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C210C">
      <w:pPr>
        <w:spacing w:line="64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中山大学附属第八医院货物类</w:t>
      </w:r>
    </w:p>
    <w:p w14:paraId="064B9F5C">
      <w:pPr>
        <w:spacing w:line="64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招标需求</w:t>
      </w:r>
    </w:p>
    <w:p w14:paraId="7F7D4769">
      <w:pPr>
        <w:spacing w:line="540" w:lineRule="exact"/>
        <w:ind w:firstLine="360" w:firstLineChars="100"/>
        <w:jc w:val="center"/>
        <w:rPr>
          <w:rFonts w:ascii="方正小标宋简体" w:hAnsi="方正小标宋简体" w:eastAsia="方正小标宋简体" w:cs="方正小标宋简体"/>
          <w:sz w:val="36"/>
          <w:szCs w:val="36"/>
          <w:highlight w:val="none"/>
        </w:rPr>
      </w:pPr>
    </w:p>
    <w:p w14:paraId="77996D22">
      <w:pPr>
        <w:spacing w:line="540" w:lineRule="exact"/>
        <w:ind w:firstLine="360" w:firstLineChars="100"/>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第一部分 项目基本要求</w:t>
      </w:r>
    </w:p>
    <w:p w14:paraId="24640080">
      <w:pPr>
        <w:widowControl/>
        <w:spacing w:before="100" w:beforeAutospacing="1" w:after="100" w:afterAutospacing="1" w:line="360" w:lineRule="auto"/>
        <w:ind w:firstLine="480" w:firstLineChars="200"/>
        <w:rPr>
          <w:rFonts w:hint="eastAsia" w:ascii="方正小标宋简体" w:hAnsi="方正小标宋简体" w:eastAsia="方正小标宋简体" w:cs="方正小标宋简体"/>
          <w:b w:val="0"/>
          <w:bCs w:val="0"/>
          <w:kern w:val="0"/>
          <w:sz w:val="24"/>
          <w:szCs w:val="24"/>
          <w:highlight w:val="none"/>
          <w:lang w:eastAsia="zh-CN"/>
        </w:rPr>
      </w:pPr>
      <w:r>
        <w:rPr>
          <w:rFonts w:hint="eastAsia" w:ascii="方正小标宋简体" w:hAnsi="方正小标宋简体" w:eastAsia="方正小标宋简体" w:cs="方正小标宋简体"/>
          <w:b w:val="0"/>
          <w:bCs w:val="0"/>
          <w:sz w:val="24"/>
          <w:szCs w:val="24"/>
          <w:highlight w:val="none"/>
          <w:shd w:val="clear" w:color="auto" w:fill="FFFFFF"/>
        </w:rPr>
        <w:t>一、项目基本</w:t>
      </w:r>
      <w:r>
        <w:rPr>
          <w:rFonts w:hint="eastAsia" w:ascii="方正小标宋简体" w:hAnsi="方正小标宋简体" w:eastAsia="方正小标宋简体" w:cs="方正小标宋简体"/>
          <w:b w:val="0"/>
          <w:bCs w:val="0"/>
          <w:sz w:val="24"/>
          <w:szCs w:val="24"/>
          <w:highlight w:val="none"/>
          <w:shd w:val="clear" w:color="auto" w:fill="FFFFFF"/>
          <w:lang w:eastAsia="zh-CN"/>
        </w:rPr>
        <w:t>信息</w:t>
      </w:r>
    </w:p>
    <w:p w14:paraId="78B9DFD1">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采购项目名称：医用洗手液</w:t>
      </w:r>
      <w:r>
        <w:rPr>
          <w:rFonts w:hint="eastAsia" w:ascii="宋体" w:hAnsi="宋体" w:eastAsia="宋体" w:cs="宋体"/>
          <w:bCs/>
          <w:sz w:val="24"/>
          <w:szCs w:val="24"/>
          <w:highlight w:val="none"/>
          <w:lang w:eastAsia="zh-CN"/>
        </w:rPr>
        <w:t>协议供应商（标段一）、医用手消毒液协议供应商（标段</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lang w:eastAsia="zh-CN"/>
        </w:rPr>
        <w:t>二）</w:t>
      </w:r>
    </w:p>
    <w:p w14:paraId="665FCFBE">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预算金额：医用洗手液</w:t>
      </w:r>
      <w:r>
        <w:rPr>
          <w:rFonts w:hint="eastAsia" w:ascii="宋体" w:hAnsi="宋体" w:eastAsia="宋体" w:cs="宋体"/>
          <w:bCs/>
          <w:sz w:val="24"/>
          <w:szCs w:val="24"/>
          <w:highlight w:val="none"/>
          <w:lang w:eastAsia="zh-CN"/>
        </w:rPr>
        <w:t>预算金额</w:t>
      </w:r>
      <w:r>
        <w:rPr>
          <w:rFonts w:hint="eastAsia" w:ascii="宋体" w:hAnsi="宋体" w:eastAsia="宋体" w:cs="宋体"/>
          <w:bCs/>
          <w:sz w:val="24"/>
          <w:szCs w:val="24"/>
          <w:highlight w:val="none"/>
          <w:lang w:val="en-US" w:eastAsia="zh-CN"/>
        </w:rPr>
        <w:t>9.8万元、医用手消毒液预算金额30万元</w:t>
      </w:r>
    </w:p>
    <w:p w14:paraId="6D8FCEF2">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最高限价</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医用洗手液</w:t>
      </w:r>
      <w:r>
        <w:rPr>
          <w:rFonts w:hint="eastAsia" w:ascii="宋体" w:hAnsi="宋体" w:eastAsia="宋体" w:cs="宋体"/>
          <w:bCs/>
          <w:sz w:val="24"/>
          <w:szCs w:val="24"/>
          <w:highlight w:val="none"/>
          <w:lang w:eastAsia="zh-CN"/>
        </w:rPr>
        <w:t>最高限价</w:t>
      </w:r>
      <w:r>
        <w:rPr>
          <w:rFonts w:hint="eastAsia" w:ascii="宋体" w:hAnsi="宋体" w:eastAsia="宋体" w:cs="宋体"/>
          <w:bCs/>
          <w:sz w:val="24"/>
          <w:szCs w:val="24"/>
          <w:highlight w:val="none"/>
          <w:lang w:val="en-US" w:eastAsia="zh-CN"/>
        </w:rPr>
        <w:t>9.8万元、医用手消毒液最高限价30万元</w:t>
      </w:r>
    </w:p>
    <w:p w14:paraId="1986E2E2">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采购需求：</w:t>
      </w:r>
    </w:p>
    <w:tbl>
      <w:tblPr>
        <w:tblStyle w:val="13"/>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1125"/>
        <w:gridCol w:w="3090"/>
        <w:gridCol w:w="2574"/>
      </w:tblGrid>
      <w:tr w14:paraId="61D1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508" w:type="dxa"/>
            <w:shd w:val="clear" w:color="auto" w:fill="EEECE1"/>
            <w:vAlign w:val="center"/>
          </w:tcPr>
          <w:p w14:paraId="050EF05F">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采购内容</w:t>
            </w:r>
          </w:p>
        </w:tc>
        <w:tc>
          <w:tcPr>
            <w:tcW w:w="1125" w:type="dxa"/>
            <w:shd w:val="clear" w:color="auto" w:fill="EEECE1"/>
            <w:vAlign w:val="center"/>
          </w:tcPr>
          <w:p w14:paraId="723C4E78">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3090" w:type="dxa"/>
            <w:shd w:val="clear" w:color="auto" w:fill="EEECE1"/>
            <w:vAlign w:val="center"/>
          </w:tcPr>
          <w:p w14:paraId="306AAA6F">
            <w:pPr>
              <w:jc w:val="center"/>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rPr>
              <w:t>简要技术需求</w:t>
            </w:r>
          </w:p>
        </w:tc>
        <w:tc>
          <w:tcPr>
            <w:tcW w:w="2574" w:type="dxa"/>
            <w:shd w:val="clear" w:color="auto" w:fill="EEECE1"/>
            <w:vAlign w:val="center"/>
          </w:tcPr>
          <w:p w14:paraId="0C589A55">
            <w:pPr>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备注</w:t>
            </w:r>
          </w:p>
        </w:tc>
      </w:tr>
      <w:tr w14:paraId="4039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2508" w:type="dxa"/>
            <w:vAlign w:val="center"/>
          </w:tcPr>
          <w:p w14:paraId="393E4ECD">
            <w:pPr>
              <w:jc w:val="center"/>
              <w:rPr>
                <w:rFonts w:hint="eastAsia" w:ascii="宋体" w:hAnsi="宋体" w:cs="宋体" w:eastAsiaTheme="minorEastAsia"/>
                <w:bCs/>
                <w:sz w:val="24"/>
                <w:szCs w:val="24"/>
                <w:highlight w:val="none"/>
                <w:lang w:eastAsia="zh-CN"/>
              </w:rPr>
            </w:pPr>
            <w:r>
              <w:rPr>
                <w:rFonts w:hint="eastAsia" w:ascii="宋体" w:hAnsi="宋体" w:cs="宋体"/>
                <w:color w:val="auto"/>
              </w:rPr>
              <w:t>医用洗手液</w:t>
            </w:r>
            <w:r>
              <w:rPr>
                <w:rFonts w:hint="eastAsia" w:ascii="宋体" w:hAnsi="宋体" w:cs="宋体"/>
                <w:color w:val="auto"/>
                <w:lang w:eastAsia="zh-CN"/>
              </w:rPr>
              <w:t>、医用手消毒液</w:t>
            </w:r>
          </w:p>
        </w:tc>
        <w:tc>
          <w:tcPr>
            <w:tcW w:w="1125" w:type="dxa"/>
            <w:vAlign w:val="center"/>
          </w:tcPr>
          <w:p w14:paraId="604F1EDB">
            <w:pPr>
              <w:jc w:val="cente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1项</w:t>
            </w:r>
          </w:p>
        </w:tc>
        <w:tc>
          <w:tcPr>
            <w:tcW w:w="3090" w:type="dxa"/>
            <w:vAlign w:val="center"/>
          </w:tcPr>
          <w:p w14:paraId="46A74F44">
            <w:pPr>
              <w:pStyle w:val="20"/>
              <w:spacing w:line="240" w:lineRule="auto"/>
              <w:ind w:hanging="67"/>
              <w:rPr>
                <w:rFonts w:hint="eastAsia" w:ascii="宋体" w:hAnsi="宋体" w:eastAsia="宋体" w:cs="宋体"/>
                <w:spacing w:val="0"/>
                <w:kern w:val="2"/>
                <w:sz w:val="24"/>
                <w:szCs w:val="24"/>
                <w:highlight w:val="none"/>
                <w:lang w:eastAsia="zh-CN"/>
              </w:rPr>
            </w:pPr>
            <w:r>
              <w:rPr>
                <w:rFonts w:hint="eastAsia" w:ascii="宋体" w:hAnsi="宋体" w:eastAsia="宋体" w:cs="宋体"/>
                <w:spacing w:val="0"/>
                <w:kern w:val="2"/>
                <w:sz w:val="24"/>
                <w:szCs w:val="24"/>
                <w:highlight w:val="none"/>
              </w:rPr>
              <w:t>详见采购项目内容</w:t>
            </w:r>
          </w:p>
        </w:tc>
        <w:tc>
          <w:tcPr>
            <w:tcW w:w="2574" w:type="dxa"/>
            <w:vAlign w:val="center"/>
          </w:tcPr>
          <w:p w14:paraId="3B77E78D">
            <w:pPr>
              <w:pStyle w:val="20"/>
              <w:spacing w:line="240" w:lineRule="auto"/>
              <w:ind w:firstLine="120"/>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eastAsia="zh-CN"/>
              </w:rPr>
              <w:t>货物类</w:t>
            </w:r>
          </w:p>
        </w:tc>
      </w:tr>
    </w:tbl>
    <w:p w14:paraId="19AB750E">
      <w:pPr>
        <w:numPr>
          <w:ilvl w:val="0"/>
          <w:numId w:val="0"/>
        </w:numPr>
        <w:tabs>
          <w:tab w:val="left" w:pos="567"/>
        </w:tabs>
        <w:adjustRightInd w:val="0"/>
        <w:snapToGrid w:val="0"/>
        <w:spacing w:line="360" w:lineRule="auto"/>
        <w:ind w:left="400" w:leftChars="0"/>
        <w:rPr>
          <w:color w:val="000000"/>
          <w:kern w:val="0"/>
          <w:sz w:val="24"/>
          <w:szCs w:val="22"/>
          <w:highlight w:val="none"/>
        </w:rPr>
      </w:pPr>
    </w:p>
    <w:p w14:paraId="59F05F5E">
      <w:pPr>
        <w:numPr>
          <w:ilvl w:val="0"/>
          <w:numId w:val="1"/>
        </w:numPr>
        <w:tabs>
          <w:tab w:val="left" w:pos="567"/>
        </w:tabs>
        <w:adjustRightInd w:val="0"/>
        <w:snapToGrid w:val="0"/>
        <w:spacing w:line="360" w:lineRule="auto"/>
        <w:ind w:left="0" w:leftChars="0" w:firstLine="400" w:firstLineChars="0"/>
        <w:rPr>
          <w:color w:val="000000"/>
          <w:kern w:val="0"/>
          <w:sz w:val="24"/>
          <w:szCs w:val="22"/>
          <w:highlight w:val="none"/>
        </w:rPr>
      </w:pPr>
      <w:r>
        <w:rPr>
          <w:rFonts w:hint="eastAsia" w:ascii="宋体" w:hAnsi="宋体" w:eastAsia="宋体" w:cs="宋体"/>
          <w:sz w:val="24"/>
          <w:szCs w:val="24"/>
          <w:highlight w:val="none"/>
          <w:lang w:val="en-US" w:eastAsia="zh-CN"/>
        </w:rPr>
        <w:t>协议</w:t>
      </w:r>
      <w:r>
        <w:rPr>
          <w:rFonts w:hint="eastAsia" w:ascii="宋体" w:hAnsi="宋体" w:eastAsia="宋体" w:cs="宋体"/>
          <w:sz w:val="24"/>
          <w:szCs w:val="24"/>
          <w:highlight w:val="none"/>
        </w:rPr>
        <w:t>期限：</w:t>
      </w:r>
      <w:r>
        <w:rPr>
          <w:rFonts w:hint="eastAsia" w:eastAsia="宋体"/>
          <w:b w:val="0"/>
          <w:bCs w:val="0"/>
          <w:sz w:val="24"/>
          <w:highlight w:val="none"/>
          <w:lang w:val="en-US" w:eastAsia="zh-CN"/>
        </w:rPr>
        <w:t>本项目合同期限为一年，期满后，采购人可根据中标人履约情况确定合同期限是否延长，但最长不超过两年，第一年为本次项目的中标服务期限，合同一年一签。</w:t>
      </w:r>
    </w:p>
    <w:p w14:paraId="4BCA3438">
      <w:pPr>
        <w:widowControl/>
        <w:numPr>
          <w:ilvl w:val="0"/>
          <w:numId w:val="2"/>
        </w:numPr>
        <w:spacing w:before="100" w:beforeAutospacing="1" w:after="100" w:afterAutospacing="1" w:line="360" w:lineRule="auto"/>
        <w:ind w:left="420" w:leftChars="200"/>
        <w:rPr>
          <w:rFonts w:hint="eastAsia" w:ascii="宋体" w:hAnsi="宋体" w:eastAsia="宋体" w:cs="宋体"/>
          <w:sz w:val="24"/>
          <w:szCs w:val="24"/>
          <w:highlight w:val="none"/>
        </w:rPr>
      </w:pPr>
      <w:r>
        <w:rPr>
          <w:rFonts w:hint="eastAsia" w:ascii="方正小标宋简体" w:hAnsi="方正小标宋简体" w:eastAsia="方正小标宋简体" w:cs="方正小标宋简体"/>
          <w:b w:val="0"/>
          <w:bCs w:val="0"/>
          <w:sz w:val="24"/>
          <w:szCs w:val="24"/>
          <w:highlight w:val="none"/>
          <w:shd w:val="clear" w:color="auto" w:fill="FFFFFF"/>
        </w:rPr>
        <w:t>投标人资格要求</w:t>
      </w:r>
    </w:p>
    <w:p w14:paraId="5352023D">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投标人资质要求(复印件加盖公章，并标明与原件相符字样)</w:t>
      </w:r>
    </w:p>
    <w:p w14:paraId="48BDBEEE">
      <w:pPr>
        <w:numPr>
          <w:ilvl w:val="0"/>
          <w:numId w:val="0"/>
        </w:numPr>
        <w:tabs>
          <w:tab w:val="left" w:pos="567"/>
        </w:tabs>
        <w:adjustRightInd w:val="0"/>
        <w:snapToGrid w:val="0"/>
        <w:spacing w:line="360" w:lineRule="auto"/>
        <w:ind w:left="400" w:leftChars="0"/>
        <w:rPr>
          <w:rFonts w:hint="eastAsia" w:eastAsia="宋体"/>
          <w:b w:val="0"/>
          <w:bCs w:val="0"/>
          <w:sz w:val="24"/>
          <w:highlight w:val="none"/>
          <w:lang w:val="en-US" w:eastAsia="zh-CN"/>
        </w:rPr>
      </w:pPr>
      <w:r>
        <w:rPr>
          <w:rFonts w:ascii="Tahoma" w:hAnsi="Tahoma" w:eastAsia="宋体" w:cs="宋体"/>
          <w:kern w:val="0"/>
          <w:sz w:val="24"/>
          <w:szCs w:val="24"/>
        </w:rPr>
        <w:t>1.</w:t>
      </w:r>
      <w:r>
        <w:rPr>
          <w:rFonts w:hint="eastAsia" w:eastAsia="宋体"/>
          <w:b w:val="0"/>
          <w:bCs w:val="0"/>
          <w:sz w:val="24"/>
          <w:highlight w:val="none"/>
          <w:lang w:val="en-US" w:eastAsia="zh-CN"/>
        </w:rPr>
        <w:t>生产企业营业执照（营业执照上没有有效期、注册资金的请附企业基本信息页）；消毒产品生产企业卫生许可证/医疗器械生产企业许可证；消毒产品卫生安全评价报告；经营企业营业执照（营业执照上没有有效期、注册资金的请附企业基本信息页）；（医疗器械）经营企业许可证；医疗器械注册证（含附件）/备案凭证（含备案登记表）/非医疗器械产品需提供国家药品监督管理总局证明页：</w:t>
      </w:r>
      <w:r>
        <w:rPr>
          <w:rFonts w:hint="eastAsia" w:eastAsia="宋体"/>
          <w:b w:val="0"/>
          <w:bCs w:val="0"/>
          <w:sz w:val="24"/>
          <w:highlight w:val="none"/>
          <w:lang w:val="en-US" w:eastAsia="zh-CN"/>
        </w:rPr>
        <w:fldChar w:fldCharType="begin"/>
      </w:r>
      <w:r>
        <w:rPr>
          <w:rFonts w:hint="eastAsia" w:eastAsia="宋体"/>
          <w:b w:val="0"/>
          <w:bCs w:val="0"/>
          <w:sz w:val="24"/>
          <w:highlight w:val="none"/>
          <w:lang w:val="en-US" w:eastAsia="zh-CN"/>
        </w:rPr>
        <w:instrText xml:space="preserve"> HYPERLINK "https://www.nmpa.gov.cn；（6）生产企业或进口总代理商开具的授权委托书；（7）报名人/授权人身份证明、企业法人证明或法人授权委托书。" </w:instrText>
      </w:r>
      <w:r>
        <w:rPr>
          <w:rFonts w:hint="eastAsia" w:eastAsia="宋体"/>
          <w:b w:val="0"/>
          <w:bCs w:val="0"/>
          <w:sz w:val="24"/>
          <w:highlight w:val="none"/>
          <w:lang w:val="en-US" w:eastAsia="zh-CN"/>
        </w:rPr>
        <w:fldChar w:fldCharType="separate"/>
      </w:r>
      <w:r>
        <w:rPr>
          <w:rFonts w:hint="eastAsia" w:eastAsia="宋体"/>
          <w:b w:val="0"/>
          <w:bCs w:val="0"/>
          <w:sz w:val="24"/>
          <w:highlight w:val="none"/>
          <w:lang w:val="en-US" w:eastAsia="zh-CN"/>
        </w:rPr>
        <w:t>https://www.nmpa.gov.cn；</w:t>
      </w:r>
    </w:p>
    <w:p w14:paraId="7D0D5F0D">
      <w:pPr>
        <w:numPr>
          <w:ilvl w:val="0"/>
          <w:numId w:val="0"/>
        </w:numPr>
        <w:tabs>
          <w:tab w:val="left" w:pos="567"/>
        </w:tabs>
        <w:adjustRightInd w:val="0"/>
        <w:snapToGrid w:val="0"/>
        <w:spacing w:line="360" w:lineRule="auto"/>
        <w:ind w:left="400" w:leftChars="0"/>
        <w:rPr>
          <w:rFonts w:hint="eastAsia" w:eastAsia="宋体"/>
          <w:b w:val="0"/>
          <w:bCs w:val="0"/>
          <w:sz w:val="24"/>
          <w:highlight w:val="none"/>
          <w:lang w:val="en-US" w:eastAsia="zh-CN"/>
        </w:rPr>
      </w:pPr>
      <w:r>
        <w:rPr>
          <w:rFonts w:hint="eastAsia" w:eastAsia="宋体"/>
          <w:b w:val="0"/>
          <w:bCs w:val="0"/>
          <w:sz w:val="24"/>
          <w:highlight w:val="none"/>
          <w:lang w:val="en-US" w:eastAsia="zh-CN"/>
        </w:rPr>
        <w:t>2.进口生产企业或进口总代理商开具的授权委托书；</w:t>
      </w:r>
    </w:p>
    <w:p w14:paraId="2B70272A">
      <w:pPr>
        <w:numPr>
          <w:ilvl w:val="0"/>
          <w:numId w:val="0"/>
        </w:numPr>
        <w:tabs>
          <w:tab w:val="left" w:pos="567"/>
        </w:tabs>
        <w:adjustRightInd w:val="0"/>
        <w:snapToGrid w:val="0"/>
        <w:spacing w:line="360" w:lineRule="auto"/>
        <w:ind w:left="400" w:leftChars="0"/>
        <w:rPr>
          <w:rFonts w:hint="eastAsia" w:eastAsia="宋体"/>
          <w:b w:val="0"/>
          <w:bCs w:val="0"/>
          <w:sz w:val="24"/>
          <w:highlight w:val="none"/>
          <w:lang w:val="en-US" w:eastAsia="zh-CN"/>
        </w:rPr>
      </w:pPr>
      <w:r>
        <w:rPr>
          <w:rFonts w:hint="eastAsia" w:eastAsia="宋体"/>
          <w:b w:val="0"/>
          <w:bCs w:val="0"/>
          <w:sz w:val="24"/>
          <w:highlight w:val="none"/>
          <w:lang w:val="en-US" w:eastAsia="zh-CN"/>
        </w:rPr>
        <w:t>3.投标人/授权人身份证明、企业法人证明或法人授权委托书。</w:t>
      </w:r>
      <w:r>
        <w:rPr>
          <w:rFonts w:hint="eastAsia" w:eastAsia="宋体"/>
          <w:b w:val="0"/>
          <w:bCs w:val="0"/>
          <w:sz w:val="24"/>
          <w:highlight w:val="none"/>
          <w:lang w:val="en-US" w:eastAsia="zh-CN"/>
        </w:rPr>
        <w:fldChar w:fldCharType="end"/>
      </w:r>
    </w:p>
    <w:p w14:paraId="54937387">
      <w:pPr>
        <w:numPr>
          <w:ilvl w:val="0"/>
          <w:numId w:val="3"/>
        </w:numPr>
        <w:spacing w:line="420" w:lineRule="exact"/>
        <w:jc w:val="left"/>
        <w:rPr>
          <w:rFonts w:ascii="Tahoma" w:hAnsi="Tahoma" w:cs="宋体"/>
          <w:b/>
          <w:bCs/>
          <w:kern w:val="0"/>
          <w:sz w:val="24"/>
          <w:szCs w:val="24"/>
        </w:rPr>
      </w:pPr>
      <w:r>
        <w:rPr>
          <w:rFonts w:hint="eastAsia" w:ascii="Tahoma" w:hAnsi="Tahoma" w:cs="宋体"/>
          <w:b/>
          <w:bCs/>
          <w:kern w:val="0"/>
          <w:sz w:val="24"/>
          <w:szCs w:val="24"/>
        </w:rPr>
        <w:t>其它要求</w:t>
      </w:r>
    </w:p>
    <w:p w14:paraId="4BD93753">
      <w:pPr>
        <w:numPr>
          <w:ilvl w:val="0"/>
          <w:numId w:val="0"/>
        </w:numPr>
        <w:tabs>
          <w:tab w:val="left" w:pos="567"/>
        </w:tabs>
        <w:adjustRightInd w:val="0"/>
        <w:snapToGrid w:val="0"/>
        <w:spacing w:line="360" w:lineRule="auto"/>
        <w:ind w:left="400" w:leftChars="0"/>
        <w:rPr>
          <w:rFonts w:hint="eastAsia" w:eastAsia="宋体"/>
          <w:b w:val="0"/>
          <w:bCs w:val="0"/>
          <w:sz w:val="24"/>
          <w:highlight w:val="none"/>
          <w:lang w:val="en-US" w:eastAsia="zh-CN"/>
        </w:rPr>
      </w:pPr>
      <w:r>
        <w:rPr>
          <w:rFonts w:hint="eastAsia" w:ascii="Tahoma" w:hAnsi="Tahoma" w:cs="宋体"/>
          <w:kern w:val="0"/>
          <w:sz w:val="24"/>
          <w:szCs w:val="24"/>
        </w:rPr>
        <w:t>1.</w:t>
      </w:r>
      <w:r>
        <w:rPr>
          <w:rFonts w:hint="eastAsia" w:eastAsia="宋体"/>
          <w:b w:val="0"/>
          <w:bCs w:val="0"/>
          <w:sz w:val="24"/>
          <w:highlight w:val="none"/>
          <w:lang w:val="en-US" w:eastAsia="zh-CN"/>
        </w:rPr>
        <w:t>投标人未被列入失信被执行人、重大税收违法案件当事人名单、政府采购严重违法失信行为记录名单及其他不符合规定条件的供应商、近年在深圳地区有违法行为的供应商及其产品谢绝参与本次公开采购（投标人出具声明函）。（“信用中国”、“中国政府采购网”以及“深圳市政府采购监管网”为供应商信用信息的查询渠道）。</w:t>
      </w:r>
    </w:p>
    <w:p w14:paraId="133FA192">
      <w:pPr>
        <w:numPr>
          <w:ilvl w:val="0"/>
          <w:numId w:val="0"/>
        </w:numPr>
        <w:tabs>
          <w:tab w:val="left" w:pos="567"/>
        </w:tabs>
        <w:adjustRightInd w:val="0"/>
        <w:snapToGrid w:val="0"/>
        <w:spacing w:line="360" w:lineRule="auto"/>
        <w:ind w:left="400" w:leftChars="0"/>
        <w:rPr>
          <w:rFonts w:hint="eastAsia" w:eastAsia="宋体"/>
          <w:b w:val="0"/>
          <w:bCs w:val="0"/>
          <w:sz w:val="24"/>
          <w:highlight w:val="none"/>
          <w:lang w:val="en-US" w:eastAsia="zh-CN"/>
        </w:rPr>
      </w:pPr>
      <w:r>
        <w:rPr>
          <w:rFonts w:hint="eastAsia" w:eastAsia="宋体"/>
          <w:b w:val="0"/>
          <w:bCs w:val="0"/>
          <w:sz w:val="24"/>
          <w:highlight w:val="none"/>
          <w:lang w:val="en-US" w:eastAsia="zh-CN"/>
        </w:rPr>
        <w:t>2.参与投标品牌要求在中大系统或深圳地区至少有3家以上“三级”医院在用的产品，所投品牌需保证其报价为中大系统或深圳地区最低价。</w:t>
      </w:r>
    </w:p>
    <w:p w14:paraId="33646F39">
      <w:pPr>
        <w:numPr>
          <w:ilvl w:val="0"/>
          <w:numId w:val="0"/>
        </w:numPr>
        <w:tabs>
          <w:tab w:val="left" w:pos="567"/>
        </w:tabs>
        <w:adjustRightInd w:val="0"/>
        <w:snapToGrid w:val="0"/>
        <w:spacing w:line="360" w:lineRule="auto"/>
        <w:ind w:left="400" w:leftChars="0"/>
        <w:rPr>
          <w:rFonts w:hint="eastAsia" w:eastAsia="宋体"/>
          <w:b w:val="0"/>
          <w:bCs w:val="0"/>
          <w:sz w:val="24"/>
          <w:highlight w:val="none"/>
          <w:lang w:val="en-US" w:eastAsia="zh-CN"/>
        </w:rPr>
      </w:pPr>
      <w:r>
        <w:rPr>
          <w:rFonts w:hint="eastAsia" w:eastAsia="宋体"/>
          <w:b w:val="0"/>
          <w:bCs w:val="0"/>
          <w:sz w:val="24"/>
          <w:highlight w:val="none"/>
          <w:lang w:val="en-US" w:eastAsia="zh-CN"/>
        </w:rPr>
        <w:t>3.投标产品在深圳医用耗材阳光交易平台备案且投标人具备该产品平台配送资质的优先考虑，提供阳光平台截图页。</w:t>
      </w:r>
    </w:p>
    <w:p w14:paraId="02E4EA82">
      <w:pPr>
        <w:numPr>
          <w:ilvl w:val="0"/>
          <w:numId w:val="0"/>
        </w:numPr>
        <w:tabs>
          <w:tab w:val="left" w:pos="567"/>
        </w:tabs>
        <w:adjustRightInd w:val="0"/>
        <w:snapToGrid w:val="0"/>
        <w:spacing w:line="360" w:lineRule="auto"/>
        <w:ind w:left="400" w:leftChars="0"/>
        <w:rPr>
          <w:rFonts w:hint="eastAsia" w:eastAsia="宋体"/>
          <w:b w:val="0"/>
          <w:bCs w:val="0"/>
          <w:sz w:val="24"/>
          <w:highlight w:val="none"/>
          <w:lang w:val="en-US" w:eastAsia="zh-CN"/>
        </w:rPr>
      </w:pPr>
      <w:r>
        <w:rPr>
          <w:rFonts w:hint="eastAsia" w:eastAsia="宋体"/>
          <w:b w:val="0"/>
          <w:bCs w:val="0"/>
          <w:sz w:val="24"/>
          <w:highlight w:val="none"/>
          <w:lang w:val="en-US" w:eastAsia="zh-CN"/>
        </w:rPr>
        <w:t>4.已领取采购文件而不参加的，必须在开标前以正式书面的形式告知医院招采办。开标当天请带上所投标项目样品及彩页。</w:t>
      </w:r>
    </w:p>
    <w:p w14:paraId="7BC5E0E8">
      <w:pPr>
        <w:numPr>
          <w:ilvl w:val="0"/>
          <w:numId w:val="0"/>
        </w:numPr>
        <w:tabs>
          <w:tab w:val="left" w:pos="567"/>
        </w:tabs>
        <w:adjustRightInd w:val="0"/>
        <w:snapToGrid w:val="0"/>
        <w:spacing w:line="360" w:lineRule="auto"/>
        <w:ind w:left="400" w:leftChars="0"/>
        <w:rPr>
          <w:rFonts w:hint="eastAsia" w:eastAsia="宋体"/>
          <w:b w:val="0"/>
          <w:bCs w:val="0"/>
          <w:sz w:val="24"/>
          <w:highlight w:val="none"/>
          <w:lang w:val="en-US" w:eastAsia="zh-CN"/>
        </w:rPr>
      </w:pPr>
      <w:r>
        <w:rPr>
          <w:rFonts w:hint="eastAsia" w:eastAsia="宋体"/>
          <w:b w:val="0"/>
          <w:bCs w:val="0"/>
          <w:sz w:val="24"/>
          <w:highlight w:val="none"/>
          <w:lang w:val="en-US" w:eastAsia="zh-CN"/>
        </w:rPr>
        <w:t>5.本项目不接受任何形式的联合体投标。</w:t>
      </w:r>
    </w:p>
    <w:p w14:paraId="61A5B507">
      <w:pPr>
        <w:spacing w:line="540" w:lineRule="exact"/>
        <w:ind w:left="420" w:leftChars="200"/>
        <w:rPr>
          <w:rFonts w:ascii="Times New Roman" w:hAnsi="Times New Roman" w:eastAsia="仿宋_GB2312" w:cs="Times New Roman"/>
          <w:sz w:val="44"/>
          <w:szCs w:val="44"/>
          <w:highlight w:val="none"/>
        </w:rPr>
      </w:pPr>
    </w:p>
    <w:p w14:paraId="65FEBBD1">
      <w:pPr>
        <w:pStyle w:val="5"/>
        <w:rPr>
          <w:highlight w:val="none"/>
        </w:rPr>
      </w:pPr>
    </w:p>
    <w:p w14:paraId="36838DFC">
      <w:pPr>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rPr>
        <w:br w:type="page"/>
      </w:r>
    </w:p>
    <w:p w14:paraId="6D429F4D">
      <w:pPr>
        <w:numPr>
          <w:ilvl w:val="0"/>
          <w:numId w:val="4"/>
        </w:numPr>
        <w:spacing w:line="540" w:lineRule="exact"/>
        <w:jc w:val="center"/>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rPr>
        <w:t>采购项目</w:t>
      </w:r>
      <w:r>
        <w:rPr>
          <w:rFonts w:hint="eastAsia" w:ascii="方正小标宋简体" w:hAnsi="方正小标宋简体" w:eastAsia="方正小标宋简体" w:cs="方正小标宋简体"/>
          <w:sz w:val="32"/>
          <w:szCs w:val="32"/>
          <w:highlight w:val="none"/>
          <w:lang w:eastAsia="zh-CN"/>
        </w:rPr>
        <w:t>需求（用户需求书）</w:t>
      </w:r>
    </w:p>
    <w:p w14:paraId="0098B578">
      <w:pPr>
        <w:pStyle w:val="5"/>
        <w:numPr>
          <w:ilvl w:val="0"/>
          <w:numId w:val="0"/>
        </w:numPr>
        <w:rPr>
          <w:rFonts w:hint="eastAsia"/>
          <w:highlight w:val="none"/>
          <w:lang w:eastAsia="zh-CN"/>
        </w:rPr>
      </w:pPr>
    </w:p>
    <w:p w14:paraId="06F9EA9F">
      <w:pPr>
        <w:numPr>
          <w:ilvl w:val="0"/>
          <w:numId w:val="0"/>
        </w:numPr>
        <w:tabs>
          <w:tab w:val="left" w:pos="567"/>
        </w:tabs>
        <w:adjustRightInd w:val="0"/>
        <w:snapToGrid w:val="0"/>
        <w:spacing w:line="360" w:lineRule="auto"/>
        <w:ind w:left="400" w:left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说明：</w:t>
      </w:r>
    </w:p>
    <w:p w14:paraId="5EC6B3C5">
      <w:pPr>
        <w:numPr>
          <w:ilvl w:val="0"/>
          <w:numId w:val="5"/>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投标人须对本项目的采购标的或服务内容进行整体响应，任何只对采购标的或服务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内容其中一部分内容进行的响应都被视为无效投标。</w:t>
      </w:r>
    </w:p>
    <w:p w14:paraId="0F53579C">
      <w:pPr>
        <w:numPr>
          <w:ilvl w:val="0"/>
          <w:numId w:val="5"/>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用户需求书中打“★”号条款为实质性条款，有任何一条负偏离则导致无效投标</w:t>
      </w:r>
      <w:r>
        <w:rPr>
          <w:rFonts w:hint="eastAsia" w:ascii="宋体" w:hAnsi="宋体" w:eastAsia="宋体" w:cs="宋体"/>
          <w:sz w:val="24"/>
          <w:szCs w:val="24"/>
          <w:highlight w:val="none"/>
          <w:lang w:eastAsia="zh-CN"/>
        </w:rPr>
        <w:t>。</w:t>
      </w:r>
    </w:p>
    <w:p w14:paraId="0169AB9B">
      <w:pPr>
        <w:numPr>
          <w:ilvl w:val="0"/>
          <w:numId w:val="5"/>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用户需求书中打“▲”号条款为重要技术参数，但不作为无效投标条款。</w:t>
      </w:r>
    </w:p>
    <w:p w14:paraId="6EBDC99E">
      <w:pPr>
        <w:numPr>
          <w:ilvl w:val="0"/>
          <w:numId w:val="5"/>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用户需求书中打“●”号的为采购的核心产品，投标人应在《投标分项报价表》中清晰列明“产品名称、品牌、型号”。</w:t>
      </w:r>
    </w:p>
    <w:p w14:paraId="4EE9FD92">
      <w:pPr>
        <w:numPr>
          <w:ilvl w:val="0"/>
          <w:numId w:val="0"/>
        </w:numPr>
        <w:spacing w:line="540" w:lineRule="exact"/>
        <w:rPr>
          <w:rFonts w:hint="eastAsia" w:ascii="方正小标宋简体" w:hAnsi="方正小标宋简体" w:eastAsia="方正小标宋简体" w:cs="方正小标宋简体"/>
          <w:b w:val="0"/>
          <w:bCs w:val="0"/>
          <w:sz w:val="24"/>
          <w:szCs w:val="24"/>
          <w:highlight w:val="none"/>
        </w:rPr>
      </w:pPr>
      <w:r>
        <w:rPr>
          <w:rFonts w:hint="eastAsia" w:ascii="方正小标宋简体" w:hAnsi="方正小标宋简体" w:eastAsia="方正小标宋简体" w:cs="方正小标宋简体"/>
          <w:b w:val="0"/>
          <w:bCs w:val="0"/>
          <w:sz w:val="24"/>
          <w:szCs w:val="24"/>
          <w:highlight w:val="none"/>
          <w:lang w:eastAsia="zh-CN"/>
        </w:rPr>
        <w:t>一、</w:t>
      </w:r>
      <w:r>
        <w:rPr>
          <w:rFonts w:hint="eastAsia" w:ascii="方正小标宋简体" w:hAnsi="方正小标宋简体" w:eastAsia="方正小标宋简体" w:cs="方正小标宋简体"/>
          <w:b w:val="0"/>
          <w:bCs w:val="0"/>
          <w:sz w:val="24"/>
          <w:szCs w:val="24"/>
          <w:highlight w:val="none"/>
        </w:rPr>
        <w:t>项目背景</w:t>
      </w:r>
    </w:p>
    <w:p w14:paraId="40EDD998">
      <w:pPr>
        <w:spacing w:line="360" w:lineRule="auto"/>
        <w:ind w:firstLine="480"/>
        <w:rPr>
          <w:rFonts w:cs="宋体" w:asciiTheme="majorEastAsia" w:hAnsiTheme="majorEastAsia" w:eastAsiaTheme="majorEastAsia"/>
          <w:color w:val="404040"/>
          <w:sz w:val="24"/>
        </w:rPr>
      </w:pPr>
      <w:r>
        <w:rPr>
          <w:rFonts w:hint="eastAsia" w:cs="宋体" w:asciiTheme="majorEastAsia" w:hAnsiTheme="majorEastAsia" w:eastAsiaTheme="majorEastAsia"/>
          <w:color w:val="404040"/>
          <w:sz w:val="24"/>
          <w:lang w:val="en-US" w:eastAsia="zh-CN"/>
        </w:rPr>
        <w:t>中山大学附属第八医院（深圳福田）地处深圳市中心城区福田区，院本部位于深南中路3025号，属于三级甲等综合性医院。医院服务区域由院本部、河套实验室、监所医院、福华楼、32家社康中心组成，总服务面积约25万平方米，现床位数 1639 张。</w:t>
      </w:r>
      <w:r>
        <w:rPr>
          <w:rFonts w:hint="eastAsia" w:cs="宋体" w:asciiTheme="majorEastAsia" w:hAnsiTheme="majorEastAsia" w:eastAsiaTheme="majorEastAsia"/>
          <w:color w:val="404040"/>
          <w:sz w:val="24"/>
        </w:rPr>
        <w:t>本次招标项目为</w:t>
      </w:r>
      <w:r>
        <w:rPr>
          <w:rFonts w:hint="eastAsia" w:cs="宋体" w:asciiTheme="majorEastAsia" w:hAnsiTheme="majorEastAsia" w:eastAsiaTheme="majorEastAsia"/>
          <w:color w:val="404040"/>
          <w:sz w:val="24"/>
          <w:lang w:val="en-US" w:eastAsia="zh-CN"/>
        </w:rPr>
        <w:t>医用洗手液协议供应商和医用手消毒液协议供应商</w:t>
      </w:r>
      <w:r>
        <w:rPr>
          <w:rFonts w:hint="eastAsia" w:cs="宋体" w:asciiTheme="majorEastAsia" w:hAnsiTheme="majorEastAsia" w:eastAsiaTheme="majorEastAsia"/>
          <w:color w:val="404040"/>
          <w:sz w:val="24"/>
        </w:rPr>
        <w:t>。投标方应根据招标文件所提出的规格、货物和服务要求，综合考虑本公司的资质及能力，选择具有最佳性能价格比的方案前来投标。希望投标方以优异的货物、优良的服务和优惠的价格，充分显示你们的竞争实力。</w:t>
      </w:r>
    </w:p>
    <w:p w14:paraId="6132E372">
      <w:pPr>
        <w:pStyle w:val="4"/>
        <w:ind w:firstLine="480" w:firstLineChars="200"/>
        <w:rPr>
          <w:rFonts w:hint="eastAsia" w:ascii="仿宋_GB2312" w:hAnsi="仿宋_GB2312" w:eastAsia="仿宋_GB2312" w:cs="仿宋_GB2312"/>
          <w:kern w:val="2"/>
          <w:sz w:val="24"/>
          <w:szCs w:val="24"/>
          <w:lang w:val="en-US" w:eastAsia="zh-CN" w:bidi="ar-SA"/>
        </w:rPr>
      </w:pPr>
    </w:p>
    <w:p w14:paraId="404638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小标宋简体" w:hAnsi="方正小标宋简体" w:eastAsia="方正小标宋简体" w:cs="方正小标宋简体"/>
          <w:sz w:val="24"/>
          <w:szCs w:val="24"/>
          <w:highlight w:val="none"/>
        </w:rPr>
      </w:pPr>
    </w:p>
    <w:p w14:paraId="6231CBD0">
      <w:pPr>
        <w:numPr>
          <w:ilvl w:val="0"/>
          <w:numId w:val="0"/>
        </w:numPr>
        <w:spacing w:line="540" w:lineRule="exact"/>
        <w:ind w:left="420" w:leftChars="0"/>
        <w:rPr>
          <w:rFonts w:hint="eastAsia" w:ascii="方正小标宋简体" w:hAnsi="方正小标宋简体" w:eastAsia="方正小标宋简体" w:cs="方正小标宋简体"/>
          <w:sz w:val="24"/>
          <w:szCs w:val="24"/>
          <w:highlight w:val="none"/>
        </w:rPr>
      </w:pP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w:t>
      </w:r>
      <w:r>
        <w:rPr>
          <w:rFonts w:hint="eastAsia" w:ascii="方正小标宋简体" w:hAnsi="方正小标宋简体" w:eastAsia="方正小标宋简体" w:cs="方正小标宋简体"/>
          <w:sz w:val="24"/>
          <w:szCs w:val="24"/>
          <w:highlight w:val="none"/>
          <w:lang w:eastAsia="zh-CN"/>
        </w:rPr>
        <w:t>采购</w:t>
      </w:r>
      <w:r>
        <w:rPr>
          <w:rFonts w:hint="eastAsia" w:ascii="方正小标宋简体" w:hAnsi="方正小标宋简体" w:eastAsia="方正小标宋简体" w:cs="方正小标宋简体"/>
          <w:sz w:val="24"/>
          <w:szCs w:val="24"/>
          <w:highlight w:val="none"/>
        </w:rPr>
        <w:t>清单</w:t>
      </w:r>
      <w:r>
        <w:rPr>
          <w:rFonts w:hint="eastAsia" w:ascii="方正小标宋简体" w:hAnsi="方正小标宋简体" w:eastAsia="方正小标宋简体" w:cs="方正小标宋简体"/>
          <w:sz w:val="24"/>
          <w:szCs w:val="24"/>
          <w:highlight w:val="none"/>
          <w:lang w:eastAsia="zh-CN"/>
        </w:rPr>
        <w:t>（</w:t>
      </w:r>
      <w:r>
        <w:rPr>
          <w:rFonts w:hint="eastAsia" w:ascii="方正小标宋简体" w:hAnsi="方正小标宋简体" w:eastAsia="方正小标宋简体" w:cs="方正小标宋简体"/>
          <w:sz w:val="24"/>
          <w:szCs w:val="24"/>
          <w:highlight w:val="none"/>
        </w:rPr>
        <w:t>仅供参考</w:t>
      </w:r>
      <w:r>
        <w:rPr>
          <w:rFonts w:hint="eastAsia" w:ascii="方正小标宋简体" w:hAnsi="方正小标宋简体" w:eastAsia="方正小标宋简体" w:cs="方正小标宋简体"/>
          <w:sz w:val="24"/>
          <w:szCs w:val="24"/>
          <w:highlight w:val="none"/>
          <w:lang w:eastAsia="zh-CN"/>
        </w:rPr>
        <w:t>）</w:t>
      </w:r>
    </w:p>
    <w:tbl>
      <w:tblPr>
        <w:tblStyle w:val="13"/>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119"/>
        <w:gridCol w:w="1195"/>
        <w:gridCol w:w="992"/>
        <w:gridCol w:w="3510"/>
      </w:tblGrid>
      <w:tr w14:paraId="1E98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08" w:type="dxa"/>
            <w:shd w:val="clear" w:color="000000" w:fill="BFBFBF"/>
            <w:vAlign w:val="center"/>
          </w:tcPr>
          <w:p w14:paraId="47C3B5AC">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序号</w:t>
            </w:r>
          </w:p>
        </w:tc>
        <w:tc>
          <w:tcPr>
            <w:tcW w:w="2119" w:type="dxa"/>
            <w:shd w:val="clear" w:color="000000" w:fill="BFBFBF"/>
            <w:vAlign w:val="center"/>
          </w:tcPr>
          <w:p w14:paraId="479DCDB7">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货物名称</w:t>
            </w:r>
          </w:p>
        </w:tc>
        <w:tc>
          <w:tcPr>
            <w:tcW w:w="1195" w:type="dxa"/>
            <w:shd w:val="clear" w:color="000000" w:fill="BFBFBF"/>
            <w:vAlign w:val="center"/>
          </w:tcPr>
          <w:p w14:paraId="03EA4417">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规格</w:t>
            </w:r>
          </w:p>
        </w:tc>
        <w:tc>
          <w:tcPr>
            <w:tcW w:w="992" w:type="dxa"/>
            <w:shd w:val="clear" w:color="000000" w:fill="BFBFBF"/>
            <w:vAlign w:val="center"/>
          </w:tcPr>
          <w:p w14:paraId="4BD887E9">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单位</w:t>
            </w:r>
          </w:p>
        </w:tc>
        <w:tc>
          <w:tcPr>
            <w:tcW w:w="3510" w:type="dxa"/>
            <w:shd w:val="clear" w:color="000000" w:fill="BFBFBF"/>
            <w:vAlign w:val="center"/>
          </w:tcPr>
          <w:p w14:paraId="68FCC96A">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备注</w:t>
            </w:r>
          </w:p>
        </w:tc>
      </w:tr>
      <w:tr w14:paraId="0ABF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vAlign w:val="center"/>
          </w:tcPr>
          <w:p w14:paraId="04A9D51C">
            <w:pPr>
              <w:widowControl/>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119" w:type="dxa"/>
            <w:vAlign w:val="center"/>
          </w:tcPr>
          <w:p w14:paraId="48FE5A1D">
            <w:pPr>
              <w:widowControl/>
              <w:spacing w:line="360" w:lineRule="auto"/>
              <w:jc w:val="center"/>
              <w:rPr>
                <w:rFonts w:hint="eastAsia" w:ascii="宋体" w:hAnsi="宋体" w:eastAsia="宋体" w:cs="宋体"/>
                <w:kern w:val="0"/>
                <w:sz w:val="24"/>
                <w:lang w:eastAsia="zh-CN"/>
              </w:rPr>
            </w:pPr>
            <w:r>
              <w:rPr>
                <w:rFonts w:hint="eastAsia" w:ascii="宋体" w:hAnsi="宋体" w:cs="宋体"/>
                <w:color w:val="auto"/>
              </w:rPr>
              <w:t>医用洗手液</w:t>
            </w:r>
          </w:p>
        </w:tc>
        <w:tc>
          <w:tcPr>
            <w:tcW w:w="1195" w:type="dxa"/>
            <w:vAlign w:val="center"/>
          </w:tcPr>
          <w:p w14:paraId="1C2E2961">
            <w:pPr>
              <w:widowControl/>
              <w:spacing w:line="360" w:lineRule="auto"/>
              <w:jc w:val="center"/>
              <w:rPr>
                <w:rFonts w:hint="default" w:ascii="宋体" w:hAnsi="宋体" w:cs="宋体"/>
                <w:color w:val="auto"/>
                <w:lang w:val="en-US" w:eastAsia="zh-CN"/>
              </w:rPr>
            </w:pPr>
            <w:r>
              <w:rPr>
                <w:rFonts w:hint="eastAsia" w:ascii="宋体" w:hAnsi="宋体" w:cs="宋体"/>
                <w:color w:val="auto"/>
              </w:rPr>
              <w:t>500ml、600ml、1200ml等</w:t>
            </w:r>
          </w:p>
        </w:tc>
        <w:tc>
          <w:tcPr>
            <w:tcW w:w="992" w:type="dxa"/>
            <w:vAlign w:val="center"/>
          </w:tcPr>
          <w:p w14:paraId="7790647E">
            <w:pPr>
              <w:widowControl/>
              <w:spacing w:line="360" w:lineRule="auto"/>
              <w:jc w:val="center"/>
              <w:rPr>
                <w:rFonts w:hint="eastAsia" w:ascii="宋体" w:hAnsi="宋体" w:cs="宋体"/>
                <w:color w:val="auto"/>
                <w:lang w:eastAsia="zh-CN"/>
              </w:rPr>
            </w:pPr>
            <w:r>
              <w:rPr>
                <w:rFonts w:hint="eastAsia" w:ascii="宋体" w:hAnsi="宋体" w:cs="宋体"/>
                <w:color w:val="auto"/>
                <w:lang w:val="en-US" w:eastAsia="zh-CN"/>
              </w:rPr>
              <w:t>瓶</w:t>
            </w:r>
          </w:p>
        </w:tc>
        <w:tc>
          <w:tcPr>
            <w:tcW w:w="3510" w:type="dxa"/>
            <w:vAlign w:val="center"/>
          </w:tcPr>
          <w:p w14:paraId="2BB66255">
            <w:pPr>
              <w:widowControl/>
              <w:spacing w:line="360" w:lineRule="auto"/>
              <w:jc w:val="left"/>
              <w:rPr>
                <w:rFonts w:hint="eastAsia" w:ascii="宋体" w:hAnsi="宋体" w:cs="宋体" w:eastAsiaTheme="minorEastAsia"/>
                <w:color w:val="auto"/>
                <w:lang w:eastAsia="zh-CN"/>
              </w:rPr>
            </w:pPr>
            <w:r>
              <w:rPr>
                <w:rFonts w:hint="eastAsia" w:ascii="宋体" w:hAnsi="宋体" w:cs="宋体"/>
                <w:color w:val="auto"/>
              </w:rPr>
              <w:t>用于手和皮肤的清洁、去污和杀菌</w:t>
            </w:r>
            <w:r>
              <w:rPr>
                <w:rFonts w:hint="eastAsia" w:ascii="宋体" w:hAnsi="宋体" w:cs="宋体"/>
                <w:color w:val="auto"/>
                <w:lang w:eastAsia="zh-CN"/>
              </w:rPr>
              <w:t>。</w:t>
            </w:r>
          </w:p>
          <w:p w14:paraId="686D3AB1">
            <w:pPr>
              <w:widowControl/>
              <w:spacing w:line="360" w:lineRule="auto"/>
              <w:jc w:val="center"/>
              <w:rPr>
                <w:rFonts w:hint="eastAsia" w:ascii="宋体" w:hAnsi="宋体" w:cs="宋体"/>
                <w:color w:val="auto"/>
              </w:rPr>
            </w:pPr>
            <w:r>
              <w:rPr>
                <w:rFonts w:hint="eastAsia" w:ascii="宋体" w:hAnsi="宋体" w:cs="宋体"/>
                <w:color w:val="auto"/>
                <w:highlight w:val="none"/>
                <w:shd w:val="clear" w:fill="FFFF00"/>
                <w:lang w:val="en-US" w:eastAsia="zh-CN"/>
              </w:rPr>
              <w:t>符合《GB/T19877-2026个人用特种清洁剂》要求</w:t>
            </w:r>
          </w:p>
        </w:tc>
      </w:tr>
      <w:tr w14:paraId="5E66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vAlign w:val="center"/>
          </w:tcPr>
          <w:p w14:paraId="5B2F4975">
            <w:pPr>
              <w:widowControl/>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w:t>
            </w:r>
          </w:p>
        </w:tc>
        <w:tc>
          <w:tcPr>
            <w:tcW w:w="2119" w:type="dxa"/>
            <w:vAlign w:val="center"/>
          </w:tcPr>
          <w:p w14:paraId="1B5C6305">
            <w:pPr>
              <w:widowControl/>
              <w:spacing w:line="360" w:lineRule="auto"/>
              <w:jc w:val="center"/>
              <w:rPr>
                <w:rFonts w:hint="eastAsia" w:ascii="宋体" w:hAnsi="宋体" w:cs="宋体"/>
                <w:color w:val="auto"/>
              </w:rPr>
            </w:pPr>
            <w:r>
              <w:rPr>
                <w:rFonts w:hint="eastAsia" w:ascii="宋体" w:hAnsi="宋体" w:cs="宋体"/>
                <w:color w:val="auto"/>
              </w:rPr>
              <w:t>速干手消毒</w:t>
            </w:r>
            <w:r>
              <w:rPr>
                <w:rFonts w:hint="eastAsia" w:ascii="宋体" w:hAnsi="宋体" w:cs="宋体"/>
                <w:color w:val="auto"/>
                <w:lang w:eastAsia="zh-CN"/>
              </w:rPr>
              <w:t>剂</w:t>
            </w:r>
          </w:p>
        </w:tc>
        <w:tc>
          <w:tcPr>
            <w:tcW w:w="1195" w:type="dxa"/>
            <w:vAlign w:val="center"/>
          </w:tcPr>
          <w:p w14:paraId="1DD60D96">
            <w:pPr>
              <w:widowControl/>
              <w:spacing w:line="360" w:lineRule="auto"/>
              <w:jc w:val="center"/>
              <w:rPr>
                <w:rFonts w:hint="eastAsia" w:ascii="宋体" w:hAnsi="宋体" w:cs="宋体"/>
                <w:color w:val="auto"/>
              </w:rPr>
            </w:pPr>
            <w:r>
              <w:rPr>
                <w:rFonts w:hint="eastAsia" w:ascii="宋体" w:hAnsi="宋体" w:cs="宋体"/>
                <w:color w:val="auto"/>
              </w:rPr>
              <w:t>200ml、500ml、1000ml等</w:t>
            </w:r>
          </w:p>
        </w:tc>
        <w:tc>
          <w:tcPr>
            <w:tcW w:w="992" w:type="dxa"/>
            <w:vAlign w:val="center"/>
          </w:tcPr>
          <w:p w14:paraId="35292895">
            <w:pPr>
              <w:widowControl/>
              <w:spacing w:line="360" w:lineRule="auto"/>
              <w:jc w:val="center"/>
              <w:rPr>
                <w:rFonts w:hint="eastAsia" w:ascii="宋体" w:hAnsi="宋体" w:cs="宋体"/>
                <w:color w:val="auto"/>
                <w:lang w:val="en-US" w:eastAsia="zh-CN"/>
              </w:rPr>
            </w:pPr>
            <w:r>
              <w:rPr>
                <w:rFonts w:hint="eastAsia" w:ascii="宋体" w:hAnsi="宋体" w:cs="宋体"/>
                <w:color w:val="auto"/>
                <w:lang w:val="en-US" w:eastAsia="zh-CN"/>
              </w:rPr>
              <w:t>瓶</w:t>
            </w:r>
          </w:p>
        </w:tc>
        <w:tc>
          <w:tcPr>
            <w:tcW w:w="3510" w:type="dxa"/>
            <w:vAlign w:val="center"/>
          </w:tcPr>
          <w:p w14:paraId="0FA16607">
            <w:pPr>
              <w:widowControl/>
              <w:spacing w:line="360" w:lineRule="auto"/>
              <w:jc w:val="center"/>
              <w:rPr>
                <w:rFonts w:hint="eastAsia" w:ascii="宋体" w:hAnsi="宋体" w:cs="宋体"/>
                <w:color w:val="auto"/>
              </w:rPr>
            </w:pPr>
            <w:r>
              <w:rPr>
                <w:rFonts w:hint="eastAsia" w:ascii="宋体" w:hAnsi="宋体" w:cs="宋体"/>
                <w:color w:val="auto"/>
              </w:rPr>
              <w:t>含有醇类和护肤成分的手消毒剂。符合《GB27950-2020手消毒剂通用要求》</w:t>
            </w:r>
            <w:r>
              <w:rPr>
                <w:rFonts w:hint="eastAsia" w:ascii="宋体" w:hAnsi="宋体" w:cs="宋体"/>
                <w:color w:val="auto"/>
                <w:shd w:val="clear" w:fill="FFFF00"/>
                <w:lang w:val="en-US" w:eastAsia="zh-CN"/>
              </w:rPr>
              <w:t>及《WS628-2018消毒产品卫生安全评价技术要求》</w:t>
            </w:r>
            <w:r>
              <w:rPr>
                <w:rFonts w:hint="eastAsia" w:ascii="宋体" w:hAnsi="宋体" w:cs="宋体"/>
                <w:color w:val="auto"/>
                <w:lang w:val="en-US" w:eastAsia="zh-CN"/>
              </w:rPr>
              <w:t>。</w:t>
            </w:r>
          </w:p>
        </w:tc>
      </w:tr>
      <w:tr w14:paraId="57D4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vAlign w:val="center"/>
          </w:tcPr>
          <w:p w14:paraId="33E372DC">
            <w:pPr>
              <w:widowControl/>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3</w:t>
            </w:r>
          </w:p>
        </w:tc>
        <w:tc>
          <w:tcPr>
            <w:tcW w:w="2119" w:type="dxa"/>
            <w:vAlign w:val="center"/>
          </w:tcPr>
          <w:p w14:paraId="21C21179">
            <w:pPr>
              <w:widowControl/>
              <w:spacing w:line="360" w:lineRule="auto"/>
              <w:jc w:val="center"/>
              <w:rPr>
                <w:rFonts w:hint="eastAsia" w:ascii="宋体" w:hAnsi="宋体" w:cs="宋体"/>
                <w:color w:val="auto"/>
              </w:rPr>
            </w:pPr>
            <w:r>
              <w:rPr>
                <w:rFonts w:hint="eastAsia" w:ascii="宋体" w:hAnsi="宋体" w:cs="宋体"/>
                <w:color w:val="auto"/>
              </w:rPr>
              <w:t>免洗手消毒</w:t>
            </w:r>
            <w:r>
              <w:rPr>
                <w:rFonts w:hint="eastAsia" w:ascii="宋体" w:hAnsi="宋体" w:cs="宋体"/>
                <w:color w:val="auto"/>
                <w:lang w:eastAsia="zh-CN"/>
              </w:rPr>
              <w:t>剂</w:t>
            </w:r>
          </w:p>
        </w:tc>
        <w:tc>
          <w:tcPr>
            <w:tcW w:w="1195" w:type="dxa"/>
            <w:vAlign w:val="center"/>
          </w:tcPr>
          <w:p w14:paraId="702B2BC3">
            <w:pPr>
              <w:widowControl/>
              <w:spacing w:line="360" w:lineRule="auto"/>
              <w:jc w:val="center"/>
              <w:rPr>
                <w:rFonts w:hint="eastAsia" w:ascii="宋体" w:hAnsi="宋体" w:cs="宋体"/>
                <w:color w:val="auto"/>
              </w:rPr>
            </w:pPr>
            <w:r>
              <w:rPr>
                <w:rFonts w:hint="eastAsia" w:ascii="宋体" w:hAnsi="宋体" w:cs="宋体"/>
                <w:color w:val="auto"/>
              </w:rPr>
              <w:t>200ml、500ml、1000ml等</w:t>
            </w:r>
          </w:p>
        </w:tc>
        <w:tc>
          <w:tcPr>
            <w:tcW w:w="992" w:type="dxa"/>
            <w:vAlign w:val="center"/>
          </w:tcPr>
          <w:p w14:paraId="7432289A">
            <w:pPr>
              <w:widowControl/>
              <w:spacing w:line="360" w:lineRule="auto"/>
              <w:jc w:val="center"/>
              <w:rPr>
                <w:rFonts w:hint="eastAsia" w:ascii="宋体" w:hAnsi="宋体" w:cs="宋体"/>
                <w:color w:val="auto"/>
                <w:lang w:val="en-US" w:eastAsia="zh-CN"/>
              </w:rPr>
            </w:pPr>
            <w:r>
              <w:rPr>
                <w:rFonts w:hint="eastAsia" w:ascii="宋体" w:hAnsi="宋体" w:cs="宋体"/>
                <w:color w:val="auto"/>
                <w:lang w:val="en-US" w:eastAsia="zh-CN"/>
              </w:rPr>
              <w:t>瓶</w:t>
            </w:r>
          </w:p>
        </w:tc>
        <w:tc>
          <w:tcPr>
            <w:tcW w:w="3510" w:type="dxa"/>
            <w:vAlign w:val="center"/>
          </w:tcPr>
          <w:p w14:paraId="07441F1B">
            <w:pPr>
              <w:widowControl/>
              <w:spacing w:line="360" w:lineRule="auto"/>
              <w:jc w:val="center"/>
              <w:rPr>
                <w:rFonts w:hint="eastAsia" w:ascii="宋体" w:hAnsi="宋体" w:cs="宋体"/>
                <w:color w:val="auto"/>
              </w:rPr>
            </w:pPr>
            <w:r>
              <w:rPr>
                <w:rFonts w:hint="eastAsia" w:ascii="宋体" w:hAnsi="宋体" w:cs="宋体"/>
                <w:color w:val="auto"/>
              </w:rPr>
              <w:t>主要用于外科手消毒，消毒后不需用水冲洗的手消毒剂</w:t>
            </w:r>
            <w:r>
              <w:rPr>
                <w:rFonts w:hint="eastAsia" w:ascii="宋体" w:hAnsi="宋体" w:cs="宋体"/>
                <w:color w:val="auto"/>
                <w:lang w:eastAsia="zh-CN"/>
              </w:rPr>
              <w:t>。</w:t>
            </w:r>
            <w:r>
              <w:rPr>
                <w:rFonts w:hint="eastAsia" w:ascii="宋体" w:hAnsi="宋体" w:cs="宋体"/>
                <w:color w:val="auto"/>
              </w:rPr>
              <w:t>符合《GB27950-2020手消毒剂通用要求》</w:t>
            </w:r>
            <w:r>
              <w:rPr>
                <w:rFonts w:hint="eastAsia" w:ascii="宋体" w:hAnsi="宋体" w:cs="宋体"/>
                <w:color w:val="auto"/>
                <w:lang w:val="en-US" w:eastAsia="zh-CN"/>
              </w:rPr>
              <w:t>及</w:t>
            </w:r>
            <w:r>
              <w:rPr>
                <w:rFonts w:hint="eastAsia" w:ascii="宋体" w:hAnsi="宋体" w:cs="宋体"/>
                <w:color w:val="auto"/>
                <w:shd w:val="clear" w:fill="FFFF00"/>
                <w:lang w:val="en-US" w:eastAsia="zh-CN"/>
              </w:rPr>
              <w:t>《WS628-2018消毒产品卫生安全评价技术要求》</w:t>
            </w:r>
            <w:bookmarkStart w:id="0" w:name="_GoBack"/>
            <w:bookmarkEnd w:id="0"/>
          </w:p>
        </w:tc>
      </w:tr>
    </w:tbl>
    <w:p w14:paraId="4A4776A6">
      <w:pPr>
        <w:pStyle w:val="5"/>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auto"/>
          <w:szCs w:val="21"/>
        </w:rPr>
        <w:t>注：全部产品均需提供有资质的第三方检测报告。</w:t>
      </w:r>
    </w:p>
    <w:p w14:paraId="4D6A9FB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left="420" w:leftChars="0"/>
        <w:textAlignment w:val="auto"/>
        <w:rPr>
          <w:rFonts w:hint="eastAsia" w:ascii="方正小标宋简体" w:hAnsi="方正小标宋简体" w:eastAsia="方正小标宋简体" w:cs="方正小标宋简体"/>
          <w:b w:val="0"/>
          <w:bCs w:val="0"/>
          <w:kern w:val="2"/>
          <w:sz w:val="24"/>
          <w:szCs w:val="24"/>
          <w:highlight w:val="none"/>
          <w:lang w:val="en-US" w:eastAsia="zh-CN" w:bidi="ar-SA"/>
        </w:rPr>
      </w:pPr>
    </w:p>
    <w:p w14:paraId="644EF9A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left="420" w:leftChars="0"/>
        <w:textAlignment w:val="auto"/>
        <w:rPr>
          <w:rFonts w:hint="eastAsia" w:ascii="方正小标宋简体" w:hAnsi="方正小标宋简体" w:eastAsia="方正小标宋简体" w:cs="方正小标宋简体"/>
          <w:b w:val="0"/>
          <w:bCs w:val="0"/>
          <w:kern w:val="2"/>
          <w:sz w:val="24"/>
          <w:szCs w:val="24"/>
          <w:highlight w:val="none"/>
          <w:lang w:val="en-US" w:eastAsia="zh-CN" w:bidi="ar-SA"/>
        </w:rPr>
      </w:pPr>
      <w:r>
        <w:rPr>
          <w:rFonts w:hint="eastAsia" w:ascii="方正小标宋简体" w:hAnsi="方正小标宋简体" w:eastAsia="方正小标宋简体" w:cs="方正小标宋简体"/>
          <w:b w:val="0"/>
          <w:bCs w:val="0"/>
          <w:kern w:val="2"/>
          <w:sz w:val="24"/>
          <w:szCs w:val="24"/>
          <w:highlight w:val="none"/>
          <w:lang w:val="en-US" w:eastAsia="zh-CN" w:bidi="ar-SA"/>
        </w:rPr>
        <w:t>三、样品</w:t>
      </w:r>
    </w:p>
    <w:tbl>
      <w:tblPr>
        <w:tblStyle w:val="13"/>
        <w:tblW w:w="7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314"/>
        <w:gridCol w:w="949"/>
        <w:gridCol w:w="1232"/>
        <w:gridCol w:w="2237"/>
      </w:tblGrid>
      <w:tr w14:paraId="04C7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06" w:type="dxa"/>
            <w:vAlign w:val="center"/>
          </w:tcPr>
          <w:p w14:paraId="567EEBE6">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序号</w:t>
            </w:r>
          </w:p>
        </w:tc>
        <w:tc>
          <w:tcPr>
            <w:tcW w:w="2314" w:type="dxa"/>
            <w:vAlign w:val="center"/>
          </w:tcPr>
          <w:p w14:paraId="6BF94DE2">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名称</w:t>
            </w:r>
          </w:p>
        </w:tc>
        <w:tc>
          <w:tcPr>
            <w:tcW w:w="949" w:type="dxa"/>
            <w:vAlign w:val="center"/>
          </w:tcPr>
          <w:p w14:paraId="75B115D3">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数量</w:t>
            </w:r>
          </w:p>
        </w:tc>
        <w:tc>
          <w:tcPr>
            <w:tcW w:w="1232" w:type="dxa"/>
          </w:tcPr>
          <w:p w14:paraId="5F9EB0EB">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单位</w:t>
            </w:r>
          </w:p>
        </w:tc>
        <w:tc>
          <w:tcPr>
            <w:tcW w:w="2237" w:type="dxa"/>
          </w:tcPr>
          <w:p w14:paraId="553FD609">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备注</w:t>
            </w:r>
          </w:p>
        </w:tc>
      </w:tr>
      <w:tr w14:paraId="7E85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06" w:type="dxa"/>
            <w:vAlign w:val="center"/>
          </w:tcPr>
          <w:p w14:paraId="7043B86C">
            <w:pPr>
              <w:spacing w:line="360" w:lineRule="auto"/>
              <w:jc w:val="center"/>
              <w:rPr>
                <w:rFonts w:hint="eastAsia" w:asciiTheme="minorEastAsia" w:hAnsiTheme="minorEastAsia" w:eastAsiaTheme="minorEastAsia"/>
                <w:bCs/>
                <w:snapToGrid w:val="0"/>
                <w:kern w:val="0"/>
                <w:szCs w:val="21"/>
                <w:lang w:val="en-US" w:eastAsia="zh-CN"/>
              </w:rPr>
            </w:pPr>
            <w:r>
              <w:rPr>
                <w:rFonts w:hint="eastAsia" w:asciiTheme="minorEastAsia" w:hAnsiTheme="minorEastAsia"/>
                <w:bCs/>
                <w:snapToGrid w:val="0"/>
                <w:kern w:val="0"/>
                <w:szCs w:val="21"/>
                <w:lang w:val="en-US" w:eastAsia="zh-CN"/>
              </w:rPr>
              <w:t>1</w:t>
            </w:r>
          </w:p>
        </w:tc>
        <w:tc>
          <w:tcPr>
            <w:tcW w:w="2314" w:type="dxa"/>
            <w:vAlign w:val="center"/>
          </w:tcPr>
          <w:p w14:paraId="19D70EF8">
            <w:pPr>
              <w:spacing w:line="360" w:lineRule="auto"/>
              <w:jc w:val="center"/>
              <w:rPr>
                <w:rFonts w:hint="default" w:asciiTheme="minorEastAsia" w:hAnsiTheme="minorEastAsia" w:eastAsiaTheme="minorEastAsia"/>
                <w:bCs/>
                <w:snapToGrid w:val="0"/>
                <w:kern w:val="0"/>
                <w:szCs w:val="21"/>
                <w:lang w:val="en-US"/>
              </w:rPr>
            </w:pPr>
            <w:r>
              <w:rPr>
                <w:rFonts w:hint="eastAsia" w:ascii="宋体" w:hAnsi="宋体" w:eastAsia="宋体" w:cs="宋体"/>
                <w:kern w:val="0"/>
                <w:sz w:val="24"/>
                <w:lang w:val="en-US" w:eastAsia="zh-CN"/>
              </w:rPr>
              <w:t>医用洗手液</w:t>
            </w:r>
          </w:p>
        </w:tc>
        <w:tc>
          <w:tcPr>
            <w:tcW w:w="949" w:type="dxa"/>
            <w:vAlign w:val="center"/>
          </w:tcPr>
          <w:p w14:paraId="6B8D8D80">
            <w:pPr>
              <w:spacing w:line="360" w:lineRule="auto"/>
              <w:jc w:val="center"/>
              <w:rPr>
                <w:rFonts w:hint="eastAsia"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1</w:t>
            </w:r>
          </w:p>
        </w:tc>
        <w:tc>
          <w:tcPr>
            <w:tcW w:w="1232" w:type="dxa"/>
            <w:vAlign w:val="center"/>
          </w:tcPr>
          <w:p w14:paraId="08A91E47">
            <w:pPr>
              <w:spacing w:line="360" w:lineRule="auto"/>
              <w:jc w:val="center"/>
              <w:rPr>
                <w:rFonts w:hint="eastAsia" w:asciiTheme="minorEastAsia" w:hAnsiTheme="minorEastAsia" w:eastAsiaTheme="minorEastAsia"/>
                <w:bCs/>
                <w:snapToGrid w:val="0"/>
                <w:kern w:val="0"/>
                <w:szCs w:val="21"/>
                <w:lang w:eastAsia="zh-CN"/>
              </w:rPr>
            </w:pPr>
            <w:r>
              <w:rPr>
                <w:rFonts w:hint="eastAsia" w:asciiTheme="minorEastAsia" w:hAnsiTheme="minorEastAsia"/>
                <w:bCs/>
                <w:snapToGrid w:val="0"/>
                <w:kern w:val="0"/>
                <w:szCs w:val="21"/>
                <w:lang w:val="en-US" w:eastAsia="zh-CN"/>
              </w:rPr>
              <w:t>瓶</w:t>
            </w:r>
          </w:p>
        </w:tc>
        <w:tc>
          <w:tcPr>
            <w:tcW w:w="2237" w:type="dxa"/>
          </w:tcPr>
          <w:p w14:paraId="79A0BCF0">
            <w:pPr>
              <w:spacing w:line="360" w:lineRule="auto"/>
              <w:jc w:val="center"/>
              <w:rPr>
                <w:rFonts w:hint="eastAsia" w:asciiTheme="minorEastAsia" w:hAnsiTheme="minorEastAsia" w:eastAsiaTheme="minorEastAsia"/>
                <w:bCs/>
                <w:snapToGrid w:val="0"/>
                <w:kern w:val="0"/>
                <w:szCs w:val="21"/>
                <w:lang w:eastAsia="zh-CN"/>
              </w:rPr>
            </w:pPr>
            <w:r>
              <w:rPr>
                <w:rFonts w:hint="eastAsia" w:asciiTheme="minorEastAsia" w:hAnsiTheme="minorEastAsia"/>
                <w:bCs/>
                <w:snapToGrid w:val="0"/>
                <w:kern w:val="0"/>
                <w:szCs w:val="21"/>
                <w:lang w:eastAsia="zh-CN"/>
              </w:rPr>
              <w:t>不同规格各</w:t>
            </w:r>
            <w:r>
              <w:rPr>
                <w:rFonts w:hint="eastAsia" w:asciiTheme="minorEastAsia" w:hAnsiTheme="minorEastAsia"/>
                <w:bCs/>
                <w:snapToGrid w:val="0"/>
                <w:kern w:val="0"/>
                <w:szCs w:val="21"/>
                <w:lang w:val="en-US" w:eastAsia="zh-CN"/>
              </w:rPr>
              <w:t>1</w:t>
            </w:r>
            <w:r>
              <w:rPr>
                <w:rFonts w:hint="eastAsia" w:asciiTheme="minorEastAsia" w:hAnsiTheme="minorEastAsia"/>
                <w:bCs/>
                <w:snapToGrid w:val="0"/>
                <w:kern w:val="0"/>
                <w:szCs w:val="21"/>
                <w:lang w:eastAsia="zh-CN"/>
              </w:rPr>
              <w:t>瓶</w:t>
            </w:r>
          </w:p>
        </w:tc>
      </w:tr>
      <w:tr w14:paraId="36E9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06" w:type="dxa"/>
            <w:vAlign w:val="center"/>
          </w:tcPr>
          <w:p w14:paraId="747137E9">
            <w:pPr>
              <w:spacing w:line="360" w:lineRule="auto"/>
              <w:jc w:val="center"/>
              <w:rPr>
                <w:rFonts w:hint="default" w:asciiTheme="minorEastAsia" w:hAnsiTheme="minorEastAsia"/>
                <w:bCs/>
                <w:snapToGrid w:val="0"/>
                <w:kern w:val="0"/>
                <w:szCs w:val="21"/>
                <w:lang w:val="en-US" w:eastAsia="zh-CN"/>
              </w:rPr>
            </w:pPr>
            <w:r>
              <w:rPr>
                <w:rFonts w:hint="eastAsia" w:asciiTheme="minorEastAsia" w:hAnsiTheme="minorEastAsia"/>
                <w:bCs/>
                <w:snapToGrid w:val="0"/>
                <w:kern w:val="0"/>
                <w:szCs w:val="21"/>
                <w:lang w:val="en-US" w:eastAsia="zh-CN"/>
              </w:rPr>
              <w:t>2</w:t>
            </w:r>
          </w:p>
        </w:tc>
        <w:tc>
          <w:tcPr>
            <w:tcW w:w="2314" w:type="dxa"/>
            <w:vAlign w:val="center"/>
          </w:tcPr>
          <w:p w14:paraId="35EF5EA0">
            <w:pPr>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速干手消毒剂</w:t>
            </w:r>
          </w:p>
        </w:tc>
        <w:tc>
          <w:tcPr>
            <w:tcW w:w="949" w:type="dxa"/>
            <w:vAlign w:val="center"/>
          </w:tcPr>
          <w:p w14:paraId="18FF397C">
            <w:pPr>
              <w:spacing w:line="360" w:lineRule="auto"/>
              <w:jc w:val="center"/>
              <w:rPr>
                <w:rFonts w:hint="eastAsia" w:asciiTheme="minorEastAsia" w:hAnsiTheme="minorEastAsia" w:eastAsiaTheme="minorEastAsia"/>
                <w:bCs/>
                <w:snapToGrid w:val="0"/>
                <w:kern w:val="0"/>
                <w:szCs w:val="21"/>
                <w:lang w:val="en-US" w:eastAsia="zh-CN"/>
              </w:rPr>
            </w:pPr>
            <w:r>
              <w:rPr>
                <w:rFonts w:hint="eastAsia" w:asciiTheme="minorEastAsia" w:hAnsiTheme="minorEastAsia"/>
                <w:bCs/>
                <w:snapToGrid w:val="0"/>
                <w:kern w:val="0"/>
                <w:szCs w:val="21"/>
                <w:lang w:val="en-US" w:eastAsia="zh-CN"/>
              </w:rPr>
              <w:t>1</w:t>
            </w:r>
          </w:p>
        </w:tc>
        <w:tc>
          <w:tcPr>
            <w:tcW w:w="1232" w:type="dxa"/>
            <w:vAlign w:val="center"/>
          </w:tcPr>
          <w:p w14:paraId="1F7B8EBA">
            <w:pPr>
              <w:spacing w:line="360" w:lineRule="auto"/>
              <w:jc w:val="center"/>
              <w:rPr>
                <w:rFonts w:hint="eastAsia" w:asciiTheme="minorEastAsia" w:hAnsiTheme="minorEastAsia"/>
                <w:bCs/>
                <w:snapToGrid w:val="0"/>
                <w:kern w:val="0"/>
                <w:szCs w:val="21"/>
                <w:lang w:val="en-US" w:eastAsia="zh-CN"/>
              </w:rPr>
            </w:pPr>
            <w:r>
              <w:rPr>
                <w:rFonts w:hint="eastAsia" w:asciiTheme="minorEastAsia" w:hAnsiTheme="minorEastAsia"/>
                <w:bCs/>
                <w:snapToGrid w:val="0"/>
                <w:kern w:val="0"/>
                <w:szCs w:val="21"/>
                <w:lang w:val="en-US" w:eastAsia="zh-CN"/>
              </w:rPr>
              <w:t>瓶</w:t>
            </w:r>
          </w:p>
        </w:tc>
        <w:tc>
          <w:tcPr>
            <w:tcW w:w="2237" w:type="dxa"/>
          </w:tcPr>
          <w:p w14:paraId="428ADF97">
            <w:pPr>
              <w:spacing w:line="360" w:lineRule="auto"/>
              <w:jc w:val="center"/>
              <w:rPr>
                <w:rFonts w:hint="eastAsia" w:asciiTheme="minorEastAsia" w:hAnsiTheme="minorEastAsia" w:eastAsiaTheme="minorEastAsia"/>
                <w:bCs/>
                <w:snapToGrid w:val="0"/>
                <w:kern w:val="0"/>
                <w:szCs w:val="21"/>
              </w:rPr>
            </w:pPr>
            <w:r>
              <w:rPr>
                <w:rFonts w:hint="eastAsia" w:asciiTheme="minorEastAsia" w:hAnsiTheme="minorEastAsia"/>
                <w:bCs/>
                <w:snapToGrid w:val="0"/>
                <w:kern w:val="0"/>
                <w:szCs w:val="21"/>
                <w:lang w:eastAsia="zh-CN"/>
              </w:rPr>
              <w:t>不同规格各</w:t>
            </w:r>
            <w:r>
              <w:rPr>
                <w:rFonts w:hint="eastAsia" w:asciiTheme="minorEastAsia" w:hAnsiTheme="minorEastAsia"/>
                <w:bCs/>
                <w:snapToGrid w:val="0"/>
                <w:kern w:val="0"/>
                <w:szCs w:val="21"/>
                <w:lang w:val="en-US" w:eastAsia="zh-CN"/>
              </w:rPr>
              <w:t>1</w:t>
            </w:r>
            <w:r>
              <w:rPr>
                <w:rFonts w:hint="eastAsia" w:asciiTheme="minorEastAsia" w:hAnsiTheme="minorEastAsia"/>
                <w:bCs/>
                <w:snapToGrid w:val="0"/>
                <w:kern w:val="0"/>
                <w:szCs w:val="21"/>
                <w:lang w:eastAsia="zh-CN"/>
              </w:rPr>
              <w:t>瓶</w:t>
            </w:r>
          </w:p>
        </w:tc>
      </w:tr>
      <w:tr w14:paraId="5882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06" w:type="dxa"/>
            <w:vAlign w:val="center"/>
          </w:tcPr>
          <w:p w14:paraId="3DFE4663">
            <w:pPr>
              <w:spacing w:line="360" w:lineRule="auto"/>
              <w:jc w:val="center"/>
              <w:rPr>
                <w:rFonts w:hint="default" w:asciiTheme="minorEastAsia" w:hAnsiTheme="minorEastAsia"/>
                <w:bCs/>
                <w:snapToGrid w:val="0"/>
                <w:kern w:val="0"/>
                <w:szCs w:val="21"/>
                <w:lang w:val="en-US" w:eastAsia="zh-CN"/>
              </w:rPr>
            </w:pPr>
            <w:r>
              <w:rPr>
                <w:rFonts w:hint="eastAsia" w:asciiTheme="minorEastAsia" w:hAnsiTheme="minorEastAsia"/>
                <w:bCs/>
                <w:snapToGrid w:val="0"/>
                <w:kern w:val="0"/>
                <w:szCs w:val="21"/>
                <w:lang w:val="en-US" w:eastAsia="zh-CN"/>
              </w:rPr>
              <w:t>3</w:t>
            </w:r>
          </w:p>
        </w:tc>
        <w:tc>
          <w:tcPr>
            <w:tcW w:w="2314" w:type="dxa"/>
            <w:vAlign w:val="center"/>
          </w:tcPr>
          <w:p w14:paraId="7D9FDDA7">
            <w:pPr>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免洗手消毒剂</w:t>
            </w:r>
          </w:p>
        </w:tc>
        <w:tc>
          <w:tcPr>
            <w:tcW w:w="949" w:type="dxa"/>
            <w:vAlign w:val="center"/>
          </w:tcPr>
          <w:p w14:paraId="2142C912">
            <w:pPr>
              <w:spacing w:line="360" w:lineRule="auto"/>
              <w:jc w:val="center"/>
              <w:rPr>
                <w:rFonts w:hint="eastAsia" w:asciiTheme="minorEastAsia" w:hAnsiTheme="minorEastAsia" w:eastAsiaTheme="minorEastAsia"/>
                <w:bCs/>
                <w:snapToGrid w:val="0"/>
                <w:kern w:val="0"/>
                <w:szCs w:val="21"/>
                <w:lang w:val="en-US" w:eastAsia="zh-CN"/>
              </w:rPr>
            </w:pPr>
            <w:r>
              <w:rPr>
                <w:rFonts w:hint="eastAsia" w:asciiTheme="minorEastAsia" w:hAnsiTheme="minorEastAsia"/>
                <w:bCs/>
                <w:snapToGrid w:val="0"/>
                <w:kern w:val="0"/>
                <w:szCs w:val="21"/>
                <w:lang w:val="en-US" w:eastAsia="zh-CN"/>
              </w:rPr>
              <w:t>1</w:t>
            </w:r>
          </w:p>
        </w:tc>
        <w:tc>
          <w:tcPr>
            <w:tcW w:w="1232" w:type="dxa"/>
            <w:vAlign w:val="center"/>
          </w:tcPr>
          <w:p w14:paraId="2D1E8C5A">
            <w:pPr>
              <w:spacing w:line="360" w:lineRule="auto"/>
              <w:jc w:val="center"/>
              <w:rPr>
                <w:rFonts w:hint="eastAsia" w:asciiTheme="minorEastAsia" w:hAnsiTheme="minorEastAsia"/>
                <w:bCs/>
                <w:snapToGrid w:val="0"/>
                <w:kern w:val="0"/>
                <w:szCs w:val="21"/>
                <w:lang w:val="en-US" w:eastAsia="zh-CN"/>
              </w:rPr>
            </w:pPr>
            <w:r>
              <w:rPr>
                <w:rFonts w:hint="eastAsia" w:asciiTheme="minorEastAsia" w:hAnsiTheme="minorEastAsia"/>
                <w:bCs/>
                <w:snapToGrid w:val="0"/>
                <w:kern w:val="0"/>
                <w:szCs w:val="21"/>
                <w:lang w:val="en-US" w:eastAsia="zh-CN"/>
              </w:rPr>
              <w:t>瓶</w:t>
            </w:r>
          </w:p>
        </w:tc>
        <w:tc>
          <w:tcPr>
            <w:tcW w:w="2237" w:type="dxa"/>
          </w:tcPr>
          <w:p w14:paraId="25F4A955">
            <w:pPr>
              <w:spacing w:line="360" w:lineRule="auto"/>
              <w:jc w:val="center"/>
              <w:rPr>
                <w:rFonts w:hint="eastAsia" w:asciiTheme="minorEastAsia" w:hAnsiTheme="minorEastAsia" w:eastAsiaTheme="minorEastAsia"/>
                <w:bCs/>
                <w:snapToGrid w:val="0"/>
                <w:kern w:val="0"/>
                <w:szCs w:val="21"/>
              </w:rPr>
            </w:pPr>
            <w:r>
              <w:rPr>
                <w:rFonts w:hint="eastAsia" w:asciiTheme="minorEastAsia" w:hAnsiTheme="minorEastAsia"/>
                <w:bCs/>
                <w:snapToGrid w:val="0"/>
                <w:kern w:val="0"/>
                <w:szCs w:val="21"/>
                <w:lang w:eastAsia="zh-CN"/>
              </w:rPr>
              <w:t>不同规格各</w:t>
            </w:r>
            <w:r>
              <w:rPr>
                <w:rFonts w:hint="eastAsia" w:asciiTheme="minorEastAsia" w:hAnsiTheme="minorEastAsia"/>
                <w:bCs/>
                <w:snapToGrid w:val="0"/>
                <w:kern w:val="0"/>
                <w:szCs w:val="21"/>
                <w:lang w:val="en-US" w:eastAsia="zh-CN"/>
              </w:rPr>
              <w:t>1</w:t>
            </w:r>
            <w:r>
              <w:rPr>
                <w:rFonts w:hint="eastAsia" w:asciiTheme="minorEastAsia" w:hAnsiTheme="minorEastAsia"/>
                <w:bCs/>
                <w:snapToGrid w:val="0"/>
                <w:kern w:val="0"/>
                <w:szCs w:val="21"/>
                <w:lang w:eastAsia="zh-CN"/>
              </w:rPr>
              <w:t>瓶</w:t>
            </w:r>
          </w:p>
        </w:tc>
      </w:tr>
    </w:tbl>
    <w:p w14:paraId="5A20CAD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left="420" w:leftChars="0"/>
        <w:textAlignment w:val="auto"/>
        <w:rPr>
          <w:rFonts w:hint="eastAsia" w:ascii="宋体" w:hAnsi="宋体" w:eastAsia="宋体" w:cs="宋体"/>
          <w:color w:val="000000"/>
          <w:kern w:val="0"/>
          <w:sz w:val="24"/>
          <w:lang w:eastAsia="zh-CN"/>
        </w:rPr>
      </w:pPr>
      <w:r>
        <w:rPr>
          <w:rFonts w:hint="eastAsia" w:ascii="宋体" w:hAnsi="宋体" w:eastAsia="宋体" w:cs="宋体"/>
          <w:b/>
          <w:bCs/>
          <w:kern w:val="0"/>
          <w:sz w:val="24"/>
        </w:rPr>
        <w:t>开标当天提供样品及产品彩页</w:t>
      </w:r>
      <w:r>
        <w:rPr>
          <w:rFonts w:hint="eastAsia" w:ascii="宋体" w:hAnsi="宋体" w:eastAsia="宋体" w:cs="宋体"/>
          <w:color w:val="FF0000"/>
          <w:kern w:val="0"/>
          <w:sz w:val="24"/>
        </w:rPr>
        <w:t>，</w:t>
      </w:r>
      <w:r>
        <w:rPr>
          <w:rFonts w:hint="eastAsia" w:ascii="宋体" w:hAnsi="宋体" w:eastAsia="宋体" w:cs="宋体"/>
          <w:color w:val="000000"/>
          <w:kern w:val="0"/>
          <w:sz w:val="24"/>
        </w:rPr>
        <w:t>申报样品为本次</w:t>
      </w:r>
      <w:r>
        <w:rPr>
          <w:rFonts w:hint="eastAsia" w:ascii="宋体" w:hAnsi="宋体" w:eastAsia="宋体" w:cs="宋体"/>
          <w:b/>
          <w:bCs/>
          <w:color w:val="000000"/>
          <w:kern w:val="0"/>
          <w:sz w:val="24"/>
        </w:rPr>
        <w:t>公开采购</w:t>
      </w:r>
      <w:r>
        <w:rPr>
          <w:rFonts w:hint="eastAsia" w:ascii="宋体" w:hAnsi="宋体" w:eastAsia="宋体" w:cs="宋体"/>
          <w:color w:val="000000"/>
          <w:kern w:val="0"/>
          <w:sz w:val="24"/>
        </w:rPr>
        <w:t>的评审要素之一。样品需退还的，由于评审的需要，退还时不保证样品的完整性。成交后供货（包括包装等）应与投标样品相一致，否则投标商应承担违约责任</w:t>
      </w:r>
      <w:r>
        <w:rPr>
          <w:rFonts w:hint="eastAsia" w:ascii="宋体" w:hAnsi="宋体" w:eastAsia="宋体" w:cs="宋体"/>
          <w:color w:val="000000"/>
          <w:kern w:val="0"/>
          <w:sz w:val="24"/>
          <w:lang w:eastAsia="zh-CN"/>
        </w:rPr>
        <w:t>。</w:t>
      </w:r>
    </w:p>
    <w:p w14:paraId="5CF2C577">
      <w:pPr>
        <w:pStyle w:val="8"/>
        <w:rPr>
          <w:rFonts w:hint="eastAsia"/>
          <w:lang w:val="en-US" w:eastAsia="zh-CN"/>
        </w:rPr>
      </w:pPr>
    </w:p>
    <w:p w14:paraId="0C0A2BE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left="420" w:leftChars="0"/>
        <w:textAlignment w:val="auto"/>
        <w:rPr>
          <w:rFonts w:hint="eastAsia" w:ascii="方正小标宋简体" w:hAnsi="方正小标宋简体" w:eastAsia="方正小标宋简体" w:cs="方正小标宋简体"/>
          <w:b w:val="0"/>
          <w:bCs w:val="0"/>
          <w:kern w:val="2"/>
          <w:sz w:val="24"/>
          <w:szCs w:val="24"/>
          <w:highlight w:val="none"/>
          <w:lang w:val="en-US" w:eastAsia="zh-CN" w:bidi="ar-SA"/>
        </w:rPr>
      </w:pPr>
      <w:r>
        <w:rPr>
          <w:rFonts w:hint="eastAsia" w:ascii="方正小标宋简体" w:hAnsi="方正小标宋简体" w:eastAsia="方正小标宋简体" w:cs="方正小标宋简体"/>
          <w:b w:val="0"/>
          <w:bCs w:val="0"/>
          <w:kern w:val="2"/>
          <w:sz w:val="24"/>
          <w:szCs w:val="24"/>
          <w:highlight w:val="none"/>
          <w:lang w:val="en-US" w:eastAsia="zh-CN" w:bidi="ar-SA"/>
        </w:rPr>
        <w:t>四、★商务条款</w:t>
      </w:r>
    </w:p>
    <w:p w14:paraId="2FA02C91">
      <w:pPr>
        <w:pStyle w:val="19"/>
        <w:numPr>
          <w:ilvl w:val="0"/>
          <w:numId w:val="6"/>
        </w:numPr>
        <w:adjustRightInd w:val="0"/>
        <w:snapToGrid w:val="0"/>
        <w:spacing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供货期：</w:t>
      </w:r>
      <w:r>
        <w:rPr>
          <w:rFonts w:hint="eastAsia" w:ascii="宋体" w:hAnsi="宋体" w:eastAsia="宋体" w:cs="宋体"/>
          <w:sz w:val="24"/>
          <w:szCs w:val="24"/>
          <w:highlight w:val="none"/>
        </w:rPr>
        <w:t>本项目为货物类项目，第一年为本次招标的中标服务期限，采购人可根据项目需求和中标供应商的履约情况确定合同期限是否延长，但最长不超过两年，合同一年一签。</w:t>
      </w:r>
    </w:p>
    <w:p w14:paraId="37C4E885">
      <w:pPr>
        <w:pStyle w:val="19"/>
        <w:numPr>
          <w:ilvl w:val="0"/>
          <w:numId w:val="6"/>
        </w:numPr>
        <w:adjustRightInd w:val="0"/>
        <w:snapToGrid w:val="0"/>
        <w:spacing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3FE6EA2D">
      <w:pPr>
        <w:pStyle w:val="19"/>
        <w:numPr>
          <w:ilvl w:val="0"/>
          <w:numId w:val="6"/>
        </w:numPr>
        <w:adjustRightInd w:val="0"/>
        <w:snapToGrid w:val="0"/>
        <w:spacing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投标人必须接受需方的采购谈判方法；需方不向落标方解释落标原因；不退还投标文件。</w:t>
      </w:r>
    </w:p>
    <w:p w14:paraId="193F3C50">
      <w:pPr>
        <w:pStyle w:val="19"/>
        <w:widowControl/>
        <w:numPr>
          <w:ilvl w:val="0"/>
          <w:numId w:val="6"/>
        </w:numPr>
        <w:adjustRightInd w:val="0"/>
        <w:snapToGrid w:val="0"/>
        <w:spacing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付款方式：按照中山大学附属第八医院（深圳福田）有关规定付款，货到验收合格后，（1）低值耗材在采购人消耗出库后；（2）或者高值或植入性耗材在采购人使用后，双方进入结算环节，中标人收到系统的结算通知后7日内提供与结算金额等额的增值税发票给采购人，自发票到达采购人财务之日起15日内，采购人向中标人支付发票等额货款。</w:t>
      </w:r>
    </w:p>
    <w:p w14:paraId="567874A9">
      <w:pPr>
        <w:pStyle w:val="19"/>
        <w:numPr>
          <w:ilvl w:val="0"/>
          <w:numId w:val="6"/>
        </w:numPr>
        <w:adjustRightInd w:val="0"/>
        <w:snapToGrid w:val="0"/>
        <w:spacing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验收方式：由使用单位进行验收，中标供应商提供的医用产品必须符合国家承认的相应标准；</w:t>
      </w:r>
      <w:r>
        <w:rPr>
          <w:rFonts w:hint="eastAsia" w:ascii="宋体" w:hAnsi="宋体" w:eastAsia="宋体" w:cs="宋体"/>
          <w:b/>
          <w:bCs/>
          <w:color w:val="000000" w:themeColor="text1"/>
          <w:kern w:val="0"/>
          <w:sz w:val="24"/>
          <w14:textFill>
            <w14:solidFill>
              <w14:schemeClr w14:val="tx1"/>
            </w14:solidFill>
          </w14:textFill>
        </w:rPr>
        <w:t>产品合格证每批次1份，产品检测报告每批次1份</w:t>
      </w:r>
      <w:r>
        <w:rPr>
          <w:rFonts w:hint="eastAsia" w:ascii="宋体" w:hAnsi="宋体" w:eastAsia="宋体" w:cs="宋体"/>
          <w:color w:val="000000" w:themeColor="text1"/>
          <w:kern w:val="0"/>
          <w:sz w:val="24"/>
          <w14:textFill>
            <w14:solidFill>
              <w14:schemeClr w14:val="tx1"/>
            </w14:solidFill>
          </w14:textFill>
        </w:rPr>
        <w:t>。</w:t>
      </w:r>
    </w:p>
    <w:p w14:paraId="37EC13A2">
      <w:pPr>
        <w:pStyle w:val="19"/>
        <w:numPr>
          <w:ilvl w:val="0"/>
          <w:numId w:val="6"/>
        </w:numPr>
        <w:adjustRightInd w:val="0"/>
        <w:snapToGrid w:val="0"/>
        <w:spacing w:line="360" w:lineRule="auto"/>
        <w:ind w:firstLineChars="0"/>
        <w:rPr>
          <w:rFonts w:ascii="宋体" w:hAnsi="宋体" w:eastAsia="宋体" w:cs="宋体"/>
          <w:b/>
          <w:color w:val="404040"/>
          <w:kern w:val="0"/>
          <w:sz w:val="24"/>
        </w:rPr>
      </w:pPr>
      <w:r>
        <w:rPr>
          <w:rFonts w:hint="eastAsia" w:ascii="宋体" w:hAnsi="宋体" w:eastAsia="宋体" w:cs="宋体"/>
          <w:b/>
          <w:color w:val="404040"/>
          <w:kern w:val="0"/>
          <w:sz w:val="24"/>
        </w:rPr>
        <w:t>报价要求：</w:t>
      </w:r>
    </w:p>
    <w:p w14:paraId="26EB9EE3">
      <w:pPr>
        <w:pStyle w:val="19"/>
        <w:numPr>
          <w:ilvl w:val="0"/>
          <w:numId w:val="7"/>
        </w:numPr>
        <w:adjustRightInd w:val="0"/>
        <w:snapToGrid w:val="0"/>
        <w:spacing w:line="360" w:lineRule="auto"/>
        <w:ind w:left="845"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投标人所报价格的产品必须为全新的、经检验合格的并在各医院正常运行的产品。</w:t>
      </w:r>
    </w:p>
    <w:p w14:paraId="7D77D39E">
      <w:pPr>
        <w:pStyle w:val="19"/>
        <w:numPr>
          <w:ilvl w:val="0"/>
          <w:numId w:val="7"/>
        </w:numPr>
        <w:adjustRightInd w:val="0"/>
        <w:snapToGrid w:val="0"/>
        <w:spacing w:line="360" w:lineRule="auto"/>
        <w:ind w:left="845"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种产品只允许有一个报价，任何有选择的报价将不予接受。</w:t>
      </w:r>
    </w:p>
    <w:p w14:paraId="5823C557">
      <w:pPr>
        <w:pStyle w:val="19"/>
        <w:numPr>
          <w:ilvl w:val="0"/>
          <w:numId w:val="7"/>
        </w:numPr>
        <w:adjustRightInd w:val="0"/>
        <w:snapToGrid w:val="0"/>
        <w:spacing w:line="360" w:lineRule="auto"/>
        <w:ind w:left="845"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报价币种为人民币。 </w:t>
      </w:r>
    </w:p>
    <w:p w14:paraId="25A71545">
      <w:pPr>
        <w:pStyle w:val="19"/>
        <w:numPr>
          <w:ilvl w:val="0"/>
          <w:numId w:val="6"/>
        </w:numPr>
        <w:adjustRightInd w:val="0"/>
        <w:snapToGrid w:val="0"/>
        <w:spacing w:line="360" w:lineRule="auto"/>
        <w:ind w:firstLineChars="0"/>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所提供产品的有效期不得少于产品整个有效期的三分之二。</w:t>
      </w:r>
    </w:p>
    <w:p w14:paraId="42285CEB">
      <w:pPr>
        <w:pStyle w:val="19"/>
        <w:numPr>
          <w:ilvl w:val="0"/>
          <w:numId w:val="6"/>
        </w:numPr>
        <w:adjustRightInd w:val="0"/>
        <w:snapToGrid w:val="0"/>
        <w:spacing w:line="360" w:lineRule="auto"/>
        <w:ind w:firstLineChars="0"/>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售后服务基本要求</w:t>
      </w:r>
    </w:p>
    <w:p w14:paraId="3B67AC67">
      <w:pPr>
        <w:pStyle w:val="19"/>
        <w:numPr>
          <w:ilvl w:val="0"/>
          <w:numId w:val="8"/>
        </w:numPr>
        <w:adjustRightInd w:val="0"/>
        <w:snapToGrid w:val="0"/>
        <w:spacing w:line="360" w:lineRule="auto"/>
        <w:ind w:left="845"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ascii="宋体" w:hAnsi="宋体" w:eastAsia="宋体" w:cs="宋体"/>
          <w:b/>
          <w:bCs/>
          <w:color w:val="000000" w:themeColor="text1"/>
          <w:kern w:val="0"/>
          <w:sz w:val="24"/>
          <w14:textFill>
            <w14:solidFill>
              <w14:schemeClr w14:val="tx1"/>
            </w14:solidFill>
          </w14:textFill>
        </w:rPr>
        <w:t>供应商须承诺无条件破损换和近效期退换服务。</w:t>
      </w:r>
    </w:p>
    <w:p w14:paraId="73F6F29F">
      <w:pPr>
        <w:pStyle w:val="19"/>
        <w:numPr>
          <w:ilvl w:val="0"/>
          <w:numId w:val="8"/>
        </w:numPr>
        <w:adjustRightInd w:val="0"/>
        <w:snapToGrid w:val="0"/>
        <w:spacing w:line="360" w:lineRule="auto"/>
        <w:ind w:left="845"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5124B0A6">
      <w:pPr>
        <w:pStyle w:val="19"/>
        <w:numPr>
          <w:ilvl w:val="0"/>
          <w:numId w:val="6"/>
        </w:numPr>
        <w:adjustRightInd w:val="0"/>
        <w:snapToGrid w:val="0"/>
        <w:spacing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在《医疗器械生产企业许可证》、《医疗器械经营企业许可证》、《医疗器械注册证》、《消毒产品生产企业卫生许可证》、《消毒剂和消毒器械卫生许可批件》、《营业执照（正副本）》、产品检验报告书等到期前，应将变更后的最新有效证明文件报送到使用医院。超过有效期未报送的，停止中标医疗器械供货资格。</w:t>
      </w:r>
    </w:p>
    <w:p w14:paraId="2387E5FC">
      <w:pPr>
        <w:pStyle w:val="19"/>
        <w:numPr>
          <w:ilvl w:val="0"/>
          <w:numId w:val="6"/>
        </w:numPr>
        <w:adjustRightInd w:val="0"/>
        <w:snapToGrid w:val="0"/>
        <w:spacing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因政府重大事项变革，导致无法继续履约合同的情况，将无条件终止合同。若深圳市启动耗材集采工作，我院将中标商作为备选供应商。</w:t>
      </w:r>
    </w:p>
    <w:p w14:paraId="7E090456">
      <w:pPr>
        <w:pStyle w:val="19"/>
        <w:adjustRightInd w:val="0"/>
        <w:snapToGrid w:val="0"/>
        <w:spacing w:line="360" w:lineRule="auto"/>
        <w:ind w:firstLine="482"/>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上述条款为采购中的实质性条款，任何投标承诺如果对上述条款不满足、不清晰或有所保留，均被视为非实质性响应。</w:t>
      </w:r>
    </w:p>
    <w:p w14:paraId="171EE52D"/>
    <w:p w14:paraId="029BDBF7">
      <w:pPr>
        <w:spacing w:line="540" w:lineRule="exact"/>
        <w:jc w:val="left"/>
        <w:rPr>
          <w:rFonts w:ascii="Times New Roman" w:hAnsi="Times New Roman" w:eastAsia="仿宋_GB2312" w:cs="Times New Roman"/>
          <w:sz w:val="22"/>
          <w:szCs w:val="22"/>
          <w:highlight w:val="none"/>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长城仿宋">
    <w:altName w:val="黑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61215">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5911B9">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D5911B9">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B05B1"/>
    <w:multiLevelType w:val="singleLevel"/>
    <w:tmpl w:val="912B05B1"/>
    <w:lvl w:ilvl="0" w:tentative="0">
      <w:start w:val="1"/>
      <w:numFmt w:val="decimal"/>
      <w:suff w:val="nothing"/>
      <w:lvlText w:val="%1．"/>
      <w:lvlJc w:val="left"/>
      <w:pPr>
        <w:ind w:left="0" w:firstLine="400"/>
      </w:pPr>
      <w:rPr>
        <w:rFonts w:hint="default"/>
      </w:rPr>
    </w:lvl>
  </w:abstractNum>
  <w:abstractNum w:abstractNumId="1">
    <w:nsid w:val="B6D71240"/>
    <w:multiLevelType w:val="multilevel"/>
    <w:tmpl w:val="B6D712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DFB30FCB"/>
    <w:multiLevelType w:val="singleLevel"/>
    <w:tmpl w:val="DFB30FCB"/>
    <w:lvl w:ilvl="0" w:tentative="0">
      <w:start w:val="1"/>
      <w:numFmt w:val="chineseCounting"/>
      <w:suff w:val="nothing"/>
      <w:lvlText w:val="%1、"/>
      <w:lvlJc w:val="left"/>
      <w:pPr>
        <w:ind w:left="0" w:firstLine="420"/>
      </w:pPr>
      <w:rPr>
        <w:rFonts w:hint="eastAsia"/>
      </w:rPr>
    </w:lvl>
  </w:abstractNum>
  <w:abstractNum w:abstractNumId="3">
    <w:nsid w:val="0000000F"/>
    <w:multiLevelType w:val="singleLevel"/>
    <w:tmpl w:val="0000000F"/>
    <w:lvl w:ilvl="0" w:tentative="0">
      <w:start w:val="2"/>
      <w:numFmt w:val="chineseCounting"/>
      <w:suff w:val="nothing"/>
      <w:lvlText w:val="%1、"/>
      <w:lvlJc w:val="left"/>
      <w:rPr>
        <w:rFonts w:hint="eastAsia"/>
      </w:rPr>
    </w:lvl>
  </w:abstractNum>
  <w:abstractNum w:abstractNumId="4">
    <w:nsid w:val="3DF4FAB0"/>
    <w:multiLevelType w:val="singleLevel"/>
    <w:tmpl w:val="3DF4FAB0"/>
    <w:lvl w:ilvl="0" w:tentative="0">
      <w:start w:val="1"/>
      <w:numFmt w:val="decimal"/>
      <w:lvlText w:val="(%1)"/>
      <w:lvlJc w:val="left"/>
      <w:pPr>
        <w:ind w:left="425" w:hanging="425"/>
      </w:pPr>
      <w:rPr>
        <w:rFonts w:hint="default"/>
      </w:rPr>
    </w:lvl>
  </w:abstractNum>
  <w:abstractNum w:abstractNumId="5">
    <w:nsid w:val="49A8936B"/>
    <w:multiLevelType w:val="singleLevel"/>
    <w:tmpl w:val="49A8936B"/>
    <w:lvl w:ilvl="0" w:tentative="0">
      <w:start w:val="1"/>
      <w:numFmt w:val="decimal"/>
      <w:suff w:val="nothing"/>
      <w:lvlText w:val="%1．"/>
      <w:lvlJc w:val="left"/>
      <w:pPr>
        <w:ind w:left="0" w:firstLine="400"/>
      </w:pPr>
      <w:rPr>
        <w:rFonts w:hint="default"/>
      </w:rPr>
    </w:lvl>
  </w:abstractNum>
  <w:abstractNum w:abstractNumId="6">
    <w:nsid w:val="5B870740"/>
    <w:multiLevelType w:val="singleLevel"/>
    <w:tmpl w:val="5B870740"/>
    <w:lvl w:ilvl="0" w:tentative="0">
      <w:start w:val="2"/>
      <w:numFmt w:val="chineseCounting"/>
      <w:suff w:val="space"/>
      <w:lvlText w:val="第%1部分"/>
      <w:lvlJc w:val="left"/>
      <w:rPr>
        <w:rFonts w:hint="eastAsia"/>
      </w:rPr>
    </w:lvl>
  </w:abstractNum>
  <w:abstractNum w:abstractNumId="7">
    <w:nsid w:val="5E0DAD5D"/>
    <w:multiLevelType w:val="singleLevel"/>
    <w:tmpl w:val="5E0DAD5D"/>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YjMzY2Y3NjdjMGM1NDJiYjI1MGE2MWEyNTVkNTYifQ=="/>
  </w:docVars>
  <w:rsids>
    <w:rsidRoot w:val="4FFC5FA2"/>
    <w:rsid w:val="000424B0"/>
    <w:rsid w:val="000624C6"/>
    <w:rsid w:val="001C35EF"/>
    <w:rsid w:val="00415A24"/>
    <w:rsid w:val="006A471C"/>
    <w:rsid w:val="006C0F45"/>
    <w:rsid w:val="00A23411"/>
    <w:rsid w:val="015123B7"/>
    <w:rsid w:val="02B018D2"/>
    <w:rsid w:val="03FE7C11"/>
    <w:rsid w:val="05C30855"/>
    <w:rsid w:val="062B3C2B"/>
    <w:rsid w:val="063A0DB9"/>
    <w:rsid w:val="07207949"/>
    <w:rsid w:val="08A806F8"/>
    <w:rsid w:val="08B6005B"/>
    <w:rsid w:val="0AF34F6D"/>
    <w:rsid w:val="0B705620"/>
    <w:rsid w:val="0BBE33AD"/>
    <w:rsid w:val="0C222435"/>
    <w:rsid w:val="0E352036"/>
    <w:rsid w:val="0F7B1B53"/>
    <w:rsid w:val="109F26E4"/>
    <w:rsid w:val="13C2433A"/>
    <w:rsid w:val="14E07226"/>
    <w:rsid w:val="15E5401E"/>
    <w:rsid w:val="16150AC2"/>
    <w:rsid w:val="177C0531"/>
    <w:rsid w:val="17A902FB"/>
    <w:rsid w:val="17C60361"/>
    <w:rsid w:val="18320B61"/>
    <w:rsid w:val="1AB64061"/>
    <w:rsid w:val="1E096312"/>
    <w:rsid w:val="20D75FA7"/>
    <w:rsid w:val="20DB2F52"/>
    <w:rsid w:val="268656D9"/>
    <w:rsid w:val="28804CE4"/>
    <w:rsid w:val="2B953293"/>
    <w:rsid w:val="2E9462E5"/>
    <w:rsid w:val="2F29437E"/>
    <w:rsid w:val="2F7B77EF"/>
    <w:rsid w:val="32AD00B9"/>
    <w:rsid w:val="352D49CD"/>
    <w:rsid w:val="370B0B2C"/>
    <w:rsid w:val="3B0F02EA"/>
    <w:rsid w:val="3B4A6275"/>
    <w:rsid w:val="3B7B4185"/>
    <w:rsid w:val="3BDB4DF3"/>
    <w:rsid w:val="3C330EEC"/>
    <w:rsid w:val="420B225C"/>
    <w:rsid w:val="420B6603"/>
    <w:rsid w:val="426113AB"/>
    <w:rsid w:val="4526655B"/>
    <w:rsid w:val="458251BD"/>
    <w:rsid w:val="462C3B16"/>
    <w:rsid w:val="47020F3B"/>
    <w:rsid w:val="474D2607"/>
    <w:rsid w:val="47933067"/>
    <w:rsid w:val="48275E04"/>
    <w:rsid w:val="4A1C3C31"/>
    <w:rsid w:val="4DF407BC"/>
    <w:rsid w:val="4FFC5FA2"/>
    <w:rsid w:val="505856E3"/>
    <w:rsid w:val="508D3789"/>
    <w:rsid w:val="53460CB6"/>
    <w:rsid w:val="540E0EB6"/>
    <w:rsid w:val="55D65805"/>
    <w:rsid w:val="56FA2A30"/>
    <w:rsid w:val="57D43243"/>
    <w:rsid w:val="59274D06"/>
    <w:rsid w:val="5F9E777B"/>
    <w:rsid w:val="5FD27B3C"/>
    <w:rsid w:val="608E2BDB"/>
    <w:rsid w:val="60B06C30"/>
    <w:rsid w:val="619968FB"/>
    <w:rsid w:val="62355AF7"/>
    <w:rsid w:val="62EA2ED9"/>
    <w:rsid w:val="64697F7E"/>
    <w:rsid w:val="65B958B6"/>
    <w:rsid w:val="665451F5"/>
    <w:rsid w:val="668F2FEA"/>
    <w:rsid w:val="66E433AB"/>
    <w:rsid w:val="6882064F"/>
    <w:rsid w:val="68A14D62"/>
    <w:rsid w:val="691D3680"/>
    <w:rsid w:val="6A37131C"/>
    <w:rsid w:val="6BC23EED"/>
    <w:rsid w:val="6CDB5633"/>
    <w:rsid w:val="6F463A56"/>
    <w:rsid w:val="70866F42"/>
    <w:rsid w:val="724F3298"/>
    <w:rsid w:val="74920103"/>
    <w:rsid w:val="75337288"/>
    <w:rsid w:val="774F6E26"/>
    <w:rsid w:val="7BB865F7"/>
    <w:rsid w:val="7C06401A"/>
    <w:rsid w:val="7C9C425A"/>
    <w:rsid w:val="7D34021E"/>
    <w:rsid w:val="7DFF2EA4"/>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spacing w:beforeAutospacing="0" w:afterAutospacing="0"/>
      <w:ind w:firstLine="0" w:firstLineChars="0"/>
      <w:jc w:val="left"/>
      <w:outlineLvl w:val="0"/>
    </w:pPr>
    <w:rPr>
      <w:rFonts w:hint="eastAsia" w:ascii="宋体" w:hAnsi="宋体" w:eastAsia="黑体"/>
      <w:b/>
      <w:kern w:val="44"/>
      <w:sz w:val="32"/>
      <w:szCs w:val="4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djustRightInd w:val="0"/>
      <w:spacing w:line="360" w:lineRule="atLeast"/>
      <w:ind w:firstLine="420"/>
      <w:jc w:val="left"/>
      <w:textAlignment w:val="baseline"/>
    </w:pPr>
    <w:rPr>
      <w:kern w:val="0"/>
      <w:sz w:val="24"/>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line="360" w:lineRule="auto"/>
    </w:pPr>
    <w:rPr>
      <w:szCs w:val="20"/>
    </w:rPr>
  </w:style>
  <w:style w:type="paragraph" w:styleId="6">
    <w:name w:val="Body Text Indent"/>
    <w:basedOn w:val="1"/>
    <w:autoRedefine/>
    <w:qFormat/>
    <w:uiPriority w:val="0"/>
    <w:pPr>
      <w:spacing w:line="560" w:lineRule="exact"/>
      <w:ind w:left="300"/>
    </w:pPr>
    <w:rPr>
      <w:sz w:val="24"/>
    </w:rPr>
  </w:style>
  <w:style w:type="paragraph" w:styleId="7">
    <w:name w:val="Plain Text"/>
    <w:basedOn w:val="1"/>
    <w:autoRedefine/>
    <w:qFormat/>
    <w:uiPriority w:val="0"/>
    <w:rPr>
      <w:rFonts w:ascii="宋体" w:hAnsi="Courier New" w:cs="Courier New" w:eastAsiaTheme="minorEastAsia"/>
      <w:szCs w:val="21"/>
    </w:rPr>
  </w:style>
  <w:style w:type="paragraph" w:styleId="8">
    <w:name w:val="Body Text Indent 2"/>
    <w:basedOn w:val="1"/>
    <w:autoRedefine/>
    <w:qFormat/>
    <w:uiPriority w:val="0"/>
    <w:pPr>
      <w:spacing w:after="120" w:line="480" w:lineRule="auto"/>
      <w:ind w:left="420" w:leftChars="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next w:val="1"/>
    <w:autoRedefine/>
    <w:qFormat/>
    <w:uiPriority w:val="0"/>
    <w:pPr>
      <w:ind w:firstLine="420" w:firstLineChars="200"/>
    </w:pPr>
    <w:rPr>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autoRedefine/>
    <w:qFormat/>
    <w:uiPriority w:val="99"/>
    <w:rPr>
      <w:sz w:val="21"/>
      <w:szCs w:val="21"/>
    </w:rPr>
  </w:style>
  <w:style w:type="paragraph" w:customStyle="1" w:styleId="1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styleId="18">
    <w:name w:val="Quote"/>
    <w:next w:val="1"/>
    <w:autoRedefine/>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19">
    <w:name w:val="List Paragraph"/>
    <w:basedOn w:val="1"/>
    <w:autoRedefine/>
    <w:qFormat/>
    <w:uiPriority w:val="0"/>
    <w:pPr>
      <w:ind w:firstLine="420" w:firstLineChars="200"/>
    </w:pPr>
    <w:rPr>
      <w:rFonts w:ascii="Times New Roman" w:hAnsi="Times New Roman" w:eastAsia="宋体" w:cs="Times New Roman"/>
      <w:szCs w:val="20"/>
    </w:rPr>
  </w:style>
  <w:style w:type="paragraph" w:customStyle="1" w:styleId="2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2823</Words>
  <Characters>2930</Characters>
  <Lines>25</Lines>
  <Paragraphs>7</Paragraphs>
  <TotalTime>1</TotalTime>
  <ScaleCrop>false</ScaleCrop>
  <LinksUpToDate>false</LinksUpToDate>
  <CharactersWithSpaces>2943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2019-11-07T01:08:00Z</dcterms:created>
  <dc:creator>yc</dc:creator>
  <cp:lastModifiedBy>泡泡糖</cp:lastModifiedBy>
  <dcterms:modified xsi:type="dcterms:W3CDTF">2026-05-15T08:07:38Z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71CCE5108424441BADC311A10F54F65A_13</vt:lpwstr>
  </property>
  <property fmtid="{D5CDD505-2E9C-101B-9397-08002B2CF9AE}" pid="4" name="KSOTemplateDocerSaveRecord">
    <vt:lpwstr>eyJoZGlkIjoiNTkyZjdkMzU5MTljZGJiMzU0NjY3NmNmNjk2MmU5YmEiLCJ1c2VySWQiOiI0ODg4MjQ1ODEifQ==</vt:lpwstr>
  </property>
</Properties>
</file>