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B344ED">
      <w:pPr>
        <w:snapToGrid w:val="0"/>
        <w:jc w:val="center"/>
        <w:rPr>
          <w:rFonts w:eastAsia="宋体"/>
          <w:b/>
          <w:bCs/>
          <w:sz w:val="72"/>
          <w:szCs w:val="72"/>
        </w:rPr>
      </w:pPr>
      <w:r>
        <w:rPr>
          <w:rFonts w:eastAsia="宋体"/>
          <w:b/>
          <w:bCs/>
          <w:sz w:val="72"/>
          <w:szCs w:val="72"/>
        </w:rPr>
        <w:t xml:space="preserve"> </w:t>
      </w:r>
      <w:r>
        <w:rPr>
          <w:rFonts w:eastAsia="宋体"/>
          <w:b/>
          <w:bCs/>
          <w:sz w:val="72"/>
          <w:szCs w:val="72"/>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1047750"/>
                    </a:xfrm>
                    <a:prstGeom prst="rect">
                      <a:avLst/>
                    </a:prstGeom>
                  </pic:spPr>
                </pic:pic>
              </a:graphicData>
            </a:graphic>
          </wp:inline>
        </w:drawing>
      </w:r>
    </w:p>
    <w:p w14:paraId="31397571">
      <w:pPr>
        <w:snapToGrid w:val="0"/>
        <w:spacing w:before="156" w:beforeLines="50"/>
        <w:jc w:val="center"/>
        <w:rPr>
          <w:rFonts w:eastAsia="方正小标宋简体"/>
          <w:sz w:val="72"/>
          <w:szCs w:val="72"/>
        </w:rPr>
      </w:pPr>
    </w:p>
    <w:p w14:paraId="4DB1B5D3">
      <w:pPr>
        <w:pStyle w:val="25"/>
      </w:pPr>
    </w:p>
    <w:p w14:paraId="648AF9FB">
      <w:pPr>
        <w:snapToGrid w:val="0"/>
        <w:spacing w:before="156" w:beforeLines="50"/>
        <w:jc w:val="center"/>
        <w:rPr>
          <w:rFonts w:eastAsia="方正小标宋简体"/>
          <w:sz w:val="72"/>
          <w:szCs w:val="72"/>
        </w:rPr>
      </w:pPr>
      <w:r>
        <w:rPr>
          <w:rFonts w:eastAsia="方正小标宋简体"/>
          <w:sz w:val="72"/>
          <w:szCs w:val="72"/>
        </w:rPr>
        <w:t>采 购 文 件</w:t>
      </w:r>
    </w:p>
    <w:p w14:paraId="00FD459D">
      <w:pPr>
        <w:pStyle w:val="2"/>
        <w:spacing w:line="360" w:lineRule="auto"/>
        <w:rPr>
          <w:rFonts w:eastAsia="方正小标宋简体"/>
          <w:sz w:val="32"/>
        </w:rPr>
      </w:pPr>
    </w:p>
    <w:p w14:paraId="51D0CC2A">
      <w:pPr>
        <w:pStyle w:val="2"/>
        <w:spacing w:line="360" w:lineRule="auto"/>
        <w:ind w:firstLine="422" w:firstLineChars="132"/>
        <w:rPr>
          <w:rFonts w:eastAsia="方正小标宋简体"/>
          <w:sz w:val="32"/>
        </w:rPr>
      </w:pPr>
    </w:p>
    <w:p w14:paraId="1C72A75F">
      <w:pPr>
        <w:pStyle w:val="2"/>
        <w:spacing w:line="360" w:lineRule="auto"/>
        <w:ind w:firstLine="422" w:firstLineChars="132"/>
        <w:rPr>
          <w:rFonts w:eastAsia="方正小标宋简体"/>
          <w:sz w:val="32"/>
        </w:rPr>
      </w:pPr>
    </w:p>
    <w:p w14:paraId="2C99F2E5">
      <w:pPr>
        <w:pStyle w:val="25"/>
        <w:ind w:left="0" w:firstLine="640"/>
        <w:rPr>
          <w:rFonts w:hint="default" w:eastAsia="方正小标宋简体"/>
          <w:sz w:val="32"/>
          <w:lang w:val="en-US" w:eastAsia="zh-CN"/>
        </w:rPr>
      </w:pPr>
      <w:r>
        <w:rPr>
          <w:rFonts w:eastAsia="方正小标宋简体"/>
          <w:sz w:val="32"/>
        </w:rPr>
        <w:t>项目编号：ZCB-202</w:t>
      </w:r>
      <w:r>
        <w:rPr>
          <w:rFonts w:hint="eastAsia" w:eastAsia="方正小标宋简体"/>
          <w:sz w:val="32"/>
          <w:lang w:val="en-US" w:eastAsia="zh-CN"/>
        </w:rPr>
        <w:t>6</w:t>
      </w:r>
      <w:r>
        <w:rPr>
          <w:rFonts w:eastAsia="方正小标宋简体"/>
          <w:sz w:val="32"/>
        </w:rPr>
        <w:t>-HQ-</w:t>
      </w:r>
      <w:r>
        <w:rPr>
          <w:rFonts w:hint="eastAsia" w:eastAsia="方正小标宋简体"/>
          <w:sz w:val="32"/>
          <w:lang w:val="en-US" w:eastAsia="zh-CN"/>
        </w:rPr>
        <w:t>010</w:t>
      </w:r>
    </w:p>
    <w:p w14:paraId="36D1B697">
      <w:pPr>
        <w:pStyle w:val="25"/>
        <w:ind w:left="0" w:firstLine="640"/>
        <w:rPr>
          <w:rFonts w:hint="eastAsia" w:eastAsia="方正小标宋简体"/>
          <w:sz w:val="32"/>
          <w:lang w:val="en-US" w:eastAsia="zh-CN"/>
        </w:rPr>
      </w:pPr>
      <w:r>
        <w:rPr>
          <w:rFonts w:eastAsia="方正小标宋简体"/>
          <w:sz w:val="32"/>
        </w:rPr>
        <w:t>项目名</w:t>
      </w:r>
      <w:r>
        <w:rPr>
          <w:rFonts w:hint="eastAsia" w:eastAsia="方正小标宋简体"/>
          <w:sz w:val="32"/>
        </w:rPr>
        <w:t>称</w:t>
      </w:r>
      <w:r>
        <w:rPr>
          <w:rFonts w:hint="eastAsia" w:eastAsia="方正小标宋简体"/>
          <w:sz w:val="32"/>
          <w:lang w:eastAsia="zh-CN"/>
        </w:rPr>
        <w:t>：</w:t>
      </w:r>
      <w:r>
        <w:rPr>
          <w:rFonts w:hint="eastAsia" w:eastAsia="方正小标宋简体"/>
          <w:sz w:val="32"/>
          <w:lang w:val="en-US" w:eastAsia="zh-CN"/>
        </w:rPr>
        <w:t>物流材料字典管理项目</w:t>
      </w:r>
    </w:p>
    <w:p w14:paraId="0F176A8C">
      <w:pPr>
        <w:pStyle w:val="25"/>
        <w:ind w:left="0" w:firstLine="640"/>
        <w:rPr>
          <w:rFonts w:eastAsia="方正小标宋简体"/>
          <w:sz w:val="32"/>
        </w:rPr>
      </w:pPr>
      <w:r>
        <w:rPr>
          <w:rFonts w:hint="eastAsia" w:eastAsia="方正小标宋简体"/>
          <w:sz w:val="32"/>
        </w:rPr>
        <w:t>采购方</w:t>
      </w:r>
      <w:r>
        <w:rPr>
          <w:rFonts w:eastAsia="方正小标宋简体"/>
          <w:sz w:val="32"/>
        </w:rPr>
        <w:t>式：议价</w:t>
      </w:r>
      <w:r>
        <w:rPr>
          <w:rFonts w:hint="eastAsia" w:eastAsia="方正小标宋简体"/>
          <w:sz w:val="32"/>
        </w:rPr>
        <w:t>采购</w:t>
      </w:r>
    </w:p>
    <w:p w14:paraId="137852F4">
      <w:pPr>
        <w:pStyle w:val="25"/>
      </w:pPr>
    </w:p>
    <w:p w14:paraId="232AB8B3">
      <w:pPr>
        <w:pStyle w:val="25"/>
        <w:ind w:left="0" w:firstLine="0" w:firstLineChars="0"/>
        <w:rPr>
          <w:rFonts w:eastAsia="宋体"/>
          <w:sz w:val="30"/>
          <w:szCs w:val="30"/>
        </w:rPr>
      </w:pPr>
    </w:p>
    <w:p w14:paraId="7F96DE8E">
      <w:pPr>
        <w:rPr>
          <w:rFonts w:eastAsia="方正小标宋简体"/>
          <w:sz w:val="30"/>
          <w:szCs w:val="30"/>
        </w:rPr>
      </w:pPr>
    </w:p>
    <w:p w14:paraId="1867B362">
      <w:pPr>
        <w:pStyle w:val="25"/>
      </w:pPr>
    </w:p>
    <w:p w14:paraId="4E3FEFDE">
      <w:pPr>
        <w:pStyle w:val="25"/>
        <w:rPr>
          <w:rFonts w:eastAsia="方正小标宋简体"/>
        </w:rPr>
      </w:pPr>
    </w:p>
    <w:p w14:paraId="1CC4CAAE">
      <w:pPr>
        <w:snapToGrid w:val="0"/>
        <w:spacing w:line="360" w:lineRule="auto"/>
        <w:jc w:val="center"/>
        <w:rPr>
          <w:rFonts w:eastAsia="方正小标宋简体"/>
          <w:sz w:val="30"/>
          <w:szCs w:val="30"/>
        </w:rPr>
      </w:pPr>
      <w:r>
        <w:rPr>
          <w:rFonts w:eastAsia="方正小标宋简体"/>
          <w:sz w:val="30"/>
          <w:szCs w:val="30"/>
        </w:rPr>
        <w:t>中山大学附属第八医院（深圳福田）</w:t>
      </w:r>
    </w:p>
    <w:p w14:paraId="3F62A0A5">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rPr>
        <w:t>202</w:t>
      </w:r>
      <w:r>
        <w:rPr>
          <w:rFonts w:hint="eastAsia" w:eastAsia="方正小标宋简体"/>
          <w:sz w:val="30"/>
          <w:szCs w:val="30"/>
          <w:lang w:val="en-US" w:eastAsia="zh-CN"/>
        </w:rPr>
        <w:t>6</w:t>
      </w:r>
      <w:r>
        <w:rPr>
          <w:rFonts w:eastAsia="方正小标宋简体"/>
          <w:sz w:val="30"/>
          <w:szCs w:val="30"/>
        </w:rPr>
        <w:t>年</w:t>
      </w:r>
    </w:p>
    <w:p w14:paraId="50FCC6A2"/>
    <w:p w14:paraId="013556A4">
      <w:pPr>
        <w:pStyle w:val="25"/>
        <w:ind w:firstLine="883"/>
        <w:rPr>
          <w:rFonts w:eastAsia="宋体"/>
          <w:b/>
          <w:sz w:val="44"/>
          <w:szCs w:val="44"/>
        </w:rPr>
      </w:pPr>
    </w:p>
    <w:p w14:paraId="54CEF2A1">
      <w:pPr>
        <w:pStyle w:val="2"/>
        <w:spacing w:line="360" w:lineRule="auto"/>
        <w:ind w:firstLine="643"/>
        <w:jc w:val="center"/>
        <w:rPr>
          <w:rFonts w:eastAsiaTheme="majorEastAsia"/>
          <w:b/>
          <w:sz w:val="52"/>
          <w:szCs w:val="52"/>
        </w:rPr>
      </w:pPr>
      <w:r>
        <w:rPr>
          <w:rFonts w:eastAsiaTheme="majorEastAsia"/>
          <w:b/>
          <w:sz w:val="52"/>
          <w:szCs w:val="52"/>
        </w:rPr>
        <w:t>目    录</w:t>
      </w:r>
    </w:p>
    <w:p w14:paraId="3C7EFAB1">
      <w:pPr>
        <w:jc w:val="center"/>
        <w:rPr>
          <w:rFonts w:eastAsiaTheme="majorEastAsia"/>
          <w:bCs/>
          <w:sz w:val="28"/>
          <w:szCs w:val="28"/>
        </w:rPr>
      </w:pPr>
    </w:p>
    <w:p w14:paraId="0063356B">
      <w:pPr>
        <w:pStyle w:val="2"/>
        <w:spacing w:line="360" w:lineRule="auto"/>
        <w:ind w:firstLine="643"/>
        <w:rPr>
          <w:rFonts w:eastAsiaTheme="majorEastAsia"/>
          <w:b/>
          <w:sz w:val="32"/>
        </w:rPr>
      </w:pPr>
      <w:r>
        <w:rPr>
          <w:rFonts w:eastAsiaTheme="majorEastAsia"/>
          <w:b/>
          <w:sz w:val="32"/>
        </w:rPr>
        <w:t>第一章  采购邀请函</w:t>
      </w:r>
    </w:p>
    <w:p w14:paraId="594E0920">
      <w:pPr>
        <w:pStyle w:val="2"/>
        <w:spacing w:line="360" w:lineRule="auto"/>
        <w:ind w:left="1772" w:leftChars="232" w:hanging="1285" w:hangingChars="400"/>
        <w:rPr>
          <w:rFonts w:eastAsiaTheme="majorEastAsia"/>
          <w:b/>
          <w:sz w:val="32"/>
        </w:rPr>
      </w:pPr>
    </w:p>
    <w:p w14:paraId="118611C6">
      <w:pPr>
        <w:pStyle w:val="2"/>
        <w:spacing w:line="360" w:lineRule="auto"/>
        <w:ind w:firstLine="643"/>
        <w:rPr>
          <w:rFonts w:eastAsiaTheme="majorEastAsia"/>
          <w:b/>
          <w:sz w:val="32"/>
        </w:rPr>
      </w:pPr>
      <w:r>
        <w:rPr>
          <w:rFonts w:eastAsiaTheme="majorEastAsia"/>
          <w:b/>
          <w:sz w:val="32"/>
        </w:rPr>
        <w:t>第二章  采购项目需求</w:t>
      </w:r>
    </w:p>
    <w:p w14:paraId="36A54C1D">
      <w:pPr>
        <w:pStyle w:val="2"/>
        <w:spacing w:line="360" w:lineRule="auto"/>
        <w:ind w:left="1772" w:leftChars="232" w:hanging="1285" w:hangingChars="400"/>
        <w:rPr>
          <w:rFonts w:eastAsiaTheme="majorEastAsia"/>
          <w:b/>
          <w:sz w:val="32"/>
        </w:rPr>
      </w:pPr>
    </w:p>
    <w:p w14:paraId="6AED914D">
      <w:pPr>
        <w:pStyle w:val="2"/>
        <w:spacing w:line="360" w:lineRule="auto"/>
        <w:ind w:firstLine="643"/>
        <w:rPr>
          <w:rFonts w:eastAsiaTheme="majorEastAsia"/>
          <w:b/>
          <w:sz w:val="32"/>
        </w:rPr>
      </w:pPr>
      <w:r>
        <w:rPr>
          <w:rFonts w:eastAsiaTheme="majorEastAsia"/>
          <w:b/>
          <w:sz w:val="32"/>
        </w:rPr>
        <w:t xml:space="preserve">第三章 </w:t>
      </w:r>
      <w:r>
        <w:rPr>
          <w:rFonts w:hint="eastAsia" w:eastAsiaTheme="majorEastAsia"/>
          <w:b/>
          <w:sz w:val="32"/>
        </w:rPr>
        <w:t xml:space="preserve"> </w:t>
      </w:r>
      <w:r>
        <w:rPr>
          <w:b/>
          <w:sz w:val="32"/>
          <w:szCs w:val="32"/>
        </w:rPr>
        <w:t>投标文件格式</w:t>
      </w:r>
      <w:r>
        <w:rPr>
          <w:rFonts w:eastAsiaTheme="majorEastAsia"/>
          <w:b/>
          <w:sz w:val="32"/>
        </w:rPr>
        <w:t xml:space="preserve"> </w:t>
      </w:r>
    </w:p>
    <w:p w14:paraId="1594755B">
      <w:pPr>
        <w:pStyle w:val="64"/>
        <w:spacing w:line="360" w:lineRule="auto"/>
        <w:rPr>
          <w:rFonts w:ascii="Times New Roman" w:hAnsi="Times New Roman" w:eastAsia="宋体" w:cs="Times New Roman"/>
          <w:b w:val="0"/>
          <w:bCs w:val="0"/>
          <w:color w:val="auto"/>
          <w:sz w:val="32"/>
        </w:rPr>
      </w:pPr>
      <w:r>
        <w:rPr>
          <w:rFonts w:ascii="Times New Roman" w:hAnsi="Times New Roman" w:eastAsia="宋体" w:cs="Times New Roman"/>
          <w:color w:val="auto"/>
          <w:sz w:val="32"/>
        </w:rPr>
        <w:br w:type="page"/>
      </w:r>
    </w:p>
    <w:p w14:paraId="5C883633">
      <w:pPr>
        <w:numPr>
          <w:ilvl w:val="0"/>
          <w:numId w:val="2"/>
        </w:numPr>
        <w:adjustRightInd w:val="0"/>
        <w:snapToGrid w:val="0"/>
        <w:spacing w:line="520" w:lineRule="atLeast"/>
        <w:jc w:val="center"/>
        <w:rPr>
          <w:rFonts w:eastAsia="方正小标宋简体"/>
          <w:kern w:val="0"/>
          <w:sz w:val="44"/>
          <w:szCs w:val="36"/>
        </w:rPr>
      </w:pPr>
      <w:r>
        <w:rPr>
          <w:rFonts w:eastAsia="方正小标宋简体"/>
          <w:kern w:val="0"/>
          <w:sz w:val="44"/>
          <w:szCs w:val="36"/>
        </w:rPr>
        <w:t xml:space="preserve"> 采购</w:t>
      </w:r>
      <w:r>
        <w:rPr>
          <w:rFonts w:hint="eastAsia" w:eastAsia="方正小标宋简体"/>
          <w:kern w:val="0"/>
          <w:sz w:val="44"/>
          <w:szCs w:val="36"/>
        </w:rPr>
        <w:t>公告</w:t>
      </w:r>
    </w:p>
    <w:p w14:paraId="6588CAF1">
      <w:pPr>
        <w:pStyle w:val="25"/>
      </w:pPr>
    </w:p>
    <w:p w14:paraId="7EBCB0C3">
      <w:pPr>
        <w:widowControl/>
        <w:adjustRightInd w:val="0"/>
        <w:snapToGrid w:val="0"/>
        <w:spacing w:line="400" w:lineRule="atLeast"/>
        <w:ind w:firstLine="480" w:firstLineChars="200"/>
        <w:rPr>
          <w:kern w:val="0"/>
          <w:sz w:val="24"/>
          <w:szCs w:val="22"/>
        </w:rPr>
      </w:pPr>
      <w:r>
        <w:rPr>
          <w:kern w:val="0"/>
          <w:sz w:val="24"/>
          <w:szCs w:val="22"/>
        </w:rPr>
        <w:t>中山大学附属第八医院（深圳福田）</w:t>
      </w:r>
      <w:r>
        <w:rPr>
          <w:rFonts w:hint="eastAsia"/>
          <w:kern w:val="0"/>
          <w:sz w:val="24"/>
          <w:szCs w:val="22"/>
          <w:lang w:eastAsia="zh-CN"/>
        </w:rPr>
        <w:t>物流材料字典管理</w:t>
      </w:r>
      <w:r>
        <w:rPr>
          <w:kern w:val="0"/>
          <w:sz w:val="24"/>
          <w:szCs w:val="22"/>
        </w:rPr>
        <w:t>项目拟议价采购，欢迎各供应商参加本次议价。现将有关情况通知如下：</w:t>
      </w:r>
    </w:p>
    <w:p w14:paraId="27AE79BB">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一、采购项目编号：ZCB-202</w:t>
      </w:r>
      <w:r>
        <w:rPr>
          <w:rFonts w:hint="eastAsia"/>
          <w:kern w:val="0"/>
          <w:sz w:val="24"/>
          <w:szCs w:val="22"/>
          <w:lang w:val="en-US" w:eastAsia="zh-CN"/>
        </w:rPr>
        <w:t>6</w:t>
      </w:r>
      <w:r>
        <w:rPr>
          <w:kern w:val="0"/>
          <w:sz w:val="24"/>
          <w:szCs w:val="22"/>
        </w:rPr>
        <w:t>-HQ-0</w:t>
      </w:r>
      <w:r>
        <w:rPr>
          <w:rFonts w:hint="eastAsia"/>
          <w:kern w:val="0"/>
          <w:sz w:val="24"/>
          <w:szCs w:val="22"/>
          <w:lang w:val="en-US" w:eastAsia="zh-CN"/>
        </w:rPr>
        <w:t>10</w:t>
      </w:r>
    </w:p>
    <w:p w14:paraId="0C9DCA94">
      <w:pPr>
        <w:widowControl/>
        <w:adjustRightInd w:val="0"/>
        <w:snapToGrid w:val="0"/>
        <w:spacing w:line="400" w:lineRule="atLeast"/>
        <w:ind w:firstLine="480" w:firstLineChars="200"/>
        <w:rPr>
          <w:kern w:val="0"/>
          <w:sz w:val="24"/>
          <w:szCs w:val="22"/>
        </w:rPr>
      </w:pPr>
      <w:r>
        <w:rPr>
          <w:kern w:val="0"/>
          <w:sz w:val="24"/>
          <w:szCs w:val="22"/>
        </w:rPr>
        <w:t>二、采购项目名称：</w:t>
      </w:r>
      <w:r>
        <w:rPr>
          <w:rFonts w:hint="eastAsia" w:asciiTheme="minorEastAsia" w:hAnsiTheme="minorEastAsia" w:cstheme="minorEastAsia"/>
          <w:sz w:val="24"/>
          <w:highlight w:val="none"/>
        </w:rPr>
        <w:t>物流材料字典管理</w:t>
      </w:r>
      <w:r>
        <w:rPr>
          <w:kern w:val="0"/>
          <w:sz w:val="24"/>
          <w:szCs w:val="22"/>
        </w:rPr>
        <w:t>项目</w:t>
      </w:r>
    </w:p>
    <w:p w14:paraId="54662B47">
      <w:pPr>
        <w:widowControl/>
        <w:adjustRightInd w:val="0"/>
        <w:snapToGrid w:val="0"/>
        <w:spacing w:line="400" w:lineRule="atLeast"/>
        <w:ind w:firstLine="480" w:firstLineChars="200"/>
        <w:rPr>
          <w:kern w:val="0"/>
          <w:sz w:val="24"/>
          <w:szCs w:val="22"/>
        </w:rPr>
      </w:pPr>
      <w:r>
        <w:rPr>
          <w:kern w:val="0"/>
          <w:sz w:val="24"/>
          <w:szCs w:val="22"/>
        </w:rPr>
        <w:t>三、项目类别：</w:t>
      </w:r>
      <w:r>
        <w:rPr>
          <w:rFonts w:hint="eastAsia"/>
          <w:kern w:val="0"/>
          <w:sz w:val="24"/>
          <w:szCs w:val="22"/>
        </w:rPr>
        <w:t>服务类</w:t>
      </w:r>
    </w:p>
    <w:p w14:paraId="040D1343">
      <w:pPr>
        <w:widowControl/>
        <w:adjustRightInd w:val="0"/>
        <w:snapToGrid w:val="0"/>
        <w:spacing w:line="400" w:lineRule="atLeast"/>
        <w:ind w:firstLine="480" w:firstLineChars="200"/>
        <w:rPr>
          <w:kern w:val="0"/>
          <w:sz w:val="24"/>
          <w:szCs w:val="22"/>
        </w:rPr>
      </w:pPr>
      <w:r>
        <w:rPr>
          <w:kern w:val="0"/>
          <w:sz w:val="24"/>
          <w:szCs w:val="22"/>
        </w:rPr>
        <w:t>四、采购方式：议价采购</w:t>
      </w:r>
    </w:p>
    <w:p w14:paraId="715855B1">
      <w:pPr>
        <w:widowControl/>
        <w:adjustRightInd w:val="0"/>
        <w:snapToGrid w:val="0"/>
        <w:spacing w:line="400" w:lineRule="atLeast"/>
        <w:ind w:firstLine="480" w:firstLineChars="200"/>
        <w:rPr>
          <w:kern w:val="0"/>
          <w:sz w:val="24"/>
          <w:szCs w:val="22"/>
        </w:rPr>
      </w:pPr>
      <w:r>
        <w:rPr>
          <w:kern w:val="0"/>
          <w:sz w:val="24"/>
          <w:szCs w:val="22"/>
        </w:rPr>
        <w:t>五、预算金额：</w:t>
      </w:r>
      <w:r>
        <w:rPr>
          <w:rFonts w:hint="eastAsia"/>
          <w:kern w:val="0"/>
          <w:sz w:val="24"/>
          <w:szCs w:val="22"/>
          <w:lang w:val="en-US" w:eastAsia="zh-CN"/>
        </w:rPr>
        <w:t>19.8</w:t>
      </w:r>
      <w:r>
        <w:rPr>
          <w:kern w:val="0"/>
          <w:sz w:val="24"/>
          <w:szCs w:val="22"/>
        </w:rPr>
        <w:t>万元</w:t>
      </w:r>
    </w:p>
    <w:p w14:paraId="7D2161B8">
      <w:pPr>
        <w:widowControl/>
        <w:adjustRightInd w:val="0"/>
        <w:snapToGrid w:val="0"/>
        <w:spacing w:line="400" w:lineRule="atLeast"/>
        <w:ind w:firstLine="480" w:firstLineChars="200"/>
        <w:rPr>
          <w:kern w:val="0"/>
          <w:sz w:val="24"/>
          <w:szCs w:val="22"/>
        </w:rPr>
      </w:pPr>
      <w:r>
        <w:rPr>
          <w:rFonts w:hint="eastAsia"/>
          <w:kern w:val="0"/>
          <w:sz w:val="24"/>
          <w:szCs w:val="22"/>
        </w:rPr>
        <w:t>六、最高限价：</w:t>
      </w:r>
      <w:r>
        <w:rPr>
          <w:rFonts w:hint="eastAsia"/>
          <w:kern w:val="0"/>
          <w:sz w:val="24"/>
          <w:szCs w:val="22"/>
          <w:lang w:val="en-US" w:eastAsia="zh-CN"/>
        </w:rPr>
        <w:t>19.8</w:t>
      </w:r>
      <w:r>
        <w:rPr>
          <w:kern w:val="0"/>
          <w:sz w:val="24"/>
          <w:szCs w:val="22"/>
        </w:rPr>
        <w:t>万元</w:t>
      </w:r>
    </w:p>
    <w:p w14:paraId="05612CE3">
      <w:pPr>
        <w:widowControl/>
        <w:adjustRightInd w:val="0"/>
        <w:snapToGrid w:val="0"/>
        <w:spacing w:line="400" w:lineRule="atLeast"/>
        <w:ind w:firstLine="480" w:firstLineChars="200"/>
        <w:rPr>
          <w:kern w:val="0"/>
          <w:sz w:val="24"/>
          <w:szCs w:val="22"/>
        </w:rPr>
      </w:pPr>
      <w:r>
        <w:rPr>
          <w:rFonts w:hint="eastAsia"/>
          <w:kern w:val="0"/>
          <w:sz w:val="24"/>
          <w:szCs w:val="22"/>
        </w:rPr>
        <w:t>七</w:t>
      </w:r>
      <w:r>
        <w:rPr>
          <w:kern w:val="0"/>
          <w:sz w:val="24"/>
          <w:szCs w:val="22"/>
        </w:rPr>
        <w:t>、采购需求详见采购文件</w:t>
      </w:r>
    </w:p>
    <w:tbl>
      <w:tblPr>
        <w:tblStyle w:val="26"/>
        <w:tblW w:w="78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80"/>
        <w:gridCol w:w="1092"/>
        <w:gridCol w:w="2339"/>
        <w:gridCol w:w="1062"/>
      </w:tblGrid>
      <w:tr w14:paraId="1103E2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3380" w:type="dxa"/>
            <w:vAlign w:val="center"/>
          </w:tcPr>
          <w:p w14:paraId="22D2C156">
            <w:pPr>
              <w:adjustRightInd w:val="0"/>
              <w:snapToGrid w:val="0"/>
              <w:spacing w:line="400" w:lineRule="atLeast"/>
              <w:jc w:val="center"/>
              <w:rPr>
                <w:sz w:val="24"/>
              </w:rPr>
            </w:pPr>
            <w:r>
              <w:rPr>
                <w:sz w:val="24"/>
              </w:rPr>
              <w:t>采购项目名称</w:t>
            </w:r>
          </w:p>
        </w:tc>
        <w:tc>
          <w:tcPr>
            <w:tcW w:w="1092" w:type="dxa"/>
            <w:vAlign w:val="center"/>
          </w:tcPr>
          <w:p w14:paraId="430B480C">
            <w:pPr>
              <w:adjustRightInd w:val="0"/>
              <w:snapToGrid w:val="0"/>
              <w:spacing w:line="400" w:lineRule="atLeast"/>
              <w:jc w:val="center"/>
              <w:rPr>
                <w:sz w:val="24"/>
              </w:rPr>
            </w:pPr>
            <w:r>
              <w:rPr>
                <w:sz w:val="24"/>
              </w:rPr>
              <w:t>数量</w:t>
            </w:r>
          </w:p>
        </w:tc>
        <w:tc>
          <w:tcPr>
            <w:tcW w:w="2339" w:type="dxa"/>
            <w:vAlign w:val="center"/>
          </w:tcPr>
          <w:p w14:paraId="5173D371">
            <w:pPr>
              <w:adjustRightInd w:val="0"/>
              <w:snapToGrid w:val="0"/>
              <w:spacing w:line="400" w:lineRule="atLeast"/>
              <w:jc w:val="center"/>
              <w:rPr>
                <w:sz w:val="24"/>
              </w:rPr>
            </w:pPr>
            <w:r>
              <w:rPr>
                <w:sz w:val="24"/>
              </w:rPr>
              <w:t>项目需求</w:t>
            </w:r>
          </w:p>
        </w:tc>
        <w:tc>
          <w:tcPr>
            <w:tcW w:w="1062" w:type="dxa"/>
            <w:vAlign w:val="center"/>
          </w:tcPr>
          <w:p w14:paraId="1ADFBD62">
            <w:pPr>
              <w:adjustRightInd w:val="0"/>
              <w:snapToGrid w:val="0"/>
              <w:spacing w:line="400" w:lineRule="atLeast"/>
              <w:jc w:val="center"/>
              <w:rPr>
                <w:sz w:val="24"/>
              </w:rPr>
            </w:pPr>
            <w:r>
              <w:rPr>
                <w:sz w:val="24"/>
              </w:rPr>
              <w:t>备注</w:t>
            </w:r>
          </w:p>
        </w:tc>
      </w:tr>
      <w:tr w14:paraId="2F085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3380" w:type="dxa"/>
            <w:vAlign w:val="center"/>
          </w:tcPr>
          <w:p w14:paraId="268FA1E4">
            <w:pPr>
              <w:adjustRightInd w:val="0"/>
              <w:snapToGrid w:val="0"/>
              <w:spacing w:line="400" w:lineRule="atLeast"/>
              <w:jc w:val="center"/>
              <w:rPr>
                <w:sz w:val="24"/>
              </w:rPr>
            </w:pPr>
            <w:r>
              <w:rPr>
                <w:rFonts w:hint="eastAsia" w:asciiTheme="minorEastAsia" w:hAnsiTheme="minorEastAsia" w:cstheme="minorEastAsia"/>
                <w:sz w:val="24"/>
                <w:highlight w:val="none"/>
              </w:rPr>
              <w:t>物流材料字典管理</w:t>
            </w:r>
            <w:r>
              <w:rPr>
                <w:kern w:val="0"/>
                <w:sz w:val="24"/>
                <w:szCs w:val="22"/>
              </w:rPr>
              <w:t>项目</w:t>
            </w:r>
          </w:p>
        </w:tc>
        <w:tc>
          <w:tcPr>
            <w:tcW w:w="1092" w:type="dxa"/>
            <w:vAlign w:val="center"/>
          </w:tcPr>
          <w:p w14:paraId="6D3CD8F9">
            <w:pPr>
              <w:adjustRightInd w:val="0"/>
              <w:snapToGrid w:val="0"/>
              <w:spacing w:line="400" w:lineRule="atLeast"/>
              <w:jc w:val="center"/>
              <w:rPr>
                <w:sz w:val="24"/>
              </w:rPr>
            </w:pPr>
            <w:r>
              <w:rPr>
                <w:rFonts w:hint="eastAsia"/>
                <w:sz w:val="24"/>
              </w:rPr>
              <w:t>1项</w:t>
            </w:r>
          </w:p>
        </w:tc>
        <w:tc>
          <w:tcPr>
            <w:tcW w:w="2339" w:type="dxa"/>
            <w:vAlign w:val="center"/>
          </w:tcPr>
          <w:p w14:paraId="0909347B">
            <w:pPr>
              <w:adjustRightInd w:val="0"/>
              <w:snapToGrid w:val="0"/>
              <w:spacing w:line="400" w:lineRule="atLeast"/>
              <w:jc w:val="center"/>
              <w:rPr>
                <w:sz w:val="24"/>
              </w:rPr>
            </w:pPr>
            <w:r>
              <w:rPr>
                <w:rFonts w:hint="eastAsia"/>
                <w:kern w:val="0"/>
                <w:sz w:val="24"/>
                <w:szCs w:val="22"/>
                <w:lang w:val="en-US" w:eastAsia="zh-CN"/>
              </w:rPr>
              <w:t>详见采购项目需求</w:t>
            </w:r>
          </w:p>
        </w:tc>
        <w:tc>
          <w:tcPr>
            <w:tcW w:w="1062" w:type="dxa"/>
            <w:vAlign w:val="center"/>
          </w:tcPr>
          <w:p w14:paraId="4047A444">
            <w:pPr>
              <w:adjustRightInd w:val="0"/>
              <w:snapToGrid w:val="0"/>
              <w:spacing w:line="400" w:lineRule="atLeast"/>
              <w:jc w:val="center"/>
              <w:rPr>
                <w:sz w:val="24"/>
              </w:rPr>
            </w:pPr>
            <w:r>
              <w:rPr>
                <w:rFonts w:hint="eastAsia"/>
                <w:sz w:val="24"/>
              </w:rPr>
              <w:t>服务类</w:t>
            </w:r>
          </w:p>
        </w:tc>
      </w:tr>
    </w:tbl>
    <w:p w14:paraId="25BE6FAC">
      <w:pPr>
        <w:numPr>
          <w:ilvl w:val="0"/>
          <w:numId w:val="0"/>
        </w:numPr>
        <w:tabs>
          <w:tab w:val="left" w:pos="567"/>
        </w:tabs>
        <w:adjustRightInd w:val="0"/>
        <w:snapToGrid w:val="0"/>
        <w:spacing w:line="360" w:lineRule="auto"/>
        <w:ind w:left="400" w:leftChars="0"/>
        <w:rPr>
          <w:kern w:val="0"/>
          <w:sz w:val="24"/>
          <w:szCs w:val="22"/>
        </w:rPr>
      </w:pPr>
      <w:r>
        <w:rPr>
          <w:rFonts w:hint="eastAsia"/>
          <w:kern w:val="0"/>
          <w:sz w:val="24"/>
          <w:szCs w:val="22"/>
        </w:rPr>
        <w:t>八、服务期限：</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合同签订1个月内</w:t>
      </w:r>
      <w:r>
        <w:rPr>
          <w:rFonts w:hint="eastAsia" w:ascii="宋体" w:hAnsi="宋体" w:cs="宋体"/>
          <w:sz w:val="24"/>
          <w:szCs w:val="24"/>
          <w:highlight w:val="none"/>
        </w:rPr>
        <w:t>完成项目交付并验收合格</w:t>
      </w:r>
      <w:r>
        <w:rPr>
          <w:rFonts w:ascii="宋体" w:hAnsi="宋体" w:eastAsia="宋体" w:cs="宋体"/>
          <w:sz w:val="24"/>
        </w:rPr>
        <w:t>。</w:t>
      </w:r>
    </w:p>
    <w:p w14:paraId="1C1BC287">
      <w:pPr>
        <w:widowControl/>
        <w:adjustRightInd w:val="0"/>
        <w:snapToGrid w:val="0"/>
        <w:spacing w:line="400" w:lineRule="atLeast"/>
        <w:ind w:firstLine="480" w:firstLineChars="200"/>
        <w:rPr>
          <w:kern w:val="0"/>
          <w:sz w:val="24"/>
          <w:szCs w:val="22"/>
        </w:rPr>
      </w:pPr>
      <w:r>
        <w:rPr>
          <w:rFonts w:hint="eastAsia"/>
          <w:kern w:val="0"/>
          <w:sz w:val="24"/>
          <w:szCs w:val="22"/>
        </w:rPr>
        <w:t>九</w:t>
      </w:r>
      <w:r>
        <w:rPr>
          <w:kern w:val="0"/>
          <w:sz w:val="24"/>
          <w:szCs w:val="22"/>
        </w:rPr>
        <w:t>、投标人报名资质要求：</w:t>
      </w:r>
    </w:p>
    <w:p w14:paraId="235D5419">
      <w:pPr>
        <w:numPr>
          <w:ilvl w:val="0"/>
          <w:numId w:val="3"/>
        </w:numPr>
        <w:tabs>
          <w:tab w:val="left" w:pos="567"/>
        </w:tabs>
        <w:adjustRightInd w:val="0"/>
        <w:snapToGrid w:val="0"/>
        <w:spacing w:line="360" w:lineRule="auto"/>
        <w:ind w:left="0" w:leftChars="0" w:firstLine="420" w:firstLineChars="0"/>
        <w:rPr>
          <w:rFonts w:hint="eastAsia" w:ascii="宋体" w:hAnsi="宋体" w:eastAsia="宋体" w:cs="宋体"/>
          <w:sz w:val="24"/>
        </w:rPr>
      </w:pPr>
      <w:r>
        <w:rPr>
          <w:rFonts w:hint="eastAsia" w:ascii="宋体" w:hAnsi="宋体" w:eastAsia="宋体" w:cs="宋体"/>
          <w:sz w:val="24"/>
        </w:rPr>
        <w:t>投标人须是在中华人民共和国境内注册的有合法经营资格的国内独立法人，并具有相关经营范围（提供合法有效的营业执照原件扫描件）。</w:t>
      </w:r>
    </w:p>
    <w:p w14:paraId="319D5598">
      <w:pPr>
        <w:numPr>
          <w:ilvl w:val="0"/>
          <w:numId w:val="3"/>
        </w:numPr>
        <w:tabs>
          <w:tab w:val="left" w:pos="567"/>
        </w:tabs>
        <w:adjustRightInd w:val="0"/>
        <w:snapToGrid w:val="0"/>
        <w:spacing w:line="360" w:lineRule="auto"/>
        <w:ind w:left="0" w:leftChars="0" w:firstLine="420" w:firstLineChars="0"/>
        <w:rPr>
          <w:rFonts w:hint="eastAsia" w:ascii="宋体" w:hAnsi="宋体" w:eastAsia="宋体" w:cs="宋体"/>
          <w:sz w:val="24"/>
        </w:rPr>
      </w:pPr>
      <w:r>
        <w:rPr>
          <w:rFonts w:hint="eastAsia" w:ascii="宋体" w:hAnsi="宋体" w:eastAsia="宋体" w:cs="宋体"/>
          <w:sz w:val="24"/>
        </w:rPr>
        <w:t>投标人须提供法人授权委托证明书原件，法定代表人身份证复印件，被授权人身份证复印件（加盖公章）</w:t>
      </w:r>
    </w:p>
    <w:p w14:paraId="4605351E">
      <w:pPr>
        <w:numPr>
          <w:ilvl w:val="0"/>
          <w:numId w:val="3"/>
        </w:numPr>
        <w:tabs>
          <w:tab w:val="left" w:pos="567"/>
        </w:tabs>
        <w:adjustRightInd w:val="0"/>
        <w:snapToGrid w:val="0"/>
        <w:spacing w:line="360" w:lineRule="auto"/>
        <w:ind w:left="0" w:leftChars="0" w:firstLine="420" w:firstLineChars="0"/>
        <w:rPr>
          <w:rFonts w:hint="eastAsia" w:ascii="宋体" w:hAnsi="宋体" w:eastAsia="宋体" w:cs="宋体"/>
          <w:sz w:val="24"/>
        </w:rPr>
      </w:pPr>
      <w:r>
        <w:rPr>
          <w:rFonts w:hint="eastAsia" w:ascii="宋体" w:hAnsi="宋体" w:eastAsia="宋体" w:cs="宋体"/>
          <w:sz w:val="24"/>
        </w:rPr>
        <w:t>符合《中华人民共和国政府采购法》第二十二条规定条件。</w:t>
      </w:r>
    </w:p>
    <w:p w14:paraId="29574499">
      <w:pPr>
        <w:numPr>
          <w:ilvl w:val="0"/>
          <w:numId w:val="3"/>
        </w:numPr>
        <w:tabs>
          <w:tab w:val="left" w:pos="567"/>
        </w:tabs>
        <w:adjustRightInd w:val="0"/>
        <w:snapToGrid w:val="0"/>
        <w:spacing w:line="360" w:lineRule="auto"/>
        <w:ind w:left="0" w:leftChars="0" w:firstLine="420" w:firstLineChars="0"/>
        <w:rPr>
          <w:rFonts w:hint="eastAsia" w:ascii="宋体" w:hAnsi="宋体" w:eastAsia="宋体" w:cs="宋体"/>
          <w:sz w:val="24"/>
        </w:rPr>
      </w:pPr>
      <w:r>
        <w:rPr>
          <w:rFonts w:hint="eastAsia" w:ascii="宋体" w:hAnsi="宋体" w:eastAsia="宋体" w:cs="宋体"/>
          <w:sz w:val="24"/>
        </w:rPr>
        <w:t>参与本项目投标前三年内，在经营活动中没有重大违法记录；</w:t>
      </w:r>
    </w:p>
    <w:p w14:paraId="664D10F0">
      <w:pPr>
        <w:numPr>
          <w:ilvl w:val="0"/>
          <w:numId w:val="3"/>
        </w:numPr>
        <w:tabs>
          <w:tab w:val="left" w:pos="567"/>
        </w:tabs>
        <w:adjustRightInd w:val="0"/>
        <w:snapToGrid w:val="0"/>
        <w:spacing w:line="360" w:lineRule="auto"/>
        <w:ind w:left="0" w:leftChars="0" w:firstLine="420" w:firstLineChars="0"/>
        <w:rPr>
          <w:rFonts w:ascii="宋体" w:hAnsi="宋体" w:eastAsia="宋体" w:cs="宋体"/>
          <w:sz w:val="24"/>
        </w:rPr>
      </w:pPr>
      <w:r>
        <w:rPr>
          <w:rFonts w:hint="eastAsia" w:ascii="宋体" w:hAnsi="宋体" w:eastAsia="宋体" w:cs="宋体"/>
          <w:sz w:val="24"/>
        </w:rPr>
        <w:t>参与本项目采购活动时不存在被有关部门禁止参与政府采购活动且在有效期内的情况。</w:t>
      </w:r>
    </w:p>
    <w:p w14:paraId="1BCA1B2E">
      <w:pPr>
        <w:numPr>
          <w:ilvl w:val="0"/>
          <w:numId w:val="3"/>
        </w:numPr>
        <w:tabs>
          <w:tab w:val="left" w:pos="567"/>
        </w:tabs>
        <w:adjustRightInd w:val="0"/>
        <w:snapToGrid w:val="0"/>
        <w:spacing w:line="360" w:lineRule="auto"/>
        <w:ind w:left="0" w:leftChars="0" w:firstLine="420" w:firstLineChars="0"/>
        <w:rPr>
          <w:rFonts w:ascii="宋体" w:hAnsi="宋体" w:eastAsia="宋体" w:cs="宋体"/>
          <w:sz w:val="24"/>
        </w:rPr>
      </w:pPr>
      <w:r>
        <w:rPr>
          <w:rFonts w:hint="eastAsia" w:ascii="宋体" w:hAnsi="宋体" w:eastAsia="宋体" w:cs="宋体"/>
          <w:sz w:val="24"/>
        </w:rPr>
        <w:t>投标人未被列入失信被执行人、重大税收违法案件当事人名单、政府采购严重违法失信行为记录名单（投标人出具资格声明函）。（“信用中国”、“中国政府采购网”以及“深圳市政府采购监管网”为投标人信用信息的查询渠道，相关信息以中标通知书发出前的查询结果为准）。</w:t>
      </w:r>
    </w:p>
    <w:p w14:paraId="3B25F3E9">
      <w:pPr>
        <w:numPr>
          <w:ilvl w:val="0"/>
          <w:numId w:val="3"/>
        </w:numPr>
        <w:tabs>
          <w:tab w:val="left" w:pos="567"/>
        </w:tabs>
        <w:adjustRightInd w:val="0"/>
        <w:snapToGrid w:val="0"/>
        <w:spacing w:line="360" w:lineRule="auto"/>
        <w:ind w:left="0" w:leftChars="0" w:firstLine="420" w:firstLineChars="0"/>
        <w:rPr>
          <w:rFonts w:ascii="宋体" w:hAnsi="宋体" w:eastAsia="宋体" w:cs="宋体"/>
          <w:sz w:val="24"/>
        </w:rPr>
      </w:pPr>
      <w:r>
        <w:rPr>
          <w:rFonts w:hint="eastAsia" w:ascii="宋体" w:hAnsi="宋体" w:eastAsia="宋体" w:cs="宋体"/>
          <w:sz w:val="24"/>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p>
    <w:p w14:paraId="7496DC25">
      <w:pPr>
        <w:widowControl/>
        <w:numPr>
          <w:ilvl w:val="0"/>
          <w:numId w:val="3"/>
        </w:numPr>
        <w:adjustRightInd w:val="0"/>
        <w:snapToGrid w:val="0"/>
        <w:spacing w:line="400" w:lineRule="atLeast"/>
        <w:ind w:left="0" w:leftChars="0" w:firstLine="420" w:firstLineChars="0"/>
        <w:rPr>
          <w:rFonts w:hint="eastAsia" w:ascii="宋体" w:hAnsi="宋体" w:eastAsia="宋体" w:cs="宋体"/>
          <w:sz w:val="24"/>
        </w:rPr>
      </w:pPr>
      <w:r>
        <w:rPr>
          <w:rFonts w:hint="eastAsia" w:ascii="宋体" w:hAnsi="宋体" w:eastAsia="宋体" w:cs="宋体"/>
          <w:sz w:val="24"/>
        </w:rPr>
        <w:t>本项目不接受联合体投标，不允许转包、分包。</w:t>
      </w:r>
    </w:p>
    <w:p w14:paraId="5263919C">
      <w:pPr>
        <w:widowControl/>
        <w:numPr>
          <w:ilvl w:val="0"/>
          <w:numId w:val="0"/>
        </w:numPr>
        <w:adjustRightInd w:val="0"/>
        <w:snapToGrid w:val="0"/>
        <w:spacing w:line="400" w:lineRule="atLeast"/>
        <w:ind w:left="420" w:leftChars="0"/>
        <w:rPr>
          <w:kern w:val="0"/>
          <w:sz w:val="24"/>
          <w:szCs w:val="22"/>
        </w:rPr>
      </w:pPr>
      <w:r>
        <w:rPr>
          <w:rFonts w:hint="eastAsia"/>
          <w:kern w:val="0"/>
          <w:sz w:val="24"/>
          <w:szCs w:val="22"/>
        </w:rPr>
        <w:t>十</w:t>
      </w:r>
      <w:r>
        <w:rPr>
          <w:kern w:val="0"/>
          <w:sz w:val="24"/>
          <w:szCs w:val="22"/>
        </w:rPr>
        <w:t>、报名时间及方式：</w:t>
      </w:r>
      <w:r>
        <w:rPr>
          <w:rFonts w:hint="eastAsia"/>
          <w:kern w:val="0"/>
          <w:sz w:val="24"/>
          <w:szCs w:val="22"/>
        </w:rPr>
        <w:t>公告发布之日起</w:t>
      </w:r>
      <w:r>
        <w:rPr>
          <w:rFonts w:hint="eastAsia"/>
          <w:kern w:val="0"/>
          <w:sz w:val="24"/>
          <w:szCs w:val="22"/>
          <w:lang w:val="en-US" w:eastAsia="zh-CN"/>
        </w:rPr>
        <w:t>三个工作日，即2026年4</w:t>
      </w:r>
      <w:r>
        <w:rPr>
          <w:rFonts w:hint="eastAsia"/>
          <w:kern w:val="0"/>
          <w:sz w:val="24"/>
          <w:szCs w:val="22"/>
          <w:highlight w:val="cyan"/>
          <w:lang w:val="en-US" w:eastAsia="zh-CN"/>
        </w:rPr>
        <w:t>月9日</w:t>
      </w:r>
      <w:r>
        <w:rPr>
          <w:rFonts w:hint="eastAsia"/>
          <w:kern w:val="0"/>
          <w:sz w:val="24"/>
          <w:szCs w:val="22"/>
          <w:highlight w:val="cyan"/>
        </w:rPr>
        <w:t>至</w:t>
      </w:r>
      <w:r>
        <w:rPr>
          <w:rFonts w:hint="eastAsia"/>
          <w:kern w:val="0"/>
          <w:sz w:val="24"/>
          <w:szCs w:val="22"/>
          <w:highlight w:val="cyan"/>
          <w:lang w:val="en-US" w:eastAsia="zh-CN"/>
        </w:rPr>
        <w:t>4</w:t>
      </w:r>
      <w:r>
        <w:rPr>
          <w:rFonts w:hint="eastAsia"/>
          <w:kern w:val="0"/>
          <w:sz w:val="24"/>
          <w:szCs w:val="22"/>
          <w:highlight w:val="cyan"/>
        </w:rPr>
        <w:t>月</w:t>
      </w:r>
      <w:r>
        <w:rPr>
          <w:rFonts w:hint="eastAsia"/>
          <w:kern w:val="0"/>
          <w:sz w:val="24"/>
          <w:szCs w:val="22"/>
          <w:highlight w:val="cyan"/>
          <w:lang w:val="en-US" w:eastAsia="zh-CN"/>
        </w:rPr>
        <w:t>13</w:t>
      </w:r>
      <w:r>
        <w:rPr>
          <w:kern w:val="0"/>
          <w:sz w:val="24"/>
          <w:szCs w:val="22"/>
          <w:highlight w:val="cyan"/>
        </w:rPr>
        <w:t>日</w:t>
      </w:r>
      <w:r>
        <w:rPr>
          <w:kern w:val="0"/>
          <w:sz w:val="24"/>
          <w:szCs w:val="22"/>
        </w:rPr>
        <w:t>下午17:00截止。拟参与议价的供应商须将报名表（盖公章扫描件及电子版）及营业执照、授权委托书、法人身份证、被授权人身份证、声明函等材料以“项目名称+供应商”命名并以文件压缩包形式发送至邮箱：</w:t>
      </w:r>
      <w:r>
        <w:rPr>
          <w:rFonts w:hint="eastAsia"/>
          <w:kern w:val="0"/>
          <w:sz w:val="24"/>
          <w:szCs w:val="22"/>
          <w:lang w:val="en-US" w:eastAsia="zh-CN"/>
        </w:rPr>
        <w:t>zdbysbk@163.com</w:t>
      </w:r>
      <w:r>
        <w:rPr>
          <w:kern w:val="0"/>
          <w:sz w:val="24"/>
          <w:szCs w:val="22"/>
        </w:rPr>
        <w:t>，报名表见附件。</w:t>
      </w:r>
    </w:p>
    <w:p w14:paraId="4B23EBAF">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一</w:t>
      </w:r>
      <w:r>
        <w:rPr>
          <w:kern w:val="0"/>
          <w:sz w:val="24"/>
          <w:szCs w:val="22"/>
        </w:rPr>
        <w:t>、采购文件</w:t>
      </w:r>
      <w:r>
        <w:rPr>
          <w:rFonts w:hint="eastAsia"/>
          <w:kern w:val="0"/>
          <w:sz w:val="24"/>
          <w:szCs w:val="22"/>
          <w:lang w:val="en-US" w:eastAsia="zh-CN"/>
        </w:rPr>
        <w:t>于公告附件自行下载</w:t>
      </w:r>
      <w:r>
        <w:rPr>
          <w:kern w:val="0"/>
          <w:sz w:val="24"/>
          <w:szCs w:val="22"/>
        </w:rPr>
        <w:t>。</w:t>
      </w:r>
      <w:r>
        <w:rPr>
          <w:rFonts w:hint="eastAsia"/>
          <w:color w:val="000000"/>
          <w:kern w:val="0"/>
          <w:sz w:val="24"/>
          <w:szCs w:val="22"/>
        </w:rPr>
        <w:t>领取采购文件后，因供应商原因无法应标，请通过电子邮件、书面等方式告知。若未告知，视为能够如期应标。如果出现未告知又没有如期应标的情况，违规供应商将被列入不诚信单位名单。</w:t>
      </w:r>
    </w:p>
    <w:p w14:paraId="5665E649">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二</w:t>
      </w:r>
      <w:r>
        <w:rPr>
          <w:kern w:val="0"/>
          <w:sz w:val="24"/>
          <w:szCs w:val="22"/>
        </w:rPr>
        <w:t>、</w:t>
      </w:r>
      <w:r>
        <w:rPr>
          <w:rFonts w:hint="eastAsia"/>
          <w:kern w:val="0"/>
          <w:sz w:val="24"/>
          <w:szCs w:val="22"/>
        </w:rPr>
        <w:t>采购时间及地点</w:t>
      </w:r>
      <w:r>
        <w:rPr>
          <w:kern w:val="0"/>
          <w:sz w:val="24"/>
          <w:szCs w:val="22"/>
        </w:rPr>
        <w:t>：</w:t>
      </w:r>
      <w:r>
        <w:rPr>
          <w:kern w:val="0"/>
          <w:sz w:val="24"/>
          <w:szCs w:val="22"/>
          <w:highlight w:val="cyan"/>
        </w:rPr>
        <w:t>202</w:t>
      </w:r>
      <w:r>
        <w:rPr>
          <w:rFonts w:hint="eastAsia"/>
          <w:kern w:val="0"/>
          <w:sz w:val="24"/>
          <w:szCs w:val="22"/>
          <w:highlight w:val="cyan"/>
          <w:lang w:val="en-US" w:eastAsia="zh-CN"/>
        </w:rPr>
        <w:t>6</w:t>
      </w:r>
      <w:r>
        <w:rPr>
          <w:kern w:val="0"/>
          <w:sz w:val="24"/>
          <w:szCs w:val="22"/>
          <w:highlight w:val="cyan"/>
        </w:rPr>
        <w:t>年</w:t>
      </w:r>
      <w:r>
        <w:rPr>
          <w:rFonts w:hint="eastAsia"/>
          <w:kern w:val="0"/>
          <w:sz w:val="24"/>
          <w:szCs w:val="22"/>
          <w:highlight w:val="cyan"/>
          <w:lang w:val="en-US" w:eastAsia="zh-CN"/>
        </w:rPr>
        <w:t>4</w:t>
      </w:r>
      <w:r>
        <w:rPr>
          <w:kern w:val="0"/>
          <w:sz w:val="24"/>
          <w:szCs w:val="22"/>
          <w:highlight w:val="cyan"/>
        </w:rPr>
        <w:t>月</w:t>
      </w:r>
      <w:r>
        <w:rPr>
          <w:rFonts w:hint="eastAsia"/>
          <w:kern w:val="0"/>
          <w:sz w:val="24"/>
          <w:szCs w:val="22"/>
          <w:highlight w:val="cyan"/>
          <w:lang w:val="en-US" w:eastAsia="zh-CN"/>
        </w:rPr>
        <w:t>16</w:t>
      </w:r>
      <w:r>
        <w:rPr>
          <w:kern w:val="0"/>
          <w:sz w:val="24"/>
          <w:szCs w:val="22"/>
          <w:highlight w:val="cyan"/>
        </w:rPr>
        <w:t>日（</w:t>
      </w:r>
      <w:r>
        <w:rPr>
          <w:rFonts w:hint="eastAsia"/>
          <w:kern w:val="0"/>
          <w:sz w:val="24"/>
          <w:szCs w:val="22"/>
          <w:highlight w:val="cyan"/>
        </w:rPr>
        <w:t>周</w:t>
      </w:r>
      <w:r>
        <w:rPr>
          <w:rFonts w:hint="eastAsia"/>
          <w:kern w:val="0"/>
          <w:sz w:val="24"/>
          <w:szCs w:val="22"/>
          <w:highlight w:val="cyan"/>
          <w:lang w:val="en-US" w:eastAsia="zh-CN"/>
        </w:rPr>
        <w:t>四</w:t>
      </w:r>
      <w:r>
        <w:rPr>
          <w:kern w:val="0"/>
          <w:sz w:val="24"/>
          <w:szCs w:val="22"/>
          <w:highlight w:val="cyan"/>
        </w:rPr>
        <w:t>）</w:t>
      </w:r>
      <w:r>
        <w:rPr>
          <w:rFonts w:hint="eastAsia"/>
          <w:kern w:val="0"/>
          <w:sz w:val="24"/>
          <w:szCs w:val="22"/>
          <w:highlight w:val="cyan"/>
          <w:lang w:val="en-US" w:eastAsia="zh-CN"/>
        </w:rPr>
        <w:t>下午15:00</w:t>
      </w:r>
      <w:r>
        <w:rPr>
          <w:kern w:val="0"/>
          <w:sz w:val="24"/>
          <w:szCs w:val="22"/>
        </w:rPr>
        <w:t>，福田区福华路福星北小区92号中大八院行政楼</w:t>
      </w:r>
      <w:r>
        <w:rPr>
          <w:rFonts w:hint="eastAsia"/>
          <w:kern w:val="0"/>
          <w:sz w:val="24"/>
          <w:szCs w:val="22"/>
        </w:rPr>
        <w:t>3</w:t>
      </w:r>
      <w:r>
        <w:rPr>
          <w:kern w:val="0"/>
          <w:sz w:val="24"/>
          <w:szCs w:val="22"/>
        </w:rPr>
        <w:t>07会议室。</w:t>
      </w:r>
    </w:p>
    <w:p w14:paraId="3402B2E7">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三</w:t>
      </w:r>
      <w:r>
        <w:rPr>
          <w:kern w:val="0"/>
          <w:sz w:val="24"/>
          <w:szCs w:val="22"/>
        </w:rPr>
        <w:t>、响应文件（含报名材料）应于议价当天带至现场，按采购文件要求顺序装订，需作密封处理，并加盖公章，一式四份（1正本3副本, 在投标文件首页右上角标明正本、副本）。响应文件正本盖章扫描件用U盘同步提交。</w:t>
      </w:r>
    </w:p>
    <w:p w14:paraId="7E77C00B">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十</w:t>
      </w:r>
      <w:r>
        <w:rPr>
          <w:rFonts w:hint="eastAsia"/>
          <w:kern w:val="0"/>
          <w:sz w:val="24"/>
          <w:szCs w:val="22"/>
        </w:rPr>
        <w:t>四</w:t>
      </w:r>
      <w:r>
        <w:rPr>
          <w:kern w:val="0"/>
          <w:sz w:val="24"/>
          <w:szCs w:val="22"/>
        </w:rPr>
        <w:t>、联系地址：深圳市福田区福华路福星北小区92号中大八院行政楼3</w:t>
      </w:r>
      <w:r>
        <w:rPr>
          <w:rFonts w:hint="eastAsia"/>
          <w:kern w:val="0"/>
          <w:sz w:val="24"/>
          <w:szCs w:val="22"/>
          <w:lang w:val="en-US" w:eastAsia="zh-CN"/>
        </w:rPr>
        <w:t>14</w:t>
      </w:r>
      <w:r>
        <w:rPr>
          <w:kern w:val="0"/>
          <w:sz w:val="24"/>
          <w:szCs w:val="22"/>
        </w:rPr>
        <w:t>招标采购管理办公室，联系人：</w:t>
      </w:r>
      <w:r>
        <w:rPr>
          <w:rFonts w:hint="eastAsia"/>
          <w:kern w:val="0"/>
          <w:sz w:val="24"/>
          <w:szCs w:val="22"/>
          <w:lang w:val="en-US" w:eastAsia="zh-CN"/>
        </w:rPr>
        <w:t>刘</w:t>
      </w:r>
      <w:r>
        <w:rPr>
          <w:kern w:val="0"/>
          <w:sz w:val="24"/>
          <w:szCs w:val="22"/>
        </w:rPr>
        <w:t>老师，联系电话：</w:t>
      </w:r>
      <w:r>
        <w:rPr>
          <w:rFonts w:hint="eastAsia"/>
          <w:kern w:val="0"/>
          <w:sz w:val="24"/>
          <w:szCs w:val="22"/>
        </w:rPr>
        <w:t>0755-</w:t>
      </w:r>
      <w:r>
        <w:rPr>
          <w:rFonts w:hint="eastAsia"/>
          <w:kern w:val="0"/>
          <w:sz w:val="24"/>
          <w:szCs w:val="22"/>
          <w:lang w:val="en-US" w:eastAsia="zh-CN"/>
        </w:rPr>
        <w:t>82711569</w:t>
      </w:r>
    </w:p>
    <w:p w14:paraId="3AA51ED9">
      <w:pPr>
        <w:pStyle w:val="22"/>
        <w:adjustRightInd w:val="0"/>
        <w:snapToGrid w:val="0"/>
        <w:spacing w:after="0" w:line="440" w:lineRule="atLeast"/>
        <w:ind w:left="266" w:right="-85" w:firstLine="480" w:firstLineChars="200"/>
        <w:rPr>
          <w:rFonts w:ascii="Times New Roman" w:hAnsi="Times New Roman" w:cs="Times New Roman"/>
        </w:rPr>
      </w:pPr>
    </w:p>
    <w:p w14:paraId="12CC970C">
      <w:pPr>
        <w:pStyle w:val="22"/>
        <w:adjustRightInd w:val="0"/>
        <w:snapToGrid w:val="0"/>
        <w:spacing w:after="0" w:line="440" w:lineRule="atLeast"/>
        <w:ind w:left="266" w:right="-85" w:firstLine="480" w:firstLineChars="200"/>
        <w:rPr>
          <w:rFonts w:ascii="Times New Roman" w:hAnsi="Times New Roman" w:cs="Times New Roman"/>
        </w:rPr>
      </w:pPr>
    </w:p>
    <w:p w14:paraId="3D733098">
      <w:pPr>
        <w:pStyle w:val="22"/>
        <w:adjustRightInd w:val="0"/>
        <w:snapToGrid w:val="0"/>
        <w:spacing w:after="0" w:line="440" w:lineRule="atLeast"/>
        <w:ind w:left="266" w:right="-85" w:firstLine="480" w:firstLineChars="200"/>
        <w:rPr>
          <w:rFonts w:ascii="Times New Roman" w:hAnsi="Times New Roman" w:cs="Times New Roman"/>
        </w:rPr>
      </w:pPr>
    </w:p>
    <w:p w14:paraId="4B697A90">
      <w:pPr>
        <w:widowControl/>
        <w:adjustRightInd w:val="0"/>
        <w:snapToGrid w:val="0"/>
        <w:spacing w:line="400" w:lineRule="atLeast"/>
        <w:ind w:firstLine="480" w:firstLineChars="200"/>
        <w:jc w:val="right"/>
        <w:rPr>
          <w:kern w:val="0"/>
          <w:sz w:val="24"/>
          <w:szCs w:val="22"/>
        </w:rPr>
      </w:pPr>
      <w:r>
        <w:rPr>
          <w:kern w:val="0"/>
          <w:sz w:val="24"/>
          <w:szCs w:val="22"/>
        </w:rPr>
        <w:t>中山大学附属第八医院（深圳福田）</w:t>
      </w:r>
    </w:p>
    <w:p w14:paraId="6DBB719E">
      <w:pPr>
        <w:widowControl/>
        <w:adjustRightInd w:val="0"/>
        <w:snapToGrid w:val="0"/>
        <w:spacing w:line="400" w:lineRule="atLeast"/>
        <w:ind w:firstLine="480" w:firstLineChars="200"/>
        <w:jc w:val="center"/>
        <w:rPr>
          <w:rFonts w:hint="default" w:eastAsiaTheme="minorEastAsia"/>
          <w:kern w:val="0"/>
          <w:sz w:val="24"/>
          <w:szCs w:val="22"/>
          <w:lang w:val="en-US" w:eastAsia="zh-CN"/>
        </w:rPr>
      </w:pPr>
      <w:r>
        <w:rPr>
          <w:rFonts w:hint="eastAsia"/>
          <w:kern w:val="0"/>
          <w:sz w:val="24"/>
          <w:szCs w:val="22"/>
        </w:rPr>
        <w:t xml:space="preserve">                                         </w:t>
      </w:r>
      <w:r>
        <w:rPr>
          <w:kern w:val="0"/>
          <w:sz w:val="24"/>
          <w:szCs w:val="22"/>
        </w:rPr>
        <w:t>202</w:t>
      </w:r>
      <w:r>
        <w:rPr>
          <w:rFonts w:hint="eastAsia"/>
          <w:kern w:val="0"/>
          <w:sz w:val="24"/>
          <w:szCs w:val="22"/>
          <w:lang w:val="en-US" w:eastAsia="zh-CN"/>
        </w:rPr>
        <w:t>6</w:t>
      </w:r>
      <w:r>
        <w:rPr>
          <w:kern w:val="0"/>
          <w:sz w:val="24"/>
          <w:szCs w:val="22"/>
        </w:rPr>
        <w:t>年</w:t>
      </w:r>
      <w:r>
        <w:rPr>
          <w:rFonts w:hint="eastAsia"/>
          <w:kern w:val="0"/>
          <w:sz w:val="24"/>
          <w:szCs w:val="22"/>
          <w:lang w:val="en-US" w:eastAsia="zh-CN"/>
        </w:rPr>
        <w:t>4月8日</w:t>
      </w:r>
    </w:p>
    <w:p w14:paraId="14A2AADA"/>
    <w:p w14:paraId="1BB35F5C">
      <w:pPr>
        <w:pStyle w:val="25"/>
      </w:pPr>
    </w:p>
    <w:p w14:paraId="23732179">
      <w:pPr>
        <w:rPr>
          <w:rFonts w:eastAsia="方正小标宋简体"/>
          <w:kern w:val="0"/>
          <w:sz w:val="44"/>
          <w:szCs w:val="36"/>
        </w:rPr>
      </w:pPr>
      <w:r>
        <w:rPr>
          <w:rFonts w:eastAsia="方正小标宋简体"/>
          <w:kern w:val="0"/>
          <w:sz w:val="44"/>
          <w:szCs w:val="36"/>
        </w:rPr>
        <w:br w:type="page"/>
      </w:r>
    </w:p>
    <w:p w14:paraId="4C2926D0">
      <w:pPr>
        <w:numPr>
          <w:ilvl w:val="0"/>
          <w:numId w:val="4"/>
        </w:numPr>
        <w:adjustRightInd w:val="0"/>
        <w:snapToGrid w:val="0"/>
        <w:spacing w:line="520" w:lineRule="atLeast"/>
        <w:ind w:firstLine="2200" w:firstLineChars="500"/>
        <w:rPr>
          <w:rFonts w:eastAsia="方正小标宋简体"/>
          <w:kern w:val="0"/>
          <w:sz w:val="44"/>
          <w:szCs w:val="36"/>
        </w:rPr>
      </w:pPr>
      <w:r>
        <w:rPr>
          <w:rFonts w:eastAsia="方正小标宋简体"/>
          <w:kern w:val="0"/>
          <w:sz w:val="44"/>
          <w:szCs w:val="36"/>
        </w:rPr>
        <w:t xml:space="preserve"> 采购项目需求</w:t>
      </w:r>
    </w:p>
    <w:p w14:paraId="08172AAC">
      <w:pPr>
        <w:pStyle w:val="25"/>
        <w:adjustRightInd w:val="0"/>
        <w:snapToGrid w:val="0"/>
        <w:spacing w:line="520" w:lineRule="atLeast"/>
        <w:ind w:left="420" w:leftChars="200" w:firstLine="0" w:firstLineChars="0"/>
      </w:pPr>
    </w:p>
    <w:p w14:paraId="1F39DFCA">
      <w:pPr>
        <w:pStyle w:val="41"/>
        <w:widowControl/>
        <w:numPr>
          <w:ilvl w:val="0"/>
          <w:numId w:val="5"/>
        </w:numPr>
        <w:adjustRightInd w:val="0"/>
        <w:snapToGrid w:val="0"/>
        <w:spacing w:line="400" w:lineRule="atLeast"/>
        <w:ind w:firstLine="482"/>
        <w:rPr>
          <w:rFonts w:ascii="Times New Roman" w:hAnsi="Times New Roman" w:eastAsia="宋体"/>
          <w:b/>
          <w:bCs/>
          <w:kern w:val="0"/>
          <w:sz w:val="24"/>
        </w:rPr>
      </w:pPr>
      <w:r>
        <w:rPr>
          <w:rFonts w:ascii="Times New Roman" w:hAnsi="Times New Roman" w:eastAsia="宋体"/>
          <w:b/>
          <w:bCs/>
          <w:kern w:val="0"/>
          <w:sz w:val="24"/>
        </w:rPr>
        <w:t>投标人要求</w:t>
      </w:r>
    </w:p>
    <w:p w14:paraId="5791DDE5">
      <w:pPr>
        <w:numPr>
          <w:ilvl w:val="0"/>
          <w:numId w:val="6"/>
        </w:numPr>
        <w:tabs>
          <w:tab w:val="left" w:pos="567"/>
        </w:tabs>
        <w:adjustRightInd w:val="0"/>
        <w:snapToGrid w:val="0"/>
        <w:spacing w:line="400" w:lineRule="atLeast"/>
        <w:rPr>
          <w:rFonts w:eastAsia="宋体"/>
          <w:color w:val="000000"/>
          <w:kern w:val="0"/>
          <w:sz w:val="24"/>
        </w:rPr>
      </w:pPr>
      <w:r>
        <w:rPr>
          <w:rFonts w:eastAsia="宋体"/>
          <w:kern w:val="0"/>
          <w:sz w:val="24"/>
        </w:rPr>
        <w:t>投标人提供该项目相关</w:t>
      </w:r>
      <w:r>
        <w:rPr>
          <w:rFonts w:eastAsia="宋体"/>
          <w:b/>
          <w:bCs/>
          <w:kern w:val="0"/>
          <w:sz w:val="24"/>
        </w:rPr>
        <w:t>业绩的证明（如中标通知书、中标公告、合同等材料的复印件之一</w:t>
      </w:r>
      <w:r>
        <w:rPr>
          <w:rFonts w:eastAsia="宋体"/>
          <w:kern w:val="0"/>
          <w:sz w:val="24"/>
        </w:rPr>
        <w:t>）</w:t>
      </w:r>
    </w:p>
    <w:p w14:paraId="19B35C31">
      <w:pPr>
        <w:numPr>
          <w:ilvl w:val="0"/>
          <w:numId w:val="6"/>
        </w:numPr>
        <w:tabs>
          <w:tab w:val="left" w:pos="567"/>
        </w:tabs>
        <w:adjustRightInd w:val="0"/>
        <w:snapToGrid w:val="0"/>
        <w:spacing w:line="400" w:lineRule="atLeast"/>
        <w:rPr>
          <w:rFonts w:eastAsia="宋体"/>
          <w:kern w:val="0"/>
          <w:sz w:val="24"/>
        </w:rPr>
      </w:pPr>
      <w:r>
        <w:rPr>
          <w:rFonts w:eastAsia="宋体"/>
          <w:color w:val="000000"/>
          <w:kern w:val="0"/>
          <w:sz w:val="24"/>
        </w:rPr>
        <w:t>投标文件要求按投标文件格式（见附件）顺序装订，密封完好，并加盖公章</w:t>
      </w:r>
      <w:r>
        <w:rPr>
          <w:rFonts w:eastAsia="宋体"/>
          <w:b/>
          <w:bCs/>
          <w:color w:val="000000"/>
          <w:kern w:val="0"/>
          <w:sz w:val="24"/>
        </w:rPr>
        <w:t xml:space="preserve">（标书1正本3副本, </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eastAsia="宋体"/>
          <w:kern w:val="0"/>
          <w:sz w:val="24"/>
        </w:rPr>
        <w:t>在投标文件首页右上角标明正本、副本）。需提供投标文件盖章扫描件，发至邮箱</w:t>
      </w:r>
      <w:r>
        <w:rPr>
          <w:rFonts w:hint="eastAsia" w:eastAsia="宋体"/>
          <w:kern w:val="0"/>
          <w:sz w:val="24"/>
          <w:lang w:val="en-US" w:eastAsia="zh-CN"/>
        </w:rPr>
        <w:t>zdbysbk@163.com</w:t>
      </w:r>
      <w:r>
        <w:rPr>
          <w:rFonts w:eastAsia="宋体"/>
          <w:kern w:val="0"/>
          <w:sz w:val="24"/>
        </w:rPr>
        <w:t>，文件资料如为复印件需加盖公章。有任何一项遗漏均为废标处理。</w:t>
      </w:r>
      <w:r>
        <w:rPr>
          <w:rFonts w:eastAsia="宋体"/>
          <w:kern w:val="0"/>
          <w:sz w:val="24"/>
        </w:rPr>
        <w:fldChar w:fldCharType="end"/>
      </w:r>
    </w:p>
    <w:p w14:paraId="1D0C79AC">
      <w:pPr>
        <w:numPr>
          <w:ilvl w:val="0"/>
          <w:numId w:val="6"/>
        </w:numPr>
        <w:tabs>
          <w:tab w:val="left" w:pos="567"/>
        </w:tabs>
        <w:adjustRightInd w:val="0"/>
        <w:snapToGrid w:val="0"/>
        <w:spacing w:line="400" w:lineRule="atLeast"/>
        <w:rPr>
          <w:rFonts w:eastAsia="宋体"/>
          <w:color w:val="000000"/>
          <w:kern w:val="0"/>
          <w:sz w:val="24"/>
        </w:rPr>
      </w:pPr>
      <w:r>
        <w:rPr>
          <w:rFonts w:eastAsia="宋体"/>
          <w:color w:val="000000"/>
          <w:kern w:val="0"/>
          <w:sz w:val="24"/>
        </w:rPr>
        <w:t>采购人有权对投标人、对本项目资质条款要求提供的相关证明材料进行审查，投标人提供虚假资料被查实的，则取消本项目中标资格，并列入不诚信公司名单。</w:t>
      </w:r>
    </w:p>
    <w:p w14:paraId="7387124D">
      <w:pPr>
        <w:pStyle w:val="41"/>
        <w:widowControl/>
        <w:adjustRightInd w:val="0"/>
        <w:snapToGrid w:val="0"/>
        <w:spacing w:line="400" w:lineRule="atLeast"/>
        <w:ind w:firstLine="482"/>
        <w:rPr>
          <w:rFonts w:ascii="Times New Roman" w:hAnsi="Times New Roman" w:eastAsia="宋体"/>
          <w:sz w:val="24"/>
        </w:rPr>
      </w:pPr>
      <w:r>
        <w:rPr>
          <w:rFonts w:ascii="Times New Roman" w:hAnsi="Times New Roman" w:eastAsia="宋体"/>
          <w:b/>
          <w:bCs/>
          <w:kern w:val="0"/>
          <w:sz w:val="24"/>
        </w:rPr>
        <w:t>二、</w:t>
      </w:r>
      <w:r>
        <w:rPr>
          <w:rFonts w:ascii="Times New Roman" w:hAnsi="Times New Roman" w:eastAsia="宋体"/>
          <w:b/>
          <w:kern w:val="0"/>
          <w:sz w:val="24"/>
        </w:rPr>
        <w:t>项目内容</w:t>
      </w:r>
    </w:p>
    <w:p w14:paraId="51091745">
      <w:pPr>
        <w:numPr>
          <w:ilvl w:val="0"/>
          <w:numId w:val="7"/>
        </w:numPr>
        <w:adjustRightInd w:val="0"/>
        <w:snapToGrid w:val="0"/>
        <w:spacing w:line="400" w:lineRule="atLeast"/>
        <w:rPr>
          <w:rFonts w:eastAsia="宋体"/>
          <w:b/>
          <w:bCs/>
          <w:sz w:val="24"/>
        </w:rPr>
      </w:pPr>
      <w:r>
        <w:rPr>
          <w:rFonts w:eastAsia="宋体"/>
          <w:b/>
          <w:bCs/>
          <w:sz w:val="24"/>
        </w:rPr>
        <w:t>项目背景</w:t>
      </w:r>
    </w:p>
    <w:p w14:paraId="7DF0F47D">
      <w:pPr>
        <w:numPr>
          <w:ilvl w:val="0"/>
          <w:numId w:val="0"/>
        </w:numPr>
        <w:spacing w:line="400" w:lineRule="exact"/>
        <w:ind w:left="420" w:leftChars="0" w:firstLine="480" w:firstLineChars="200"/>
        <w:rPr>
          <w:rFonts w:ascii="宋体" w:hAnsi="宋体" w:eastAsia="宋体" w:cs="宋体"/>
          <w:sz w:val="24"/>
          <w:szCs w:val="24"/>
        </w:rPr>
      </w:pPr>
      <w:r>
        <w:rPr>
          <w:rFonts w:hint="eastAsia" w:asciiTheme="minorEastAsia" w:hAnsiTheme="minorEastAsia" w:eastAsiaTheme="minorEastAsia" w:cstheme="minorEastAsia"/>
          <w:sz w:val="24"/>
          <w:szCs w:val="24"/>
        </w:rPr>
        <w:t>为医用耗材管理相关部门提供医用耗材字典库管理平台，整合院内医用耗材分类标准，规范数据结构，优化耗材审核流程，实现医用耗材字典闭环管理。与HIS系统、SPD系统、医保系统对接，实现院内医用耗材物流信息、临床计费信息、医保结算信息交互共享，相互联动，实现医用耗材的规范化、标准化、联动化精细管理，提高医用耗材监管效率。</w:t>
      </w:r>
    </w:p>
    <w:p w14:paraId="1A4E62F1">
      <w:pPr>
        <w:numPr>
          <w:ilvl w:val="0"/>
          <w:numId w:val="7"/>
        </w:numPr>
        <w:spacing w:line="400" w:lineRule="exact"/>
        <w:ind w:left="6" w:leftChars="0" w:firstLine="420" w:firstLineChars="0"/>
        <w:rPr>
          <w:rFonts w:hint="eastAsia" w:ascii="宋体" w:hAnsi="宋体" w:eastAsia="宋体" w:cs="宋体"/>
          <w:b/>
          <w:sz w:val="24"/>
        </w:rPr>
      </w:pPr>
      <w:r>
        <w:rPr>
          <w:rFonts w:hint="eastAsia" w:ascii="宋体" w:hAnsi="宋体" w:eastAsia="宋体" w:cs="宋体"/>
          <w:b/>
          <w:sz w:val="24"/>
        </w:rPr>
        <w:t>服务要求：</w:t>
      </w:r>
    </w:p>
    <w:p w14:paraId="692F73DB">
      <w:pPr>
        <w:pStyle w:val="2"/>
        <w:numPr>
          <w:ilvl w:val="0"/>
          <w:numId w:val="0"/>
        </w:numPr>
        <w:ind w:left="426" w:leftChars="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系统功能参数要求：</w:t>
      </w:r>
    </w:p>
    <w:tbl>
      <w:tblPr>
        <w:tblStyle w:val="26"/>
        <w:tblW w:w="8950" w:type="dxa"/>
        <w:tblInd w:w="4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1335"/>
        <w:gridCol w:w="6315"/>
      </w:tblGrid>
      <w:tr w14:paraId="50206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7B17C930">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系统</w:t>
            </w:r>
          </w:p>
          <w:p w14:paraId="647406FA">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模块</w:t>
            </w:r>
          </w:p>
        </w:tc>
        <w:tc>
          <w:tcPr>
            <w:tcW w:w="1335" w:type="dxa"/>
          </w:tcPr>
          <w:p w14:paraId="4126E380">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子项</w:t>
            </w:r>
          </w:p>
        </w:tc>
        <w:tc>
          <w:tcPr>
            <w:tcW w:w="6315" w:type="dxa"/>
          </w:tcPr>
          <w:p w14:paraId="1230D7CD">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详细要求</w:t>
            </w:r>
          </w:p>
        </w:tc>
      </w:tr>
      <w:tr w14:paraId="2990B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Merge w:val="restart"/>
            <w:vAlign w:val="center"/>
          </w:tcPr>
          <w:p w14:paraId="10C93AB3">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物流材料字典管理</w:t>
            </w:r>
          </w:p>
        </w:tc>
        <w:tc>
          <w:tcPr>
            <w:tcW w:w="1335" w:type="dxa"/>
            <w:vAlign w:val="center"/>
          </w:tcPr>
          <w:p w14:paraId="53981D6D">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▲字典库通用功能</w:t>
            </w:r>
          </w:p>
        </w:tc>
        <w:tc>
          <w:tcPr>
            <w:tcW w:w="6315" w:type="dxa"/>
            <w:vAlign w:val="center"/>
          </w:tcPr>
          <w:p w14:paraId="67864652">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 xml:space="preserve">1.1 </w:t>
            </w:r>
            <w:r>
              <w:rPr>
                <w:rFonts w:hint="eastAsia" w:asciiTheme="minorEastAsia" w:hAnsiTheme="minorEastAsia" w:cstheme="minorEastAsia"/>
                <w:sz w:val="24"/>
                <w:highlight w:val="none"/>
                <w:lang w:val="en-US" w:eastAsia="zh-CN"/>
              </w:rPr>
              <w:t>材料</w:t>
            </w:r>
            <w:r>
              <w:rPr>
                <w:rFonts w:hint="eastAsia" w:asciiTheme="minorEastAsia" w:hAnsiTheme="minorEastAsia" w:cstheme="minorEastAsia"/>
                <w:sz w:val="24"/>
                <w:highlight w:val="none"/>
              </w:rPr>
              <w:t>字典增删改查，批量导入导出等；</w:t>
            </w:r>
          </w:p>
          <w:p w14:paraId="70B87C5E">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1.2 供应商、厂商字典增删改查；</w:t>
            </w:r>
          </w:p>
          <w:p w14:paraId="75AB93BF">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1.3 包含完整的后台操作及维护日志</w:t>
            </w:r>
            <w:r>
              <w:rPr>
                <w:rFonts w:hint="eastAsia" w:asciiTheme="minorEastAsia" w:hAnsiTheme="minorEastAsia" w:cstheme="minorEastAsia"/>
                <w:sz w:val="24"/>
                <w:highlight w:val="none"/>
                <w:lang w:val="en-US" w:eastAsia="zh-CN"/>
              </w:rPr>
              <w:t>并可导出</w:t>
            </w:r>
            <w:r>
              <w:rPr>
                <w:rFonts w:hint="eastAsia" w:asciiTheme="minorEastAsia" w:hAnsiTheme="minorEastAsia" w:cstheme="minorEastAsia"/>
                <w:sz w:val="24"/>
                <w:highlight w:val="none"/>
              </w:rPr>
              <w:t>；</w:t>
            </w:r>
          </w:p>
          <w:p w14:paraId="12B000AD">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1.4 可增加、删除、修改材料字段与物资类别；</w:t>
            </w:r>
          </w:p>
          <w:p w14:paraId="2109D77C">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1.5 支持根据物资类别设置不同仓库区分管理材料。</w:t>
            </w:r>
          </w:p>
          <w:p w14:paraId="245A4EAD">
            <w:pPr>
              <w:pStyle w:val="2"/>
              <w:rPr>
                <w:rFonts w:hint="default" w:eastAsia="宋体"/>
                <w:highlight w:val="none"/>
                <w:lang w:val="en-US" w:eastAsia="zh-CN"/>
              </w:rPr>
            </w:pPr>
            <w:r>
              <w:rPr>
                <w:rFonts w:hint="eastAsia" w:asciiTheme="minorEastAsia" w:hAnsiTheme="minorEastAsia" w:cstheme="minorEastAsia"/>
                <w:sz w:val="24"/>
                <w:highlight w:val="none"/>
              </w:rPr>
              <w:t>1.6 可对操作进行原因备注，且后续可查询。</w:t>
            </w:r>
          </w:p>
        </w:tc>
      </w:tr>
      <w:tr w14:paraId="46FA1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Merge w:val="continue"/>
            <w:vAlign w:val="center"/>
          </w:tcPr>
          <w:p w14:paraId="148C3AA8">
            <w:pPr>
              <w:spacing w:line="360" w:lineRule="auto"/>
              <w:rPr>
                <w:rFonts w:asciiTheme="minorEastAsia" w:hAnsiTheme="minorEastAsia" w:cstheme="minorEastAsia"/>
                <w:sz w:val="24"/>
                <w:highlight w:val="none"/>
              </w:rPr>
            </w:pPr>
          </w:p>
        </w:tc>
        <w:tc>
          <w:tcPr>
            <w:tcW w:w="1335" w:type="dxa"/>
            <w:vAlign w:val="center"/>
          </w:tcPr>
          <w:p w14:paraId="34A14A87">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▲出入库查询基本通用功能</w:t>
            </w:r>
          </w:p>
        </w:tc>
        <w:tc>
          <w:tcPr>
            <w:tcW w:w="6315" w:type="dxa"/>
            <w:vAlign w:val="center"/>
          </w:tcPr>
          <w:p w14:paraId="1DFAF48E">
            <w:pPr>
              <w:spacing w:line="360" w:lineRule="auto"/>
              <w:rPr>
                <w:highlight w:val="none"/>
              </w:rPr>
            </w:pPr>
            <w:r>
              <w:rPr>
                <w:rFonts w:hint="eastAsia" w:asciiTheme="minorEastAsia" w:hAnsiTheme="minorEastAsia" w:cstheme="minorEastAsia"/>
                <w:sz w:val="24"/>
                <w:highlight w:val="none"/>
              </w:rPr>
              <w:t>2.1</w:t>
            </w:r>
            <w:r>
              <w:rPr>
                <w:rFonts w:hint="eastAsia" w:asciiTheme="minorEastAsia" w:hAnsiTheme="minorEastAsia" w:cstheme="minorEastAsia"/>
                <w:sz w:val="24"/>
                <w:highlight w:val="none"/>
                <w:lang w:val="en-US" w:eastAsia="zh-CN"/>
              </w:rPr>
              <w:t>支持材料</w:t>
            </w:r>
            <w:r>
              <w:rPr>
                <w:rFonts w:hint="eastAsia" w:asciiTheme="minorEastAsia" w:hAnsiTheme="minorEastAsia" w:cstheme="minorEastAsia"/>
                <w:sz w:val="24"/>
                <w:highlight w:val="none"/>
              </w:rPr>
              <w:t>库存明细、出入库明细查询、导出；并提供可选模糊查询功能。</w:t>
            </w:r>
          </w:p>
          <w:p w14:paraId="0894A153">
            <w:pPr>
              <w:spacing w:line="360" w:lineRule="auto"/>
              <w:rPr>
                <w:rFonts w:hint="default" w:asciiTheme="minorEastAsia" w:hAnsiTheme="minorEastAsia" w:eastAsiaTheme="minorEastAsia" w:cstheme="minorEastAsia"/>
                <w:sz w:val="24"/>
                <w:highlight w:val="none"/>
                <w:lang w:val="en-US" w:eastAsia="zh-CN"/>
              </w:rPr>
            </w:pPr>
            <w:r>
              <w:rPr>
                <w:rFonts w:hint="eastAsia" w:asciiTheme="minorEastAsia" w:hAnsiTheme="minorEastAsia" w:cstheme="minorEastAsia"/>
                <w:sz w:val="24"/>
                <w:highlight w:val="none"/>
              </w:rPr>
              <w:t>2.2支持按项目、科室、供应商、</w:t>
            </w:r>
            <w:r>
              <w:rPr>
                <w:rFonts w:hint="eastAsia" w:asciiTheme="minorEastAsia" w:hAnsiTheme="minorEastAsia" w:cstheme="minorEastAsia"/>
                <w:sz w:val="24"/>
                <w:highlight w:val="none"/>
                <w:lang w:val="en-US" w:eastAsia="zh-CN"/>
              </w:rPr>
              <w:t>材料</w:t>
            </w:r>
            <w:r>
              <w:rPr>
                <w:rFonts w:hint="eastAsia" w:asciiTheme="minorEastAsia" w:hAnsiTheme="minorEastAsia" w:cstheme="minorEastAsia"/>
                <w:sz w:val="24"/>
                <w:highlight w:val="none"/>
              </w:rPr>
              <w:t>编码，</w:t>
            </w:r>
            <w:r>
              <w:rPr>
                <w:rFonts w:hint="eastAsia" w:asciiTheme="minorEastAsia" w:hAnsiTheme="minorEastAsia" w:cstheme="minorEastAsia"/>
                <w:sz w:val="24"/>
                <w:highlight w:val="none"/>
                <w:lang w:val="en-US" w:eastAsia="zh-CN"/>
              </w:rPr>
              <w:t>项目采购编号、集采类别</w:t>
            </w:r>
            <w:r>
              <w:rPr>
                <w:rFonts w:hint="eastAsia" w:asciiTheme="minorEastAsia" w:hAnsiTheme="minorEastAsia" w:cstheme="minorEastAsia"/>
                <w:sz w:val="24"/>
                <w:highlight w:val="none"/>
              </w:rPr>
              <w:t>等多维度统计使用数据；</w:t>
            </w:r>
          </w:p>
          <w:p w14:paraId="4C17DA6E">
            <w:pPr>
              <w:spacing w:line="360" w:lineRule="auto"/>
              <w:rPr>
                <w:rFonts w:hint="default" w:asciiTheme="minorEastAsia" w:hAnsiTheme="minorEastAsia" w:eastAsiaTheme="minorEastAsia" w:cstheme="minorEastAsia"/>
                <w:sz w:val="24"/>
                <w:highlight w:val="none"/>
                <w:lang w:val="en-US" w:eastAsia="zh-CN"/>
              </w:rPr>
            </w:pPr>
            <w:r>
              <w:rPr>
                <w:rFonts w:hint="eastAsia" w:asciiTheme="minorEastAsia" w:hAnsiTheme="minorEastAsia" w:cstheme="minorEastAsia"/>
                <w:sz w:val="24"/>
                <w:highlight w:val="none"/>
              </w:rPr>
              <w:t>2.3支持按项目统计使用量最多的规格型号和使用科室。</w:t>
            </w:r>
          </w:p>
        </w:tc>
      </w:tr>
      <w:tr w14:paraId="3B4A5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Merge w:val="continue"/>
            <w:vAlign w:val="center"/>
          </w:tcPr>
          <w:p w14:paraId="68A3CC78">
            <w:pPr>
              <w:spacing w:line="360" w:lineRule="auto"/>
              <w:rPr>
                <w:rFonts w:asciiTheme="minorEastAsia" w:hAnsiTheme="minorEastAsia" w:cstheme="minorEastAsia"/>
                <w:sz w:val="24"/>
                <w:highlight w:val="none"/>
              </w:rPr>
            </w:pPr>
          </w:p>
        </w:tc>
        <w:tc>
          <w:tcPr>
            <w:tcW w:w="1335" w:type="dxa"/>
            <w:vAlign w:val="center"/>
          </w:tcPr>
          <w:p w14:paraId="0F15DC16">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阳光平台数据匹配</w:t>
            </w:r>
          </w:p>
        </w:tc>
        <w:tc>
          <w:tcPr>
            <w:tcW w:w="6315" w:type="dxa"/>
            <w:vAlign w:val="center"/>
          </w:tcPr>
          <w:p w14:paraId="6FC8A853">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3.1字典库导入时，自动校验阳光平台产品代码、规格型号编码、阳光平台耗材分类代码、国家医保编码流水号各种字段，校验不通过则返回错误信息及明细；</w:t>
            </w:r>
          </w:p>
          <w:p w14:paraId="23C579BE">
            <w:pPr>
              <w:spacing w:line="360" w:lineRule="auto"/>
              <w:rPr>
                <w:rFonts w:hint="default" w:asciiTheme="minorEastAsia" w:hAnsiTheme="minorEastAsia" w:eastAsiaTheme="minorEastAsia" w:cstheme="minorEastAsia"/>
                <w:sz w:val="24"/>
                <w:highlight w:val="none"/>
                <w:lang w:val="en-US" w:eastAsia="zh-CN"/>
              </w:rPr>
            </w:pPr>
            <w:r>
              <w:rPr>
                <w:rFonts w:hint="eastAsia" w:asciiTheme="minorEastAsia" w:hAnsiTheme="minorEastAsia" w:cstheme="minorEastAsia"/>
                <w:sz w:val="24"/>
                <w:highlight w:val="none"/>
              </w:rPr>
              <w:t>3.2实时同步阳光平台采购周期截止时间至字典库，提示合同异常的耗材目录；</w:t>
            </w:r>
          </w:p>
          <w:p w14:paraId="24F2433E">
            <w:pPr>
              <w:spacing w:line="360" w:lineRule="auto"/>
            </w:pPr>
            <w:r>
              <w:rPr>
                <w:rFonts w:hint="eastAsia" w:asciiTheme="minorEastAsia" w:hAnsiTheme="minorEastAsia" w:cstheme="minorEastAsia"/>
                <w:sz w:val="24"/>
                <w:highlight w:val="none"/>
              </w:rPr>
              <w:t>3.3实时同步阳光平台限价至字典库，对在库价格高于平台限价的产品，形成调价提醒。</w:t>
            </w:r>
          </w:p>
          <w:p w14:paraId="4438515D">
            <w:pPr>
              <w:spacing w:line="360" w:lineRule="auto"/>
              <w:rPr>
                <w:rFonts w:hint="default" w:eastAsia="宋体"/>
                <w:lang w:val="en-US" w:eastAsia="zh-CN"/>
              </w:rPr>
            </w:pPr>
            <w:r>
              <w:rPr>
                <w:rFonts w:hint="eastAsia" w:asciiTheme="minorEastAsia" w:hAnsiTheme="minorEastAsia" w:cstheme="minorEastAsia"/>
                <w:sz w:val="24"/>
                <w:highlight w:val="none"/>
              </w:rPr>
              <w:t>3.</w:t>
            </w:r>
            <w:r>
              <w:rPr>
                <w:rFonts w:hint="eastAsia" w:asciiTheme="minorEastAsia" w:hAnsiTheme="minorEastAsia" w:cstheme="minorEastAsia"/>
                <w:sz w:val="24"/>
                <w:highlight w:val="none"/>
                <w:lang w:val="en-US" w:eastAsia="zh-CN"/>
              </w:rPr>
              <w:t>4 实时同步阳光平台签订价格至字典库，对与在库价格不一致的产品，形成警示提醒。</w:t>
            </w:r>
          </w:p>
        </w:tc>
      </w:tr>
      <w:tr w14:paraId="41923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Merge w:val="continue"/>
            <w:vAlign w:val="center"/>
          </w:tcPr>
          <w:p w14:paraId="4BC581B8">
            <w:pPr>
              <w:spacing w:line="360" w:lineRule="auto"/>
              <w:rPr>
                <w:rFonts w:asciiTheme="minorEastAsia" w:hAnsiTheme="minorEastAsia" w:cstheme="minorEastAsia"/>
                <w:sz w:val="24"/>
                <w:highlight w:val="none"/>
              </w:rPr>
            </w:pPr>
          </w:p>
        </w:tc>
        <w:tc>
          <w:tcPr>
            <w:tcW w:w="1335" w:type="dxa"/>
            <w:vAlign w:val="center"/>
          </w:tcPr>
          <w:p w14:paraId="09FD9D4C">
            <w:pPr>
              <w:spacing w:line="360" w:lineRule="auto"/>
              <w:rPr>
                <w:rFonts w:hint="default" w:asciiTheme="minorEastAsia" w:hAnsiTheme="minorEastAsia" w:eastAsiaTheme="minorEastAsia" w:cstheme="minorEastAsia"/>
                <w:sz w:val="24"/>
                <w:highlight w:val="none"/>
                <w:lang w:val="en-US" w:eastAsia="zh-CN"/>
              </w:rPr>
            </w:pPr>
            <w:r>
              <w:rPr>
                <w:rFonts w:hint="eastAsia" w:asciiTheme="minorEastAsia" w:hAnsiTheme="minorEastAsia" w:cstheme="minorEastAsia"/>
                <w:sz w:val="24"/>
                <w:highlight w:val="none"/>
              </w:rPr>
              <w:t>深圳市医保目录库数据匹配</w:t>
            </w:r>
          </w:p>
        </w:tc>
        <w:tc>
          <w:tcPr>
            <w:tcW w:w="6315" w:type="dxa"/>
            <w:vAlign w:val="center"/>
          </w:tcPr>
          <w:p w14:paraId="1EFD31C2">
            <w:pPr>
              <w:spacing w:line="360" w:lineRule="auto"/>
              <w:rPr>
                <w:rFonts w:hint="eastAsia" w:asciiTheme="minorEastAsia" w:hAnsiTheme="minorEastAsia" w:eastAsiaTheme="minorEastAsia" w:cstheme="minorEastAsia"/>
                <w:sz w:val="24"/>
                <w:highlight w:val="none"/>
                <w:lang w:val="en-US" w:eastAsia="zh-CN"/>
              </w:rPr>
            </w:pPr>
            <w:r>
              <w:rPr>
                <w:rFonts w:hint="eastAsia" w:asciiTheme="minorEastAsia" w:hAnsiTheme="minorEastAsia" w:cstheme="minorEastAsia"/>
                <w:sz w:val="24"/>
                <w:highlight w:val="none"/>
              </w:rPr>
              <w:t>4.1支持定期导入《深圳市医保目录库》（Excel表格，动态更新）；</w:t>
            </w:r>
          </w:p>
          <w:p w14:paraId="39B1B671">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4.2字典库导入时，自动校验深圳市医保目录库医保耗材代码、国家医保编码流水号、一级分类、二级分类、三级分类、医保通用名、材质、特征等字段，校验不通过则返回错误信息及明细；</w:t>
            </w:r>
          </w:p>
          <w:p w14:paraId="01D80B26">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4.3《深圳市医保目录库》更新后，自动校验停用和新增的市库医保编码，形成医保编码停用和新增提醒。</w:t>
            </w:r>
          </w:p>
        </w:tc>
      </w:tr>
      <w:tr w14:paraId="5EF21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Merge w:val="continue"/>
            <w:vAlign w:val="center"/>
          </w:tcPr>
          <w:p w14:paraId="72181449">
            <w:pPr>
              <w:spacing w:line="360" w:lineRule="auto"/>
              <w:rPr>
                <w:rFonts w:asciiTheme="minorEastAsia" w:hAnsiTheme="minorEastAsia" w:cstheme="minorEastAsia"/>
                <w:sz w:val="24"/>
                <w:highlight w:val="none"/>
              </w:rPr>
            </w:pPr>
          </w:p>
        </w:tc>
        <w:tc>
          <w:tcPr>
            <w:tcW w:w="1335" w:type="dxa"/>
            <w:vAlign w:val="center"/>
          </w:tcPr>
          <w:p w14:paraId="425567BA">
            <w:pPr>
              <w:spacing w:line="360" w:lineRule="auto"/>
              <w:rPr>
                <w:rFonts w:hint="default" w:asciiTheme="minorEastAsia" w:hAnsiTheme="minorEastAsia" w:eastAsiaTheme="minorEastAsia" w:cstheme="minorEastAsia"/>
                <w:sz w:val="24"/>
                <w:highlight w:val="none"/>
                <w:lang w:val="en-US" w:eastAsia="zh-CN"/>
              </w:rPr>
            </w:pPr>
            <w:r>
              <w:rPr>
                <w:rFonts w:hint="eastAsia" w:asciiTheme="minorEastAsia" w:hAnsiTheme="minorEastAsia" w:cstheme="minorEastAsia"/>
                <w:sz w:val="24"/>
                <w:highlight w:val="none"/>
              </w:rPr>
              <w:t>物价收费项目数据匹配</w:t>
            </w:r>
          </w:p>
        </w:tc>
        <w:tc>
          <w:tcPr>
            <w:tcW w:w="6315" w:type="dxa"/>
            <w:vAlign w:val="center"/>
          </w:tcPr>
          <w:p w14:paraId="4736DF4B">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5.1字典库导入时，自动根据已存入的表单校验物价收费项目编码，匹配一次性耗材标记，返回错误信息。</w:t>
            </w:r>
          </w:p>
        </w:tc>
      </w:tr>
      <w:tr w14:paraId="1D984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Merge w:val="continue"/>
            <w:vAlign w:val="center"/>
          </w:tcPr>
          <w:p w14:paraId="26A833B9">
            <w:pPr>
              <w:spacing w:line="360" w:lineRule="auto"/>
              <w:rPr>
                <w:rFonts w:asciiTheme="minorEastAsia" w:hAnsiTheme="minorEastAsia" w:cstheme="minorEastAsia"/>
                <w:sz w:val="24"/>
                <w:highlight w:val="none"/>
              </w:rPr>
            </w:pPr>
          </w:p>
        </w:tc>
        <w:tc>
          <w:tcPr>
            <w:tcW w:w="1335" w:type="dxa"/>
            <w:vAlign w:val="center"/>
          </w:tcPr>
          <w:p w14:paraId="27760606">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数据批量修改</w:t>
            </w:r>
          </w:p>
        </w:tc>
        <w:tc>
          <w:tcPr>
            <w:tcW w:w="6315" w:type="dxa"/>
            <w:vAlign w:val="center"/>
          </w:tcPr>
          <w:p w14:paraId="62D398F6">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6.1支持在系统</w:t>
            </w:r>
            <w:r>
              <w:rPr>
                <w:rFonts w:hint="eastAsia" w:asciiTheme="minorEastAsia" w:hAnsiTheme="minorEastAsia" w:cstheme="minorEastAsia"/>
                <w:sz w:val="24"/>
                <w:highlight w:val="none"/>
                <w:lang w:val="en-US" w:eastAsia="zh-CN"/>
              </w:rPr>
              <w:t>目录</w:t>
            </w:r>
            <w:r>
              <w:rPr>
                <w:rFonts w:hint="eastAsia" w:asciiTheme="minorEastAsia" w:hAnsiTheme="minorEastAsia" w:cstheme="minorEastAsia"/>
                <w:sz w:val="24"/>
                <w:highlight w:val="none"/>
              </w:rPr>
              <w:t>直接</w:t>
            </w:r>
            <w:r>
              <w:rPr>
                <w:rFonts w:hint="eastAsia" w:asciiTheme="minorEastAsia" w:hAnsiTheme="minorEastAsia" w:cstheme="minorEastAsia"/>
                <w:sz w:val="24"/>
                <w:highlight w:val="none"/>
                <w:lang w:val="en-US" w:eastAsia="zh-CN"/>
              </w:rPr>
              <w:t>选择</w:t>
            </w:r>
            <w:r>
              <w:rPr>
                <w:rFonts w:hint="eastAsia" w:asciiTheme="minorEastAsia" w:hAnsiTheme="minorEastAsia" w:cstheme="minorEastAsia"/>
                <w:sz w:val="24"/>
                <w:highlight w:val="none"/>
              </w:rPr>
              <w:t>或通过Excel表格导入的方式，对采购编号、项目名称、价格、阳光平台产品代码、医保代码各种字段进行批量修改；</w:t>
            </w:r>
          </w:p>
          <w:p w14:paraId="1A5A2F20">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6.2导入Excel表格时可设定修改时间，系统在设定时间自动更新字典库。</w:t>
            </w:r>
          </w:p>
        </w:tc>
      </w:tr>
      <w:tr w14:paraId="04BE7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Merge w:val="continue"/>
            <w:vAlign w:val="center"/>
          </w:tcPr>
          <w:p w14:paraId="35440D8E">
            <w:pPr>
              <w:spacing w:line="360" w:lineRule="auto"/>
              <w:rPr>
                <w:rFonts w:asciiTheme="minorEastAsia" w:hAnsiTheme="minorEastAsia" w:cstheme="minorEastAsia"/>
                <w:sz w:val="24"/>
                <w:highlight w:val="none"/>
              </w:rPr>
            </w:pPr>
          </w:p>
        </w:tc>
        <w:tc>
          <w:tcPr>
            <w:tcW w:w="1335" w:type="dxa"/>
            <w:vAlign w:val="center"/>
          </w:tcPr>
          <w:p w14:paraId="1FC76B0D">
            <w:pPr>
              <w:spacing w:line="360" w:lineRule="auto"/>
              <w:rPr>
                <w:rFonts w:hint="default" w:asciiTheme="minorEastAsia" w:hAnsiTheme="minorEastAsia" w:eastAsiaTheme="minorEastAsia" w:cstheme="minorEastAsia"/>
                <w:sz w:val="24"/>
                <w:highlight w:val="none"/>
                <w:lang w:val="en-US" w:eastAsia="zh-CN"/>
              </w:rPr>
            </w:pPr>
            <w:r>
              <w:rPr>
                <w:rFonts w:hint="eastAsia" w:asciiTheme="minorEastAsia" w:hAnsiTheme="minorEastAsia" w:cstheme="minorEastAsia"/>
                <w:sz w:val="24"/>
                <w:highlight w:val="none"/>
                <w:lang w:val="en-US" w:eastAsia="zh-CN"/>
              </w:rPr>
              <w:t>材料</w:t>
            </w:r>
            <w:r>
              <w:rPr>
                <w:rFonts w:hint="eastAsia" w:asciiTheme="minorEastAsia" w:hAnsiTheme="minorEastAsia" w:cstheme="minorEastAsia"/>
                <w:sz w:val="24"/>
                <w:highlight w:val="none"/>
              </w:rPr>
              <w:t>停用</w:t>
            </w:r>
            <w:r>
              <w:rPr>
                <w:rFonts w:hint="eastAsia" w:asciiTheme="minorEastAsia" w:hAnsiTheme="minorEastAsia" w:cstheme="minorEastAsia"/>
                <w:sz w:val="24"/>
                <w:highlight w:val="none"/>
                <w:lang w:val="en-US" w:eastAsia="zh-CN"/>
              </w:rPr>
              <w:t>及限量管理</w:t>
            </w:r>
          </w:p>
        </w:tc>
        <w:tc>
          <w:tcPr>
            <w:tcW w:w="6315" w:type="dxa"/>
            <w:vAlign w:val="center"/>
          </w:tcPr>
          <w:p w14:paraId="691FDC4B">
            <w:pPr>
              <w:spacing w:line="360" w:lineRule="auto"/>
              <w:rPr>
                <w:rFonts w:hint="default" w:asciiTheme="minorEastAsia" w:hAnsiTheme="minorEastAsia" w:eastAsiaTheme="minorEastAsia" w:cstheme="minorEastAsia"/>
                <w:sz w:val="24"/>
                <w:highlight w:val="none"/>
                <w:lang w:val="en-US" w:eastAsia="zh-CN"/>
              </w:rPr>
            </w:pPr>
            <w:r>
              <w:rPr>
                <w:rFonts w:hint="eastAsia" w:asciiTheme="minorEastAsia" w:hAnsiTheme="minorEastAsia" w:cstheme="minorEastAsia"/>
                <w:sz w:val="24"/>
                <w:highlight w:val="none"/>
              </w:rPr>
              <w:t>7.1协议临期</w:t>
            </w:r>
            <w:r>
              <w:rPr>
                <w:rFonts w:hint="eastAsia" w:asciiTheme="minorEastAsia" w:hAnsiTheme="minorEastAsia" w:cstheme="minorEastAsia"/>
                <w:sz w:val="24"/>
                <w:highlight w:val="none"/>
                <w:lang w:val="en-US" w:eastAsia="zh-CN"/>
              </w:rPr>
              <w:t>材料</w:t>
            </w:r>
            <w:r>
              <w:rPr>
                <w:rFonts w:hint="eastAsia" w:asciiTheme="minorEastAsia" w:hAnsiTheme="minorEastAsia" w:cstheme="minorEastAsia"/>
                <w:sz w:val="24"/>
                <w:highlight w:val="none"/>
              </w:rPr>
              <w:t>提醒停用，协议到期后可一键停用，并提醒该</w:t>
            </w:r>
            <w:r>
              <w:rPr>
                <w:rFonts w:hint="eastAsia" w:asciiTheme="minorEastAsia" w:hAnsiTheme="minorEastAsia" w:cstheme="minorEastAsia"/>
                <w:sz w:val="24"/>
                <w:highlight w:val="none"/>
                <w:lang w:val="en-US" w:eastAsia="zh-CN"/>
              </w:rPr>
              <w:t>材料</w:t>
            </w:r>
            <w:r>
              <w:rPr>
                <w:rFonts w:hint="eastAsia" w:asciiTheme="minorEastAsia" w:hAnsiTheme="minorEastAsia" w:cstheme="minorEastAsia"/>
                <w:sz w:val="24"/>
                <w:highlight w:val="none"/>
              </w:rPr>
              <w:t>已停用无法正常使用；</w:t>
            </w:r>
          </w:p>
          <w:p w14:paraId="25DEC9B5">
            <w:pPr>
              <w:spacing w:line="360" w:lineRule="auto"/>
              <w:rPr>
                <w:rFonts w:hint="eastAsia" w:asciiTheme="minorEastAsia" w:hAnsiTheme="minorEastAsia" w:cstheme="minorEastAsia"/>
                <w:sz w:val="24"/>
                <w:highlight w:val="none"/>
              </w:rPr>
            </w:pPr>
            <w:r>
              <w:rPr>
                <w:rFonts w:hint="eastAsia" w:asciiTheme="minorEastAsia" w:hAnsiTheme="minorEastAsia" w:cstheme="minorEastAsia"/>
                <w:sz w:val="24"/>
                <w:highlight w:val="none"/>
              </w:rPr>
              <w:t>7.2支持</w:t>
            </w:r>
            <w:r>
              <w:rPr>
                <w:rFonts w:hint="eastAsia" w:asciiTheme="minorEastAsia" w:hAnsiTheme="minorEastAsia" w:cstheme="minorEastAsia"/>
                <w:color w:val="auto"/>
                <w:sz w:val="24"/>
                <w:highlight w:val="none"/>
              </w:rPr>
              <w:t>对部分</w:t>
            </w:r>
            <w:r>
              <w:rPr>
                <w:rFonts w:hint="eastAsia" w:asciiTheme="minorEastAsia" w:hAnsiTheme="minorEastAsia" w:cstheme="minorEastAsia"/>
                <w:color w:val="auto"/>
                <w:sz w:val="24"/>
                <w:highlight w:val="none"/>
                <w:lang w:val="en-US" w:eastAsia="zh-CN"/>
              </w:rPr>
              <w:t>材料</w:t>
            </w:r>
            <w:r>
              <w:rPr>
                <w:rFonts w:hint="eastAsia" w:asciiTheme="minorEastAsia" w:hAnsiTheme="minorEastAsia" w:cstheme="minorEastAsia"/>
                <w:color w:val="auto"/>
                <w:sz w:val="24"/>
                <w:highlight w:val="none"/>
              </w:rPr>
              <w:t>设</w:t>
            </w:r>
            <w:r>
              <w:rPr>
                <w:rFonts w:hint="eastAsia" w:asciiTheme="minorEastAsia" w:hAnsiTheme="minorEastAsia" w:cstheme="minorEastAsia"/>
                <w:sz w:val="24"/>
                <w:highlight w:val="none"/>
              </w:rPr>
              <w:t>置限制使用量，当入库数量达到限制使用量时，无法继续申领；当出库数据达到限制使用量时，自动停用。</w:t>
            </w:r>
          </w:p>
          <w:p w14:paraId="1B5697F7">
            <w:pPr>
              <w:spacing w:line="360" w:lineRule="auto"/>
              <w:rPr>
                <w:rFonts w:hint="default" w:eastAsia="宋体"/>
                <w:lang w:val="en-US" w:eastAsia="zh-CN"/>
              </w:rPr>
            </w:pPr>
            <w:r>
              <w:rPr>
                <w:rFonts w:hint="eastAsia" w:asciiTheme="minorEastAsia" w:hAnsiTheme="minorEastAsia" w:cstheme="minorEastAsia"/>
                <w:sz w:val="24"/>
                <w:highlight w:val="none"/>
                <w:lang w:val="en-US" w:eastAsia="zh-CN"/>
              </w:rPr>
              <w:t>7.3 支持对部分科室设置领用金额上限，超过该金额无法继续申领。</w:t>
            </w:r>
          </w:p>
        </w:tc>
      </w:tr>
      <w:tr w14:paraId="0B974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Align w:val="center"/>
          </w:tcPr>
          <w:p w14:paraId="60876A8A">
            <w:pPr>
              <w:spacing w:line="360" w:lineRule="auto"/>
              <w:rPr>
                <w:rFonts w:asciiTheme="minorEastAsia" w:hAnsiTheme="minorEastAsia" w:cstheme="minorEastAsia"/>
                <w:sz w:val="24"/>
                <w:highlight w:val="none"/>
              </w:rPr>
            </w:pPr>
          </w:p>
        </w:tc>
        <w:tc>
          <w:tcPr>
            <w:tcW w:w="1335" w:type="dxa"/>
            <w:vAlign w:val="center"/>
          </w:tcPr>
          <w:p w14:paraId="2AF52F58">
            <w:pPr>
              <w:spacing w:line="360" w:lineRule="auto"/>
              <w:rPr>
                <w:rFonts w:hint="default" w:asciiTheme="minorEastAsia" w:hAnsiTheme="minorEastAsia" w:eastAsiaTheme="minorEastAsia" w:cstheme="minorEastAsia"/>
                <w:sz w:val="24"/>
                <w:highlight w:val="none"/>
                <w:lang w:val="en-US" w:eastAsia="zh-CN"/>
              </w:rPr>
            </w:pPr>
            <w:r>
              <w:rPr>
                <w:rFonts w:hint="eastAsia" w:asciiTheme="minorEastAsia" w:hAnsiTheme="minorEastAsia" w:cstheme="minorEastAsia"/>
                <w:sz w:val="24"/>
                <w:highlight w:val="none"/>
                <w:lang w:val="en-US" w:eastAsia="zh-CN"/>
              </w:rPr>
              <w:t>数据对接</w:t>
            </w:r>
          </w:p>
        </w:tc>
        <w:tc>
          <w:tcPr>
            <w:tcW w:w="6315" w:type="dxa"/>
            <w:vAlign w:val="center"/>
          </w:tcPr>
          <w:p w14:paraId="33973181">
            <w:pPr>
              <w:spacing w:line="360" w:lineRule="auto"/>
              <w:rPr>
                <w:rFonts w:hint="eastAsia" w:asciiTheme="minorEastAsia" w:hAnsiTheme="minorEastAsia" w:cstheme="minorEastAsia"/>
                <w:sz w:val="24"/>
                <w:highlight w:val="none"/>
              </w:rPr>
            </w:pPr>
            <w:r>
              <w:rPr>
                <w:rFonts w:hint="eastAsia" w:asciiTheme="minorEastAsia" w:hAnsiTheme="minorEastAsia" w:cstheme="minorEastAsia"/>
                <w:sz w:val="24"/>
                <w:highlight w:val="none"/>
                <w:lang w:val="en-US" w:eastAsia="zh-CN"/>
              </w:rPr>
              <w:t>8.1</w:t>
            </w:r>
            <w:r>
              <w:rPr>
                <w:rFonts w:hint="eastAsia" w:asciiTheme="minorEastAsia" w:hAnsiTheme="minorEastAsia" w:cstheme="minorEastAsia"/>
                <w:sz w:val="24"/>
                <w:highlight w:val="none"/>
              </w:rPr>
              <w:t>与HIS</w:t>
            </w:r>
            <w:r>
              <w:rPr>
                <w:rFonts w:hint="eastAsia" w:asciiTheme="minorEastAsia" w:hAnsiTheme="minorEastAsia" w:cstheme="minorEastAsia"/>
                <w:sz w:val="24"/>
                <w:highlight w:val="none"/>
                <w:lang w:eastAsia="zh-CN"/>
              </w:rPr>
              <w:t>、</w:t>
            </w:r>
            <w:r>
              <w:rPr>
                <w:rFonts w:hint="eastAsia" w:asciiTheme="minorEastAsia" w:hAnsiTheme="minorEastAsia" w:cstheme="minorEastAsia"/>
                <w:sz w:val="24"/>
                <w:highlight w:val="none"/>
              </w:rPr>
              <w:t>SPD</w:t>
            </w:r>
            <w:r>
              <w:rPr>
                <w:rFonts w:hint="eastAsia" w:asciiTheme="minorEastAsia" w:hAnsiTheme="minorEastAsia" w:cstheme="minorEastAsia"/>
                <w:sz w:val="24"/>
                <w:highlight w:val="none"/>
                <w:lang w:eastAsia="zh-CN"/>
              </w:rPr>
              <w:t>、</w:t>
            </w:r>
            <w:r>
              <w:rPr>
                <w:rFonts w:hint="eastAsia" w:asciiTheme="minorEastAsia" w:hAnsiTheme="minorEastAsia" w:cstheme="minorEastAsia"/>
                <w:sz w:val="24"/>
                <w:highlight w:val="none"/>
              </w:rPr>
              <w:t>HRP</w:t>
            </w:r>
            <w:r>
              <w:rPr>
                <w:rFonts w:hint="eastAsia" w:asciiTheme="minorEastAsia" w:hAnsiTheme="minorEastAsia" w:cstheme="minorEastAsia"/>
                <w:sz w:val="24"/>
                <w:highlight w:val="none"/>
                <w:lang w:eastAsia="zh-CN"/>
              </w:rPr>
              <w:t>、</w:t>
            </w:r>
            <w:r>
              <w:rPr>
                <w:rFonts w:hint="eastAsia" w:asciiTheme="minorEastAsia" w:hAnsiTheme="minorEastAsia" w:cstheme="minorEastAsia"/>
                <w:sz w:val="24"/>
                <w:highlight w:val="none"/>
              </w:rPr>
              <w:t>阳采系统</w:t>
            </w:r>
            <w:r>
              <w:rPr>
                <w:rFonts w:hint="eastAsia" w:asciiTheme="minorEastAsia" w:hAnsiTheme="minorEastAsia" w:cstheme="minorEastAsia"/>
                <w:sz w:val="24"/>
                <w:highlight w:val="none"/>
                <w:lang w:val="en-US" w:eastAsia="zh-CN"/>
              </w:rPr>
              <w:t>各</w:t>
            </w:r>
            <w:r>
              <w:rPr>
                <w:rFonts w:hint="eastAsia" w:asciiTheme="minorEastAsia" w:hAnsiTheme="minorEastAsia" w:cstheme="minorEastAsia"/>
                <w:sz w:val="24"/>
                <w:highlight w:val="none"/>
              </w:rPr>
              <w:t>系统完成对接</w:t>
            </w:r>
          </w:p>
        </w:tc>
      </w:tr>
    </w:tbl>
    <w:p w14:paraId="57B48963">
      <w:pPr>
        <w:numPr>
          <w:ilvl w:val="0"/>
          <w:numId w:val="0"/>
        </w:numPr>
        <w:spacing w:line="360" w:lineRule="auto"/>
        <w:rPr>
          <w:rFonts w:hint="eastAsia" w:asciiTheme="minorEastAsia" w:hAnsiTheme="minorEastAsia" w:cstheme="minorEastAsia"/>
          <w:sz w:val="24"/>
        </w:rPr>
      </w:pPr>
    </w:p>
    <w:p w14:paraId="635F717B">
      <w:pPr>
        <w:numPr>
          <w:ilvl w:val="0"/>
          <w:numId w:val="7"/>
        </w:numPr>
        <w:adjustRightInd w:val="0"/>
        <w:snapToGrid w:val="0"/>
        <w:spacing w:line="400" w:lineRule="atLeast"/>
        <w:rPr>
          <w:rFonts w:eastAsia="宋体"/>
          <w:b/>
          <w:bCs/>
          <w:sz w:val="24"/>
        </w:rPr>
      </w:pPr>
      <w:r>
        <w:rPr>
          <w:rFonts w:hint="eastAsia" w:eastAsia="宋体"/>
          <w:b/>
          <w:bCs/>
          <w:sz w:val="24"/>
          <w:lang w:val="en-US" w:eastAsia="zh-CN"/>
        </w:rPr>
        <w:t>人员</w:t>
      </w:r>
      <w:r>
        <w:rPr>
          <w:rFonts w:hint="eastAsia" w:eastAsia="宋体"/>
          <w:b/>
          <w:bCs/>
          <w:sz w:val="24"/>
        </w:rPr>
        <w:t>要求</w:t>
      </w:r>
      <w:bookmarkStart w:id="26" w:name="_GoBack"/>
      <w:bookmarkEnd w:id="26"/>
    </w:p>
    <w:p w14:paraId="30D3243D">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1、投标人安排至少一名计算机相关专业本科学历的工程师自系统平台完成交付并试运行之日起提供</w:t>
      </w:r>
      <w:r>
        <w:rPr>
          <w:rFonts w:hint="eastAsia" w:ascii="宋体" w:hAnsi="宋体" w:eastAsia="宋体" w:cs="宋体"/>
          <w:color w:val="000000" w:themeColor="text1"/>
          <w:kern w:val="0"/>
          <w:sz w:val="24"/>
          <w:lang w:val="en-US" w:eastAsia="zh-CN"/>
          <w14:textFill>
            <w14:solidFill>
              <w14:schemeClr w14:val="tx1"/>
            </w14:solidFill>
          </w14:textFill>
        </w:rPr>
        <w:t>1</w:t>
      </w:r>
      <w:r>
        <w:rPr>
          <w:rFonts w:hint="eastAsia" w:ascii="宋体" w:hAnsi="宋体" w:eastAsia="宋体" w:cs="宋体"/>
          <w:color w:val="000000" w:themeColor="text1"/>
          <w:kern w:val="0"/>
          <w:sz w:val="24"/>
          <w14:textFill>
            <w14:solidFill>
              <w14:schemeClr w14:val="tx1"/>
            </w14:solidFill>
          </w14:textFill>
        </w:rPr>
        <w:t>个月的驻点服务。（投标人需提供承诺函并加盖公章）</w:t>
      </w:r>
    </w:p>
    <w:p w14:paraId="51098AC5">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2、有项目团队跟进项目，项目负责人在验收前未经采购人同意不可更换；确需更换的需提前1个月书面征得采购人同意后更换。（投标人需提供承诺函并加盖公章）</w:t>
      </w:r>
    </w:p>
    <w:p w14:paraId="40047EA4">
      <w:pPr>
        <w:snapToGrid w:val="0"/>
        <w:spacing w:line="360" w:lineRule="auto"/>
        <w:ind w:firstLine="482" w:firstLineChars="200"/>
        <w:rPr>
          <w:rFonts w:ascii="宋体" w:hAnsi="宋体" w:eastAsia="宋体" w:cs="宋体"/>
          <w:b/>
          <w:bCs/>
          <w:sz w:val="24"/>
        </w:rPr>
      </w:pPr>
      <w:r>
        <w:rPr>
          <w:rFonts w:hint="eastAsia" w:ascii="宋体" w:hAnsi="宋体" w:eastAsia="宋体" w:cs="宋体"/>
          <w:b/>
          <w:bCs/>
          <w:sz w:val="24"/>
        </w:rPr>
        <w:t>备注：“★”号条款为实质性条款，有任何一条负偏离则导致无效投标；打“▲”号条款为重要技术参数，但不作为无效投标条款。</w:t>
      </w:r>
    </w:p>
    <w:p w14:paraId="57E662AB">
      <w:pPr>
        <w:spacing w:line="540" w:lineRule="exact"/>
        <w:rPr>
          <w:rFonts w:hint="eastAsia" w:ascii="宋体" w:hAnsi="宋体" w:eastAsia="宋体" w:cs="宋体"/>
          <w:b/>
          <w:bCs/>
          <w:sz w:val="28"/>
          <w:szCs w:val="28"/>
          <w:highlight w:val="yellow"/>
        </w:rPr>
      </w:pPr>
      <w:r>
        <w:rPr>
          <w:rFonts w:hint="eastAsia" w:ascii="宋体" w:hAnsi="宋体" w:eastAsia="宋体" w:cs="宋体"/>
          <w:b/>
          <w:bCs/>
          <w:sz w:val="28"/>
          <w:szCs w:val="28"/>
        </w:rPr>
        <w:t>★二、</w:t>
      </w:r>
      <w:r>
        <w:rPr>
          <w:rFonts w:hint="eastAsia" w:ascii="宋体" w:hAnsi="宋体" w:eastAsia="宋体" w:cs="宋体"/>
          <w:b/>
          <w:bCs/>
          <w:sz w:val="28"/>
          <w:szCs w:val="28"/>
          <w:highlight w:val="yellow"/>
        </w:rPr>
        <w:t>商务要求</w:t>
      </w:r>
    </w:p>
    <w:p w14:paraId="177062CF">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eastAsia" w:ascii="方正小标宋简体" w:hAnsi="方正小标宋简体" w:eastAsia="方正小标宋简体" w:cs="方正小标宋简体"/>
          <w:sz w:val="24"/>
          <w:highlight w:val="yellow"/>
          <w:lang w:val="en-US" w:eastAsia="zh-CN"/>
        </w:rPr>
      </w:pPr>
      <w:r>
        <w:rPr>
          <w:rFonts w:hint="eastAsia" w:ascii="宋体" w:hAnsi="宋体" w:eastAsia="宋体" w:cs="宋体"/>
          <w:sz w:val="24"/>
          <w:highlight w:val="none"/>
          <w:lang w:val="en-US" w:eastAsia="zh-CN"/>
        </w:rPr>
        <w:t>（一）</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项目开发进度安排（每一阶段只有通过采购人认可后才能计入下一阶段）：</w:t>
      </w:r>
    </w:p>
    <w:p w14:paraId="1966F534">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实施准备</w:t>
      </w:r>
      <w:r>
        <w:rPr>
          <w:rFonts w:hint="eastAsia" w:ascii="宋体" w:hAnsi="宋体" w:eastAsia="宋体" w:cs="宋体"/>
          <w:sz w:val="24"/>
          <w:szCs w:val="24"/>
          <w:highlight w:val="none"/>
        </w:rPr>
        <w:t>：</w:t>
      </w:r>
      <w:r>
        <w:rPr>
          <w:rFonts w:hint="eastAsia" w:ascii="宋体" w:hAnsi="宋体" w:eastAsia="宋体" w:cs="宋体"/>
          <w:sz w:val="24"/>
          <w:lang w:eastAsia="zh-CN"/>
        </w:rPr>
        <w:t>自合同签订之日起，</w:t>
      </w:r>
      <w:r>
        <w:rPr>
          <w:rFonts w:hint="eastAsia" w:ascii="宋体" w:hAnsi="宋体" w:eastAsia="宋体" w:cs="宋体"/>
          <w:sz w:val="24"/>
          <w:szCs w:val="24"/>
          <w:highlight w:val="none"/>
        </w:rPr>
        <w:t>投标人协助采购人确定实施范围，拟定《实施计划》由双方签字确认，作为项目实施的直接依据。双方签字确认，</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天内完成；</w:t>
      </w:r>
    </w:p>
    <w:p w14:paraId="7E6469D7">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2、数据</w:t>
      </w:r>
      <w:r>
        <w:rPr>
          <w:rFonts w:hint="eastAsia" w:ascii="宋体" w:hAnsi="宋体" w:eastAsia="宋体" w:cs="宋体"/>
          <w:sz w:val="24"/>
          <w:szCs w:val="24"/>
          <w:highlight w:val="none"/>
          <w:lang w:val="en-US" w:eastAsia="zh-CN"/>
        </w:rPr>
        <w:t>对接</w:t>
      </w:r>
      <w:r>
        <w:rPr>
          <w:rFonts w:hint="eastAsia" w:ascii="宋体" w:hAnsi="宋体" w:eastAsia="宋体" w:cs="宋体"/>
          <w:sz w:val="24"/>
          <w:szCs w:val="24"/>
          <w:highlight w:val="none"/>
        </w:rPr>
        <w:t>：</w:t>
      </w:r>
      <w:r>
        <w:rPr>
          <w:rFonts w:hint="eastAsia" w:ascii="宋体" w:hAnsi="宋体" w:eastAsia="宋体" w:cs="宋体"/>
          <w:sz w:val="24"/>
          <w:lang w:eastAsia="zh-CN"/>
        </w:rPr>
        <w:t>自实施计划确认之日起，</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按照拟定的《实施计划》</w:t>
      </w:r>
      <w:r>
        <w:rPr>
          <w:rFonts w:hint="eastAsia" w:ascii="宋体" w:hAnsi="宋体" w:eastAsia="宋体" w:cs="宋体"/>
          <w:color w:val="000000" w:themeColor="text1"/>
          <w:kern w:val="0"/>
          <w:sz w:val="24"/>
          <w:szCs w:val="24"/>
          <w:lang w:val="en-US" w:eastAsia="zh-CN" w:bidi="ar"/>
          <w14:textFill>
            <w14:solidFill>
              <w14:schemeClr w14:val="tx1"/>
            </w14:solidFill>
          </w14:textFill>
        </w:rPr>
        <w:t>与医院现有业务系统进行连接、数据交互、接口改造等，</w:t>
      </w:r>
      <w:r>
        <w:rPr>
          <w:rFonts w:hint="eastAsia" w:ascii="宋体" w:hAnsi="宋体" w:eastAsia="宋体" w:cs="宋体"/>
          <w:sz w:val="24"/>
          <w:szCs w:val="24"/>
          <w:highlight w:val="none"/>
        </w:rPr>
        <w:t>对完成的结果双方进行核对，双方签字确认</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5天内完成，</w:t>
      </w:r>
      <w:r>
        <w:rPr>
          <w:rFonts w:hint="eastAsia" w:ascii="宋体" w:hAnsi="宋体" w:eastAsia="宋体" w:cs="宋体"/>
          <w:sz w:val="24"/>
          <w:szCs w:val="24"/>
          <w:highlight w:val="none"/>
        </w:rPr>
        <w:t>同时完成配套硬件的安装与调试</w:t>
      </w:r>
      <w:r>
        <w:rPr>
          <w:rFonts w:hint="eastAsia" w:ascii="宋体" w:hAnsi="宋体" w:eastAsia="宋体" w:cs="宋体"/>
          <w:sz w:val="24"/>
          <w:szCs w:val="24"/>
          <w:highlight w:val="none"/>
          <w:lang w:eastAsia="zh-CN"/>
        </w:rPr>
        <w:t>；</w:t>
      </w:r>
    </w:p>
    <w:p w14:paraId="31B49BF2">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系统设计</w:t>
      </w:r>
      <w:r>
        <w:rPr>
          <w:rFonts w:hint="eastAsia" w:ascii="宋体" w:hAnsi="宋体" w:eastAsia="宋体" w:cs="宋体"/>
          <w:sz w:val="24"/>
          <w:szCs w:val="24"/>
          <w:highlight w:val="none"/>
        </w:rPr>
        <w:t>：</w:t>
      </w:r>
      <w:r>
        <w:rPr>
          <w:rFonts w:hint="eastAsia" w:ascii="宋体" w:hAnsi="宋体" w:eastAsia="宋体" w:cs="宋体"/>
          <w:sz w:val="24"/>
          <w:lang w:eastAsia="zh-CN"/>
        </w:rPr>
        <w:t>自数据对接完成之日起，</w:t>
      </w:r>
      <w:r>
        <w:rPr>
          <w:rFonts w:hint="eastAsia" w:ascii="宋体" w:hAnsi="宋体" w:eastAsia="宋体" w:cs="宋体"/>
          <w:sz w:val="24"/>
          <w:szCs w:val="24"/>
          <w:highlight w:val="none"/>
        </w:rPr>
        <w:t>投标人协助采购人完善需求，拟定《需求规格说明书》由双方签字确认，作为系统</w:t>
      </w:r>
      <w:r>
        <w:rPr>
          <w:rFonts w:hint="eastAsia" w:ascii="宋体" w:hAnsi="宋体" w:eastAsia="宋体" w:cs="宋体"/>
          <w:sz w:val="24"/>
          <w:szCs w:val="24"/>
          <w:highlight w:val="none"/>
          <w:lang w:val="en-US" w:eastAsia="zh-CN"/>
        </w:rPr>
        <w:t>设计</w:t>
      </w:r>
      <w:r>
        <w:rPr>
          <w:rFonts w:hint="eastAsia" w:ascii="宋体" w:hAnsi="宋体" w:eastAsia="宋体" w:cs="宋体"/>
          <w:sz w:val="24"/>
          <w:szCs w:val="24"/>
          <w:highlight w:val="none"/>
        </w:rPr>
        <w:t>的依据，投标人</w:t>
      </w:r>
      <w:r>
        <w:rPr>
          <w:rFonts w:hint="eastAsia" w:ascii="宋体" w:hAnsi="宋体" w:eastAsia="宋体" w:cs="宋体"/>
          <w:sz w:val="24"/>
          <w:szCs w:val="24"/>
          <w:highlight w:val="none"/>
          <w:lang w:val="en-US" w:eastAsia="zh-CN"/>
        </w:rPr>
        <w:t>20天</w:t>
      </w:r>
      <w:r>
        <w:rPr>
          <w:rFonts w:hint="eastAsia" w:ascii="宋体" w:hAnsi="宋体" w:eastAsia="宋体" w:cs="宋体"/>
          <w:sz w:val="24"/>
          <w:szCs w:val="24"/>
          <w:highlight w:val="none"/>
        </w:rPr>
        <w:t>内完成开发</w:t>
      </w:r>
      <w:r>
        <w:rPr>
          <w:rFonts w:hint="eastAsia" w:ascii="宋体" w:hAnsi="宋体" w:eastAsia="宋体" w:cs="宋体"/>
          <w:sz w:val="24"/>
          <w:szCs w:val="24"/>
          <w:highlight w:val="none"/>
          <w:lang w:eastAsia="zh-CN"/>
        </w:rPr>
        <w:t>；</w:t>
      </w:r>
    </w:p>
    <w:p w14:paraId="386C8FE6">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系统试运行：</w:t>
      </w:r>
      <w:r>
        <w:rPr>
          <w:rFonts w:hint="eastAsia" w:ascii="宋体" w:hAnsi="宋体" w:eastAsia="宋体" w:cs="宋体"/>
          <w:sz w:val="24"/>
          <w:lang w:eastAsia="zh-CN"/>
        </w:rPr>
        <w:t>自完成系统开发之日起，</w:t>
      </w:r>
      <w:r>
        <w:rPr>
          <w:rFonts w:hint="eastAsia" w:ascii="宋体" w:hAnsi="宋体" w:eastAsia="宋体" w:cs="宋体"/>
          <w:sz w:val="24"/>
          <w:szCs w:val="24"/>
          <w:highlight w:val="none"/>
        </w:rPr>
        <w:t>软件经过正确性和完整性测试后，由投标人交付采购人。阶段交付物包括但不限于《测试计划》、《测试报告》、《用户手册》、《系统管理及维护手册》等。在投标人协助下，采购人以《需求规格说明书》内容为基础，对软件系统进行主观或者客观评价，形成《试运行报告》</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30</w:t>
      </w:r>
      <w:r>
        <w:rPr>
          <w:rFonts w:hint="eastAsia" w:ascii="宋体" w:hAnsi="宋体" w:eastAsia="宋体" w:cs="宋体"/>
          <w:sz w:val="24"/>
          <w:szCs w:val="24"/>
          <w:highlight w:val="none"/>
        </w:rPr>
        <w:t>天内完成；</w:t>
      </w:r>
    </w:p>
    <w:p w14:paraId="1B7C9842">
      <w:pPr>
        <w:pStyle w:val="2"/>
        <w:ind w:firstLine="480" w:firstLineChars="200"/>
        <w:rPr>
          <w:rFonts w:hint="eastAsia" w:eastAsia="宋体"/>
          <w:lang w:val="en-US" w:eastAsia="zh-CN"/>
        </w:rPr>
      </w:pPr>
      <w:r>
        <w:rPr>
          <w:rFonts w:hint="eastAsia" w:ascii="宋体" w:hAnsi="宋体" w:eastAsia="宋体" w:cs="宋体"/>
          <w:sz w:val="24"/>
          <w:szCs w:val="24"/>
          <w:highlight w:val="none"/>
        </w:rPr>
        <w:t>备注：需求说明等相关材料应经过双方签字确认。采购人对上述说明材料的签字认可，仅代表对上述文件中软件的实用性、需求性和可用性进行审核，不对说明书中技术问题进行审核。如说明书出现任何与中标人设计相关的技术问题或者技术调整，仍由中标人承担并负责实施；</w:t>
      </w:r>
    </w:p>
    <w:p w14:paraId="28A4F332">
      <w:pPr>
        <w:numPr>
          <w:ilvl w:val="0"/>
          <w:numId w:val="8"/>
        </w:numPr>
        <w:adjustRightInd w:val="0"/>
        <w:snapToGrid w:val="0"/>
        <w:spacing w:line="520" w:lineRule="atLeast"/>
        <w:ind w:left="400" w:leftChars="0"/>
      </w:pPr>
      <w:r>
        <w:rPr>
          <w:rFonts w:hint="eastAsia" w:ascii="宋体" w:hAnsi="宋体" w:eastAsia="宋体" w:cs="宋体"/>
          <w:b/>
          <w:bCs/>
          <w:sz w:val="24"/>
          <w:highlight w:val="none"/>
          <w:lang w:val="en-US" w:eastAsia="zh-CN"/>
        </w:rPr>
        <w:t>交付</w:t>
      </w:r>
      <w:r>
        <w:rPr>
          <w:rFonts w:hint="eastAsia" w:ascii="宋体" w:hAnsi="宋体" w:eastAsia="宋体" w:cs="宋体"/>
          <w:b/>
          <w:bCs/>
          <w:sz w:val="24"/>
          <w:highlight w:val="none"/>
        </w:rPr>
        <w:t>时间:</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合同签订1个月内</w:t>
      </w:r>
      <w:r>
        <w:rPr>
          <w:rFonts w:hint="eastAsia" w:ascii="宋体" w:hAnsi="宋体" w:cs="宋体"/>
          <w:sz w:val="24"/>
          <w:szCs w:val="24"/>
          <w:highlight w:val="none"/>
        </w:rPr>
        <w:t>完成项目交付并验收合格，包括送货至甲方指定地点，完成安装、调试、试运行、验收合格交付甲方使用等全部项目内容 。</w:t>
      </w:r>
    </w:p>
    <w:p w14:paraId="0EE192AA">
      <w:pPr>
        <w:numPr>
          <w:ilvl w:val="0"/>
          <w:numId w:val="0"/>
        </w:numPr>
        <w:spacing w:line="360" w:lineRule="auto"/>
        <w:ind w:left="0" w:leftChars="0" w:firstLine="420" w:firstLineChars="0"/>
        <w:rPr>
          <w:rFonts w:ascii="宋体" w:hAnsi="宋体" w:eastAsia="宋体" w:cs="宋体"/>
          <w:b/>
          <w:bCs/>
          <w:sz w:val="24"/>
        </w:rPr>
      </w:pPr>
      <w:r>
        <w:rPr>
          <w:rFonts w:hint="eastAsia" w:ascii="宋体" w:hAnsi="宋体" w:eastAsia="宋体" w:cs="宋体"/>
          <w:b/>
          <w:bCs/>
          <w:kern w:val="2"/>
          <w:sz w:val="24"/>
          <w:szCs w:val="24"/>
          <w:lang w:val="en-US" w:eastAsia="zh-CN" w:bidi="ar-SA"/>
        </w:rPr>
        <w:t>（三）</w:t>
      </w:r>
      <w:r>
        <w:rPr>
          <w:rFonts w:hint="eastAsia" w:ascii="宋体" w:hAnsi="宋体" w:eastAsia="宋体" w:cs="宋体"/>
          <w:b/>
          <w:bCs/>
          <w:sz w:val="24"/>
        </w:rPr>
        <w:t>服务地点：</w:t>
      </w:r>
      <w:r>
        <w:rPr>
          <w:rFonts w:hint="eastAsia" w:ascii="宋体" w:hAnsi="宋体" w:cs="宋体"/>
          <w:kern w:val="0"/>
          <w:sz w:val="24"/>
        </w:rPr>
        <w:t>中山大学附属第八医院（深圳福田）</w:t>
      </w:r>
    </w:p>
    <w:p w14:paraId="0C409D59">
      <w:pPr>
        <w:numPr>
          <w:ilvl w:val="0"/>
          <w:numId w:val="0"/>
        </w:numPr>
        <w:spacing w:line="360" w:lineRule="auto"/>
        <w:ind w:left="0" w:leftChars="0" w:firstLine="420" w:firstLineChars="0"/>
        <w:rPr>
          <w:rFonts w:ascii="宋体" w:hAnsi="宋体" w:eastAsia="宋体" w:cs="宋体"/>
          <w:b/>
          <w:bCs/>
          <w:sz w:val="24"/>
        </w:rPr>
      </w:pPr>
      <w:r>
        <w:rPr>
          <w:rFonts w:hint="eastAsia" w:ascii="宋体" w:hAnsi="宋体" w:eastAsia="宋体" w:cs="宋体"/>
          <w:b/>
          <w:bCs/>
          <w:kern w:val="2"/>
          <w:sz w:val="24"/>
          <w:szCs w:val="24"/>
          <w:lang w:val="en-US" w:eastAsia="zh-CN" w:bidi="ar-SA"/>
        </w:rPr>
        <w:t>（四）</w:t>
      </w:r>
      <w:r>
        <w:rPr>
          <w:rFonts w:hint="eastAsia" w:ascii="宋体" w:hAnsi="宋体" w:eastAsia="宋体" w:cs="宋体"/>
          <w:b/>
          <w:bCs/>
          <w:sz w:val="24"/>
        </w:rPr>
        <w:t>投标报价要求</w:t>
      </w:r>
    </w:p>
    <w:p w14:paraId="5F2716C4">
      <w:pPr>
        <w:adjustRightInd w:val="0"/>
        <w:snapToGrid w:val="0"/>
        <w:spacing w:line="520" w:lineRule="atLeast"/>
        <w:ind w:firstLine="480" w:firstLineChars="200"/>
        <w:rPr>
          <w:rFonts w:ascii="宋体" w:hAnsi="宋体" w:eastAsia="宋体" w:cs="宋体"/>
          <w:bCs/>
          <w:sz w:val="24"/>
        </w:rPr>
      </w:pPr>
      <w:r>
        <w:rPr>
          <w:rFonts w:hint="eastAsia" w:ascii="宋体" w:hAnsi="宋体" w:eastAsia="宋体" w:cs="宋体"/>
          <w:color w:val="000000" w:themeColor="text1"/>
          <w:kern w:val="0"/>
          <w:sz w:val="24"/>
          <w14:textFill>
            <w14:solidFill>
              <w14:schemeClr w14:val="tx1"/>
            </w14:solidFill>
          </w14:textFill>
        </w:rPr>
        <w:t>投标总价需是完成该项目的一切费用总和，包括但不限于软件、配套硬件设施费用、安装调试费、培 训、售后技术服务（含人员、咨询等）、设备安装费、接口费及对接院内其他信息系统所涉及到的费用、 日常维护等一切发生的费用，以及系统验收合格并交付使用后，</w:t>
      </w:r>
      <w:r>
        <w:rPr>
          <w:rFonts w:hint="eastAsia" w:ascii="宋体" w:hAnsi="宋体" w:eastAsia="宋体" w:cs="宋体"/>
          <w:color w:val="000000" w:themeColor="text1"/>
          <w:kern w:val="0"/>
          <w:sz w:val="24"/>
          <w:lang w:eastAsia="zh-CN"/>
          <w14:textFill>
            <w14:solidFill>
              <w14:schemeClr w14:val="tx1"/>
            </w14:solidFill>
          </w14:textFill>
        </w:rPr>
        <w:t>投标人</w:t>
      </w:r>
      <w:r>
        <w:rPr>
          <w:rFonts w:hint="eastAsia" w:ascii="宋体" w:hAnsi="宋体" w:eastAsia="宋体" w:cs="宋体"/>
          <w:color w:val="000000" w:themeColor="text1"/>
          <w:kern w:val="0"/>
          <w:sz w:val="24"/>
          <w14:textFill>
            <w14:solidFill>
              <w14:schemeClr w14:val="tx1"/>
            </w14:solidFill>
          </w14:textFill>
        </w:rPr>
        <w:t>应负责的软件维护期内所发生的各项费用，除此之外</w:t>
      </w:r>
      <w:r>
        <w:rPr>
          <w:rFonts w:hint="eastAsia" w:ascii="宋体" w:hAnsi="宋体" w:eastAsia="宋体" w:cs="宋体"/>
          <w:color w:val="000000" w:themeColor="text1"/>
          <w:kern w:val="0"/>
          <w:sz w:val="24"/>
          <w:lang w:eastAsia="zh-CN"/>
          <w14:textFill>
            <w14:solidFill>
              <w14:schemeClr w14:val="tx1"/>
            </w14:solidFill>
          </w14:textFill>
        </w:rPr>
        <w:t>投标人</w:t>
      </w:r>
      <w:r>
        <w:rPr>
          <w:rFonts w:hint="eastAsia" w:ascii="宋体" w:hAnsi="宋体" w:eastAsia="宋体" w:cs="宋体"/>
          <w:color w:val="000000" w:themeColor="text1"/>
          <w:kern w:val="0"/>
          <w:sz w:val="24"/>
          <w14:textFill>
            <w14:solidFill>
              <w14:schemeClr w14:val="tx1"/>
            </w14:solidFill>
          </w14:textFill>
        </w:rPr>
        <w:t>不得再要求采购人承担其他任何费用。</w:t>
      </w:r>
    </w:p>
    <w:p w14:paraId="3CD8D121">
      <w:pPr>
        <w:numPr>
          <w:ilvl w:val="0"/>
          <w:numId w:val="0"/>
        </w:numPr>
        <w:spacing w:line="360" w:lineRule="auto"/>
        <w:ind w:left="0" w:leftChars="0" w:firstLine="420" w:firstLineChars="0"/>
        <w:rPr>
          <w:rFonts w:ascii="宋体" w:hAnsi="宋体" w:eastAsia="宋体" w:cs="宋体"/>
          <w:b/>
          <w:bCs/>
          <w:sz w:val="24"/>
        </w:rPr>
      </w:pPr>
      <w:r>
        <w:rPr>
          <w:rFonts w:hint="eastAsia" w:ascii="宋体" w:hAnsi="宋体" w:eastAsia="宋体" w:cs="宋体"/>
          <w:b/>
          <w:bCs/>
          <w:kern w:val="2"/>
          <w:sz w:val="24"/>
          <w:szCs w:val="24"/>
          <w:lang w:val="en-US" w:eastAsia="zh-CN" w:bidi="ar-SA"/>
        </w:rPr>
        <w:t>（五）</w:t>
      </w:r>
      <w:r>
        <w:rPr>
          <w:rFonts w:hint="eastAsia" w:ascii="宋体" w:hAnsi="宋体" w:eastAsia="宋体" w:cs="宋体"/>
          <w:b/>
          <w:bCs/>
          <w:sz w:val="24"/>
        </w:rPr>
        <w:t>付款方式：</w:t>
      </w:r>
    </w:p>
    <w:p w14:paraId="216B8920">
      <w:pPr>
        <w:spacing w:line="360" w:lineRule="auto"/>
        <w:ind w:left="420"/>
        <w:rPr>
          <w:rFonts w:ascii="宋体" w:hAnsi="宋体" w:cs="宋体"/>
          <w:kern w:val="0"/>
          <w:sz w:val="24"/>
          <w:highlight w:val="yellow"/>
        </w:rPr>
      </w:pPr>
      <w:r>
        <w:rPr>
          <w:rFonts w:hint="eastAsia" w:ascii="宋体" w:hAnsi="宋体" w:eastAsia="宋体" w:cs="宋体"/>
          <w:sz w:val="24"/>
          <w:highlight w:val="yellow"/>
        </w:rPr>
        <w:t>具体</w:t>
      </w:r>
      <w:r>
        <w:rPr>
          <w:rFonts w:hint="eastAsia" w:ascii="宋体" w:hAnsi="宋体" w:cs="宋体"/>
          <w:kern w:val="0"/>
          <w:sz w:val="24"/>
          <w:highlight w:val="yellow"/>
        </w:rPr>
        <w:t>按照采购人财务相关规定付款。</w:t>
      </w:r>
    </w:p>
    <w:p w14:paraId="0BB31D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ascii="宋体" w:hAnsi="宋体" w:cs="宋体"/>
          <w:kern w:val="0"/>
          <w:sz w:val="24"/>
          <w:highlight w:val="yellow"/>
        </w:rPr>
      </w:pPr>
      <w:r>
        <w:rPr>
          <w:rFonts w:hint="eastAsia" w:ascii="宋体" w:hAnsi="宋体" w:eastAsia="宋体" w:cs="宋体"/>
          <w:sz w:val="24"/>
        </w:rPr>
        <w:t xml:space="preserve"> </w:t>
      </w:r>
      <w:r>
        <w:rPr>
          <w:rFonts w:hint="eastAsia" w:ascii="宋体" w:hAnsi="宋体" w:eastAsia="宋体" w:cs="宋体"/>
          <w:sz w:val="24"/>
          <w:lang w:val="en-US" w:eastAsia="zh-CN"/>
        </w:rPr>
        <w:t xml:space="preserve">  合同签订之日起5个工作日内，中标方向采购方开具合同总金额30%的发票，采购方财务科收到发票及相关付款资料后10个工作日内向中标方支付30%的合同款项；自合同签订之日起至投标人履行完毕合同约定的义务事项期间未发生投标人不履行或不妥善履行合同义务的情况，中标方出具剩余70%的合同款的发票，采购方向中标方支付剩余70%的合同款项。</w:t>
      </w:r>
    </w:p>
    <w:p w14:paraId="0FD83A56">
      <w:pPr>
        <w:spacing w:line="360" w:lineRule="auto"/>
        <w:ind w:left="420"/>
        <w:rPr>
          <w:rFonts w:ascii="宋体" w:hAnsi="宋体" w:eastAsia="宋体" w:cs="宋体"/>
          <w:b/>
          <w:bCs/>
          <w:sz w:val="24"/>
        </w:rPr>
      </w:pPr>
      <w:r>
        <w:rPr>
          <w:rFonts w:hint="eastAsia" w:ascii="宋体" w:hAnsi="宋体" w:eastAsia="宋体" w:cs="宋体"/>
          <w:b/>
          <w:bCs/>
          <w:sz w:val="24"/>
        </w:rPr>
        <w:t>（五）关于验收</w:t>
      </w:r>
    </w:p>
    <w:p w14:paraId="3FB4C485">
      <w:pPr>
        <w:pStyle w:val="2"/>
        <w:ind w:firstLine="480" w:firstLineChars="200"/>
        <w:rPr>
          <w:rFonts w:ascii="宋体" w:hAnsi="宋体" w:eastAsia="宋体" w:cs="宋体"/>
          <w:sz w:val="24"/>
          <w:szCs w:val="24"/>
        </w:rPr>
      </w:pPr>
      <w:r>
        <w:rPr>
          <w:rFonts w:ascii="宋体" w:hAnsi="宋体" w:eastAsia="宋体"/>
          <w:sz w:val="24"/>
        </w:rPr>
        <w:t xml:space="preserve"> </w:t>
      </w:r>
      <w:r>
        <w:rPr>
          <w:rFonts w:hint="eastAsia" w:ascii="宋体" w:hAnsi="宋体" w:eastAsia="宋体" w:cs="宋体"/>
          <w:bCs/>
          <w:sz w:val="24"/>
          <w:szCs w:val="24"/>
        </w:rPr>
        <w:t xml:space="preserve"> 1、</w:t>
      </w:r>
      <w:r>
        <w:rPr>
          <w:rFonts w:hint="eastAsia" w:ascii="宋体" w:hAnsi="宋体" w:eastAsia="宋体" w:cs="宋体"/>
          <w:sz w:val="24"/>
          <w:szCs w:val="24"/>
        </w:rPr>
        <w:t>投标人应派有经验的技术人员到现场进行系统部署安装、调试，直到系统正常运行使用。由采购人按合同和招标、投标文件约定的要求和标准及中华人民共和国现行的验收规范和评定标准进行交货验收。</w:t>
      </w:r>
    </w:p>
    <w:p w14:paraId="5913E80E">
      <w:pPr>
        <w:pStyle w:val="2"/>
        <w:ind w:firstLine="480" w:firstLineChars="200"/>
        <w:rPr>
          <w:rFonts w:ascii="宋体" w:hAnsi="宋体" w:eastAsia="宋体" w:cs="宋体"/>
          <w:sz w:val="24"/>
          <w:szCs w:val="24"/>
        </w:rPr>
      </w:pPr>
      <w:r>
        <w:rPr>
          <w:rFonts w:hint="eastAsia" w:ascii="宋体" w:hAnsi="宋体" w:eastAsia="宋体" w:cs="宋体"/>
          <w:sz w:val="24"/>
          <w:szCs w:val="24"/>
        </w:rPr>
        <w:t>2、自系统安装工作开始，采购人的工作人员有权一起参与现场的部署安装等各项工作。</w:t>
      </w:r>
    </w:p>
    <w:p w14:paraId="69A46345">
      <w:pPr>
        <w:pStyle w:val="2"/>
        <w:ind w:firstLine="480" w:firstLineChars="200"/>
        <w:rPr>
          <w:rFonts w:ascii="宋体" w:hAnsi="宋体" w:eastAsia="宋体" w:cs="宋体"/>
          <w:sz w:val="24"/>
          <w:szCs w:val="24"/>
        </w:rPr>
      </w:pPr>
      <w:r>
        <w:rPr>
          <w:rFonts w:hint="eastAsia" w:ascii="宋体" w:hAnsi="宋体" w:eastAsia="宋体" w:cs="宋体"/>
          <w:sz w:val="24"/>
          <w:szCs w:val="24"/>
        </w:rPr>
        <w:t xml:space="preserve">3、验收要求：系统必须满足以下条件后方可被采购方接受： </w:t>
      </w:r>
    </w:p>
    <w:p w14:paraId="55BF1F79">
      <w:pPr>
        <w:pStyle w:val="2"/>
        <w:ind w:firstLine="480" w:firstLineChars="200"/>
        <w:rPr>
          <w:rFonts w:ascii="宋体" w:hAnsi="宋体" w:eastAsia="宋体" w:cs="宋体"/>
          <w:sz w:val="24"/>
          <w:szCs w:val="24"/>
        </w:rPr>
      </w:pPr>
      <w:r>
        <w:rPr>
          <w:rFonts w:hint="eastAsia" w:ascii="宋体" w:hAnsi="宋体" w:eastAsia="宋体" w:cs="宋体"/>
          <w:sz w:val="24"/>
          <w:szCs w:val="24"/>
        </w:rPr>
        <w:t>（1）产品、系统具备质量合格证明和保修证明文件；</w:t>
      </w:r>
    </w:p>
    <w:p w14:paraId="02CD9A70">
      <w:pPr>
        <w:pStyle w:val="2"/>
        <w:ind w:firstLine="480" w:firstLineChars="200"/>
        <w:rPr>
          <w:rFonts w:ascii="宋体" w:hAnsi="宋体" w:eastAsia="宋体" w:cs="宋体"/>
          <w:sz w:val="24"/>
          <w:szCs w:val="24"/>
        </w:rPr>
      </w:pPr>
      <w:r>
        <w:rPr>
          <w:rFonts w:hint="eastAsia" w:ascii="宋体" w:hAnsi="宋体" w:eastAsia="宋体" w:cs="宋体"/>
          <w:sz w:val="24"/>
          <w:szCs w:val="24"/>
        </w:rPr>
        <w:t>（2）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20DAEB68">
      <w:pPr>
        <w:pStyle w:val="2"/>
        <w:ind w:firstLine="480" w:firstLineChars="200"/>
        <w:rPr>
          <w:rFonts w:ascii="宋体" w:hAnsi="宋体" w:eastAsia="宋体" w:cs="宋体"/>
          <w:sz w:val="24"/>
          <w:szCs w:val="24"/>
        </w:rPr>
      </w:pPr>
      <w:r>
        <w:rPr>
          <w:rFonts w:hint="eastAsia" w:ascii="宋体" w:hAnsi="宋体" w:eastAsia="宋体" w:cs="宋体"/>
          <w:sz w:val="24"/>
          <w:szCs w:val="24"/>
        </w:rPr>
        <w:t>（3）按照招标文件要求及投标文件承诺的技术要求验收必须合格；</w:t>
      </w:r>
    </w:p>
    <w:p w14:paraId="197B0E5D">
      <w:pPr>
        <w:pStyle w:val="2"/>
        <w:ind w:firstLine="480" w:firstLineChars="200"/>
        <w:rPr>
          <w:rFonts w:ascii="宋体" w:hAnsi="宋体" w:eastAsia="宋体" w:cs="宋体"/>
          <w:sz w:val="24"/>
          <w:szCs w:val="24"/>
        </w:rPr>
      </w:pPr>
      <w:r>
        <w:rPr>
          <w:rFonts w:hint="eastAsia" w:ascii="宋体" w:hAnsi="宋体" w:eastAsia="宋体" w:cs="宋体"/>
          <w:sz w:val="24"/>
          <w:szCs w:val="24"/>
        </w:rPr>
        <w:t>（4）在系统安装调试合格后，所有技术指标达到技术规范书要求，经验收合格后，双方共同签署验收报告。产品质保期自验收合格之日起算，由投标人提供产品质保文件。</w:t>
      </w:r>
    </w:p>
    <w:p w14:paraId="2CF97830">
      <w:pPr>
        <w:pStyle w:val="2"/>
        <w:ind w:firstLine="480" w:firstLineChars="200"/>
        <w:rPr>
          <w:rFonts w:ascii="宋体" w:hAnsi="宋体" w:eastAsia="宋体" w:cs="宋体"/>
          <w:sz w:val="24"/>
          <w:szCs w:val="24"/>
        </w:rPr>
      </w:pPr>
      <w:r>
        <w:rPr>
          <w:rFonts w:hint="eastAsia" w:ascii="宋体" w:hAnsi="宋体" w:eastAsia="宋体" w:cs="宋体"/>
          <w:sz w:val="24"/>
          <w:szCs w:val="24"/>
        </w:rPr>
        <w:t>4、投标人在项目验收通过后向采购人提供该项目形成的成果和相关文档。投标人向采购人提供的成果和文档资料不得人为设置技术障碍影响采购人的维护和二次开发。</w:t>
      </w:r>
    </w:p>
    <w:p w14:paraId="41E502DD">
      <w:pPr>
        <w:pStyle w:val="2"/>
        <w:ind w:firstLine="480" w:firstLineChars="200"/>
        <w:rPr>
          <w:rFonts w:ascii="宋体" w:hAnsi="宋体" w:eastAsia="宋体" w:cs="宋体"/>
          <w:sz w:val="24"/>
          <w:szCs w:val="24"/>
        </w:rPr>
      </w:pPr>
      <w:r>
        <w:rPr>
          <w:rFonts w:hint="eastAsia" w:ascii="宋体" w:hAnsi="宋体" w:eastAsia="宋体" w:cs="宋体"/>
          <w:sz w:val="24"/>
          <w:szCs w:val="24"/>
        </w:rPr>
        <w:t>本项目交付成果（包括但不限于以下内容）：</w:t>
      </w:r>
    </w:p>
    <w:p w14:paraId="2A0AC3EC">
      <w:pPr>
        <w:pStyle w:val="2"/>
        <w:ind w:firstLine="480" w:firstLineChars="200"/>
        <w:rPr>
          <w:rFonts w:ascii="宋体" w:hAnsi="宋体" w:eastAsia="宋体" w:cs="宋体"/>
          <w:sz w:val="24"/>
          <w:szCs w:val="24"/>
        </w:rPr>
      </w:pPr>
      <w:r>
        <w:rPr>
          <w:rFonts w:hint="eastAsia" w:ascii="宋体" w:hAnsi="宋体" w:eastAsia="宋体" w:cs="宋体"/>
          <w:sz w:val="24"/>
          <w:szCs w:val="24"/>
        </w:rPr>
        <w:t>（1）《项目实施计划》；</w:t>
      </w:r>
    </w:p>
    <w:p w14:paraId="282FCCED">
      <w:pPr>
        <w:pStyle w:val="2"/>
        <w:ind w:firstLine="480" w:firstLineChars="200"/>
        <w:rPr>
          <w:rFonts w:ascii="宋体" w:hAnsi="宋体" w:eastAsia="宋体" w:cs="宋体"/>
          <w:sz w:val="24"/>
          <w:szCs w:val="24"/>
        </w:rPr>
      </w:pPr>
      <w:r>
        <w:rPr>
          <w:rFonts w:hint="eastAsia" w:ascii="宋体" w:hAnsi="宋体" w:eastAsia="宋体" w:cs="宋体"/>
          <w:sz w:val="24"/>
          <w:szCs w:val="24"/>
        </w:rPr>
        <w:t>（2）《需求说明书》；</w:t>
      </w:r>
    </w:p>
    <w:p w14:paraId="1D622EFA">
      <w:pPr>
        <w:pStyle w:val="2"/>
        <w:ind w:firstLine="480" w:firstLineChars="200"/>
        <w:rPr>
          <w:rFonts w:ascii="宋体" w:hAnsi="宋体" w:eastAsia="宋体" w:cs="宋体"/>
          <w:sz w:val="24"/>
          <w:szCs w:val="24"/>
        </w:rPr>
      </w:pPr>
      <w:r>
        <w:rPr>
          <w:rFonts w:hint="eastAsia" w:ascii="宋体" w:hAnsi="宋体" w:eastAsia="宋体" w:cs="宋体"/>
          <w:sz w:val="24"/>
          <w:szCs w:val="24"/>
        </w:rPr>
        <w:t>（3）《上线试运行确认单》；</w:t>
      </w:r>
    </w:p>
    <w:p w14:paraId="07038D4C">
      <w:pPr>
        <w:pStyle w:val="2"/>
        <w:ind w:firstLine="480" w:firstLineChars="200"/>
        <w:rPr>
          <w:rFonts w:ascii="宋体" w:hAnsi="宋体" w:eastAsia="宋体" w:cs="宋体"/>
          <w:sz w:val="24"/>
          <w:szCs w:val="24"/>
        </w:rPr>
      </w:pPr>
      <w:r>
        <w:rPr>
          <w:rFonts w:hint="eastAsia" w:ascii="宋体" w:hAnsi="宋体" w:eastAsia="宋体" w:cs="宋体"/>
          <w:sz w:val="24"/>
          <w:szCs w:val="24"/>
        </w:rPr>
        <w:t>（4）《系统技术文档》；</w:t>
      </w:r>
    </w:p>
    <w:p w14:paraId="640A0479">
      <w:pPr>
        <w:pStyle w:val="2"/>
        <w:ind w:firstLine="480" w:firstLineChars="200"/>
        <w:rPr>
          <w:rFonts w:ascii="宋体" w:hAnsi="宋体" w:eastAsia="宋体" w:cs="宋体"/>
          <w:sz w:val="24"/>
          <w:szCs w:val="24"/>
        </w:rPr>
      </w:pPr>
      <w:r>
        <w:rPr>
          <w:rFonts w:hint="eastAsia" w:ascii="宋体" w:hAnsi="宋体" w:eastAsia="宋体" w:cs="宋体"/>
          <w:sz w:val="24"/>
          <w:szCs w:val="24"/>
        </w:rPr>
        <w:t>（5）《系统管理员手册》；</w:t>
      </w:r>
    </w:p>
    <w:p w14:paraId="36B72CE1">
      <w:pPr>
        <w:pStyle w:val="2"/>
        <w:ind w:firstLine="480" w:firstLineChars="200"/>
        <w:rPr>
          <w:rFonts w:ascii="宋体" w:hAnsi="宋体" w:eastAsia="宋体" w:cs="宋体"/>
          <w:sz w:val="24"/>
          <w:szCs w:val="24"/>
        </w:rPr>
      </w:pPr>
      <w:r>
        <w:rPr>
          <w:rFonts w:hint="eastAsia" w:ascii="宋体" w:hAnsi="宋体" w:eastAsia="宋体" w:cs="宋体"/>
          <w:sz w:val="24"/>
          <w:szCs w:val="24"/>
        </w:rPr>
        <w:t>（6）《用户手册》；</w:t>
      </w:r>
    </w:p>
    <w:p w14:paraId="0DF46B6E">
      <w:pPr>
        <w:pStyle w:val="2"/>
        <w:ind w:firstLine="480" w:firstLineChars="200"/>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7</w:t>
      </w:r>
      <w:r>
        <w:rPr>
          <w:rFonts w:hint="eastAsia" w:ascii="宋体" w:hAnsi="宋体" w:eastAsia="宋体" w:cs="宋体"/>
          <w:sz w:val="24"/>
          <w:szCs w:val="24"/>
        </w:rPr>
        <w:t>）《表结构说明与数据字典》。</w:t>
      </w:r>
    </w:p>
    <w:p w14:paraId="281F9F80">
      <w:pPr>
        <w:spacing w:line="360" w:lineRule="auto"/>
        <w:ind w:firstLine="480" w:firstLineChars="200"/>
        <w:rPr>
          <w:rFonts w:ascii="宋体" w:hAnsi="宋体" w:eastAsia="宋体" w:cs="宋体"/>
          <w:sz w:val="24"/>
        </w:rPr>
      </w:pPr>
      <w:r>
        <w:rPr>
          <w:rFonts w:hint="eastAsia" w:ascii="宋体" w:hAnsi="宋体" w:eastAsia="宋体" w:cs="宋体"/>
          <w:sz w:val="24"/>
        </w:rPr>
        <w:t>5、</w:t>
      </w:r>
      <w:r>
        <w:rPr>
          <w:rFonts w:hint="eastAsia" w:ascii="宋体" w:hAnsi="宋体" w:eastAsia="宋体" w:cs="宋体"/>
          <w:bCs/>
          <w:sz w:val="24"/>
        </w:rPr>
        <w:t>投标人提供的各种文件载明的内容必须真实，采购人对产品的技术数据置疑时有权要求投标人按照双方认可的第三方检测机构出具的检验方法进行检测(检测费用由投标人承担)，检测结果必须证明投标人提供的技术数据是真实的，否则视为不合格。</w:t>
      </w:r>
    </w:p>
    <w:p w14:paraId="3C9FA161">
      <w:pPr>
        <w:spacing w:line="360" w:lineRule="auto"/>
        <w:ind w:firstLine="480" w:firstLineChars="200"/>
        <w:rPr>
          <w:rFonts w:ascii="宋体" w:hAnsi="宋体" w:eastAsia="宋体"/>
          <w:sz w:val="24"/>
        </w:rPr>
      </w:pPr>
      <w:r>
        <w:rPr>
          <w:rFonts w:hint="eastAsia" w:ascii="宋体" w:hAnsi="宋体" w:eastAsia="宋体" w:cs="宋体"/>
          <w:sz w:val="24"/>
        </w:rPr>
        <w:t>6、验收不合格，投标人必须按照国家相关技术规范和招标文件要求、投标文件承诺限期进行整改，并承担一切费用。若因此导致逾期验收的，每逾期一日，投标人应向采购人支付合同总价款5‰的违约金。逾期超过30日的，投标人须向采购人另行支付合同总金额10%的违约金，且采购人有权单方解除合同，投标人须在收到采购人解除合同通知后3日内无条件退回采购人已经支付的全部款项。</w:t>
      </w:r>
    </w:p>
    <w:p w14:paraId="47E41B8B">
      <w:pPr>
        <w:spacing w:line="360" w:lineRule="auto"/>
        <w:ind w:left="420"/>
        <w:rPr>
          <w:rFonts w:ascii="宋体" w:hAnsi="宋体" w:eastAsia="宋体" w:cs="宋体"/>
          <w:b/>
          <w:bCs/>
          <w:sz w:val="24"/>
        </w:rPr>
      </w:pPr>
      <w:r>
        <w:rPr>
          <w:rFonts w:hint="eastAsia" w:ascii="宋体" w:hAnsi="宋体" w:eastAsia="宋体" w:cs="宋体"/>
          <w:b/>
          <w:bCs/>
          <w:sz w:val="24"/>
        </w:rPr>
        <w:t>（六）违约责任</w:t>
      </w:r>
    </w:p>
    <w:p w14:paraId="399CC719">
      <w:pPr>
        <w:tabs>
          <w:tab w:val="left" w:pos="5245"/>
        </w:tabs>
        <w:spacing w:line="360" w:lineRule="auto"/>
        <w:ind w:firstLine="482" w:firstLineChars="201"/>
        <w:rPr>
          <w:rFonts w:ascii="宋体" w:hAnsi="宋体" w:cs="宋体"/>
          <w:sz w:val="24"/>
        </w:rPr>
      </w:pPr>
      <w:r>
        <w:rPr>
          <w:rFonts w:hint="eastAsia" w:ascii="宋体" w:hAnsi="宋体" w:cs="宋体"/>
          <w:sz w:val="24"/>
        </w:rPr>
        <w:t>1、投标人未按合同的规定和采购人的要求履行义务或履行不合要求的，采购人有权在合同履行过程中或在验收时扣减项目费用，具体扣减费用由采购人根据实际情况确定。</w:t>
      </w:r>
    </w:p>
    <w:p w14:paraId="36ADDA7A">
      <w:pPr>
        <w:tabs>
          <w:tab w:val="left" w:pos="5245"/>
        </w:tabs>
        <w:spacing w:line="360" w:lineRule="auto"/>
        <w:ind w:firstLine="482" w:firstLineChars="201"/>
        <w:rPr>
          <w:rFonts w:ascii="宋体" w:hAnsi="宋体" w:cs="宋体"/>
          <w:sz w:val="24"/>
        </w:rPr>
      </w:pPr>
      <w:r>
        <w:rPr>
          <w:rFonts w:hint="eastAsia" w:ascii="宋体" w:hAnsi="宋体" w:cs="宋体"/>
          <w:sz w:val="24"/>
        </w:rPr>
        <w:t>2、因投标人人员工作失误等原因造成采购人损失的，由投标人予以赔偿，具体扣减费用由采购人根据实际情况确定。</w:t>
      </w:r>
    </w:p>
    <w:p w14:paraId="27602A2C">
      <w:pPr>
        <w:pStyle w:val="2"/>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投标人所交付项目的品类、规格、型号、质量、功能、技术参数等方面不能实质性满足招标文件要求或不符合合同约定的，采购人有权拒绝收货，投标人须向采购人支付合同总金额5%的违约金，同时投标人须在采购人要求的时限内重新供货或完成整改。</w:t>
      </w:r>
    </w:p>
    <w:p w14:paraId="3DDB7A93">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投标人逾期交货，或逾期完成安装调试，或逾期通过验收的，投标人须向采购人支付逾期违约金，每逾期一日，须向采购人支付合同总金额5‰的违约金，逾期超过30日的，投标人须向采购人另行支付合同总金额10%的违约金，且采购人有权单方解除合同，投标人须在收到采购人解除合同通知后3日内无条件退回采购人已经支付的全部款项。</w:t>
      </w:r>
    </w:p>
    <w:p w14:paraId="735A22B5">
      <w:pPr>
        <w:tabs>
          <w:tab w:val="left" w:pos="5245"/>
        </w:tabs>
        <w:spacing w:line="360" w:lineRule="auto"/>
        <w:ind w:firstLine="480" w:firstLineChars="200"/>
        <w:rPr>
          <w:rFonts w:ascii="宋体" w:hAnsi="宋体" w:cs="宋体"/>
          <w:bCs/>
          <w:sz w:val="24"/>
        </w:rPr>
      </w:pPr>
      <w:r>
        <w:rPr>
          <w:rFonts w:hint="eastAsia" w:ascii="宋体" w:hAnsi="宋体" w:cs="宋体"/>
          <w:sz w:val="24"/>
        </w:rPr>
        <w:t>5、若投标人履行义务不符合约定，经采购人书面提出后10天内仍没有改正，或整改后仍达不到采购人要求的，采购人有权单方解除合同，并要求投标人承担违约责任。因投标人违约导致采购人提前解除合同的，投标人须退回采购人已经支付的全部款项，且应按本合同总金额</w:t>
      </w:r>
      <w:r>
        <w:rPr>
          <w:rFonts w:ascii="宋体" w:hAnsi="宋体" w:cs="宋体"/>
          <w:sz w:val="24"/>
        </w:rPr>
        <w:t>10%</w:t>
      </w:r>
      <w:r>
        <w:rPr>
          <w:rFonts w:hint="eastAsia" w:ascii="宋体" w:hAnsi="宋体" w:cs="宋体"/>
          <w:sz w:val="24"/>
        </w:rPr>
        <w:t>的比例向采购人支付违约金，并赔偿</w:t>
      </w:r>
      <w:r>
        <w:rPr>
          <w:rFonts w:hint="eastAsia" w:ascii="宋体" w:hAnsi="宋体" w:cs="宋体"/>
          <w:bCs/>
          <w:sz w:val="24"/>
        </w:rPr>
        <w:t>采购人由此而引起的直接和间接损失。</w:t>
      </w:r>
    </w:p>
    <w:p w14:paraId="1280100F">
      <w:pPr>
        <w:pStyle w:val="2"/>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投标人保证采购人在使用投标人提供的业务系统软件、硬件、设备或本项目的成果、服务时，不会产生因第三方提出的包括但不限于侵犯其专利权、商标权、工业设计权等知识产权或侵犯其所有权、抵押权等物权或其他权利而引发的纠纷。若有纠纷，投标人应承担全部责任（包括一切经济及法律责任），并赔偿给采购人造成的全部损失。</w:t>
      </w:r>
    </w:p>
    <w:p w14:paraId="110FA358">
      <w:pPr>
        <w:pStyle w:val="33"/>
        <w:spacing w:before="0" w:after="0" w:line="360" w:lineRule="auto"/>
        <w:ind w:firstLine="480" w:firstLineChars="200"/>
        <w:rPr>
          <w:rFonts w:hint="eastAsia" w:ascii="宋体" w:hAnsi="宋体" w:cs="宋体" w:eastAsiaTheme="minorEastAsia"/>
          <w:kern w:val="2"/>
          <w:sz w:val="24"/>
          <w:szCs w:val="24"/>
          <w:lang w:val="en-US" w:eastAsia="zh-CN" w:bidi="ar-SA"/>
        </w:rPr>
      </w:pPr>
      <w:r>
        <w:rPr>
          <w:rFonts w:hint="eastAsia" w:ascii="宋体" w:hAnsi="宋体" w:cs="宋体" w:eastAsiaTheme="minorEastAsia"/>
          <w:kern w:val="2"/>
          <w:sz w:val="24"/>
          <w:szCs w:val="24"/>
          <w:lang w:val="en-US" w:eastAsia="zh-CN" w:bidi="ar-SA"/>
        </w:rPr>
        <w:t>7、本合同项下的全部项目成果以及采购人提供给投标人的信息、资料等的所有权和知识产权全部归采购人所有。投标人除为本合同履行系统交付以外，未经采购人书面同意不得擅自使用上述资料、信息及项目成果，否则投标人应承担违约责任，并赔偿因此给采购人及第三方造成的全部损失。</w:t>
      </w:r>
    </w:p>
    <w:p w14:paraId="2C31B3F8">
      <w:pPr>
        <w:tabs>
          <w:tab w:val="left" w:pos="142"/>
        </w:tabs>
        <w:adjustRightInd w:val="0"/>
        <w:spacing w:line="360" w:lineRule="auto"/>
        <w:ind w:firstLine="480" w:firstLineChars="200"/>
        <w:rPr>
          <w:rFonts w:ascii="宋体" w:hAnsi="宋体" w:cs="宋体"/>
          <w:sz w:val="24"/>
        </w:rPr>
      </w:pPr>
      <w:r>
        <w:rPr>
          <w:rFonts w:hint="eastAsia" w:ascii="宋体" w:hAnsi="宋体" w:cs="宋体"/>
          <w:sz w:val="24"/>
        </w:rPr>
        <w:t>8、投标人</w:t>
      </w:r>
      <w:r>
        <w:rPr>
          <w:rFonts w:ascii="宋体" w:hAnsi="宋体" w:cs="宋体"/>
          <w:sz w:val="24"/>
        </w:rPr>
        <w:t>不得以任何理由将其在本合同项下的权利或义务全部或部分转让给任何第三方，不得将本项目转包或者分包，否则</w:t>
      </w:r>
      <w:r>
        <w:rPr>
          <w:rFonts w:hint="eastAsia" w:ascii="宋体" w:hAnsi="宋体" w:cs="宋体"/>
          <w:sz w:val="24"/>
        </w:rPr>
        <w:t>采购人</w:t>
      </w:r>
      <w:r>
        <w:rPr>
          <w:rFonts w:ascii="宋体" w:hAnsi="宋体" w:cs="宋体"/>
          <w:sz w:val="24"/>
        </w:rPr>
        <w:t>有权单方解除本合同，</w:t>
      </w:r>
      <w:r>
        <w:rPr>
          <w:rFonts w:hint="eastAsia" w:ascii="宋体" w:hAnsi="宋体" w:cs="宋体"/>
          <w:sz w:val="24"/>
        </w:rPr>
        <w:t>投标人</w:t>
      </w:r>
      <w:r>
        <w:rPr>
          <w:rFonts w:ascii="宋体" w:hAnsi="宋体" w:cs="宋体"/>
          <w:sz w:val="24"/>
        </w:rPr>
        <w:t>须退还</w:t>
      </w:r>
      <w:r>
        <w:rPr>
          <w:rFonts w:hint="eastAsia" w:ascii="宋体" w:hAnsi="宋体" w:cs="宋体"/>
          <w:sz w:val="24"/>
        </w:rPr>
        <w:t>采购人</w:t>
      </w:r>
      <w:r>
        <w:rPr>
          <w:rFonts w:ascii="宋体" w:hAnsi="宋体" w:cs="宋体"/>
          <w:sz w:val="24"/>
        </w:rPr>
        <w:t>已付的全部款项，并向</w:t>
      </w:r>
      <w:r>
        <w:rPr>
          <w:rFonts w:hint="eastAsia" w:ascii="宋体" w:hAnsi="宋体" w:cs="宋体"/>
          <w:sz w:val="24"/>
        </w:rPr>
        <w:t>采购人</w:t>
      </w:r>
      <w:r>
        <w:rPr>
          <w:rFonts w:ascii="宋体" w:hAnsi="宋体" w:cs="宋体"/>
          <w:sz w:val="24"/>
        </w:rPr>
        <w:t>支付本合同总金额30%的违约金。</w:t>
      </w:r>
    </w:p>
    <w:p w14:paraId="5D5BE9C4">
      <w:pPr>
        <w:tabs>
          <w:tab w:val="left" w:pos="142"/>
        </w:tabs>
        <w:adjustRightInd w:val="0"/>
        <w:spacing w:line="360" w:lineRule="auto"/>
        <w:ind w:firstLine="480" w:firstLineChars="200"/>
        <w:rPr>
          <w:rFonts w:ascii="宋体" w:hAnsi="宋体" w:cs="宋体"/>
          <w:sz w:val="24"/>
        </w:rPr>
      </w:pPr>
      <w:r>
        <w:rPr>
          <w:rFonts w:hint="eastAsia" w:ascii="宋体" w:hAnsi="宋体" w:cs="宋体"/>
          <w:sz w:val="24"/>
        </w:rPr>
        <w:t>9、 投标人所交付的货物、工程或服务不符合其投标承诺的，或在投标阶段为中标而盲目虚假承诺、低价恶性竞争的，或在履行合同阶段通过偷工减料、以次充好获取利润的，采购人有权没收全部履约保证金，并交有关机关依法依规处理，全部责任由投标人自行承担。</w:t>
      </w:r>
    </w:p>
    <w:p w14:paraId="49BB6AEA">
      <w:pPr>
        <w:tabs>
          <w:tab w:val="left" w:pos="142"/>
        </w:tabs>
        <w:adjustRightIn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本项目成果（包括但不限于软件、系统等）因系统漏洞等原因被国家、省、市、区等各级行政相关部门通报的，投标人须配合采购人整改，并不得收取任何费用，直到达到政府相关部门要求为止；给采购人或第三方造成直接或间接经济损失的，由投标人负责赔偿并承担一切经济及法律责任。</w:t>
      </w:r>
    </w:p>
    <w:p w14:paraId="00EA2793">
      <w:pPr>
        <w:tabs>
          <w:tab w:val="left" w:pos="142"/>
        </w:tabs>
        <w:adjustRightInd w:val="0"/>
        <w:spacing w:line="360" w:lineRule="auto"/>
        <w:ind w:firstLine="480" w:firstLineChars="200"/>
      </w:pPr>
      <w:r>
        <w:rPr>
          <w:rFonts w:hint="eastAsia" w:ascii="宋体" w:hAnsi="宋体" w:cs="宋体"/>
          <w:color w:val="000000" w:themeColor="text1"/>
          <w:sz w:val="24"/>
          <w14:textFill>
            <w14:solidFill>
              <w14:schemeClr w14:val="tx1"/>
            </w14:solidFill>
          </w14:textFill>
        </w:rPr>
        <w:t>11、</w:t>
      </w:r>
      <w:r>
        <w:rPr>
          <w:rFonts w:hint="eastAsia" w:ascii="宋体" w:hAnsi="宋体" w:cs="宋体"/>
          <w:bCs/>
          <w:color w:val="000000" w:themeColor="text1"/>
          <w:sz w:val="24"/>
          <w14:textFill>
            <w14:solidFill>
              <w14:schemeClr w14:val="tx1"/>
            </w14:solidFill>
          </w14:textFill>
        </w:rPr>
        <w:t>本项目货物在采购人使用期间，投标人提供的货物及与该货物有关的技术、总设备等存在瑕疵从而在使用过程中给采购人或任何第三方以及患者造成任何人身、财产、名誉损失、民事纠纷的，投标人须负责全部赔偿并承担一切经济及法律责任(包括但不限于投标人应承担生效的法院判决/仲裁裁决确定的应由投标人承担的责任)。</w:t>
      </w:r>
    </w:p>
    <w:p w14:paraId="508B3717">
      <w:pPr>
        <w:spacing w:line="360" w:lineRule="auto"/>
        <w:ind w:left="420" w:firstLine="210" w:firstLineChars="100"/>
      </w:pPr>
    </w:p>
    <w:p w14:paraId="5D068B69">
      <w:pPr>
        <w:pStyle w:val="2"/>
      </w:pPr>
    </w:p>
    <w:p w14:paraId="074F738D"/>
    <w:p w14:paraId="133056E8">
      <w:pPr>
        <w:pStyle w:val="2"/>
      </w:pPr>
    </w:p>
    <w:p w14:paraId="2CCD7DB9"/>
    <w:p w14:paraId="32678D50">
      <w:pPr>
        <w:pStyle w:val="2"/>
      </w:pPr>
    </w:p>
    <w:p w14:paraId="30714DED"/>
    <w:p w14:paraId="764C367B"/>
    <w:p w14:paraId="00364327">
      <w:pPr>
        <w:pStyle w:val="4"/>
      </w:pPr>
    </w:p>
    <w:p w14:paraId="14089EE9">
      <w:pPr>
        <w:adjustRightInd w:val="0"/>
        <w:snapToGrid w:val="0"/>
        <w:spacing w:line="520" w:lineRule="atLeast"/>
        <w:ind w:firstLine="2640" w:firstLineChars="600"/>
        <w:rPr>
          <w:rFonts w:eastAsia="方正小标宋简体"/>
          <w:kern w:val="0"/>
          <w:sz w:val="44"/>
          <w:szCs w:val="36"/>
        </w:rPr>
      </w:pPr>
      <w:bookmarkStart w:id="0" w:name="_Toc8307306"/>
      <w:bookmarkStart w:id="1" w:name="_Toc22206"/>
      <w:bookmarkStart w:id="2" w:name="_Toc435514851"/>
      <w:bookmarkStart w:id="3" w:name="_Toc24338"/>
      <w:bookmarkStart w:id="4" w:name="_Toc9128_WPSOffice_Level1"/>
      <w:bookmarkStart w:id="5" w:name="_Toc435115056"/>
      <w:bookmarkStart w:id="6" w:name="_Toc57128626"/>
    </w:p>
    <w:p w14:paraId="43039216">
      <w:pPr>
        <w:adjustRightInd w:val="0"/>
        <w:snapToGrid w:val="0"/>
        <w:spacing w:line="520" w:lineRule="atLeast"/>
        <w:ind w:firstLine="2640" w:firstLineChars="600"/>
        <w:rPr>
          <w:rFonts w:eastAsia="方正小标宋简体"/>
          <w:kern w:val="0"/>
          <w:sz w:val="44"/>
          <w:szCs w:val="36"/>
        </w:rPr>
      </w:pPr>
    </w:p>
    <w:p w14:paraId="2B673BA9">
      <w:pPr>
        <w:adjustRightInd w:val="0"/>
        <w:snapToGrid w:val="0"/>
        <w:spacing w:line="520" w:lineRule="atLeast"/>
        <w:ind w:firstLine="2640" w:firstLineChars="600"/>
        <w:rPr>
          <w:rFonts w:eastAsia="方正小标宋简体"/>
          <w:kern w:val="0"/>
          <w:sz w:val="44"/>
          <w:szCs w:val="36"/>
        </w:rPr>
      </w:pPr>
    </w:p>
    <w:p w14:paraId="696EE2E6">
      <w:pPr>
        <w:adjustRightInd w:val="0"/>
        <w:snapToGrid w:val="0"/>
        <w:spacing w:line="520" w:lineRule="atLeast"/>
        <w:rPr>
          <w:rFonts w:eastAsia="方正小标宋简体"/>
          <w:kern w:val="0"/>
          <w:sz w:val="44"/>
          <w:szCs w:val="36"/>
        </w:rPr>
      </w:pPr>
    </w:p>
    <w:p w14:paraId="659BD010">
      <w:pPr>
        <w:adjustRightInd w:val="0"/>
        <w:snapToGrid w:val="0"/>
        <w:spacing w:line="520" w:lineRule="atLeast"/>
        <w:ind w:firstLine="2640" w:firstLineChars="600"/>
        <w:rPr>
          <w:rFonts w:eastAsia="方正小标宋简体"/>
          <w:kern w:val="0"/>
          <w:sz w:val="44"/>
          <w:szCs w:val="36"/>
        </w:rPr>
      </w:pPr>
      <w:r>
        <w:rPr>
          <w:rFonts w:eastAsia="方正小标宋简体"/>
          <w:kern w:val="0"/>
          <w:sz w:val="44"/>
          <w:szCs w:val="36"/>
        </w:rPr>
        <w:t>第三章 投标文件格式</w:t>
      </w:r>
      <w:bookmarkEnd w:id="0"/>
      <w:bookmarkEnd w:id="1"/>
      <w:bookmarkEnd w:id="2"/>
      <w:bookmarkEnd w:id="3"/>
      <w:bookmarkEnd w:id="4"/>
      <w:bookmarkEnd w:id="5"/>
      <w:bookmarkEnd w:id="6"/>
    </w:p>
    <w:p w14:paraId="01505879">
      <w:pPr>
        <w:pStyle w:val="4"/>
        <w:ind w:left="420"/>
        <w:jc w:val="center"/>
        <w:rPr>
          <w:rFonts w:ascii="Times New Roman" w:hAnsi="Times New Roman" w:cs="Times New Roman"/>
          <w:sz w:val="30"/>
          <w:szCs w:val="30"/>
        </w:rPr>
      </w:pPr>
      <w:bookmarkStart w:id="7" w:name="_Toc435515292"/>
      <w:bookmarkStart w:id="8" w:name="_Toc435514852"/>
      <w:bookmarkStart w:id="9" w:name="_Toc8080"/>
      <w:bookmarkStart w:id="10" w:name="_Toc57128627"/>
      <w:bookmarkStart w:id="11" w:name="_Hlk126858767"/>
      <w:r>
        <w:rPr>
          <w:rFonts w:ascii="Times New Roman" w:hAnsi="Times New Roman" w:cs="Times New Roman"/>
          <w:sz w:val="30"/>
          <w:szCs w:val="30"/>
        </w:rPr>
        <w:t>投标文件包装封面参考</w:t>
      </w:r>
      <w:bookmarkEnd w:id="7"/>
      <w:bookmarkEnd w:id="8"/>
      <w:bookmarkEnd w:id="9"/>
      <w:bookmarkEnd w:id="10"/>
    </w:p>
    <w:bookmarkEnd w:id="11"/>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2D41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227E1EAE">
            <w:pPr>
              <w:pStyle w:val="2"/>
              <w:spacing w:line="360" w:lineRule="auto"/>
              <w:ind w:firstLine="482" w:firstLineChars="150"/>
              <w:rPr>
                <w:rFonts w:eastAsia="仿宋_GB2312"/>
                <w:b/>
                <w:sz w:val="32"/>
              </w:rPr>
            </w:pPr>
          </w:p>
          <w:p w14:paraId="262440B5">
            <w:pPr>
              <w:pStyle w:val="2"/>
              <w:spacing w:line="360" w:lineRule="auto"/>
              <w:ind w:firstLine="482" w:firstLineChars="150"/>
              <w:rPr>
                <w:rFonts w:eastAsia="仿宋_GB2312"/>
                <w:b/>
                <w:sz w:val="32"/>
              </w:rPr>
            </w:pPr>
          </w:p>
          <w:p w14:paraId="755E793B">
            <w:pPr>
              <w:spacing w:after="120" w:line="360" w:lineRule="auto"/>
              <w:jc w:val="center"/>
              <w:rPr>
                <w:rFonts w:eastAsia="方正小标宋简体"/>
                <w:b/>
                <w:sz w:val="72"/>
                <w:szCs w:val="72"/>
              </w:rPr>
            </w:pPr>
            <w:r>
              <w:rPr>
                <w:rFonts w:eastAsia="方正小标宋简体"/>
                <w:b/>
                <w:sz w:val="72"/>
                <w:szCs w:val="72"/>
              </w:rPr>
              <w:t>投 标 文 件</w:t>
            </w:r>
          </w:p>
          <w:p w14:paraId="10727A61">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正本</w:t>
            </w:r>
          </w:p>
          <w:p w14:paraId="255AC3BE">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副本</w:t>
            </w:r>
          </w:p>
          <w:p w14:paraId="634AB20D">
            <w:pPr>
              <w:pStyle w:val="2"/>
              <w:spacing w:line="360" w:lineRule="auto"/>
              <w:ind w:firstLine="482" w:firstLineChars="150"/>
              <w:rPr>
                <w:rFonts w:eastAsia="仿宋_GB2312"/>
                <w:b/>
                <w:sz w:val="32"/>
              </w:rPr>
            </w:pPr>
          </w:p>
          <w:p w14:paraId="3C98659B">
            <w:pPr>
              <w:pStyle w:val="2"/>
              <w:spacing w:line="360" w:lineRule="auto"/>
              <w:ind w:firstLine="482" w:firstLineChars="150"/>
              <w:rPr>
                <w:rFonts w:eastAsia="仿宋_GB2312"/>
                <w:b/>
                <w:sz w:val="32"/>
              </w:rPr>
            </w:pPr>
            <w:r>
              <w:rPr>
                <w:rFonts w:eastAsia="仿宋_GB2312"/>
                <w:b/>
                <w:sz w:val="32"/>
              </w:rPr>
              <w:t xml:space="preserve">项目编号： </w:t>
            </w:r>
          </w:p>
          <w:p w14:paraId="7FED4671">
            <w:pPr>
              <w:pStyle w:val="2"/>
              <w:spacing w:line="360" w:lineRule="auto"/>
              <w:ind w:firstLine="482" w:firstLineChars="150"/>
              <w:rPr>
                <w:rFonts w:eastAsia="仿宋_GB2312"/>
                <w:b/>
                <w:sz w:val="32"/>
              </w:rPr>
            </w:pPr>
            <w:r>
              <w:rPr>
                <w:rFonts w:eastAsia="仿宋_GB2312"/>
                <w:b/>
                <w:sz w:val="32"/>
              </w:rPr>
              <w:t xml:space="preserve">项目名称： </w:t>
            </w:r>
          </w:p>
          <w:p w14:paraId="6759F195">
            <w:pPr>
              <w:pStyle w:val="2"/>
              <w:spacing w:line="360" w:lineRule="auto"/>
              <w:ind w:firstLine="482" w:firstLineChars="150"/>
              <w:rPr>
                <w:rFonts w:eastAsia="仿宋_GB2312"/>
                <w:b/>
                <w:sz w:val="32"/>
              </w:rPr>
            </w:pPr>
            <w:r>
              <w:rPr>
                <w:rFonts w:eastAsia="仿宋_GB2312"/>
                <w:b/>
                <w:sz w:val="32"/>
              </w:rPr>
              <w:t>投标供应商：</w:t>
            </w:r>
          </w:p>
          <w:p w14:paraId="08718889">
            <w:pPr>
              <w:pStyle w:val="2"/>
              <w:spacing w:line="360" w:lineRule="auto"/>
              <w:ind w:firstLine="482" w:firstLineChars="150"/>
              <w:rPr>
                <w:rFonts w:eastAsia="仿宋_GB2312"/>
                <w:b/>
                <w:sz w:val="32"/>
              </w:rPr>
            </w:pPr>
            <w:r>
              <w:rPr>
                <w:rFonts w:eastAsia="仿宋_GB2312"/>
                <w:b/>
                <w:sz w:val="32"/>
              </w:rPr>
              <w:t xml:space="preserve">法人代表:                                    </w:t>
            </w:r>
          </w:p>
          <w:p w14:paraId="01C82636">
            <w:pPr>
              <w:pStyle w:val="2"/>
              <w:spacing w:line="360" w:lineRule="auto"/>
              <w:ind w:firstLine="482" w:firstLineChars="150"/>
              <w:rPr>
                <w:rFonts w:eastAsia="仿宋_GB2312"/>
                <w:b/>
                <w:sz w:val="32"/>
              </w:rPr>
            </w:pPr>
            <w:r>
              <w:rPr>
                <w:rFonts w:eastAsia="仿宋_GB2312"/>
                <w:b/>
                <w:sz w:val="32"/>
              </w:rPr>
              <w:t xml:space="preserve">投标联系人：                                     </w:t>
            </w:r>
          </w:p>
          <w:p w14:paraId="3434B51F">
            <w:pPr>
              <w:pStyle w:val="2"/>
              <w:spacing w:line="360" w:lineRule="auto"/>
              <w:ind w:firstLine="482" w:firstLineChars="150"/>
              <w:rPr>
                <w:rFonts w:eastAsia="仿宋_GB2312"/>
                <w:b/>
                <w:sz w:val="32"/>
              </w:rPr>
            </w:pPr>
            <w:r>
              <w:rPr>
                <w:rFonts w:eastAsia="仿宋_GB2312"/>
                <w:b/>
                <w:sz w:val="32"/>
              </w:rPr>
              <w:t xml:space="preserve">手机：               公司电话：     </w:t>
            </w:r>
          </w:p>
          <w:p w14:paraId="61402717">
            <w:pPr>
              <w:pStyle w:val="2"/>
              <w:spacing w:line="360" w:lineRule="auto"/>
              <w:ind w:firstLine="482" w:firstLineChars="150"/>
              <w:rPr>
                <w:rFonts w:eastAsia="仿宋_GB2312"/>
                <w:b/>
                <w:sz w:val="32"/>
              </w:rPr>
            </w:pPr>
            <w:r>
              <w:rPr>
                <w:rFonts w:eastAsia="仿宋_GB2312"/>
                <w:b/>
                <w:sz w:val="32"/>
              </w:rPr>
              <w:t>日期：202</w:t>
            </w:r>
            <w:r>
              <w:rPr>
                <w:rFonts w:hint="eastAsia" w:eastAsia="仿宋_GB2312"/>
                <w:b/>
                <w:sz w:val="32"/>
                <w:lang w:val="en-US" w:eastAsia="zh-CN"/>
              </w:rPr>
              <w:t>6</w:t>
            </w:r>
            <w:r>
              <w:rPr>
                <w:rFonts w:eastAsia="仿宋_GB2312"/>
                <w:b/>
                <w:sz w:val="32"/>
              </w:rPr>
              <w:t>年X月X日</w:t>
            </w:r>
          </w:p>
          <w:p w14:paraId="4BD60F7E">
            <w:pPr>
              <w:pStyle w:val="2"/>
              <w:spacing w:line="360" w:lineRule="auto"/>
              <w:ind w:firstLine="482" w:firstLineChars="150"/>
              <w:rPr>
                <w:rFonts w:eastAsia="仿宋_GB2312"/>
                <w:b/>
                <w:sz w:val="32"/>
              </w:rPr>
            </w:pPr>
            <w:r>
              <w:rPr>
                <w:rFonts w:eastAsia="仿宋_GB2312"/>
                <w:b/>
                <w:sz w:val="32"/>
              </w:rPr>
              <w:t>开标之前不得启封</w:t>
            </w:r>
          </w:p>
        </w:tc>
      </w:tr>
    </w:tbl>
    <w:p w14:paraId="22C40325">
      <w:pPr>
        <w:pStyle w:val="4"/>
        <w:jc w:val="center"/>
        <w:rPr>
          <w:rFonts w:ascii="Times New Roman" w:hAnsi="Times New Roman" w:eastAsia="方正小标宋_GBK" w:cs="Times New Roman"/>
          <w:sz w:val="44"/>
          <w:szCs w:val="44"/>
        </w:rPr>
      </w:pPr>
    </w:p>
    <w:p w14:paraId="1BCEF414">
      <w:pPr>
        <w:pStyle w:val="4"/>
        <w:jc w:val="center"/>
        <w:rPr>
          <w:rFonts w:ascii="Times New Roman" w:hAnsi="Times New Roman" w:eastAsia="方正小标宋_GBK" w:cs="Times New Roman"/>
          <w:sz w:val="44"/>
          <w:szCs w:val="44"/>
        </w:rPr>
      </w:pPr>
    </w:p>
    <w:p w14:paraId="5AC94557">
      <w:pPr>
        <w:pStyle w:val="4"/>
        <w:jc w:val="center"/>
        <w:rPr>
          <w:rFonts w:ascii="Times New Roman" w:hAnsi="Times New Roman" w:eastAsia="方正小标宋_GBK" w:cs="Times New Roman"/>
          <w:sz w:val="44"/>
          <w:szCs w:val="44"/>
        </w:rPr>
      </w:pPr>
    </w:p>
    <w:p w14:paraId="340D0972">
      <w:pPr>
        <w:pStyle w:val="4"/>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目   录</w:t>
      </w:r>
    </w:p>
    <w:p w14:paraId="38E31DFB">
      <w:pPr>
        <w:pStyle w:val="2"/>
        <w:numPr>
          <w:ilvl w:val="0"/>
          <w:numId w:val="9"/>
        </w:numPr>
        <w:rPr>
          <w:rFonts w:eastAsia="黑体"/>
          <w:snapToGrid w:val="0"/>
          <w:kern w:val="0"/>
          <w:sz w:val="28"/>
          <w:szCs w:val="28"/>
        </w:rPr>
      </w:pPr>
      <w:r>
        <w:rPr>
          <w:rFonts w:eastAsia="黑体"/>
          <w:snapToGrid w:val="0"/>
          <w:kern w:val="0"/>
          <w:sz w:val="28"/>
          <w:szCs w:val="28"/>
        </w:rPr>
        <w:t>开标一览表</w:t>
      </w:r>
    </w:p>
    <w:p w14:paraId="08FFFA69">
      <w:pPr>
        <w:pStyle w:val="41"/>
        <w:numPr>
          <w:ilvl w:val="0"/>
          <w:numId w:val="9"/>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分项价格表</w:t>
      </w:r>
    </w:p>
    <w:p w14:paraId="439C6FE1">
      <w:pPr>
        <w:pStyle w:val="41"/>
        <w:numPr>
          <w:ilvl w:val="0"/>
          <w:numId w:val="9"/>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自查表</w:t>
      </w:r>
    </w:p>
    <w:p w14:paraId="336DEB14">
      <w:pPr>
        <w:pStyle w:val="2"/>
        <w:numPr>
          <w:ilvl w:val="0"/>
          <w:numId w:val="9"/>
        </w:numPr>
        <w:rPr>
          <w:rFonts w:eastAsia="黑体"/>
          <w:snapToGrid w:val="0"/>
          <w:kern w:val="0"/>
          <w:sz w:val="28"/>
          <w:szCs w:val="28"/>
        </w:rPr>
      </w:pPr>
      <w:r>
        <w:rPr>
          <w:rFonts w:eastAsia="黑体"/>
          <w:snapToGrid w:val="0"/>
          <w:kern w:val="0"/>
          <w:sz w:val="28"/>
          <w:szCs w:val="28"/>
        </w:rPr>
        <w:t>营业执照等证明材料</w:t>
      </w:r>
    </w:p>
    <w:p w14:paraId="71580A82">
      <w:pPr>
        <w:pStyle w:val="41"/>
        <w:numPr>
          <w:ilvl w:val="0"/>
          <w:numId w:val="9"/>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法定代表人授权委托书</w:t>
      </w:r>
    </w:p>
    <w:p w14:paraId="558D1EED">
      <w:pPr>
        <w:pStyle w:val="2"/>
        <w:numPr>
          <w:ilvl w:val="0"/>
          <w:numId w:val="9"/>
        </w:numPr>
        <w:rPr>
          <w:rFonts w:eastAsia="黑体"/>
          <w:snapToGrid w:val="0"/>
          <w:kern w:val="0"/>
          <w:sz w:val="28"/>
          <w:szCs w:val="28"/>
        </w:rPr>
      </w:pPr>
      <w:r>
        <w:rPr>
          <w:rFonts w:eastAsia="黑体"/>
          <w:snapToGrid w:val="0"/>
          <w:kern w:val="0"/>
          <w:sz w:val="28"/>
          <w:szCs w:val="28"/>
        </w:rPr>
        <w:t>法定代表人证明书</w:t>
      </w:r>
    </w:p>
    <w:p w14:paraId="7567E5C6">
      <w:pPr>
        <w:numPr>
          <w:ilvl w:val="0"/>
          <w:numId w:val="9"/>
        </w:numPr>
        <w:adjustRightInd w:val="0"/>
        <w:spacing w:line="360" w:lineRule="auto"/>
        <w:rPr>
          <w:rFonts w:eastAsia="黑体"/>
          <w:bCs/>
          <w:sz w:val="28"/>
          <w:szCs w:val="28"/>
        </w:rPr>
      </w:pPr>
      <w:r>
        <w:rPr>
          <w:rFonts w:eastAsia="黑体"/>
          <w:bCs/>
          <w:sz w:val="28"/>
          <w:szCs w:val="28"/>
        </w:rPr>
        <w:t>用户需求书条款响应一览表</w:t>
      </w:r>
    </w:p>
    <w:p w14:paraId="07CCDC4D">
      <w:pPr>
        <w:numPr>
          <w:ilvl w:val="0"/>
          <w:numId w:val="9"/>
        </w:numPr>
        <w:adjustRightInd w:val="0"/>
        <w:spacing w:line="360" w:lineRule="auto"/>
        <w:rPr>
          <w:rFonts w:eastAsia="黑体"/>
          <w:bCs/>
          <w:sz w:val="28"/>
          <w:szCs w:val="28"/>
        </w:rPr>
      </w:pPr>
      <w:r>
        <w:rPr>
          <w:rFonts w:eastAsia="黑体"/>
          <w:bCs/>
          <w:sz w:val="28"/>
          <w:szCs w:val="28"/>
        </w:rPr>
        <w:t>实施方案</w:t>
      </w:r>
    </w:p>
    <w:p w14:paraId="5122C42D">
      <w:pPr>
        <w:numPr>
          <w:ilvl w:val="0"/>
          <w:numId w:val="9"/>
        </w:numPr>
        <w:adjustRightInd w:val="0"/>
        <w:spacing w:line="360" w:lineRule="auto"/>
        <w:rPr>
          <w:rFonts w:eastAsia="黑体"/>
          <w:bCs/>
          <w:sz w:val="28"/>
          <w:szCs w:val="28"/>
        </w:rPr>
      </w:pPr>
      <w:r>
        <w:rPr>
          <w:rFonts w:eastAsia="黑体"/>
          <w:bCs/>
          <w:sz w:val="28"/>
          <w:szCs w:val="28"/>
        </w:rPr>
        <w:t>售后服务承诺</w:t>
      </w:r>
    </w:p>
    <w:p w14:paraId="0C2F5BEA">
      <w:pPr>
        <w:pStyle w:val="41"/>
        <w:numPr>
          <w:ilvl w:val="0"/>
          <w:numId w:val="9"/>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产品技术规格（含彩页）</w:t>
      </w:r>
    </w:p>
    <w:p w14:paraId="3931DB3A">
      <w:pPr>
        <w:pStyle w:val="41"/>
        <w:numPr>
          <w:ilvl w:val="0"/>
          <w:numId w:val="9"/>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资格声明承诺函</w:t>
      </w:r>
    </w:p>
    <w:p w14:paraId="57BF5ADB">
      <w:pPr>
        <w:pStyle w:val="41"/>
        <w:numPr>
          <w:ilvl w:val="0"/>
          <w:numId w:val="9"/>
        </w:numPr>
        <w:ind w:firstLineChars="0"/>
        <w:rPr>
          <w:rFonts w:ascii="Times New Roman" w:hAnsi="Times New Roman" w:eastAsia="黑体"/>
          <w:bCs/>
          <w:sz w:val="28"/>
          <w:szCs w:val="28"/>
        </w:rPr>
      </w:pPr>
      <w:r>
        <w:rPr>
          <w:rFonts w:ascii="Times New Roman" w:hAnsi="Times New Roman" w:eastAsia="黑体"/>
          <w:bCs/>
          <w:sz w:val="28"/>
          <w:szCs w:val="28"/>
        </w:rPr>
        <w:t>有效业绩</w:t>
      </w:r>
    </w:p>
    <w:p w14:paraId="4AB210D4">
      <w:pPr>
        <w:pStyle w:val="2"/>
        <w:numPr>
          <w:ilvl w:val="0"/>
          <w:numId w:val="9"/>
        </w:numPr>
        <w:rPr>
          <w:rFonts w:eastAsia="黑体"/>
          <w:snapToGrid w:val="0"/>
          <w:kern w:val="0"/>
          <w:sz w:val="28"/>
          <w:szCs w:val="28"/>
        </w:rPr>
      </w:pPr>
      <w:r>
        <w:rPr>
          <w:rFonts w:eastAsia="黑体"/>
          <w:snapToGrid w:val="0"/>
          <w:kern w:val="0"/>
          <w:sz w:val="28"/>
          <w:szCs w:val="28"/>
        </w:rPr>
        <w:t>履约承诺函</w:t>
      </w:r>
    </w:p>
    <w:p w14:paraId="2A2E4456">
      <w:pPr>
        <w:pStyle w:val="2"/>
        <w:numPr>
          <w:ilvl w:val="0"/>
          <w:numId w:val="9"/>
        </w:numPr>
        <w:rPr>
          <w:rFonts w:eastAsia="黑体"/>
          <w:snapToGrid w:val="0"/>
          <w:kern w:val="0"/>
          <w:sz w:val="28"/>
          <w:szCs w:val="28"/>
        </w:rPr>
      </w:pPr>
      <w:r>
        <w:rPr>
          <w:rFonts w:eastAsia="黑体"/>
          <w:snapToGrid w:val="0"/>
          <w:kern w:val="0"/>
          <w:sz w:val="28"/>
          <w:szCs w:val="28"/>
        </w:rPr>
        <w:t>签约承诺函</w:t>
      </w:r>
    </w:p>
    <w:p w14:paraId="32EAEB4F">
      <w:pPr>
        <w:pStyle w:val="2"/>
        <w:numPr>
          <w:ilvl w:val="0"/>
          <w:numId w:val="9"/>
        </w:numPr>
        <w:rPr>
          <w:rFonts w:eastAsia="黑体"/>
          <w:snapToGrid w:val="0"/>
          <w:kern w:val="0"/>
          <w:sz w:val="28"/>
          <w:szCs w:val="28"/>
        </w:rPr>
      </w:pPr>
      <w:r>
        <w:rPr>
          <w:rFonts w:eastAsia="黑体"/>
          <w:snapToGrid w:val="0"/>
          <w:kern w:val="0"/>
          <w:sz w:val="28"/>
          <w:szCs w:val="28"/>
        </w:rPr>
        <w:t>诚信承诺函</w:t>
      </w:r>
    </w:p>
    <w:p w14:paraId="78926F46">
      <w:pPr>
        <w:pStyle w:val="2"/>
        <w:numPr>
          <w:ilvl w:val="0"/>
          <w:numId w:val="9"/>
        </w:numPr>
        <w:rPr>
          <w:rFonts w:eastAsia="黑体"/>
          <w:snapToGrid w:val="0"/>
          <w:kern w:val="0"/>
          <w:sz w:val="28"/>
          <w:szCs w:val="28"/>
        </w:rPr>
      </w:pPr>
      <w:r>
        <w:rPr>
          <w:rFonts w:hint="eastAsia" w:eastAsia="黑体"/>
          <w:snapToGrid w:val="0"/>
          <w:kern w:val="0"/>
          <w:sz w:val="28"/>
          <w:szCs w:val="28"/>
          <w:lang w:val="en-US" w:eastAsia="zh-CN"/>
        </w:rPr>
        <w:t>供应商基本情况表</w:t>
      </w:r>
    </w:p>
    <w:p w14:paraId="18D22339">
      <w:pPr>
        <w:pStyle w:val="2"/>
        <w:rPr>
          <w:b/>
          <w:bCs/>
        </w:rPr>
      </w:pPr>
      <w:r>
        <w:rPr>
          <w:b/>
          <w:bCs/>
          <w:szCs w:val="21"/>
        </w:rPr>
        <w:t>注：请投标人按照以下文件的要求格式、内容，顺序制作投标文件，并请编制目录及页码，否则可能将影响对投标文件的评价。</w:t>
      </w:r>
    </w:p>
    <w:p w14:paraId="48E1560C">
      <w:pPr>
        <w:rPr>
          <w:b/>
          <w:sz w:val="24"/>
        </w:rPr>
      </w:pPr>
    </w:p>
    <w:p w14:paraId="4487574C">
      <w:pPr>
        <w:pStyle w:val="41"/>
        <w:numPr>
          <w:ilvl w:val="0"/>
          <w:numId w:val="0"/>
        </w:numPr>
        <w:jc w:val="center"/>
        <w:rPr>
          <w:rFonts w:eastAsia="宋体"/>
          <w:b/>
          <w:bCs/>
          <w:sz w:val="32"/>
          <w:szCs w:val="32"/>
        </w:rPr>
      </w:pPr>
      <w:r>
        <w:rPr>
          <w:rFonts w:eastAsia="宋体"/>
          <w:b/>
          <w:bCs/>
          <w:sz w:val="32"/>
          <w:szCs w:val="32"/>
        </w:rPr>
        <w:t>（一）投标产品开标一览表</w:t>
      </w:r>
    </w:p>
    <w:p w14:paraId="38ADBCE4">
      <w:pPr>
        <w:adjustRightInd w:val="0"/>
        <w:snapToGrid w:val="0"/>
        <w:spacing w:line="360" w:lineRule="auto"/>
        <w:rPr>
          <w:bCs/>
          <w:snapToGrid w:val="0"/>
          <w:kern w:val="0"/>
        </w:rPr>
      </w:pPr>
      <w:bookmarkStart w:id="12" w:name="_Hlk126073239"/>
      <w:r>
        <w:rPr>
          <w:bCs/>
          <w:snapToGrid w:val="0"/>
          <w:kern w:val="0"/>
        </w:rPr>
        <w:t>项目名称：</w:t>
      </w:r>
      <w:r>
        <w:rPr>
          <w:bCs/>
          <w:snapToGrid w:val="0"/>
          <w:kern w:val="0"/>
          <w:u w:val="single"/>
        </w:rPr>
        <w:t xml:space="preserve">                      </w:t>
      </w:r>
      <w:r>
        <w:rPr>
          <w:bCs/>
          <w:snapToGrid w:val="0"/>
          <w:kern w:val="0"/>
        </w:rPr>
        <w:t xml:space="preserve">                </w:t>
      </w:r>
    </w:p>
    <w:p w14:paraId="06AF6A99">
      <w:pPr>
        <w:pStyle w:val="25"/>
        <w:ind w:left="0" w:firstLine="0" w:firstLineChars="0"/>
      </w:pPr>
      <w:r>
        <w:rPr>
          <w:bCs/>
          <w:snapToGrid w:val="0"/>
          <w:kern w:val="0"/>
        </w:rPr>
        <w:t>项目编号：</w:t>
      </w:r>
      <w:bookmarkEnd w:id="12"/>
      <w:r>
        <w:rPr>
          <w:bCs/>
          <w:snapToGrid w:val="0"/>
          <w:kern w:val="0"/>
          <w:u w:val="single"/>
        </w:rPr>
        <w:t xml:space="preserve">                      </w:t>
      </w:r>
      <w:r>
        <w:rPr>
          <w:bCs/>
          <w:snapToGrid w:val="0"/>
          <w:kern w:val="0"/>
        </w:rPr>
        <w:t xml:space="preserve">    </w:t>
      </w:r>
    </w:p>
    <w:tbl>
      <w:tblPr>
        <w:tblStyle w:val="26"/>
        <w:tblW w:w="9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934"/>
        <w:gridCol w:w="4122"/>
        <w:gridCol w:w="1281"/>
      </w:tblGrid>
      <w:tr w14:paraId="1D6C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791" w:type="dxa"/>
            <w:tcBorders>
              <w:tl2br w:val="nil"/>
              <w:tr2bl w:val="nil"/>
            </w:tcBorders>
            <w:vAlign w:val="center"/>
          </w:tcPr>
          <w:p w14:paraId="1B5480A4">
            <w:pPr>
              <w:adjustRightInd w:val="0"/>
              <w:snapToGrid w:val="0"/>
              <w:spacing w:line="360" w:lineRule="auto"/>
              <w:jc w:val="center"/>
              <w:rPr>
                <w:snapToGrid w:val="0"/>
                <w:kern w:val="0"/>
              </w:rPr>
            </w:pPr>
            <w:r>
              <w:rPr>
                <w:snapToGrid w:val="0"/>
                <w:kern w:val="0"/>
              </w:rPr>
              <w:t>项目名称</w:t>
            </w:r>
          </w:p>
        </w:tc>
        <w:tc>
          <w:tcPr>
            <w:tcW w:w="934" w:type="dxa"/>
            <w:tcBorders>
              <w:tl2br w:val="nil"/>
              <w:tr2bl w:val="nil"/>
            </w:tcBorders>
            <w:vAlign w:val="center"/>
          </w:tcPr>
          <w:p w14:paraId="78E24B76">
            <w:pPr>
              <w:adjustRightInd w:val="0"/>
              <w:snapToGrid w:val="0"/>
              <w:spacing w:line="360" w:lineRule="auto"/>
              <w:jc w:val="center"/>
              <w:rPr>
                <w:snapToGrid w:val="0"/>
                <w:kern w:val="0"/>
              </w:rPr>
            </w:pPr>
            <w:r>
              <w:rPr>
                <w:snapToGrid w:val="0"/>
                <w:kern w:val="0"/>
              </w:rPr>
              <w:t>数量</w:t>
            </w:r>
          </w:p>
        </w:tc>
        <w:tc>
          <w:tcPr>
            <w:tcW w:w="4122" w:type="dxa"/>
            <w:tcBorders>
              <w:tl2br w:val="nil"/>
              <w:tr2bl w:val="nil"/>
            </w:tcBorders>
            <w:vAlign w:val="center"/>
          </w:tcPr>
          <w:p w14:paraId="5A24C662">
            <w:pPr>
              <w:adjustRightInd w:val="0"/>
              <w:snapToGrid w:val="0"/>
              <w:spacing w:line="360" w:lineRule="auto"/>
              <w:jc w:val="center"/>
              <w:rPr>
                <w:snapToGrid w:val="0"/>
                <w:kern w:val="0"/>
              </w:rPr>
            </w:pPr>
            <w:r>
              <w:rPr>
                <w:snapToGrid w:val="0"/>
                <w:kern w:val="0"/>
              </w:rPr>
              <w:t>投标总价</w:t>
            </w:r>
          </w:p>
          <w:p w14:paraId="298AC3A7">
            <w:pPr>
              <w:adjustRightInd w:val="0"/>
              <w:snapToGrid w:val="0"/>
              <w:spacing w:line="360" w:lineRule="auto"/>
              <w:jc w:val="center"/>
              <w:rPr>
                <w:snapToGrid w:val="0"/>
                <w:kern w:val="0"/>
              </w:rPr>
            </w:pPr>
            <w:r>
              <w:rPr>
                <w:snapToGrid w:val="0"/>
                <w:kern w:val="0"/>
              </w:rPr>
              <w:t>（</w:t>
            </w:r>
            <w:r>
              <w:rPr>
                <w:rFonts w:hint="eastAsia"/>
                <w:snapToGrid w:val="0"/>
                <w:kern w:val="0"/>
                <w:lang w:val="en-US" w:eastAsia="zh-CN"/>
              </w:rPr>
              <w:t>折扣率</w:t>
            </w:r>
            <w:r>
              <w:rPr>
                <w:snapToGrid w:val="0"/>
                <w:kern w:val="0"/>
              </w:rPr>
              <w:t>）</w:t>
            </w:r>
          </w:p>
        </w:tc>
        <w:tc>
          <w:tcPr>
            <w:tcW w:w="1281" w:type="dxa"/>
            <w:tcBorders>
              <w:tl2br w:val="nil"/>
              <w:tr2bl w:val="nil"/>
            </w:tcBorders>
            <w:vAlign w:val="center"/>
          </w:tcPr>
          <w:p w14:paraId="74AAF48F">
            <w:pPr>
              <w:adjustRightInd w:val="0"/>
              <w:snapToGrid w:val="0"/>
              <w:spacing w:line="360" w:lineRule="auto"/>
              <w:jc w:val="center"/>
              <w:rPr>
                <w:snapToGrid w:val="0"/>
                <w:kern w:val="0"/>
              </w:rPr>
            </w:pPr>
            <w:r>
              <w:rPr>
                <w:snapToGrid w:val="0"/>
                <w:kern w:val="0"/>
              </w:rPr>
              <w:t>备注</w:t>
            </w:r>
          </w:p>
        </w:tc>
      </w:tr>
      <w:tr w14:paraId="393B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l2br w:val="nil"/>
              <w:tr2bl w:val="nil"/>
            </w:tcBorders>
            <w:vAlign w:val="center"/>
          </w:tcPr>
          <w:p w14:paraId="5FFD08D1">
            <w:pPr>
              <w:adjustRightInd w:val="0"/>
              <w:snapToGrid w:val="0"/>
              <w:spacing w:line="360" w:lineRule="auto"/>
              <w:jc w:val="center"/>
            </w:pPr>
          </w:p>
        </w:tc>
        <w:tc>
          <w:tcPr>
            <w:tcW w:w="934" w:type="dxa"/>
            <w:tcBorders>
              <w:tl2br w:val="nil"/>
              <w:tr2bl w:val="nil"/>
            </w:tcBorders>
            <w:vAlign w:val="center"/>
          </w:tcPr>
          <w:p w14:paraId="6AAB6422">
            <w:pPr>
              <w:adjustRightInd w:val="0"/>
              <w:snapToGrid w:val="0"/>
              <w:spacing w:line="360" w:lineRule="auto"/>
              <w:jc w:val="center"/>
            </w:pPr>
          </w:p>
        </w:tc>
        <w:tc>
          <w:tcPr>
            <w:tcW w:w="4122" w:type="dxa"/>
            <w:tcBorders>
              <w:tl2br w:val="nil"/>
              <w:tr2bl w:val="nil"/>
            </w:tcBorders>
            <w:vAlign w:val="center"/>
          </w:tcPr>
          <w:p w14:paraId="497260E0">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757F265C">
            <w:pPr>
              <w:adjustRightInd w:val="0"/>
              <w:snapToGrid w:val="0"/>
              <w:spacing w:line="360" w:lineRule="auto"/>
              <w:jc w:val="both"/>
              <w:rPr>
                <w:snapToGrid w:val="0"/>
                <w:kern w:val="0"/>
              </w:rPr>
            </w:pPr>
            <w:r>
              <w:rPr>
                <w:snapToGrid w:val="0"/>
                <w:kern w:val="0"/>
              </w:rPr>
              <w:t>小写：</w:t>
            </w:r>
            <w:r>
              <w:rPr>
                <w:snapToGrid w:val="0"/>
                <w:kern w:val="0"/>
                <w:u w:val="single"/>
              </w:rPr>
              <w:t xml:space="preserve">                                </w:t>
            </w:r>
          </w:p>
        </w:tc>
        <w:tc>
          <w:tcPr>
            <w:tcW w:w="1281" w:type="dxa"/>
            <w:tcBorders>
              <w:tl2br w:val="nil"/>
              <w:tr2bl w:val="nil"/>
            </w:tcBorders>
            <w:vAlign w:val="center"/>
          </w:tcPr>
          <w:p w14:paraId="545F5B9C">
            <w:pPr>
              <w:adjustRightInd w:val="0"/>
              <w:snapToGrid w:val="0"/>
              <w:spacing w:line="360" w:lineRule="auto"/>
              <w:jc w:val="center"/>
              <w:rPr>
                <w:snapToGrid w:val="0"/>
                <w:kern w:val="0"/>
              </w:rPr>
            </w:pPr>
          </w:p>
        </w:tc>
      </w:tr>
    </w:tbl>
    <w:p w14:paraId="17BB5378">
      <w:pPr>
        <w:spacing w:line="500" w:lineRule="exact"/>
        <w:rPr>
          <w:rFonts w:eastAsia="宋体"/>
          <w:spacing w:val="4"/>
          <w:u w:val="dotted"/>
        </w:rPr>
      </w:pPr>
    </w:p>
    <w:p w14:paraId="38D89C3C">
      <w:pPr>
        <w:pStyle w:val="2"/>
      </w:pPr>
    </w:p>
    <w:p w14:paraId="27F77CB4">
      <w:pPr>
        <w:tabs>
          <w:tab w:val="left" w:pos="7740"/>
        </w:tabs>
        <w:adjustRightInd w:val="0"/>
        <w:snapToGrid w:val="0"/>
        <w:spacing w:line="360" w:lineRule="auto"/>
        <w:rPr>
          <w:rFonts w:eastAsia="宋体"/>
          <w:b/>
          <w:bCs/>
        </w:rPr>
      </w:pPr>
    </w:p>
    <w:p w14:paraId="346F5A46">
      <w:pPr>
        <w:spacing w:line="360" w:lineRule="auto"/>
        <w:rPr>
          <w:rFonts w:eastAsia="宋体"/>
          <w:sz w:val="24"/>
        </w:rPr>
      </w:pPr>
      <w:r>
        <w:rPr>
          <w:rFonts w:eastAsia="宋体"/>
          <w:b/>
          <w:bCs/>
          <w:sz w:val="24"/>
        </w:rPr>
        <w:t>投标人单位名称：</w:t>
      </w:r>
    </w:p>
    <w:p w14:paraId="474F5250">
      <w:pPr>
        <w:spacing w:line="360" w:lineRule="auto"/>
        <w:rPr>
          <w:rFonts w:eastAsia="宋体"/>
          <w:b/>
          <w:bCs/>
          <w:sz w:val="24"/>
        </w:rPr>
      </w:pPr>
      <w:r>
        <w:rPr>
          <w:rFonts w:eastAsia="宋体"/>
          <w:b/>
          <w:bCs/>
          <w:sz w:val="24"/>
        </w:rPr>
        <w:t>日期：年月日</w:t>
      </w:r>
    </w:p>
    <w:p w14:paraId="0A31C843">
      <w:pPr>
        <w:spacing w:line="360" w:lineRule="auto"/>
        <w:rPr>
          <w:rFonts w:eastAsia="宋体"/>
          <w:sz w:val="24"/>
        </w:rPr>
      </w:pPr>
      <w:r>
        <w:rPr>
          <w:rFonts w:eastAsia="宋体"/>
          <w:b/>
          <w:sz w:val="24"/>
        </w:rPr>
        <w:t>（此处加盖投标人单位公章）</w:t>
      </w:r>
    </w:p>
    <w:p w14:paraId="33737F14">
      <w:pPr>
        <w:spacing w:line="400" w:lineRule="exact"/>
        <w:rPr>
          <w:rFonts w:eastAsia="宋体"/>
          <w:b/>
          <w:bCs/>
          <w:szCs w:val="21"/>
        </w:rPr>
      </w:pPr>
    </w:p>
    <w:p w14:paraId="2B9F321F">
      <w:pPr>
        <w:spacing w:line="400" w:lineRule="exact"/>
        <w:rPr>
          <w:rFonts w:eastAsia="宋体"/>
          <w:b/>
          <w:bCs/>
          <w:szCs w:val="21"/>
        </w:rPr>
      </w:pPr>
      <w:r>
        <w:rPr>
          <w:rFonts w:eastAsia="宋体"/>
          <w:b/>
          <w:bCs/>
          <w:szCs w:val="21"/>
        </w:rPr>
        <w:t>备注：</w:t>
      </w:r>
    </w:p>
    <w:p w14:paraId="37E12000">
      <w:pPr>
        <w:numPr>
          <w:ilvl w:val="1"/>
          <w:numId w:val="10"/>
        </w:numPr>
        <w:tabs>
          <w:tab w:val="left" w:pos="360"/>
        </w:tabs>
        <w:snapToGrid w:val="0"/>
        <w:spacing w:line="360" w:lineRule="auto"/>
        <w:ind w:left="360"/>
        <w:rPr>
          <w:rFonts w:eastAsia="宋体"/>
          <w:b/>
          <w:bCs/>
          <w:szCs w:val="21"/>
        </w:rPr>
      </w:pPr>
      <w:r>
        <w:rPr>
          <w:rFonts w:hint="eastAsia" w:eastAsia="宋体"/>
          <w:b/>
          <w:bCs/>
          <w:szCs w:val="21"/>
        </w:rPr>
        <w:t>报价以折扣方式进行报价，0＜折扣≤1，保留小数点后两位，超过两位小数点的，四舍五入（如折扣为0.99、0.85、0.80等），并是固定唯一值，超出此折扣范围的投标将被当作无效投标处理</w:t>
      </w:r>
      <w:r>
        <w:rPr>
          <w:rFonts w:eastAsia="宋体"/>
          <w:b/>
          <w:bCs/>
          <w:szCs w:val="21"/>
        </w:rPr>
        <w:t>。</w:t>
      </w:r>
    </w:p>
    <w:p w14:paraId="0805DA32">
      <w:pPr>
        <w:numPr>
          <w:ilvl w:val="1"/>
          <w:numId w:val="10"/>
        </w:numPr>
        <w:tabs>
          <w:tab w:val="left" w:pos="360"/>
          <w:tab w:val="left" w:pos="840"/>
        </w:tabs>
        <w:snapToGrid w:val="0"/>
        <w:spacing w:line="360" w:lineRule="auto"/>
        <w:ind w:left="360"/>
        <w:rPr>
          <w:rFonts w:eastAsia="宋体"/>
          <w:b/>
          <w:bCs/>
        </w:rPr>
      </w:pPr>
      <w:r>
        <w:rPr>
          <w:rFonts w:eastAsia="宋体"/>
          <w:b/>
          <w:bCs/>
        </w:rPr>
        <w:t>除招标文件另有规定外，投标文件内不得含有任何对本报价进行价格折扣的说明或资料，否则为无效投标。</w:t>
      </w:r>
    </w:p>
    <w:p w14:paraId="704D52AE">
      <w:pPr>
        <w:numPr>
          <w:ilvl w:val="1"/>
          <w:numId w:val="10"/>
        </w:numPr>
        <w:tabs>
          <w:tab w:val="left" w:pos="360"/>
          <w:tab w:val="left" w:pos="840"/>
        </w:tabs>
        <w:snapToGrid w:val="0"/>
        <w:spacing w:line="360" w:lineRule="auto"/>
        <w:ind w:left="360"/>
        <w:rPr>
          <w:rFonts w:eastAsia="宋体"/>
          <w:b/>
          <w:bCs/>
        </w:rPr>
      </w:pPr>
      <w:r>
        <w:rPr>
          <w:rFonts w:eastAsia="宋体"/>
          <w:b/>
          <w:bCs/>
          <w:highlight w:val="yellow"/>
        </w:rPr>
        <w:t>此表需做双份，一份为开标一览表单独密封投递，一份为纸质报价表装订在标书内</w:t>
      </w:r>
      <w:r>
        <w:rPr>
          <w:rFonts w:eastAsia="宋体"/>
          <w:b/>
          <w:bCs/>
        </w:rPr>
        <w:t>。</w:t>
      </w:r>
    </w:p>
    <w:p w14:paraId="6D530F11">
      <w:pPr>
        <w:spacing w:line="400" w:lineRule="exact"/>
        <w:rPr>
          <w:rFonts w:eastAsia="宋体"/>
          <w:b/>
          <w:bCs/>
          <w:szCs w:val="21"/>
        </w:rPr>
      </w:pPr>
    </w:p>
    <w:p w14:paraId="181A1990">
      <w:pPr>
        <w:pStyle w:val="3"/>
        <w:rPr>
          <w:rFonts w:hint="default" w:ascii="Times New Roman" w:hAnsi="Times New Roman"/>
        </w:rPr>
        <w:sectPr>
          <w:headerReference r:id="rId4" w:type="default"/>
          <w:footerReference r:id="rId5" w:type="default"/>
          <w:pgSz w:w="11906" w:h="16838"/>
          <w:pgMar w:top="1440" w:right="1286" w:bottom="1440" w:left="1440" w:header="851" w:footer="992" w:gutter="0"/>
          <w:cols w:space="720" w:num="1"/>
          <w:docGrid w:type="lines" w:linePitch="312" w:charSpace="0"/>
        </w:sectPr>
      </w:pPr>
    </w:p>
    <w:p w14:paraId="428D8D5A">
      <w:pPr>
        <w:pStyle w:val="4"/>
        <w:jc w:val="center"/>
        <w:rPr>
          <w:rFonts w:ascii="Times New Roman" w:hAnsi="Times New Roman" w:eastAsia="宋体" w:cs="Times New Roman"/>
        </w:rPr>
      </w:pPr>
      <w:r>
        <w:rPr>
          <w:rFonts w:ascii="Times New Roman" w:hAnsi="Times New Roman" w:eastAsia="宋体" w:cs="Times New Roman"/>
        </w:rPr>
        <w:t>（二）</w:t>
      </w:r>
      <w:bookmarkStart w:id="13" w:name="_Hlk126913411"/>
      <w:r>
        <w:rPr>
          <w:rFonts w:ascii="Times New Roman" w:hAnsi="Times New Roman" w:eastAsia="宋体" w:cs="Times New Roman"/>
        </w:rPr>
        <w:t>分项价格表</w:t>
      </w:r>
      <w:bookmarkEnd w:id="13"/>
    </w:p>
    <w:p w14:paraId="755D262E">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70C6B625">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p w14:paraId="730EEF2A">
      <w:pPr>
        <w:spacing w:line="500" w:lineRule="exact"/>
        <w:jc w:val="both"/>
        <w:rPr>
          <w:rFonts w:eastAsia="宋体"/>
          <w:bCs/>
          <w:sz w:val="28"/>
        </w:rPr>
      </w:pPr>
    </w:p>
    <w:p w14:paraId="45340E37">
      <w:pPr>
        <w:pStyle w:val="2"/>
      </w:pPr>
    </w:p>
    <w:p w14:paraId="6DD5B50A">
      <w:pPr>
        <w:pStyle w:val="23"/>
        <w:rPr>
          <w:rFonts w:hint="eastAsia" w:ascii="宋体" w:hAnsi="宋体" w:eastAsia="宋体" w:cs="宋体"/>
          <w:sz w:val="24"/>
        </w:rPr>
      </w:pPr>
    </w:p>
    <w:p w14:paraId="59E0D3DC"/>
    <w:p w14:paraId="7A30A425">
      <w:pPr>
        <w:spacing w:line="360" w:lineRule="auto"/>
        <w:ind w:firstLine="420"/>
        <w:rPr>
          <w:rFonts w:eastAsia="宋体"/>
          <w:sz w:val="24"/>
        </w:rPr>
      </w:pPr>
      <w:r>
        <w:rPr>
          <w:rFonts w:eastAsia="宋体"/>
          <w:b/>
          <w:bCs/>
          <w:sz w:val="24"/>
        </w:rPr>
        <w:t>投标人单位名称：</w:t>
      </w:r>
      <w:r>
        <w:rPr>
          <w:rFonts w:eastAsia="宋体"/>
          <w:sz w:val="24"/>
        </w:rPr>
        <w:t>　　　　　　　</w:t>
      </w:r>
    </w:p>
    <w:p w14:paraId="3F54AFD0">
      <w:pPr>
        <w:spacing w:line="360" w:lineRule="auto"/>
        <w:ind w:firstLine="420"/>
        <w:rPr>
          <w:rFonts w:eastAsia="宋体"/>
          <w:b/>
          <w:bCs/>
          <w:sz w:val="24"/>
        </w:rPr>
      </w:pPr>
      <w:r>
        <w:rPr>
          <w:rFonts w:eastAsia="宋体"/>
          <w:b/>
          <w:bCs/>
          <w:sz w:val="24"/>
        </w:rPr>
        <w:t>日期：年月日</w:t>
      </w:r>
    </w:p>
    <w:p w14:paraId="1B682C71">
      <w:pPr>
        <w:spacing w:line="360" w:lineRule="auto"/>
        <w:ind w:firstLine="241" w:firstLineChars="100"/>
        <w:rPr>
          <w:rFonts w:eastAsia="宋体"/>
          <w:b/>
          <w:sz w:val="24"/>
        </w:rPr>
      </w:pPr>
      <w:r>
        <w:rPr>
          <w:rFonts w:eastAsia="宋体"/>
          <w:b/>
          <w:sz w:val="24"/>
        </w:rPr>
        <w:t>（此处加盖投标人单位公章）</w:t>
      </w:r>
    </w:p>
    <w:p w14:paraId="5073F1B6">
      <w:pPr>
        <w:spacing w:line="500" w:lineRule="exact"/>
        <w:jc w:val="center"/>
        <w:rPr>
          <w:rFonts w:eastAsia="宋体"/>
          <w:bCs/>
          <w:sz w:val="24"/>
        </w:rPr>
      </w:pPr>
    </w:p>
    <w:p w14:paraId="700E7D79">
      <w:pPr>
        <w:pStyle w:val="2"/>
        <w:rPr>
          <w:rFonts w:eastAsiaTheme="majorEastAsia"/>
          <w:b/>
          <w:bCs/>
        </w:rPr>
      </w:pPr>
      <w:r>
        <w:rPr>
          <w:rFonts w:eastAsiaTheme="majorEastAsia"/>
          <w:b/>
          <w:bCs/>
        </w:rPr>
        <w:t>备注：</w:t>
      </w:r>
    </w:p>
    <w:p w14:paraId="1606FC82">
      <w:pPr>
        <w:numPr>
          <w:ilvl w:val="1"/>
          <w:numId w:val="11"/>
        </w:numPr>
        <w:tabs>
          <w:tab w:val="left" w:pos="0"/>
          <w:tab w:val="clear" w:pos="1620"/>
        </w:tabs>
        <w:snapToGrid w:val="0"/>
        <w:spacing w:line="360" w:lineRule="auto"/>
        <w:ind w:left="0" w:firstLine="0"/>
        <w:rPr>
          <w:rFonts w:eastAsia="宋体"/>
          <w:b/>
          <w:bCs/>
        </w:rPr>
      </w:pPr>
      <w:r>
        <w:rPr>
          <w:rFonts w:eastAsia="宋体"/>
          <w:b/>
          <w:bCs/>
        </w:rPr>
        <w:t>此表为《开标一览表(报价表)》的报价明细表。</w:t>
      </w:r>
    </w:p>
    <w:p w14:paraId="2B105614">
      <w:pPr>
        <w:numPr>
          <w:ilvl w:val="1"/>
          <w:numId w:val="11"/>
        </w:numPr>
        <w:tabs>
          <w:tab w:val="left" w:pos="0"/>
          <w:tab w:val="clear" w:pos="1620"/>
        </w:tabs>
        <w:snapToGrid w:val="0"/>
        <w:spacing w:line="360" w:lineRule="auto"/>
        <w:ind w:left="0" w:firstLine="0"/>
        <w:rPr>
          <w:rFonts w:eastAsia="宋体"/>
          <w:b/>
          <w:bCs/>
        </w:rPr>
      </w:pPr>
      <w:r>
        <w:rPr>
          <w:rFonts w:eastAsia="宋体"/>
          <w:b/>
          <w:bCs/>
        </w:rPr>
        <w:t>所有价格均以人民币作为货币单位填写及计算。</w:t>
      </w:r>
    </w:p>
    <w:p w14:paraId="67718195">
      <w:pPr>
        <w:numPr>
          <w:ilvl w:val="1"/>
          <w:numId w:val="11"/>
        </w:numPr>
        <w:tabs>
          <w:tab w:val="left" w:pos="0"/>
          <w:tab w:val="clear" w:pos="1620"/>
        </w:tabs>
        <w:snapToGrid w:val="0"/>
        <w:spacing w:line="360" w:lineRule="auto"/>
        <w:ind w:left="0" w:firstLine="0"/>
        <w:rPr>
          <w:rFonts w:eastAsia="宋体"/>
          <w:b/>
          <w:bCs/>
        </w:rPr>
      </w:pPr>
      <w:r>
        <w:rPr>
          <w:rFonts w:eastAsia="宋体"/>
          <w:b/>
          <w:bCs/>
        </w:rPr>
        <w:t>投标总价应为以上各分项价格之和；投标总价和表中单个采购条目报价均不得超过对应的预算限额，否则将导致无效投标。</w:t>
      </w:r>
    </w:p>
    <w:p w14:paraId="53F7B0D9">
      <w:pPr>
        <w:numPr>
          <w:ilvl w:val="1"/>
          <w:numId w:val="11"/>
        </w:numPr>
        <w:tabs>
          <w:tab w:val="left" w:pos="0"/>
          <w:tab w:val="clear" w:pos="1620"/>
        </w:tabs>
        <w:snapToGrid w:val="0"/>
        <w:spacing w:line="360" w:lineRule="auto"/>
        <w:ind w:left="0" w:firstLine="0"/>
        <w:rPr>
          <w:rFonts w:eastAsia="宋体"/>
          <w:b/>
          <w:bCs/>
        </w:rPr>
      </w:pPr>
      <w:r>
        <w:rPr>
          <w:rFonts w:eastAsia="宋体"/>
          <w:b/>
          <w:bCs/>
        </w:rPr>
        <w:t>此表为《开标一览表》的报价明细表。</w:t>
      </w:r>
      <w:r>
        <w:rPr>
          <w:rFonts w:hint="eastAsia" w:ascii="宋体" w:hAnsi="宋体"/>
          <w:b/>
          <w:bCs w:val="0"/>
          <w:szCs w:val="21"/>
          <w:highlight w:val="yellow"/>
        </w:rPr>
        <w:t>开标一览表中的</w:t>
      </w:r>
      <w:r>
        <w:rPr>
          <w:rFonts w:hint="eastAsia" w:ascii="宋体" w:hAnsi="宋体"/>
          <w:b/>
          <w:bCs w:val="0"/>
          <w:szCs w:val="21"/>
          <w:highlight w:val="yellow"/>
          <w:lang w:val="en-US" w:eastAsia="zh-CN"/>
        </w:rPr>
        <w:t>投标报价</w:t>
      </w:r>
      <w:r>
        <w:rPr>
          <w:rFonts w:hint="eastAsia" w:ascii="宋体" w:hAnsi="宋体"/>
          <w:b/>
          <w:bCs w:val="0"/>
          <w:szCs w:val="21"/>
          <w:highlight w:val="yellow"/>
        </w:rPr>
        <w:t>（</w:t>
      </w:r>
      <w:r>
        <w:rPr>
          <w:rFonts w:hint="eastAsia" w:ascii="宋体" w:hAnsi="宋体"/>
          <w:b/>
          <w:bCs w:val="0"/>
          <w:szCs w:val="21"/>
          <w:highlight w:val="yellow"/>
          <w:lang w:val="en-US" w:eastAsia="zh-CN"/>
        </w:rPr>
        <w:t>折扣率</w:t>
      </w:r>
      <w:r>
        <w:rPr>
          <w:rFonts w:hint="eastAsia" w:ascii="宋体" w:hAnsi="宋体"/>
          <w:b/>
          <w:bCs w:val="0"/>
          <w:szCs w:val="21"/>
          <w:highlight w:val="yellow"/>
        </w:rPr>
        <w:t>）应与本表中的投标折扣率一致</w:t>
      </w:r>
      <w:r>
        <w:rPr>
          <w:rFonts w:eastAsia="宋体"/>
          <w:b/>
          <w:bCs/>
        </w:rPr>
        <w:t>。</w:t>
      </w:r>
    </w:p>
    <w:p w14:paraId="4867E31B">
      <w:pPr>
        <w:numPr>
          <w:ilvl w:val="1"/>
          <w:numId w:val="11"/>
        </w:numPr>
        <w:tabs>
          <w:tab w:val="left" w:pos="0"/>
          <w:tab w:val="clear" w:pos="1620"/>
        </w:tabs>
        <w:snapToGrid w:val="0"/>
        <w:spacing w:line="360" w:lineRule="auto"/>
        <w:ind w:left="0" w:firstLine="0"/>
        <w:rPr>
          <w:rFonts w:eastAsia="宋体"/>
          <w:b/>
          <w:bCs/>
        </w:rPr>
      </w:pPr>
      <w:r>
        <w:rPr>
          <w:rFonts w:eastAsia="宋体"/>
          <w:b/>
          <w:bCs/>
        </w:rPr>
        <w:t>投标人应报投标人完成本项目全部内容所需费用的含税价（包括但不限于人工、保险、伴随服务、拟投入工具及材料、各类税费以及采购合同包含的所有风险、责任等各项应有费用）。</w:t>
      </w:r>
    </w:p>
    <w:p w14:paraId="73D8CC22">
      <w:pPr>
        <w:numPr>
          <w:ilvl w:val="1"/>
          <w:numId w:val="11"/>
        </w:numPr>
        <w:tabs>
          <w:tab w:val="left" w:pos="0"/>
          <w:tab w:val="clear" w:pos="1620"/>
        </w:tabs>
        <w:snapToGrid w:val="0"/>
        <w:spacing w:line="360" w:lineRule="auto"/>
        <w:ind w:left="0" w:firstLine="0"/>
        <w:rPr>
          <w:rFonts w:eastAsia="宋体"/>
          <w:b/>
          <w:bCs/>
        </w:rPr>
      </w:pPr>
      <w:r>
        <w:rPr>
          <w:rFonts w:eastAsia="宋体"/>
          <w:b/>
          <w:bCs/>
        </w:rPr>
        <w:t>投标报价的小数点后保留两位有效数。</w:t>
      </w:r>
    </w:p>
    <w:p w14:paraId="7FEC9B9E">
      <w:pPr>
        <w:numPr>
          <w:ilvl w:val="1"/>
          <w:numId w:val="11"/>
        </w:numPr>
        <w:tabs>
          <w:tab w:val="left" w:pos="0"/>
          <w:tab w:val="clear" w:pos="1620"/>
        </w:tabs>
        <w:snapToGrid w:val="0"/>
        <w:spacing w:line="360" w:lineRule="auto"/>
        <w:ind w:left="0" w:firstLine="0"/>
        <w:rPr>
          <w:rFonts w:eastAsia="宋体"/>
          <w:b/>
          <w:bCs/>
        </w:rPr>
      </w:pPr>
      <w:r>
        <w:rPr>
          <w:rFonts w:eastAsia="宋体"/>
          <w:b/>
          <w:bCs/>
          <w:highlight w:val="yellow"/>
        </w:rPr>
        <w:t>本表一式二份，一份单独密封提交，一份编入标书内</w:t>
      </w:r>
      <w:r>
        <w:rPr>
          <w:rFonts w:eastAsia="宋体"/>
          <w:b/>
          <w:bCs/>
        </w:rPr>
        <w:t>。</w:t>
      </w:r>
    </w:p>
    <w:p w14:paraId="343308E0">
      <w:pPr>
        <w:pStyle w:val="2"/>
        <w:rPr>
          <w:b/>
          <w:bCs/>
        </w:rPr>
      </w:pPr>
    </w:p>
    <w:p w14:paraId="103D1342">
      <w:pPr>
        <w:rPr>
          <w:rFonts w:eastAsia="宋体"/>
          <w:b/>
          <w:bCs/>
        </w:rPr>
      </w:pPr>
    </w:p>
    <w:p w14:paraId="7B0A66FA">
      <w:pPr>
        <w:pStyle w:val="2"/>
        <w:rPr>
          <w:b/>
          <w:bCs/>
        </w:rPr>
      </w:pPr>
    </w:p>
    <w:p w14:paraId="216F3ACD">
      <w:pPr>
        <w:pStyle w:val="23"/>
      </w:pPr>
    </w:p>
    <w:p w14:paraId="7A14EF9A">
      <w:pPr>
        <w:rPr>
          <w:b/>
          <w:bCs/>
        </w:rPr>
      </w:pPr>
    </w:p>
    <w:p w14:paraId="4F781DE7">
      <w:pPr>
        <w:pStyle w:val="2"/>
        <w:rPr>
          <w:b/>
          <w:bCs/>
        </w:rPr>
      </w:pPr>
    </w:p>
    <w:p w14:paraId="566FE2EF"/>
    <w:p w14:paraId="1FF7787F">
      <w:pPr>
        <w:jc w:val="center"/>
        <w:outlineLvl w:val="0"/>
        <w:rPr>
          <w:rFonts w:eastAsia="宋体"/>
          <w:b/>
          <w:bCs/>
          <w:sz w:val="32"/>
          <w:szCs w:val="32"/>
        </w:rPr>
      </w:pPr>
    </w:p>
    <w:p w14:paraId="3B3002C3">
      <w:pPr>
        <w:jc w:val="center"/>
        <w:outlineLvl w:val="0"/>
        <w:rPr>
          <w:rFonts w:eastAsia="宋体"/>
          <w:b/>
          <w:bCs/>
          <w:sz w:val="32"/>
          <w:szCs w:val="32"/>
        </w:rPr>
      </w:pPr>
    </w:p>
    <w:p w14:paraId="36B911D1">
      <w:pPr>
        <w:jc w:val="center"/>
        <w:outlineLvl w:val="0"/>
        <w:rPr>
          <w:rFonts w:eastAsia="宋体"/>
          <w:b/>
          <w:bCs/>
          <w:sz w:val="32"/>
          <w:szCs w:val="32"/>
        </w:rPr>
      </w:pPr>
    </w:p>
    <w:p w14:paraId="0E43F6B5">
      <w:pPr>
        <w:jc w:val="center"/>
        <w:outlineLvl w:val="0"/>
        <w:rPr>
          <w:rFonts w:eastAsia="宋体"/>
          <w:b/>
          <w:bCs/>
          <w:sz w:val="32"/>
          <w:szCs w:val="32"/>
        </w:rPr>
      </w:pPr>
      <w:r>
        <w:rPr>
          <w:rFonts w:eastAsia="宋体"/>
          <w:b/>
          <w:bCs/>
          <w:sz w:val="32"/>
          <w:szCs w:val="32"/>
        </w:rPr>
        <w:t>（三）自查表</w:t>
      </w:r>
    </w:p>
    <w:p w14:paraId="337BE193">
      <w:pPr>
        <w:outlineLvl w:val="1"/>
        <w:rPr>
          <w:b/>
          <w:bCs/>
          <w:sz w:val="24"/>
        </w:rPr>
      </w:pPr>
      <w:r>
        <w:rPr>
          <w:b/>
          <w:bCs/>
          <w:sz w:val="24"/>
        </w:rPr>
        <w:t>1、资格自查表</w:t>
      </w:r>
    </w:p>
    <w:tbl>
      <w:tblPr>
        <w:tblStyle w:val="26"/>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281"/>
        <w:gridCol w:w="1487"/>
        <w:gridCol w:w="1957"/>
      </w:tblGrid>
      <w:tr w14:paraId="5E21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840FFA8">
            <w:pPr>
              <w:jc w:val="center"/>
              <w:rPr>
                <w:b/>
                <w:bCs/>
                <w:szCs w:val="21"/>
              </w:rPr>
            </w:pPr>
            <w:r>
              <w:rPr>
                <w:b/>
                <w:bCs/>
                <w:szCs w:val="21"/>
              </w:rPr>
              <w:t>评审内容</w:t>
            </w:r>
          </w:p>
        </w:tc>
        <w:tc>
          <w:tcPr>
            <w:tcW w:w="5281" w:type="dxa"/>
            <w:vAlign w:val="center"/>
          </w:tcPr>
          <w:p w14:paraId="50B0FB94">
            <w:pPr>
              <w:ind w:firstLine="19" w:firstLineChars="9"/>
              <w:jc w:val="center"/>
              <w:rPr>
                <w:b/>
                <w:bCs/>
                <w:szCs w:val="21"/>
              </w:rPr>
            </w:pPr>
            <w:r>
              <w:rPr>
                <w:b/>
                <w:bCs/>
                <w:szCs w:val="21"/>
              </w:rPr>
              <w:t>招标文件要求</w:t>
            </w:r>
          </w:p>
        </w:tc>
        <w:tc>
          <w:tcPr>
            <w:tcW w:w="1487" w:type="dxa"/>
            <w:vAlign w:val="center"/>
          </w:tcPr>
          <w:p w14:paraId="33823DB6">
            <w:pPr>
              <w:jc w:val="center"/>
              <w:rPr>
                <w:b/>
                <w:bCs/>
                <w:szCs w:val="21"/>
              </w:rPr>
            </w:pPr>
            <w:r>
              <w:rPr>
                <w:b/>
                <w:bCs/>
                <w:szCs w:val="21"/>
              </w:rPr>
              <w:t>自查结论</w:t>
            </w:r>
          </w:p>
        </w:tc>
        <w:tc>
          <w:tcPr>
            <w:tcW w:w="1957" w:type="dxa"/>
            <w:vAlign w:val="center"/>
          </w:tcPr>
          <w:p w14:paraId="6A09C75B">
            <w:pPr>
              <w:ind w:right="-178" w:rightChars="-85"/>
              <w:jc w:val="center"/>
              <w:rPr>
                <w:b/>
                <w:bCs/>
                <w:szCs w:val="21"/>
              </w:rPr>
            </w:pPr>
            <w:r>
              <w:rPr>
                <w:b/>
                <w:bCs/>
                <w:szCs w:val="21"/>
              </w:rPr>
              <w:t>证明资料</w:t>
            </w:r>
          </w:p>
        </w:tc>
      </w:tr>
      <w:tr w14:paraId="1507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7AB2B6D6">
            <w:pPr>
              <w:jc w:val="center"/>
              <w:rPr>
                <w:szCs w:val="21"/>
              </w:rPr>
            </w:pPr>
            <w:r>
              <w:rPr>
                <w:szCs w:val="21"/>
              </w:rPr>
              <w:t>1</w:t>
            </w:r>
          </w:p>
        </w:tc>
        <w:tc>
          <w:tcPr>
            <w:tcW w:w="5281" w:type="dxa"/>
          </w:tcPr>
          <w:p w14:paraId="12C2BF3D">
            <w:pPr>
              <w:autoSpaceDE w:val="0"/>
              <w:autoSpaceDN w:val="0"/>
              <w:adjustRightInd w:val="0"/>
              <w:snapToGrid w:val="0"/>
              <w:ind w:right="32"/>
              <w:jc w:val="left"/>
              <w:rPr>
                <w:szCs w:val="21"/>
              </w:rPr>
            </w:pPr>
            <w:r>
              <w:rPr>
                <w:szCs w:val="21"/>
                <w:lang w:val="zh-CN"/>
              </w:rPr>
              <w:t>符合《中华人民共和国政府采购法》第二十二条规定条件（</w:t>
            </w:r>
            <w:r>
              <w:rPr>
                <w:szCs w:val="21"/>
              </w:rPr>
              <w:t>供应商出具声明函</w:t>
            </w:r>
            <w:r>
              <w:rPr>
                <w:szCs w:val="21"/>
                <w:lang w:val="zh-CN"/>
              </w:rPr>
              <w:t>）。</w:t>
            </w:r>
          </w:p>
        </w:tc>
        <w:tc>
          <w:tcPr>
            <w:tcW w:w="1487" w:type="dxa"/>
            <w:vAlign w:val="center"/>
          </w:tcPr>
          <w:p w14:paraId="63DF83AE">
            <w:pPr>
              <w:ind w:left="36" w:leftChars="17"/>
              <w:jc w:val="center"/>
              <w:rPr>
                <w:szCs w:val="21"/>
              </w:rPr>
            </w:pPr>
            <w:r>
              <w:rPr>
                <w:szCs w:val="21"/>
              </w:rPr>
              <w:t>□通过</w:t>
            </w:r>
          </w:p>
          <w:p w14:paraId="053D0520">
            <w:pPr>
              <w:ind w:left="36" w:leftChars="17"/>
              <w:jc w:val="center"/>
              <w:rPr>
                <w:b/>
                <w:bCs/>
                <w:szCs w:val="21"/>
              </w:rPr>
            </w:pPr>
            <w:r>
              <w:rPr>
                <w:szCs w:val="21"/>
              </w:rPr>
              <w:t>□不通过</w:t>
            </w:r>
          </w:p>
        </w:tc>
        <w:tc>
          <w:tcPr>
            <w:tcW w:w="1957" w:type="dxa"/>
            <w:vAlign w:val="center"/>
          </w:tcPr>
          <w:p w14:paraId="65133417">
            <w:pPr>
              <w:ind w:right="-178" w:rightChars="-85"/>
              <w:jc w:val="center"/>
              <w:rPr>
                <w:b/>
                <w:bCs/>
                <w:szCs w:val="21"/>
              </w:rPr>
            </w:pPr>
            <w:r>
              <w:rPr>
                <w:szCs w:val="21"/>
              </w:rPr>
              <w:t>见响应文件第( )页</w:t>
            </w:r>
          </w:p>
        </w:tc>
      </w:tr>
      <w:tr w14:paraId="26E3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C9DE8DB">
            <w:pPr>
              <w:jc w:val="center"/>
              <w:rPr>
                <w:szCs w:val="21"/>
              </w:rPr>
            </w:pPr>
            <w:r>
              <w:rPr>
                <w:szCs w:val="21"/>
              </w:rPr>
              <w:t>2</w:t>
            </w:r>
          </w:p>
        </w:tc>
        <w:tc>
          <w:tcPr>
            <w:tcW w:w="5281" w:type="dxa"/>
          </w:tcPr>
          <w:p w14:paraId="0089FFEC">
            <w:pPr>
              <w:pStyle w:val="25"/>
              <w:spacing w:line="360" w:lineRule="atLeast"/>
              <w:ind w:left="0" w:firstLine="0" w:firstLineChars="0"/>
              <w:rPr>
                <w:szCs w:val="21"/>
                <w:lang w:val="zh-CN"/>
              </w:rPr>
            </w:pPr>
            <w:r>
              <w:t>投标人须是在中华人民共和国境内注册的有合法经营资格的国内独立法人，（提供合法有效的执业许可证副本扫描件）。</w:t>
            </w:r>
          </w:p>
        </w:tc>
        <w:tc>
          <w:tcPr>
            <w:tcW w:w="1487" w:type="dxa"/>
            <w:vAlign w:val="center"/>
          </w:tcPr>
          <w:p w14:paraId="48922818">
            <w:pPr>
              <w:ind w:left="36" w:leftChars="17"/>
              <w:jc w:val="center"/>
              <w:rPr>
                <w:szCs w:val="21"/>
              </w:rPr>
            </w:pPr>
            <w:r>
              <w:rPr>
                <w:szCs w:val="21"/>
              </w:rPr>
              <w:t>□通过</w:t>
            </w:r>
          </w:p>
          <w:p w14:paraId="5A4CDE54">
            <w:pPr>
              <w:ind w:left="36" w:leftChars="17"/>
              <w:jc w:val="center"/>
              <w:rPr>
                <w:szCs w:val="21"/>
              </w:rPr>
            </w:pPr>
            <w:r>
              <w:rPr>
                <w:szCs w:val="21"/>
              </w:rPr>
              <w:t>□不通过</w:t>
            </w:r>
          </w:p>
        </w:tc>
        <w:tc>
          <w:tcPr>
            <w:tcW w:w="1957" w:type="dxa"/>
            <w:vAlign w:val="center"/>
          </w:tcPr>
          <w:p w14:paraId="1A68E17E">
            <w:pPr>
              <w:ind w:right="-178" w:rightChars="-85"/>
              <w:jc w:val="center"/>
              <w:rPr>
                <w:szCs w:val="21"/>
              </w:rPr>
            </w:pPr>
            <w:r>
              <w:rPr>
                <w:szCs w:val="21"/>
              </w:rPr>
              <w:t>见响应文件第( )页</w:t>
            </w:r>
          </w:p>
        </w:tc>
      </w:tr>
      <w:tr w14:paraId="0AC62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582201E0">
            <w:pPr>
              <w:jc w:val="center"/>
              <w:rPr>
                <w:szCs w:val="21"/>
              </w:rPr>
            </w:pPr>
            <w:r>
              <w:rPr>
                <w:szCs w:val="21"/>
              </w:rPr>
              <w:t>3</w:t>
            </w:r>
          </w:p>
        </w:tc>
        <w:tc>
          <w:tcPr>
            <w:tcW w:w="5281" w:type="dxa"/>
          </w:tcPr>
          <w:p w14:paraId="796223CE">
            <w:pPr>
              <w:pStyle w:val="25"/>
              <w:adjustRightInd w:val="0"/>
              <w:snapToGrid w:val="0"/>
              <w:spacing w:line="360" w:lineRule="atLeast"/>
              <w:ind w:left="0" w:firstLine="0" w:firstLineChars="0"/>
              <w:rPr>
                <w:szCs w:val="21"/>
              </w:rPr>
            </w:pPr>
            <w:r>
              <w:t>投标人须提供法人授权委托证明书原件，法定代表人身份证复印件，被授权人身份证复印件（加盖公章）</w:t>
            </w:r>
          </w:p>
        </w:tc>
        <w:tc>
          <w:tcPr>
            <w:tcW w:w="1487" w:type="dxa"/>
            <w:vAlign w:val="center"/>
          </w:tcPr>
          <w:p w14:paraId="1E6DC4E6">
            <w:pPr>
              <w:ind w:left="36" w:leftChars="17"/>
              <w:jc w:val="center"/>
              <w:rPr>
                <w:szCs w:val="21"/>
              </w:rPr>
            </w:pPr>
            <w:r>
              <w:rPr>
                <w:szCs w:val="21"/>
              </w:rPr>
              <w:t>□通过</w:t>
            </w:r>
          </w:p>
          <w:p w14:paraId="1C02F52B">
            <w:pPr>
              <w:ind w:left="36" w:leftChars="17"/>
              <w:jc w:val="center"/>
              <w:rPr>
                <w:szCs w:val="21"/>
              </w:rPr>
            </w:pPr>
            <w:r>
              <w:rPr>
                <w:szCs w:val="21"/>
              </w:rPr>
              <w:t>□不通过</w:t>
            </w:r>
          </w:p>
        </w:tc>
        <w:tc>
          <w:tcPr>
            <w:tcW w:w="1957" w:type="dxa"/>
            <w:vAlign w:val="center"/>
          </w:tcPr>
          <w:p w14:paraId="4E8EB589">
            <w:pPr>
              <w:jc w:val="center"/>
              <w:rPr>
                <w:szCs w:val="21"/>
              </w:rPr>
            </w:pPr>
            <w:r>
              <w:rPr>
                <w:szCs w:val="21"/>
              </w:rPr>
              <w:t>见响应文件第( )页</w:t>
            </w:r>
          </w:p>
        </w:tc>
      </w:tr>
      <w:tr w14:paraId="6180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95A082E">
            <w:pPr>
              <w:jc w:val="center"/>
              <w:rPr>
                <w:szCs w:val="21"/>
              </w:rPr>
            </w:pPr>
            <w:r>
              <w:rPr>
                <w:szCs w:val="21"/>
              </w:rPr>
              <w:t>4</w:t>
            </w:r>
          </w:p>
        </w:tc>
        <w:tc>
          <w:tcPr>
            <w:tcW w:w="5281" w:type="dxa"/>
          </w:tcPr>
          <w:p w14:paraId="51E5EA34">
            <w:pPr>
              <w:pStyle w:val="25"/>
              <w:spacing w:line="360" w:lineRule="atLeast"/>
              <w:ind w:left="0" w:firstLine="0" w:firstLineChars="0"/>
              <w:rPr>
                <w:szCs w:val="21"/>
              </w:rPr>
            </w:pPr>
            <w:r>
              <w:t>参与本项目投标前三年内，在经营活动中没有重大违法记录。未受到司法行政部门行政处罚或处分（供应商出具声明函）。</w:t>
            </w:r>
          </w:p>
        </w:tc>
        <w:tc>
          <w:tcPr>
            <w:tcW w:w="1487" w:type="dxa"/>
            <w:vAlign w:val="center"/>
          </w:tcPr>
          <w:p w14:paraId="6644F935">
            <w:pPr>
              <w:ind w:left="36" w:leftChars="17"/>
              <w:jc w:val="center"/>
              <w:rPr>
                <w:szCs w:val="21"/>
              </w:rPr>
            </w:pPr>
            <w:r>
              <w:rPr>
                <w:szCs w:val="21"/>
              </w:rPr>
              <w:t>□通过</w:t>
            </w:r>
          </w:p>
          <w:p w14:paraId="57C8022C">
            <w:pPr>
              <w:ind w:left="36" w:leftChars="17"/>
              <w:jc w:val="center"/>
              <w:rPr>
                <w:szCs w:val="21"/>
              </w:rPr>
            </w:pPr>
            <w:r>
              <w:rPr>
                <w:szCs w:val="21"/>
              </w:rPr>
              <w:t>□不通过</w:t>
            </w:r>
          </w:p>
        </w:tc>
        <w:tc>
          <w:tcPr>
            <w:tcW w:w="1957" w:type="dxa"/>
            <w:vAlign w:val="center"/>
          </w:tcPr>
          <w:p w14:paraId="7EE03DB1">
            <w:pPr>
              <w:jc w:val="center"/>
              <w:rPr>
                <w:szCs w:val="21"/>
              </w:rPr>
            </w:pPr>
            <w:r>
              <w:rPr>
                <w:szCs w:val="21"/>
              </w:rPr>
              <w:t>见响应文件第( )页</w:t>
            </w:r>
          </w:p>
        </w:tc>
      </w:tr>
      <w:tr w14:paraId="2F7D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DAD8BC3">
            <w:pPr>
              <w:jc w:val="center"/>
              <w:rPr>
                <w:szCs w:val="21"/>
              </w:rPr>
            </w:pPr>
            <w:r>
              <w:rPr>
                <w:szCs w:val="21"/>
              </w:rPr>
              <w:t>5</w:t>
            </w:r>
          </w:p>
        </w:tc>
        <w:tc>
          <w:tcPr>
            <w:tcW w:w="5281" w:type="dxa"/>
          </w:tcPr>
          <w:p w14:paraId="22C8FFBD">
            <w:pPr>
              <w:pStyle w:val="25"/>
              <w:numPr>
                <w:ilvl w:val="255"/>
                <w:numId w:val="0"/>
              </w:numPr>
              <w:adjustRightInd w:val="0"/>
              <w:snapToGrid w:val="0"/>
              <w:spacing w:line="360" w:lineRule="atLeast"/>
            </w:pPr>
            <w:r>
              <w:t>参与本项目采购活动时不存在被有关部门禁止参与政府采购活动且在有效期内的情况。</w:t>
            </w:r>
          </w:p>
          <w:p w14:paraId="1B295E70">
            <w:pPr>
              <w:autoSpaceDE w:val="0"/>
              <w:autoSpaceDN w:val="0"/>
              <w:adjustRightInd w:val="0"/>
              <w:snapToGrid w:val="0"/>
              <w:rPr>
                <w:szCs w:val="21"/>
              </w:rPr>
            </w:pPr>
            <w:r>
              <w:t>未被列入失信被执行人、重大税收违法案件当事人名单、政府采购严重违法失信行为记录名单。（“信用中国”、“中国政府采购网”以及“深圳市政府采购监管网”为供应商信用信息的查询渠道，相关信息以中标通知书发出前的查询结果为准）。</w:t>
            </w:r>
          </w:p>
        </w:tc>
        <w:tc>
          <w:tcPr>
            <w:tcW w:w="1487" w:type="dxa"/>
            <w:vAlign w:val="center"/>
          </w:tcPr>
          <w:p w14:paraId="4E02FC15">
            <w:pPr>
              <w:ind w:left="36" w:leftChars="17"/>
              <w:jc w:val="center"/>
              <w:rPr>
                <w:szCs w:val="21"/>
              </w:rPr>
            </w:pPr>
            <w:r>
              <w:rPr>
                <w:szCs w:val="21"/>
              </w:rPr>
              <w:t>□通过</w:t>
            </w:r>
          </w:p>
          <w:p w14:paraId="5F978030">
            <w:pPr>
              <w:ind w:left="36" w:leftChars="17"/>
              <w:jc w:val="center"/>
              <w:rPr>
                <w:szCs w:val="21"/>
              </w:rPr>
            </w:pPr>
            <w:r>
              <w:rPr>
                <w:szCs w:val="21"/>
              </w:rPr>
              <w:t>□不通过</w:t>
            </w:r>
          </w:p>
        </w:tc>
        <w:tc>
          <w:tcPr>
            <w:tcW w:w="1957" w:type="dxa"/>
            <w:vAlign w:val="center"/>
          </w:tcPr>
          <w:p w14:paraId="0C392E48">
            <w:pPr>
              <w:ind w:right="-178" w:rightChars="-85"/>
              <w:jc w:val="center"/>
              <w:rPr>
                <w:szCs w:val="21"/>
              </w:rPr>
            </w:pPr>
            <w:r>
              <w:rPr>
                <w:szCs w:val="21"/>
              </w:rPr>
              <w:t>见响应文件第( )页</w:t>
            </w:r>
          </w:p>
        </w:tc>
      </w:tr>
      <w:tr w14:paraId="29E6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D35B5FF">
            <w:pPr>
              <w:jc w:val="center"/>
              <w:rPr>
                <w:szCs w:val="21"/>
              </w:rPr>
            </w:pPr>
            <w:r>
              <w:rPr>
                <w:szCs w:val="21"/>
              </w:rPr>
              <w:t>6</w:t>
            </w:r>
          </w:p>
        </w:tc>
        <w:tc>
          <w:tcPr>
            <w:tcW w:w="5281" w:type="dxa"/>
          </w:tcPr>
          <w:p w14:paraId="1332A135">
            <w:pPr>
              <w:autoSpaceDE w:val="0"/>
              <w:autoSpaceDN w:val="0"/>
              <w:adjustRightInd w:val="0"/>
              <w:snapToGrid w:val="0"/>
              <w:rPr>
                <w:kern w:val="0"/>
                <w:szCs w:val="21"/>
              </w:rPr>
            </w:pPr>
            <w:r>
              <w:t>未被列入失信被执行人、重大税收违法案件当事人名单、政府采购严重违法失信行为记录名单。（“信用中国”、“中国政府采购网”以及“深圳市政府采购监管网”为供应商信用信息的查询渠道，相关信息以中标通知书发出前的查询结果为准）。</w:t>
            </w:r>
          </w:p>
        </w:tc>
        <w:tc>
          <w:tcPr>
            <w:tcW w:w="1487" w:type="dxa"/>
            <w:vAlign w:val="center"/>
          </w:tcPr>
          <w:p w14:paraId="79657D73">
            <w:pPr>
              <w:ind w:left="36" w:leftChars="17"/>
              <w:jc w:val="center"/>
              <w:rPr>
                <w:szCs w:val="21"/>
              </w:rPr>
            </w:pPr>
            <w:r>
              <w:rPr>
                <w:szCs w:val="21"/>
              </w:rPr>
              <w:t>□通过</w:t>
            </w:r>
          </w:p>
          <w:p w14:paraId="0D0D9E80">
            <w:pPr>
              <w:ind w:left="36" w:leftChars="17"/>
              <w:jc w:val="center"/>
              <w:rPr>
                <w:szCs w:val="21"/>
              </w:rPr>
            </w:pPr>
            <w:r>
              <w:rPr>
                <w:szCs w:val="21"/>
              </w:rPr>
              <w:t>□不通过</w:t>
            </w:r>
          </w:p>
        </w:tc>
        <w:tc>
          <w:tcPr>
            <w:tcW w:w="1957" w:type="dxa"/>
            <w:vAlign w:val="center"/>
          </w:tcPr>
          <w:p w14:paraId="2C464692">
            <w:pPr>
              <w:ind w:right="-178" w:rightChars="-85"/>
              <w:jc w:val="center"/>
              <w:rPr>
                <w:szCs w:val="21"/>
              </w:rPr>
            </w:pPr>
            <w:r>
              <w:rPr>
                <w:szCs w:val="21"/>
              </w:rPr>
              <w:t>见响应文件第( )页</w:t>
            </w:r>
          </w:p>
        </w:tc>
      </w:tr>
      <w:tr w14:paraId="1D04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B21DBAC">
            <w:pPr>
              <w:autoSpaceDE w:val="0"/>
              <w:autoSpaceDN w:val="0"/>
              <w:adjustRightInd w:val="0"/>
              <w:snapToGrid w:val="0"/>
              <w:ind w:right="32"/>
              <w:jc w:val="center"/>
              <w:rPr>
                <w:szCs w:val="21"/>
              </w:rPr>
            </w:pPr>
            <w:r>
              <w:rPr>
                <w:szCs w:val="21"/>
              </w:rPr>
              <w:t>7</w:t>
            </w:r>
          </w:p>
        </w:tc>
        <w:tc>
          <w:tcPr>
            <w:tcW w:w="5281" w:type="dxa"/>
          </w:tcPr>
          <w:p w14:paraId="6749429C">
            <w:pPr>
              <w:pStyle w:val="25"/>
              <w:adjustRightInd w:val="0"/>
              <w:snapToGrid w:val="0"/>
              <w:spacing w:line="360" w:lineRule="atLeast"/>
              <w:ind w:left="0" w:firstLine="0" w:firstLineChars="0"/>
              <w:rPr>
                <w:szCs w:val="21"/>
              </w:rPr>
            </w:pPr>
            <w:r>
              <w:rPr>
                <w:szCs w:val="21"/>
              </w:rPr>
              <w:t>投标单位负责人为同一人或者存在直接控股、管理关系的不同供应商，不得参加同一包号投标或者未划分包号的同一招标项目投标(投标人出具声明函)。</w:t>
            </w:r>
          </w:p>
          <w:p w14:paraId="22ABB898">
            <w:pPr>
              <w:pStyle w:val="25"/>
              <w:spacing w:line="360" w:lineRule="atLeast"/>
              <w:ind w:left="0" w:firstLine="0" w:firstLineChars="0"/>
              <w:rPr>
                <w:kern w:val="0"/>
                <w:szCs w:val="21"/>
              </w:rPr>
            </w:pPr>
          </w:p>
        </w:tc>
        <w:tc>
          <w:tcPr>
            <w:tcW w:w="1487" w:type="dxa"/>
            <w:vAlign w:val="center"/>
          </w:tcPr>
          <w:p w14:paraId="213EA03A">
            <w:pPr>
              <w:ind w:left="36" w:leftChars="17"/>
              <w:jc w:val="center"/>
              <w:rPr>
                <w:szCs w:val="21"/>
              </w:rPr>
            </w:pPr>
            <w:r>
              <w:rPr>
                <w:szCs w:val="21"/>
              </w:rPr>
              <w:t>□通过</w:t>
            </w:r>
          </w:p>
          <w:p w14:paraId="3D777578">
            <w:pPr>
              <w:ind w:left="36" w:leftChars="17"/>
              <w:jc w:val="center"/>
              <w:rPr>
                <w:szCs w:val="21"/>
              </w:rPr>
            </w:pPr>
            <w:r>
              <w:rPr>
                <w:szCs w:val="21"/>
              </w:rPr>
              <w:t>□不通过</w:t>
            </w:r>
          </w:p>
        </w:tc>
        <w:tc>
          <w:tcPr>
            <w:tcW w:w="1957" w:type="dxa"/>
            <w:vAlign w:val="center"/>
          </w:tcPr>
          <w:p w14:paraId="5333172C">
            <w:pPr>
              <w:ind w:right="-178" w:rightChars="-85"/>
              <w:jc w:val="center"/>
              <w:rPr>
                <w:szCs w:val="21"/>
              </w:rPr>
            </w:pPr>
            <w:r>
              <w:rPr>
                <w:szCs w:val="21"/>
              </w:rPr>
              <w:t>见响应文件第( )页</w:t>
            </w:r>
          </w:p>
        </w:tc>
      </w:tr>
      <w:tr w14:paraId="748C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7D54AFE">
            <w:pPr>
              <w:autoSpaceDE w:val="0"/>
              <w:autoSpaceDN w:val="0"/>
              <w:adjustRightInd w:val="0"/>
              <w:snapToGrid w:val="0"/>
              <w:jc w:val="center"/>
              <w:rPr>
                <w:szCs w:val="21"/>
              </w:rPr>
            </w:pPr>
            <w:r>
              <w:rPr>
                <w:kern w:val="0"/>
                <w:szCs w:val="21"/>
              </w:rPr>
              <w:t>8</w:t>
            </w:r>
          </w:p>
        </w:tc>
        <w:tc>
          <w:tcPr>
            <w:tcW w:w="5281" w:type="dxa"/>
          </w:tcPr>
          <w:p w14:paraId="146DCDFD">
            <w:pPr>
              <w:autoSpaceDE w:val="0"/>
              <w:autoSpaceDN w:val="0"/>
              <w:adjustRightInd w:val="0"/>
              <w:snapToGrid w:val="0"/>
              <w:rPr>
                <w:kern w:val="0"/>
                <w:szCs w:val="21"/>
              </w:rPr>
            </w:pPr>
            <w:r>
              <w:rPr>
                <w:kern w:val="0"/>
                <w:szCs w:val="21"/>
              </w:rPr>
              <w:t>本项目不接受联合体投标，不允许转包、分包。</w:t>
            </w:r>
          </w:p>
        </w:tc>
        <w:tc>
          <w:tcPr>
            <w:tcW w:w="1487" w:type="dxa"/>
            <w:vAlign w:val="center"/>
          </w:tcPr>
          <w:p w14:paraId="451D425A">
            <w:pPr>
              <w:ind w:left="36" w:leftChars="17"/>
              <w:jc w:val="center"/>
              <w:rPr>
                <w:szCs w:val="21"/>
              </w:rPr>
            </w:pPr>
            <w:r>
              <w:rPr>
                <w:szCs w:val="21"/>
              </w:rPr>
              <w:t>□通过</w:t>
            </w:r>
          </w:p>
          <w:p w14:paraId="59F446B2">
            <w:pPr>
              <w:ind w:left="36" w:leftChars="17"/>
              <w:jc w:val="center"/>
              <w:rPr>
                <w:szCs w:val="21"/>
              </w:rPr>
            </w:pPr>
            <w:r>
              <w:rPr>
                <w:szCs w:val="21"/>
              </w:rPr>
              <w:t>□不通过</w:t>
            </w:r>
          </w:p>
        </w:tc>
        <w:tc>
          <w:tcPr>
            <w:tcW w:w="1957" w:type="dxa"/>
            <w:vAlign w:val="center"/>
          </w:tcPr>
          <w:p w14:paraId="277B75EF">
            <w:pPr>
              <w:ind w:right="-178" w:rightChars="-85"/>
              <w:jc w:val="center"/>
              <w:rPr>
                <w:szCs w:val="21"/>
              </w:rPr>
            </w:pPr>
            <w:r>
              <w:rPr>
                <w:szCs w:val="21"/>
              </w:rPr>
              <w:t>见响应文件第( )页</w:t>
            </w:r>
          </w:p>
        </w:tc>
      </w:tr>
    </w:tbl>
    <w:p w14:paraId="6196CF48">
      <w:pPr>
        <w:autoSpaceDE w:val="0"/>
        <w:autoSpaceDN w:val="0"/>
        <w:adjustRightInd w:val="0"/>
        <w:snapToGrid w:val="0"/>
        <w:rPr>
          <w:szCs w:val="21"/>
        </w:rPr>
      </w:pPr>
    </w:p>
    <w:p w14:paraId="352BC9DB">
      <w:pPr>
        <w:autoSpaceDE w:val="0"/>
        <w:autoSpaceDN w:val="0"/>
        <w:adjustRightInd w:val="0"/>
        <w:snapToGrid w:val="0"/>
        <w:rPr>
          <w:szCs w:val="21"/>
        </w:rPr>
      </w:pPr>
      <w:r>
        <w:rPr>
          <w:szCs w:val="21"/>
        </w:rPr>
        <w:t>注：以上材料将作为投标人资格审核的重要内容之一，投标人必须严格按照其内容及序列要求在投标文件中对应如实提供，对缺漏和不符合项将会直接导致无效投标！在对应的□打“√”。</w:t>
      </w:r>
    </w:p>
    <w:p w14:paraId="1A28FFEE">
      <w:pPr>
        <w:autoSpaceDE w:val="0"/>
        <w:autoSpaceDN w:val="0"/>
        <w:adjustRightInd w:val="0"/>
        <w:snapToGrid w:val="0"/>
        <w:rPr>
          <w:szCs w:val="21"/>
        </w:rPr>
      </w:pPr>
    </w:p>
    <w:p w14:paraId="343E049A">
      <w:pPr>
        <w:spacing w:line="360" w:lineRule="auto"/>
        <w:ind w:firstLine="420"/>
        <w:rPr>
          <w:b/>
          <w:bCs/>
          <w:szCs w:val="21"/>
        </w:rPr>
      </w:pPr>
      <w:r>
        <w:rPr>
          <w:b/>
          <w:bCs/>
          <w:szCs w:val="21"/>
        </w:rPr>
        <w:t>投标人单位名称：　　　　　　　</w:t>
      </w:r>
    </w:p>
    <w:p w14:paraId="2691A525">
      <w:pPr>
        <w:spacing w:line="360" w:lineRule="auto"/>
        <w:ind w:firstLine="420"/>
        <w:rPr>
          <w:b/>
          <w:bCs/>
          <w:szCs w:val="21"/>
        </w:rPr>
      </w:pPr>
      <w:r>
        <w:rPr>
          <w:b/>
          <w:bCs/>
          <w:szCs w:val="21"/>
        </w:rPr>
        <w:t>日期：年月日</w:t>
      </w:r>
    </w:p>
    <w:p w14:paraId="34A3E505">
      <w:pPr>
        <w:spacing w:line="360" w:lineRule="auto"/>
        <w:ind w:firstLine="211" w:firstLineChars="100"/>
        <w:rPr>
          <w:b/>
          <w:szCs w:val="21"/>
        </w:rPr>
      </w:pPr>
      <w:r>
        <w:rPr>
          <w:b/>
          <w:szCs w:val="21"/>
        </w:rPr>
        <w:t>（此处加盖投标人单位公章）</w:t>
      </w:r>
    </w:p>
    <w:p w14:paraId="310420CF">
      <w:pPr>
        <w:adjustRightInd w:val="0"/>
        <w:snapToGrid w:val="0"/>
        <w:outlineLvl w:val="1"/>
        <w:rPr>
          <w:b/>
          <w:bCs/>
          <w:szCs w:val="21"/>
        </w:rPr>
      </w:pPr>
      <w:r>
        <w:rPr>
          <w:szCs w:val="21"/>
        </w:rPr>
        <w:br w:type="page"/>
      </w:r>
      <w:r>
        <w:rPr>
          <w:b/>
          <w:szCs w:val="21"/>
        </w:rPr>
        <w:t>2、</w:t>
      </w:r>
      <w:r>
        <w:rPr>
          <w:b/>
          <w:bCs/>
          <w:szCs w:val="21"/>
        </w:rPr>
        <w:t>符合性自查表</w:t>
      </w:r>
    </w:p>
    <w:tbl>
      <w:tblPr>
        <w:tblStyle w:val="26"/>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E3F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6627A2B">
            <w:pPr>
              <w:jc w:val="center"/>
              <w:rPr>
                <w:b/>
                <w:bCs/>
                <w:szCs w:val="21"/>
              </w:rPr>
            </w:pPr>
            <w:r>
              <w:rPr>
                <w:b/>
                <w:bCs/>
                <w:szCs w:val="21"/>
              </w:rPr>
              <w:t>序号</w:t>
            </w:r>
          </w:p>
        </w:tc>
        <w:tc>
          <w:tcPr>
            <w:tcW w:w="5431" w:type="dxa"/>
            <w:vAlign w:val="center"/>
          </w:tcPr>
          <w:p w14:paraId="0A77934B">
            <w:pPr>
              <w:ind w:firstLine="19" w:firstLineChars="9"/>
              <w:jc w:val="center"/>
              <w:rPr>
                <w:b/>
                <w:bCs/>
                <w:szCs w:val="21"/>
              </w:rPr>
            </w:pPr>
            <w:r>
              <w:rPr>
                <w:b/>
                <w:bCs/>
                <w:szCs w:val="21"/>
              </w:rPr>
              <w:t>招标文件要求</w:t>
            </w:r>
          </w:p>
        </w:tc>
        <w:tc>
          <w:tcPr>
            <w:tcW w:w="1285" w:type="dxa"/>
            <w:vAlign w:val="center"/>
          </w:tcPr>
          <w:p w14:paraId="06F3A437">
            <w:pPr>
              <w:jc w:val="center"/>
              <w:rPr>
                <w:b/>
                <w:bCs/>
                <w:szCs w:val="21"/>
              </w:rPr>
            </w:pPr>
            <w:r>
              <w:rPr>
                <w:b/>
                <w:bCs/>
                <w:szCs w:val="21"/>
              </w:rPr>
              <w:t>自查结论</w:t>
            </w:r>
          </w:p>
        </w:tc>
        <w:tc>
          <w:tcPr>
            <w:tcW w:w="2294" w:type="dxa"/>
            <w:vAlign w:val="center"/>
          </w:tcPr>
          <w:p w14:paraId="7E67BDCF">
            <w:pPr>
              <w:ind w:right="-178" w:rightChars="-85"/>
              <w:jc w:val="center"/>
              <w:rPr>
                <w:b/>
                <w:bCs/>
                <w:szCs w:val="21"/>
              </w:rPr>
            </w:pPr>
            <w:r>
              <w:rPr>
                <w:b/>
                <w:bCs/>
                <w:szCs w:val="21"/>
              </w:rPr>
              <w:t>证明资料</w:t>
            </w:r>
          </w:p>
        </w:tc>
      </w:tr>
      <w:tr w14:paraId="66AC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85C55AC">
            <w:pPr>
              <w:jc w:val="center"/>
              <w:rPr>
                <w:szCs w:val="21"/>
              </w:rPr>
            </w:pPr>
            <w:r>
              <w:rPr>
                <w:szCs w:val="21"/>
              </w:rPr>
              <w:t>1</w:t>
            </w:r>
          </w:p>
        </w:tc>
        <w:tc>
          <w:tcPr>
            <w:tcW w:w="5431" w:type="dxa"/>
            <w:vAlign w:val="center"/>
          </w:tcPr>
          <w:p w14:paraId="5E173581">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14:paraId="1E6C5AED">
            <w:pPr>
              <w:ind w:left="40" w:leftChars="19"/>
              <w:rPr>
                <w:szCs w:val="21"/>
              </w:rPr>
            </w:pPr>
            <w:r>
              <w:rPr>
                <w:szCs w:val="21"/>
              </w:rPr>
              <w:t>□通过</w:t>
            </w:r>
          </w:p>
          <w:p w14:paraId="744D40AC">
            <w:pPr>
              <w:pStyle w:val="11"/>
              <w:ind w:left="36" w:leftChars="17"/>
              <w:rPr>
                <w:sz w:val="21"/>
                <w:szCs w:val="21"/>
              </w:rPr>
            </w:pPr>
            <w:r>
              <w:rPr>
                <w:sz w:val="21"/>
                <w:szCs w:val="21"/>
              </w:rPr>
              <w:t>□不通过</w:t>
            </w:r>
          </w:p>
        </w:tc>
        <w:tc>
          <w:tcPr>
            <w:tcW w:w="2294" w:type="dxa"/>
            <w:vAlign w:val="center"/>
          </w:tcPr>
          <w:p w14:paraId="71D0B8AA">
            <w:pPr>
              <w:pStyle w:val="11"/>
              <w:rPr>
                <w:sz w:val="21"/>
                <w:szCs w:val="21"/>
              </w:rPr>
            </w:pPr>
            <w:r>
              <w:rPr>
                <w:sz w:val="21"/>
                <w:szCs w:val="21"/>
              </w:rPr>
              <w:t>见投标文件第( )页</w:t>
            </w:r>
          </w:p>
        </w:tc>
      </w:tr>
      <w:tr w14:paraId="56E8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CBD5CE6">
            <w:pPr>
              <w:jc w:val="center"/>
              <w:rPr>
                <w:szCs w:val="21"/>
              </w:rPr>
            </w:pPr>
            <w:r>
              <w:rPr>
                <w:szCs w:val="21"/>
              </w:rPr>
              <w:t>2</w:t>
            </w:r>
          </w:p>
        </w:tc>
        <w:tc>
          <w:tcPr>
            <w:tcW w:w="5431" w:type="dxa"/>
            <w:vAlign w:val="center"/>
          </w:tcPr>
          <w:p w14:paraId="7ED9FDFD">
            <w:pPr>
              <w:tabs>
                <w:tab w:val="left" w:pos="612"/>
              </w:tabs>
              <w:rPr>
                <w:szCs w:val="21"/>
              </w:rPr>
            </w:pPr>
            <w:r>
              <w:rPr>
                <w:szCs w:val="21"/>
              </w:rPr>
              <w:t>投标函已提交并符合采购文件要求的，且投标有效期不少于采购文件中载明的投标有效期；</w:t>
            </w:r>
          </w:p>
        </w:tc>
        <w:tc>
          <w:tcPr>
            <w:tcW w:w="1285" w:type="dxa"/>
            <w:vAlign w:val="center"/>
          </w:tcPr>
          <w:p w14:paraId="0D18D0D4">
            <w:pPr>
              <w:ind w:left="36" w:leftChars="17"/>
              <w:rPr>
                <w:szCs w:val="21"/>
              </w:rPr>
            </w:pPr>
            <w:r>
              <w:rPr>
                <w:szCs w:val="21"/>
              </w:rPr>
              <w:t>□通过</w:t>
            </w:r>
          </w:p>
          <w:p w14:paraId="14FB581F">
            <w:pPr>
              <w:ind w:left="36" w:leftChars="17"/>
              <w:rPr>
                <w:szCs w:val="21"/>
              </w:rPr>
            </w:pPr>
            <w:r>
              <w:rPr>
                <w:szCs w:val="21"/>
              </w:rPr>
              <w:t>□不通过</w:t>
            </w:r>
          </w:p>
        </w:tc>
        <w:tc>
          <w:tcPr>
            <w:tcW w:w="2294" w:type="dxa"/>
            <w:vAlign w:val="center"/>
          </w:tcPr>
          <w:p w14:paraId="00EAEB18">
            <w:pPr>
              <w:ind w:right="-178" w:rightChars="-85"/>
              <w:rPr>
                <w:szCs w:val="21"/>
              </w:rPr>
            </w:pPr>
            <w:r>
              <w:rPr>
                <w:szCs w:val="21"/>
              </w:rPr>
              <w:t>见投标文件第( )页</w:t>
            </w:r>
          </w:p>
        </w:tc>
      </w:tr>
      <w:tr w14:paraId="6E3E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D324151">
            <w:pPr>
              <w:jc w:val="center"/>
              <w:rPr>
                <w:szCs w:val="21"/>
              </w:rPr>
            </w:pPr>
            <w:r>
              <w:rPr>
                <w:szCs w:val="21"/>
              </w:rPr>
              <w:t>3</w:t>
            </w:r>
          </w:p>
        </w:tc>
        <w:tc>
          <w:tcPr>
            <w:tcW w:w="5431" w:type="dxa"/>
            <w:vAlign w:val="center"/>
          </w:tcPr>
          <w:p w14:paraId="44EAFCA6">
            <w:pPr>
              <w:rPr>
                <w:szCs w:val="21"/>
              </w:rPr>
            </w:pPr>
            <w:r>
              <w:rPr>
                <w:szCs w:val="21"/>
              </w:rPr>
              <w:t>投标报价</w:t>
            </w:r>
            <w:r>
              <w:rPr>
                <w:rFonts w:hint="eastAsia"/>
                <w:szCs w:val="21"/>
              </w:rPr>
              <w:t>存在以下情况的不予通过</w:t>
            </w:r>
            <w:r>
              <w:rPr>
                <w:szCs w:val="21"/>
              </w:rPr>
              <w:t>：</w:t>
            </w:r>
          </w:p>
          <w:p w14:paraId="7BD11FCA">
            <w:pPr>
              <w:rPr>
                <w:szCs w:val="21"/>
              </w:rPr>
            </w:pPr>
            <w:r>
              <w:rPr>
                <w:szCs w:val="21"/>
              </w:rPr>
              <w:t>（1）投标报价超过本项目最高限价。</w:t>
            </w:r>
          </w:p>
          <w:p w14:paraId="53CAFC1D">
            <w:pPr>
              <w:rPr>
                <w:szCs w:val="21"/>
              </w:rPr>
            </w:pPr>
            <w:r>
              <w:rPr>
                <w:szCs w:val="21"/>
              </w:rPr>
              <w:t>（2）同一项目出现两个及以上报价，且按规定无法确定哪个是有效报价</w:t>
            </w:r>
            <w:r>
              <w:rPr>
                <w:rFonts w:hint="eastAsia"/>
                <w:szCs w:val="21"/>
              </w:rPr>
              <w:t>的</w:t>
            </w:r>
            <w:r>
              <w:rPr>
                <w:szCs w:val="21"/>
              </w:rPr>
              <w:t>。</w:t>
            </w:r>
          </w:p>
          <w:p w14:paraId="771A89EA">
            <w:pPr>
              <w:rPr>
                <w:szCs w:val="21"/>
              </w:rPr>
            </w:pPr>
            <w:r>
              <w:rPr>
                <w:szCs w:val="21"/>
              </w:rPr>
              <w:t>（3）投标报价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2CAC6194">
            <w:pPr>
              <w:rPr>
                <w:szCs w:val="21"/>
              </w:rPr>
            </w:pPr>
            <w:r>
              <w:rPr>
                <w:szCs w:val="21"/>
              </w:rPr>
              <w:t>（4）投标报价有严重缺漏项目。</w:t>
            </w:r>
          </w:p>
        </w:tc>
        <w:tc>
          <w:tcPr>
            <w:tcW w:w="1285" w:type="dxa"/>
            <w:vAlign w:val="center"/>
          </w:tcPr>
          <w:p w14:paraId="1D712561">
            <w:pPr>
              <w:ind w:left="36" w:leftChars="17"/>
              <w:rPr>
                <w:szCs w:val="21"/>
              </w:rPr>
            </w:pPr>
            <w:r>
              <w:rPr>
                <w:szCs w:val="21"/>
              </w:rPr>
              <w:t>□通过</w:t>
            </w:r>
          </w:p>
          <w:p w14:paraId="3CB2F0CD">
            <w:pPr>
              <w:ind w:left="36" w:leftChars="17"/>
              <w:rPr>
                <w:szCs w:val="21"/>
              </w:rPr>
            </w:pPr>
            <w:r>
              <w:rPr>
                <w:szCs w:val="21"/>
              </w:rPr>
              <w:t>□不通过</w:t>
            </w:r>
          </w:p>
        </w:tc>
        <w:tc>
          <w:tcPr>
            <w:tcW w:w="2294" w:type="dxa"/>
            <w:vAlign w:val="center"/>
          </w:tcPr>
          <w:p w14:paraId="7D4C964E">
            <w:pPr>
              <w:ind w:right="-178" w:rightChars="-85"/>
              <w:rPr>
                <w:szCs w:val="21"/>
              </w:rPr>
            </w:pPr>
            <w:r>
              <w:rPr>
                <w:szCs w:val="21"/>
              </w:rPr>
              <w:t>见投标文件第( )页</w:t>
            </w:r>
          </w:p>
        </w:tc>
      </w:tr>
      <w:tr w14:paraId="10F0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E35F572">
            <w:pPr>
              <w:jc w:val="center"/>
              <w:rPr>
                <w:szCs w:val="21"/>
              </w:rPr>
            </w:pPr>
            <w:r>
              <w:rPr>
                <w:szCs w:val="21"/>
              </w:rPr>
              <w:t>4</w:t>
            </w:r>
          </w:p>
        </w:tc>
        <w:tc>
          <w:tcPr>
            <w:tcW w:w="5431" w:type="dxa"/>
            <w:vAlign w:val="center"/>
          </w:tcPr>
          <w:p w14:paraId="4FBC45CD">
            <w:pPr>
              <w:rPr>
                <w:szCs w:val="21"/>
              </w:rPr>
            </w:pPr>
            <w:r>
              <w:rPr>
                <w:szCs w:val="21"/>
              </w:rPr>
              <w:t>实质性响应采购文件中“★”号条款的技术、商务要求：投标方案不得对实质性技术与商务的（即标注★号条款）条款产生偏离。</w:t>
            </w:r>
          </w:p>
        </w:tc>
        <w:tc>
          <w:tcPr>
            <w:tcW w:w="1285" w:type="dxa"/>
            <w:vAlign w:val="center"/>
          </w:tcPr>
          <w:p w14:paraId="15EC7627">
            <w:pPr>
              <w:ind w:left="40" w:leftChars="19"/>
              <w:rPr>
                <w:szCs w:val="21"/>
              </w:rPr>
            </w:pPr>
            <w:r>
              <w:rPr>
                <w:szCs w:val="21"/>
              </w:rPr>
              <w:t>□通过</w:t>
            </w:r>
          </w:p>
          <w:p w14:paraId="792C9FF0">
            <w:pPr>
              <w:pStyle w:val="11"/>
              <w:ind w:left="36" w:leftChars="17"/>
              <w:rPr>
                <w:sz w:val="21"/>
                <w:szCs w:val="21"/>
              </w:rPr>
            </w:pPr>
            <w:r>
              <w:rPr>
                <w:sz w:val="21"/>
                <w:szCs w:val="21"/>
              </w:rPr>
              <w:t>□不通过</w:t>
            </w:r>
          </w:p>
        </w:tc>
        <w:tc>
          <w:tcPr>
            <w:tcW w:w="2294" w:type="dxa"/>
            <w:vAlign w:val="center"/>
          </w:tcPr>
          <w:p w14:paraId="283EE4B3">
            <w:pPr>
              <w:pStyle w:val="11"/>
              <w:rPr>
                <w:sz w:val="21"/>
                <w:szCs w:val="21"/>
              </w:rPr>
            </w:pPr>
            <w:r>
              <w:rPr>
                <w:sz w:val="21"/>
                <w:szCs w:val="21"/>
              </w:rPr>
              <w:t>见投标文件第( )页</w:t>
            </w:r>
          </w:p>
        </w:tc>
      </w:tr>
      <w:tr w14:paraId="36A8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7B77CA8">
            <w:pPr>
              <w:jc w:val="center"/>
              <w:rPr>
                <w:szCs w:val="21"/>
              </w:rPr>
            </w:pPr>
            <w:r>
              <w:rPr>
                <w:szCs w:val="21"/>
              </w:rPr>
              <w:t>5</w:t>
            </w:r>
          </w:p>
        </w:tc>
        <w:tc>
          <w:tcPr>
            <w:tcW w:w="5431" w:type="dxa"/>
            <w:vAlign w:val="center"/>
          </w:tcPr>
          <w:p w14:paraId="3B41866E">
            <w:pPr>
              <w:rPr>
                <w:szCs w:val="21"/>
              </w:rPr>
            </w:pPr>
            <w:r>
              <w:rPr>
                <w:szCs w:val="21"/>
              </w:rPr>
              <w:t>按有关法律、法规、规章不属于投标无效的。</w:t>
            </w:r>
          </w:p>
        </w:tc>
        <w:tc>
          <w:tcPr>
            <w:tcW w:w="1285" w:type="dxa"/>
            <w:vAlign w:val="center"/>
          </w:tcPr>
          <w:p w14:paraId="291CC38C">
            <w:pPr>
              <w:ind w:left="40" w:leftChars="19"/>
              <w:rPr>
                <w:szCs w:val="21"/>
              </w:rPr>
            </w:pPr>
            <w:r>
              <w:rPr>
                <w:szCs w:val="21"/>
              </w:rPr>
              <w:t>□通过</w:t>
            </w:r>
          </w:p>
          <w:p w14:paraId="59B3F7A9">
            <w:pPr>
              <w:pStyle w:val="11"/>
              <w:ind w:left="36" w:leftChars="17"/>
              <w:rPr>
                <w:sz w:val="21"/>
                <w:szCs w:val="21"/>
              </w:rPr>
            </w:pPr>
            <w:r>
              <w:rPr>
                <w:sz w:val="21"/>
                <w:szCs w:val="21"/>
              </w:rPr>
              <w:t>□不通过</w:t>
            </w:r>
          </w:p>
        </w:tc>
        <w:tc>
          <w:tcPr>
            <w:tcW w:w="2294" w:type="dxa"/>
            <w:vAlign w:val="center"/>
          </w:tcPr>
          <w:p w14:paraId="25C8AB04">
            <w:pPr>
              <w:pStyle w:val="11"/>
              <w:rPr>
                <w:sz w:val="21"/>
                <w:szCs w:val="21"/>
              </w:rPr>
            </w:pPr>
            <w:r>
              <w:rPr>
                <w:sz w:val="21"/>
                <w:szCs w:val="21"/>
              </w:rPr>
              <w:t>见投标文件第( )页</w:t>
            </w:r>
          </w:p>
        </w:tc>
      </w:tr>
    </w:tbl>
    <w:p w14:paraId="2D2E6A54">
      <w:pPr>
        <w:pStyle w:val="11"/>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注：以上材料将作为投标人符合性审核的重要内容之一，投标人必须严格按照其内容及序列要求在投标文件中对应如实提供，对缺漏和不符合项将会直接导致无效投标！在对应的□打“√”。</w:t>
      </w:r>
    </w:p>
    <w:p w14:paraId="20FD1932">
      <w:pPr>
        <w:pStyle w:val="11"/>
        <w:rPr>
          <w:sz w:val="21"/>
          <w:szCs w:val="21"/>
        </w:rPr>
      </w:pPr>
    </w:p>
    <w:p w14:paraId="4283506B">
      <w:pPr>
        <w:spacing w:line="360" w:lineRule="auto"/>
        <w:ind w:firstLine="420"/>
        <w:rPr>
          <w:b/>
          <w:bCs/>
          <w:szCs w:val="21"/>
        </w:rPr>
      </w:pPr>
      <w:r>
        <w:rPr>
          <w:b/>
          <w:bCs/>
          <w:szCs w:val="21"/>
        </w:rPr>
        <w:t>投标人单位名称：　　　　　　　</w:t>
      </w:r>
    </w:p>
    <w:p w14:paraId="56C65092">
      <w:pPr>
        <w:spacing w:line="360" w:lineRule="auto"/>
        <w:ind w:firstLine="420"/>
        <w:rPr>
          <w:b/>
          <w:bCs/>
          <w:szCs w:val="21"/>
        </w:rPr>
      </w:pPr>
      <w:r>
        <w:rPr>
          <w:b/>
          <w:bCs/>
          <w:szCs w:val="21"/>
        </w:rPr>
        <w:t>日期：年月日</w:t>
      </w:r>
    </w:p>
    <w:p w14:paraId="0E780ACF">
      <w:pPr>
        <w:spacing w:line="360" w:lineRule="auto"/>
        <w:ind w:firstLine="211" w:firstLineChars="100"/>
        <w:rPr>
          <w:b/>
          <w:sz w:val="24"/>
        </w:rPr>
      </w:pPr>
      <w:r>
        <w:rPr>
          <w:b/>
          <w:szCs w:val="21"/>
        </w:rPr>
        <w:t>（此处加盖投标人单位公章）</w:t>
      </w:r>
    </w:p>
    <w:p w14:paraId="1DAF20EA">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3.投标人不存在围标串标的承诺及自查表</w:t>
      </w:r>
    </w:p>
    <w:tbl>
      <w:tblPr>
        <w:tblStyle w:val="26"/>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6104"/>
        <w:gridCol w:w="2897"/>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087"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087"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087"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087"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087"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087"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087"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087"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087"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087"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087"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087"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087"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1"/>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1"/>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1"/>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1"/>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31796022">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52D195F7">
      <w:pPr>
        <w:spacing w:line="400" w:lineRule="exact"/>
        <w:outlineLvl w:val="0"/>
        <w:rPr>
          <w:rFonts w:eastAsia="宋体"/>
          <w:b/>
          <w:sz w:val="32"/>
          <w:szCs w:val="32"/>
          <w:u w:val="single"/>
        </w:rPr>
      </w:pPr>
    </w:p>
    <w:p w14:paraId="459DB012">
      <w:pPr>
        <w:adjustRightInd w:val="0"/>
        <w:snapToGrid w:val="0"/>
        <w:spacing w:line="360" w:lineRule="auto"/>
        <w:rPr>
          <w:sz w:val="24"/>
        </w:rPr>
      </w:pPr>
      <w:r>
        <w:rPr>
          <w:b/>
          <w:bCs/>
          <w:sz w:val="24"/>
        </w:rPr>
        <w:br w:type="page"/>
      </w:r>
    </w:p>
    <w:p w14:paraId="54139A47">
      <w:pPr>
        <w:pStyle w:val="25"/>
      </w:pPr>
    </w:p>
    <w:p w14:paraId="2E882BDE">
      <w:pPr>
        <w:jc w:val="center"/>
        <w:outlineLvl w:val="0"/>
        <w:rPr>
          <w:rFonts w:eastAsia="方正小标宋_GBK"/>
          <w:bCs/>
          <w:sz w:val="32"/>
          <w:szCs w:val="32"/>
        </w:rPr>
      </w:pPr>
      <w:bookmarkStart w:id="14" w:name="_Toc57128628"/>
      <w:r>
        <w:rPr>
          <w:rFonts w:eastAsia="宋体"/>
          <w:b/>
          <w:bCs/>
          <w:sz w:val="32"/>
          <w:szCs w:val="32"/>
        </w:rPr>
        <w:t>（四）营业执照等其他证明材料</w:t>
      </w:r>
      <w:r>
        <w:rPr>
          <w:rFonts w:eastAsia="方正小标宋_GBK"/>
          <w:bCs/>
          <w:sz w:val="32"/>
          <w:szCs w:val="32"/>
        </w:rPr>
        <w:t>（复印件或扫描件）</w:t>
      </w:r>
      <w:bookmarkEnd w:id="14"/>
    </w:p>
    <w:p w14:paraId="184E7AB3">
      <w:pPr>
        <w:adjustRightInd w:val="0"/>
        <w:snapToGrid w:val="0"/>
        <w:spacing w:line="360" w:lineRule="auto"/>
        <w:ind w:firstLine="482" w:firstLineChars="201"/>
        <w:rPr>
          <w:sz w:val="24"/>
        </w:rPr>
      </w:pPr>
      <w:r>
        <w:rPr>
          <w:sz w:val="24"/>
        </w:rPr>
        <w:t>详见采购文件第一章“采购公告”中的“投标人资格”</w:t>
      </w:r>
    </w:p>
    <w:p w14:paraId="6AC8B332">
      <w:pPr>
        <w:adjustRightInd w:val="0"/>
        <w:snapToGrid w:val="0"/>
        <w:spacing w:line="360" w:lineRule="auto"/>
        <w:ind w:firstLine="424" w:firstLineChars="201"/>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14:paraId="6FACDC8B">
      <w:pPr>
        <w:pStyle w:val="25"/>
      </w:pPr>
    </w:p>
    <w:p w14:paraId="5AF911D2">
      <w:pPr>
        <w:rPr>
          <w:rFonts w:eastAsia="宋体"/>
        </w:rPr>
      </w:pPr>
    </w:p>
    <w:p w14:paraId="76BA5891">
      <w:pPr>
        <w:rPr>
          <w:rFonts w:eastAsia="宋体"/>
          <w:szCs w:val="21"/>
        </w:rPr>
      </w:pPr>
      <w:r>
        <w:rPr>
          <w:rFonts w:eastAsia="宋体"/>
          <w:szCs w:val="21"/>
        </w:rPr>
        <w:t>供应商名称：</w:t>
      </w:r>
    </w:p>
    <w:p w14:paraId="2AD80B60">
      <w:pPr>
        <w:rPr>
          <w:rFonts w:eastAsia="宋体"/>
          <w:szCs w:val="21"/>
          <w:u w:val="single"/>
        </w:rPr>
      </w:pPr>
      <w:r>
        <w:rPr>
          <w:rFonts w:eastAsia="宋体"/>
          <w:szCs w:val="21"/>
        </w:rPr>
        <w:t>项目名称：</w:t>
      </w:r>
    </w:p>
    <w:p w14:paraId="6729D7CE">
      <w:pPr>
        <w:rPr>
          <w:rFonts w:eastAsia="宋体"/>
          <w:szCs w:val="21"/>
          <w:u w:val="single"/>
        </w:rPr>
      </w:pPr>
      <w:r>
        <w:rPr>
          <w:rFonts w:eastAsia="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F5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2D954AF4">
            <w:pPr>
              <w:jc w:val="center"/>
              <w:rPr>
                <w:rFonts w:eastAsia="宋体"/>
                <w:szCs w:val="21"/>
              </w:rPr>
            </w:pPr>
            <w:r>
              <w:rPr>
                <w:rFonts w:eastAsia="宋体"/>
                <w:szCs w:val="21"/>
              </w:rPr>
              <w:t>序号</w:t>
            </w:r>
          </w:p>
        </w:tc>
        <w:tc>
          <w:tcPr>
            <w:tcW w:w="2002" w:type="dxa"/>
            <w:noWrap/>
            <w:vAlign w:val="center"/>
          </w:tcPr>
          <w:p w14:paraId="3BA0F4BF">
            <w:pPr>
              <w:jc w:val="center"/>
              <w:rPr>
                <w:rFonts w:eastAsia="宋体"/>
                <w:szCs w:val="21"/>
              </w:rPr>
            </w:pPr>
            <w:r>
              <w:rPr>
                <w:rFonts w:eastAsia="宋体"/>
                <w:szCs w:val="21"/>
              </w:rPr>
              <w:t>证书名称</w:t>
            </w:r>
          </w:p>
        </w:tc>
        <w:tc>
          <w:tcPr>
            <w:tcW w:w="1745" w:type="dxa"/>
            <w:noWrap/>
            <w:vAlign w:val="center"/>
          </w:tcPr>
          <w:p w14:paraId="2BEEC5C3">
            <w:pPr>
              <w:jc w:val="center"/>
              <w:rPr>
                <w:rFonts w:eastAsia="宋体"/>
                <w:szCs w:val="21"/>
              </w:rPr>
            </w:pPr>
            <w:r>
              <w:rPr>
                <w:rFonts w:eastAsia="宋体"/>
                <w:szCs w:val="21"/>
              </w:rPr>
              <w:t>证书有效期</w:t>
            </w:r>
          </w:p>
        </w:tc>
        <w:tc>
          <w:tcPr>
            <w:tcW w:w="1861" w:type="dxa"/>
            <w:noWrap/>
            <w:vAlign w:val="center"/>
          </w:tcPr>
          <w:p w14:paraId="57B0006A">
            <w:pPr>
              <w:jc w:val="center"/>
              <w:rPr>
                <w:rFonts w:eastAsia="宋体"/>
                <w:szCs w:val="21"/>
              </w:rPr>
            </w:pPr>
            <w:r>
              <w:rPr>
                <w:rFonts w:eastAsia="宋体"/>
                <w:szCs w:val="21"/>
              </w:rPr>
              <w:t>证书颁发机构</w:t>
            </w:r>
          </w:p>
        </w:tc>
        <w:tc>
          <w:tcPr>
            <w:tcW w:w="1854" w:type="dxa"/>
            <w:noWrap/>
            <w:vAlign w:val="center"/>
          </w:tcPr>
          <w:p w14:paraId="30D6C322">
            <w:pPr>
              <w:jc w:val="center"/>
              <w:rPr>
                <w:rFonts w:eastAsia="宋体"/>
                <w:szCs w:val="21"/>
              </w:rPr>
            </w:pPr>
            <w:r>
              <w:rPr>
                <w:rFonts w:eastAsia="宋体"/>
                <w:szCs w:val="21"/>
              </w:rPr>
              <w:t>备注说明</w:t>
            </w:r>
          </w:p>
        </w:tc>
      </w:tr>
      <w:tr w14:paraId="1F63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1F1DC8">
            <w:pPr>
              <w:rPr>
                <w:rFonts w:eastAsia="宋体"/>
                <w:szCs w:val="21"/>
              </w:rPr>
            </w:pPr>
          </w:p>
        </w:tc>
        <w:tc>
          <w:tcPr>
            <w:tcW w:w="2002" w:type="dxa"/>
            <w:noWrap/>
          </w:tcPr>
          <w:p w14:paraId="486FECD4">
            <w:pPr>
              <w:rPr>
                <w:rFonts w:eastAsia="宋体"/>
                <w:szCs w:val="21"/>
              </w:rPr>
            </w:pPr>
          </w:p>
        </w:tc>
        <w:tc>
          <w:tcPr>
            <w:tcW w:w="1745" w:type="dxa"/>
            <w:noWrap/>
          </w:tcPr>
          <w:p w14:paraId="593EEC34">
            <w:pPr>
              <w:rPr>
                <w:rFonts w:eastAsia="宋体"/>
                <w:szCs w:val="21"/>
              </w:rPr>
            </w:pPr>
          </w:p>
        </w:tc>
        <w:tc>
          <w:tcPr>
            <w:tcW w:w="1861" w:type="dxa"/>
            <w:noWrap/>
          </w:tcPr>
          <w:p w14:paraId="65583004">
            <w:pPr>
              <w:rPr>
                <w:rFonts w:eastAsia="宋体"/>
                <w:szCs w:val="21"/>
              </w:rPr>
            </w:pPr>
          </w:p>
        </w:tc>
        <w:tc>
          <w:tcPr>
            <w:tcW w:w="1854" w:type="dxa"/>
            <w:noWrap/>
          </w:tcPr>
          <w:p w14:paraId="334D7A50">
            <w:pPr>
              <w:rPr>
                <w:rFonts w:eastAsia="宋体"/>
                <w:szCs w:val="21"/>
              </w:rPr>
            </w:pPr>
          </w:p>
        </w:tc>
      </w:tr>
      <w:tr w14:paraId="1C02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DD0F3AE">
            <w:pPr>
              <w:rPr>
                <w:rFonts w:eastAsia="宋体"/>
                <w:szCs w:val="21"/>
              </w:rPr>
            </w:pPr>
          </w:p>
        </w:tc>
        <w:tc>
          <w:tcPr>
            <w:tcW w:w="2002" w:type="dxa"/>
            <w:noWrap/>
          </w:tcPr>
          <w:p w14:paraId="50E2EC2A">
            <w:pPr>
              <w:rPr>
                <w:rFonts w:eastAsia="宋体"/>
                <w:szCs w:val="21"/>
              </w:rPr>
            </w:pPr>
          </w:p>
        </w:tc>
        <w:tc>
          <w:tcPr>
            <w:tcW w:w="1745" w:type="dxa"/>
            <w:noWrap/>
          </w:tcPr>
          <w:p w14:paraId="7E6D705A">
            <w:pPr>
              <w:rPr>
                <w:rFonts w:eastAsia="宋体"/>
                <w:szCs w:val="21"/>
              </w:rPr>
            </w:pPr>
          </w:p>
        </w:tc>
        <w:tc>
          <w:tcPr>
            <w:tcW w:w="1861" w:type="dxa"/>
            <w:noWrap/>
          </w:tcPr>
          <w:p w14:paraId="3EF32E73">
            <w:pPr>
              <w:rPr>
                <w:rFonts w:eastAsia="宋体"/>
                <w:szCs w:val="21"/>
              </w:rPr>
            </w:pPr>
          </w:p>
        </w:tc>
        <w:tc>
          <w:tcPr>
            <w:tcW w:w="1854" w:type="dxa"/>
            <w:noWrap/>
          </w:tcPr>
          <w:p w14:paraId="6719EF4F">
            <w:pPr>
              <w:rPr>
                <w:rFonts w:eastAsia="宋体"/>
                <w:szCs w:val="21"/>
              </w:rPr>
            </w:pPr>
          </w:p>
        </w:tc>
      </w:tr>
      <w:tr w14:paraId="19A8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9B42B7D">
            <w:pPr>
              <w:rPr>
                <w:rFonts w:eastAsia="宋体"/>
                <w:szCs w:val="21"/>
              </w:rPr>
            </w:pPr>
          </w:p>
        </w:tc>
        <w:tc>
          <w:tcPr>
            <w:tcW w:w="2002" w:type="dxa"/>
            <w:noWrap/>
          </w:tcPr>
          <w:p w14:paraId="0B085041">
            <w:pPr>
              <w:rPr>
                <w:rFonts w:eastAsia="宋体"/>
                <w:szCs w:val="21"/>
              </w:rPr>
            </w:pPr>
          </w:p>
        </w:tc>
        <w:tc>
          <w:tcPr>
            <w:tcW w:w="1745" w:type="dxa"/>
            <w:noWrap/>
          </w:tcPr>
          <w:p w14:paraId="4A7AF70E">
            <w:pPr>
              <w:rPr>
                <w:rFonts w:eastAsia="宋体"/>
                <w:szCs w:val="21"/>
              </w:rPr>
            </w:pPr>
          </w:p>
        </w:tc>
        <w:tc>
          <w:tcPr>
            <w:tcW w:w="1861" w:type="dxa"/>
            <w:noWrap/>
          </w:tcPr>
          <w:p w14:paraId="6D4E3949">
            <w:pPr>
              <w:rPr>
                <w:rFonts w:eastAsia="宋体"/>
                <w:szCs w:val="21"/>
              </w:rPr>
            </w:pPr>
          </w:p>
        </w:tc>
        <w:tc>
          <w:tcPr>
            <w:tcW w:w="1854" w:type="dxa"/>
            <w:noWrap/>
          </w:tcPr>
          <w:p w14:paraId="7F9EF554">
            <w:pPr>
              <w:rPr>
                <w:rFonts w:eastAsia="宋体"/>
                <w:szCs w:val="21"/>
              </w:rPr>
            </w:pPr>
          </w:p>
        </w:tc>
      </w:tr>
      <w:tr w14:paraId="5527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2DE459C">
            <w:pPr>
              <w:rPr>
                <w:rFonts w:eastAsia="宋体"/>
                <w:szCs w:val="21"/>
              </w:rPr>
            </w:pPr>
          </w:p>
        </w:tc>
        <w:tc>
          <w:tcPr>
            <w:tcW w:w="2002" w:type="dxa"/>
            <w:noWrap/>
          </w:tcPr>
          <w:p w14:paraId="0514EB47">
            <w:pPr>
              <w:rPr>
                <w:rFonts w:eastAsia="宋体"/>
                <w:szCs w:val="21"/>
              </w:rPr>
            </w:pPr>
          </w:p>
        </w:tc>
        <w:tc>
          <w:tcPr>
            <w:tcW w:w="1745" w:type="dxa"/>
            <w:noWrap/>
          </w:tcPr>
          <w:p w14:paraId="250C813C">
            <w:pPr>
              <w:rPr>
                <w:rFonts w:eastAsia="宋体"/>
                <w:szCs w:val="21"/>
              </w:rPr>
            </w:pPr>
          </w:p>
        </w:tc>
        <w:tc>
          <w:tcPr>
            <w:tcW w:w="1861" w:type="dxa"/>
            <w:noWrap/>
          </w:tcPr>
          <w:p w14:paraId="3EC6C666">
            <w:pPr>
              <w:rPr>
                <w:rFonts w:eastAsia="宋体"/>
                <w:szCs w:val="21"/>
              </w:rPr>
            </w:pPr>
          </w:p>
        </w:tc>
        <w:tc>
          <w:tcPr>
            <w:tcW w:w="1854" w:type="dxa"/>
            <w:noWrap/>
          </w:tcPr>
          <w:p w14:paraId="12F27C20">
            <w:pPr>
              <w:rPr>
                <w:rFonts w:eastAsia="宋体"/>
                <w:szCs w:val="21"/>
              </w:rPr>
            </w:pPr>
          </w:p>
        </w:tc>
      </w:tr>
      <w:tr w14:paraId="3F9C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1530232">
            <w:pPr>
              <w:rPr>
                <w:rFonts w:eastAsia="宋体"/>
                <w:szCs w:val="21"/>
              </w:rPr>
            </w:pPr>
          </w:p>
        </w:tc>
        <w:tc>
          <w:tcPr>
            <w:tcW w:w="2002" w:type="dxa"/>
            <w:noWrap/>
          </w:tcPr>
          <w:p w14:paraId="0F744686">
            <w:pPr>
              <w:rPr>
                <w:rFonts w:eastAsia="宋体"/>
                <w:szCs w:val="21"/>
              </w:rPr>
            </w:pPr>
          </w:p>
        </w:tc>
        <w:tc>
          <w:tcPr>
            <w:tcW w:w="1745" w:type="dxa"/>
            <w:noWrap/>
          </w:tcPr>
          <w:p w14:paraId="379BB400">
            <w:pPr>
              <w:rPr>
                <w:rFonts w:eastAsia="宋体"/>
                <w:szCs w:val="21"/>
              </w:rPr>
            </w:pPr>
          </w:p>
        </w:tc>
        <w:tc>
          <w:tcPr>
            <w:tcW w:w="1861" w:type="dxa"/>
            <w:noWrap/>
          </w:tcPr>
          <w:p w14:paraId="5BB1DAB1">
            <w:pPr>
              <w:rPr>
                <w:rFonts w:eastAsia="宋体"/>
                <w:szCs w:val="21"/>
              </w:rPr>
            </w:pPr>
          </w:p>
        </w:tc>
        <w:tc>
          <w:tcPr>
            <w:tcW w:w="1854" w:type="dxa"/>
            <w:noWrap/>
          </w:tcPr>
          <w:p w14:paraId="238836A5">
            <w:pPr>
              <w:rPr>
                <w:rFonts w:eastAsia="宋体"/>
                <w:szCs w:val="21"/>
              </w:rPr>
            </w:pPr>
          </w:p>
        </w:tc>
      </w:tr>
      <w:tr w14:paraId="3349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6DB0127">
            <w:pPr>
              <w:rPr>
                <w:rFonts w:eastAsia="宋体"/>
                <w:szCs w:val="21"/>
              </w:rPr>
            </w:pPr>
          </w:p>
        </w:tc>
        <w:tc>
          <w:tcPr>
            <w:tcW w:w="2002" w:type="dxa"/>
            <w:noWrap/>
          </w:tcPr>
          <w:p w14:paraId="2BE32742">
            <w:pPr>
              <w:rPr>
                <w:rFonts w:eastAsia="宋体"/>
                <w:szCs w:val="21"/>
              </w:rPr>
            </w:pPr>
          </w:p>
        </w:tc>
        <w:tc>
          <w:tcPr>
            <w:tcW w:w="1745" w:type="dxa"/>
            <w:noWrap/>
          </w:tcPr>
          <w:p w14:paraId="4AA947B5">
            <w:pPr>
              <w:rPr>
                <w:rFonts w:eastAsia="宋体"/>
                <w:szCs w:val="21"/>
              </w:rPr>
            </w:pPr>
          </w:p>
        </w:tc>
        <w:tc>
          <w:tcPr>
            <w:tcW w:w="1861" w:type="dxa"/>
            <w:noWrap/>
          </w:tcPr>
          <w:p w14:paraId="14C4F454">
            <w:pPr>
              <w:rPr>
                <w:rFonts w:eastAsia="宋体"/>
                <w:szCs w:val="21"/>
              </w:rPr>
            </w:pPr>
          </w:p>
        </w:tc>
        <w:tc>
          <w:tcPr>
            <w:tcW w:w="1854" w:type="dxa"/>
            <w:noWrap/>
          </w:tcPr>
          <w:p w14:paraId="206D3675">
            <w:pPr>
              <w:rPr>
                <w:rFonts w:eastAsia="宋体"/>
                <w:szCs w:val="21"/>
              </w:rPr>
            </w:pPr>
          </w:p>
        </w:tc>
      </w:tr>
      <w:tr w14:paraId="7F05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E7A7D7">
            <w:pPr>
              <w:rPr>
                <w:rFonts w:eastAsia="宋体"/>
                <w:szCs w:val="21"/>
              </w:rPr>
            </w:pPr>
          </w:p>
        </w:tc>
        <w:tc>
          <w:tcPr>
            <w:tcW w:w="2002" w:type="dxa"/>
            <w:noWrap/>
          </w:tcPr>
          <w:p w14:paraId="73717546">
            <w:pPr>
              <w:rPr>
                <w:rFonts w:eastAsia="宋体"/>
                <w:szCs w:val="21"/>
              </w:rPr>
            </w:pPr>
          </w:p>
        </w:tc>
        <w:tc>
          <w:tcPr>
            <w:tcW w:w="1745" w:type="dxa"/>
            <w:noWrap/>
          </w:tcPr>
          <w:p w14:paraId="56EEB1AF">
            <w:pPr>
              <w:rPr>
                <w:rFonts w:eastAsia="宋体"/>
                <w:szCs w:val="21"/>
              </w:rPr>
            </w:pPr>
          </w:p>
        </w:tc>
        <w:tc>
          <w:tcPr>
            <w:tcW w:w="1861" w:type="dxa"/>
            <w:noWrap/>
          </w:tcPr>
          <w:p w14:paraId="3232151C">
            <w:pPr>
              <w:rPr>
                <w:rFonts w:eastAsia="宋体"/>
                <w:szCs w:val="21"/>
              </w:rPr>
            </w:pPr>
          </w:p>
        </w:tc>
        <w:tc>
          <w:tcPr>
            <w:tcW w:w="1854" w:type="dxa"/>
            <w:noWrap/>
          </w:tcPr>
          <w:p w14:paraId="04B5C6E3">
            <w:pPr>
              <w:rPr>
                <w:rFonts w:eastAsia="宋体"/>
                <w:szCs w:val="21"/>
              </w:rPr>
            </w:pPr>
          </w:p>
        </w:tc>
      </w:tr>
      <w:tr w14:paraId="6EA6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E444007">
            <w:pPr>
              <w:rPr>
                <w:rFonts w:eastAsia="宋体"/>
                <w:szCs w:val="21"/>
              </w:rPr>
            </w:pPr>
          </w:p>
        </w:tc>
        <w:tc>
          <w:tcPr>
            <w:tcW w:w="2002" w:type="dxa"/>
            <w:noWrap/>
          </w:tcPr>
          <w:p w14:paraId="620A027E">
            <w:pPr>
              <w:rPr>
                <w:rFonts w:eastAsia="宋体"/>
                <w:szCs w:val="21"/>
              </w:rPr>
            </w:pPr>
          </w:p>
        </w:tc>
        <w:tc>
          <w:tcPr>
            <w:tcW w:w="1745" w:type="dxa"/>
            <w:noWrap/>
          </w:tcPr>
          <w:p w14:paraId="39FB3D8B">
            <w:pPr>
              <w:rPr>
                <w:rFonts w:eastAsia="宋体"/>
                <w:szCs w:val="21"/>
              </w:rPr>
            </w:pPr>
          </w:p>
        </w:tc>
        <w:tc>
          <w:tcPr>
            <w:tcW w:w="1861" w:type="dxa"/>
            <w:noWrap/>
          </w:tcPr>
          <w:p w14:paraId="2C0780ED">
            <w:pPr>
              <w:rPr>
                <w:rFonts w:eastAsia="宋体"/>
                <w:szCs w:val="21"/>
              </w:rPr>
            </w:pPr>
          </w:p>
        </w:tc>
        <w:tc>
          <w:tcPr>
            <w:tcW w:w="1854" w:type="dxa"/>
            <w:noWrap/>
          </w:tcPr>
          <w:p w14:paraId="55954810">
            <w:pPr>
              <w:rPr>
                <w:rFonts w:eastAsia="宋体"/>
                <w:szCs w:val="21"/>
              </w:rPr>
            </w:pPr>
          </w:p>
        </w:tc>
      </w:tr>
      <w:tr w14:paraId="50DE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9299DA7">
            <w:pPr>
              <w:rPr>
                <w:rFonts w:eastAsia="宋体"/>
                <w:szCs w:val="21"/>
              </w:rPr>
            </w:pPr>
          </w:p>
        </w:tc>
        <w:tc>
          <w:tcPr>
            <w:tcW w:w="2002" w:type="dxa"/>
            <w:noWrap/>
          </w:tcPr>
          <w:p w14:paraId="00C5678D">
            <w:pPr>
              <w:rPr>
                <w:rFonts w:eastAsia="宋体"/>
                <w:szCs w:val="21"/>
              </w:rPr>
            </w:pPr>
          </w:p>
        </w:tc>
        <w:tc>
          <w:tcPr>
            <w:tcW w:w="1745" w:type="dxa"/>
            <w:noWrap/>
          </w:tcPr>
          <w:p w14:paraId="5FF9DE33">
            <w:pPr>
              <w:rPr>
                <w:rFonts w:eastAsia="宋体"/>
                <w:szCs w:val="21"/>
              </w:rPr>
            </w:pPr>
          </w:p>
        </w:tc>
        <w:tc>
          <w:tcPr>
            <w:tcW w:w="1861" w:type="dxa"/>
            <w:noWrap/>
          </w:tcPr>
          <w:p w14:paraId="6A4DA4C2">
            <w:pPr>
              <w:rPr>
                <w:rFonts w:eastAsia="宋体"/>
                <w:szCs w:val="21"/>
              </w:rPr>
            </w:pPr>
          </w:p>
        </w:tc>
        <w:tc>
          <w:tcPr>
            <w:tcW w:w="1854" w:type="dxa"/>
            <w:noWrap/>
          </w:tcPr>
          <w:p w14:paraId="0EEC716D">
            <w:pPr>
              <w:rPr>
                <w:rFonts w:eastAsia="宋体"/>
                <w:szCs w:val="21"/>
              </w:rPr>
            </w:pPr>
          </w:p>
        </w:tc>
      </w:tr>
      <w:tr w14:paraId="08C5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83A5F41">
            <w:pPr>
              <w:rPr>
                <w:rFonts w:eastAsia="宋体"/>
                <w:szCs w:val="21"/>
              </w:rPr>
            </w:pPr>
          </w:p>
        </w:tc>
        <w:tc>
          <w:tcPr>
            <w:tcW w:w="2002" w:type="dxa"/>
            <w:noWrap/>
          </w:tcPr>
          <w:p w14:paraId="18DC0F2A">
            <w:pPr>
              <w:rPr>
                <w:rFonts w:eastAsia="宋体"/>
                <w:szCs w:val="21"/>
              </w:rPr>
            </w:pPr>
          </w:p>
        </w:tc>
        <w:tc>
          <w:tcPr>
            <w:tcW w:w="1745" w:type="dxa"/>
            <w:noWrap/>
          </w:tcPr>
          <w:p w14:paraId="017BDABD">
            <w:pPr>
              <w:rPr>
                <w:rFonts w:eastAsia="宋体"/>
                <w:szCs w:val="21"/>
              </w:rPr>
            </w:pPr>
          </w:p>
        </w:tc>
        <w:tc>
          <w:tcPr>
            <w:tcW w:w="1861" w:type="dxa"/>
            <w:noWrap/>
          </w:tcPr>
          <w:p w14:paraId="0FDEC5E9">
            <w:pPr>
              <w:rPr>
                <w:rFonts w:eastAsia="宋体"/>
                <w:szCs w:val="21"/>
              </w:rPr>
            </w:pPr>
          </w:p>
        </w:tc>
        <w:tc>
          <w:tcPr>
            <w:tcW w:w="1854" w:type="dxa"/>
            <w:noWrap/>
          </w:tcPr>
          <w:p w14:paraId="0F4DA9BC">
            <w:pPr>
              <w:rPr>
                <w:rFonts w:eastAsia="宋体"/>
                <w:szCs w:val="21"/>
              </w:rPr>
            </w:pPr>
          </w:p>
        </w:tc>
      </w:tr>
    </w:tbl>
    <w:p w14:paraId="520BD7C2">
      <w:pPr>
        <w:rPr>
          <w:rFonts w:eastAsia="宋体"/>
        </w:rPr>
      </w:pPr>
      <w:r>
        <w:rPr>
          <w:rFonts w:eastAsia="宋体"/>
        </w:rPr>
        <w:t>（请同时按照招标文件要求提供证明文件）</w:t>
      </w:r>
    </w:p>
    <w:p w14:paraId="7642AE90">
      <w:pPr>
        <w:spacing w:line="400" w:lineRule="exact"/>
        <w:ind w:firstLine="480" w:firstLineChars="200"/>
        <w:jc w:val="left"/>
        <w:rPr>
          <w:rFonts w:eastAsia="宋体"/>
          <w:sz w:val="24"/>
        </w:rPr>
      </w:pPr>
    </w:p>
    <w:p w14:paraId="790C5B56">
      <w:pPr>
        <w:spacing w:line="400" w:lineRule="exact"/>
        <w:ind w:firstLine="480" w:firstLineChars="200"/>
        <w:jc w:val="left"/>
        <w:rPr>
          <w:rFonts w:eastAsia="宋体"/>
          <w:sz w:val="24"/>
        </w:rPr>
      </w:pPr>
    </w:p>
    <w:p w14:paraId="0D389ED2">
      <w:pPr>
        <w:spacing w:line="400" w:lineRule="exact"/>
        <w:ind w:firstLine="480" w:firstLineChars="200"/>
        <w:jc w:val="left"/>
        <w:rPr>
          <w:rFonts w:eastAsia="宋体"/>
          <w:sz w:val="24"/>
        </w:rPr>
      </w:pPr>
    </w:p>
    <w:p w14:paraId="47974222">
      <w:pPr>
        <w:spacing w:line="400" w:lineRule="exact"/>
        <w:ind w:firstLine="480" w:firstLineChars="200"/>
        <w:jc w:val="left"/>
        <w:rPr>
          <w:rFonts w:eastAsia="宋体"/>
          <w:sz w:val="24"/>
        </w:rPr>
      </w:pPr>
    </w:p>
    <w:p w14:paraId="43208945">
      <w:pPr>
        <w:spacing w:line="400" w:lineRule="exact"/>
        <w:ind w:firstLine="480" w:firstLineChars="200"/>
        <w:jc w:val="left"/>
        <w:rPr>
          <w:rFonts w:eastAsia="宋体"/>
          <w:sz w:val="24"/>
        </w:rPr>
      </w:pPr>
    </w:p>
    <w:p w14:paraId="19421765">
      <w:pPr>
        <w:spacing w:line="400" w:lineRule="exact"/>
        <w:ind w:firstLine="480" w:firstLineChars="200"/>
        <w:jc w:val="left"/>
        <w:rPr>
          <w:rFonts w:eastAsia="宋体"/>
          <w:sz w:val="24"/>
        </w:rPr>
      </w:pPr>
    </w:p>
    <w:p w14:paraId="420CA131">
      <w:pPr>
        <w:spacing w:line="400" w:lineRule="exact"/>
        <w:ind w:firstLine="480" w:firstLineChars="200"/>
        <w:jc w:val="left"/>
        <w:rPr>
          <w:rFonts w:eastAsia="宋体"/>
          <w:sz w:val="24"/>
        </w:rPr>
      </w:pPr>
    </w:p>
    <w:p w14:paraId="6C81D847">
      <w:pPr>
        <w:spacing w:line="400" w:lineRule="exact"/>
        <w:ind w:firstLine="480" w:firstLineChars="200"/>
        <w:jc w:val="left"/>
        <w:rPr>
          <w:rFonts w:eastAsia="宋体"/>
          <w:sz w:val="24"/>
        </w:rPr>
      </w:pPr>
    </w:p>
    <w:p w14:paraId="65F06470">
      <w:pPr>
        <w:spacing w:line="360" w:lineRule="auto"/>
        <w:ind w:firstLine="420"/>
        <w:rPr>
          <w:rFonts w:eastAsia="宋体"/>
          <w:sz w:val="24"/>
        </w:rPr>
      </w:pPr>
      <w:r>
        <w:rPr>
          <w:rFonts w:eastAsia="宋体"/>
          <w:b/>
          <w:bCs/>
          <w:sz w:val="24"/>
        </w:rPr>
        <w:t>投标人单位名称：</w:t>
      </w:r>
      <w:r>
        <w:rPr>
          <w:rFonts w:eastAsia="宋体"/>
          <w:sz w:val="24"/>
        </w:rPr>
        <w:t>　　　　　　　</w:t>
      </w:r>
    </w:p>
    <w:p w14:paraId="25FC2865">
      <w:pPr>
        <w:spacing w:line="360" w:lineRule="auto"/>
        <w:ind w:firstLine="420"/>
        <w:rPr>
          <w:rFonts w:eastAsia="宋体"/>
          <w:b/>
          <w:bCs/>
          <w:sz w:val="24"/>
        </w:rPr>
      </w:pPr>
      <w:r>
        <w:rPr>
          <w:rFonts w:eastAsia="宋体"/>
          <w:b/>
          <w:bCs/>
          <w:sz w:val="24"/>
        </w:rPr>
        <w:t>日期：年月日</w:t>
      </w:r>
    </w:p>
    <w:p w14:paraId="5281EEAD">
      <w:pPr>
        <w:spacing w:line="360" w:lineRule="auto"/>
        <w:ind w:firstLine="241" w:firstLineChars="100"/>
        <w:rPr>
          <w:rFonts w:eastAsia="宋体"/>
          <w:b/>
          <w:sz w:val="24"/>
        </w:rPr>
      </w:pPr>
      <w:r>
        <w:rPr>
          <w:rFonts w:eastAsia="宋体"/>
          <w:b/>
          <w:sz w:val="24"/>
        </w:rPr>
        <w:t>（此处加盖投标人单位公章）</w:t>
      </w:r>
    </w:p>
    <w:p w14:paraId="6B498313">
      <w:pPr>
        <w:spacing w:line="400" w:lineRule="exact"/>
        <w:ind w:firstLine="480" w:firstLineChars="200"/>
        <w:jc w:val="left"/>
        <w:rPr>
          <w:rFonts w:eastAsia="宋体"/>
          <w:sz w:val="24"/>
        </w:rPr>
      </w:pPr>
    </w:p>
    <w:p w14:paraId="062E3D9B">
      <w:pPr>
        <w:spacing w:line="400" w:lineRule="exact"/>
        <w:ind w:firstLine="480" w:firstLineChars="200"/>
        <w:jc w:val="left"/>
        <w:rPr>
          <w:rFonts w:eastAsia="宋体"/>
          <w:sz w:val="24"/>
        </w:rPr>
      </w:pPr>
    </w:p>
    <w:p w14:paraId="54438946">
      <w:pPr>
        <w:spacing w:line="400" w:lineRule="exact"/>
        <w:ind w:firstLine="480" w:firstLineChars="200"/>
        <w:jc w:val="left"/>
        <w:rPr>
          <w:rFonts w:eastAsia="宋体"/>
          <w:sz w:val="24"/>
        </w:rPr>
      </w:pPr>
    </w:p>
    <w:p w14:paraId="7DB3CF35">
      <w:pPr>
        <w:spacing w:line="400" w:lineRule="exact"/>
        <w:ind w:firstLine="480" w:firstLineChars="200"/>
        <w:jc w:val="left"/>
        <w:rPr>
          <w:rFonts w:eastAsia="宋体"/>
          <w:sz w:val="24"/>
        </w:rPr>
      </w:pPr>
    </w:p>
    <w:p w14:paraId="7CFFAAA8">
      <w:pPr>
        <w:spacing w:line="400" w:lineRule="exact"/>
        <w:rPr>
          <w:rFonts w:eastAsia="宋体"/>
          <w:b/>
          <w:kern w:val="44"/>
          <w:sz w:val="48"/>
          <w:szCs w:val="48"/>
        </w:rPr>
      </w:pPr>
    </w:p>
    <w:p w14:paraId="2DB335AD">
      <w:pPr>
        <w:spacing w:line="400" w:lineRule="exact"/>
        <w:ind w:left="-180" w:leftChars="-257" w:right="-517" w:rightChars="-246" w:hanging="360" w:hangingChars="112"/>
        <w:jc w:val="center"/>
        <w:rPr>
          <w:rFonts w:ascii="宋体" w:hAnsi="宋体" w:cs="宋体"/>
          <w:b/>
          <w:bCs/>
          <w:sz w:val="32"/>
          <w:szCs w:val="32"/>
        </w:rPr>
      </w:pPr>
      <w:r>
        <w:rPr>
          <w:rFonts w:eastAsia="宋体"/>
          <w:b/>
          <w:bCs/>
          <w:sz w:val="32"/>
          <w:szCs w:val="32"/>
        </w:rPr>
        <w:t>（五）</w:t>
      </w:r>
      <w:r>
        <w:rPr>
          <w:rFonts w:hint="eastAsia" w:ascii="宋体" w:hAnsi="宋体" w:cs="宋体"/>
          <w:b/>
          <w:bCs/>
          <w:sz w:val="32"/>
          <w:szCs w:val="32"/>
        </w:rPr>
        <w:t>法定代表人授权委托书</w:t>
      </w:r>
    </w:p>
    <w:p w14:paraId="33ED638C">
      <w:pPr>
        <w:pStyle w:val="14"/>
        <w:spacing w:line="400" w:lineRule="exact"/>
        <w:jc w:val="left"/>
        <w:rPr>
          <w:rFonts w:hAnsi="宋体" w:cs="宋体"/>
          <w:b/>
          <w:sz w:val="24"/>
          <w:szCs w:val="24"/>
        </w:rPr>
      </w:pPr>
    </w:p>
    <w:p w14:paraId="74D1B4D6">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0EA2537A">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0411494">
      <w:pPr>
        <w:pStyle w:val="14"/>
        <w:spacing w:line="360" w:lineRule="auto"/>
        <w:ind w:firstLine="420" w:firstLineChars="200"/>
      </w:pPr>
      <w:r>
        <w:rPr>
          <w:rFonts w:hint="eastAsia"/>
        </w:rPr>
        <w:t>被授权人（议价授权代表）无转委托权限。</w:t>
      </w:r>
    </w:p>
    <w:p w14:paraId="5493ACDD">
      <w:pPr>
        <w:spacing w:line="360" w:lineRule="auto"/>
        <w:ind w:firstLine="420" w:firstLineChars="200"/>
        <w:rPr>
          <w:rFonts w:ascii="宋体"/>
        </w:rPr>
      </w:pPr>
      <w:r>
        <w:rPr>
          <w:rFonts w:hint="eastAsia" w:ascii="宋体"/>
        </w:rPr>
        <w:t>本授权书自盖章之日起生效，特此声明。</w:t>
      </w:r>
    </w:p>
    <w:p w14:paraId="026B19D8">
      <w:pPr>
        <w:spacing w:line="360" w:lineRule="auto"/>
        <w:rPr>
          <w:rFonts w:ascii="宋体"/>
        </w:rPr>
      </w:pPr>
      <w:r>
        <w:rPr>
          <w:rFonts w:hint="eastAsia" w:ascii="宋体"/>
          <w:b/>
        </w:rPr>
        <w:t>随附《法定代表人证明》</w:t>
      </w:r>
    </w:p>
    <w:p w14:paraId="0CE99154">
      <w:pPr>
        <w:spacing w:line="360" w:lineRule="auto"/>
        <w:rPr>
          <w:sz w:val="24"/>
        </w:rPr>
      </w:pPr>
      <w:r>
        <w:rPr>
          <w:rFonts w:hint="eastAsia"/>
          <w:b/>
          <w:bCs/>
          <w:sz w:val="24"/>
        </w:rPr>
        <w:t>议价单位名称：</w:t>
      </w:r>
    </w:p>
    <w:p w14:paraId="205F0D89">
      <w:pPr>
        <w:spacing w:line="360" w:lineRule="auto"/>
        <w:rPr>
          <w:rFonts w:hint="eastAsia" w:ascii="宋体" w:hAnsi="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2A9EAFB">
      <w:pPr>
        <w:spacing w:line="360" w:lineRule="auto"/>
        <w:rPr>
          <w:rFonts w:ascii="宋体" w:hAnsi="宋体"/>
          <w:b/>
          <w:bCs/>
          <w:sz w:val="24"/>
        </w:rPr>
      </w:pPr>
      <w:r>
        <w:rPr>
          <w:rFonts w:hint="eastAsia" w:ascii="宋体" w:hAnsi="宋体"/>
          <w:b/>
          <w:bCs/>
          <w:sz w:val="24"/>
        </w:rPr>
        <w:t>日期：年月日</w:t>
      </w:r>
    </w:p>
    <w:p w14:paraId="6D7F4D0B">
      <w:pPr>
        <w:spacing w:line="360" w:lineRule="auto"/>
        <w:rPr>
          <w:rFonts w:ascii="宋体" w:hAnsi="宋体"/>
          <w:b/>
          <w:bCs/>
          <w:sz w:val="24"/>
        </w:rPr>
      </w:pPr>
      <w:r>
        <w:rPr>
          <w:rFonts w:hint="eastAsia"/>
          <w:b/>
          <w:sz w:val="24"/>
        </w:rPr>
        <w:t>（此处加盖议价单位公章）</w:t>
      </w:r>
    </w:p>
    <w:p w14:paraId="712BE33A">
      <w:pPr>
        <w:tabs>
          <w:tab w:val="left" w:pos="3780"/>
        </w:tabs>
        <w:spacing w:line="360" w:lineRule="auto"/>
        <w:rPr>
          <w:b/>
          <w:bCs/>
          <w:sz w:val="24"/>
        </w:rPr>
      </w:pPr>
      <w:r>
        <w:rPr>
          <w:rFonts w:hint="eastAsia" w:ascii="宋体" w:hAnsi="宋体"/>
          <w:b/>
          <w:bCs/>
          <w:sz w:val="24"/>
        </w:rPr>
        <w:t>提供被授权人（授权代表）居民身份证（正反面）复印件：</w:t>
      </w:r>
    </w:p>
    <w:p w14:paraId="127BC638">
      <w:pPr>
        <w:tabs>
          <w:tab w:val="left" w:pos="3780"/>
        </w:tabs>
        <w:spacing w:line="360" w:lineRule="auto"/>
        <w:rPr>
          <w:b/>
          <w:bCs/>
          <w:sz w:val="24"/>
        </w:rPr>
      </w:pPr>
      <w: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2065" b="6985"/>
                <wp:wrapNone/>
                <wp:docPr id="5"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wps:txbx>
                      <wps:bodyPr vert="horz" wrap="square" anchor="t" anchorCtr="0"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PNI3R2AAAAAoBAAAPAAAAAAAAAAEAIAAAACIAAABkcnMvZG93bnJldi54bWxQSwECFAAUAAAA&#10;CACHTuJAS23uJycCAABrBAAADgAAAAAAAAABACAAAAAnAQAAZHJzL2Uyb0RvYy54bWxQSwUGAAAA&#10;AAYABgBZAQAAwAUAAAAA&#10;">
                <v:fill on="t" focussize="0,0"/>
                <v:stroke color="#000000" joinstyle="miter"/>
                <v:imagedata o:title=""/>
                <o:lock v:ext="edit" aspectratio="f"/>
                <v:textbo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2065" b="6985"/>
                <wp:wrapNone/>
                <wp:docPr id="6"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wps:txbx>
                      <wps:bodyPr vert="horz" wrap="square" anchor="t" anchorCtr="0" upright="1"/>
                    </wps:wsp>
                  </a:graphicData>
                </a:graphic>
              </wp:anchor>
            </w:drawing>
          </mc:Choice>
          <mc:Fallback>
            <w:pict>
              <v:rect id="_x0000_s102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DX4IbXAAAACAEAAA8AAAAAAAAAAQAgAAAAIgAAAGRycy9kb3ducmV2LnhtbFBLAQIUABQAAAAI&#10;AIdO4kCvMJkcJwIAAGsEAAAOAAAAAAAAAAEAIAAAACYBAABkcnMvZTJvRG9jLnhtbFBLBQYAAAAA&#10;BgAGAFkBAAC/BQAAAAA=&#10;">
                <v:fill on="t" focussize="0,0"/>
                <v:stroke color="#000000" joinstyle="miter"/>
                <v:imagedata o:title=""/>
                <o:lock v:ext="edit" aspectratio="f"/>
                <v:textbo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v:textbox>
              </v:rect>
            </w:pict>
          </mc:Fallback>
        </mc:AlternateContent>
      </w:r>
    </w:p>
    <w:p w14:paraId="18880095">
      <w:pPr>
        <w:tabs>
          <w:tab w:val="left" w:pos="3780"/>
        </w:tabs>
        <w:spacing w:line="360" w:lineRule="auto"/>
        <w:rPr>
          <w:b/>
          <w:bCs/>
          <w:sz w:val="24"/>
        </w:rPr>
      </w:pPr>
    </w:p>
    <w:p w14:paraId="4516BFE4">
      <w:pPr>
        <w:tabs>
          <w:tab w:val="left" w:pos="3780"/>
        </w:tabs>
        <w:spacing w:line="360" w:lineRule="auto"/>
        <w:rPr>
          <w:b/>
          <w:bCs/>
          <w:sz w:val="24"/>
        </w:rPr>
      </w:pPr>
    </w:p>
    <w:p w14:paraId="4C3086A3">
      <w:pPr>
        <w:tabs>
          <w:tab w:val="left" w:pos="3780"/>
        </w:tabs>
        <w:spacing w:line="360" w:lineRule="auto"/>
        <w:rPr>
          <w:b/>
          <w:bCs/>
          <w:sz w:val="24"/>
        </w:rPr>
      </w:pPr>
    </w:p>
    <w:p w14:paraId="276926CC">
      <w:pPr>
        <w:tabs>
          <w:tab w:val="left" w:pos="3780"/>
        </w:tabs>
        <w:spacing w:line="360" w:lineRule="auto"/>
        <w:rPr>
          <w:b/>
          <w:bCs/>
          <w:sz w:val="24"/>
        </w:rPr>
      </w:pPr>
    </w:p>
    <w:p w14:paraId="75A94E10">
      <w:pPr>
        <w:tabs>
          <w:tab w:val="left" w:pos="3780"/>
        </w:tabs>
        <w:spacing w:line="360" w:lineRule="auto"/>
        <w:rPr>
          <w:b/>
          <w:bCs/>
          <w:sz w:val="24"/>
        </w:rPr>
      </w:pPr>
    </w:p>
    <w:p w14:paraId="6E08BF81">
      <w:pPr>
        <w:tabs>
          <w:tab w:val="left" w:pos="3780"/>
        </w:tabs>
        <w:spacing w:line="360" w:lineRule="auto"/>
        <w:rPr>
          <w:b/>
          <w:bCs/>
          <w:sz w:val="24"/>
        </w:rPr>
      </w:pPr>
      <w: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2065" b="6985"/>
                <wp:wrapNone/>
                <wp:docPr id="4"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wps:txbx>
                      <wps:bodyPr vert="horz" wrap="square" anchor="t" anchorCtr="0" upright="1"/>
                    </wps:wsp>
                  </a:graphicData>
                </a:graphic>
              </wp:anchor>
            </w:drawing>
          </mc:Choice>
          <mc:Fallback>
            <w:pict>
              <v:rect id="矩形 5"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sbqv02gAAAA0BAAAPAAAAAAAAAAEAIAAAACIAAABkcnMvZG93bnJldi54bWxQSwECFAAU&#10;AAAACACHTuJAiuxgXSgCAABrBAAADgAAAAAAAAABACAAAAApAQAAZHJzL2Uyb0RvYy54bWxQSwUG&#10;AAAAAAYABgBZAQAAwwUAAAAA&#10;">
                <v:fill on="t" focussize="0,0"/>
                <v:stroke color="#000000" joinstyle="miter"/>
                <v:imagedata o:title=""/>
                <o:lock v:ext="edit" aspectratio="f"/>
                <v:textbo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3"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wps:txbx>
                      <wps:bodyPr vert="horz" wrap="square" anchor="t" anchorCtr="0" upright="1"/>
                    </wps:wsp>
                  </a:graphicData>
                </a:graphic>
              </wp:anchor>
            </w:drawing>
          </mc:Choice>
          <mc:Fallback>
            <w:pict>
              <v:rect id="矩形 4"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z10cDZAAAADQEAAA8AAAAAAAAAAQAgAAAAIgAAAGRycy9kb3ducmV2LnhtbFBLAQIUABQA&#10;AAAIAIdO4kAkCeTlKAIAAGsEAAAOAAAAAAAAAAEAIAAAACgBAABkcnMvZTJvRG9jLnhtbFBLBQYA&#10;AAAABgAGAFkBAADCBQAAAAA=&#10;">
                <v:fill on="t" focussize="0,0"/>
                <v:stroke color="#000000" joinstyle="miter"/>
                <v:imagedata o:title=""/>
                <o:lock v:ext="edit" aspectratio="f"/>
                <v:textbo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v:textbox>
              </v:rect>
            </w:pict>
          </mc:Fallback>
        </mc:AlternateContent>
      </w:r>
    </w:p>
    <w:p w14:paraId="34BAF1EE">
      <w:pPr>
        <w:spacing w:line="360" w:lineRule="auto"/>
        <w:ind w:left="1159" w:leftChars="552" w:firstLine="2261"/>
      </w:pPr>
      <w:r>
        <w:rPr>
          <w:sz w:val="21"/>
        </w:rPr>
        <mc:AlternateContent>
          <mc:Choice Requires="wps">
            <w:drawing>
              <wp:anchor distT="0" distB="0" distL="114300" distR="114300" simplePos="0" relativeHeight="251665408" behindDoc="0" locked="0" layoutInCell="1" allowOverlap="1">
                <wp:simplePos x="0" y="0"/>
                <wp:positionH relativeFrom="column">
                  <wp:posOffset>612775</wp:posOffset>
                </wp:positionH>
                <wp:positionV relativeFrom="paragraph">
                  <wp:posOffset>73660</wp:posOffset>
                </wp:positionV>
                <wp:extent cx="4143375" cy="1600200"/>
                <wp:effectExtent l="4445" t="4445" r="5080" b="14605"/>
                <wp:wrapNone/>
                <wp:docPr id="8" name="文本框 8"/>
                <wp:cNvGraphicFramePr/>
                <a:graphic xmlns:a="http://schemas.openxmlformats.org/drawingml/2006/main">
                  <a:graphicData uri="http://schemas.microsoft.com/office/word/2010/wordprocessingShape">
                    <wps:wsp>
                      <wps:cNvSpPr txBox="1"/>
                      <wps:spPr>
                        <a:xfrm>
                          <a:off x="1423035" y="7499350"/>
                          <a:ext cx="4143375" cy="160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25pt;margin-top:5.8pt;height:126pt;width:326.25pt;z-index:251665408;mso-width-relative:page;mso-height-relative:page;" fillcolor="#FFFFFF [3201]" filled="t" stroked="t" coordsize="21600,21600" o:gfxdata="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8kKaC1gAAAAkBAAAPAAAAAAAAAAEAIAAAACIAAABkcnMvZG93bnJldi54bWxQSwECFAAUAAAA&#10;CACHTuJAz7wy0mICAADEBAAADgAAAAAAAAABACAAAAAlAQAAZHJzL2Uyb0RvYy54bWxQSwUGAAAA&#10;AAYABgBZAQAA+QUAAAAA&#10;">
                <v:fill on="t" focussize="0,0"/>
                <v:stroke weight="0.5pt" color="#000000 [3204]" joinstyle="round"/>
                <v:imagedata o:title=""/>
                <o:lock v:ext="edit" aspectratio="f"/>
                <v:textbo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v:textbox>
              </v:shape>
            </w:pict>
          </mc:Fallback>
        </mc:AlternateContent>
      </w:r>
    </w:p>
    <w:p w14:paraId="35EAFAC3">
      <w:pPr>
        <w:pStyle w:val="41"/>
        <w:numPr>
          <w:ilvl w:val="0"/>
          <w:numId w:val="11"/>
        </w:numPr>
        <w:ind w:firstLineChars="0"/>
        <w:rPr>
          <w:rFonts w:ascii="Times New Roman" w:hAnsi="Times New Roman"/>
          <w:szCs w:val="21"/>
        </w:rPr>
      </w:pPr>
      <w:r>
        <w:rPr>
          <w:rFonts w:ascii="Times New Roman" w:hAnsi="Times New Roman"/>
          <w:szCs w:val="21"/>
        </w:rPr>
        <w:br w:type="page"/>
      </w:r>
    </w:p>
    <w:p w14:paraId="1AC2A5CD">
      <w:pPr>
        <w:spacing w:line="400" w:lineRule="exact"/>
        <w:ind w:left="-330" w:leftChars="-157" w:right="-517" w:rightChars="-246" w:firstLine="2570" w:firstLineChars="800"/>
        <w:rPr>
          <w:rFonts w:eastAsia="宋体"/>
          <w:kern w:val="44"/>
        </w:rPr>
      </w:pPr>
      <w:bookmarkStart w:id="15" w:name="_Toc57128637"/>
      <w:r>
        <w:rPr>
          <w:rFonts w:eastAsia="宋体"/>
          <w:b/>
          <w:kern w:val="44"/>
          <w:sz w:val="32"/>
          <w:szCs w:val="32"/>
        </w:rPr>
        <w:t>（六）法定代表人证明书</w:t>
      </w:r>
      <w:bookmarkEnd w:id="15"/>
    </w:p>
    <w:p w14:paraId="1DD63E3C">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464C115D">
      <w:pPr>
        <w:spacing w:line="360" w:lineRule="auto"/>
        <w:ind w:firstLine="420" w:firstLineChars="200"/>
        <w:rPr>
          <w:rFonts w:eastAsia="宋体"/>
        </w:rPr>
      </w:pPr>
      <w:r>
        <w:rPr>
          <w:rFonts w:eastAsia="宋体"/>
        </w:rPr>
        <w:t>本证明书自签发之日起生效，有效期与本公司投标文件中标注的投标有效期相同。</w:t>
      </w:r>
    </w:p>
    <w:p w14:paraId="113AB6D1">
      <w:pPr>
        <w:spacing w:line="480" w:lineRule="auto"/>
        <w:ind w:firstLine="420" w:firstLineChars="200"/>
        <w:rPr>
          <w:rFonts w:eastAsia="宋体"/>
        </w:rPr>
      </w:pPr>
      <w:r>
        <w:rPr>
          <w:rFonts w:eastAsia="宋体"/>
        </w:rPr>
        <w:t>附：</w:t>
      </w:r>
    </w:p>
    <w:p w14:paraId="1E02F2FC">
      <w:pPr>
        <w:spacing w:line="480" w:lineRule="auto"/>
        <w:ind w:firstLine="840" w:firstLineChars="400"/>
        <w:rPr>
          <w:rFonts w:eastAsia="宋体"/>
        </w:rPr>
      </w:pPr>
      <w:r>
        <w:rPr>
          <w:rFonts w:eastAsia="宋体"/>
        </w:rPr>
        <w:t>经济性质：</w:t>
      </w:r>
    </w:p>
    <w:p w14:paraId="278BD6D1">
      <w:pPr>
        <w:spacing w:line="480" w:lineRule="auto"/>
        <w:ind w:firstLine="840" w:firstLineChars="400"/>
        <w:rPr>
          <w:rFonts w:eastAsia="宋体"/>
        </w:rPr>
      </w:pPr>
      <w:r>
        <w:rPr>
          <w:rFonts w:eastAsia="宋体"/>
        </w:rPr>
        <w:t>主营（产）：</w:t>
      </w:r>
    </w:p>
    <w:p w14:paraId="611DA7DA">
      <w:pPr>
        <w:spacing w:line="480" w:lineRule="auto"/>
        <w:ind w:firstLine="840" w:firstLineChars="400"/>
        <w:rPr>
          <w:rFonts w:eastAsia="宋体"/>
        </w:rPr>
      </w:pPr>
      <w:r>
        <w:rPr>
          <w:rFonts w:eastAsia="宋体"/>
        </w:rPr>
        <w:t>兼营（产）：</w:t>
      </w:r>
    </w:p>
    <w:p w14:paraId="1B998F53">
      <w:pPr>
        <w:spacing w:line="500" w:lineRule="exact"/>
        <w:rPr>
          <w:rFonts w:eastAsia="宋体"/>
          <w:b/>
          <w:bCs/>
        </w:rPr>
      </w:pPr>
    </w:p>
    <w:p w14:paraId="6EE284A1">
      <w:pPr>
        <w:spacing w:line="360" w:lineRule="auto"/>
        <w:rPr>
          <w:rFonts w:eastAsia="宋体"/>
          <w:sz w:val="24"/>
        </w:rPr>
      </w:pPr>
      <w:r>
        <w:rPr>
          <w:rFonts w:eastAsia="宋体"/>
          <w:b/>
          <w:bCs/>
          <w:sz w:val="24"/>
        </w:rPr>
        <w:t>投标人单位名称：</w:t>
      </w:r>
    </w:p>
    <w:p w14:paraId="71AEC952">
      <w:pPr>
        <w:spacing w:line="360" w:lineRule="auto"/>
        <w:rPr>
          <w:rFonts w:eastAsia="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0398322">
      <w:pPr>
        <w:spacing w:line="360" w:lineRule="auto"/>
        <w:rPr>
          <w:rFonts w:eastAsia="宋体"/>
          <w:b/>
          <w:bCs/>
          <w:sz w:val="24"/>
        </w:rPr>
      </w:pPr>
      <w:r>
        <w:rPr>
          <w:rFonts w:eastAsia="宋体"/>
          <w:b/>
          <w:bCs/>
          <w:sz w:val="24"/>
        </w:rPr>
        <w:t>签发日期：年月日</w:t>
      </w:r>
    </w:p>
    <w:p w14:paraId="74C0D1B4">
      <w:pPr>
        <w:spacing w:line="360" w:lineRule="auto"/>
        <w:rPr>
          <w:rFonts w:eastAsia="宋体"/>
          <w:sz w:val="24"/>
        </w:rPr>
      </w:pPr>
      <w:r>
        <w:rPr>
          <w:rFonts w:eastAsia="宋体"/>
          <w:b/>
          <w:sz w:val="24"/>
        </w:rPr>
        <w:t>（此处加盖投标人单位公章）</w:t>
      </w:r>
    </w:p>
    <w:p w14:paraId="7DD9E296">
      <w:pPr>
        <w:spacing w:line="500" w:lineRule="exact"/>
        <w:rPr>
          <w:rFonts w:eastAsia="宋体"/>
        </w:rPr>
      </w:pPr>
    </w:p>
    <w:p w14:paraId="47DA7367">
      <w:pPr>
        <w:spacing w:line="360" w:lineRule="auto"/>
        <w:rPr>
          <w:rFonts w:eastAsia="宋体"/>
          <w:b/>
          <w:sz w:val="24"/>
        </w:rPr>
      </w:pPr>
      <w:r>
        <w:rPr>
          <w:rFonts w:eastAsia="宋体"/>
          <w:b/>
          <w:sz w:val="24"/>
        </w:rPr>
        <w:t>提供法定代表人居民身份证（正反面）复印件：</w:t>
      </w:r>
    </w:p>
    <w:p w14:paraId="6B1B211A">
      <w:pPr>
        <w:spacing w:line="400" w:lineRule="exact"/>
        <w:ind w:firstLine="480" w:firstLineChars="200"/>
        <w:rPr>
          <w:rFonts w:eastAsia="宋体"/>
          <w:bCs/>
          <w:sz w:val="24"/>
          <w:u w:val="single"/>
        </w:rPr>
      </w:pPr>
    </w:p>
    <w:p w14:paraId="75CEA94C">
      <w:pPr>
        <w:spacing w:line="400" w:lineRule="exact"/>
        <w:ind w:firstLine="555"/>
        <w:rPr>
          <w:rFonts w:eastAsia="宋体"/>
          <w:bCs/>
          <w:sz w:val="24"/>
        </w:rPr>
      </w:pPr>
      <w:r>
        <w:rPr>
          <w:rFonts w:eastAsia="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4445" b="698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wps:txbx>
                      <wps:bodyPr wrap="square" anchor="t" anchorCtr="0"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GQB37XAAAA&#10;CgEAAA8AAAAAAAAAAQAgAAAAIgAAAGRycy9kb3ducmV2LnhtbFBLAQIUABQAAAAIAIdO4kCrIL2q&#10;HgIAAF8EAAAOAAAAAAAAAAEAIAAAACYBAABkcnMvZTJvRG9jLnhtbFBLBQYAAAAABgAGAFkBAAC2&#10;BQAAAAA=&#10;">
                <v:fill on="t" focussize="0,0"/>
                <v:stroke color="#000000" joinstyle="miter"/>
                <v:imagedata o:title=""/>
                <o:lock v:ext="edit" aspectratio="f"/>
                <v:textbo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v:textbox>
              </v:rect>
            </w:pict>
          </mc:Fallback>
        </mc:AlternateContent>
      </w:r>
      <w:r>
        <w:rPr>
          <w:rFonts w:eastAsia="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2065" b="6985"/>
                <wp:wrapNone/>
                <wp:docPr id="2" name="矩形 7"/>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wps:txbx>
                      <wps:bodyPr wrap="square" anchor="t" anchorCtr="0" upright="1"/>
                    </wps:wsp>
                  </a:graphicData>
                </a:graphic>
              </wp:anchor>
            </w:drawing>
          </mc:Choice>
          <mc:Fallback>
            <w:pict>
              <v:rect id="矩形 7"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qqikdcA&#10;AAAJAQAADwAAAAAAAAABACAAAAAiAAAAZHJzL2Rvd25yZXYueG1sUEsBAhQAFAAAAAgAh07iQOVI&#10;UIAgAgAAXwQAAA4AAAAAAAAAAQAgAAAAJgEAAGRycy9lMm9Eb2MueG1sUEsFBgAAAAAGAAYAWQEA&#10;ALgFAAAAAA==&#10;">
                <v:fill on="t" focussize="0,0"/>
                <v:stroke color="#000000" joinstyle="miter"/>
                <v:imagedata o:title=""/>
                <o:lock v:ext="edit" aspectratio="f"/>
                <v:textbo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v:textbox>
              </v:rect>
            </w:pict>
          </mc:Fallback>
        </mc:AlternateContent>
      </w:r>
    </w:p>
    <w:p w14:paraId="4F65168D">
      <w:pPr>
        <w:spacing w:line="400" w:lineRule="exact"/>
        <w:ind w:firstLine="555"/>
        <w:rPr>
          <w:rFonts w:eastAsia="宋体"/>
          <w:bCs/>
          <w:sz w:val="24"/>
          <w:u w:val="single"/>
        </w:rPr>
      </w:pPr>
    </w:p>
    <w:p w14:paraId="3734ACB7">
      <w:pPr>
        <w:spacing w:line="400" w:lineRule="exact"/>
        <w:ind w:firstLine="555"/>
        <w:rPr>
          <w:rFonts w:eastAsia="宋体"/>
          <w:bCs/>
          <w:sz w:val="24"/>
          <w:u w:val="single"/>
        </w:rPr>
      </w:pPr>
    </w:p>
    <w:p w14:paraId="247954BB">
      <w:pPr>
        <w:spacing w:line="440" w:lineRule="exact"/>
        <w:rPr>
          <w:rFonts w:eastAsia="宋体"/>
          <w:b/>
          <w:sz w:val="24"/>
        </w:rPr>
      </w:pPr>
    </w:p>
    <w:p w14:paraId="533B2AB1">
      <w:pPr>
        <w:spacing w:line="440" w:lineRule="exact"/>
        <w:rPr>
          <w:rFonts w:eastAsia="宋体"/>
          <w:b/>
          <w:sz w:val="24"/>
        </w:rPr>
      </w:pPr>
    </w:p>
    <w:p w14:paraId="3A0110E9">
      <w:pPr>
        <w:spacing w:line="440" w:lineRule="exact"/>
        <w:rPr>
          <w:rFonts w:eastAsia="宋体"/>
          <w:b/>
          <w:sz w:val="24"/>
        </w:rPr>
      </w:pPr>
    </w:p>
    <w:p w14:paraId="5A8DD260">
      <w:pPr>
        <w:spacing w:line="440" w:lineRule="exact"/>
        <w:rPr>
          <w:rFonts w:eastAsia="宋体"/>
          <w:b/>
          <w:sz w:val="24"/>
        </w:rPr>
      </w:pPr>
    </w:p>
    <w:p w14:paraId="575CEA7E">
      <w:pPr>
        <w:spacing w:line="440" w:lineRule="exact"/>
        <w:rPr>
          <w:rFonts w:eastAsia="宋体"/>
          <w:b/>
          <w:sz w:val="24"/>
        </w:rPr>
      </w:pPr>
    </w:p>
    <w:p w14:paraId="307A50A8">
      <w:pPr>
        <w:spacing w:line="440" w:lineRule="exact"/>
        <w:rPr>
          <w:rFonts w:eastAsia="宋体"/>
          <w:b/>
          <w:sz w:val="24"/>
        </w:rPr>
      </w:pPr>
    </w:p>
    <w:p w14:paraId="64A502E4">
      <w:pPr>
        <w:rPr>
          <w:b/>
          <w:sz w:val="24"/>
        </w:rPr>
      </w:pPr>
      <w:r>
        <w:rPr>
          <w:b/>
          <w:sz w:val="24"/>
        </w:rPr>
        <w:br w:type="page"/>
      </w:r>
    </w:p>
    <w:p w14:paraId="05A50366">
      <w:pPr>
        <w:pStyle w:val="4"/>
        <w:jc w:val="center"/>
        <w:rPr>
          <w:rFonts w:ascii="Times New Roman" w:hAnsi="Times New Roman" w:cs="Times New Roman"/>
          <w:sz w:val="30"/>
          <w:szCs w:val="30"/>
        </w:rPr>
      </w:pPr>
      <w:bookmarkStart w:id="16" w:name="_Toc57128632"/>
      <w:bookmarkStart w:id="17" w:name="_Toc275865606"/>
      <w:bookmarkStart w:id="18" w:name="_Toc24650"/>
      <w:bookmarkStart w:id="19" w:name="_Toc435515295"/>
      <w:bookmarkStart w:id="20" w:name="_Toc435514855"/>
      <w:r>
        <w:rPr>
          <w:rFonts w:ascii="Times New Roman" w:hAnsi="Times New Roman" w:cs="Times New Roman"/>
          <w:sz w:val="30"/>
          <w:szCs w:val="30"/>
        </w:rPr>
        <w:t>（七</w:t>
      </w:r>
      <w:r>
        <w:rPr>
          <w:rFonts w:ascii="Times New Roman" w:hAnsi="Times New Roman" w:eastAsia="宋体" w:cs="Times New Roman"/>
          <w:sz w:val="30"/>
          <w:szCs w:val="30"/>
        </w:rPr>
        <w:t>）</w:t>
      </w:r>
      <w:r>
        <w:rPr>
          <w:rStyle w:val="31"/>
          <w:rFonts w:ascii="Times New Roman" w:hAnsi="Times New Roman" w:eastAsia="宋体" w:cs="Times New Roman"/>
          <w:color w:val="auto"/>
        </w:rPr>
        <w:t>用户需求条款响应一览表</w:t>
      </w:r>
    </w:p>
    <w:p w14:paraId="6F7B77A2">
      <w:pPr>
        <w:spacing w:line="360" w:lineRule="auto"/>
        <w:ind w:right="84" w:rightChars="40"/>
      </w:pPr>
      <w:r>
        <w:rPr>
          <w:szCs w:val="21"/>
        </w:rPr>
        <w:t>备注：1、</w:t>
      </w:r>
      <w:r>
        <w:t>投标人必须对应招标文件条款逐条应答并按要求填写下表。</w:t>
      </w:r>
    </w:p>
    <w:p w14:paraId="0D999985">
      <w:pPr>
        <w:spacing w:line="360" w:lineRule="auto"/>
        <w:ind w:right="84" w:rightChars="40" w:firstLine="630" w:firstLineChars="300"/>
      </w:pPr>
      <w:r>
        <w:t>2、</w:t>
      </w:r>
      <w:r>
        <w:rPr>
          <w:szCs w:val="21"/>
        </w:rPr>
        <w:t>投标人必须按招标文件要求附相关证明文件，如未提供的视为负偏离。</w:t>
      </w:r>
    </w:p>
    <w:p w14:paraId="46B725A4">
      <w:pPr>
        <w:spacing w:line="360" w:lineRule="auto"/>
        <w:ind w:right="84" w:rightChars="40" w:firstLine="630" w:firstLineChars="300"/>
      </w:pPr>
      <w:r>
        <w:t>3、带“★”的实质性条款（有任何一条负偏离则导致无效投标）</w:t>
      </w:r>
    </w:p>
    <w:p w14:paraId="77E52311">
      <w:pPr>
        <w:pStyle w:val="25"/>
      </w:pPr>
    </w:p>
    <w:p w14:paraId="58700A72">
      <w:pPr>
        <w:snapToGrid w:val="0"/>
        <w:spacing w:line="360" w:lineRule="auto"/>
        <w:jc w:val="center"/>
        <w:rPr>
          <w:rFonts w:eastAsia="黑体"/>
          <w:bCs/>
          <w:sz w:val="32"/>
          <w:szCs w:val="32"/>
        </w:rPr>
      </w:pPr>
      <w:r>
        <w:rPr>
          <w:rFonts w:eastAsia="黑体"/>
          <w:bCs/>
          <w:sz w:val="32"/>
          <w:szCs w:val="32"/>
        </w:rPr>
        <w:t>1、技术规格</w:t>
      </w:r>
      <w:r>
        <w:rPr>
          <w:rFonts w:hint="eastAsia" w:eastAsia="黑体"/>
          <w:bCs/>
          <w:sz w:val="32"/>
          <w:szCs w:val="32"/>
        </w:rPr>
        <w:t>、服务要求</w:t>
      </w:r>
      <w:r>
        <w:rPr>
          <w:rFonts w:eastAsia="黑体"/>
          <w:bCs/>
          <w:sz w:val="32"/>
          <w:szCs w:val="32"/>
        </w:rPr>
        <w:t>偏离表</w:t>
      </w:r>
    </w:p>
    <w:p w14:paraId="77BBA15C">
      <w:pPr>
        <w:spacing w:line="400" w:lineRule="exact"/>
      </w:pPr>
    </w:p>
    <w:tbl>
      <w:tblPr>
        <w:tblStyle w:val="26"/>
        <w:tblW w:w="970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593"/>
        <w:gridCol w:w="1637"/>
        <w:gridCol w:w="1352"/>
        <w:gridCol w:w="1292"/>
      </w:tblGrid>
      <w:tr w14:paraId="56093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EC94DCE">
            <w:pPr>
              <w:jc w:val="center"/>
              <w:rPr>
                <w:szCs w:val="21"/>
              </w:rPr>
            </w:pPr>
            <w:r>
              <w:rPr>
                <w:szCs w:val="21"/>
              </w:rPr>
              <w:t>序号</w:t>
            </w:r>
          </w:p>
        </w:tc>
        <w:tc>
          <w:tcPr>
            <w:tcW w:w="4593" w:type="dxa"/>
            <w:shd w:val="clear" w:color="auto" w:fill="EAF1DD" w:themeFill="accent3" w:themeFillTint="33"/>
            <w:vAlign w:val="center"/>
          </w:tcPr>
          <w:p w14:paraId="70F12104">
            <w:pPr>
              <w:jc w:val="center"/>
              <w:rPr>
                <w:szCs w:val="21"/>
              </w:rPr>
            </w:pPr>
            <w:r>
              <w:rPr>
                <w:szCs w:val="21"/>
              </w:rPr>
              <w:t>技术</w:t>
            </w:r>
            <w:r>
              <w:rPr>
                <w:rFonts w:hint="eastAsia"/>
                <w:szCs w:val="21"/>
              </w:rPr>
              <w:t>、服务</w:t>
            </w:r>
            <w:r>
              <w:rPr>
                <w:szCs w:val="21"/>
              </w:rPr>
              <w:t>要求</w:t>
            </w:r>
          </w:p>
        </w:tc>
        <w:tc>
          <w:tcPr>
            <w:tcW w:w="1637" w:type="dxa"/>
            <w:shd w:val="clear" w:color="auto" w:fill="EAF1DD" w:themeFill="accent3" w:themeFillTint="33"/>
            <w:vAlign w:val="center"/>
          </w:tcPr>
          <w:p w14:paraId="54A95F08">
            <w:pPr>
              <w:jc w:val="center"/>
              <w:rPr>
                <w:szCs w:val="21"/>
              </w:rPr>
            </w:pPr>
            <w:r>
              <w:rPr>
                <w:szCs w:val="21"/>
              </w:rPr>
              <w:t>响应</w:t>
            </w:r>
            <w:r>
              <w:rPr>
                <w:rFonts w:hint="eastAsia"/>
                <w:szCs w:val="21"/>
              </w:rPr>
              <w:t>情况</w:t>
            </w:r>
          </w:p>
        </w:tc>
        <w:tc>
          <w:tcPr>
            <w:tcW w:w="1352" w:type="dxa"/>
            <w:shd w:val="clear" w:color="auto" w:fill="EAF1DD" w:themeFill="accent3" w:themeFillTint="33"/>
            <w:vAlign w:val="center"/>
          </w:tcPr>
          <w:p w14:paraId="62F05D09">
            <w:pPr>
              <w:jc w:val="center"/>
              <w:rPr>
                <w:szCs w:val="21"/>
              </w:rPr>
            </w:pPr>
            <w:r>
              <w:rPr>
                <w:szCs w:val="21"/>
              </w:rPr>
              <w:t>偏离情况</w:t>
            </w:r>
          </w:p>
        </w:tc>
        <w:tc>
          <w:tcPr>
            <w:tcW w:w="1292" w:type="dxa"/>
            <w:shd w:val="clear" w:color="auto" w:fill="EAF1DD" w:themeFill="accent3" w:themeFillTint="33"/>
            <w:vAlign w:val="center"/>
          </w:tcPr>
          <w:p w14:paraId="56DE1B5E">
            <w:pPr>
              <w:jc w:val="center"/>
              <w:rPr>
                <w:szCs w:val="21"/>
              </w:rPr>
            </w:pPr>
            <w:r>
              <w:rPr>
                <w:szCs w:val="21"/>
              </w:rPr>
              <w:t>说明</w:t>
            </w:r>
          </w:p>
        </w:tc>
      </w:tr>
      <w:tr w14:paraId="72362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830" w:type="dxa"/>
            <w:vAlign w:val="center"/>
          </w:tcPr>
          <w:p w14:paraId="6812E4E4">
            <w:pPr>
              <w:rPr>
                <w:sz w:val="18"/>
                <w:szCs w:val="18"/>
              </w:rPr>
            </w:pPr>
            <w:r>
              <w:rPr>
                <w:rFonts w:hint="eastAsia"/>
                <w:sz w:val="18"/>
                <w:szCs w:val="18"/>
              </w:rPr>
              <w:t>1</w:t>
            </w:r>
          </w:p>
        </w:tc>
        <w:tc>
          <w:tcPr>
            <w:tcW w:w="4593" w:type="dxa"/>
            <w:vAlign w:val="center"/>
          </w:tcPr>
          <w:p w14:paraId="6459C6C2">
            <w:pPr>
              <w:spacing w:line="360" w:lineRule="auto"/>
              <w:rPr>
                <w:rFonts w:hint="eastAsia" w:asciiTheme="minorEastAsia" w:hAnsiTheme="minorEastAsia" w:cstheme="minorEastAsia"/>
                <w:sz w:val="24"/>
              </w:rPr>
            </w:pPr>
          </w:p>
        </w:tc>
        <w:tc>
          <w:tcPr>
            <w:tcW w:w="1637" w:type="dxa"/>
            <w:vAlign w:val="center"/>
          </w:tcPr>
          <w:p w14:paraId="6EE87EC6">
            <w:pPr>
              <w:rPr>
                <w:sz w:val="18"/>
                <w:szCs w:val="18"/>
              </w:rPr>
            </w:pPr>
          </w:p>
        </w:tc>
        <w:tc>
          <w:tcPr>
            <w:tcW w:w="1352" w:type="dxa"/>
            <w:vAlign w:val="center"/>
          </w:tcPr>
          <w:p w14:paraId="69CD3DD6">
            <w:pPr>
              <w:rPr>
                <w:sz w:val="18"/>
                <w:szCs w:val="18"/>
              </w:rPr>
            </w:pPr>
            <w:r>
              <w:rPr>
                <w:sz w:val="18"/>
                <w:szCs w:val="18"/>
              </w:rPr>
              <w:t>无/正/负偏离</w:t>
            </w:r>
          </w:p>
        </w:tc>
        <w:tc>
          <w:tcPr>
            <w:tcW w:w="1292" w:type="dxa"/>
            <w:vAlign w:val="center"/>
          </w:tcPr>
          <w:p w14:paraId="18ADF3A3">
            <w:pPr>
              <w:rPr>
                <w:sz w:val="18"/>
                <w:szCs w:val="18"/>
              </w:rPr>
            </w:pPr>
            <w:r>
              <w:rPr>
                <w:sz w:val="18"/>
                <w:szCs w:val="18"/>
              </w:rPr>
              <w:t>如需附证明文件，应在“说明”栏填写证明文件对应名称和页码。</w:t>
            </w:r>
          </w:p>
        </w:tc>
      </w:tr>
      <w:tr w14:paraId="14856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30" w:type="dxa"/>
            <w:vAlign w:val="center"/>
          </w:tcPr>
          <w:p w14:paraId="2E2E3446">
            <w:pPr>
              <w:rPr>
                <w:sz w:val="18"/>
                <w:szCs w:val="18"/>
              </w:rPr>
            </w:pPr>
            <w:r>
              <w:rPr>
                <w:rFonts w:hint="eastAsia"/>
                <w:sz w:val="18"/>
                <w:szCs w:val="18"/>
              </w:rPr>
              <w:t>2</w:t>
            </w:r>
          </w:p>
        </w:tc>
        <w:tc>
          <w:tcPr>
            <w:tcW w:w="4593" w:type="dxa"/>
            <w:vAlign w:val="center"/>
          </w:tcPr>
          <w:p w14:paraId="0CFD0E7D">
            <w:pPr>
              <w:spacing w:line="360" w:lineRule="auto"/>
              <w:rPr>
                <w:rFonts w:hint="eastAsia" w:asciiTheme="minorEastAsia" w:hAnsiTheme="minorEastAsia" w:cstheme="minorEastAsia"/>
                <w:sz w:val="24"/>
              </w:rPr>
            </w:pPr>
          </w:p>
        </w:tc>
        <w:tc>
          <w:tcPr>
            <w:tcW w:w="1637" w:type="dxa"/>
            <w:vAlign w:val="center"/>
          </w:tcPr>
          <w:p w14:paraId="53476169">
            <w:pPr>
              <w:rPr>
                <w:sz w:val="18"/>
                <w:szCs w:val="18"/>
              </w:rPr>
            </w:pPr>
          </w:p>
        </w:tc>
        <w:tc>
          <w:tcPr>
            <w:tcW w:w="1352" w:type="dxa"/>
            <w:vAlign w:val="center"/>
          </w:tcPr>
          <w:p w14:paraId="3AB1EA2B">
            <w:pPr>
              <w:rPr>
                <w:sz w:val="18"/>
                <w:szCs w:val="18"/>
              </w:rPr>
            </w:pPr>
          </w:p>
        </w:tc>
        <w:tc>
          <w:tcPr>
            <w:tcW w:w="1292" w:type="dxa"/>
            <w:vAlign w:val="center"/>
          </w:tcPr>
          <w:p w14:paraId="690B96E3">
            <w:pPr>
              <w:rPr>
                <w:sz w:val="18"/>
                <w:szCs w:val="18"/>
              </w:rPr>
            </w:pPr>
          </w:p>
        </w:tc>
      </w:tr>
      <w:tr w14:paraId="6E6648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569923EA">
            <w:pPr>
              <w:rPr>
                <w:sz w:val="18"/>
                <w:szCs w:val="18"/>
              </w:rPr>
            </w:pPr>
            <w:r>
              <w:rPr>
                <w:rFonts w:hint="eastAsia"/>
                <w:sz w:val="18"/>
                <w:szCs w:val="18"/>
              </w:rPr>
              <w:t>3</w:t>
            </w:r>
          </w:p>
        </w:tc>
        <w:tc>
          <w:tcPr>
            <w:tcW w:w="4593" w:type="dxa"/>
            <w:vAlign w:val="center"/>
          </w:tcPr>
          <w:p w14:paraId="5112D439">
            <w:pPr>
              <w:spacing w:line="360" w:lineRule="auto"/>
              <w:rPr>
                <w:rFonts w:hint="eastAsia" w:asciiTheme="minorEastAsia" w:hAnsiTheme="minorEastAsia" w:cstheme="minorEastAsia"/>
                <w:sz w:val="24"/>
              </w:rPr>
            </w:pPr>
          </w:p>
        </w:tc>
        <w:tc>
          <w:tcPr>
            <w:tcW w:w="1637" w:type="dxa"/>
            <w:vAlign w:val="center"/>
          </w:tcPr>
          <w:p w14:paraId="665655A7">
            <w:pPr>
              <w:rPr>
                <w:sz w:val="18"/>
                <w:szCs w:val="18"/>
              </w:rPr>
            </w:pPr>
          </w:p>
        </w:tc>
        <w:tc>
          <w:tcPr>
            <w:tcW w:w="1352" w:type="dxa"/>
            <w:vAlign w:val="center"/>
          </w:tcPr>
          <w:p w14:paraId="53C9870F">
            <w:pPr>
              <w:rPr>
                <w:sz w:val="18"/>
                <w:szCs w:val="18"/>
              </w:rPr>
            </w:pPr>
          </w:p>
        </w:tc>
        <w:tc>
          <w:tcPr>
            <w:tcW w:w="1292" w:type="dxa"/>
            <w:vAlign w:val="center"/>
          </w:tcPr>
          <w:p w14:paraId="39E0873B">
            <w:pPr>
              <w:rPr>
                <w:sz w:val="18"/>
                <w:szCs w:val="18"/>
              </w:rPr>
            </w:pPr>
          </w:p>
        </w:tc>
      </w:tr>
      <w:tr w14:paraId="657E2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68E37F58">
            <w:pPr>
              <w:rPr>
                <w:sz w:val="18"/>
                <w:szCs w:val="18"/>
              </w:rPr>
            </w:pPr>
            <w:r>
              <w:rPr>
                <w:rFonts w:hint="eastAsia"/>
                <w:sz w:val="18"/>
                <w:szCs w:val="18"/>
              </w:rPr>
              <w:t>4</w:t>
            </w:r>
          </w:p>
        </w:tc>
        <w:tc>
          <w:tcPr>
            <w:tcW w:w="4593" w:type="dxa"/>
            <w:vAlign w:val="center"/>
          </w:tcPr>
          <w:p w14:paraId="0DFFBCED">
            <w:pPr>
              <w:spacing w:line="360" w:lineRule="auto"/>
              <w:rPr>
                <w:rFonts w:hint="eastAsia" w:asciiTheme="minorEastAsia" w:hAnsiTheme="minorEastAsia" w:cstheme="minorEastAsia"/>
                <w:sz w:val="24"/>
              </w:rPr>
            </w:pPr>
          </w:p>
        </w:tc>
        <w:tc>
          <w:tcPr>
            <w:tcW w:w="1637" w:type="dxa"/>
            <w:vAlign w:val="center"/>
          </w:tcPr>
          <w:p w14:paraId="3F808CAB">
            <w:pPr>
              <w:rPr>
                <w:sz w:val="18"/>
                <w:szCs w:val="18"/>
              </w:rPr>
            </w:pPr>
          </w:p>
        </w:tc>
        <w:tc>
          <w:tcPr>
            <w:tcW w:w="1352" w:type="dxa"/>
            <w:vAlign w:val="center"/>
          </w:tcPr>
          <w:p w14:paraId="57D118BD">
            <w:pPr>
              <w:rPr>
                <w:sz w:val="18"/>
                <w:szCs w:val="18"/>
              </w:rPr>
            </w:pPr>
          </w:p>
        </w:tc>
        <w:tc>
          <w:tcPr>
            <w:tcW w:w="1292" w:type="dxa"/>
            <w:vAlign w:val="center"/>
          </w:tcPr>
          <w:p w14:paraId="1B28014A">
            <w:pPr>
              <w:rPr>
                <w:sz w:val="18"/>
                <w:szCs w:val="18"/>
              </w:rPr>
            </w:pPr>
          </w:p>
        </w:tc>
      </w:tr>
      <w:tr w14:paraId="634643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30" w:type="dxa"/>
            <w:vAlign w:val="center"/>
          </w:tcPr>
          <w:p w14:paraId="157CA87C">
            <w:pPr>
              <w:rPr>
                <w:sz w:val="18"/>
                <w:szCs w:val="18"/>
              </w:rPr>
            </w:pPr>
            <w:r>
              <w:rPr>
                <w:rFonts w:hint="eastAsia"/>
                <w:sz w:val="18"/>
                <w:szCs w:val="18"/>
              </w:rPr>
              <w:t>5</w:t>
            </w:r>
          </w:p>
        </w:tc>
        <w:tc>
          <w:tcPr>
            <w:tcW w:w="4593" w:type="dxa"/>
            <w:vAlign w:val="center"/>
          </w:tcPr>
          <w:p w14:paraId="58B2DEA1">
            <w:pPr>
              <w:spacing w:line="360" w:lineRule="auto"/>
              <w:rPr>
                <w:rFonts w:hint="eastAsia" w:asciiTheme="minorEastAsia" w:hAnsiTheme="minorEastAsia" w:cstheme="minorEastAsia"/>
                <w:sz w:val="24"/>
              </w:rPr>
            </w:pPr>
          </w:p>
        </w:tc>
        <w:tc>
          <w:tcPr>
            <w:tcW w:w="1637" w:type="dxa"/>
            <w:vAlign w:val="center"/>
          </w:tcPr>
          <w:p w14:paraId="333B8AF1">
            <w:pPr>
              <w:rPr>
                <w:sz w:val="18"/>
                <w:szCs w:val="18"/>
              </w:rPr>
            </w:pPr>
          </w:p>
        </w:tc>
        <w:tc>
          <w:tcPr>
            <w:tcW w:w="1352" w:type="dxa"/>
            <w:vAlign w:val="center"/>
          </w:tcPr>
          <w:p w14:paraId="6FD38890">
            <w:pPr>
              <w:rPr>
                <w:sz w:val="18"/>
                <w:szCs w:val="18"/>
              </w:rPr>
            </w:pPr>
          </w:p>
        </w:tc>
        <w:tc>
          <w:tcPr>
            <w:tcW w:w="1292" w:type="dxa"/>
            <w:vAlign w:val="center"/>
          </w:tcPr>
          <w:p w14:paraId="0D7D3AEC">
            <w:pPr>
              <w:rPr>
                <w:sz w:val="18"/>
                <w:szCs w:val="18"/>
              </w:rPr>
            </w:pPr>
          </w:p>
        </w:tc>
      </w:tr>
      <w:tr w14:paraId="4103E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30" w:type="dxa"/>
            <w:vAlign w:val="center"/>
          </w:tcPr>
          <w:p w14:paraId="16297363">
            <w:pPr>
              <w:rPr>
                <w:sz w:val="18"/>
                <w:szCs w:val="18"/>
              </w:rPr>
            </w:pPr>
            <w:r>
              <w:rPr>
                <w:rFonts w:hint="eastAsia"/>
                <w:sz w:val="18"/>
                <w:szCs w:val="18"/>
              </w:rPr>
              <w:t>6</w:t>
            </w:r>
          </w:p>
        </w:tc>
        <w:tc>
          <w:tcPr>
            <w:tcW w:w="4593" w:type="dxa"/>
            <w:vAlign w:val="center"/>
          </w:tcPr>
          <w:p w14:paraId="4D2A3237">
            <w:pPr>
              <w:spacing w:line="360" w:lineRule="auto"/>
              <w:rPr>
                <w:rFonts w:hint="eastAsia" w:asciiTheme="minorEastAsia" w:hAnsiTheme="minorEastAsia" w:cstheme="minorEastAsia"/>
                <w:sz w:val="24"/>
              </w:rPr>
            </w:pPr>
          </w:p>
        </w:tc>
        <w:tc>
          <w:tcPr>
            <w:tcW w:w="1637" w:type="dxa"/>
            <w:vAlign w:val="center"/>
          </w:tcPr>
          <w:p w14:paraId="76E36B35">
            <w:pPr>
              <w:rPr>
                <w:sz w:val="18"/>
                <w:szCs w:val="18"/>
              </w:rPr>
            </w:pPr>
          </w:p>
        </w:tc>
        <w:tc>
          <w:tcPr>
            <w:tcW w:w="1352" w:type="dxa"/>
            <w:vAlign w:val="center"/>
          </w:tcPr>
          <w:p w14:paraId="5ABF452D">
            <w:pPr>
              <w:rPr>
                <w:sz w:val="18"/>
                <w:szCs w:val="18"/>
              </w:rPr>
            </w:pPr>
          </w:p>
        </w:tc>
        <w:tc>
          <w:tcPr>
            <w:tcW w:w="1292" w:type="dxa"/>
            <w:vAlign w:val="center"/>
          </w:tcPr>
          <w:p w14:paraId="115B8205">
            <w:pPr>
              <w:rPr>
                <w:sz w:val="18"/>
                <w:szCs w:val="18"/>
              </w:rPr>
            </w:pPr>
          </w:p>
        </w:tc>
      </w:tr>
      <w:tr w14:paraId="47444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370C91B1">
            <w:pPr>
              <w:rPr>
                <w:sz w:val="18"/>
                <w:szCs w:val="18"/>
              </w:rPr>
            </w:pPr>
            <w:r>
              <w:rPr>
                <w:rFonts w:hint="eastAsia"/>
                <w:sz w:val="18"/>
                <w:szCs w:val="18"/>
              </w:rPr>
              <w:t>7</w:t>
            </w:r>
          </w:p>
        </w:tc>
        <w:tc>
          <w:tcPr>
            <w:tcW w:w="4593" w:type="dxa"/>
            <w:vAlign w:val="center"/>
          </w:tcPr>
          <w:p w14:paraId="440D4DC8">
            <w:pPr>
              <w:spacing w:line="360" w:lineRule="auto"/>
              <w:rPr>
                <w:rFonts w:hint="eastAsia" w:asciiTheme="minorEastAsia" w:hAnsiTheme="minorEastAsia" w:cstheme="minorEastAsia"/>
                <w:sz w:val="24"/>
              </w:rPr>
            </w:pPr>
          </w:p>
        </w:tc>
        <w:tc>
          <w:tcPr>
            <w:tcW w:w="1637" w:type="dxa"/>
            <w:vAlign w:val="center"/>
          </w:tcPr>
          <w:p w14:paraId="53B461AF">
            <w:pPr>
              <w:rPr>
                <w:sz w:val="18"/>
                <w:szCs w:val="18"/>
              </w:rPr>
            </w:pPr>
          </w:p>
        </w:tc>
        <w:tc>
          <w:tcPr>
            <w:tcW w:w="1352" w:type="dxa"/>
            <w:vAlign w:val="center"/>
          </w:tcPr>
          <w:p w14:paraId="742112B0">
            <w:pPr>
              <w:rPr>
                <w:sz w:val="18"/>
                <w:szCs w:val="18"/>
              </w:rPr>
            </w:pPr>
          </w:p>
        </w:tc>
        <w:tc>
          <w:tcPr>
            <w:tcW w:w="1292" w:type="dxa"/>
            <w:vAlign w:val="center"/>
          </w:tcPr>
          <w:p w14:paraId="49F53C92">
            <w:pPr>
              <w:rPr>
                <w:sz w:val="18"/>
                <w:szCs w:val="18"/>
              </w:rPr>
            </w:pPr>
          </w:p>
        </w:tc>
      </w:tr>
      <w:tr w14:paraId="425AA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30" w:type="dxa"/>
            <w:vAlign w:val="center"/>
          </w:tcPr>
          <w:p w14:paraId="665B570B">
            <w:pPr>
              <w:rPr>
                <w:sz w:val="18"/>
                <w:szCs w:val="18"/>
              </w:rPr>
            </w:pPr>
            <w:r>
              <w:rPr>
                <w:rFonts w:hint="eastAsia"/>
                <w:sz w:val="18"/>
                <w:szCs w:val="18"/>
              </w:rPr>
              <w:t>8</w:t>
            </w:r>
          </w:p>
        </w:tc>
        <w:tc>
          <w:tcPr>
            <w:tcW w:w="4593" w:type="dxa"/>
            <w:vAlign w:val="center"/>
          </w:tcPr>
          <w:p w14:paraId="7628113B">
            <w:pPr>
              <w:spacing w:line="360" w:lineRule="auto"/>
              <w:rPr>
                <w:rFonts w:hint="eastAsia" w:asciiTheme="minorEastAsia" w:hAnsiTheme="minorEastAsia" w:cstheme="minorEastAsia"/>
                <w:sz w:val="24"/>
              </w:rPr>
            </w:pPr>
          </w:p>
        </w:tc>
        <w:tc>
          <w:tcPr>
            <w:tcW w:w="1637" w:type="dxa"/>
            <w:vAlign w:val="center"/>
          </w:tcPr>
          <w:p w14:paraId="5D449417">
            <w:pPr>
              <w:rPr>
                <w:sz w:val="18"/>
                <w:szCs w:val="18"/>
              </w:rPr>
            </w:pPr>
          </w:p>
        </w:tc>
        <w:tc>
          <w:tcPr>
            <w:tcW w:w="1352" w:type="dxa"/>
            <w:vAlign w:val="center"/>
          </w:tcPr>
          <w:p w14:paraId="57795623">
            <w:pPr>
              <w:rPr>
                <w:sz w:val="18"/>
                <w:szCs w:val="18"/>
              </w:rPr>
            </w:pPr>
          </w:p>
        </w:tc>
        <w:tc>
          <w:tcPr>
            <w:tcW w:w="1292" w:type="dxa"/>
            <w:vAlign w:val="center"/>
          </w:tcPr>
          <w:p w14:paraId="6D4895FF">
            <w:pPr>
              <w:rPr>
                <w:sz w:val="18"/>
                <w:szCs w:val="18"/>
              </w:rPr>
            </w:pPr>
          </w:p>
        </w:tc>
      </w:tr>
      <w:tr w14:paraId="73FAC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66F8F005">
            <w:pPr>
              <w:rPr>
                <w:sz w:val="18"/>
                <w:szCs w:val="18"/>
              </w:rPr>
            </w:pPr>
            <w:r>
              <w:rPr>
                <w:rFonts w:hint="eastAsia"/>
                <w:sz w:val="18"/>
                <w:szCs w:val="18"/>
              </w:rPr>
              <w:t>9</w:t>
            </w:r>
          </w:p>
        </w:tc>
        <w:tc>
          <w:tcPr>
            <w:tcW w:w="4593" w:type="dxa"/>
            <w:vAlign w:val="center"/>
          </w:tcPr>
          <w:p w14:paraId="4AF7D2E9">
            <w:pPr>
              <w:spacing w:line="360" w:lineRule="auto"/>
              <w:rPr>
                <w:rFonts w:hint="eastAsia" w:asciiTheme="minorEastAsia" w:hAnsiTheme="minorEastAsia" w:cstheme="minorEastAsia"/>
                <w:sz w:val="24"/>
              </w:rPr>
            </w:pPr>
          </w:p>
        </w:tc>
        <w:tc>
          <w:tcPr>
            <w:tcW w:w="1637" w:type="dxa"/>
            <w:vAlign w:val="center"/>
          </w:tcPr>
          <w:p w14:paraId="5105BB4A">
            <w:pPr>
              <w:rPr>
                <w:sz w:val="18"/>
                <w:szCs w:val="18"/>
              </w:rPr>
            </w:pPr>
          </w:p>
        </w:tc>
        <w:tc>
          <w:tcPr>
            <w:tcW w:w="1352" w:type="dxa"/>
            <w:vAlign w:val="center"/>
          </w:tcPr>
          <w:p w14:paraId="5A5BF2B8">
            <w:pPr>
              <w:rPr>
                <w:sz w:val="18"/>
                <w:szCs w:val="18"/>
              </w:rPr>
            </w:pPr>
          </w:p>
        </w:tc>
        <w:tc>
          <w:tcPr>
            <w:tcW w:w="1292" w:type="dxa"/>
            <w:vAlign w:val="center"/>
          </w:tcPr>
          <w:p w14:paraId="6447AF0C">
            <w:pPr>
              <w:rPr>
                <w:sz w:val="18"/>
                <w:szCs w:val="18"/>
              </w:rPr>
            </w:pPr>
          </w:p>
        </w:tc>
      </w:tr>
      <w:tr w14:paraId="5120E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24085123">
            <w:pPr>
              <w:rPr>
                <w:sz w:val="18"/>
                <w:szCs w:val="18"/>
              </w:rPr>
            </w:pPr>
            <w:r>
              <w:rPr>
                <w:rFonts w:hint="eastAsia"/>
                <w:sz w:val="18"/>
                <w:szCs w:val="18"/>
              </w:rPr>
              <w:t>10</w:t>
            </w:r>
          </w:p>
        </w:tc>
        <w:tc>
          <w:tcPr>
            <w:tcW w:w="4593" w:type="dxa"/>
            <w:vAlign w:val="center"/>
          </w:tcPr>
          <w:p w14:paraId="5F3A186F">
            <w:pPr>
              <w:spacing w:line="360" w:lineRule="auto"/>
              <w:rPr>
                <w:rFonts w:hint="eastAsia" w:asciiTheme="minorEastAsia" w:hAnsiTheme="minorEastAsia" w:cstheme="minorEastAsia"/>
                <w:sz w:val="24"/>
              </w:rPr>
            </w:pPr>
          </w:p>
        </w:tc>
        <w:tc>
          <w:tcPr>
            <w:tcW w:w="1637" w:type="dxa"/>
            <w:vAlign w:val="center"/>
          </w:tcPr>
          <w:p w14:paraId="6508A6E3">
            <w:pPr>
              <w:rPr>
                <w:sz w:val="18"/>
                <w:szCs w:val="18"/>
              </w:rPr>
            </w:pPr>
          </w:p>
        </w:tc>
        <w:tc>
          <w:tcPr>
            <w:tcW w:w="1352" w:type="dxa"/>
            <w:vAlign w:val="center"/>
          </w:tcPr>
          <w:p w14:paraId="10C35C80">
            <w:pPr>
              <w:rPr>
                <w:sz w:val="18"/>
                <w:szCs w:val="18"/>
              </w:rPr>
            </w:pPr>
          </w:p>
        </w:tc>
        <w:tc>
          <w:tcPr>
            <w:tcW w:w="1292" w:type="dxa"/>
            <w:vAlign w:val="center"/>
          </w:tcPr>
          <w:p w14:paraId="72086DA7">
            <w:pPr>
              <w:rPr>
                <w:sz w:val="18"/>
                <w:szCs w:val="18"/>
              </w:rPr>
            </w:pPr>
          </w:p>
        </w:tc>
      </w:tr>
      <w:tr w14:paraId="69E49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96AA338">
            <w:pPr>
              <w:rPr>
                <w:rFonts w:hint="default" w:eastAsiaTheme="minorEastAsia"/>
                <w:sz w:val="18"/>
                <w:szCs w:val="18"/>
                <w:lang w:val="en-US" w:eastAsia="zh-CN"/>
              </w:rPr>
            </w:pPr>
            <w:r>
              <w:rPr>
                <w:rFonts w:hint="eastAsia"/>
                <w:sz w:val="18"/>
                <w:szCs w:val="18"/>
                <w:lang w:val="en-US" w:eastAsia="zh-CN"/>
              </w:rPr>
              <w:t>11</w:t>
            </w:r>
          </w:p>
        </w:tc>
        <w:tc>
          <w:tcPr>
            <w:tcW w:w="4593" w:type="dxa"/>
            <w:vAlign w:val="center"/>
          </w:tcPr>
          <w:p w14:paraId="67B1AA96">
            <w:pPr>
              <w:spacing w:line="360" w:lineRule="auto"/>
              <w:rPr>
                <w:rFonts w:hint="eastAsia" w:asciiTheme="minorEastAsia" w:hAnsiTheme="minorEastAsia" w:cstheme="minorEastAsia"/>
                <w:sz w:val="24"/>
              </w:rPr>
            </w:pPr>
          </w:p>
        </w:tc>
        <w:tc>
          <w:tcPr>
            <w:tcW w:w="1637" w:type="dxa"/>
            <w:vAlign w:val="center"/>
          </w:tcPr>
          <w:p w14:paraId="5CC16B7C">
            <w:pPr>
              <w:rPr>
                <w:sz w:val="18"/>
                <w:szCs w:val="18"/>
              </w:rPr>
            </w:pPr>
          </w:p>
        </w:tc>
        <w:tc>
          <w:tcPr>
            <w:tcW w:w="1352" w:type="dxa"/>
            <w:vAlign w:val="center"/>
          </w:tcPr>
          <w:p w14:paraId="298753F3">
            <w:pPr>
              <w:rPr>
                <w:sz w:val="18"/>
                <w:szCs w:val="18"/>
              </w:rPr>
            </w:pPr>
          </w:p>
        </w:tc>
        <w:tc>
          <w:tcPr>
            <w:tcW w:w="1292" w:type="dxa"/>
            <w:vAlign w:val="center"/>
          </w:tcPr>
          <w:p w14:paraId="13A634C4">
            <w:pPr>
              <w:rPr>
                <w:sz w:val="18"/>
                <w:szCs w:val="18"/>
              </w:rPr>
            </w:pPr>
          </w:p>
        </w:tc>
      </w:tr>
      <w:tr w14:paraId="3A831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E94E6FB">
            <w:pPr>
              <w:rPr>
                <w:rFonts w:hint="default"/>
                <w:sz w:val="18"/>
                <w:szCs w:val="18"/>
                <w:lang w:val="en-US" w:eastAsia="zh-CN"/>
              </w:rPr>
            </w:pPr>
            <w:r>
              <w:rPr>
                <w:rFonts w:hint="eastAsia"/>
                <w:sz w:val="18"/>
                <w:szCs w:val="18"/>
                <w:lang w:val="en-US" w:eastAsia="zh-CN"/>
              </w:rPr>
              <w:t>12</w:t>
            </w:r>
          </w:p>
        </w:tc>
        <w:tc>
          <w:tcPr>
            <w:tcW w:w="4593" w:type="dxa"/>
            <w:vAlign w:val="center"/>
          </w:tcPr>
          <w:p w14:paraId="199D40AF">
            <w:pPr>
              <w:spacing w:line="360" w:lineRule="auto"/>
              <w:rPr>
                <w:rFonts w:hint="eastAsia" w:asciiTheme="minorEastAsia" w:hAnsiTheme="minorEastAsia" w:cstheme="minorEastAsia"/>
                <w:sz w:val="24"/>
                <w:lang w:val="en-US" w:eastAsia="zh-CN"/>
              </w:rPr>
            </w:pPr>
          </w:p>
        </w:tc>
        <w:tc>
          <w:tcPr>
            <w:tcW w:w="1637" w:type="dxa"/>
            <w:vAlign w:val="center"/>
          </w:tcPr>
          <w:p w14:paraId="720E7077">
            <w:pPr>
              <w:rPr>
                <w:sz w:val="18"/>
                <w:szCs w:val="18"/>
              </w:rPr>
            </w:pPr>
          </w:p>
        </w:tc>
        <w:tc>
          <w:tcPr>
            <w:tcW w:w="1352" w:type="dxa"/>
            <w:vAlign w:val="center"/>
          </w:tcPr>
          <w:p w14:paraId="04FB1AC3">
            <w:pPr>
              <w:rPr>
                <w:sz w:val="18"/>
                <w:szCs w:val="18"/>
              </w:rPr>
            </w:pPr>
          </w:p>
        </w:tc>
        <w:tc>
          <w:tcPr>
            <w:tcW w:w="1292" w:type="dxa"/>
            <w:vAlign w:val="center"/>
          </w:tcPr>
          <w:p w14:paraId="5A40CA57">
            <w:pPr>
              <w:rPr>
                <w:sz w:val="18"/>
                <w:szCs w:val="18"/>
              </w:rPr>
            </w:pPr>
          </w:p>
        </w:tc>
      </w:tr>
    </w:tbl>
    <w:p w14:paraId="2B7264DD">
      <w:pPr>
        <w:pStyle w:val="25"/>
        <w:ind w:left="0" w:leftChars="0" w:firstLine="0" w:firstLineChars="0"/>
      </w:pPr>
    </w:p>
    <w:p w14:paraId="20C4C493">
      <w:pPr>
        <w:spacing w:line="360" w:lineRule="auto"/>
        <w:ind w:firstLine="420"/>
        <w:rPr>
          <w:rFonts w:eastAsia="宋体"/>
          <w:sz w:val="24"/>
        </w:rPr>
      </w:pPr>
      <w:r>
        <w:rPr>
          <w:rFonts w:eastAsia="宋体"/>
          <w:b/>
          <w:bCs/>
          <w:sz w:val="24"/>
        </w:rPr>
        <w:t>投标人单位名称：</w:t>
      </w:r>
      <w:r>
        <w:rPr>
          <w:rFonts w:eastAsia="宋体"/>
          <w:sz w:val="24"/>
        </w:rPr>
        <w:t>　　　　　　　</w:t>
      </w:r>
    </w:p>
    <w:p w14:paraId="2615F68C">
      <w:pPr>
        <w:spacing w:line="360" w:lineRule="auto"/>
        <w:ind w:firstLine="420"/>
        <w:rPr>
          <w:rFonts w:eastAsia="宋体"/>
          <w:b/>
          <w:bCs/>
          <w:sz w:val="24"/>
        </w:rPr>
      </w:pPr>
      <w:r>
        <w:rPr>
          <w:rFonts w:eastAsia="宋体"/>
          <w:b/>
          <w:bCs/>
          <w:sz w:val="24"/>
        </w:rPr>
        <w:t>日期：年月日</w:t>
      </w:r>
    </w:p>
    <w:p w14:paraId="40FC8333">
      <w:pPr>
        <w:rPr>
          <w:rFonts w:eastAsia="宋体"/>
          <w:b/>
          <w:sz w:val="24"/>
        </w:rPr>
      </w:pPr>
      <w:r>
        <w:rPr>
          <w:rFonts w:eastAsia="宋体"/>
          <w:b/>
          <w:sz w:val="24"/>
        </w:rPr>
        <w:t>（此处加盖投标人单位公章）</w:t>
      </w:r>
    </w:p>
    <w:p w14:paraId="75561AD6">
      <w:pPr>
        <w:rPr>
          <w:rFonts w:eastAsia="宋体"/>
          <w:b/>
          <w:sz w:val="24"/>
        </w:rPr>
      </w:pPr>
    </w:p>
    <w:p w14:paraId="5FD6F7E1">
      <w:pPr>
        <w:rPr>
          <w:rFonts w:eastAsia="宋体"/>
          <w:b/>
          <w:sz w:val="24"/>
        </w:rPr>
      </w:pPr>
    </w:p>
    <w:p w14:paraId="67589AD3">
      <w:pPr>
        <w:snapToGrid w:val="0"/>
        <w:spacing w:line="360" w:lineRule="auto"/>
        <w:jc w:val="center"/>
        <w:rPr>
          <w:rFonts w:eastAsia="黑体"/>
          <w:bCs/>
          <w:sz w:val="32"/>
          <w:szCs w:val="32"/>
        </w:rPr>
      </w:pPr>
      <w:r>
        <w:rPr>
          <w:rFonts w:eastAsia="黑体"/>
          <w:bCs/>
          <w:sz w:val="32"/>
          <w:szCs w:val="32"/>
        </w:rPr>
        <w:t>2商务条款偏离表</w:t>
      </w:r>
    </w:p>
    <w:p w14:paraId="3DBCB652"/>
    <w:tbl>
      <w:tblPr>
        <w:tblStyle w:val="26"/>
        <w:tblW w:w="95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22"/>
        <w:gridCol w:w="1538"/>
        <w:gridCol w:w="846"/>
        <w:gridCol w:w="2100"/>
      </w:tblGrid>
      <w:tr w14:paraId="4EFDD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D8090EA">
            <w:pPr>
              <w:jc w:val="center"/>
              <w:rPr>
                <w:szCs w:val="21"/>
              </w:rPr>
            </w:pPr>
            <w:r>
              <w:rPr>
                <w:szCs w:val="21"/>
              </w:rPr>
              <w:t>序号</w:t>
            </w:r>
          </w:p>
        </w:tc>
        <w:tc>
          <w:tcPr>
            <w:tcW w:w="4222" w:type="dxa"/>
            <w:shd w:val="clear" w:color="auto" w:fill="EAF1DD" w:themeFill="accent3" w:themeFillTint="33"/>
            <w:vAlign w:val="center"/>
          </w:tcPr>
          <w:p w14:paraId="0264CF48">
            <w:pPr>
              <w:jc w:val="center"/>
              <w:rPr>
                <w:szCs w:val="21"/>
              </w:rPr>
            </w:pPr>
            <w:r>
              <w:rPr>
                <w:szCs w:val="21"/>
              </w:rPr>
              <w:t>商务要求</w:t>
            </w:r>
          </w:p>
        </w:tc>
        <w:tc>
          <w:tcPr>
            <w:tcW w:w="1538" w:type="dxa"/>
            <w:shd w:val="clear" w:color="auto" w:fill="EAF1DD" w:themeFill="accent3" w:themeFillTint="33"/>
            <w:vAlign w:val="center"/>
          </w:tcPr>
          <w:p w14:paraId="7E4D579D">
            <w:pPr>
              <w:jc w:val="center"/>
              <w:rPr>
                <w:szCs w:val="21"/>
              </w:rPr>
            </w:pPr>
            <w:r>
              <w:rPr>
                <w:szCs w:val="21"/>
              </w:rPr>
              <w:t>商务响应</w:t>
            </w:r>
          </w:p>
        </w:tc>
        <w:tc>
          <w:tcPr>
            <w:tcW w:w="846" w:type="dxa"/>
            <w:shd w:val="clear" w:color="auto" w:fill="EAF1DD" w:themeFill="accent3" w:themeFillTint="33"/>
            <w:vAlign w:val="center"/>
          </w:tcPr>
          <w:p w14:paraId="4788C033">
            <w:pPr>
              <w:jc w:val="center"/>
              <w:rPr>
                <w:szCs w:val="21"/>
              </w:rPr>
            </w:pPr>
            <w:r>
              <w:rPr>
                <w:szCs w:val="21"/>
              </w:rPr>
              <w:t>偏离情况</w:t>
            </w:r>
          </w:p>
        </w:tc>
        <w:tc>
          <w:tcPr>
            <w:tcW w:w="2100" w:type="dxa"/>
            <w:shd w:val="clear" w:color="auto" w:fill="EAF1DD" w:themeFill="accent3" w:themeFillTint="33"/>
            <w:vAlign w:val="center"/>
          </w:tcPr>
          <w:p w14:paraId="47D84A04">
            <w:pPr>
              <w:jc w:val="center"/>
              <w:rPr>
                <w:szCs w:val="21"/>
              </w:rPr>
            </w:pPr>
            <w:r>
              <w:rPr>
                <w:szCs w:val="21"/>
              </w:rPr>
              <w:t>说明</w:t>
            </w:r>
          </w:p>
        </w:tc>
      </w:tr>
      <w:tr w14:paraId="07792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851BDF1">
            <w:pPr>
              <w:rPr>
                <w:szCs w:val="21"/>
              </w:rPr>
            </w:pPr>
            <w:r>
              <w:rPr>
                <w:szCs w:val="21"/>
              </w:rPr>
              <w:t>1</w:t>
            </w:r>
          </w:p>
        </w:tc>
        <w:tc>
          <w:tcPr>
            <w:tcW w:w="4222" w:type="dxa"/>
            <w:vAlign w:val="center"/>
          </w:tcPr>
          <w:p w14:paraId="0FE5DE52">
            <w:pPr>
              <w:adjustRightInd w:val="0"/>
              <w:snapToGrid w:val="0"/>
              <w:spacing w:line="400" w:lineRule="atLeast"/>
              <w:rPr>
                <w:rFonts w:hint="eastAsia" w:ascii="宋体" w:hAnsi="宋体" w:eastAsia="宋体" w:cs="宋体"/>
                <w:sz w:val="24"/>
              </w:rPr>
            </w:pPr>
            <w:r>
              <w:rPr>
                <w:rFonts w:eastAsia="宋体"/>
                <w:b/>
                <w:bCs/>
                <w:sz w:val="24"/>
              </w:rPr>
              <w:t>服务期限</w:t>
            </w:r>
          </w:p>
        </w:tc>
        <w:tc>
          <w:tcPr>
            <w:tcW w:w="1538" w:type="dxa"/>
            <w:vAlign w:val="center"/>
          </w:tcPr>
          <w:p w14:paraId="6CECA6CC">
            <w:pPr>
              <w:rPr>
                <w:szCs w:val="21"/>
              </w:rPr>
            </w:pPr>
          </w:p>
        </w:tc>
        <w:tc>
          <w:tcPr>
            <w:tcW w:w="846" w:type="dxa"/>
            <w:vAlign w:val="center"/>
          </w:tcPr>
          <w:p w14:paraId="602217E0">
            <w:pPr>
              <w:rPr>
                <w:szCs w:val="21"/>
              </w:rPr>
            </w:pPr>
            <w:r>
              <w:rPr>
                <w:szCs w:val="21"/>
              </w:rPr>
              <w:t>无/正/负偏离</w:t>
            </w:r>
          </w:p>
        </w:tc>
        <w:tc>
          <w:tcPr>
            <w:tcW w:w="2100" w:type="dxa"/>
            <w:vAlign w:val="center"/>
          </w:tcPr>
          <w:p w14:paraId="23F6CBFF">
            <w:pPr>
              <w:rPr>
                <w:szCs w:val="21"/>
              </w:rPr>
            </w:pPr>
            <w:r>
              <w:rPr>
                <w:szCs w:val="21"/>
              </w:rPr>
              <w:t>如需附证明文件，应在“说明”栏填写证明文件对应名称和页码。</w:t>
            </w:r>
          </w:p>
        </w:tc>
      </w:tr>
      <w:tr w14:paraId="7F5FC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B5BD3C5">
            <w:pPr>
              <w:rPr>
                <w:szCs w:val="21"/>
              </w:rPr>
            </w:pPr>
            <w:r>
              <w:rPr>
                <w:rFonts w:hint="eastAsia"/>
                <w:szCs w:val="21"/>
              </w:rPr>
              <w:t>2</w:t>
            </w:r>
          </w:p>
        </w:tc>
        <w:tc>
          <w:tcPr>
            <w:tcW w:w="4222" w:type="dxa"/>
            <w:vAlign w:val="center"/>
          </w:tcPr>
          <w:p w14:paraId="74DC6D2D">
            <w:pPr>
              <w:adjustRightInd w:val="0"/>
              <w:snapToGrid w:val="0"/>
              <w:spacing w:line="400" w:lineRule="atLeast"/>
              <w:rPr>
                <w:rFonts w:eastAsia="宋体"/>
                <w:b/>
                <w:bCs/>
                <w:sz w:val="24"/>
              </w:rPr>
            </w:pPr>
            <w:r>
              <w:rPr>
                <w:rFonts w:eastAsia="宋体"/>
                <w:b/>
                <w:bCs/>
                <w:sz w:val="24"/>
              </w:rPr>
              <w:t>服务地点</w:t>
            </w:r>
          </w:p>
        </w:tc>
        <w:tc>
          <w:tcPr>
            <w:tcW w:w="1538" w:type="dxa"/>
            <w:vAlign w:val="center"/>
          </w:tcPr>
          <w:p w14:paraId="208F6991">
            <w:pPr>
              <w:rPr>
                <w:szCs w:val="21"/>
              </w:rPr>
            </w:pPr>
          </w:p>
        </w:tc>
        <w:tc>
          <w:tcPr>
            <w:tcW w:w="846" w:type="dxa"/>
            <w:vAlign w:val="center"/>
          </w:tcPr>
          <w:p w14:paraId="025C0A35">
            <w:pPr>
              <w:rPr>
                <w:szCs w:val="21"/>
              </w:rPr>
            </w:pPr>
          </w:p>
        </w:tc>
        <w:tc>
          <w:tcPr>
            <w:tcW w:w="2100" w:type="dxa"/>
            <w:vAlign w:val="center"/>
          </w:tcPr>
          <w:p w14:paraId="29589CA9">
            <w:pPr>
              <w:rPr>
                <w:szCs w:val="21"/>
              </w:rPr>
            </w:pPr>
          </w:p>
        </w:tc>
      </w:tr>
      <w:tr w14:paraId="49185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D96D536">
            <w:pPr>
              <w:rPr>
                <w:szCs w:val="21"/>
              </w:rPr>
            </w:pPr>
            <w:r>
              <w:rPr>
                <w:rFonts w:hint="eastAsia"/>
                <w:szCs w:val="21"/>
              </w:rPr>
              <w:t>3</w:t>
            </w:r>
          </w:p>
        </w:tc>
        <w:tc>
          <w:tcPr>
            <w:tcW w:w="4222" w:type="dxa"/>
            <w:vAlign w:val="center"/>
          </w:tcPr>
          <w:p w14:paraId="371D4582">
            <w:pPr>
              <w:adjustRightInd w:val="0"/>
              <w:snapToGrid w:val="0"/>
              <w:spacing w:line="400" w:lineRule="atLeast"/>
              <w:rPr>
                <w:rFonts w:eastAsia="宋体"/>
                <w:b/>
                <w:bCs/>
                <w:sz w:val="24"/>
              </w:rPr>
            </w:pPr>
            <w:r>
              <w:rPr>
                <w:rFonts w:eastAsia="宋体"/>
                <w:b/>
                <w:bCs/>
                <w:sz w:val="24"/>
              </w:rPr>
              <w:t>投标报价要求</w:t>
            </w:r>
          </w:p>
        </w:tc>
        <w:tc>
          <w:tcPr>
            <w:tcW w:w="1538" w:type="dxa"/>
            <w:vAlign w:val="center"/>
          </w:tcPr>
          <w:p w14:paraId="43A8A5F4">
            <w:pPr>
              <w:rPr>
                <w:szCs w:val="21"/>
              </w:rPr>
            </w:pPr>
          </w:p>
        </w:tc>
        <w:tc>
          <w:tcPr>
            <w:tcW w:w="846" w:type="dxa"/>
            <w:vAlign w:val="center"/>
          </w:tcPr>
          <w:p w14:paraId="15EF69CB">
            <w:pPr>
              <w:rPr>
                <w:szCs w:val="21"/>
              </w:rPr>
            </w:pPr>
          </w:p>
        </w:tc>
        <w:tc>
          <w:tcPr>
            <w:tcW w:w="2100" w:type="dxa"/>
            <w:vAlign w:val="center"/>
          </w:tcPr>
          <w:p w14:paraId="694EA729">
            <w:pPr>
              <w:rPr>
                <w:szCs w:val="21"/>
              </w:rPr>
            </w:pPr>
          </w:p>
        </w:tc>
      </w:tr>
      <w:tr w14:paraId="7E4F2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3E755E04">
            <w:pPr>
              <w:rPr>
                <w:szCs w:val="21"/>
              </w:rPr>
            </w:pPr>
            <w:r>
              <w:rPr>
                <w:rFonts w:hint="eastAsia"/>
                <w:szCs w:val="21"/>
              </w:rPr>
              <w:t>4</w:t>
            </w:r>
          </w:p>
        </w:tc>
        <w:tc>
          <w:tcPr>
            <w:tcW w:w="4222" w:type="dxa"/>
            <w:vAlign w:val="center"/>
          </w:tcPr>
          <w:p w14:paraId="3E4E73EE">
            <w:pPr>
              <w:adjustRightInd w:val="0"/>
              <w:snapToGrid w:val="0"/>
              <w:spacing w:line="400" w:lineRule="atLeast"/>
              <w:rPr>
                <w:rFonts w:eastAsia="宋体"/>
                <w:b/>
                <w:bCs/>
                <w:sz w:val="24"/>
              </w:rPr>
            </w:pPr>
            <w:r>
              <w:rPr>
                <w:rFonts w:eastAsia="宋体"/>
                <w:b/>
                <w:bCs/>
                <w:sz w:val="24"/>
              </w:rPr>
              <w:t>付款方式</w:t>
            </w:r>
          </w:p>
        </w:tc>
        <w:tc>
          <w:tcPr>
            <w:tcW w:w="1538" w:type="dxa"/>
            <w:vAlign w:val="center"/>
          </w:tcPr>
          <w:p w14:paraId="4055D4B2">
            <w:pPr>
              <w:rPr>
                <w:szCs w:val="21"/>
              </w:rPr>
            </w:pPr>
          </w:p>
        </w:tc>
        <w:tc>
          <w:tcPr>
            <w:tcW w:w="846" w:type="dxa"/>
            <w:vAlign w:val="center"/>
          </w:tcPr>
          <w:p w14:paraId="5DA09EC7">
            <w:pPr>
              <w:rPr>
                <w:szCs w:val="21"/>
              </w:rPr>
            </w:pPr>
          </w:p>
        </w:tc>
        <w:tc>
          <w:tcPr>
            <w:tcW w:w="2100" w:type="dxa"/>
            <w:vAlign w:val="center"/>
          </w:tcPr>
          <w:p w14:paraId="7FB6D4E5">
            <w:pPr>
              <w:rPr>
                <w:szCs w:val="21"/>
              </w:rPr>
            </w:pPr>
          </w:p>
        </w:tc>
      </w:tr>
      <w:tr w14:paraId="2E9AC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F27DB9C">
            <w:pPr>
              <w:rPr>
                <w:szCs w:val="21"/>
              </w:rPr>
            </w:pPr>
            <w:r>
              <w:rPr>
                <w:rFonts w:hint="eastAsia"/>
                <w:szCs w:val="21"/>
              </w:rPr>
              <w:t>5</w:t>
            </w:r>
          </w:p>
        </w:tc>
        <w:tc>
          <w:tcPr>
            <w:tcW w:w="4222" w:type="dxa"/>
            <w:vAlign w:val="center"/>
          </w:tcPr>
          <w:p w14:paraId="36E141EB">
            <w:pPr>
              <w:adjustRightInd w:val="0"/>
              <w:snapToGrid w:val="0"/>
              <w:spacing w:line="400" w:lineRule="atLeast"/>
              <w:rPr>
                <w:kern w:val="0"/>
                <w:sz w:val="24"/>
              </w:rPr>
            </w:pPr>
            <w:r>
              <w:rPr>
                <w:rFonts w:hint="eastAsia" w:eastAsia="宋体"/>
                <w:b/>
                <w:bCs/>
                <w:sz w:val="24"/>
              </w:rPr>
              <w:t>关于验收</w:t>
            </w:r>
          </w:p>
        </w:tc>
        <w:tc>
          <w:tcPr>
            <w:tcW w:w="1538" w:type="dxa"/>
            <w:vAlign w:val="center"/>
          </w:tcPr>
          <w:p w14:paraId="183804A8">
            <w:pPr>
              <w:rPr>
                <w:szCs w:val="21"/>
              </w:rPr>
            </w:pPr>
          </w:p>
        </w:tc>
        <w:tc>
          <w:tcPr>
            <w:tcW w:w="846" w:type="dxa"/>
            <w:vAlign w:val="center"/>
          </w:tcPr>
          <w:p w14:paraId="154B1E1C">
            <w:pPr>
              <w:rPr>
                <w:szCs w:val="21"/>
              </w:rPr>
            </w:pPr>
          </w:p>
        </w:tc>
        <w:tc>
          <w:tcPr>
            <w:tcW w:w="2100" w:type="dxa"/>
            <w:vAlign w:val="center"/>
          </w:tcPr>
          <w:p w14:paraId="08C63F45">
            <w:pPr>
              <w:rPr>
                <w:szCs w:val="21"/>
              </w:rPr>
            </w:pPr>
          </w:p>
        </w:tc>
      </w:tr>
      <w:tr w14:paraId="1782C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51489807">
            <w:pPr>
              <w:rPr>
                <w:szCs w:val="21"/>
              </w:rPr>
            </w:pPr>
            <w:r>
              <w:rPr>
                <w:rFonts w:hint="eastAsia"/>
                <w:szCs w:val="21"/>
              </w:rPr>
              <w:t>6</w:t>
            </w:r>
          </w:p>
        </w:tc>
        <w:tc>
          <w:tcPr>
            <w:tcW w:w="4222" w:type="dxa"/>
            <w:vAlign w:val="center"/>
          </w:tcPr>
          <w:p w14:paraId="34457906">
            <w:pPr>
              <w:spacing w:line="400" w:lineRule="atLeast"/>
            </w:pPr>
            <w:r>
              <w:rPr>
                <w:rFonts w:eastAsia="宋体"/>
                <w:b/>
                <w:bCs/>
                <w:sz w:val="24"/>
              </w:rPr>
              <w:t>违约责任</w:t>
            </w:r>
          </w:p>
        </w:tc>
        <w:tc>
          <w:tcPr>
            <w:tcW w:w="1538" w:type="dxa"/>
            <w:vAlign w:val="center"/>
          </w:tcPr>
          <w:p w14:paraId="2E433BB7">
            <w:pPr>
              <w:rPr>
                <w:szCs w:val="21"/>
              </w:rPr>
            </w:pPr>
          </w:p>
        </w:tc>
        <w:tc>
          <w:tcPr>
            <w:tcW w:w="846" w:type="dxa"/>
            <w:vAlign w:val="center"/>
          </w:tcPr>
          <w:p w14:paraId="48B84D50">
            <w:pPr>
              <w:rPr>
                <w:szCs w:val="21"/>
              </w:rPr>
            </w:pPr>
          </w:p>
        </w:tc>
        <w:tc>
          <w:tcPr>
            <w:tcW w:w="2100" w:type="dxa"/>
            <w:vAlign w:val="center"/>
          </w:tcPr>
          <w:p w14:paraId="28A53A9B">
            <w:pPr>
              <w:rPr>
                <w:szCs w:val="21"/>
              </w:rPr>
            </w:pPr>
          </w:p>
        </w:tc>
      </w:tr>
      <w:tr w14:paraId="0AC5A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5FC0B87">
            <w:pPr>
              <w:rPr>
                <w:rFonts w:hint="eastAsia"/>
                <w:szCs w:val="21"/>
              </w:rPr>
            </w:pPr>
          </w:p>
        </w:tc>
        <w:tc>
          <w:tcPr>
            <w:tcW w:w="4222" w:type="dxa"/>
            <w:vAlign w:val="center"/>
          </w:tcPr>
          <w:p w14:paraId="224EB9FD">
            <w:pPr>
              <w:pStyle w:val="2"/>
              <w:rPr>
                <w:rFonts w:hint="eastAsia" w:ascii="宋体" w:hAnsi="宋体" w:cs="宋体" w:eastAsiaTheme="minorEastAsia"/>
                <w:sz w:val="24"/>
              </w:rPr>
            </w:pPr>
          </w:p>
        </w:tc>
        <w:tc>
          <w:tcPr>
            <w:tcW w:w="1538" w:type="dxa"/>
            <w:vAlign w:val="center"/>
          </w:tcPr>
          <w:p w14:paraId="63EA8086">
            <w:pPr>
              <w:rPr>
                <w:szCs w:val="21"/>
              </w:rPr>
            </w:pPr>
          </w:p>
        </w:tc>
        <w:tc>
          <w:tcPr>
            <w:tcW w:w="846" w:type="dxa"/>
            <w:vAlign w:val="center"/>
          </w:tcPr>
          <w:p w14:paraId="0D75CBC2">
            <w:pPr>
              <w:rPr>
                <w:szCs w:val="21"/>
              </w:rPr>
            </w:pPr>
          </w:p>
        </w:tc>
        <w:tc>
          <w:tcPr>
            <w:tcW w:w="2100" w:type="dxa"/>
            <w:vAlign w:val="center"/>
          </w:tcPr>
          <w:p w14:paraId="451107CA">
            <w:pPr>
              <w:rPr>
                <w:szCs w:val="21"/>
              </w:rPr>
            </w:pPr>
          </w:p>
        </w:tc>
      </w:tr>
    </w:tbl>
    <w:p w14:paraId="09E7A209">
      <w:pPr>
        <w:pStyle w:val="25"/>
      </w:pPr>
    </w:p>
    <w:p w14:paraId="0C796421">
      <w:pPr>
        <w:rPr>
          <w:rFonts w:eastAsia="宋体"/>
          <w:sz w:val="30"/>
          <w:szCs w:val="30"/>
        </w:rPr>
      </w:pPr>
    </w:p>
    <w:p w14:paraId="6B28CE37">
      <w:pPr>
        <w:spacing w:line="360" w:lineRule="auto"/>
        <w:ind w:firstLine="420"/>
        <w:rPr>
          <w:rFonts w:eastAsia="宋体"/>
          <w:sz w:val="24"/>
        </w:rPr>
      </w:pPr>
      <w:r>
        <w:rPr>
          <w:rFonts w:eastAsia="宋体"/>
          <w:b/>
          <w:bCs/>
          <w:sz w:val="24"/>
        </w:rPr>
        <w:t>投标人单位名称：</w:t>
      </w:r>
      <w:r>
        <w:rPr>
          <w:rFonts w:eastAsia="宋体"/>
          <w:sz w:val="24"/>
        </w:rPr>
        <w:t>　　　　　　　</w:t>
      </w:r>
    </w:p>
    <w:p w14:paraId="37292AE2">
      <w:pPr>
        <w:spacing w:line="360" w:lineRule="auto"/>
        <w:ind w:firstLine="420"/>
        <w:rPr>
          <w:rFonts w:eastAsia="宋体"/>
          <w:b/>
          <w:bCs/>
          <w:sz w:val="24"/>
        </w:rPr>
      </w:pPr>
      <w:r>
        <w:rPr>
          <w:rFonts w:eastAsia="宋体"/>
          <w:b/>
          <w:bCs/>
          <w:sz w:val="24"/>
        </w:rPr>
        <w:t>日期：年月日</w:t>
      </w:r>
    </w:p>
    <w:p w14:paraId="5AD221DE">
      <w:pPr>
        <w:spacing w:line="360" w:lineRule="auto"/>
        <w:ind w:firstLine="241" w:firstLineChars="100"/>
        <w:rPr>
          <w:rFonts w:eastAsia="宋体"/>
          <w:b/>
          <w:sz w:val="24"/>
        </w:rPr>
      </w:pPr>
      <w:r>
        <w:rPr>
          <w:rFonts w:eastAsia="宋体"/>
          <w:b/>
          <w:sz w:val="24"/>
        </w:rPr>
        <w:t>（此处加盖投标人单位公章）</w:t>
      </w:r>
    </w:p>
    <w:p w14:paraId="1B78AD69">
      <w:pPr>
        <w:pStyle w:val="2"/>
      </w:pPr>
    </w:p>
    <w:p w14:paraId="584CD0E2">
      <w:pPr>
        <w:rPr>
          <w:b/>
          <w:sz w:val="24"/>
        </w:rPr>
      </w:pPr>
      <w:r>
        <w:rPr>
          <w:b/>
          <w:sz w:val="24"/>
        </w:rPr>
        <w:br w:type="page"/>
      </w:r>
    </w:p>
    <w:p w14:paraId="10BBA042">
      <w:pPr>
        <w:pStyle w:val="4"/>
        <w:jc w:val="center"/>
        <w:rPr>
          <w:rFonts w:ascii="Times New Roman" w:hAnsi="Times New Roman" w:cs="Times New Roman"/>
          <w:sz w:val="30"/>
          <w:szCs w:val="30"/>
        </w:rPr>
      </w:pPr>
      <w:r>
        <w:rPr>
          <w:rFonts w:ascii="Times New Roman" w:hAnsi="Times New Roman" w:eastAsia="宋体" w:cs="Times New Roman"/>
          <w:sz w:val="30"/>
          <w:szCs w:val="30"/>
        </w:rPr>
        <w:t>（八）</w:t>
      </w:r>
      <w:r>
        <w:rPr>
          <w:rStyle w:val="31"/>
          <w:rFonts w:ascii="Times New Roman" w:hAnsi="Times New Roman" w:cs="Times New Roman"/>
          <w:color w:val="auto"/>
          <w:szCs w:val="22"/>
        </w:rPr>
        <w:t>实施方案</w:t>
      </w:r>
    </w:p>
    <w:p w14:paraId="125D2506">
      <w:pPr>
        <w:pStyle w:val="4"/>
        <w:ind w:firstLine="2700" w:firstLineChars="900"/>
        <w:rPr>
          <w:rFonts w:ascii="Times New Roman" w:hAnsi="Times New Roman" w:eastAsia="宋体" w:cs="Times New Roman"/>
          <w:sz w:val="30"/>
          <w:szCs w:val="30"/>
        </w:rPr>
      </w:pPr>
    </w:p>
    <w:p w14:paraId="13CB5823">
      <w:pPr>
        <w:pStyle w:val="6"/>
        <w:rPr>
          <w:rFonts w:ascii="Times New Roman" w:hAnsi="Times New Roman" w:eastAsia="宋体"/>
          <w:sz w:val="30"/>
          <w:szCs w:val="30"/>
        </w:rPr>
      </w:pPr>
    </w:p>
    <w:p w14:paraId="4AAA1718">
      <w:pPr>
        <w:rPr>
          <w:rFonts w:eastAsia="宋体"/>
          <w:sz w:val="30"/>
          <w:szCs w:val="30"/>
        </w:rPr>
      </w:pPr>
    </w:p>
    <w:p w14:paraId="77343073">
      <w:pPr>
        <w:pStyle w:val="2"/>
        <w:rPr>
          <w:sz w:val="30"/>
          <w:szCs w:val="30"/>
        </w:rPr>
      </w:pPr>
    </w:p>
    <w:p w14:paraId="49A8B845">
      <w:pPr>
        <w:rPr>
          <w:rFonts w:eastAsia="宋体"/>
          <w:sz w:val="30"/>
          <w:szCs w:val="30"/>
        </w:rPr>
      </w:pPr>
    </w:p>
    <w:p w14:paraId="41AD8203">
      <w:pPr>
        <w:pStyle w:val="2"/>
        <w:rPr>
          <w:sz w:val="30"/>
          <w:szCs w:val="30"/>
        </w:rPr>
      </w:pPr>
    </w:p>
    <w:p w14:paraId="6CD7C5FD">
      <w:pPr>
        <w:rPr>
          <w:rFonts w:eastAsia="宋体"/>
          <w:sz w:val="30"/>
          <w:szCs w:val="30"/>
        </w:rPr>
      </w:pPr>
    </w:p>
    <w:p w14:paraId="018E8B03">
      <w:pPr>
        <w:pStyle w:val="2"/>
        <w:rPr>
          <w:sz w:val="30"/>
          <w:szCs w:val="30"/>
        </w:rPr>
      </w:pPr>
    </w:p>
    <w:p w14:paraId="61BAAD14">
      <w:pPr>
        <w:rPr>
          <w:rFonts w:eastAsia="宋体"/>
          <w:sz w:val="30"/>
          <w:szCs w:val="30"/>
        </w:rPr>
      </w:pPr>
    </w:p>
    <w:p w14:paraId="143B2986">
      <w:pPr>
        <w:pStyle w:val="2"/>
        <w:rPr>
          <w:sz w:val="30"/>
          <w:szCs w:val="30"/>
        </w:rPr>
      </w:pPr>
    </w:p>
    <w:p w14:paraId="5C3332C9">
      <w:pPr>
        <w:rPr>
          <w:rFonts w:eastAsia="宋体"/>
          <w:sz w:val="30"/>
          <w:szCs w:val="30"/>
        </w:rPr>
      </w:pPr>
    </w:p>
    <w:p w14:paraId="7B7C8911">
      <w:pPr>
        <w:pStyle w:val="2"/>
        <w:rPr>
          <w:sz w:val="30"/>
          <w:szCs w:val="30"/>
        </w:rPr>
      </w:pPr>
    </w:p>
    <w:p w14:paraId="54147FBA">
      <w:pPr>
        <w:spacing w:line="360" w:lineRule="auto"/>
        <w:ind w:firstLine="420"/>
        <w:rPr>
          <w:rFonts w:eastAsia="宋体"/>
          <w:b/>
          <w:bCs/>
          <w:sz w:val="24"/>
        </w:rPr>
      </w:pPr>
      <w:bookmarkStart w:id="21" w:name="_Toc28095"/>
    </w:p>
    <w:p w14:paraId="41BA0F19">
      <w:pPr>
        <w:spacing w:line="360" w:lineRule="auto"/>
        <w:ind w:firstLine="420"/>
        <w:rPr>
          <w:rFonts w:eastAsia="宋体"/>
          <w:b/>
          <w:bCs/>
          <w:sz w:val="24"/>
        </w:rPr>
      </w:pPr>
    </w:p>
    <w:p w14:paraId="7D4A6D44">
      <w:pPr>
        <w:spacing w:line="360" w:lineRule="auto"/>
        <w:ind w:firstLine="420"/>
        <w:rPr>
          <w:rFonts w:eastAsia="宋体"/>
          <w:sz w:val="24"/>
        </w:rPr>
      </w:pPr>
      <w:r>
        <w:rPr>
          <w:rFonts w:eastAsia="宋体"/>
          <w:b/>
          <w:bCs/>
          <w:sz w:val="24"/>
        </w:rPr>
        <w:t>投标人单位名称：</w:t>
      </w:r>
      <w:r>
        <w:rPr>
          <w:rFonts w:eastAsia="宋体"/>
          <w:sz w:val="24"/>
        </w:rPr>
        <w:t>　　　　　　　</w:t>
      </w:r>
    </w:p>
    <w:p w14:paraId="7BA82B48">
      <w:pPr>
        <w:spacing w:line="360" w:lineRule="auto"/>
        <w:ind w:firstLine="420"/>
        <w:rPr>
          <w:rFonts w:eastAsia="宋体"/>
          <w:b/>
          <w:bCs/>
          <w:sz w:val="24"/>
        </w:rPr>
      </w:pPr>
      <w:r>
        <w:rPr>
          <w:rFonts w:eastAsia="宋体"/>
          <w:b/>
          <w:bCs/>
          <w:sz w:val="24"/>
        </w:rPr>
        <w:t>日期：年月日</w:t>
      </w:r>
    </w:p>
    <w:p w14:paraId="599F0F3D">
      <w:pPr>
        <w:spacing w:line="360" w:lineRule="auto"/>
        <w:ind w:firstLine="241" w:firstLineChars="100"/>
        <w:rPr>
          <w:rFonts w:eastAsia="宋体"/>
          <w:b/>
          <w:sz w:val="24"/>
        </w:rPr>
      </w:pPr>
      <w:r>
        <w:rPr>
          <w:rFonts w:eastAsia="宋体"/>
          <w:b/>
          <w:sz w:val="24"/>
        </w:rPr>
        <w:t>（此处加盖投标人单位公章）</w:t>
      </w:r>
    </w:p>
    <w:p w14:paraId="2459E61E">
      <w:pPr>
        <w:widowControl/>
        <w:jc w:val="left"/>
        <w:rPr>
          <w:rFonts w:eastAsiaTheme="majorEastAsia"/>
          <w:b/>
          <w:bCs/>
          <w:sz w:val="30"/>
          <w:szCs w:val="30"/>
        </w:rPr>
      </w:pPr>
    </w:p>
    <w:bookmarkEnd w:id="21"/>
    <w:p w14:paraId="25736110">
      <w:pPr>
        <w:pStyle w:val="2"/>
      </w:pPr>
    </w:p>
    <w:p w14:paraId="7C505A75"/>
    <w:p w14:paraId="33B22096"/>
    <w:p w14:paraId="7500C037"/>
    <w:p w14:paraId="316B2EE9"/>
    <w:p w14:paraId="266C2F6C"/>
    <w:p w14:paraId="33F19635">
      <w:pPr>
        <w:pStyle w:val="4"/>
        <w:ind w:firstLine="1890" w:firstLineChars="900"/>
        <w:rPr>
          <w:rFonts w:ascii="Times New Roman" w:hAnsi="Times New Roman" w:eastAsia="宋体" w:cs="Times New Roman"/>
        </w:rPr>
      </w:pPr>
      <w:r>
        <w:rPr>
          <w:rFonts w:ascii="Times New Roman" w:hAnsi="Times New Roman" w:eastAsia="宋体" w:cs="Times New Roman"/>
        </w:rPr>
        <w:t>（九）售后服务承诺</w:t>
      </w:r>
    </w:p>
    <w:p w14:paraId="2F6E8526">
      <w:pPr>
        <w:spacing w:after="60"/>
        <w:ind w:firstLine="420" w:firstLineChars="200"/>
        <w:rPr>
          <w:rFonts w:eastAsia="宋体"/>
          <w:bCs/>
        </w:rPr>
      </w:pPr>
    </w:p>
    <w:p w14:paraId="3AE7ACBE">
      <w:pPr>
        <w:adjustRightInd w:val="0"/>
        <w:snapToGrid w:val="0"/>
        <w:spacing w:line="360" w:lineRule="auto"/>
        <w:rPr>
          <w:bCs/>
        </w:rPr>
      </w:pPr>
      <w:r>
        <w:rPr>
          <w:bCs/>
        </w:rPr>
        <w:t>项目名称：</w:t>
      </w:r>
      <w:r>
        <w:rPr>
          <w:bCs/>
          <w:u w:val="single"/>
        </w:rPr>
        <w:t xml:space="preserve">                      </w:t>
      </w:r>
      <w:r>
        <w:rPr>
          <w:bCs/>
        </w:rPr>
        <w:t xml:space="preserve">                </w:t>
      </w:r>
    </w:p>
    <w:p w14:paraId="0005D0C2">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14:paraId="3BA61C2B">
      <w:pPr>
        <w:pStyle w:val="41"/>
        <w:numPr>
          <w:ilvl w:val="0"/>
          <w:numId w:val="12"/>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14:paraId="2DE8192B">
      <w:pPr>
        <w:pStyle w:val="2"/>
        <w:numPr>
          <w:ilvl w:val="0"/>
          <w:numId w:val="12"/>
        </w:numPr>
      </w:pPr>
    </w:p>
    <w:p w14:paraId="44178EA2">
      <w:pPr>
        <w:adjustRightInd w:val="0"/>
        <w:snapToGrid w:val="0"/>
        <w:spacing w:line="360" w:lineRule="auto"/>
      </w:pPr>
      <w:r>
        <w:t>2、售后服务人员简介；</w:t>
      </w:r>
    </w:p>
    <w:p w14:paraId="6B5A9264">
      <w:pPr>
        <w:adjustRightInd w:val="0"/>
        <w:snapToGrid w:val="0"/>
        <w:spacing w:line="360" w:lineRule="auto"/>
      </w:pPr>
    </w:p>
    <w:p w14:paraId="37B4B0C7">
      <w:pPr>
        <w:adjustRightInd w:val="0"/>
        <w:snapToGrid w:val="0"/>
        <w:spacing w:line="360" w:lineRule="auto"/>
      </w:pPr>
      <w:r>
        <w:t>3、应急维修时间安排；</w:t>
      </w:r>
    </w:p>
    <w:p w14:paraId="3D0E7356">
      <w:pPr>
        <w:adjustRightInd w:val="0"/>
        <w:snapToGrid w:val="0"/>
        <w:spacing w:line="360" w:lineRule="auto"/>
      </w:pPr>
    </w:p>
    <w:p w14:paraId="7E14C963">
      <w:pPr>
        <w:adjustRightInd w:val="0"/>
        <w:snapToGrid w:val="0"/>
        <w:spacing w:line="360" w:lineRule="auto"/>
      </w:pPr>
      <w:r>
        <w:t>4、</w:t>
      </w:r>
      <w:r>
        <w:rPr>
          <w:bCs/>
        </w:rPr>
        <w:t>技术培训安排；</w:t>
      </w:r>
    </w:p>
    <w:p w14:paraId="16EF49CB">
      <w:pPr>
        <w:adjustRightInd w:val="0"/>
        <w:snapToGrid w:val="0"/>
        <w:spacing w:line="360" w:lineRule="auto"/>
      </w:pPr>
    </w:p>
    <w:p w14:paraId="488B45BA">
      <w:pPr>
        <w:adjustRightInd w:val="0"/>
        <w:snapToGrid w:val="0"/>
        <w:spacing w:line="360" w:lineRule="auto"/>
      </w:pPr>
      <w:r>
        <w:t>5、</w:t>
      </w:r>
      <w:r>
        <w:rPr>
          <w:bCs/>
        </w:rPr>
        <w:t>保修服务计划；</w:t>
      </w:r>
    </w:p>
    <w:p w14:paraId="660D0AD4">
      <w:pPr>
        <w:adjustRightInd w:val="0"/>
        <w:snapToGrid w:val="0"/>
        <w:spacing w:line="360" w:lineRule="auto"/>
        <w:rPr>
          <w:bCs/>
        </w:rPr>
      </w:pPr>
    </w:p>
    <w:p w14:paraId="4F74217E">
      <w:pPr>
        <w:adjustRightInd w:val="0"/>
        <w:snapToGrid w:val="0"/>
        <w:spacing w:line="360" w:lineRule="auto"/>
        <w:rPr>
          <w:bCs/>
        </w:rPr>
      </w:pPr>
      <w:r>
        <w:rPr>
          <w:bCs/>
        </w:rPr>
        <w:t>6、</w:t>
      </w:r>
      <w:r>
        <w:t>其它服务承诺；</w:t>
      </w:r>
    </w:p>
    <w:p w14:paraId="1F8AFAAE">
      <w:pPr>
        <w:pStyle w:val="3"/>
        <w:rPr>
          <w:rFonts w:hint="default" w:ascii="Times New Roman" w:hAnsi="Times New Roman"/>
          <w:bCs/>
        </w:rPr>
      </w:pPr>
    </w:p>
    <w:p w14:paraId="147B6E05">
      <w:pPr>
        <w:rPr>
          <w:rFonts w:eastAsia="宋体"/>
          <w:bCs/>
        </w:rPr>
      </w:pPr>
    </w:p>
    <w:p w14:paraId="091BAEEA">
      <w:pPr>
        <w:pStyle w:val="3"/>
        <w:rPr>
          <w:rFonts w:hint="default" w:ascii="Times New Roman" w:hAnsi="Times New Roman"/>
        </w:rPr>
      </w:pPr>
    </w:p>
    <w:p w14:paraId="1DF4DF89">
      <w:pPr>
        <w:spacing w:after="60"/>
        <w:ind w:firstLine="420" w:firstLineChars="200"/>
        <w:rPr>
          <w:rFonts w:eastAsia="宋体"/>
        </w:rPr>
      </w:pPr>
    </w:p>
    <w:p w14:paraId="11AE8DAC">
      <w:pPr>
        <w:spacing w:after="60"/>
        <w:ind w:firstLine="420" w:firstLineChars="200"/>
        <w:rPr>
          <w:rFonts w:eastAsia="宋体"/>
        </w:rPr>
      </w:pPr>
    </w:p>
    <w:bookmarkEnd w:id="16"/>
    <w:bookmarkEnd w:id="17"/>
    <w:bookmarkEnd w:id="18"/>
    <w:bookmarkEnd w:id="19"/>
    <w:bookmarkEnd w:id="20"/>
    <w:p w14:paraId="6E8B7FBC">
      <w:pPr>
        <w:spacing w:line="360" w:lineRule="auto"/>
        <w:ind w:firstLine="420"/>
        <w:rPr>
          <w:rFonts w:eastAsia="宋体"/>
          <w:sz w:val="24"/>
        </w:rPr>
      </w:pPr>
      <w:r>
        <w:rPr>
          <w:rFonts w:eastAsia="宋体"/>
          <w:b/>
          <w:bCs/>
          <w:sz w:val="24"/>
        </w:rPr>
        <w:t>投标人单位名称：</w:t>
      </w:r>
      <w:r>
        <w:rPr>
          <w:rFonts w:eastAsia="宋体"/>
          <w:sz w:val="24"/>
        </w:rPr>
        <w:t>　　　　　　　</w:t>
      </w:r>
    </w:p>
    <w:p w14:paraId="1E577244">
      <w:pPr>
        <w:spacing w:line="360" w:lineRule="auto"/>
        <w:ind w:firstLine="420"/>
        <w:rPr>
          <w:rFonts w:eastAsia="宋体"/>
          <w:b/>
          <w:bCs/>
          <w:sz w:val="24"/>
        </w:rPr>
      </w:pPr>
      <w:r>
        <w:rPr>
          <w:rFonts w:eastAsia="宋体"/>
          <w:b/>
          <w:bCs/>
          <w:sz w:val="24"/>
        </w:rPr>
        <w:t>日期：年月日</w:t>
      </w:r>
    </w:p>
    <w:p w14:paraId="516F89E0">
      <w:pPr>
        <w:spacing w:line="360" w:lineRule="auto"/>
        <w:ind w:firstLine="241" w:firstLineChars="100"/>
        <w:rPr>
          <w:rFonts w:eastAsia="宋体"/>
          <w:b/>
          <w:sz w:val="24"/>
        </w:rPr>
      </w:pPr>
      <w:r>
        <w:rPr>
          <w:rFonts w:eastAsia="宋体"/>
          <w:b/>
          <w:sz w:val="24"/>
        </w:rPr>
        <w:t>（此处加盖投标人单位公章）</w:t>
      </w:r>
    </w:p>
    <w:p w14:paraId="01EC54E2">
      <w:pPr>
        <w:spacing w:line="360" w:lineRule="auto"/>
        <w:ind w:firstLine="241" w:firstLineChars="100"/>
        <w:rPr>
          <w:rFonts w:eastAsia="宋体"/>
          <w:b/>
          <w:sz w:val="24"/>
        </w:rPr>
      </w:pPr>
    </w:p>
    <w:p w14:paraId="07179AC4">
      <w:pPr>
        <w:widowControl/>
        <w:jc w:val="left"/>
        <w:rPr>
          <w:rFonts w:eastAsiaTheme="majorEastAsia"/>
          <w:sz w:val="30"/>
          <w:szCs w:val="30"/>
        </w:rPr>
      </w:pPr>
      <w:r>
        <w:rPr>
          <w:rFonts w:eastAsiaTheme="majorEastAsia"/>
          <w:sz w:val="30"/>
          <w:szCs w:val="30"/>
        </w:rPr>
        <w:br w:type="page"/>
      </w:r>
    </w:p>
    <w:p w14:paraId="2F57FF42">
      <w:pPr>
        <w:pStyle w:val="7"/>
        <w:spacing w:before="120" w:after="120"/>
        <w:ind w:left="-1" w:leftChars="-1" w:hanging="1"/>
        <w:jc w:val="center"/>
        <w:rPr>
          <w:rFonts w:eastAsia="方正小标宋_GBK"/>
          <w:b w:val="0"/>
          <w:bCs w:val="0"/>
          <w:sz w:val="32"/>
          <w:szCs w:val="32"/>
        </w:rPr>
      </w:pPr>
      <w:bookmarkStart w:id="22" w:name="_Hlk126044986"/>
      <w:bookmarkStart w:id="23" w:name="_Hlk126913563"/>
      <w:r>
        <w:rPr>
          <w:rFonts w:eastAsia="方正小标宋_GBK"/>
          <w:b w:val="0"/>
          <w:bCs w:val="0"/>
          <w:sz w:val="32"/>
          <w:szCs w:val="32"/>
        </w:rPr>
        <w:t>（十）产品技术规格（含彩页）</w:t>
      </w:r>
    </w:p>
    <w:bookmarkEnd w:id="22"/>
    <w:bookmarkEnd w:id="23"/>
    <w:p w14:paraId="0AFCDBEF">
      <w:pPr>
        <w:pStyle w:val="8"/>
      </w:pPr>
    </w:p>
    <w:p w14:paraId="29688A2A">
      <w:pPr>
        <w:spacing w:line="360" w:lineRule="auto"/>
        <w:ind w:left="420"/>
      </w:pPr>
      <w:r>
        <w:t>1、对投标产品的整体描述（包括采用文字、表格等形式）</w:t>
      </w:r>
    </w:p>
    <w:p w14:paraId="7CE48327">
      <w:pPr>
        <w:spacing w:line="360" w:lineRule="auto"/>
        <w:ind w:left="420"/>
      </w:pPr>
      <w:r>
        <w:t>2、投标产品采用的技术标准</w:t>
      </w:r>
    </w:p>
    <w:p w14:paraId="2D7C508F">
      <w:pPr>
        <w:spacing w:line="360" w:lineRule="auto"/>
        <w:ind w:left="420"/>
      </w:pPr>
      <w:r>
        <w:t>3、投标产品的性能特点（包括新技术、新工艺、新材料的应用等）</w:t>
      </w:r>
    </w:p>
    <w:p w14:paraId="417E771E">
      <w:pPr>
        <w:spacing w:line="360" w:lineRule="auto"/>
        <w:ind w:left="420"/>
      </w:pPr>
      <w:r>
        <w:t>4、投标产品的外形尺寸图、成品的彩色图样等</w:t>
      </w:r>
    </w:p>
    <w:p w14:paraId="745EA46A">
      <w:pPr>
        <w:spacing w:line="360" w:lineRule="auto"/>
        <w:ind w:left="420"/>
      </w:pPr>
      <w:r>
        <w:t>5、投标产品的说明书等</w:t>
      </w:r>
    </w:p>
    <w:p w14:paraId="57955C06">
      <w:pPr>
        <w:spacing w:line="360" w:lineRule="auto"/>
        <w:ind w:left="420"/>
      </w:pPr>
      <w:r>
        <w:t>6、其它</w:t>
      </w:r>
    </w:p>
    <w:p w14:paraId="6ABF9202">
      <w:pPr>
        <w:adjustRightInd w:val="0"/>
        <w:snapToGrid w:val="0"/>
        <w:spacing w:line="300" w:lineRule="auto"/>
        <w:rPr>
          <w:snapToGrid w:val="0"/>
          <w:kern w:val="0"/>
        </w:rPr>
      </w:pPr>
    </w:p>
    <w:p w14:paraId="6B6F5457">
      <w:pPr>
        <w:adjustRightInd w:val="0"/>
        <w:snapToGrid w:val="0"/>
        <w:spacing w:line="300" w:lineRule="auto"/>
        <w:rPr>
          <w:snapToGrid w:val="0"/>
          <w:kern w:val="0"/>
        </w:rPr>
      </w:pPr>
    </w:p>
    <w:p w14:paraId="390F394B">
      <w:pPr>
        <w:adjustRightInd w:val="0"/>
        <w:snapToGrid w:val="0"/>
        <w:spacing w:line="300" w:lineRule="auto"/>
        <w:rPr>
          <w:snapToGrid w:val="0"/>
          <w:kern w:val="0"/>
        </w:rPr>
      </w:pPr>
    </w:p>
    <w:p w14:paraId="3DE63789">
      <w:pPr>
        <w:adjustRightInd w:val="0"/>
        <w:snapToGrid w:val="0"/>
        <w:spacing w:line="300" w:lineRule="auto"/>
        <w:rPr>
          <w:snapToGrid w:val="0"/>
          <w:kern w:val="0"/>
        </w:rPr>
      </w:pPr>
      <w:r>
        <w:rPr>
          <w:snapToGrid w:val="0"/>
          <w:kern w:val="0"/>
        </w:rPr>
        <w:t>投标单位：（盖章）</w:t>
      </w:r>
    </w:p>
    <w:p w14:paraId="07FE6F99">
      <w:pPr>
        <w:adjustRightInd w:val="0"/>
        <w:snapToGrid w:val="0"/>
        <w:spacing w:line="300" w:lineRule="auto"/>
        <w:rPr>
          <w:snapToGrid w:val="0"/>
          <w:kern w:val="0"/>
        </w:rPr>
      </w:pPr>
      <w:r>
        <w:rPr>
          <w:snapToGrid w:val="0"/>
          <w:kern w:val="0"/>
        </w:rPr>
        <w:t>法定代表人或授权代表：（签字）</w:t>
      </w:r>
    </w:p>
    <w:p w14:paraId="239787E2">
      <w:pPr>
        <w:wordWrap w:val="0"/>
        <w:adjustRightInd w:val="0"/>
        <w:snapToGrid w:val="0"/>
        <w:spacing w:line="300" w:lineRule="auto"/>
        <w:ind w:right="420"/>
        <w:rPr>
          <w:snapToGrid w:val="0"/>
          <w:kern w:val="0"/>
        </w:rPr>
      </w:pPr>
      <w:r>
        <w:rPr>
          <w:snapToGrid w:val="0"/>
          <w:kern w:val="0"/>
        </w:rPr>
        <w:t>年    月   日</w:t>
      </w:r>
    </w:p>
    <w:p w14:paraId="52E76AA7">
      <w:pPr>
        <w:widowControl/>
        <w:jc w:val="left"/>
        <w:rPr>
          <w:rFonts w:eastAsiaTheme="majorEastAsia"/>
          <w:sz w:val="30"/>
          <w:szCs w:val="30"/>
        </w:rPr>
      </w:pPr>
      <w:r>
        <w:rPr>
          <w:rFonts w:eastAsiaTheme="majorEastAsia"/>
          <w:sz w:val="30"/>
          <w:szCs w:val="30"/>
        </w:rPr>
        <w:br w:type="page"/>
      </w:r>
    </w:p>
    <w:p w14:paraId="3778CB6B">
      <w:pPr>
        <w:pStyle w:val="25"/>
        <w:ind w:firstLine="602"/>
        <w:rPr>
          <w:rFonts w:eastAsiaTheme="majorEastAsia"/>
          <w:b/>
          <w:bCs/>
          <w:sz w:val="30"/>
          <w:szCs w:val="30"/>
        </w:rPr>
      </w:pPr>
    </w:p>
    <w:p w14:paraId="64123979">
      <w:pPr>
        <w:pStyle w:val="4"/>
        <w:ind w:firstLine="3360" w:firstLineChars="1600"/>
        <w:rPr>
          <w:rFonts w:ascii="Times New Roman" w:hAnsi="Times New Roman" w:eastAsia="宋体" w:cs="Times New Roman"/>
        </w:rPr>
      </w:pPr>
      <w:r>
        <w:rPr>
          <w:rFonts w:ascii="Times New Roman" w:hAnsi="Times New Roman" w:eastAsia="宋体" w:cs="Times New Roman"/>
        </w:rPr>
        <w:t>（十一）投标人资格声明函</w:t>
      </w:r>
    </w:p>
    <w:p w14:paraId="59FB5FD1">
      <w:pPr>
        <w:spacing w:line="360" w:lineRule="auto"/>
        <w:rPr>
          <w:rFonts w:eastAsia="宋体"/>
          <w:szCs w:val="21"/>
        </w:rPr>
      </w:pPr>
      <w:r>
        <w:rPr>
          <w:rFonts w:eastAsia="宋体"/>
          <w:szCs w:val="21"/>
        </w:rPr>
        <w:t>致：中山大学附属第八医院（深圳福田）</w:t>
      </w:r>
    </w:p>
    <w:p w14:paraId="0F927726">
      <w:pPr>
        <w:pStyle w:val="41"/>
        <w:snapToGrid w:val="0"/>
        <w:spacing w:before="156" w:beforeLines="50" w:line="360" w:lineRule="auto"/>
        <w:ind w:left="420" w:leftChars="200"/>
        <w:rPr>
          <w:rFonts w:ascii="Times New Roman" w:hAnsi="Times New Roman" w:eastAsia="宋体"/>
        </w:rPr>
      </w:pPr>
      <w:r>
        <w:rPr>
          <w:rFonts w:ascii="Times New Roman" w:hAnsi="Times New Roman" w:eastAsia="宋体"/>
        </w:rPr>
        <w:t>关于贵公司代理的</w:t>
      </w:r>
      <w:r>
        <w:rPr>
          <w:rFonts w:ascii="Times New Roman" w:hAnsi="Times New Roman" w:eastAsia="宋体"/>
          <w:u w:val="single"/>
        </w:rPr>
        <w:t>（项目名称）</w:t>
      </w:r>
      <w:r>
        <w:rPr>
          <w:rFonts w:ascii="Times New Roman" w:hAnsi="Times New Roman" w:eastAsia="宋体"/>
        </w:rPr>
        <w:t>项目（项目编号：（项目编号））招标，本公司（企业）愿意参加投标，并声明：</w:t>
      </w:r>
    </w:p>
    <w:p w14:paraId="47F4D471">
      <w:pPr>
        <w:numPr>
          <w:ilvl w:val="0"/>
          <w:numId w:val="13"/>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14:paraId="47120604">
      <w:pPr>
        <w:spacing w:line="360" w:lineRule="auto"/>
        <w:ind w:firstLine="420" w:firstLineChars="200"/>
        <w:rPr>
          <w:rFonts w:eastAsia="宋体"/>
          <w:szCs w:val="21"/>
        </w:rPr>
      </w:pPr>
      <w:r>
        <w:rPr>
          <w:rFonts w:eastAsia="宋体"/>
          <w:szCs w:val="21"/>
        </w:rPr>
        <w:t>1.具有独立承担民事责任的能力；</w:t>
      </w:r>
    </w:p>
    <w:p w14:paraId="5C8A4E9A">
      <w:pPr>
        <w:spacing w:line="360" w:lineRule="auto"/>
        <w:ind w:firstLine="420" w:firstLineChars="200"/>
        <w:rPr>
          <w:rFonts w:eastAsia="宋体"/>
          <w:szCs w:val="21"/>
        </w:rPr>
      </w:pPr>
      <w:r>
        <w:rPr>
          <w:rFonts w:eastAsia="宋体"/>
          <w:szCs w:val="21"/>
        </w:rPr>
        <w:t>2.具有良好的商业信誉和健全的财务会计制度；</w:t>
      </w:r>
    </w:p>
    <w:p w14:paraId="46555507">
      <w:pPr>
        <w:spacing w:line="360" w:lineRule="auto"/>
        <w:ind w:firstLine="420" w:firstLineChars="200"/>
        <w:rPr>
          <w:rFonts w:eastAsia="宋体"/>
          <w:szCs w:val="21"/>
        </w:rPr>
      </w:pPr>
      <w:r>
        <w:rPr>
          <w:rFonts w:eastAsia="宋体"/>
          <w:szCs w:val="21"/>
        </w:rPr>
        <w:t>3.具有履行合同所必需的设备和专业技术能力；</w:t>
      </w:r>
    </w:p>
    <w:p w14:paraId="5F7D6D35">
      <w:pPr>
        <w:spacing w:line="360" w:lineRule="auto"/>
        <w:ind w:firstLine="420" w:firstLineChars="200"/>
        <w:rPr>
          <w:rFonts w:eastAsia="宋体"/>
          <w:szCs w:val="21"/>
        </w:rPr>
      </w:pPr>
      <w:r>
        <w:rPr>
          <w:rFonts w:eastAsia="宋体"/>
          <w:szCs w:val="21"/>
        </w:rPr>
        <w:t>4.有依法缴纳税收和社会保障资金的良好记录；</w:t>
      </w:r>
    </w:p>
    <w:p w14:paraId="6DC6C60B">
      <w:pPr>
        <w:spacing w:line="360" w:lineRule="auto"/>
        <w:ind w:firstLine="420" w:firstLineChars="200"/>
        <w:rPr>
          <w:rFonts w:eastAsia="宋体"/>
          <w:b/>
          <w:bCs/>
          <w:szCs w:val="21"/>
        </w:rPr>
      </w:pPr>
      <w:r>
        <w:rPr>
          <w:rFonts w:eastAsia="宋体"/>
          <w:szCs w:val="21"/>
        </w:rPr>
        <w:t>5.</w:t>
      </w:r>
      <w:r>
        <w:rPr>
          <w:rFonts w:eastAsia="宋体"/>
          <w:b/>
          <w:bCs/>
          <w:szCs w:val="21"/>
        </w:rPr>
        <w:t>参加政府采购活动前三年内，在经营活动中没有重大违法记录；</w:t>
      </w:r>
    </w:p>
    <w:p w14:paraId="02EF8BD4">
      <w:pPr>
        <w:spacing w:line="360" w:lineRule="auto"/>
        <w:ind w:firstLine="420" w:firstLineChars="200"/>
        <w:rPr>
          <w:rFonts w:eastAsia="宋体"/>
          <w:szCs w:val="21"/>
        </w:rPr>
      </w:pPr>
      <w:r>
        <w:rPr>
          <w:rFonts w:eastAsia="宋体"/>
          <w:szCs w:val="21"/>
        </w:rPr>
        <w:t>6.法律、行政法规规定的其他条件。</w:t>
      </w:r>
    </w:p>
    <w:p w14:paraId="67858181">
      <w:pPr>
        <w:numPr>
          <w:ilvl w:val="0"/>
          <w:numId w:val="13"/>
        </w:numPr>
        <w:spacing w:line="360" w:lineRule="auto"/>
        <w:ind w:right="-815" w:firstLineChars="200"/>
        <w:rPr>
          <w:rFonts w:eastAsia="宋体"/>
          <w:szCs w:val="21"/>
        </w:rPr>
      </w:pPr>
      <w:r>
        <w:rPr>
          <w:rFonts w:eastAsia="宋体"/>
          <w:szCs w:val="21"/>
        </w:rPr>
        <w:t>我公司对本招标项目所提供的货物或服务未侵犯知识产权。</w:t>
      </w:r>
    </w:p>
    <w:p w14:paraId="5829259B">
      <w:pPr>
        <w:numPr>
          <w:ilvl w:val="0"/>
          <w:numId w:val="13"/>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14:paraId="5FE826D9">
      <w:pPr>
        <w:numPr>
          <w:ilvl w:val="0"/>
          <w:numId w:val="13"/>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4A2AFF47">
      <w:pPr>
        <w:numPr>
          <w:ilvl w:val="0"/>
          <w:numId w:val="13"/>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14:paraId="4C285374">
      <w:pPr>
        <w:numPr>
          <w:ilvl w:val="0"/>
          <w:numId w:val="13"/>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525A8E55">
      <w:pPr>
        <w:numPr>
          <w:ilvl w:val="0"/>
          <w:numId w:val="13"/>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14:paraId="1AC83D80">
      <w:pPr>
        <w:numPr>
          <w:ilvl w:val="0"/>
          <w:numId w:val="13"/>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14:paraId="64A67BFC">
      <w:pPr>
        <w:numPr>
          <w:ilvl w:val="0"/>
          <w:numId w:val="13"/>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14:paraId="5DFDB8F9">
      <w:pPr>
        <w:numPr>
          <w:ilvl w:val="0"/>
          <w:numId w:val="13"/>
        </w:numPr>
        <w:spacing w:line="360" w:lineRule="auto"/>
        <w:ind w:right="-815" w:firstLine="422" w:firstLineChars="200"/>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14:paraId="1627545B">
      <w:pPr>
        <w:numPr>
          <w:ilvl w:val="0"/>
          <w:numId w:val="13"/>
        </w:numPr>
        <w:spacing w:line="360" w:lineRule="auto"/>
        <w:ind w:right="-815" w:firstLine="422" w:firstLineChars="200"/>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14:paraId="5D16F17F">
      <w:pPr>
        <w:spacing w:line="360" w:lineRule="auto"/>
        <w:ind w:firstLine="420" w:firstLineChars="200"/>
        <w:rPr>
          <w:rFonts w:eastAsia="宋体"/>
          <w:szCs w:val="21"/>
        </w:rPr>
      </w:pPr>
      <w:r>
        <w:rPr>
          <w:rFonts w:eastAsia="宋体"/>
          <w:szCs w:val="21"/>
        </w:rPr>
        <w:t>以上承诺，如有违反，愿依照国家相关法律处理，并承担由此给贵院带来的损失。</w:t>
      </w:r>
    </w:p>
    <w:p w14:paraId="55A99E21">
      <w:pPr>
        <w:autoSpaceDE w:val="0"/>
        <w:autoSpaceDN w:val="0"/>
        <w:adjustRightInd w:val="0"/>
        <w:spacing w:line="360" w:lineRule="auto"/>
        <w:rPr>
          <w:rFonts w:eastAsia="宋体"/>
          <w:b/>
          <w:sz w:val="24"/>
        </w:rPr>
      </w:pPr>
      <w:r>
        <w:rPr>
          <w:rFonts w:eastAsia="宋体"/>
          <w:b/>
          <w:sz w:val="24"/>
        </w:rPr>
        <w:t>备注：1.本声明函必须提供且内容不得擅自删改，否则视为无效投标。</w:t>
      </w:r>
    </w:p>
    <w:p w14:paraId="3562B0CB">
      <w:pPr>
        <w:snapToGrid w:val="0"/>
        <w:spacing w:line="360" w:lineRule="auto"/>
        <w:ind w:firstLine="723" w:firstLineChars="300"/>
        <w:rPr>
          <w:rFonts w:eastAsia="宋体"/>
          <w:b/>
          <w:sz w:val="24"/>
        </w:rPr>
      </w:pPr>
      <w:r>
        <w:rPr>
          <w:rFonts w:eastAsia="宋体"/>
          <w:b/>
          <w:sz w:val="24"/>
        </w:rPr>
        <w:t>2. 本声明函如有虚假或与事实不符的，作无效投标处理。</w:t>
      </w:r>
    </w:p>
    <w:p w14:paraId="07F41D7E">
      <w:pPr>
        <w:spacing w:line="360" w:lineRule="auto"/>
        <w:ind w:firstLine="480" w:firstLineChars="200"/>
        <w:rPr>
          <w:rFonts w:eastAsia="宋体"/>
          <w:sz w:val="24"/>
        </w:rPr>
      </w:pPr>
    </w:p>
    <w:p w14:paraId="6977F5A1">
      <w:pPr>
        <w:spacing w:line="360" w:lineRule="auto"/>
        <w:ind w:firstLine="420"/>
        <w:rPr>
          <w:rFonts w:eastAsia="宋体"/>
          <w:sz w:val="24"/>
        </w:rPr>
      </w:pPr>
      <w:r>
        <w:rPr>
          <w:rFonts w:eastAsia="宋体"/>
          <w:b/>
          <w:bCs/>
          <w:sz w:val="24"/>
        </w:rPr>
        <w:t>投标人单位名称：</w:t>
      </w:r>
      <w:r>
        <w:rPr>
          <w:rFonts w:eastAsia="宋体"/>
          <w:sz w:val="24"/>
        </w:rPr>
        <w:t>　　　　　　　</w:t>
      </w:r>
    </w:p>
    <w:p w14:paraId="600D92A7">
      <w:pPr>
        <w:spacing w:line="360" w:lineRule="auto"/>
        <w:ind w:firstLine="420"/>
        <w:rPr>
          <w:rFonts w:eastAsia="宋体"/>
          <w:b/>
          <w:bCs/>
          <w:sz w:val="24"/>
        </w:rPr>
      </w:pPr>
      <w:r>
        <w:rPr>
          <w:rFonts w:eastAsia="宋体"/>
          <w:b/>
          <w:bCs/>
          <w:sz w:val="24"/>
        </w:rPr>
        <w:t>日期：年月日</w:t>
      </w:r>
    </w:p>
    <w:p w14:paraId="43F17C18">
      <w:pPr>
        <w:spacing w:line="360" w:lineRule="auto"/>
        <w:ind w:firstLine="241" w:firstLineChars="100"/>
        <w:rPr>
          <w:rFonts w:eastAsia="宋体"/>
          <w:b/>
          <w:sz w:val="24"/>
        </w:rPr>
      </w:pPr>
      <w:r>
        <w:rPr>
          <w:rFonts w:eastAsia="宋体"/>
          <w:b/>
          <w:sz w:val="24"/>
        </w:rPr>
        <w:t>（此处加盖投标人单位公章）</w:t>
      </w:r>
    </w:p>
    <w:p w14:paraId="4BB14120">
      <w:pPr>
        <w:pStyle w:val="2"/>
        <w:rPr>
          <w:kern w:val="0"/>
          <w:szCs w:val="21"/>
        </w:rPr>
      </w:pPr>
    </w:p>
    <w:p w14:paraId="1E830AE8">
      <w:pPr>
        <w:rPr>
          <w:rFonts w:eastAsia="宋体"/>
          <w:kern w:val="0"/>
          <w:szCs w:val="21"/>
        </w:rPr>
      </w:pPr>
    </w:p>
    <w:p w14:paraId="565526F1">
      <w:pPr>
        <w:pStyle w:val="2"/>
        <w:rPr>
          <w:kern w:val="0"/>
          <w:szCs w:val="21"/>
        </w:rPr>
      </w:pPr>
    </w:p>
    <w:p w14:paraId="3E301B22">
      <w:pPr>
        <w:rPr>
          <w:rFonts w:eastAsia="宋体"/>
          <w:kern w:val="0"/>
          <w:szCs w:val="21"/>
        </w:rPr>
      </w:pPr>
    </w:p>
    <w:p w14:paraId="41487727">
      <w:pPr>
        <w:pStyle w:val="2"/>
        <w:rPr>
          <w:kern w:val="0"/>
          <w:szCs w:val="21"/>
        </w:rPr>
      </w:pPr>
    </w:p>
    <w:p w14:paraId="23C2C8D9">
      <w:pPr>
        <w:rPr>
          <w:rFonts w:eastAsia="宋体"/>
          <w:kern w:val="0"/>
          <w:szCs w:val="21"/>
        </w:rPr>
      </w:pPr>
    </w:p>
    <w:p w14:paraId="5853B4CC">
      <w:pPr>
        <w:pStyle w:val="2"/>
        <w:rPr>
          <w:kern w:val="0"/>
          <w:szCs w:val="21"/>
        </w:rPr>
      </w:pPr>
    </w:p>
    <w:p w14:paraId="1ED78ACB">
      <w:pPr>
        <w:widowControl/>
        <w:jc w:val="left"/>
        <w:rPr>
          <w:rFonts w:eastAsiaTheme="majorEastAsia"/>
          <w:b/>
          <w:bCs/>
          <w:sz w:val="30"/>
          <w:szCs w:val="30"/>
        </w:rPr>
      </w:pPr>
      <w:r>
        <w:rPr>
          <w:rFonts w:eastAsiaTheme="majorEastAsia"/>
          <w:sz w:val="30"/>
          <w:szCs w:val="30"/>
        </w:rPr>
        <w:br w:type="page"/>
      </w:r>
    </w:p>
    <w:p w14:paraId="666F0E88">
      <w:pPr>
        <w:pStyle w:val="4"/>
        <w:numPr>
          <w:ilvl w:val="255"/>
          <w:numId w:val="0"/>
        </w:numPr>
        <w:jc w:val="center"/>
        <w:rPr>
          <w:rFonts w:ascii="Times New Roman" w:hAnsi="Times New Roman" w:eastAsia="宋体" w:cs="Times New Roman"/>
        </w:rPr>
      </w:pPr>
      <w:bookmarkStart w:id="24" w:name="_Toc57128633"/>
      <w:r>
        <w:rPr>
          <w:rFonts w:ascii="Times New Roman" w:hAnsi="Times New Roman" w:eastAsia="宋体" w:cs="Times New Roman"/>
        </w:rPr>
        <w:t>（十二）有效业绩</w:t>
      </w:r>
    </w:p>
    <w:p w14:paraId="735C910B">
      <w:pPr>
        <w:rPr>
          <w:rFonts w:eastAsia="宋体"/>
          <w:b/>
          <w:bCs/>
          <w:szCs w:val="21"/>
        </w:rPr>
      </w:pPr>
      <w:r>
        <w:rPr>
          <w:rFonts w:eastAsia="宋体"/>
          <w:b/>
          <w:bCs/>
          <w:szCs w:val="21"/>
        </w:rPr>
        <w:t>投标人单位名称：</w:t>
      </w:r>
    </w:p>
    <w:p w14:paraId="794259CE">
      <w:pPr>
        <w:rPr>
          <w:rFonts w:eastAsia="宋体"/>
          <w:b/>
          <w:bCs/>
          <w:szCs w:val="21"/>
        </w:rPr>
      </w:pPr>
      <w:r>
        <w:rPr>
          <w:rFonts w:eastAsia="宋体"/>
          <w:b/>
          <w:bCs/>
          <w:szCs w:val="21"/>
        </w:rPr>
        <w:t>项目名称：</w:t>
      </w:r>
    </w:p>
    <w:tbl>
      <w:tblPr>
        <w:tblStyle w:val="26"/>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0927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7942C459">
            <w:pPr>
              <w:jc w:val="center"/>
              <w:rPr>
                <w:szCs w:val="21"/>
              </w:rPr>
            </w:pPr>
            <w:r>
              <w:rPr>
                <w:szCs w:val="21"/>
              </w:rPr>
              <w:t>序号</w:t>
            </w:r>
          </w:p>
        </w:tc>
        <w:tc>
          <w:tcPr>
            <w:tcW w:w="1969" w:type="dxa"/>
            <w:noWrap/>
            <w:vAlign w:val="center"/>
          </w:tcPr>
          <w:p w14:paraId="01B38F6C">
            <w:pPr>
              <w:jc w:val="center"/>
              <w:rPr>
                <w:szCs w:val="21"/>
              </w:rPr>
            </w:pPr>
            <w:r>
              <w:rPr>
                <w:szCs w:val="21"/>
              </w:rPr>
              <w:t>采购人</w:t>
            </w:r>
          </w:p>
          <w:p w14:paraId="4462E83B">
            <w:pPr>
              <w:jc w:val="center"/>
              <w:rPr>
                <w:szCs w:val="21"/>
              </w:rPr>
            </w:pPr>
            <w:r>
              <w:rPr>
                <w:szCs w:val="21"/>
              </w:rPr>
              <w:t>名称</w:t>
            </w:r>
          </w:p>
        </w:tc>
        <w:tc>
          <w:tcPr>
            <w:tcW w:w="1143" w:type="dxa"/>
            <w:noWrap/>
            <w:vAlign w:val="center"/>
          </w:tcPr>
          <w:p w14:paraId="74720957">
            <w:pPr>
              <w:jc w:val="center"/>
              <w:rPr>
                <w:szCs w:val="21"/>
              </w:rPr>
            </w:pPr>
            <w:r>
              <w:rPr>
                <w:szCs w:val="21"/>
              </w:rPr>
              <w:t>项目名称</w:t>
            </w:r>
          </w:p>
        </w:tc>
        <w:tc>
          <w:tcPr>
            <w:tcW w:w="1220" w:type="dxa"/>
            <w:noWrap/>
            <w:vAlign w:val="center"/>
          </w:tcPr>
          <w:p w14:paraId="0B4E6F17">
            <w:pPr>
              <w:jc w:val="center"/>
              <w:rPr>
                <w:szCs w:val="21"/>
              </w:rPr>
            </w:pPr>
            <w:r>
              <w:rPr>
                <w:szCs w:val="21"/>
              </w:rPr>
              <w:t>合同（金额/元）</w:t>
            </w:r>
          </w:p>
        </w:tc>
        <w:tc>
          <w:tcPr>
            <w:tcW w:w="1350" w:type="dxa"/>
            <w:noWrap/>
            <w:vAlign w:val="center"/>
          </w:tcPr>
          <w:p w14:paraId="5C1392C6">
            <w:pPr>
              <w:jc w:val="center"/>
              <w:rPr>
                <w:szCs w:val="21"/>
              </w:rPr>
            </w:pPr>
            <w:r>
              <w:rPr>
                <w:szCs w:val="21"/>
              </w:rPr>
              <w:t>合同签订至完成时间</w:t>
            </w:r>
          </w:p>
        </w:tc>
        <w:tc>
          <w:tcPr>
            <w:tcW w:w="1418" w:type="dxa"/>
            <w:noWrap/>
            <w:vAlign w:val="center"/>
          </w:tcPr>
          <w:p w14:paraId="380AFC56">
            <w:pPr>
              <w:jc w:val="center"/>
              <w:rPr>
                <w:szCs w:val="21"/>
              </w:rPr>
            </w:pPr>
            <w:r>
              <w:rPr>
                <w:szCs w:val="21"/>
              </w:rPr>
              <w:t>联系人</w:t>
            </w:r>
          </w:p>
        </w:tc>
        <w:tc>
          <w:tcPr>
            <w:tcW w:w="1574" w:type="dxa"/>
            <w:noWrap/>
            <w:vAlign w:val="center"/>
          </w:tcPr>
          <w:p w14:paraId="4284E34C">
            <w:pPr>
              <w:jc w:val="center"/>
              <w:rPr>
                <w:szCs w:val="21"/>
              </w:rPr>
            </w:pPr>
            <w:r>
              <w:rPr>
                <w:szCs w:val="21"/>
              </w:rPr>
              <w:t>联系电话</w:t>
            </w:r>
          </w:p>
        </w:tc>
      </w:tr>
      <w:tr w14:paraId="0124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75AEC4A4">
            <w:pPr>
              <w:rPr>
                <w:szCs w:val="21"/>
              </w:rPr>
            </w:pPr>
            <w:r>
              <w:rPr>
                <w:szCs w:val="21"/>
              </w:rPr>
              <w:t>1</w:t>
            </w:r>
          </w:p>
        </w:tc>
        <w:tc>
          <w:tcPr>
            <w:tcW w:w="1969" w:type="dxa"/>
            <w:noWrap/>
          </w:tcPr>
          <w:p w14:paraId="0A9560AF">
            <w:pPr>
              <w:rPr>
                <w:szCs w:val="21"/>
              </w:rPr>
            </w:pPr>
          </w:p>
        </w:tc>
        <w:tc>
          <w:tcPr>
            <w:tcW w:w="1143" w:type="dxa"/>
            <w:noWrap/>
          </w:tcPr>
          <w:p w14:paraId="729356BE">
            <w:pPr>
              <w:rPr>
                <w:szCs w:val="21"/>
              </w:rPr>
            </w:pPr>
          </w:p>
        </w:tc>
        <w:tc>
          <w:tcPr>
            <w:tcW w:w="1220" w:type="dxa"/>
            <w:noWrap/>
          </w:tcPr>
          <w:p w14:paraId="0F8A6E52">
            <w:pPr>
              <w:rPr>
                <w:szCs w:val="21"/>
              </w:rPr>
            </w:pPr>
          </w:p>
        </w:tc>
        <w:tc>
          <w:tcPr>
            <w:tcW w:w="1350" w:type="dxa"/>
            <w:noWrap/>
          </w:tcPr>
          <w:p w14:paraId="3C679F26">
            <w:pPr>
              <w:rPr>
                <w:szCs w:val="21"/>
              </w:rPr>
            </w:pPr>
          </w:p>
        </w:tc>
        <w:tc>
          <w:tcPr>
            <w:tcW w:w="1418" w:type="dxa"/>
            <w:noWrap/>
          </w:tcPr>
          <w:p w14:paraId="64425B34">
            <w:pPr>
              <w:rPr>
                <w:szCs w:val="21"/>
              </w:rPr>
            </w:pPr>
          </w:p>
        </w:tc>
        <w:tc>
          <w:tcPr>
            <w:tcW w:w="1574" w:type="dxa"/>
            <w:noWrap/>
          </w:tcPr>
          <w:p w14:paraId="118C198A">
            <w:pPr>
              <w:rPr>
                <w:szCs w:val="21"/>
              </w:rPr>
            </w:pPr>
          </w:p>
        </w:tc>
      </w:tr>
      <w:tr w14:paraId="55AA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90BEC0">
            <w:pPr>
              <w:rPr>
                <w:szCs w:val="21"/>
              </w:rPr>
            </w:pPr>
            <w:r>
              <w:rPr>
                <w:szCs w:val="21"/>
              </w:rPr>
              <w:t>2</w:t>
            </w:r>
          </w:p>
        </w:tc>
        <w:tc>
          <w:tcPr>
            <w:tcW w:w="1969" w:type="dxa"/>
            <w:noWrap/>
          </w:tcPr>
          <w:p w14:paraId="23B08621">
            <w:pPr>
              <w:rPr>
                <w:szCs w:val="21"/>
              </w:rPr>
            </w:pPr>
          </w:p>
        </w:tc>
        <w:tc>
          <w:tcPr>
            <w:tcW w:w="1143" w:type="dxa"/>
            <w:noWrap/>
          </w:tcPr>
          <w:p w14:paraId="59D98136">
            <w:pPr>
              <w:rPr>
                <w:szCs w:val="21"/>
              </w:rPr>
            </w:pPr>
          </w:p>
        </w:tc>
        <w:tc>
          <w:tcPr>
            <w:tcW w:w="1220" w:type="dxa"/>
            <w:noWrap/>
          </w:tcPr>
          <w:p w14:paraId="2B426768">
            <w:pPr>
              <w:rPr>
                <w:szCs w:val="21"/>
              </w:rPr>
            </w:pPr>
          </w:p>
        </w:tc>
        <w:tc>
          <w:tcPr>
            <w:tcW w:w="1350" w:type="dxa"/>
            <w:noWrap/>
          </w:tcPr>
          <w:p w14:paraId="33B1A844">
            <w:pPr>
              <w:rPr>
                <w:szCs w:val="21"/>
              </w:rPr>
            </w:pPr>
          </w:p>
        </w:tc>
        <w:tc>
          <w:tcPr>
            <w:tcW w:w="1418" w:type="dxa"/>
            <w:noWrap/>
          </w:tcPr>
          <w:p w14:paraId="58286A96">
            <w:pPr>
              <w:rPr>
                <w:szCs w:val="21"/>
              </w:rPr>
            </w:pPr>
          </w:p>
        </w:tc>
        <w:tc>
          <w:tcPr>
            <w:tcW w:w="1574" w:type="dxa"/>
            <w:noWrap/>
          </w:tcPr>
          <w:p w14:paraId="0FD7D055">
            <w:pPr>
              <w:rPr>
                <w:szCs w:val="21"/>
              </w:rPr>
            </w:pPr>
          </w:p>
        </w:tc>
      </w:tr>
      <w:tr w14:paraId="71FC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4C947B">
            <w:pPr>
              <w:rPr>
                <w:szCs w:val="21"/>
              </w:rPr>
            </w:pPr>
            <w:r>
              <w:rPr>
                <w:szCs w:val="21"/>
              </w:rPr>
              <w:t>3</w:t>
            </w:r>
          </w:p>
        </w:tc>
        <w:tc>
          <w:tcPr>
            <w:tcW w:w="1969" w:type="dxa"/>
            <w:noWrap/>
          </w:tcPr>
          <w:p w14:paraId="3304A4D0">
            <w:pPr>
              <w:rPr>
                <w:szCs w:val="21"/>
              </w:rPr>
            </w:pPr>
          </w:p>
        </w:tc>
        <w:tc>
          <w:tcPr>
            <w:tcW w:w="1143" w:type="dxa"/>
            <w:noWrap/>
          </w:tcPr>
          <w:p w14:paraId="6C88DAF6">
            <w:pPr>
              <w:rPr>
                <w:szCs w:val="21"/>
              </w:rPr>
            </w:pPr>
          </w:p>
        </w:tc>
        <w:tc>
          <w:tcPr>
            <w:tcW w:w="1220" w:type="dxa"/>
            <w:noWrap/>
          </w:tcPr>
          <w:p w14:paraId="782F2E0B">
            <w:pPr>
              <w:rPr>
                <w:szCs w:val="21"/>
              </w:rPr>
            </w:pPr>
          </w:p>
        </w:tc>
        <w:tc>
          <w:tcPr>
            <w:tcW w:w="1350" w:type="dxa"/>
            <w:noWrap/>
          </w:tcPr>
          <w:p w14:paraId="43EC0DBA">
            <w:pPr>
              <w:rPr>
                <w:szCs w:val="21"/>
              </w:rPr>
            </w:pPr>
          </w:p>
        </w:tc>
        <w:tc>
          <w:tcPr>
            <w:tcW w:w="1418" w:type="dxa"/>
            <w:noWrap/>
          </w:tcPr>
          <w:p w14:paraId="6959C78E">
            <w:pPr>
              <w:rPr>
                <w:szCs w:val="21"/>
              </w:rPr>
            </w:pPr>
          </w:p>
        </w:tc>
        <w:tc>
          <w:tcPr>
            <w:tcW w:w="1574" w:type="dxa"/>
            <w:noWrap/>
          </w:tcPr>
          <w:p w14:paraId="06F25A06">
            <w:pPr>
              <w:rPr>
                <w:szCs w:val="21"/>
              </w:rPr>
            </w:pPr>
          </w:p>
        </w:tc>
      </w:tr>
      <w:tr w14:paraId="42E9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69AD5EFC">
            <w:pPr>
              <w:rPr>
                <w:szCs w:val="21"/>
              </w:rPr>
            </w:pPr>
            <w:r>
              <w:rPr>
                <w:szCs w:val="21"/>
              </w:rPr>
              <w:t>4</w:t>
            </w:r>
          </w:p>
        </w:tc>
        <w:tc>
          <w:tcPr>
            <w:tcW w:w="1969" w:type="dxa"/>
            <w:noWrap/>
          </w:tcPr>
          <w:p w14:paraId="7A24C566">
            <w:pPr>
              <w:rPr>
                <w:szCs w:val="21"/>
              </w:rPr>
            </w:pPr>
          </w:p>
        </w:tc>
        <w:tc>
          <w:tcPr>
            <w:tcW w:w="1143" w:type="dxa"/>
            <w:noWrap/>
          </w:tcPr>
          <w:p w14:paraId="79C64465">
            <w:pPr>
              <w:rPr>
                <w:szCs w:val="21"/>
              </w:rPr>
            </w:pPr>
          </w:p>
        </w:tc>
        <w:tc>
          <w:tcPr>
            <w:tcW w:w="1220" w:type="dxa"/>
            <w:noWrap/>
          </w:tcPr>
          <w:p w14:paraId="6A201D9D">
            <w:pPr>
              <w:rPr>
                <w:szCs w:val="21"/>
              </w:rPr>
            </w:pPr>
          </w:p>
        </w:tc>
        <w:tc>
          <w:tcPr>
            <w:tcW w:w="1350" w:type="dxa"/>
            <w:noWrap/>
          </w:tcPr>
          <w:p w14:paraId="4DE2D2B4">
            <w:pPr>
              <w:rPr>
                <w:szCs w:val="21"/>
              </w:rPr>
            </w:pPr>
          </w:p>
        </w:tc>
        <w:tc>
          <w:tcPr>
            <w:tcW w:w="1418" w:type="dxa"/>
            <w:noWrap/>
          </w:tcPr>
          <w:p w14:paraId="458A18D3">
            <w:pPr>
              <w:rPr>
                <w:szCs w:val="21"/>
              </w:rPr>
            </w:pPr>
          </w:p>
        </w:tc>
        <w:tc>
          <w:tcPr>
            <w:tcW w:w="1574" w:type="dxa"/>
            <w:noWrap/>
          </w:tcPr>
          <w:p w14:paraId="4A2A7777">
            <w:pPr>
              <w:rPr>
                <w:szCs w:val="21"/>
              </w:rPr>
            </w:pPr>
          </w:p>
        </w:tc>
      </w:tr>
      <w:tr w14:paraId="7020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4E813A2D">
            <w:pPr>
              <w:rPr>
                <w:szCs w:val="21"/>
              </w:rPr>
            </w:pPr>
          </w:p>
        </w:tc>
        <w:tc>
          <w:tcPr>
            <w:tcW w:w="1969" w:type="dxa"/>
            <w:noWrap/>
          </w:tcPr>
          <w:p w14:paraId="5CC25324">
            <w:pPr>
              <w:rPr>
                <w:szCs w:val="21"/>
              </w:rPr>
            </w:pPr>
          </w:p>
        </w:tc>
        <w:tc>
          <w:tcPr>
            <w:tcW w:w="1143" w:type="dxa"/>
            <w:noWrap/>
          </w:tcPr>
          <w:p w14:paraId="5E9F936E">
            <w:pPr>
              <w:rPr>
                <w:szCs w:val="21"/>
              </w:rPr>
            </w:pPr>
          </w:p>
        </w:tc>
        <w:tc>
          <w:tcPr>
            <w:tcW w:w="1220" w:type="dxa"/>
            <w:noWrap/>
          </w:tcPr>
          <w:p w14:paraId="2489DC08">
            <w:pPr>
              <w:rPr>
                <w:szCs w:val="21"/>
              </w:rPr>
            </w:pPr>
          </w:p>
        </w:tc>
        <w:tc>
          <w:tcPr>
            <w:tcW w:w="1350" w:type="dxa"/>
            <w:noWrap/>
          </w:tcPr>
          <w:p w14:paraId="6782F99A">
            <w:pPr>
              <w:rPr>
                <w:szCs w:val="21"/>
              </w:rPr>
            </w:pPr>
          </w:p>
        </w:tc>
        <w:tc>
          <w:tcPr>
            <w:tcW w:w="1418" w:type="dxa"/>
            <w:noWrap/>
          </w:tcPr>
          <w:p w14:paraId="3E022DFC">
            <w:pPr>
              <w:rPr>
                <w:szCs w:val="21"/>
              </w:rPr>
            </w:pPr>
          </w:p>
        </w:tc>
        <w:tc>
          <w:tcPr>
            <w:tcW w:w="1574" w:type="dxa"/>
            <w:noWrap/>
          </w:tcPr>
          <w:p w14:paraId="34C84B1C">
            <w:pPr>
              <w:rPr>
                <w:szCs w:val="21"/>
              </w:rPr>
            </w:pPr>
          </w:p>
        </w:tc>
      </w:tr>
    </w:tbl>
    <w:p w14:paraId="56AB0D6E">
      <w:pPr>
        <w:pStyle w:val="25"/>
        <w:ind w:firstLine="422"/>
        <w:rPr>
          <w:rFonts w:eastAsia="宋体"/>
          <w:b/>
          <w:bCs/>
          <w:szCs w:val="21"/>
          <w:u w:val="single"/>
        </w:rPr>
      </w:pPr>
    </w:p>
    <w:p w14:paraId="31C0934F">
      <w:pPr>
        <w:rPr>
          <w:rFonts w:eastAsia="宋体"/>
          <w:szCs w:val="21"/>
        </w:rPr>
      </w:pPr>
    </w:p>
    <w:p w14:paraId="75E04EF5">
      <w:pPr>
        <w:rPr>
          <w:rFonts w:eastAsia="宋体"/>
          <w:b/>
          <w:szCs w:val="21"/>
        </w:rPr>
      </w:pPr>
    </w:p>
    <w:p w14:paraId="45CB5916">
      <w:pPr>
        <w:widowControl/>
        <w:jc w:val="left"/>
        <w:rPr>
          <w:rFonts w:eastAsia="宋体"/>
          <w:kern w:val="0"/>
          <w:szCs w:val="21"/>
        </w:rPr>
      </w:pPr>
      <w:r>
        <w:rPr>
          <w:rFonts w:eastAsia="宋体"/>
          <w:kern w:val="0"/>
          <w:szCs w:val="21"/>
        </w:rPr>
        <w:t>备注：请同时按照招标文件要求提供证明文件（合同或发票）</w:t>
      </w:r>
    </w:p>
    <w:bookmarkEnd w:id="24"/>
    <w:p w14:paraId="7B05FE64">
      <w:pPr>
        <w:pStyle w:val="2"/>
      </w:pPr>
    </w:p>
    <w:p w14:paraId="2AD1001A">
      <w:pPr>
        <w:pStyle w:val="4"/>
        <w:numPr>
          <w:ilvl w:val="255"/>
          <w:numId w:val="0"/>
        </w:numPr>
        <w:jc w:val="center"/>
        <w:rPr>
          <w:rFonts w:ascii="Times New Roman" w:hAnsi="Times New Roman" w:eastAsia="宋体" w:cs="Times New Roman"/>
          <w:szCs w:val="21"/>
        </w:rPr>
      </w:pPr>
      <w:bookmarkStart w:id="25" w:name="_Toc57128634"/>
    </w:p>
    <w:p w14:paraId="2174E426">
      <w:pPr>
        <w:spacing w:line="360" w:lineRule="auto"/>
        <w:ind w:firstLine="420"/>
        <w:rPr>
          <w:rFonts w:eastAsia="宋体"/>
          <w:sz w:val="24"/>
        </w:rPr>
      </w:pPr>
      <w:r>
        <w:rPr>
          <w:rFonts w:eastAsia="宋体"/>
          <w:b/>
          <w:bCs/>
          <w:sz w:val="24"/>
        </w:rPr>
        <w:t>投标人单位名称：</w:t>
      </w:r>
      <w:r>
        <w:rPr>
          <w:rFonts w:eastAsia="宋体"/>
          <w:sz w:val="24"/>
        </w:rPr>
        <w:t>　　　　　　　</w:t>
      </w:r>
    </w:p>
    <w:p w14:paraId="43CBC7F4">
      <w:pPr>
        <w:spacing w:line="360" w:lineRule="auto"/>
        <w:ind w:firstLine="420"/>
        <w:rPr>
          <w:rFonts w:eastAsia="宋体"/>
          <w:b/>
          <w:bCs/>
          <w:sz w:val="24"/>
        </w:rPr>
      </w:pPr>
      <w:r>
        <w:rPr>
          <w:rFonts w:eastAsia="宋体"/>
          <w:b/>
          <w:bCs/>
          <w:sz w:val="24"/>
        </w:rPr>
        <w:t>日期：年月日</w:t>
      </w:r>
    </w:p>
    <w:p w14:paraId="6EA5EB97">
      <w:pPr>
        <w:spacing w:line="360" w:lineRule="auto"/>
        <w:ind w:firstLine="241" w:firstLineChars="100"/>
        <w:rPr>
          <w:rFonts w:eastAsia="宋体"/>
          <w:b/>
          <w:sz w:val="24"/>
        </w:rPr>
      </w:pPr>
      <w:r>
        <w:rPr>
          <w:rFonts w:eastAsia="宋体"/>
          <w:b/>
          <w:sz w:val="24"/>
        </w:rPr>
        <w:t>（此处加盖投标人单位公章）</w:t>
      </w:r>
    </w:p>
    <w:p w14:paraId="1E447384">
      <w:pPr>
        <w:widowControl/>
        <w:jc w:val="left"/>
        <w:rPr>
          <w:rFonts w:eastAsiaTheme="majorEastAsia"/>
          <w:b/>
          <w:bCs/>
          <w:sz w:val="30"/>
          <w:szCs w:val="30"/>
        </w:rPr>
      </w:pPr>
      <w:r>
        <w:rPr>
          <w:rFonts w:eastAsiaTheme="majorEastAsia"/>
          <w:sz w:val="30"/>
          <w:szCs w:val="30"/>
        </w:rPr>
        <w:br w:type="page"/>
      </w:r>
    </w:p>
    <w:p w14:paraId="15845B36">
      <w:pPr>
        <w:rPr>
          <w:rFonts w:eastAsia="宋体"/>
          <w:szCs w:val="21"/>
        </w:rPr>
      </w:pPr>
    </w:p>
    <w:p w14:paraId="41A34E3B">
      <w:pPr>
        <w:pStyle w:val="4"/>
        <w:numPr>
          <w:ilvl w:val="255"/>
          <w:numId w:val="0"/>
        </w:numPr>
        <w:jc w:val="center"/>
        <w:rPr>
          <w:rFonts w:ascii="Times New Roman" w:hAnsi="Times New Roman" w:eastAsia="宋体" w:cs="Times New Roman"/>
        </w:rPr>
      </w:pPr>
      <w:r>
        <w:rPr>
          <w:rFonts w:ascii="Times New Roman" w:hAnsi="Times New Roman" w:eastAsia="宋体" w:cs="Times New Roman"/>
        </w:rPr>
        <w:t>（十三）履约承诺函</w:t>
      </w:r>
    </w:p>
    <w:p w14:paraId="69488D52">
      <w:pPr>
        <w:adjustRightInd w:val="0"/>
        <w:snapToGrid w:val="0"/>
        <w:spacing w:line="360" w:lineRule="auto"/>
        <w:rPr>
          <w:b/>
          <w:szCs w:val="21"/>
        </w:rPr>
      </w:pPr>
      <w:r>
        <w:rPr>
          <w:b/>
          <w:szCs w:val="21"/>
        </w:rPr>
        <w:t>中山大学附属第八医院（深圳福田）：</w:t>
      </w:r>
    </w:p>
    <w:p w14:paraId="5F14B8ED">
      <w:pPr>
        <w:spacing w:line="360" w:lineRule="auto"/>
        <w:ind w:right="-815" w:firstLine="420" w:firstLineChars="200"/>
        <w:rPr>
          <w:szCs w:val="21"/>
        </w:rPr>
      </w:pPr>
      <w:r>
        <w:rPr>
          <w:szCs w:val="21"/>
        </w:rPr>
        <w:t>我公司承诺：</w:t>
      </w:r>
    </w:p>
    <w:p w14:paraId="698E3A05">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2E853302">
      <w:pPr>
        <w:pStyle w:val="41"/>
        <w:numPr>
          <w:ilvl w:val="3"/>
          <w:numId w:val="14"/>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78FD8AC1">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09A4047C">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12CC19C8">
      <w:pPr>
        <w:pStyle w:val="41"/>
        <w:numPr>
          <w:ilvl w:val="3"/>
          <w:numId w:val="14"/>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0AF1C7D5">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A547765">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4828A79">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567257DF">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015FD70">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60512F03">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3CFBF3F2">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7A1ECBA9">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184BB31E">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3C34F333">
      <w:pPr>
        <w:spacing w:line="360" w:lineRule="auto"/>
        <w:ind w:firstLine="420" w:firstLineChars="200"/>
        <w:rPr>
          <w:szCs w:val="21"/>
        </w:rPr>
      </w:pPr>
      <w:r>
        <w:rPr>
          <w:szCs w:val="21"/>
        </w:rPr>
        <w:t>以上承诺，如有违反，愿依照国家相关法律处理，并承担由此给贵院带来的损失。</w:t>
      </w:r>
    </w:p>
    <w:p w14:paraId="0CFAB7F0">
      <w:pPr>
        <w:spacing w:line="360" w:lineRule="auto"/>
        <w:rPr>
          <w:szCs w:val="21"/>
        </w:rPr>
      </w:pPr>
    </w:p>
    <w:p w14:paraId="5DB56AB8">
      <w:pPr>
        <w:pStyle w:val="2"/>
        <w:rPr>
          <w:szCs w:val="21"/>
        </w:rPr>
      </w:pPr>
    </w:p>
    <w:p w14:paraId="6837AEAB">
      <w:pPr>
        <w:spacing w:line="360" w:lineRule="auto"/>
        <w:ind w:firstLine="420"/>
        <w:rPr>
          <w:rFonts w:eastAsia="宋体"/>
          <w:sz w:val="24"/>
        </w:rPr>
      </w:pPr>
      <w:r>
        <w:rPr>
          <w:rFonts w:eastAsia="宋体"/>
          <w:b/>
          <w:bCs/>
          <w:sz w:val="24"/>
        </w:rPr>
        <w:t>投标人单位名称：</w:t>
      </w:r>
      <w:r>
        <w:rPr>
          <w:rFonts w:eastAsia="宋体"/>
          <w:sz w:val="24"/>
        </w:rPr>
        <w:t>　　　　　　　</w:t>
      </w:r>
    </w:p>
    <w:p w14:paraId="131BF7D3">
      <w:pPr>
        <w:spacing w:line="360" w:lineRule="auto"/>
        <w:ind w:firstLine="420"/>
        <w:rPr>
          <w:rFonts w:eastAsia="宋体"/>
          <w:b/>
          <w:bCs/>
          <w:sz w:val="24"/>
        </w:rPr>
      </w:pPr>
      <w:r>
        <w:rPr>
          <w:rFonts w:eastAsia="宋体"/>
          <w:b/>
          <w:bCs/>
          <w:sz w:val="24"/>
        </w:rPr>
        <w:t>日期：年月日</w:t>
      </w:r>
    </w:p>
    <w:p w14:paraId="3CC0F209">
      <w:pPr>
        <w:spacing w:line="360" w:lineRule="auto"/>
        <w:ind w:firstLine="241" w:firstLineChars="100"/>
        <w:rPr>
          <w:rFonts w:eastAsia="宋体"/>
          <w:b/>
          <w:sz w:val="24"/>
        </w:rPr>
      </w:pPr>
      <w:r>
        <w:rPr>
          <w:rFonts w:eastAsia="宋体"/>
          <w:b/>
          <w:sz w:val="24"/>
        </w:rPr>
        <w:t>（此处加盖投标人单位公章）</w:t>
      </w:r>
    </w:p>
    <w:p w14:paraId="27CA05B3">
      <w:pPr>
        <w:widowControl/>
        <w:jc w:val="left"/>
        <w:rPr>
          <w:rFonts w:eastAsiaTheme="majorEastAsia"/>
          <w:sz w:val="30"/>
          <w:szCs w:val="30"/>
        </w:rPr>
      </w:pPr>
    </w:p>
    <w:p w14:paraId="0AD42881">
      <w:pPr>
        <w:widowControl/>
        <w:jc w:val="left"/>
        <w:rPr>
          <w:rFonts w:eastAsiaTheme="majorEastAsia"/>
          <w:sz w:val="30"/>
          <w:szCs w:val="30"/>
        </w:rPr>
      </w:pPr>
    </w:p>
    <w:p w14:paraId="440FF682">
      <w:pPr>
        <w:widowControl/>
        <w:jc w:val="left"/>
        <w:rPr>
          <w:rFonts w:eastAsiaTheme="majorEastAsia"/>
          <w:sz w:val="30"/>
          <w:szCs w:val="30"/>
        </w:rPr>
      </w:pPr>
    </w:p>
    <w:p w14:paraId="1D2168AE">
      <w:pPr>
        <w:widowControl/>
        <w:jc w:val="left"/>
        <w:rPr>
          <w:rFonts w:eastAsiaTheme="majorEastAsia"/>
          <w:sz w:val="30"/>
          <w:szCs w:val="30"/>
        </w:rPr>
      </w:pPr>
    </w:p>
    <w:p w14:paraId="23B48CD3">
      <w:pPr>
        <w:widowControl/>
        <w:jc w:val="left"/>
        <w:rPr>
          <w:rFonts w:eastAsiaTheme="majorEastAsia"/>
          <w:sz w:val="30"/>
          <w:szCs w:val="30"/>
        </w:rPr>
      </w:pPr>
    </w:p>
    <w:p w14:paraId="0626A0FD">
      <w:pPr>
        <w:widowControl/>
        <w:jc w:val="left"/>
        <w:rPr>
          <w:rFonts w:eastAsiaTheme="majorEastAsia"/>
          <w:sz w:val="30"/>
          <w:szCs w:val="30"/>
        </w:rPr>
      </w:pPr>
    </w:p>
    <w:p w14:paraId="16C84BFF">
      <w:pPr>
        <w:widowControl/>
        <w:jc w:val="left"/>
        <w:rPr>
          <w:rFonts w:eastAsiaTheme="majorEastAsia"/>
          <w:sz w:val="30"/>
          <w:szCs w:val="30"/>
        </w:rPr>
      </w:pPr>
    </w:p>
    <w:p w14:paraId="68B2ED0F">
      <w:pPr>
        <w:widowControl/>
        <w:jc w:val="left"/>
        <w:rPr>
          <w:rFonts w:eastAsiaTheme="majorEastAsia"/>
          <w:sz w:val="30"/>
          <w:szCs w:val="30"/>
        </w:rPr>
      </w:pPr>
    </w:p>
    <w:p w14:paraId="5256FABD">
      <w:pPr>
        <w:widowControl/>
        <w:jc w:val="left"/>
        <w:rPr>
          <w:rFonts w:eastAsiaTheme="majorEastAsia"/>
          <w:sz w:val="30"/>
          <w:szCs w:val="30"/>
        </w:rPr>
      </w:pPr>
    </w:p>
    <w:p w14:paraId="1501C93E">
      <w:pPr>
        <w:widowControl/>
        <w:jc w:val="left"/>
        <w:rPr>
          <w:rFonts w:eastAsiaTheme="majorEastAsia"/>
          <w:sz w:val="30"/>
          <w:szCs w:val="30"/>
        </w:rPr>
      </w:pPr>
    </w:p>
    <w:p w14:paraId="329AAC26">
      <w:pPr>
        <w:widowControl/>
        <w:jc w:val="left"/>
        <w:rPr>
          <w:rFonts w:eastAsiaTheme="majorEastAsia"/>
          <w:sz w:val="30"/>
          <w:szCs w:val="30"/>
        </w:rPr>
      </w:pPr>
    </w:p>
    <w:p w14:paraId="29138AB2">
      <w:pPr>
        <w:widowControl/>
        <w:jc w:val="left"/>
        <w:rPr>
          <w:rFonts w:eastAsiaTheme="majorEastAsia"/>
          <w:sz w:val="30"/>
          <w:szCs w:val="30"/>
        </w:rPr>
      </w:pPr>
    </w:p>
    <w:p w14:paraId="3FCF7644">
      <w:pPr>
        <w:widowControl/>
        <w:jc w:val="left"/>
        <w:rPr>
          <w:rFonts w:eastAsiaTheme="majorEastAsia"/>
          <w:sz w:val="30"/>
          <w:szCs w:val="30"/>
        </w:rPr>
      </w:pPr>
    </w:p>
    <w:p w14:paraId="63136760">
      <w:pPr>
        <w:widowControl/>
        <w:jc w:val="left"/>
        <w:rPr>
          <w:rFonts w:eastAsiaTheme="majorEastAsia"/>
          <w:sz w:val="30"/>
          <w:szCs w:val="30"/>
        </w:rPr>
      </w:pPr>
    </w:p>
    <w:p w14:paraId="124AADF3">
      <w:pPr>
        <w:widowControl/>
        <w:jc w:val="left"/>
        <w:rPr>
          <w:rFonts w:eastAsiaTheme="majorEastAsia"/>
          <w:sz w:val="30"/>
          <w:szCs w:val="30"/>
        </w:rPr>
      </w:pPr>
    </w:p>
    <w:p w14:paraId="4C3CFBA6">
      <w:pPr>
        <w:widowControl/>
        <w:jc w:val="left"/>
        <w:rPr>
          <w:rFonts w:eastAsiaTheme="majorEastAsia"/>
          <w:sz w:val="30"/>
          <w:szCs w:val="30"/>
        </w:rPr>
      </w:pPr>
    </w:p>
    <w:p w14:paraId="620FA266">
      <w:pPr>
        <w:widowControl/>
        <w:jc w:val="left"/>
        <w:rPr>
          <w:rFonts w:eastAsiaTheme="majorEastAsia"/>
          <w:sz w:val="30"/>
          <w:szCs w:val="30"/>
        </w:rPr>
      </w:pPr>
    </w:p>
    <w:p w14:paraId="3EEF7BBA">
      <w:pPr>
        <w:widowControl/>
        <w:jc w:val="left"/>
        <w:rPr>
          <w:rFonts w:eastAsiaTheme="majorEastAsia"/>
          <w:sz w:val="30"/>
          <w:szCs w:val="30"/>
        </w:rPr>
      </w:pPr>
    </w:p>
    <w:p w14:paraId="3E92D995">
      <w:pPr>
        <w:ind w:firstLine="3080" w:firstLineChars="1100"/>
        <w:outlineLvl w:val="2"/>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5B1C38D3">
      <w:pPr>
        <w:adjustRightInd w:val="0"/>
        <w:snapToGrid w:val="0"/>
        <w:spacing w:line="360" w:lineRule="auto"/>
        <w:rPr>
          <w:b/>
          <w:szCs w:val="21"/>
        </w:rPr>
      </w:pPr>
      <w:r>
        <w:rPr>
          <w:b/>
          <w:szCs w:val="21"/>
        </w:rPr>
        <w:t>中山大学附属第八医院（深圳福田）：</w:t>
      </w:r>
    </w:p>
    <w:p w14:paraId="6182D599">
      <w:pPr>
        <w:spacing w:line="360" w:lineRule="auto"/>
        <w:ind w:right="-815" w:firstLine="420" w:firstLineChars="200"/>
        <w:rPr>
          <w:szCs w:val="21"/>
        </w:rPr>
      </w:pPr>
      <w:r>
        <w:rPr>
          <w:rFonts w:hint="eastAsia"/>
          <w:szCs w:val="21"/>
          <w:lang w:val="en-US" w:eastAsia="zh-CN"/>
        </w:rPr>
        <w:t>本</w:t>
      </w:r>
      <w:r>
        <w:rPr>
          <w:szCs w:val="21"/>
        </w:rPr>
        <w:t>公司承诺：</w:t>
      </w:r>
    </w:p>
    <w:p w14:paraId="0FC7E98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E4386AC">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7619A3FD">
      <w:pPr>
        <w:spacing w:line="360" w:lineRule="auto"/>
        <w:ind w:firstLine="420" w:firstLineChars="200"/>
        <w:rPr>
          <w:rFonts w:hint="default" w:eastAsiaTheme="minorEastAsia"/>
          <w:szCs w:val="21"/>
          <w:lang w:val="en-US" w:eastAsia="zh-CN"/>
        </w:rPr>
      </w:pPr>
    </w:p>
    <w:p w14:paraId="39AF4FD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D0CB608">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3DA79F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DF9452F">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6E4170F9">
      <w:pPr>
        <w:spacing w:line="360" w:lineRule="auto"/>
        <w:ind w:right="-815" w:firstLine="360" w:firstLineChars="200"/>
        <w:rPr>
          <w:rFonts w:hint="default"/>
          <w:sz w:val="18"/>
          <w:szCs w:val="18"/>
          <w:lang w:val="en-US" w:eastAsia="zh-CN"/>
        </w:rPr>
      </w:pPr>
    </w:p>
    <w:p w14:paraId="4CFD28F2">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7C809A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01635DF">
      <w:pPr>
        <w:widowControl/>
        <w:jc w:val="left"/>
        <w:rPr>
          <w:rFonts w:eastAsiaTheme="majorEastAsia"/>
          <w:b/>
          <w:bCs/>
          <w:sz w:val="30"/>
          <w:szCs w:val="30"/>
        </w:rPr>
      </w:pPr>
      <w:r>
        <w:rPr>
          <w:rFonts w:eastAsia="宋体"/>
          <w:b/>
          <w:sz w:val="24"/>
        </w:rPr>
        <w:t>（此处加盖投标人单位公章）</w:t>
      </w:r>
      <w:r>
        <w:rPr>
          <w:rFonts w:eastAsiaTheme="majorEastAsia"/>
          <w:sz w:val="30"/>
          <w:szCs w:val="30"/>
        </w:rPr>
        <w:br w:type="page"/>
      </w:r>
      <w:bookmarkEnd w:id="25"/>
    </w:p>
    <w:p w14:paraId="739E9B78">
      <w:pPr>
        <w:pStyle w:val="4"/>
        <w:jc w:val="center"/>
        <w:rPr>
          <w:rFonts w:ascii="Times New Roman" w:hAnsi="Times New Roman" w:cs="Times New Roman"/>
        </w:rPr>
      </w:pPr>
      <w:r>
        <w:rPr>
          <w:rFonts w:ascii="Times New Roman" w:hAnsi="Times New Roman" w:eastAsia="宋体" w:cs="Times New Roman"/>
        </w:rPr>
        <w:t>（十四）</w:t>
      </w:r>
      <w:r>
        <w:rPr>
          <w:rFonts w:ascii="Times New Roman" w:hAnsi="Times New Roman" w:cs="Times New Roman"/>
        </w:rPr>
        <w:t>签约承诺函</w:t>
      </w:r>
    </w:p>
    <w:p w14:paraId="63278ACE">
      <w:pPr>
        <w:spacing w:line="360" w:lineRule="auto"/>
        <w:rPr>
          <w:szCs w:val="21"/>
        </w:rPr>
      </w:pPr>
      <w:r>
        <w:rPr>
          <w:szCs w:val="21"/>
        </w:rPr>
        <w:t>致：中山大学附属第八医院（深圳福田）</w:t>
      </w:r>
    </w:p>
    <w:p w14:paraId="0DDA55F4">
      <w:pPr>
        <w:spacing w:line="360" w:lineRule="auto"/>
        <w:ind w:firstLine="435"/>
        <w:rPr>
          <w:szCs w:val="21"/>
        </w:rPr>
      </w:pPr>
      <w:r>
        <w:rPr>
          <w:szCs w:val="21"/>
        </w:rPr>
        <w:t>投标人已明确知悉：按照《深圳</w:t>
      </w:r>
      <w:r>
        <w:rPr>
          <w:rFonts w:hint="eastAsia"/>
          <w:szCs w:val="21"/>
          <w:lang w:val="en-US" w:eastAsia="zh-CN"/>
        </w:rPr>
        <w:t>经济</w:t>
      </w:r>
      <w:r>
        <w:rPr>
          <w:szCs w:val="21"/>
        </w:rPr>
        <w:t>特区政府采购条例》和《深圳</w:t>
      </w:r>
      <w:r>
        <w:rPr>
          <w:rFonts w:hint="eastAsia"/>
          <w:szCs w:val="21"/>
          <w:lang w:val="en-US" w:eastAsia="zh-CN"/>
        </w:rPr>
        <w:t>经济</w:t>
      </w:r>
      <w:r>
        <w:rPr>
          <w:szCs w:val="21"/>
        </w:rPr>
        <w:t>特区政府采购条例实施细则》规定，贵院、投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20F3683C">
      <w:pPr>
        <w:spacing w:line="360" w:lineRule="auto"/>
        <w:ind w:firstLine="435"/>
        <w:rPr>
          <w:szCs w:val="21"/>
        </w:rPr>
      </w:pPr>
      <w:r>
        <w:rPr>
          <w:szCs w:val="21"/>
        </w:rPr>
        <w:t>特此承诺。</w:t>
      </w:r>
    </w:p>
    <w:p w14:paraId="51C0987C">
      <w:pPr>
        <w:pStyle w:val="2"/>
      </w:pPr>
    </w:p>
    <w:p w14:paraId="714BF848">
      <w:pPr>
        <w:spacing w:line="360" w:lineRule="auto"/>
        <w:ind w:firstLine="420"/>
        <w:rPr>
          <w:rFonts w:eastAsia="宋体"/>
          <w:sz w:val="24"/>
        </w:rPr>
      </w:pPr>
      <w:r>
        <w:rPr>
          <w:rFonts w:eastAsia="宋体"/>
          <w:b/>
          <w:bCs/>
          <w:sz w:val="24"/>
        </w:rPr>
        <w:t>投标人单位名称：</w:t>
      </w:r>
      <w:r>
        <w:rPr>
          <w:rFonts w:eastAsia="宋体"/>
          <w:sz w:val="24"/>
        </w:rPr>
        <w:t>　　　　　　　</w:t>
      </w:r>
    </w:p>
    <w:p w14:paraId="5B11AC07">
      <w:pPr>
        <w:spacing w:line="360" w:lineRule="auto"/>
        <w:ind w:firstLine="420"/>
        <w:rPr>
          <w:rFonts w:eastAsia="宋体"/>
          <w:b/>
          <w:bCs/>
          <w:sz w:val="24"/>
        </w:rPr>
      </w:pPr>
      <w:r>
        <w:rPr>
          <w:rFonts w:eastAsia="宋体"/>
          <w:b/>
          <w:bCs/>
          <w:sz w:val="24"/>
        </w:rPr>
        <w:t>日期：年月日</w:t>
      </w:r>
    </w:p>
    <w:p w14:paraId="4611C949">
      <w:pPr>
        <w:spacing w:line="360" w:lineRule="auto"/>
        <w:ind w:firstLine="241" w:firstLineChars="100"/>
        <w:rPr>
          <w:rFonts w:eastAsia="宋体"/>
          <w:b/>
          <w:sz w:val="24"/>
        </w:rPr>
      </w:pPr>
      <w:r>
        <w:rPr>
          <w:rFonts w:eastAsia="宋体"/>
          <w:b/>
          <w:sz w:val="24"/>
        </w:rPr>
        <w:t>（此处加盖投标人单位公章）</w:t>
      </w:r>
    </w:p>
    <w:p w14:paraId="0DB45033">
      <w:pPr>
        <w:spacing w:after="60"/>
        <w:ind w:firstLine="482" w:firstLineChars="200"/>
        <w:rPr>
          <w:rFonts w:eastAsia="宋体"/>
          <w:b/>
          <w:sz w:val="24"/>
        </w:rPr>
      </w:pPr>
    </w:p>
    <w:p w14:paraId="576517F1">
      <w:pPr>
        <w:rPr>
          <w:rFonts w:eastAsia="宋体"/>
        </w:rPr>
      </w:pPr>
    </w:p>
    <w:p w14:paraId="37CD2FF5">
      <w:pPr>
        <w:spacing w:line="400" w:lineRule="exact"/>
        <w:rPr>
          <w:rFonts w:eastAsia="宋体"/>
          <w:b/>
          <w:sz w:val="24"/>
        </w:rPr>
      </w:pPr>
    </w:p>
    <w:p w14:paraId="714B3990">
      <w:pPr>
        <w:rPr>
          <w:rFonts w:eastAsia="宋体"/>
        </w:rPr>
      </w:pPr>
    </w:p>
    <w:p w14:paraId="4EECE78D">
      <w:pPr>
        <w:rPr>
          <w:rFonts w:eastAsia="宋体"/>
        </w:rPr>
      </w:pPr>
    </w:p>
    <w:p w14:paraId="175D3892">
      <w:pPr>
        <w:rPr>
          <w:rFonts w:eastAsia="宋体"/>
        </w:rPr>
      </w:pPr>
    </w:p>
    <w:p w14:paraId="712A6F09">
      <w:pPr>
        <w:rPr>
          <w:rFonts w:eastAsia="宋体"/>
        </w:rPr>
      </w:pPr>
    </w:p>
    <w:p w14:paraId="4BAFF3B5">
      <w:pPr>
        <w:rPr>
          <w:rFonts w:eastAsia="宋体"/>
        </w:rPr>
      </w:pPr>
    </w:p>
    <w:p w14:paraId="78EC9089">
      <w:pPr>
        <w:rPr>
          <w:rFonts w:eastAsia="宋体"/>
        </w:rPr>
      </w:pPr>
    </w:p>
    <w:p w14:paraId="175F61CD">
      <w:pPr>
        <w:rPr>
          <w:rFonts w:eastAsia="宋体"/>
        </w:rPr>
      </w:pPr>
    </w:p>
    <w:p w14:paraId="31239FF3">
      <w:pPr>
        <w:pStyle w:val="25"/>
      </w:pPr>
    </w:p>
    <w:p w14:paraId="68E489FB"/>
    <w:p w14:paraId="37A3DEA8">
      <w:pPr>
        <w:spacing w:line="360" w:lineRule="auto"/>
        <w:ind w:firstLine="211" w:firstLineChars="100"/>
        <w:rPr>
          <w:b/>
          <w:szCs w:val="21"/>
        </w:rPr>
      </w:pPr>
    </w:p>
    <w:p w14:paraId="08D3E1A4">
      <w:pPr>
        <w:widowControl/>
        <w:jc w:val="left"/>
        <w:rPr>
          <w:szCs w:val="21"/>
        </w:rPr>
      </w:pPr>
    </w:p>
    <w:p w14:paraId="656F55AC">
      <w:pPr>
        <w:pStyle w:val="25"/>
      </w:pPr>
      <w:r>
        <w:rPr>
          <w:szCs w:val="21"/>
        </w:rPr>
        <w:br w:type="page"/>
      </w:r>
    </w:p>
    <w:p w14:paraId="090D88A3"/>
    <w:p w14:paraId="07816CF0">
      <w:pPr>
        <w:pStyle w:val="4"/>
        <w:numPr>
          <w:ilvl w:val="255"/>
          <w:numId w:val="0"/>
        </w:numPr>
        <w:jc w:val="center"/>
        <w:rPr>
          <w:rFonts w:ascii="Times New Roman" w:hAnsi="Times New Roman" w:cs="Times New Roman"/>
        </w:rPr>
      </w:pPr>
      <w:r>
        <w:rPr>
          <w:rFonts w:ascii="Times New Roman" w:hAnsi="Times New Roman" w:cs="Times New Roman"/>
        </w:rPr>
        <w:t>（十五）</w:t>
      </w:r>
      <w:r>
        <w:rPr>
          <w:rFonts w:ascii="Times New Roman" w:hAnsi="Times New Roman" w:eastAsia="宋体" w:cs="Times New Roman"/>
        </w:rPr>
        <w:t>诚信承诺函</w:t>
      </w:r>
    </w:p>
    <w:p w14:paraId="303AF9DB">
      <w:pPr>
        <w:widowControl/>
        <w:jc w:val="left"/>
        <w:rPr>
          <w:szCs w:val="21"/>
        </w:rPr>
      </w:pPr>
      <w:r>
        <w:rPr>
          <w:szCs w:val="21"/>
        </w:rPr>
        <w:t>至中山大学附属第八医院：</w:t>
      </w:r>
    </w:p>
    <w:p w14:paraId="1C82AB4A">
      <w:pPr>
        <w:widowControl/>
        <w:jc w:val="left"/>
        <w:rPr>
          <w:szCs w:val="21"/>
        </w:rPr>
      </w:pPr>
    </w:p>
    <w:p w14:paraId="7134D9F5">
      <w:pPr>
        <w:widowControl/>
        <w:ind w:firstLine="420" w:firstLineChars="200"/>
        <w:jc w:val="left"/>
        <w:rPr>
          <w:szCs w:val="21"/>
        </w:rPr>
      </w:pPr>
      <w:r>
        <w:rPr>
          <w:szCs w:val="21"/>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621E829A">
      <w:pPr>
        <w:widowControl/>
        <w:ind w:firstLine="420" w:firstLineChars="200"/>
        <w:jc w:val="left"/>
        <w:rPr>
          <w:szCs w:val="21"/>
        </w:rPr>
      </w:pPr>
      <w:r>
        <w:rPr>
          <w:szCs w:val="21"/>
        </w:rPr>
        <w:t>我单位承诺，在参加政府采购活动中没有出现下列行为之一：</w:t>
      </w:r>
    </w:p>
    <w:p w14:paraId="366D6696">
      <w:pPr>
        <w:widowControl/>
        <w:jc w:val="left"/>
        <w:rPr>
          <w:szCs w:val="21"/>
        </w:rPr>
      </w:pPr>
      <w:r>
        <w:rPr>
          <w:szCs w:val="21"/>
        </w:rPr>
        <w:t>（一）投标截止后，无正当理由撤销其投标行为，导致项目无法正常开评标的；</w:t>
      </w:r>
    </w:p>
    <w:p w14:paraId="0027BA9D">
      <w:pPr>
        <w:widowControl/>
        <w:jc w:val="left"/>
        <w:rPr>
          <w:szCs w:val="21"/>
        </w:rPr>
      </w:pPr>
      <w:r>
        <w:rPr>
          <w:szCs w:val="21"/>
        </w:rPr>
        <w:t>（二）未按《采购条例》规定签订、履行采购合同，严重影响采购人日常工作的；</w:t>
      </w:r>
    </w:p>
    <w:p w14:paraId="7C92F6BE">
      <w:pPr>
        <w:widowControl/>
        <w:jc w:val="left"/>
        <w:rPr>
          <w:szCs w:val="21"/>
        </w:rPr>
      </w:pPr>
      <w:r>
        <w:rPr>
          <w:szCs w:val="21"/>
        </w:rPr>
        <w:t>（三）在投标文件中未说明且未经采购人同意，将中标项目分包给他人，情节严重的；</w:t>
      </w:r>
    </w:p>
    <w:p w14:paraId="0806B328">
      <w:pPr>
        <w:widowControl/>
        <w:jc w:val="left"/>
        <w:rPr>
          <w:szCs w:val="21"/>
        </w:rPr>
      </w:pPr>
      <w:r>
        <w:rPr>
          <w:szCs w:val="21"/>
        </w:rPr>
        <w:t>（四）严重违反合同约定，擅自降低货物质量等次和售后服务，货物、工程或者服务存在严重质量问题的；</w:t>
      </w:r>
    </w:p>
    <w:p w14:paraId="179967E3">
      <w:pPr>
        <w:widowControl/>
        <w:jc w:val="left"/>
        <w:rPr>
          <w:szCs w:val="21"/>
        </w:rPr>
      </w:pPr>
      <w:r>
        <w:rPr>
          <w:szCs w:val="21"/>
        </w:rPr>
        <w:t>（五）严重违反合同约定，未能完成全部货物、服务或工程项目，中途停止配送或者变相增加费用的；</w:t>
      </w:r>
    </w:p>
    <w:p w14:paraId="11A9FA60">
      <w:pPr>
        <w:widowControl/>
        <w:jc w:val="left"/>
        <w:rPr>
          <w:szCs w:val="21"/>
        </w:rPr>
      </w:pPr>
      <w:r>
        <w:rPr>
          <w:szCs w:val="21"/>
        </w:rPr>
        <w:t>（六）捏造事实、提供虚假材料进行质疑的；</w:t>
      </w:r>
    </w:p>
    <w:p w14:paraId="03F96103">
      <w:pPr>
        <w:widowControl/>
        <w:jc w:val="left"/>
        <w:rPr>
          <w:szCs w:val="21"/>
        </w:rPr>
      </w:pPr>
      <w:r>
        <w:rPr>
          <w:szCs w:val="21"/>
        </w:rPr>
        <w:t>（七）假冒他人名义质疑的；</w:t>
      </w:r>
    </w:p>
    <w:p w14:paraId="22431293">
      <w:pPr>
        <w:widowControl/>
        <w:jc w:val="left"/>
        <w:rPr>
          <w:szCs w:val="21"/>
        </w:rPr>
      </w:pPr>
      <w:r>
        <w:rPr>
          <w:szCs w:val="21"/>
        </w:rPr>
        <w:t>（八）无正当理由拒不配合进行质疑调查的。</w:t>
      </w:r>
    </w:p>
    <w:p w14:paraId="0AC13AFC">
      <w:pPr>
        <w:widowControl/>
        <w:jc w:val="left"/>
        <w:rPr>
          <w:szCs w:val="21"/>
        </w:rPr>
      </w:pPr>
      <w:r>
        <w:rPr>
          <w:szCs w:val="21"/>
        </w:rPr>
        <w:t xml:space="preserve">    特此承诺。</w:t>
      </w:r>
    </w:p>
    <w:p w14:paraId="76FBAF96">
      <w:pPr>
        <w:widowControl/>
        <w:jc w:val="left"/>
        <w:rPr>
          <w:szCs w:val="21"/>
        </w:rPr>
      </w:pPr>
    </w:p>
    <w:p w14:paraId="5E4991C1">
      <w:pPr>
        <w:widowControl/>
        <w:jc w:val="left"/>
        <w:rPr>
          <w:szCs w:val="21"/>
        </w:rPr>
      </w:pPr>
    </w:p>
    <w:p w14:paraId="2DC918D7">
      <w:pPr>
        <w:spacing w:line="360" w:lineRule="auto"/>
        <w:ind w:firstLine="420"/>
        <w:rPr>
          <w:szCs w:val="21"/>
        </w:rPr>
      </w:pPr>
      <w:r>
        <w:rPr>
          <w:b/>
          <w:bCs/>
          <w:szCs w:val="21"/>
        </w:rPr>
        <w:t>投标人单位名称：</w:t>
      </w:r>
      <w:r>
        <w:rPr>
          <w:szCs w:val="21"/>
        </w:rPr>
        <w:t>　　　　　　　</w:t>
      </w:r>
    </w:p>
    <w:p w14:paraId="201F3226">
      <w:pPr>
        <w:spacing w:line="360" w:lineRule="auto"/>
        <w:ind w:firstLine="420"/>
        <w:rPr>
          <w:b/>
          <w:bCs/>
          <w:szCs w:val="21"/>
        </w:rPr>
      </w:pPr>
      <w:r>
        <w:rPr>
          <w:b/>
          <w:bCs/>
          <w:szCs w:val="21"/>
        </w:rPr>
        <w:t>日期：年月日</w:t>
      </w:r>
    </w:p>
    <w:p w14:paraId="186AF5DB">
      <w:pPr>
        <w:spacing w:line="360" w:lineRule="auto"/>
        <w:ind w:firstLine="211" w:firstLineChars="100"/>
        <w:rPr>
          <w:b/>
          <w:szCs w:val="21"/>
        </w:rPr>
      </w:pPr>
      <w:r>
        <w:rPr>
          <w:b/>
          <w:szCs w:val="21"/>
        </w:rPr>
        <w:t>（此处加盖投标人单位公章）</w:t>
      </w:r>
    </w:p>
    <w:p w14:paraId="1E10B513">
      <w:pPr>
        <w:spacing w:line="360" w:lineRule="auto"/>
        <w:ind w:firstLine="211" w:firstLineChars="100"/>
        <w:rPr>
          <w:b/>
          <w:szCs w:val="21"/>
        </w:rPr>
      </w:pPr>
    </w:p>
    <w:p w14:paraId="353DF140">
      <w:pPr>
        <w:widowControl/>
        <w:jc w:val="left"/>
        <w:rPr>
          <w:szCs w:val="21"/>
        </w:rPr>
      </w:pPr>
    </w:p>
    <w:p w14:paraId="39936FDB">
      <w:pPr>
        <w:rPr>
          <w:rFonts w:eastAsia="宋体"/>
        </w:rPr>
      </w:pPr>
    </w:p>
    <w:p w14:paraId="01CFAC11">
      <w:pPr>
        <w:pStyle w:val="2"/>
        <w:rPr>
          <w:rFonts w:eastAsia="宋体"/>
        </w:rPr>
      </w:pPr>
    </w:p>
    <w:p w14:paraId="3316C37C">
      <w:pPr>
        <w:pStyle w:val="21"/>
        <w:rPr>
          <w:rFonts w:eastAsia="宋体"/>
        </w:rPr>
      </w:pPr>
    </w:p>
    <w:p w14:paraId="48E48A61">
      <w:pPr>
        <w:pStyle w:val="21"/>
        <w:rPr>
          <w:rFonts w:eastAsia="宋体"/>
        </w:rPr>
      </w:pPr>
    </w:p>
    <w:p w14:paraId="7B4DBAE9">
      <w:pPr>
        <w:pStyle w:val="21"/>
        <w:rPr>
          <w:rFonts w:eastAsia="宋体"/>
        </w:rPr>
      </w:pPr>
    </w:p>
    <w:p w14:paraId="3D2DE564">
      <w:pPr>
        <w:pStyle w:val="21"/>
        <w:rPr>
          <w:rFonts w:eastAsia="宋体"/>
        </w:rPr>
      </w:pPr>
    </w:p>
    <w:p w14:paraId="4C33DFBA">
      <w:pPr>
        <w:pStyle w:val="21"/>
        <w:rPr>
          <w:rFonts w:eastAsia="宋体"/>
        </w:rPr>
      </w:pPr>
    </w:p>
    <w:p w14:paraId="6C8E2051">
      <w:pPr>
        <w:pStyle w:val="21"/>
        <w:rPr>
          <w:rFonts w:eastAsia="宋体"/>
        </w:rPr>
      </w:pPr>
    </w:p>
    <w:p w14:paraId="0B58EBBD">
      <w:pPr>
        <w:pStyle w:val="21"/>
        <w:rPr>
          <w:rFonts w:eastAsia="宋体"/>
        </w:rPr>
      </w:pPr>
    </w:p>
    <w:p w14:paraId="7C6E5B0F">
      <w:pPr>
        <w:pStyle w:val="21"/>
        <w:rPr>
          <w:rFonts w:eastAsia="宋体"/>
        </w:rPr>
      </w:pPr>
    </w:p>
    <w:p w14:paraId="7273C07D">
      <w:pPr>
        <w:pStyle w:val="21"/>
        <w:rPr>
          <w:rFonts w:eastAsia="宋体"/>
        </w:rPr>
      </w:pPr>
    </w:p>
    <w:p w14:paraId="6A5C5385">
      <w:pPr>
        <w:pStyle w:val="21"/>
        <w:rPr>
          <w:rFonts w:eastAsia="宋体"/>
        </w:rPr>
      </w:pPr>
    </w:p>
    <w:p w14:paraId="153234E9">
      <w:pPr>
        <w:pStyle w:val="21"/>
        <w:rPr>
          <w:rFonts w:eastAsia="宋体"/>
        </w:rPr>
      </w:pPr>
    </w:p>
    <w:p w14:paraId="6CA4D675">
      <w:pPr>
        <w:pStyle w:val="4"/>
        <w:numPr>
          <w:ilvl w:val="255"/>
          <w:numId w:val="0"/>
        </w:numPr>
        <w:jc w:val="center"/>
        <w:rPr>
          <w:rFonts w:hint="eastAsia" w:ascii="Times New Roman" w:hAnsi="Times New Roman" w:eastAsia="宋体" w:cs="Times New Roman"/>
          <w:lang w:eastAsia="zh-CN"/>
        </w:rPr>
      </w:pPr>
      <w:r>
        <w:rPr>
          <w:rFonts w:ascii="Times New Roman" w:hAnsi="Times New Roman" w:eastAsia="宋体" w:cs="Times New Roman"/>
        </w:rPr>
        <w:t>（十</w:t>
      </w:r>
      <w:r>
        <w:rPr>
          <w:rFonts w:hint="eastAsia" w:ascii="Times New Roman" w:hAnsi="Times New Roman" w:eastAsia="宋体" w:cs="Times New Roman"/>
          <w:lang w:val="en-US" w:eastAsia="zh-CN"/>
        </w:rPr>
        <w:t>六</w:t>
      </w:r>
      <w:r>
        <w:rPr>
          <w:rFonts w:ascii="Times New Roman" w:hAnsi="Times New Roman" w:eastAsia="宋体" w:cs="Times New Roman"/>
        </w:rPr>
        <w:t>）</w:t>
      </w:r>
      <w:r>
        <w:rPr>
          <w:rFonts w:hint="eastAsia" w:ascii="Times New Roman" w:hAnsi="Times New Roman" w:eastAsia="宋体" w:cs="Times New Roman"/>
          <w:lang w:eastAsia="zh-CN"/>
        </w:rPr>
        <w:t>供应商基本情况表</w:t>
      </w:r>
    </w:p>
    <w:p w14:paraId="4517D628">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35B7710D">
      <w:pPr>
        <w:spacing w:line="75" w:lineRule="exact"/>
        <w:rPr>
          <w:rFonts w:hint="eastAsia" w:ascii="宋体" w:hAnsi="宋体" w:eastAsia="宋体" w:cs="宋体"/>
          <w:sz w:val="21"/>
          <w:szCs w:val="21"/>
        </w:rPr>
      </w:pPr>
    </w:p>
    <w:tbl>
      <w:tblPr>
        <w:tblStyle w:val="66"/>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0153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3360ADEE">
            <w:pPr>
              <w:pStyle w:val="86"/>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14CC4EFF">
            <w:pPr>
              <w:jc w:val="center"/>
              <w:rPr>
                <w:rFonts w:hint="eastAsia" w:ascii="宋体" w:hAnsi="宋体" w:eastAsia="宋体" w:cs="宋体"/>
                <w:sz w:val="21"/>
                <w:szCs w:val="21"/>
              </w:rPr>
            </w:pPr>
          </w:p>
        </w:tc>
        <w:tc>
          <w:tcPr>
            <w:tcW w:w="1990" w:type="dxa"/>
            <w:gridSpan w:val="2"/>
            <w:vAlign w:val="top"/>
          </w:tcPr>
          <w:p w14:paraId="74280363">
            <w:pPr>
              <w:pStyle w:val="86"/>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78E3CCC">
            <w:pPr>
              <w:jc w:val="center"/>
              <w:rPr>
                <w:rFonts w:hint="eastAsia" w:ascii="宋体" w:hAnsi="宋体" w:eastAsia="宋体" w:cs="宋体"/>
                <w:sz w:val="21"/>
                <w:szCs w:val="21"/>
              </w:rPr>
            </w:pPr>
          </w:p>
        </w:tc>
      </w:tr>
      <w:tr w14:paraId="09E32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6D3E3285">
            <w:pPr>
              <w:pStyle w:val="86"/>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4B412B4D">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6146082B">
            <w:pPr>
              <w:pStyle w:val="86"/>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6AF85176">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0A8EB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75622011">
            <w:pPr>
              <w:pStyle w:val="86"/>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20D99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34517D08">
            <w:pPr>
              <w:pStyle w:val="86"/>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14A2C238">
            <w:pPr>
              <w:pStyle w:val="86"/>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26CA1ED">
            <w:pPr>
              <w:pStyle w:val="86"/>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F2782D3">
            <w:pPr>
              <w:pStyle w:val="86"/>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011B6EF5">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7C9C10D2">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226B2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1ADF21A3">
            <w:pPr>
              <w:spacing w:line="252" w:lineRule="auto"/>
              <w:rPr>
                <w:rFonts w:hint="eastAsia" w:ascii="宋体" w:hAnsi="宋体" w:eastAsia="宋体" w:cs="宋体"/>
                <w:sz w:val="21"/>
                <w:szCs w:val="21"/>
              </w:rPr>
            </w:pPr>
          </w:p>
          <w:p w14:paraId="462B62E9">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0BDD1B5">
            <w:pPr>
              <w:pStyle w:val="86"/>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16C0EF26">
            <w:pPr>
              <w:jc w:val="center"/>
              <w:rPr>
                <w:rFonts w:hint="eastAsia" w:ascii="宋体" w:hAnsi="宋体" w:eastAsia="宋体" w:cs="宋体"/>
                <w:sz w:val="21"/>
                <w:szCs w:val="21"/>
              </w:rPr>
            </w:pPr>
          </w:p>
        </w:tc>
        <w:tc>
          <w:tcPr>
            <w:tcW w:w="1990" w:type="dxa"/>
            <w:gridSpan w:val="2"/>
            <w:vAlign w:val="center"/>
          </w:tcPr>
          <w:p w14:paraId="5C6C410F">
            <w:pPr>
              <w:jc w:val="center"/>
              <w:rPr>
                <w:rFonts w:hint="eastAsia" w:ascii="宋体" w:hAnsi="宋体" w:eastAsia="宋体" w:cs="宋体"/>
                <w:sz w:val="21"/>
                <w:szCs w:val="21"/>
              </w:rPr>
            </w:pPr>
          </w:p>
        </w:tc>
        <w:tc>
          <w:tcPr>
            <w:tcW w:w="1499" w:type="dxa"/>
            <w:vAlign w:val="center"/>
          </w:tcPr>
          <w:p w14:paraId="170FB0D3">
            <w:pPr>
              <w:jc w:val="center"/>
              <w:rPr>
                <w:rFonts w:hint="eastAsia" w:ascii="宋体" w:hAnsi="宋体" w:eastAsia="宋体" w:cs="宋体"/>
                <w:sz w:val="21"/>
                <w:szCs w:val="21"/>
              </w:rPr>
            </w:pPr>
          </w:p>
        </w:tc>
        <w:tc>
          <w:tcPr>
            <w:tcW w:w="1489" w:type="dxa"/>
            <w:vAlign w:val="center"/>
          </w:tcPr>
          <w:p w14:paraId="7A115D5E">
            <w:pPr>
              <w:jc w:val="center"/>
              <w:rPr>
                <w:rFonts w:hint="eastAsia" w:ascii="宋体" w:hAnsi="宋体" w:eastAsia="宋体" w:cs="宋体"/>
                <w:sz w:val="21"/>
                <w:szCs w:val="21"/>
              </w:rPr>
            </w:pPr>
          </w:p>
        </w:tc>
      </w:tr>
      <w:tr w14:paraId="0B371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E689807">
            <w:pPr>
              <w:pStyle w:val="86"/>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11EFD9D">
            <w:pPr>
              <w:pStyle w:val="86"/>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128513B2">
            <w:pPr>
              <w:jc w:val="center"/>
              <w:rPr>
                <w:rFonts w:hint="eastAsia" w:ascii="宋体" w:hAnsi="宋体" w:eastAsia="宋体" w:cs="宋体"/>
                <w:sz w:val="21"/>
                <w:szCs w:val="21"/>
              </w:rPr>
            </w:pPr>
          </w:p>
        </w:tc>
        <w:tc>
          <w:tcPr>
            <w:tcW w:w="1990" w:type="dxa"/>
            <w:gridSpan w:val="2"/>
            <w:vAlign w:val="center"/>
          </w:tcPr>
          <w:p w14:paraId="7F5C7BBB">
            <w:pPr>
              <w:jc w:val="center"/>
              <w:rPr>
                <w:rFonts w:hint="eastAsia" w:ascii="宋体" w:hAnsi="宋体" w:eastAsia="宋体" w:cs="宋体"/>
                <w:sz w:val="21"/>
                <w:szCs w:val="21"/>
              </w:rPr>
            </w:pPr>
          </w:p>
        </w:tc>
        <w:tc>
          <w:tcPr>
            <w:tcW w:w="1499" w:type="dxa"/>
            <w:vAlign w:val="center"/>
          </w:tcPr>
          <w:p w14:paraId="16A1F163">
            <w:pPr>
              <w:jc w:val="center"/>
              <w:rPr>
                <w:rFonts w:hint="eastAsia" w:ascii="宋体" w:hAnsi="宋体" w:eastAsia="宋体" w:cs="宋体"/>
                <w:sz w:val="21"/>
                <w:szCs w:val="21"/>
              </w:rPr>
            </w:pPr>
          </w:p>
        </w:tc>
        <w:tc>
          <w:tcPr>
            <w:tcW w:w="1489" w:type="dxa"/>
            <w:vAlign w:val="center"/>
          </w:tcPr>
          <w:p w14:paraId="65C50BE7">
            <w:pPr>
              <w:jc w:val="center"/>
              <w:rPr>
                <w:rFonts w:hint="eastAsia" w:ascii="宋体" w:hAnsi="宋体" w:eastAsia="宋体" w:cs="宋体"/>
                <w:sz w:val="21"/>
                <w:szCs w:val="21"/>
              </w:rPr>
            </w:pPr>
          </w:p>
        </w:tc>
      </w:tr>
      <w:tr w14:paraId="6D05B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F95ABB8">
            <w:pPr>
              <w:pStyle w:val="86"/>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072D9B33">
            <w:pPr>
              <w:pStyle w:val="86"/>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31BF3E33">
            <w:pPr>
              <w:jc w:val="center"/>
              <w:rPr>
                <w:rFonts w:hint="eastAsia" w:ascii="宋体" w:hAnsi="宋体" w:eastAsia="宋体" w:cs="宋体"/>
                <w:sz w:val="21"/>
                <w:szCs w:val="21"/>
              </w:rPr>
            </w:pPr>
          </w:p>
        </w:tc>
        <w:tc>
          <w:tcPr>
            <w:tcW w:w="1990" w:type="dxa"/>
            <w:gridSpan w:val="2"/>
            <w:vAlign w:val="center"/>
          </w:tcPr>
          <w:p w14:paraId="17F013C1">
            <w:pPr>
              <w:jc w:val="center"/>
              <w:rPr>
                <w:rFonts w:hint="eastAsia" w:ascii="宋体" w:hAnsi="宋体" w:eastAsia="宋体" w:cs="宋体"/>
                <w:sz w:val="21"/>
                <w:szCs w:val="21"/>
              </w:rPr>
            </w:pPr>
          </w:p>
        </w:tc>
        <w:tc>
          <w:tcPr>
            <w:tcW w:w="1499" w:type="dxa"/>
            <w:vAlign w:val="center"/>
          </w:tcPr>
          <w:p w14:paraId="1E104CCC">
            <w:pPr>
              <w:jc w:val="center"/>
              <w:rPr>
                <w:rFonts w:hint="eastAsia" w:ascii="宋体" w:hAnsi="宋体" w:eastAsia="宋体" w:cs="宋体"/>
                <w:sz w:val="21"/>
                <w:szCs w:val="21"/>
              </w:rPr>
            </w:pPr>
          </w:p>
        </w:tc>
        <w:tc>
          <w:tcPr>
            <w:tcW w:w="1489" w:type="dxa"/>
            <w:vAlign w:val="center"/>
          </w:tcPr>
          <w:p w14:paraId="4B671FF5">
            <w:pPr>
              <w:jc w:val="center"/>
              <w:rPr>
                <w:rFonts w:hint="eastAsia" w:ascii="宋体" w:hAnsi="宋体" w:eastAsia="宋体" w:cs="宋体"/>
                <w:sz w:val="21"/>
                <w:szCs w:val="21"/>
              </w:rPr>
            </w:pPr>
          </w:p>
        </w:tc>
      </w:tr>
      <w:tr w14:paraId="1DAAD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B76A632">
            <w:pPr>
              <w:pStyle w:val="86"/>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77FD8964">
            <w:pPr>
              <w:pStyle w:val="86"/>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4F1865F3">
            <w:pPr>
              <w:jc w:val="center"/>
              <w:rPr>
                <w:rFonts w:hint="eastAsia" w:ascii="宋体" w:hAnsi="宋体" w:eastAsia="宋体" w:cs="宋体"/>
                <w:sz w:val="21"/>
                <w:szCs w:val="21"/>
              </w:rPr>
            </w:pPr>
          </w:p>
        </w:tc>
        <w:tc>
          <w:tcPr>
            <w:tcW w:w="1990" w:type="dxa"/>
            <w:gridSpan w:val="2"/>
            <w:vAlign w:val="center"/>
          </w:tcPr>
          <w:p w14:paraId="54D45196">
            <w:pPr>
              <w:jc w:val="center"/>
              <w:rPr>
                <w:rFonts w:hint="eastAsia" w:ascii="宋体" w:hAnsi="宋体" w:eastAsia="宋体" w:cs="宋体"/>
                <w:sz w:val="21"/>
                <w:szCs w:val="21"/>
              </w:rPr>
            </w:pPr>
          </w:p>
        </w:tc>
        <w:tc>
          <w:tcPr>
            <w:tcW w:w="1499" w:type="dxa"/>
            <w:vAlign w:val="center"/>
          </w:tcPr>
          <w:p w14:paraId="0A67FB86">
            <w:pPr>
              <w:jc w:val="center"/>
              <w:rPr>
                <w:rFonts w:hint="eastAsia" w:ascii="宋体" w:hAnsi="宋体" w:eastAsia="宋体" w:cs="宋体"/>
                <w:sz w:val="21"/>
                <w:szCs w:val="21"/>
              </w:rPr>
            </w:pPr>
          </w:p>
        </w:tc>
        <w:tc>
          <w:tcPr>
            <w:tcW w:w="1489" w:type="dxa"/>
            <w:vAlign w:val="center"/>
          </w:tcPr>
          <w:p w14:paraId="4CB2FCB9">
            <w:pPr>
              <w:jc w:val="center"/>
              <w:rPr>
                <w:rFonts w:hint="eastAsia" w:ascii="宋体" w:hAnsi="宋体" w:eastAsia="宋体" w:cs="宋体"/>
                <w:sz w:val="21"/>
                <w:szCs w:val="21"/>
              </w:rPr>
            </w:pPr>
          </w:p>
        </w:tc>
      </w:tr>
      <w:tr w14:paraId="3E2E0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22380B2">
            <w:pPr>
              <w:pStyle w:val="86"/>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2EE14C08">
            <w:pPr>
              <w:pStyle w:val="86"/>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65FB3F40">
            <w:pPr>
              <w:jc w:val="center"/>
              <w:rPr>
                <w:rFonts w:hint="eastAsia" w:ascii="宋体" w:hAnsi="宋体" w:eastAsia="宋体" w:cs="宋体"/>
                <w:sz w:val="21"/>
                <w:szCs w:val="21"/>
              </w:rPr>
            </w:pPr>
          </w:p>
        </w:tc>
        <w:tc>
          <w:tcPr>
            <w:tcW w:w="1990" w:type="dxa"/>
            <w:gridSpan w:val="2"/>
            <w:vAlign w:val="center"/>
          </w:tcPr>
          <w:p w14:paraId="2DFD4C48">
            <w:pPr>
              <w:jc w:val="center"/>
              <w:rPr>
                <w:rFonts w:hint="eastAsia" w:ascii="宋体" w:hAnsi="宋体" w:eastAsia="宋体" w:cs="宋体"/>
                <w:sz w:val="21"/>
                <w:szCs w:val="21"/>
              </w:rPr>
            </w:pPr>
          </w:p>
        </w:tc>
        <w:tc>
          <w:tcPr>
            <w:tcW w:w="1499" w:type="dxa"/>
            <w:vAlign w:val="center"/>
          </w:tcPr>
          <w:p w14:paraId="70106985">
            <w:pPr>
              <w:jc w:val="center"/>
              <w:rPr>
                <w:rFonts w:hint="eastAsia" w:ascii="宋体" w:hAnsi="宋体" w:eastAsia="宋体" w:cs="宋体"/>
                <w:sz w:val="21"/>
                <w:szCs w:val="21"/>
              </w:rPr>
            </w:pPr>
          </w:p>
        </w:tc>
        <w:tc>
          <w:tcPr>
            <w:tcW w:w="1489" w:type="dxa"/>
            <w:vAlign w:val="center"/>
          </w:tcPr>
          <w:p w14:paraId="5A01D034">
            <w:pPr>
              <w:jc w:val="center"/>
              <w:rPr>
                <w:rFonts w:hint="eastAsia" w:ascii="宋体" w:hAnsi="宋体" w:eastAsia="宋体" w:cs="宋体"/>
                <w:sz w:val="21"/>
                <w:szCs w:val="21"/>
              </w:rPr>
            </w:pPr>
          </w:p>
        </w:tc>
      </w:tr>
      <w:tr w14:paraId="48FA7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F02EE2A">
            <w:pPr>
              <w:pStyle w:val="8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3C782328">
            <w:pPr>
              <w:pStyle w:val="86"/>
              <w:numPr>
                <w:ilvl w:val="0"/>
                <w:numId w:val="15"/>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同一人员可以担任多个职务。上述项目负责人、主要技术人员必须为供应商本单位人员，主要技术人员不等同于项目团队成员。</w:t>
            </w:r>
          </w:p>
          <w:p w14:paraId="121D999C">
            <w:pPr>
              <w:pStyle w:val="86"/>
              <w:numPr>
                <w:ilvl w:val="0"/>
                <w:numId w:val="15"/>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法定代表人/单位负责人/主要经营负责人一栏填写“法定代表人”信息。</w:t>
            </w:r>
          </w:p>
        </w:tc>
      </w:tr>
      <w:tr w14:paraId="65D68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883A20A">
            <w:pPr>
              <w:pStyle w:val="86"/>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30BA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87FDD3D">
            <w:pPr>
              <w:pStyle w:val="86"/>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D7D824F">
            <w:pPr>
              <w:pStyle w:val="86"/>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78E7705A">
            <w:pPr>
              <w:pStyle w:val="86"/>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F97A8A2">
            <w:pPr>
              <w:pStyle w:val="86"/>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4546B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44C44CFD">
            <w:pPr>
              <w:spacing w:line="290" w:lineRule="auto"/>
              <w:rPr>
                <w:rFonts w:hint="eastAsia" w:ascii="宋体" w:hAnsi="宋体" w:eastAsia="宋体" w:cs="宋体"/>
                <w:sz w:val="21"/>
                <w:szCs w:val="21"/>
              </w:rPr>
            </w:pPr>
          </w:p>
          <w:p w14:paraId="37F3BE1B">
            <w:pPr>
              <w:spacing w:line="290" w:lineRule="auto"/>
              <w:rPr>
                <w:rFonts w:hint="eastAsia" w:ascii="宋体" w:hAnsi="宋体" w:eastAsia="宋体" w:cs="宋体"/>
                <w:sz w:val="21"/>
                <w:szCs w:val="21"/>
              </w:rPr>
            </w:pPr>
          </w:p>
          <w:p w14:paraId="1C77A8D4">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3A8E8CD5">
            <w:pPr>
              <w:spacing w:line="274" w:lineRule="auto"/>
              <w:rPr>
                <w:rFonts w:hint="eastAsia" w:ascii="宋体" w:hAnsi="宋体" w:eastAsia="宋体" w:cs="宋体"/>
                <w:sz w:val="21"/>
                <w:szCs w:val="21"/>
              </w:rPr>
            </w:pPr>
          </w:p>
          <w:p w14:paraId="04B2031F">
            <w:pPr>
              <w:spacing w:line="274" w:lineRule="auto"/>
              <w:rPr>
                <w:rFonts w:hint="eastAsia" w:ascii="宋体" w:hAnsi="宋体" w:eastAsia="宋体" w:cs="宋体"/>
                <w:sz w:val="21"/>
                <w:szCs w:val="21"/>
              </w:rPr>
            </w:pPr>
          </w:p>
          <w:p w14:paraId="5F2DCEA6">
            <w:pPr>
              <w:pStyle w:val="86"/>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320277E6">
            <w:pPr>
              <w:jc w:val="center"/>
              <w:rPr>
                <w:rFonts w:hint="eastAsia" w:ascii="宋体" w:hAnsi="宋体" w:eastAsia="宋体" w:cs="宋体"/>
                <w:sz w:val="21"/>
                <w:szCs w:val="21"/>
              </w:rPr>
            </w:pPr>
          </w:p>
        </w:tc>
        <w:tc>
          <w:tcPr>
            <w:tcW w:w="4187" w:type="dxa"/>
            <w:gridSpan w:val="3"/>
            <w:vAlign w:val="center"/>
          </w:tcPr>
          <w:p w14:paraId="58841808">
            <w:pPr>
              <w:pStyle w:val="86"/>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3A103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27E2BEB7">
            <w:pPr>
              <w:pStyle w:val="86"/>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4A4D634C">
            <w:pPr>
              <w:pStyle w:val="86"/>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4B45FCD3">
            <w:pPr>
              <w:jc w:val="center"/>
              <w:rPr>
                <w:rFonts w:hint="eastAsia" w:ascii="宋体" w:hAnsi="宋体" w:eastAsia="宋体" w:cs="宋体"/>
                <w:sz w:val="21"/>
                <w:szCs w:val="21"/>
              </w:rPr>
            </w:pPr>
          </w:p>
        </w:tc>
        <w:tc>
          <w:tcPr>
            <w:tcW w:w="4187" w:type="dxa"/>
            <w:gridSpan w:val="3"/>
            <w:vAlign w:val="top"/>
          </w:tcPr>
          <w:p w14:paraId="76D51515">
            <w:pPr>
              <w:pStyle w:val="86"/>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56F42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vAlign w:val="top"/>
          </w:tcPr>
          <w:p w14:paraId="6A7A8FB1">
            <w:pPr>
              <w:pStyle w:val="86"/>
              <w:spacing w:before="42" w:line="180" w:lineRule="auto"/>
              <w:ind w:left="120"/>
              <w:rPr>
                <w:rFonts w:hint="default" w:ascii="宋体" w:hAnsi="宋体" w:eastAsia="宋体" w:cs="宋体"/>
                <w:b/>
                <w:bCs/>
                <w:spacing w:val="-1"/>
                <w:sz w:val="21"/>
                <w:szCs w:val="21"/>
                <w:lang w:val="en-US" w:eastAsia="zh-CN"/>
              </w:rPr>
            </w:pPr>
            <w:r>
              <w:rPr>
                <w:rFonts w:hint="eastAsia" w:ascii="宋体" w:hAnsi="宋体" w:eastAsia="宋体" w:cs="宋体"/>
                <w:b/>
                <w:bCs/>
                <w:spacing w:val="-1"/>
                <w:sz w:val="21"/>
                <w:szCs w:val="21"/>
              </w:rPr>
              <w:t>说明：同一关联关系类型有多个主体的，应分行填写。</w:t>
            </w:r>
          </w:p>
        </w:tc>
      </w:tr>
    </w:tbl>
    <w:p w14:paraId="611E92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p>
    <w:p w14:paraId="54356E81">
      <w:pPr>
        <w:spacing w:line="360" w:lineRule="auto"/>
        <w:rPr>
          <w:rFonts w:ascii="宋体" w:hAnsi="宋体" w:cs="宋体"/>
          <w:b/>
          <w:bCs/>
        </w:rPr>
      </w:pPr>
      <w:r>
        <w:rPr>
          <w:rFonts w:hint="eastAsia" w:ascii="宋体" w:hAnsi="宋体" w:cs="宋体"/>
          <w:b/>
          <w:bCs/>
        </w:rPr>
        <w:t>填报要求：</w:t>
      </w:r>
    </w:p>
    <w:p w14:paraId="314EA686">
      <w:pPr>
        <w:spacing w:line="360" w:lineRule="auto"/>
        <w:rPr>
          <w:rFonts w:ascii="宋体" w:hAnsi="宋体" w:cs="宋体"/>
          <w:b/>
          <w:bCs/>
        </w:rPr>
      </w:pPr>
      <w:r>
        <w:rPr>
          <w:rFonts w:hint="eastAsia" w:ascii="宋体" w:hAnsi="宋体" w:cs="宋体"/>
        </w:rPr>
        <w:t>★</w:t>
      </w:r>
      <w:r>
        <w:rPr>
          <w:rFonts w:hint="eastAsia" w:ascii="宋体" w:hAnsi="宋体" w:cs="宋体"/>
          <w:b/>
          <w:bCs/>
        </w:rPr>
        <w:t>1、投标（响应）供应商须如实填报《供应商基本情况表》并加盖投标（响应）供应商公章。</w:t>
      </w:r>
    </w:p>
    <w:p w14:paraId="54C06884">
      <w:pPr>
        <w:spacing w:line="360" w:lineRule="auto"/>
        <w:rPr>
          <w:rFonts w:ascii="宋体" w:hAnsi="宋体" w:cs="宋体"/>
          <w:b/>
          <w:bCs/>
        </w:rPr>
      </w:pPr>
      <w:r>
        <w:rPr>
          <w:rFonts w:hint="eastAsia" w:ascii="宋体" w:hAnsi="宋体" w:cs="宋体"/>
        </w:rPr>
        <w:t>★</w:t>
      </w:r>
      <w:r>
        <w:rPr>
          <w:rFonts w:hint="eastAsia" w:ascii="宋体" w:hAnsi="宋体" w:cs="宋体"/>
          <w:b/>
          <w:bCs/>
        </w:rPr>
        <w:t>2、投标（响应）供应商需提供法定代表人、主要经营负责人、项目投标授权代表人、项目负责人、主要技术人员、投标文件编制人员</w:t>
      </w:r>
      <w:r>
        <w:rPr>
          <w:rFonts w:hint="eastAsia" w:ascii="宋体" w:hAnsi="宋体" w:cs="宋体"/>
          <w:b/>
          <w:bCs/>
          <w:highlight w:val="yellow"/>
          <w:lang w:eastAsia="zh-CN"/>
        </w:rPr>
        <w:t>在投标（响应）截止日前最近</w:t>
      </w:r>
      <w:r>
        <w:rPr>
          <w:rFonts w:hint="eastAsia" w:ascii="宋体" w:hAnsi="宋体" w:cs="宋体"/>
          <w:b/>
          <w:bCs/>
          <w:highlight w:val="yellow"/>
        </w:rPr>
        <w:t>一个月</w:t>
      </w:r>
      <w:r>
        <w:rPr>
          <w:rFonts w:hint="eastAsia" w:ascii="宋体" w:hAnsi="宋体" w:cs="宋体"/>
          <w:b/>
          <w:bCs/>
          <w:highlight w:val="yellow"/>
          <w:lang w:eastAsia="zh-CN"/>
        </w:rPr>
        <w:t>载有社保部门或税务部门公章</w:t>
      </w:r>
      <w:r>
        <w:rPr>
          <w:rFonts w:hint="eastAsia" w:ascii="宋体" w:hAnsi="宋体" w:cs="宋体"/>
          <w:b/>
          <w:bCs/>
          <w:highlight w:val="yellow"/>
        </w:rPr>
        <w:t>的社会保险证明材料（</w:t>
      </w:r>
      <w:r>
        <w:rPr>
          <w:rFonts w:hint="eastAsia" w:ascii="宋体" w:hAnsi="宋体" w:cs="宋体"/>
          <w:b/>
          <w:bCs/>
          <w:highlight w:val="yellow"/>
          <w:lang w:eastAsia="zh-CN"/>
        </w:rPr>
        <w:t>如因主管部门原因最近一个月的社保证明无法提供，可往前顺延一至二个月</w:t>
      </w:r>
      <w:r>
        <w:rPr>
          <w:rFonts w:hint="eastAsia" w:ascii="宋体" w:hAnsi="宋体" w:cs="宋体"/>
          <w:b/>
          <w:bCs/>
          <w:highlight w:val="yellow"/>
        </w:rPr>
        <w:t>）</w:t>
      </w:r>
      <w:r>
        <w:rPr>
          <w:rFonts w:hint="eastAsia" w:ascii="宋体" w:hAnsi="宋体" w:cs="宋体"/>
          <w:b/>
          <w:bCs/>
        </w:rPr>
        <w:t>。</w:t>
      </w:r>
    </w:p>
    <w:p w14:paraId="305F4260">
      <w:pPr>
        <w:spacing w:line="360" w:lineRule="auto"/>
        <w:rPr>
          <w:rFonts w:ascii="宋体" w:hAnsi="宋体" w:cs="宋体"/>
          <w:b/>
          <w:bCs/>
        </w:rPr>
      </w:pPr>
      <w:r>
        <w:rPr>
          <w:rFonts w:hint="eastAsia" w:ascii="宋体" w:hAnsi="宋体" w:cs="宋体"/>
          <w:b/>
          <w:bCs/>
        </w:rPr>
        <w:t>注：1)投标（响应）供应商应如实提供上述人员的社会保险证明，</w:t>
      </w:r>
      <w:r>
        <w:rPr>
          <w:rFonts w:hint="eastAsia" w:ascii="宋体" w:hAnsi="宋体" w:cs="宋体"/>
          <w:b/>
          <w:bCs/>
          <w:highlight w:val="yellow"/>
        </w:rPr>
        <w:t>如社会保险未由投标（响应）供应商缴纳，亦须提供相应单位为其缴纳的社会保险证明。</w:t>
      </w:r>
    </w:p>
    <w:p w14:paraId="0091D7CC">
      <w:pPr>
        <w:spacing w:line="360" w:lineRule="auto"/>
        <w:rPr>
          <w:rFonts w:ascii="宋体" w:hAnsi="宋体" w:cs="宋体"/>
          <w:b/>
          <w:bCs/>
        </w:rPr>
      </w:pPr>
      <w:r>
        <w:rPr>
          <w:rFonts w:hint="eastAsia" w:ascii="宋体" w:hAnsi="宋体" w:cs="宋体"/>
          <w:b/>
          <w:bCs/>
        </w:rPr>
        <w:t>2)如因为主管部门原因无法提供社保证明的，需提供主管部门官方通知证明（或官网公告截图）。</w:t>
      </w:r>
    </w:p>
    <w:p w14:paraId="71B29A95">
      <w:pPr>
        <w:spacing w:line="360" w:lineRule="auto"/>
        <w:rPr>
          <w:rFonts w:ascii="宋体" w:hAnsi="宋体" w:cs="宋体"/>
          <w:b/>
          <w:bCs/>
        </w:rPr>
      </w:pPr>
      <w:r>
        <w:rPr>
          <w:rFonts w:hint="eastAsia" w:ascii="宋体" w:hAnsi="宋体" w:cs="宋体"/>
          <w:b/>
          <w:bCs/>
        </w:rPr>
        <w:t>3)如投标（响应）供应商为新成立单位且成立时间不足一个月或相关人员任职不足一个月，无法提供社保证明的，应提供加盖投标（响应）供应商公章的情况说明或者证明材料。</w:t>
      </w:r>
    </w:p>
    <w:p w14:paraId="791E316E">
      <w:pPr>
        <w:spacing w:line="360" w:lineRule="auto"/>
        <w:rPr>
          <w:rFonts w:ascii="宋体" w:hAnsi="宋体" w:cs="宋体"/>
          <w:b/>
          <w:bCs/>
        </w:rPr>
      </w:pPr>
      <w:r>
        <w:rPr>
          <w:rFonts w:hint="eastAsia" w:ascii="宋体" w:hAnsi="宋体" w:cs="宋体"/>
          <w:b/>
          <w:bCs/>
        </w:rPr>
        <w:t>4)如为退休人员，无法提供社保证明的，应提供加盖投标（响应）供应商公章的情况说明或者证明材料。</w:t>
      </w:r>
    </w:p>
    <w:p w14:paraId="62BC5E3D">
      <w:pPr>
        <w:spacing w:line="360" w:lineRule="auto"/>
        <w:rPr>
          <w:rFonts w:ascii="宋体" w:hAnsi="宋体" w:cs="宋体"/>
          <w:b/>
          <w:bCs/>
        </w:rPr>
      </w:pPr>
      <w:r>
        <w:rPr>
          <w:rFonts w:hint="eastAsia" w:ascii="宋体" w:hAnsi="宋体" w:cs="宋体"/>
          <w:b/>
          <w:bCs/>
        </w:rPr>
        <w:t>5)如为依法不需要缴纳社会保险</w:t>
      </w:r>
      <w:r>
        <w:rPr>
          <w:rFonts w:hint="eastAsia" w:ascii="宋体" w:hAnsi="宋体" w:cs="宋体"/>
          <w:b/>
          <w:bCs/>
          <w:lang w:eastAsia="zh-CN"/>
        </w:rPr>
        <w:t>或因为单位特殊性质、人员特殊情况等原因无法提供社保证明</w:t>
      </w:r>
      <w:r>
        <w:rPr>
          <w:rFonts w:hint="eastAsia" w:ascii="宋体" w:hAnsi="宋体" w:cs="宋体"/>
          <w:b/>
          <w:bCs/>
        </w:rPr>
        <w:t>的，应提供加盖投标（响应）供应商公章的情况说明或者证明材料。</w:t>
      </w:r>
    </w:p>
    <w:p w14:paraId="644EA9E9">
      <w:pPr>
        <w:spacing w:line="360" w:lineRule="auto"/>
        <w:rPr>
          <w:rFonts w:ascii="宋体" w:hAnsi="宋体" w:cs="宋体"/>
          <w:b/>
          <w:bCs/>
        </w:rPr>
      </w:pPr>
      <w:r>
        <w:rPr>
          <w:rFonts w:hint="eastAsia" w:ascii="宋体" w:hAnsi="宋体" w:cs="宋体"/>
          <w:b/>
          <w:bCs/>
        </w:rPr>
        <w:t>6)如本项目未安排项目投标授权代表人、项目负责人、主要技术人员的，相关人员信息可填写“无”，无需提供未安排人员的社保证明。</w:t>
      </w:r>
    </w:p>
    <w:p w14:paraId="707DEC4F">
      <w:pPr>
        <w:spacing w:line="360" w:lineRule="auto"/>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450C4A97">
      <w:pPr>
        <w:spacing w:line="360" w:lineRule="auto"/>
        <w:rPr>
          <w:rFonts w:ascii="宋体" w:hAnsi="宋体" w:cs="宋体"/>
          <w:b/>
          <w:bCs/>
          <w:highlight w:val="yellow"/>
        </w:rPr>
      </w:pPr>
      <w:r>
        <w:rPr>
          <w:rFonts w:hint="eastAsia" w:ascii="宋体" w:hAnsi="宋体" w:cs="宋体"/>
          <w:b/>
          <w:bCs/>
          <w:highlight w:val="yellow"/>
        </w:rPr>
        <w:t>8）投标（响应）供应商未按要求填报《供应商基本情况表》或未加盖公章或未按要求提供证明材料的，将按投标（响应）无效处理。</w:t>
      </w:r>
    </w:p>
    <w:p w14:paraId="41F2D8ED">
      <w:pPr>
        <w:spacing w:line="360" w:lineRule="auto"/>
        <w:rPr>
          <w:rFonts w:ascii="宋体" w:hAnsi="宋体" w:cs="宋体"/>
          <w:b/>
          <w:bCs/>
        </w:rPr>
      </w:pPr>
      <w:r>
        <w:rPr>
          <w:rFonts w:hint="eastAsia" w:ascii="宋体" w:hAnsi="宋体" w:cs="宋体"/>
        </w:rPr>
        <w:t>★</w:t>
      </w:r>
      <w:r>
        <w:rPr>
          <w:rFonts w:hint="eastAsia" w:ascii="宋体" w:hAnsi="宋体" w:cs="宋体"/>
          <w:b/>
          <w:bCs/>
        </w:rPr>
        <w:t>3、如审查发现投标（响应）供应商填报信息与其他平台查询结果不一致，将要求供应商在评审期间合理的时间内提供书面说明，供应商未按要求提供书面说明的，将导致投标（响应）无效。</w:t>
      </w:r>
    </w:p>
    <w:p w14:paraId="1205E4A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72AB1C9F">
      <w:pPr>
        <w:pStyle w:val="4"/>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0A65559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0FD4C36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8C19C8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5A96BE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8713E3">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96BB78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6BDBA7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4049F95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BFFE0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7D3140">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4B92CD6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3CCEC7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B9C7FFF">
      <w:pPr>
        <w:keepNext w:val="0"/>
        <w:keepLines w:val="0"/>
        <w:pageBreakBefore w:val="0"/>
        <w:numPr>
          <w:ilvl w:val="0"/>
          <w:numId w:val="16"/>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633E6DE6">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2D117CB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1F36A164">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A456FA0">
      <w:pPr>
        <w:pStyle w:val="4"/>
        <w:ind w:left="0" w:leftChars="0" w:firstLine="0" w:firstLineChars="0"/>
      </w:pPr>
    </w:p>
    <w:p w14:paraId="46339BF3">
      <w:pPr>
        <w:pStyle w:val="21"/>
        <w:rPr>
          <w:rFonts w:eastAsia="宋体"/>
        </w:rPr>
      </w:pPr>
      <w:r>
        <w:rPr>
          <w:rFonts w:hint="eastAsia" w:ascii="宋体" w:hAnsi="宋体" w:eastAsia="宋体" w:cs="宋体"/>
          <w:color w:val="auto"/>
          <w:sz w:val="21"/>
          <w:szCs w:val="21"/>
          <w:lang w:val="en-US" w:eastAsia="zh-CN"/>
        </w:rPr>
        <w:t>注：同一人员兼任不同职务的，可以合并提供社保等证明材料，本格式仅供参考</w:t>
      </w:r>
    </w:p>
    <w:sectPr>
      <w:headerReference r:id="rId6" w:type="default"/>
      <w:footerReference r:id="rId7"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898D4A1-CCC1-421D-86D1-558C35F704D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embedRegular r:id="rId2" w:fontKey="{BAE92EC9-3D1E-46AF-B719-005508F59D43}"/>
  </w:font>
  <w:font w:name="华文中宋">
    <w:panose1 w:val="02010600040101010101"/>
    <w:charset w:val="86"/>
    <w:family w:val="auto"/>
    <w:pitch w:val="default"/>
    <w:sig w:usb0="00000287" w:usb1="080F0000" w:usb2="00000000" w:usb3="00000000" w:csb0="0004009F" w:csb1="DFD70000"/>
    <w:embedRegular r:id="rId3" w:fontKey="{5B2341F8-DC58-4B61-813B-16A02E94564B}"/>
  </w:font>
  <w:font w:name="Verdana">
    <w:panose1 w:val="020B0604030504040204"/>
    <w:charset w:val="00"/>
    <w:family w:val="swiss"/>
    <w:pitch w:val="default"/>
    <w:sig w:usb0="A00006FF" w:usb1="4000205B" w:usb2="00000010" w:usb3="00000000" w:csb0="2000019F" w:csb1="00000000"/>
  </w:font>
  <w:font w:name="华文仿宋">
    <w:panose1 w:val="02010600040101010101"/>
    <w:charset w:val="86"/>
    <w:family w:val="auto"/>
    <w:pitch w:val="default"/>
    <w:sig w:usb0="00000287" w:usb1="080F0000" w:usb2="00000000" w:usb3="00000000" w:csb0="0004009F" w:csb1="DFD70000"/>
  </w:font>
  <w:font w:name="方正小标宋简体">
    <w:panose1 w:val="02010601030101010101"/>
    <w:charset w:val="86"/>
    <w:family w:val="auto"/>
    <w:pitch w:val="default"/>
    <w:sig w:usb0="00000001" w:usb1="080E0000" w:usb2="00000000" w:usb3="00000000" w:csb0="00040000" w:csb1="00000000"/>
  </w:font>
  <w:font w:name="方正小标宋_GBK">
    <w:panose1 w:val="02000000000000000000"/>
    <w:charset w:val="86"/>
    <w:family w:val="script"/>
    <w:pitch w:val="default"/>
    <w:sig w:usb0="A00002BF" w:usb1="38CF7CFA" w:usb2="00082016" w:usb3="00000000" w:csb0="00040001" w:csb1="00000000"/>
    <w:embedRegular r:id="rId4" w:fontKey="{99DFE065-D085-4593-9030-671A6FFFC213}"/>
  </w:font>
  <w:font w:name="楷体_GB2312">
    <w:panose1 w:val="02010609030101010101"/>
    <w:charset w:val="86"/>
    <w:family w:val="modern"/>
    <w:pitch w:val="default"/>
    <w:sig w:usb0="00000001" w:usb1="080E0000" w:usb2="00000000" w:usb3="00000000" w:csb0="00040000" w:csb1="00000000"/>
    <w:embedRegular r:id="rId5" w:fontKey="{40D7E801-C4EF-45C9-8ABD-ABBEA0044CDC}"/>
  </w:font>
  <w:font w:name="仿宋">
    <w:panose1 w:val="02010609060101010101"/>
    <w:charset w:val="86"/>
    <w:family w:val="auto"/>
    <w:pitch w:val="default"/>
    <w:sig w:usb0="800002BF" w:usb1="38CF7CFA" w:usb2="00000016" w:usb3="00000000" w:csb0="00040001" w:csb1="00000000"/>
    <w:embedRegular r:id="rId6" w:fontKey="{EF160F25-124F-41A5-AB92-1AA18B8431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02516990">
        <w:pPr>
          <w:pStyle w:val="17"/>
          <w:jc w:val="right"/>
        </w:pPr>
        <w:r>
          <w:fldChar w:fldCharType="begin"/>
        </w:r>
        <w:r>
          <w:instrText xml:space="preserve"> PAGE   \* MERGEFORMAT </w:instrText>
        </w:r>
        <w:r>
          <w:fldChar w:fldCharType="separate"/>
        </w:r>
        <w:r>
          <w:rPr>
            <w:lang w:val="zh-CN"/>
          </w:rPr>
          <w:t>1</w:t>
        </w:r>
        <w:r>
          <w:rPr>
            <w:lang w:val="zh-CN"/>
          </w:rPr>
          <w:fldChar w:fldCharType="end"/>
        </w:r>
      </w:p>
    </w:sdtContent>
  </w:sdt>
  <w:p w14:paraId="2F5BE40F">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A0AE4">
    <w:pPr>
      <w:pStyle w:val="17"/>
    </w:pPr>
    <w:r>
      <w:rPr>
        <w:rFonts w:hint="eastAsia"/>
      </w:rPr>
      <w:t xml:space="preserve">                                          第</w:t>
    </w:r>
    <w:r>
      <w:fldChar w:fldCharType="begin"/>
    </w:r>
    <w:r>
      <w:rPr>
        <w:rStyle w:val="29"/>
      </w:rPr>
      <w:instrText xml:space="preserve"> PAGE </w:instrText>
    </w:r>
    <w:r>
      <w:fldChar w:fldCharType="separate"/>
    </w:r>
    <w:r>
      <w:rPr>
        <w:rStyle w:val="29"/>
      </w:rPr>
      <w:t>4</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195D5F2">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AD9CD">
    <w:pPr>
      <w:pStyle w:val="17"/>
    </w:pPr>
    <w:r>
      <w:rPr>
        <w:rFonts w:hint="eastAsia"/>
      </w:rPr>
      <w:t xml:space="preserve">                                          第</w:t>
    </w:r>
    <w:r>
      <w:fldChar w:fldCharType="begin"/>
    </w:r>
    <w:r>
      <w:rPr>
        <w:rStyle w:val="29"/>
      </w:rPr>
      <w:instrText xml:space="preserve"> PAGE </w:instrText>
    </w:r>
    <w:r>
      <w:fldChar w:fldCharType="separate"/>
    </w:r>
    <w:r>
      <w:rPr>
        <w:rStyle w:val="29"/>
      </w:rPr>
      <w:t>28</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015DDEC">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0AF87">
    <w:pPr>
      <w:pStyle w:val="18"/>
      <w:jc w:val="both"/>
      <w:rPr>
        <w:rFonts w:hint="eastAsia"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49B77">
    <w:pPr>
      <w:pStyle w:val="18"/>
      <w:jc w:val="both"/>
      <w:rPr>
        <w:rFonts w:hint="eastAsia"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AB6DE19A"/>
    <w:multiLevelType w:val="singleLevel"/>
    <w:tmpl w:val="AB6DE19A"/>
    <w:lvl w:ilvl="0" w:tentative="0">
      <w:start w:val="2"/>
      <w:numFmt w:val="chineseCounting"/>
      <w:suff w:val="space"/>
      <w:lvlText w:val="第%1章"/>
      <w:lvlJc w:val="left"/>
      <w:rPr>
        <w:rFonts w:hint="eastAsia"/>
      </w:rPr>
    </w:lvl>
  </w:abstractNum>
  <w:abstractNum w:abstractNumId="2">
    <w:nsid w:val="AC5E6F4E"/>
    <w:multiLevelType w:val="singleLevel"/>
    <w:tmpl w:val="AC5E6F4E"/>
    <w:lvl w:ilvl="0" w:tentative="0">
      <w:start w:val="2"/>
      <w:numFmt w:val="chineseCounting"/>
      <w:suff w:val="nothing"/>
      <w:lvlText w:val="（%1）"/>
      <w:lvlJc w:val="left"/>
      <w:rPr>
        <w:rFonts w:hint="eastAsia"/>
      </w:rPr>
    </w:lvl>
  </w:abstractNum>
  <w:abstractNum w:abstractNumId="3">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4">
    <w:nsid w:val="D084DF77"/>
    <w:multiLevelType w:val="singleLevel"/>
    <w:tmpl w:val="D084DF77"/>
    <w:lvl w:ilvl="0" w:tentative="0">
      <w:start w:val="2"/>
      <w:numFmt w:val="decimal"/>
      <w:lvlText w:val="%1."/>
      <w:lvlJc w:val="left"/>
      <w:pPr>
        <w:tabs>
          <w:tab w:val="left" w:pos="312"/>
        </w:tabs>
      </w:pPr>
    </w:lvl>
  </w:abstractNum>
  <w:abstractNum w:abstractNumId="5">
    <w:nsid w:val="D824E349"/>
    <w:multiLevelType w:val="singleLevel"/>
    <w:tmpl w:val="D824E349"/>
    <w:lvl w:ilvl="0" w:tentative="0">
      <w:start w:val="1"/>
      <w:numFmt w:val="chineseCounting"/>
      <w:suff w:val="space"/>
      <w:lvlText w:val="第%1章"/>
      <w:lvlJc w:val="left"/>
      <w:rPr>
        <w:rFonts w:hint="eastAsia"/>
      </w:rPr>
    </w:lvl>
  </w:abstractNum>
  <w:abstractNum w:abstractNumId="6">
    <w:nsid w:val="221C8349"/>
    <w:multiLevelType w:val="singleLevel"/>
    <w:tmpl w:val="221C8349"/>
    <w:lvl w:ilvl="0" w:tentative="0">
      <w:start w:val="1"/>
      <w:numFmt w:val="chineseCounting"/>
      <w:suff w:val="nothing"/>
      <w:lvlText w:val="（%1）"/>
      <w:lvlJc w:val="left"/>
      <w:pPr>
        <w:ind w:left="0" w:firstLine="420"/>
      </w:pPr>
      <w:rPr>
        <w:rFonts w:hint="eastAsia"/>
      </w:rPr>
    </w:lvl>
  </w:abstractNum>
  <w:abstractNum w:abstractNumId="7">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9">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0">
    <w:nsid w:val="519F24B3"/>
    <w:multiLevelType w:val="singleLevel"/>
    <w:tmpl w:val="519F24B3"/>
    <w:lvl w:ilvl="0" w:tentative="0">
      <w:start w:val="1"/>
      <w:numFmt w:val="chineseCounting"/>
      <w:suff w:val="nothing"/>
      <w:lvlText w:val="（%1）"/>
      <w:lvlJc w:val="left"/>
      <w:pPr>
        <w:ind w:left="6" w:firstLine="420"/>
      </w:pPr>
      <w:rPr>
        <w:rFonts w:hint="eastAsia"/>
      </w:rPr>
    </w:lvl>
  </w:abstractNum>
  <w:abstractNum w:abstractNumId="1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2">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68E6E473"/>
    <w:multiLevelType w:val="singleLevel"/>
    <w:tmpl w:val="68E6E473"/>
    <w:lvl w:ilvl="0" w:tentative="0">
      <w:start w:val="1"/>
      <w:numFmt w:val="chineseCounting"/>
      <w:suff w:val="nothing"/>
      <w:lvlText w:val="%1、"/>
      <w:lvlJc w:val="left"/>
      <w:rPr>
        <w:rFonts w:hint="eastAsia"/>
      </w:rPr>
    </w:lvl>
  </w:abstractNum>
  <w:abstractNum w:abstractNumId="14">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D867E1D"/>
    <w:multiLevelType w:val="multilevel"/>
    <w:tmpl w:val="6D867E1D"/>
    <w:lvl w:ilvl="0" w:tentative="0">
      <w:start w:val="1"/>
      <w:numFmt w:val="decimal"/>
      <w:pStyle w:val="48"/>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num w:numId="1">
    <w:abstractNumId w:val="15"/>
  </w:num>
  <w:num w:numId="2">
    <w:abstractNumId w:val="5"/>
  </w:num>
  <w:num w:numId="3">
    <w:abstractNumId w:val="6"/>
  </w:num>
  <w:num w:numId="4">
    <w:abstractNumId w:val="1"/>
  </w:num>
  <w:num w:numId="5">
    <w:abstractNumId w:val="13"/>
  </w:num>
  <w:num w:numId="6">
    <w:abstractNumId w:val="3"/>
  </w:num>
  <w:num w:numId="7">
    <w:abstractNumId w:val="10"/>
  </w:num>
  <w:num w:numId="8">
    <w:abstractNumId w:val="2"/>
  </w:num>
  <w:num w:numId="9">
    <w:abstractNumId w:val="7"/>
  </w:num>
  <w:num w:numId="10">
    <w:abstractNumId w:val="9"/>
  </w:num>
  <w:num w:numId="11">
    <w:abstractNumId w:val="8"/>
  </w:num>
  <w:num w:numId="12">
    <w:abstractNumId w:val="14"/>
  </w:num>
  <w:num w:numId="13">
    <w:abstractNumId w:val="1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yYjhjMDc4NzM1YWNkMTdmNjBmMzNiZTJjN2Q5ZWQifQ=="/>
  </w:docVars>
  <w:rsids>
    <w:rsidRoot w:val="005C5634"/>
    <w:rsid w:val="000013A8"/>
    <w:rsid w:val="0001082C"/>
    <w:rsid w:val="00010BEC"/>
    <w:rsid w:val="00016B9F"/>
    <w:rsid w:val="000174D8"/>
    <w:rsid w:val="00022CAD"/>
    <w:rsid w:val="00022E63"/>
    <w:rsid w:val="00024E80"/>
    <w:rsid w:val="0002547B"/>
    <w:rsid w:val="0002646B"/>
    <w:rsid w:val="000272C5"/>
    <w:rsid w:val="00031033"/>
    <w:rsid w:val="000330C2"/>
    <w:rsid w:val="00033382"/>
    <w:rsid w:val="00034047"/>
    <w:rsid w:val="000429A0"/>
    <w:rsid w:val="00042FFB"/>
    <w:rsid w:val="00044212"/>
    <w:rsid w:val="00045251"/>
    <w:rsid w:val="000467F2"/>
    <w:rsid w:val="00046896"/>
    <w:rsid w:val="00047488"/>
    <w:rsid w:val="00052E97"/>
    <w:rsid w:val="00055455"/>
    <w:rsid w:val="000569EB"/>
    <w:rsid w:val="00057EF9"/>
    <w:rsid w:val="000605BD"/>
    <w:rsid w:val="00062547"/>
    <w:rsid w:val="0006538E"/>
    <w:rsid w:val="00065DA2"/>
    <w:rsid w:val="000702E6"/>
    <w:rsid w:val="00071809"/>
    <w:rsid w:val="0007480F"/>
    <w:rsid w:val="00074CB0"/>
    <w:rsid w:val="00074DD7"/>
    <w:rsid w:val="00075F65"/>
    <w:rsid w:val="00076452"/>
    <w:rsid w:val="00080818"/>
    <w:rsid w:val="00080822"/>
    <w:rsid w:val="00080DFB"/>
    <w:rsid w:val="00081A27"/>
    <w:rsid w:val="00083B0A"/>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473F"/>
    <w:rsid w:val="000B6884"/>
    <w:rsid w:val="000B6E0F"/>
    <w:rsid w:val="000C0FDD"/>
    <w:rsid w:val="000C1B54"/>
    <w:rsid w:val="000C2B30"/>
    <w:rsid w:val="000C32EA"/>
    <w:rsid w:val="000C3435"/>
    <w:rsid w:val="000C48CC"/>
    <w:rsid w:val="000C59B3"/>
    <w:rsid w:val="000C5F6E"/>
    <w:rsid w:val="000C73E5"/>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AF9"/>
    <w:rsid w:val="00106E4F"/>
    <w:rsid w:val="00107211"/>
    <w:rsid w:val="00110109"/>
    <w:rsid w:val="001112E3"/>
    <w:rsid w:val="001140E1"/>
    <w:rsid w:val="00114E59"/>
    <w:rsid w:val="00115D4B"/>
    <w:rsid w:val="001161E2"/>
    <w:rsid w:val="001228BA"/>
    <w:rsid w:val="00123DF7"/>
    <w:rsid w:val="0012636A"/>
    <w:rsid w:val="00127AF5"/>
    <w:rsid w:val="001313AE"/>
    <w:rsid w:val="001315CF"/>
    <w:rsid w:val="00135427"/>
    <w:rsid w:val="001370BD"/>
    <w:rsid w:val="0014500F"/>
    <w:rsid w:val="0014543D"/>
    <w:rsid w:val="0014582B"/>
    <w:rsid w:val="00146374"/>
    <w:rsid w:val="001464AC"/>
    <w:rsid w:val="0014708A"/>
    <w:rsid w:val="00150323"/>
    <w:rsid w:val="00150A4E"/>
    <w:rsid w:val="00151B63"/>
    <w:rsid w:val="0015448E"/>
    <w:rsid w:val="001548E0"/>
    <w:rsid w:val="00154E72"/>
    <w:rsid w:val="001552B3"/>
    <w:rsid w:val="00156F66"/>
    <w:rsid w:val="00157442"/>
    <w:rsid w:val="00160835"/>
    <w:rsid w:val="00171BBA"/>
    <w:rsid w:val="001741C4"/>
    <w:rsid w:val="0017496C"/>
    <w:rsid w:val="001765A7"/>
    <w:rsid w:val="00181A83"/>
    <w:rsid w:val="00182F70"/>
    <w:rsid w:val="00183411"/>
    <w:rsid w:val="001870F2"/>
    <w:rsid w:val="00191177"/>
    <w:rsid w:val="00191306"/>
    <w:rsid w:val="001955B6"/>
    <w:rsid w:val="00196030"/>
    <w:rsid w:val="001A0D60"/>
    <w:rsid w:val="001A15CF"/>
    <w:rsid w:val="001A17A5"/>
    <w:rsid w:val="001A18BE"/>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283"/>
    <w:rsid w:val="001D34BE"/>
    <w:rsid w:val="001D4D38"/>
    <w:rsid w:val="001D50F6"/>
    <w:rsid w:val="001D622D"/>
    <w:rsid w:val="001E1CF7"/>
    <w:rsid w:val="001E3D1F"/>
    <w:rsid w:val="001E5412"/>
    <w:rsid w:val="001E5DBF"/>
    <w:rsid w:val="001E7418"/>
    <w:rsid w:val="001E7B50"/>
    <w:rsid w:val="001F0D0D"/>
    <w:rsid w:val="001F1200"/>
    <w:rsid w:val="001F19E1"/>
    <w:rsid w:val="001F1A4A"/>
    <w:rsid w:val="001F1D26"/>
    <w:rsid w:val="001F3E5B"/>
    <w:rsid w:val="001F74EC"/>
    <w:rsid w:val="00200070"/>
    <w:rsid w:val="00201164"/>
    <w:rsid w:val="00203705"/>
    <w:rsid w:val="002061BD"/>
    <w:rsid w:val="00207306"/>
    <w:rsid w:val="0021006D"/>
    <w:rsid w:val="002105F8"/>
    <w:rsid w:val="00211497"/>
    <w:rsid w:val="00211D5B"/>
    <w:rsid w:val="00213302"/>
    <w:rsid w:val="00213686"/>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3A7E"/>
    <w:rsid w:val="00233F96"/>
    <w:rsid w:val="00236616"/>
    <w:rsid w:val="002371A6"/>
    <w:rsid w:val="0023789B"/>
    <w:rsid w:val="00237E5A"/>
    <w:rsid w:val="00241D99"/>
    <w:rsid w:val="002421F3"/>
    <w:rsid w:val="00242CCA"/>
    <w:rsid w:val="00245085"/>
    <w:rsid w:val="0024517D"/>
    <w:rsid w:val="00245D1B"/>
    <w:rsid w:val="00245D44"/>
    <w:rsid w:val="002469CF"/>
    <w:rsid w:val="00246AB1"/>
    <w:rsid w:val="0024733D"/>
    <w:rsid w:val="002522E8"/>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83EED"/>
    <w:rsid w:val="002903F3"/>
    <w:rsid w:val="00292A64"/>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4B75"/>
    <w:rsid w:val="002D55C3"/>
    <w:rsid w:val="002D7E23"/>
    <w:rsid w:val="002D7F4D"/>
    <w:rsid w:val="002E00CF"/>
    <w:rsid w:val="002E04FC"/>
    <w:rsid w:val="002E33F5"/>
    <w:rsid w:val="002E48FD"/>
    <w:rsid w:val="002E4B8D"/>
    <w:rsid w:val="002E5735"/>
    <w:rsid w:val="002F077A"/>
    <w:rsid w:val="002F0D05"/>
    <w:rsid w:val="002F2815"/>
    <w:rsid w:val="002F4243"/>
    <w:rsid w:val="00300F67"/>
    <w:rsid w:val="00303B9D"/>
    <w:rsid w:val="00303C5F"/>
    <w:rsid w:val="00304103"/>
    <w:rsid w:val="0030430D"/>
    <w:rsid w:val="00304783"/>
    <w:rsid w:val="00305C53"/>
    <w:rsid w:val="00310568"/>
    <w:rsid w:val="003120D1"/>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40FD5"/>
    <w:rsid w:val="00343710"/>
    <w:rsid w:val="00343D0F"/>
    <w:rsid w:val="003440DF"/>
    <w:rsid w:val="003449AC"/>
    <w:rsid w:val="00345EB7"/>
    <w:rsid w:val="003460A6"/>
    <w:rsid w:val="00346A2A"/>
    <w:rsid w:val="00350189"/>
    <w:rsid w:val="00350B87"/>
    <w:rsid w:val="003525DB"/>
    <w:rsid w:val="00352E08"/>
    <w:rsid w:val="003543AE"/>
    <w:rsid w:val="00356804"/>
    <w:rsid w:val="003571F6"/>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6A3"/>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A11"/>
    <w:rsid w:val="003C3F0F"/>
    <w:rsid w:val="003C41F4"/>
    <w:rsid w:val="003C5174"/>
    <w:rsid w:val="003C60A7"/>
    <w:rsid w:val="003D0957"/>
    <w:rsid w:val="003D1FAC"/>
    <w:rsid w:val="003D2AA5"/>
    <w:rsid w:val="003D2D84"/>
    <w:rsid w:val="003D492D"/>
    <w:rsid w:val="003D4ADF"/>
    <w:rsid w:val="003D74FD"/>
    <w:rsid w:val="003E37C9"/>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50B8"/>
    <w:rsid w:val="004122CF"/>
    <w:rsid w:val="004137C4"/>
    <w:rsid w:val="00415051"/>
    <w:rsid w:val="004153A6"/>
    <w:rsid w:val="00416F5F"/>
    <w:rsid w:val="00417ED1"/>
    <w:rsid w:val="00417FA7"/>
    <w:rsid w:val="00421C6D"/>
    <w:rsid w:val="00422621"/>
    <w:rsid w:val="00422AE6"/>
    <w:rsid w:val="0042358C"/>
    <w:rsid w:val="00423C90"/>
    <w:rsid w:val="0042461F"/>
    <w:rsid w:val="0042504C"/>
    <w:rsid w:val="0042508F"/>
    <w:rsid w:val="0042753E"/>
    <w:rsid w:val="00430EB9"/>
    <w:rsid w:val="004311B6"/>
    <w:rsid w:val="00432AD0"/>
    <w:rsid w:val="0043539F"/>
    <w:rsid w:val="0043540F"/>
    <w:rsid w:val="00435674"/>
    <w:rsid w:val="00435E3C"/>
    <w:rsid w:val="00441E01"/>
    <w:rsid w:val="004423A9"/>
    <w:rsid w:val="00442619"/>
    <w:rsid w:val="004433EB"/>
    <w:rsid w:val="00444E29"/>
    <w:rsid w:val="00447E79"/>
    <w:rsid w:val="00450F6A"/>
    <w:rsid w:val="004525E8"/>
    <w:rsid w:val="00454E9E"/>
    <w:rsid w:val="00455846"/>
    <w:rsid w:val="00455DFB"/>
    <w:rsid w:val="0045668E"/>
    <w:rsid w:val="004570C5"/>
    <w:rsid w:val="00457829"/>
    <w:rsid w:val="004649A5"/>
    <w:rsid w:val="00466E5E"/>
    <w:rsid w:val="004702D0"/>
    <w:rsid w:val="0047202E"/>
    <w:rsid w:val="0047448E"/>
    <w:rsid w:val="00474B23"/>
    <w:rsid w:val="00475812"/>
    <w:rsid w:val="00477939"/>
    <w:rsid w:val="004865DD"/>
    <w:rsid w:val="00490905"/>
    <w:rsid w:val="00490FB5"/>
    <w:rsid w:val="00491E34"/>
    <w:rsid w:val="00492490"/>
    <w:rsid w:val="00492FBC"/>
    <w:rsid w:val="00496358"/>
    <w:rsid w:val="00496422"/>
    <w:rsid w:val="004973CA"/>
    <w:rsid w:val="004A1410"/>
    <w:rsid w:val="004A2482"/>
    <w:rsid w:val="004A48D3"/>
    <w:rsid w:val="004A700F"/>
    <w:rsid w:val="004A72C7"/>
    <w:rsid w:val="004B02C5"/>
    <w:rsid w:val="004B0A53"/>
    <w:rsid w:val="004B74DC"/>
    <w:rsid w:val="004B7C94"/>
    <w:rsid w:val="004B7CEA"/>
    <w:rsid w:val="004C1435"/>
    <w:rsid w:val="004C18FF"/>
    <w:rsid w:val="004C1C08"/>
    <w:rsid w:val="004C1E62"/>
    <w:rsid w:val="004C2045"/>
    <w:rsid w:val="004D47DF"/>
    <w:rsid w:val="004D481B"/>
    <w:rsid w:val="004D481D"/>
    <w:rsid w:val="004D4F30"/>
    <w:rsid w:val="004D51B7"/>
    <w:rsid w:val="004D5945"/>
    <w:rsid w:val="004D6839"/>
    <w:rsid w:val="004E06D8"/>
    <w:rsid w:val="004E079D"/>
    <w:rsid w:val="004E1125"/>
    <w:rsid w:val="004E20F4"/>
    <w:rsid w:val="004E2BB2"/>
    <w:rsid w:val="004E2E72"/>
    <w:rsid w:val="004E66D4"/>
    <w:rsid w:val="004E7DF5"/>
    <w:rsid w:val="004F2206"/>
    <w:rsid w:val="004F59DE"/>
    <w:rsid w:val="004F7963"/>
    <w:rsid w:val="005028E4"/>
    <w:rsid w:val="00503B04"/>
    <w:rsid w:val="0050479F"/>
    <w:rsid w:val="0050552C"/>
    <w:rsid w:val="0050666F"/>
    <w:rsid w:val="0050692D"/>
    <w:rsid w:val="00506F2C"/>
    <w:rsid w:val="00510B9B"/>
    <w:rsid w:val="0051131F"/>
    <w:rsid w:val="00512431"/>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11A2"/>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3949"/>
    <w:rsid w:val="00583A5D"/>
    <w:rsid w:val="005925DE"/>
    <w:rsid w:val="00592823"/>
    <w:rsid w:val="005950F7"/>
    <w:rsid w:val="00596932"/>
    <w:rsid w:val="00597588"/>
    <w:rsid w:val="00597C7C"/>
    <w:rsid w:val="005A1A15"/>
    <w:rsid w:val="005B21F8"/>
    <w:rsid w:val="005B2B27"/>
    <w:rsid w:val="005B2B8E"/>
    <w:rsid w:val="005B3498"/>
    <w:rsid w:val="005C0703"/>
    <w:rsid w:val="005C1518"/>
    <w:rsid w:val="005C52FA"/>
    <w:rsid w:val="005C5634"/>
    <w:rsid w:val="005D01A2"/>
    <w:rsid w:val="005D137B"/>
    <w:rsid w:val="005D5E9D"/>
    <w:rsid w:val="005D6970"/>
    <w:rsid w:val="005D7D40"/>
    <w:rsid w:val="005E0D70"/>
    <w:rsid w:val="005E20E1"/>
    <w:rsid w:val="005E47CE"/>
    <w:rsid w:val="005E4965"/>
    <w:rsid w:val="005E4F98"/>
    <w:rsid w:val="005E4FDE"/>
    <w:rsid w:val="005E6606"/>
    <w:rsid w:val="005E6B93"/>
    <w:rsid w:val="005E7020"/>
    <w:rsid w:val="005F04D5"/>
    <w:rsid w:val="005F0A42"/>
    <w:rsid w:val="005F16C1"/>
    <w:rsid w:val="005F2BEB"/>
    <w:rsid w:val="00602E8D"/>
    <w:rsid w:val="00603060"/>
    <w:rsid w:val="0060362C"/>
    <w:rsid w:val="0060598B"/>
    <w:rsid w:val="00610542"/>
    <w:rsid w:val="006113FB"/>
    <w:rsid w:val="0061182C"/>
    <w:rsid w:val="00613B96"/>
    <w:rsid w:val="00613C1F"/>
    <w:rsid w:val="00616397"/>
    <w:rsid w:val="00620402"/>
    <w:rsid w:val="00622AE1"/>
    <w:rsid w:val="006230BB"/>
    <w:rsid w:val="006236FA"/>
    <w:rsid w:val="006243A1"/>
    <w:rsid w:val="006254E2"/>
    <w:rsid w:val="00630E44"/>
    <w:rsid w:val="00631585"/>
    <w:rsid w:val="00631E4E"/>
    <w:rsid w:val="006324EC"/>
    <w:rsid w:val="00633AF1"/>
    <w:rsid w:val="006340CD"/>
    <w:rsid w:val="00640470"/>
    <w:rsid w:val="006441E6"/>
    <w:rsid w:val="00644500"/>
    <w:rsid w:val="00645FC3"/>
    <w:rsid w:val="00646215"/>
    <w:rsid w:val="006465DF"/>
    <w:rsid w:val="00647632"/>
    <w:rsid w:val="0064765E"/>
    <w:rsid w:val="0065006B"/>
    <w:rsid w:val="006506CC"/>
    <w:rsid w:val="00651862"/>
    <w:rsid w:val="006531D5"/>
    <w:rsid w:val="00654D0C"/>
    <w:rsid w:val="0065704D"/>
    <w:rsid w:val="00660322"/>
    <w:rsid w:val="00661BDC"/>
    <w:rsid w:val="00663AE3"/>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9AF"/>
    <w:rsid w:val="00692D2E"/>
    <w:rsid w:val="00692EB9"/>
    <w:rsid w:val="00693EA6"/>
    <w:rsid w:val="006944A6"/>
    <w:rsid w:val="00696BE9"/>
    <w:rsid w:val="00696F66"/>
    <w:rsid w:val="00697B1B"/>
    <w:rsid w:val="006A262F"/>
    <w:rsid w:val="006A77DE"/>
    <w:rsid w:val="006B1D9E"/>
    <w:rsid w:val="006B234F"/>
    <w:rsid w:val="006B31D5"/>
    <w:rsid w:val="006B3A97"/>
    <w:rsid w:val="006B5927"/>
    <w:rsid w:val="006B5B8D"/>
    <w:rsid w:val="006B7D06"/>
    <w:rsid w:val="006C3164"/>
    <w:rsid w:val="006C4284"/>
    <w:rsid w:val="006C5722"/>
    <w:rsid w:val="006C5F43"/>
    <w:rsid w:val="006C6A33"/>
    <w:rsid w:val="006C7939"/>
    <w:rsid w:val="006D0558"/>
    <w:rsid w:val="006D14C7"/>
    <w:rsid w:val="006D153A"/>
    <w:rsid w:val="006D170C"/>
    <w:rsid w:val="006D218D"/>
    <w:rsid w:val="006D2F8E"/>
    <w:rsid w:val="006D58C0"/>
    <w:rsid w:val="006D5C19"/>
    <w:rsid w:val="006D6525"/>
    <w:rsid w:val="006D6CCF"/>
    <w:rsid w:val="006D6F98"/>
    <w:rsid w:val="006E11CD"/>
    <w:rsid w:val="006E199F"/>
    <w:rsid w:val="006F25BB"/>
    <w:rsid w:val="006F5620"/>
    <w:rsid w:val="006F66B0"/>
    <w:rsid w:val="007030B1"/>
    <w:rsid w:val="00704EB5"/>
    <w:rsid w:val="00707094"/>
    <w:rsid w:val="00707197"/>
    <w:rsid w:val="0071034B"/>
    <w:rsid w:val="007111B3"/>
    <w:rsid w:val="00711BFD"/>
    <w:rsid w:val="0072011D"/>
    <w:rsid w:val="007206F3"/>
    <w:rsid w:val="0072252F"/>
    <w:rsid w:val="00722791"/>
    <w:rsid w:val="0072368C"/>
    <w:rsid w:val="00724253"/>
    <w:rsid w:val="0072509B"/>
    <w:rsid w:val="00726709"/>
    <w:rsid w:val="0072689D"/>
    <w:rsid w:val="00730434"/>
    <w:rsid w:val="00730F58"/>
    <w:rsid w:val="00732983"/>
    <w:rsid w:val="007333B2"/>
    <w:rsid w:val="00733ADB"/>
    <w:rsid w:val="007347CB"/>
    <w:rsid w:val="007355A7"/>
    <w:rsid w:val="00737B03"/>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4E2"/>
    <w:rsid w:val="00762B22"/>
    <w:rsid w:val="007630CA"/>
    <w:rsid w:val="00763FEA"/>
    <w:rsid w:val="007649FC"/>
    <w:rsid w:val="0076581C"/>
    <w:rsid w:val="007658BE"/>
    <w:rsid w:val="00766895"/>
    <w:rsid w:val="00770817"/>
    <w:rsid w:val="00770DF8"/>
    <w:rsid w:val="007715F4"/>
    <w:rsid w:val="007743D8"/>
    <w:rsid w:val="007755C6"/>
    <w:rsid w:val="007758E7"/>
    <w:rsid w:val="00776ACC"/>
    <w:rsid w:val="00780BAA"/>
    <w:rsid w:val="007822D0"/>
    <w:rsid w:val="00783E1E"/>
    <w:rsid w:val="00785FA1"/>
    <w:rsid w:val="00786D2E"/>
    <w:rsid w:val="00786F83"/>
    <w:rsid w:val="007877FF"/>
    <w:rsid w:val="00787B9D"/>
    <w:rsid w:val="00787F92"/>
    <w:rsid w:val="0079063C"/>
    <w:rsid w:val="007937DB"/>
    <w:rsid w:val="00794682"/>
    <w:rsid w:val="00794B23"/>
    <w:rsid w:val="007962FC"/>
    <w:rsid w:val="00796734"/>
    <w:rsid w:val="007A069D"/>
    <w:rsid w:val="007A59BA"/>
    <w:rsid w:val="007A6987"/>
    <w:rsid w:val="007B11E6"/>
    <w:rsid w:val="007B740F"/>
    <w:rsid w:val="007C5DB1"/>
    <w:rsid w:val="007C5F72"/>
    <w:rsid w:val="007C72B9"/>
    <w:rsid w:val="007C7412"/>
    <w:rsid w:val="007D1D76"/>
    <w:rsid w:val="007D3234"/>
    <w:rsid w:val="007D5B8B"/>
    <w:rsid w:val="007D707F"/>
    <w:rsid w:val="007E0F4E"/>
    <w:rsid w:val="007E176F"/>
    <w:rsid w:val="007E3030"/>
    <w:rsid w:val="007E6313"/>
    <w:rsid w:val="007E715E"/>
    <w:rsid w:val="007F203D"/>
    <w:rsid w:val="007F393B"/>
    <w:rsid w:val="007F626E"/>
    <w:rsid w:val="008009AD"/>
    <w:rsid w:val="00801BED"/>
    <w:rsid w:val="008022C9"/>
    <w:rsid w:val="00803CE0"/>
    <w:rsid w:val="00807647"/>
    <w:rsid w:val="0080766A"/>
    <w:rsid w:val="00807B1C"/>
    <w:rsid w:val="00807E84"/>
    <w:rsid w:val="00812D95"/>
    <w:rsid w:val="00813014"/>
    <w:rsid w:val="008131D5"/>
    <w:rsid w:val="008137B2"/>
    <w:rsid w:val="00813D0B"/>
    <w:rsid w:val="00814433"/>
    <w:rsid w:val="00814C37"/>
    <w:rsid w:val="008153F7"/>
    <w:rsid w:val="0081592C"/>
    <w:rsid w:val="00815E49"/>
    <w:rsid w:val="00816912"/>
    <w:rsid w:val="008169C8"/>
    <w:rsid w:val="00817387"/>
    <w:rsid w:val="00817C93"/>
    <w:rsid w:val="00817E49"/>
    <w:rsid w:val="008212DF"/>
    <w:rsid w:val="00822FC5"/>
    <w:rsid w:val="00824AD8"/>
    <w:rsid w:val="00824F81"/>
    <w:rsid w:val="00825099"/>
    <w:rsid w:val="00832292"/>
    <w:rsid w:val="008323D9"/>
    <w:rsid w:val="00834DCF"/>
    <w:rsid w:val="00837B06"/>
    <w:rsid w:val="00837CED"/>
    <w:rsid w:val="008441A8"/>
    <w:rsid w:val="00844A87"/>
    <w:rsid w:val="00845E21"/>
    <w:rsid w:val="00846A5A"/>
    <w:rsid w:val="00850D89"/>
    <w:rsid w:val="00854F70"/>
    <w:rsid w:val="00857FF4"/>
    <w:rsid w:val="0086107F"/>
    <w:rsid w:val="008625B9"/>
    <w:rsid w:val="008629F0"/>
    <w:rsid w:val="00872BAC"/>
    <w:rsid w:val="00873C8C"/>
    <w:rsid w:val="00881484"/>
    <w:rsid w:val="00886713"/>
    <w:rsid w:val="00887D8E"/>
    <w:rsid w:val="00891916"/>
    <w:rsid w:val="00891D6F"/>
    <w:rsid w:val="008945BA"/>
    <w:rsid w:val="00895B73"/>
    <w:rsid w:val="00895D50"/>
    <w:rsid w:val="0089638A"/>
    <w:rsid w:val="008A25D0"/>
    <w:rsid w:val="008A2E56"/>
    <w:rsid w:val="008A2E82"/>
    <w:rsid w:val="008A48B1"/>
    <w:rsid w:val="008A5D73"/>
    <w:rsid w:val="008B06F8"/>
    <w:rsid w:val="008B12C8"/>
    <w:rsid w:val="008B1F60"/>
    <w:rsid w:val="008B2300"/>
    <w:rsid w:val="008B2691"/>
    <w:rsid w:val="008B6A68"/>
    <w:rsid w:val="008B6F10"/>
    <w:rsid w:val="008B7305"/>
    <w:rsid w:val="008B764A"/>
    <w:rsid w:val="008C0308"/>
    <w:rsid w:val="008C08D8"/>
    <w:rsid w:val="008C25F4"/>
    <w:rsid w:val="008C2967"/>
    <w:rsid w:val="008C2C5B"/>
    <w:rsid w:val="008C4DF1"/>
    <w:rsid w:val="008C7008"/>
    <w:rsid w:val="008C731D"/>
    <w:rsid w:val="008C7ECE"/>
    <w:rsid w:val="008D17B2"/>
    <w:rsid w:val="008D372B"/>
    <w:rsid w:val="008D42C1"/>
    <w:rsid w:val="008D7907"/>
    <w:rsid w:val="008E1493"/>
    <w:rsid w:val="008E254E"/>
    <w:rsid w:val="008E4472"/>
    <w:rsid w:val="008E5AE1"/>
    <w:rsid w:val="008E5DBF"/>
    <w:rsid w:val="008E63F8"/>
    <w:rsid w:val="008E6CB6"/>
    <w:rsid w:val="008F47BF"/>
    <w:rsid w:val="009003FC"/>
    <w:rsid w:val="00902329"/>
    <w:rsid w:val="009036C9"/>
    <w:rsid w:val="009069BD"/>
    <w:rsid w:val="00907253"/>
    <w:rsid w:val="009142FC"/>
    <w:rsid w:val="009150CC"/>
    <w:rsid w:val="00921C04"/>
    <w:rsid w:val="00923B45"/>
    <w:rsid w:val="00924B65"/>
    <w:rsid w:val="00924BCD"/>
    <w:rsid w:val="009250D0"/>
    <w:rsid w:val="009255FF"/>
    <w:rsid w:val="00925A18"/>
    <w:rsid w:val="00926715"/>
    <w:rsid w:val="0092680C"/>
    <w:rsid w:val="00926F2D"/>
    <w:rsid w:val="00927559"/>
    <w:rsid w:val="009307AE"/>
    <w:rsid w:val="009318D3"/>
    <w:rsid w:val="00935124"/>
    <w:rsid w:val="0093579C"/>
    <w:rsid w:val="009370A2"/>
    <w:rsid w:val="00940346"/>
    <w:rsid w:val="00940687"/>
    <w:rsid w:val="0094109E"/>
    <w:rsid w:val="00942258"/>
    <w:rsid w:val="00944858"/>
    <w:rsid w:val="00945966"/>
    <w:rsid w:val="0095003B"/>
    <w:rsid w:val="00951678"/>
    <w:rsid w:val="009517AF"/>
    <w:rsid w:val="00952B80"/>
    <w:rsid w:val="00954353"/>
    <w:rsid w:val="0095565F"/>
    <w:rsid w:val="00955BC3"/>
    <w:rsid w:val="00956648"/>
    <w:rsid w:val="009629BF"/>
    <w:rsid w:val="0097087B"/>
    <w:rsid w:val="00971A13"/>
    <w:rsid w:val="00972CF6"/>
    <w:rsid w:val="0097409C"/>
    <w:rsid w:val="0097464B"/>
    <w:rsid w:val="00974BFE"/>
    <w:rsid w:val="00975DAA"/>
    <w:rsid w:val="009805BA"/>
    <w:rsid w:val="009829AE"/>
    <w:rsid w:val="0098504B"/>
    <w:rsid w:val="00987AF3"/>
    <w:rsid w:val="00992879"/>
    <w:rsid w:val="00995104"/>
    <w:rsid w:val="009A29E2"/>
    <w:rsid w:val="009A3806"/>
    <w:rsid w:val="009A3AE3"/>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086B"/>
    <w:rsid w:val="009E22B0"/>
    <w:rsid w:val="009E2B4D"/>
    <w:rsid w:val="009E2DBA"/>
    <w:rsid w:val="009E5E20"/>
    <w:rsid w:val="009E64D7"/>
    <w:rsid w:val="009F03F7"/>
    <w:rsid w:val="009F0ACF"/>
    <w:rsid w:val="009F3996"/>
    <w:rsid w:val="009F4077"/>
    <w:rsid w:val="009F5DDF"/>
    <w:rsid w:val="009F706A"/>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486E"/>
    <w:rsid w:val="00A25C3B"/>
    <w:rsid w:val="00A2631D"/>
    <w:rsid w:val="00A26548"/>
    <w:rsid w:val="00A36E14"/>
    <w:rsid w:val="00A37A97"/>
    <w:rsid w:val="00A425F5"/>
    <w:rsid w:val="00A43C3F"/>
    <w:rsid w:val="00A442C3"/>
    <w:rsid w:val="00A44316"/>
    <w:rsid w:val="00A448BB"/>
    <w:rsid w:val="00A45466"/>
    <w:rsid w:val="00A50CF8"/>
    <w:rsid w:val="00A54155"/>
    <w:rsid w:val="00A560BB"/>
    <w:rsid w:val="00A5634B"/>
    <w:rsid w:val="00A569DE"/>
    <w:rsid w:val="00A603A6"/>
    <w:rsid w:val="00A61D41"/>
    <w:rsid w:val="00A62D4C"/>
    <w:rsid w:val="00A6590B"/>
    <w:rsid w:val="00A65F8A"/>
    <w:rsid w:val="00A67338"/>
    <w:rsid w:val="00A67FFA"/>
    <w:rsid w:val="00A71838"/>
    <w:rsid w:val="00A76E4A"/>
    <w:rsid w:val="00A840EB"/>
    <w:rsid w:val="00A92D67"/>
    <w:rsid w:val="00A93609"/>
    <w:rsid w:val="00A94259"/>
    <w:rsid w:val="00A971E5"/>
    <w:rsid w:val="00AA0FB5"/>
    <w:rsid w:val="00AA1FA5"/>
    <w:rsid w:val="00AA37E5"/>
    <w:rsid w:val="00AA40D0"/>
    <w:rsid w:val="00AA420F"/>
    <w:rsid w:val="00AB349D"/>
    <w:rsid w:val="00AB37CE"/>
    <w:rsid w:val="00AB49CD"/>
    <w:rsid w:val="00AC2287"/>
    <w:rsid w:val="00AC572B"/>
    <w:rsid w:val="00AC6272"/>
    <w:rsid w:val="00AC6382"/>
    <w:rsid w:val="00AD28F4"/>
    <w:rsid w:val="00AD3470"/>
    <w:rsid w:val="00AD4D2F"/>
    <w:rsid w:val="00AD4DE9"/>
    <w:rsid w:val="00AD59AF"/>
    <w:rsid w:val="00AD5C88"/>
    <w:rsid w:val="00AD5E88"/>
    <w:rsid w:val="00AD5EB3"/>
    <w:rsid w:val="00AE1CDB"/>
    <w:rsid w:val="00AE218A"/>
    <w:rsid w:val="00AE41F1"/>
    <w:rsid w:val="00AE45C4"/>
    <w:rsid w:val="00AE6089"/>
    <w:rsid w:val="00AE628D"/>
    <w:rsid w:val="00AE6783"/>
    <w:rsid w:val="00AE6C4F"/>
    <w:rsid w:val="00AE740D"/>
    <w:rsid w:val="00AF1319"/>
    <w:rsid w:val="00AF41C6"/>
    <w:rsid w:val="00AF6115"/>
    <w:rsid w:val="00AF6F6F"/>
    <w:rsid w:val="00B0023F"/>
    <w:rsid w:val="00B01D16"/>
    <w:rsid w:val="00B02962"/>
    <w:rsid w:val="00B031BE"/>
    <w:rsid w:val="00B0350F"/>
    <w:rsid w:val="00B04FF4"/>
    <w:rsid w:val="00B07C9D"/>
    <w:rsid w:val="00B1220C"/>
    <w:rsid w:val="00B12342"/>
    <w:rsid w:val="00B143B0"/>
    <w:rsid w:val="00B15CC6"/>
    <w:rsid w:val="00B21241"/>
    <w:rsid w:val="00B214FC"/>
    <w:rsid w:val="00B21D31"/>
    <w:rsid w:val="00B23F20"/>
    <w:rsid w:val="00B27715"/>
    <w:rsid w:val="00B30042"/>
    <w:rsid w:val="00B329ED"/>
    <w:rsid w:val="00B354C5"/>
    <w:rsid w:val="00B40B49"/>
    <w:rsid w:val="00B418B2"/>
    <w:rsid w:val="00B43774"/>
    <w:rsid w:val="00B43E64"/>
    <w:rsid w:val="00B44FD1"/>
    <w:rsid w:val="00B4582E"/>
    <w:rsid w:val="00B45C40"/>
    <w:rsid w:val="00B45C6D"/>
    <w:rsid w:val="00B5079B"/>
    <w:rsid w:val="00B53012"/>
    <w:rsid w:val="00B5301B"/>
    <w:rsid w:val="00B54616"/>
    <w:rsid w:val="00B55E0C"/>
    <w:rsid w:val="00B57D65"/>
    <w:rsid w:val="00B6051E"/>
    <w:rsid w:val="00B61549"/>
    <w:rsid w:val="00B62FB0"/>
    <w:rsid w:val="00B6304C"/>
    <w:rsid w:val="00B64ED8"/>
    <w:rsid w:val="00B65454"/>
    <w:rsid w:val="00B65B64"/>
    <w:rsid w:val="00B65FAA"/>
    <w:rsid w:val="00B6778D"/>
    <w:rsid w:val="00B72D36"/>
    <w:rsid w:val="00B73252"/>
    <w:rsid w:val="00B7463B"/>
    <w:rsid w:val="00B74E3C"/>
    <w:rsid w:val="00B7688C"/>
    <w:rsid w:val="00B82DD8"/>
    <w:rsid w:val="00B831DB"/>
    <w:rsid w:val="00B83829"/>
    <w:rsid w:val="00B83CA9"/>
    <w:rsid w:val="00B84D9E"/>
    <w:rsid w:val="00B85113"/>
    <w:rsid w:val="00B86DFD"/>
    <w:rsid w:val="00B925E9"/>
    <w:rsid w:val="00B95CD9"/>
    <w:rsid w:val="00BA02AB"/>
    <w:rsid w:val="00BA117C"/>
    <w:rsid w:val="00BA1A71"/>
    <w:rsid w:val="00BA37B4"/>
    <w:rsid w:val="00BA5231"/>
    <w:rsid w:val="00BA5C9C"/>
    <w:rsid w:val="00BA78E9"/>
    <w:rsid w:val="00BB14C7"/>
    <w:rsid w:val="00BB4669"/>
    <w:rsid w:val="00BB6BFF"/>
    <w:rsid w:val="00BC1578"/>
    <w:rsid w:val="00BC340D"/>
    <w:rsid w:val="00BC4B1A"/>
    <w:rsid w:val="00BC4B97"/>
    <w:rsid w:val="00BC4DF5"/>
    <w:rsid w:val="00BC5C28"/>
    <w:rsid w:val="00BC7E23"/>
    <w:rsid w:val="00BD5A11"/>
    <w:rsid w:val="00BD7DDD"/>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46F3"/>
    <w:rsid w:val="00C47313"/>
    <w:rsid w:val="00C47F35"/>
    <w:rsid w:val="00C50E57"/>
    <w:rsid w:val="00C515A1"/>
    <w:rsid w:val="00C5203B"/>
    <w:rsid w:val="00C52DB8"/>
    <w:rsid w:val="00C535E3"/>
    <w:rsid w:val="00C5378F"/>
    <w:rsid w:val="00C53CD3"/>
    <w:rsid w:val="00C5466B"/>
    <w:rsid w:val="00C55E3B"/>
    <w:rsid w:val="00C562EF"/>
    <w:rsid w:val="00C608A8"/>
    <w:rsid w:val="00C62FA2"/>
    <w:rsid w:val="00C65A0C"/>
    <w:rsid w:val="00C70DAA"/>
    <w:rsid w:val="00C722A5"/>
    <w:rsid w:val="00C7390C"/>
    <w:rsid w:val="00C75F7F"/>
    <w:rsid w:val="00C80A03"/>
    <w:rsid w:val="00C80C47"/>
    <w:rsid w:val="00C86971"/>
    <w:rsid w:val="00C8733E"/>
    <w:rsid w:val="00C91A51"/>
    <w:rsid w:val="00C922DF"/>
    <w:rsid w:val="00C9514F"/>
    <w:rsid w:val="00C95356"/>
    <w:rsid w:val="00C95736"/>
    <w:rsid w:val="00C961A8"/>
    <w:rsid w:val="00C97CFE"/>
    <w:rsid w:val="00CA0FFC"/>
    <w:rsid w:val="00CA14DA"/>
    <w:rsid w:val="00CA1C3D"/>
    <w:rsid w:val="00CA1F92"/>
    <w:rsid w:val="00CA2385"/>
    <w:rsid w:val="00CA6F5E"/>
    <w:rsid w:val="00CB133B"/>
    <w:rsid w:val="00CB2587"/>
    <w:rsid w:val="00CB5900"/>
    <w:rsid w:val="00CB5FBF"/>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6337"/>
    <w:rsid w:val="00CE7E8C"/>
    <w:rsid w:val="00CF00BB"/>
    <w:rsid w:val="00CF0F84"/>
    <w:rsid w:val="00CF1D37"/>
    <w:rsid w:val="00CF3E23"/>
    <w:rsid w:val="00CF47A1"/>
    <w:rsid w:val="00CF4AAF"/>
    <w:rsid w:val="00CF7B39"/>
    <w:rsid w:val="00D00A46"/>
    <w:rsid w:val="00D0306F"/>
    <w:rsid w:val="00D030F5"/>
    <w:rsid w:val="00D04703"/>
    <w:rsid w:val="00D0523C"/>
    <w:rsid w:val="00D055A0"/>
    <w:rsid w:val="00D05B26"/>
    <w:rsid w:val="00D0643D"/>
    <w:rsid w:val="00D1106A"/>
    <w:rsid w:val="00D1225D"/>
    <w:rsid w:val="00D12A06"/>
    <w:rsid w:val="00D1463E"/>
    <w:rsid w:val="00D172F2"/>
    <w:rsid w:val="00D204E9"/>
    <w:rsid w:val="00D20548"/>
    <w:rsid w:val="00D20CB5"/>
    <w:rsid w:val="00D22DBB"/>
    <w:rsid w:val="00D24672"/>
    <w:rsid w:val="00D250DF"/>
    <w:rsid w:val="00D273EA"/>
    <w:rsid w:val="00D274D7"/>
    <w:rsid w:val="00D3072F"/>
    <w:rsid w:val="00D31277"/>
    <w:rsid w:val="00D3295B"/>
    <w:rsid w:val="00D34193"/>
    <w:rsid w:val="00D36362"/>
    <w:rsid w:val="00D3759B"/>
    <w:rsid w:val="00D41B9A"/>
    <w:rsid w:val="00D432CA"/>
    <w:rsid w:val="00D439C7"/>
    <w:rsid w:val="00D44F10"/>
    <w:rsid w:val="00D46E01"/>
    <w:rsid w:val="00D47761"/>
    <w:rsid w:val="00D47762"/>
    <w:rsid w:val="00D53F6D"/>
    <w:rsid w:val="00D55810"/>
    <w:rsid w:val="00D55C19"/>
    <w:rsid w:val="00D57698"/>
    <w:rsid w:val="00D6082C"/>
    <w:rsid w:val="00D6082E"/>
    <w:rsid w:val="00D60EB3"/>
    <w:rsid w:val="00D61018"/>
    <w:rsid w:val="00D6471A"/>
    <w:rsid w:val="00D64B8E"/>
    <w:rsid w:val="00D64F70"/>
    <w:rsid w:val="00D655F7"/>
    <w:rsid w:val="00D65DA9"/>
    <w:rsid w:val="00D66B67"/>
    <w:rsid w:val="00D719D7"/>
    <w:rsid w:val="00D7396F"/>
    <w:rsid w:val="00D741CD"/>
    <w:rsid w:val="00D76C06"/>
    <w:rsid w:val="00D8079A"/>
    <w:rsid w:val="00D813E9"/>
    <w:rsid w:val="00D816FE"/>
    <w:rsid w:val="00D87163"/>
    <w:rsid w:val="00D8722A"/>
    <w:rsid w:val="00D92692"/>
    <w:rsid w:val="00D92B2F"/>
    <w:rsid w:val="00D95313"/>
    <w:rsid w:val="00D9605B"/>
    <w:rsid w:val="00D9679E"/>
    <w:rsid w:val="00D96FDD"/>
    <w:rsid w:val="00DA064F"/>
    <w:rsid w:val="00DA21DA"/>
    <w:rsid w:val="00DA3C34"/>
    <w:rsid w:val="00DA4080"/>
    <w:rsid w:val="00DA47B7"/>
    <w:rsid w:val="00DA5A55"/>
    <w:rsid w:val="00DA5FED"/>
    <w:rsid w:val="00DA6EFB"/>
    <w:rsid w:val="00DB051E"/>
    <w:rsid w:val="00DB3F94"/>
    <w:rsid w:val="00DB5110"/>
    <w:rsid w:val="00DB5ACE"/>
    <w:rsid w:val="00DB70D7"/>
    <w:rsid w:val="00DB7B9B"/>
    <w:rsid w:val="00DB7FA5"/>
    <w:rsid w:val="00DB7FF9"/>
    <w:rsid w:val="00DC7714"/>
    <w:rsid w:val="00DD143A"/>
    <w:rsid w:val="00DD2256"/>
    <w:rsid w:val="00DD4FB1"/>
    <w:rsid w:val="00DD5B72"/>
    <w:rsid w:val="00DE0752"/>
    <w:rsid w:val="00DE0A2C"/>
    <w:rsid w:val="00DE2EDB"/>
    <w:rsid w:val="00DE4790"/>
    <w:rsid w:val="00DE4D4A"/>
    <w:rsid w:val="00DE5CEE"/>
    <w:rsid w:val="00DE5F51"/>
    <w:rsid w:val="00DE7F19"/>
    <w:rsid w:val="00DF1025"/>
    <w:rsid w:val="00DF36EA"/>
    <w:rsid w:val="00DF3EA3"/>
    <w:rsid w:val="00DF5108"/>
    <w:rsid w:val="00E01C53"/>
    <w:rsid w:val="00E06170"/>
    <w:rsid w:val="00E066B5"/>
    <w:rsid w:val="00E109EE"/>
    <w:rsid w:val="00E11BD0"/>
    <w:rsid w:val="00E12589"/>
    <w:rsid w:val="00E12A8B"/>
    <w:rsid w:val="00E14A74"/>
    <w:rsid w:val="00E158E3"/>
    <w:rsid w:val="00E200F0"/>
    <w:rsid w:val="00E22AFE"/>
    <w:rsid w:val="00E274E3"/>
    <w:rsid w:val="00E27F1B"/>
    <w:rsid w:val="00E31270"/>
    <w:rsid w:val="00E373F9"/>
    <w:rsid w:val="00E37D2B"/>
    <w:rsid w:val="00E41B76"/>
    <w:rsid w:val="00E45215"/>
    <w:rsid w:val="00E46146"/>
    <w:rsid w:val="00E464AB"/>
    <w:rsid w:val="00E4650D"/>
    <w:rsid w:val="00E47EAA"/>
    <w:rsid w:val="00E50710"/>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091C"/>
    <w:rsid w:val="00E815D6"/>
    <w:rsid w:val="00E8283E"/>
    <w:rsid w:val="00E82D2C"/>
    <w:rsid w:val="00E86D67"/>
    <w:rsid w:val="00E944A1"/>
    <w:rsid w:val="00E94BD0"/>
    <w:rsid w:val="00E96BFB"/>
    <w:rsid w:val="00EA0C4E"/>
    <w:rsid w:val="00EA4C82"/>
    <w:rsid w:val="00EA4F91"/>
    <w:rsid w:val="00EA565E"/>
    <w:rsid w:val="00EB22F4"/>
    <w:rsid w:val="00EB2D69"/>
    <w:rsid w:val="00EB35CB"/>
    <w:rsid w:val="00EB4475"/>
    <w:rsid w:val="00EB4810"/>
    <w:rsid w:val="00EB51E9"/>
    <w:rsid w:val="00EB6042"/>
    <w:rsid w:val="00EC7BAE"/>
    <w:rsid w:val="00ED101C"/>
    <w:rsid w:val="00ED160F"/>
    <w:rsid w:val="00ED188B"/>
    <w:rsid w:val="00ED2758"/>
    <w:rsid w:val="00ED32C0"/>
    <w:rsid w:val="00ED378D"/>
    <w:rsid w:val="00ED3BC8"/>
    <w:rsid w:val="00ED3CD6"/>
    <w:rsid w:val="00EE0313"/>
    <w:rsid w:val="00EE3D59"/>
    <w:rsid w:val="00EE46EE"/>
    <w:rsid w:val="00EE6E8D"/>
    <w:rsid w:val="00EE7552"/>
    <w:rsid w:val="00EF0942"/>
    <w:rsid w:val="00EF13E4"/>
    <w:rsid w:val="00EF606D"/>
    <w:rsid w:val="00EF6A3B"/>
    <w:rsid w:val="00EF6B5C"/>
    <w:rsid w:val="00EF7026"/>
    <w:rsid w:val="00EF7762"/>
    <w:rsid w:val="00F007EA"/>
    <w:rsid w:val="00F01216"/>
    <w:rsid w:val="00F0121B"/>
    <w:rsid w:val="00F04532"/>
    <w:rsid w:val="00F0488B"/>
    <w:rsid w:val="00F0564D"/>
    <w:rsid w:val="00F077A0"/>
    <w:rsid w:val="00F11C12"/>
    <w:rsid w:val="00F11E09"/>
    <w:rsid w:val="00F11EF6"/>
    <w:rsid w:val="00F123D3"/>
    <w:rsid w:val="00F165C3"/>
    <w:rsid w:val="00F16E88"/>
    <w:rsid w:val="00F222A2"/>
    <w:rsid w:val="00F22F05"/>
    <w:rsid w:val="00F23EA8"/>
    <w:rsid w:val="00F271D0"/>
    <w:rsid w:val="00F276D0"/>
    <w:rsid w:val="00F371F1"/>
    <w:rsid w:val="00F41ECF"/>
    <w:rsid w:val="00F4323C"/>
    <w:rsid w:val="00F44319"/>
    <w:rsid w:val="00F454BB"/>
    <w:rsid w:val="00F45AC5"/>
    <w:rsid w:val="00F47661"/>
    <w:rsid w:val="00F4795B"/>
    <w:rsid w:val="00F50805"/>
    <w:rsid w:val="00F514B5"/>
    <w:rsid w:val="00F522B3"/>
    <w:rsid w:val="00F52543"/>
    <w:rsid w:val="00F54323"/>
    <w:rsid w:val="00F60792"/>
    <w:rsid w:val="00F61BAD"/>
    <w:rsid w:val="00F62F42"/>
    <w:rsid w:val="00F64AF4"/>
    <w:rsid w:val="00F664A1"/>
    <w:rsid w:val="00F72947"/>
    <w:rsid w:val="00F741CA"/>
    <w:rsid w:val="00F76637"/>
    <w:rsid w:val="00F84D22"/>
    <w:rsid w:val="00F93138"/>
    <w:rsid w:val="00F93364"/>
    <w:rsid w:val="00F93F44"/>
    <w:rsid w:val="00F95DB6"/>
    <w:rsid w:val="00F9722A"/>
    <w:rsid w:val="00F97626"/>
    <w:rsid w:val="00FA23DA"/>
    <w:rsid w:val="00FA2DA4"/>
    <w:rsid w:val="00FA4F5F"/>
    <w:rsid w:val="00FA511E"/>
    <w:rsid w:val="00FA60F1"/>
    <w:rsid w:val="00FB3818"/>
    <w:rsid w:val="00FB6FED"/>
    <w:rsid w:val="00FB7B59"/>
    <w:rsid w:val="00FB7DF6"/>
    <w:rsid w:val="00FB7E13"/>
    <w:rsid w:val="00FC1326"/>
    <w:rsid w:val="00FC17F8"/>
    <w:rsid w:val="00FC308B"/>
    <w:rsid w:val="00FC35AF"/>
    <w:rsid w:val="00FC4BF5"/>
    <w:rsid w:val="00FC558F"/>
    <w:rsid w:val="00FC5A00"/>
    <w:rsid w:val="00FC793B"/>
    <w:rsid w:val="00FD1C15"/>
    <w:rsid w:val="00FD325D"/>
    <w:rsid w:val="00FD3400"/>
    <w:rsid w:val="00FD3BEE"/>
    <w:rsid w:val="00FD4CB0"/>
    <w:rsid w:val="00FE0A4C"/>
    <w:rsid w:val="00FE0B6B"/>
    <w:rsid w:val="00FE1460"/>
    <w:rsid w:val="00FE30D7"/>
    <w:rsid w:val="00FE3398"/>
    <w:rsid w:val="00FE3E86"/>
    <w:rsid w:val="00FE5C50"/>
    <w:rsid w:val="00FE5F68"/>
    <w:rsid w:val="00FE7E8D"/>
    <w:rsid w:val="00FF3319"/>
    <w:rsid w:val="00FF3626"/>
    <w:rsid w:val="00FF471C"/>
    <w:rsid w:val="00FF5DD2"/>
    <w:rsid w:val="00FF60CB"/>
    <w:rsid w:val="010B22B0"/>
    <w:rsid w:val="018E7FE0"/>
    <w:rsid w:val="01D830D2"/>
    <w:rsid w:val="021D49EE"/>
    <w:rsid w:val="02500BE8"/>
    <w:rsid w:val="025E0D2B"/>
    <w:rsid w:val="02D7761B"/>
    <w:rsid w:val="03192E2A"/>
    <w:rsid w:val="034D503F"/>
    <w:rsid w:val="036B37DD"/>
    <w:rsid w:val="03AE2DEF"/>
    <w:rsid w:val="03BD1657"/>
    <w:rsid w:val="03E10C5F"/>
    <w:rsid w:val="03E526DB"/>
    <w:rsid w:val="04180F6C"/>
    <w:rsid w:val="04304C90"/>
    <w:rsid w:val="047D34C5"/>
    <w:rsid w:val="04830AD3"/>
    <w:rsid w:val="04A647CA"/>
    <w:rsid w:val="04B3051C"/>
    <w:rsid w:val="052D2054"/>
    <w:rsid w:val="05453FE3"/>
    <w:rsid w:val="058B3754"/>
    <w:rsid w:val="058D5456"/>
    <w:rsid w:val="05AF5900"/>
    <w:rsid w:val="05B02EA8"/>
    <w:rsid w:val="063665A7"/>
    <w:rsid w:val="066606B5"/>
    <w:rsid w:val="068A136C"/>
    <w:rsid w:val="06C10545"/>
    <w:rsid w:val="06CA50AF"/>
    <w:rsid w:val="070954E4"/>
    <w:rsid w:val="070D6D82"/>
    <w:rsid w:val="070F4AB8"/>
    <w:rsid w:val="071851C4"/>
    <w:rsid w:val="072E6CF9"/>
    <w:rsid w:val="07391DBB"/>
    <w:rsid w:val="07430ED8"/>
    <w:rsid w:val="07760B13"/>
    <w:rsid w:val="077C6862"/>
    <w:rsid w:val="07CF6A50"/>
    <w:rsid w:val="07E63AAE"/>
    <w:rsid w:val="07E95465"/>
    <w:rsid w:val="08114650"/>
    <w:rsid w:val="08A47272"/>
    <w:rsid w:val="08AC7ED5"/>
    <w:rsid w:val="08BE7582"/>
    <w:rsid w:val="08F01124"/>
    <w:rsid w:val="09776253"/>
    <w:rsid w:val="09955BB5"/>
    <w:rsid w:val="09D95150"/>
    <w:rsid w:val="0A023BD4"/>
    <w:rsid w:val="0A1353F6"/>
    <w:rsid w:val="0A263C68"/>
    <w:rsid w:val="0A680E39"/>
    <w:rsid w:val="0A9615EB"/>
    <w:rsid w:val="0AAD010A"/>
    <w:rsid w:val="0ABF7F0A"/>
    <w:rsid w:val="0AC2687E"/>
    <w:rsid w:val="0AE0168A"/>
    <w:rsid w:val="0B7A6609"/>
    <w:rsid w:val="0BF027CF"/>
    <w:rsid w:val="0BF3414F"/>
    <w:rsid w:val="0C1C75F0"/>
    <w:rsid w:val="0C413D3E"/>
    <w:rsid w:val="0C7A7C96"/>
    <w:rsid w:val="0CB6536E"/>
    <w:rsid w:val="0D0D768D"/>
    <w:rsid w:val="0D5A0C0A"/>
    <w:rsid w:val="0D673C4C"/>
    <w:rsid w:val="0D9B4220"/>
    <w:rsid w:val="0DB07C8C"/>
    <w:rsid w:val="0DBB6DB6"/>
    <w:rsid w:val="0DD219B1"/>
    <w:rsid w:val="0DD56AB1"/>
    <w:rsid w:val="0DE00A76"/>
    <w:rsid w:val="0DF914BA"/>
    <w:rsid w:val="0E48745E"/>
    <w:rsid w:val="0E63197E"/>
    <w:rsid w:val="0EC01926"/>
    <w:rsid w:val="0EF63C7B"/>
    <w:rsid w:val="0F41636A"/>
    <w:rsid w:val="0FFD0ECC"/>
    <w:rsid w:val="106D7213"/>
    <w:rsid w:val="10B27965"/>
    <w:rsid w:val="10CD4DC5"/>
    <w:rsid w:val="111C1941"/>
    <w:rsid w:val="117C2CAF"/>
    <w:rsid w:val="11951606"/>
    <w:rsid w:val="11FB31AC"/>
    <w:rsid w:val="123E205D"/>
    <w:rsid w:val="125D0492"/>
    <w:rsid w:val="126E68BA"/>
    <w:rsid w:val="128A4CD3"/>
    <w:rsid w:val="12C21EBB"/>
    <w:rsid w:val="12DA5DE6"/>
    <w:rsid w:val="12E32EDE"/>
    <w:rsid w:val="13411119"/>
    <w:rsid w:val="13421B62"/>
    <w:rsid w:val="13561AD0"/>
    <w:rsid w:val="13A4281C"/>
    <w:rsid w:val="13AC7DF0"/>
    <w:rsid w:val="13DA4490"/>
    <w:rsid w:val="14037C87"/>
    <w:rsid w:val="141E08AE"/>
    <w:rsid w:val="142150CF"/>
    <w:rsid w:val="14851297"/>
    <w:rsid w:val="148937C0"/>
    <w:rsid w:val="14AF4635"/>
    <w:rsid w:val="14D13799"/>
    <w:rsid w:val="14E81A99"/>
    <w:rsid w:val="14F93033"/>
    <w:rsid w:val="155003A2"/>
    <w:rsid w:val="15FD1A17"/>
    <w:rsid w:val="16390B2A"/>
    <w:rsid w:val="164838A4"/>
    <w:rsid w:val="16714F7E"/>
    <w:rsid w:val="16B20D11"/>
    <w:rsid w:val="16D3739F"/>
    <w:rsid w:val="16FE630B"/>
    <w:rsid w:val="175B1444"/>
    <w:rsid w:val="17622978"/>
    <w:rsid w:val="176E6E8D"/>
    <w:rsid w:val="17836658"/>
    <w:rsid w:val="17874CA3"/>
    <w:rsid w:val="17984B41"/>
    <w:rsid w:val="179C29A4"/>
    <w:rsid w:val="17B172B6"/>
    <w:rsid w:val="17E86C27"/>
    <w:rsid w:val="18402C6A"/>
    <w:rsid w:val="18566408"/>
    <w:rsid w:val="18745440"/>
    <w:rsid w:val="18770A0A"/>
    <w:rsid w:val="188340A0"/>
    <w:rsid w:val="18907C87"/>
    <w:rsid w:val="18B5177B"/>
    <w:rsid w:val="18C84236"/>
    <w:rsid w:val="18CB25F9"/>
    <w:rsid w:val="18CC3E44"/>
    <w:rsid w:val="18F81F0E"/>
    <w:rsid w:val="190413D6"/>
    <w:rsid w:val="190B1E92"/>
    <w:rsid w:val="19137277"/>
    <w:rsid w:val="191D2307"/>
    <w:rsid w:val="192A4039"/>
    <w:rsid w:val="19DA42AA"/>
    <w:rsid w:val="19DD25E4"/>
    <w:rsid w:val="19ED659F"/>
    <w:rsid w:val="1AB95229"/>
    <w:rsid w:val="1ABA46D4"/>
    <w:rsid w:val="1AD819F7"/>
    <w:rsid w:val="1B3A7954"/>
    <w:rsid w:val="1B6F1962"/>
    <w:rsid w:val="1B774DC5"/>
    <w:rsid w:val="1B9969DF"/>
    <w:rsid w:val="1BAE3742"/>
    <w:rsid w:val="1C3631E8"/>
    <w:rsid w:val="1C4103C8"/>
    <w:rsid w:val="1C4D015E"/>
    <w:rsid w:val="1C640D9B"/>
    <w:rsid w:val="1C832374"/>
    <w:rsid w:val="1C9416E2"/>
    <w:rsid w:val="1CC65727"/>
    <w:rsid w:val="1CEB1E1A"/>
    <w:rsid w:val="1CED5159"/>
    <w:rsid w:val="1CF27B33"/>
    <w:rsid w:val="1D6238FF"/>
    <w:rsid w:val="1D756FD8"/>
    <w:rsid w:val="1D8B3797"/>
    <w:rsid w:val="1DAE45FA"/>
    <w:rsid w:val="1DB27E96"/>
    <w:rsid w:val="1DD33EEF"/>
    <w:rsid w:val="1DD84EB9"/>
    <w:rsid w:val="1DEB4E90"/>
    <w:rsid w:val="1E0653CE"/>
    <w:rsid w:val="1E272D06"/>
    <w:rsid w:val="1E5B3AD5"/>
    <w:rsid w:val="1E962463"/>
    <w:rsid w:val="1E9A6D1B"/>
    <w:rsid w:val="1EBE79AE"/>
    <w:rsid w:val="1EFB1946"/>
    <w:rsid w:val="1F1B41F1"/>
    <w:rsid w:val="1F416CAD"/>
    <w:rsid w:val="1F564138"/>
    <w:rsid w:val="1F737BFB"/>
    <w:rsid w:val="1F7F0E8D"/>
    <w:rsid w:val="1FCA0EE0"/>
    <w:rsid w:val="1FD15ACF"/>
    <w:rsid w:val="1FD9484C"/>
    <w:rsid w:val="1FE16038"/>
    <w:rsid w:val="20770D67"/>
    <w:rsid w:val="20845F81"/>
    <w:rsid w:val="20D01727"/>
    <w:rsid w:val="2144482B"/>
    <w:rsid w:val="219244B5"/>
    <w:rsid w:val="21E01DC0"/>
    <w:rsid w:val="2223023E"/>
    <w:rsid w:val="222C434F"/>
    <w:rsid w:val="223C0717"/>
    <w:rsid w:val="22B07719"/>
    <w:rsid w:val="22F9493A"/>
    <w:rsid w:val="230A5806"/>
    <w:rsid w:val="23197DA7"/>
    <w:rsid w:val="234B498E"/>
    <w:rsid w:val="23875B7D"/>
    <w:rsid w:val="23A756FE"/>
    <w:rsid w:val="23AB5501"/>
    <w:rsid w:val="23C81A08"/>
    <w:rsid w:val="24104BC8"/>
    <w:rsid w:val="24A662CA"/>
    <w:rsid w:val="24A73436"/>
    <w:rsid w:val="24E02022"/>
    <w:rsid w:val="24FE0AAE"/>
    <w:rsid w:val="255612F9"/>
    <w:rsid w:val="257044FF"/>
    <w:rsid w:val="2584600A"/>
    <w:rsid w:val="25BA28D1"/>
    <w:rsid w:val="26301CEE"/>
    <w:rsid w:val="266E6E06"/>
    <w:rsid w:val="26896B7D"/>
    <w:rsid w:val="269404CF"/>
    <w:rsid w:val="26E1597C"/>
    <w:rsid w:val="26E26D52"/>
    <w:rsid w:val="26E6622F"/>
    <w:rsid w:val="26F8710F"/>
    <w:rsid w:val="27276B02"/>
    <w:rsid w:val="276B238D"/>
    <w:rsid w:val="2781161A"/>
    <w:rsid w:val="27BF69C5"/>
    <w:rsid w:val="28AF6B22"/>
    <w:rsid w:val="28F74564"/>
    <w:rsid w:val="294A4713"/>
    <w:rsid w:val="29516814"/>
    <w:rsid w:val="296A4025"/>
    <w:rsid w:val="297B4C72"/>
    <w:rsid w:val="299A6286"/>
    <w:rsid w:val="29A537F4"/>
    <w:rsid w:val="29C04D8E"/>
    <w:rsid w:val="29D4328E"/>
    <w:rsid w:val="29E06B4E"/>
    <w:rsid w:val="2A44164C"/>
    <w:rsid w:val="2A581BBA"/>
    <w:rsid w:val="2A784D9B"/>
    <w:rsid w:val="2A883DB2"/>
    <w:rsid w:val="2ACA1BEE"/>
    <w:rsid w:val="2AD11DAC"/>
    <w:rsid w:val="2AFA2574"/>
    <w:rsid w:val="2B5D17D7"/>
    <w:rsid w:val="2B99306F"/>
    <w:rsid w:val="2B9F00AD"/>
    <w:rsid w:val="2BBD471E"/>
    <w:rsid w:val="2BCC070B"/>
    <w:rsid w:val="2C4F2E26"/>
    <w:rsid w:val="2C956171"/>
    <w:rsid w:val="2CBD2088"/>
    <w:rsid w:val="2D0D4B37"/>
    <w:rsid w:val="2D856F57"/>
    <w:rsid w:val="2DA52FC1"/>
    <w:rsid w:val="2DE45C63"/>
    <w:rsid w:val="2DF26BA5"/>
    <w:rsid w:val="2DFA7C15"/>
    <w:rsid w:val="2DFB7085"/>
    <w:rsid w:val="2E0E011B"/>
    <w:rsid w:val="2E1334AC"/>
    <w:rsid w:val="2E71306E"/>
    <w:rsid w:val="2E746CA5"/>
    <w:rsid w:val="2E9808AE"/>
    <w:rsid w:val="2EB711FE"/>
    <w:rsid w:val="2EE155F4"/>
    <w:rsid w:val="2EE220F8"/>
    <w:rsid w:val="2F9B7643"/>
    <w:rsid w:val="2FC052C6"/>
    <w:rsid w:val="30233C35"/>
    <w:rsid w:val="304B42F4"/>
    <w:rsid w:val="305202E1"/>
    <w:rsid w:val="3054797D"/>
    <w:rsid w:val="30776129"/>
    <w:rsid w:val="307C26FF"/>
    <w:rsid w:val="30A01954"/>
    <w:rsid w:val="30A60F9D"/>
    <w:rsid w:val="30BC6FA0"/>
    <w:rsid w:val="30DD5062"/>
    <w:rsid w:val="30DE0A70"/>
    <w:rsid w:val="314B12AF"/>
    <w:rsid w:val="317F224F"/>
    <w:rsid w:val="31B52AA1"/>
    <w:rsid w:val="31BC43D6"/>
    <w:rsid w:val="32317519"/>
    <w:rsid w:val="32320A80"/>
    <w:rsid w:val="32710E30"/>
    <w:rsid w:val="328D45E3"/>
    <w:rsid w:val="32BC74C3"/>
    <w:rsid w:val="32C6117E"/>
    <w:rsid w:val="33271862"/>
    <w:rsid w:val="332C2B62"/>
    <w:rsid w:val="33CC2D0B"/>
    <w:rsid w:val="33D44600"/>
    <w:rsid w:val="33FB7001"/>
    <w:rsid w:val="342B7F24"/>
    <w:rsid w:val="34360E17"/>
    <w:rsid w:val="346C65E7"/>
    <w:rsid w:val="349F0D00"/>
    <w:rsid w:val="34AF3F03"/>
    <w:rsid w:val="34B17082"/>
    <w:rsid w:val="35291A4C"/>
    <w:rsid w:val="35441312"/>
    <w:rsid w:val="35620BD9"/>
    <w:rsid w:val="357F059C"/>
    <w:rsid w:val="357F67EE"/>
    <w:rsid w:val="35AA587D"/>
    <w:rsid w:val="36553E51"/>
    <w:rsid w:val="36573E2A"/>
    <w:rsid w:val="36B112D8"/>
    <w:rsid w:val="36C73FA8"/>
    <w:rsid w:val="36D35203"/>
    <w:rsid w:val="36E17142"/>
    <w:rsid w:val="373106B6"/>
    <w:rsid w:val="37584838"/>
    <w:rsid w:val="37633367"/>
    <w:rsid w:val="3798740D"/>
    <w:rsid w:val="37B011C9"/>
    <w:rsid w:val="37D22C05"/>
    <w:rsid w:val="37D9772E"/>
    <w:rsid w:val="37FB65FF"/>
    <w:rsid w:val="38142B3F"/>
    <w:rsid w:val="381A354D"/>
    <w:rsid w:val="381B51B4"/>
    <w:rsid w:val="387B7054"/>
    <w:rsid w:val="38AA1DE5"/>
    <w:rsid w:val="39257304"/>
    <w:rsid w:val="39792B7B"/>
    <w:rsid w:val="39C5373F"/>
    <w:rsid w:val="39E337A7"/>
    <w:rsid w:val="39F57985"/>
    <w:rsid w:val="3A0D05FF"/>
    <w:rsid w:val="3A0E2787"/>
    <w:rsid w:val="3A0F6392"/>
    <w:rsid w:val="3A311757"/>
    <w:rsid w:val="3A326393"/>
    <w:rsid w:val="3A5A5133"/>
    <w:rsid w:val="3A7D77A0"/>
    <w:rsid w:val="3AAB3F75"/>
    <w:rsid w:val="3AB968D9"/>
    <w:rsid w:val="3AEC1C5F"/>
    <w:rsid w:val="3AF24EAE"/>
    <w:rsid w:val="3B0C2257"/>
    <w:rsid w:val="3B863475"/>
    <w:rsid w:val="3B8F2770"/>
    <w:rsid w:val="3B922EDF"/>
    <w:rsid w:val="3BBA273E"/>
    <w:rsid w:val="3C4213BC"/>
    <w:rsid w:val="3C7249B6"/>
    <w:rsid w:val="3C8800D3"/>
    <w:rsid w:val="3CA10FC2"/>
    <w:rsid w:val="3CC81B46"/>
    <w:rsid w:val="3D0D6C37"/>
    <w:rsid w:val="3D1C2E61"/>
    <w:rsid w:val="3D235CA8"/>
    <w:rsid w:val="3DF8652F"/>
    <w:rsid w:val="3E032415"/>
    <w:rsid w:val="3E2B3FD0"/>
    <w:rsid w:val="3E3B2AA9"/>
    <w:rsid w:val="3E742C68"/>
    <w:rsid w:val="3EA64DEB"/>
    <w:rsid w:val="3EB633B2"/>
    <w:rsid w:val="3F163374"/>
    <w:rsid w:val="3F2B7951"/>
    <w:rsid w:val="3F3D7DC5"/>
    <w:rsid w:val="3F5B4679"/>
    <w:rsid w:val="3F713A4A"/>
    <w:rsid w:val="3F751B1D"/>
    <w:rsid w:val="3F990576"/>
    <w:rsid w:val="3FFB279E"/>
    <w:rsid w:val="400D4BB3"/>
    <w:rsid w:val="405252AD"/>
    <w:rsid w:val="408B342F"/>
    <w:rsid w:val="413C4A27"/>
    <w:rsid w:val="4160370A"/>
    <w:rsid w:val="4166114D"/>
    <w:rsid w:val="41676B6A"/>
    <w:rsid w:val="417D1DC2"/>
    <w:rsid w:val="41932803"/>
    <w:rsid w:val="41DA54D8"/>
    <w:rsid w:val="41E2070B"/>
    <w:rsid w:val="43860D47"/>
    <w:rsid w:val="43B62CF8"/>
    <w:rsid w:val="44224699"/>
    <w:rsid w:val="44AB315B"/>
    <w:rsid w:val="44BD6F46"/>
    <w:rsid w:val="450A1045"/>
    <w:rsid w:val="45294080"/>
    <w:rsid w:val="453C440C"/>
    <w:rsid w:val="455859A3"/>
    <w:rsid w:val="455F63AD"/>
    <w:rsid w:val="457B00B3"/>
    <w:rsid w:val="45B151EE"/>
    <w:rsid w:val="46464C0F"/>
    <w:rsid w:val="46813D02"/>
    <w:rsid w:val="47314FFA"/>
    <w:rsid w:val="47363AE9"/>
    <w:rsid w:val="47656009"/>
    <w:rsid w:val="47660B92"/>
    <w:rsid w:val="4766277C"/>
    <w:rsid w:val="47C84B58"/>
    <w:rsid w:val="482F5E51"/>
    <w:rsid w:val="484819EF"/>
    <w:rsid w:val="48512886"/>
    <w:rsid w:val="488C1BE1"/>
    <w:rsid w:val="48A92A83"/>
    <w:rsid w:val="49004293"/>
    <w:rsid w:val="490177EE"/>
    <w:rsid w:val="49233249"/>
    <w:rsid w:val="496C2A48"/>
    <w:rsid w:val="497F4527"/>
    <w:rsid w:val="49DE2F47"/>
    <w:rsid w:val="4A0974B4"/>
    <w:rsid w:val="4A2F00AE"/>
    <w:rsid w:val="4AC766C0"/>
    <w:rsid w:val="4ADA02F6"/>
    <w:rsid w:val="4B092817"/>
    <w:rsid w:val="4B1A6478"/>
    <w:rsid w:val="4B797B0F"/>
    <w:rsid w:val="4B9747C7"/>
    <w:rsid w:val="4BC65056"/>
    <w:rsid w:val="4BC66AD5"/>
    <w:rsid w:val="4BDD5EE2"/>
    <w:rsid w:val="4C35155C"/>
    <w:rsid w:val="4D575818"/>
    <w:rsid w:val="4D9C3725"/>
    <w:rsid w:val="4DA34F16"/>
    <w:rsid w:val="4E325757"/>
    <w:rsid w:val="4EF86720"/>
    <w:rsid w:val="4F2729CF"/>
    <w:rsid w:val="4F4A0352"/>
    <w:rsid w:val="4F8072DF"/>
    <w:rsid w:val="4F85389D"/>
    <w:rsid w:val="4F8D1DDB"/>
    <w:rsid w:val="4FA17635"/>
    <w:rsid w:val="500F60FB"/>
    <w:rsid w:val="50141FA4"/>
    <w:rsid w:val="50245B70"/>
    <w:rsid w:val="50281B04"/>
    <w:rsid w:val="506B0A16"/>
    <w:rsid w:val="507D6D89"/>
    <w:rsid w:val="50917832"/>
    <w:rsid w:val="50BC39B4"/>
    <w:rsid w:val="50C56D57"/>
    <w:rsid w:val="50CB7900"/>
    <w:rsid w:val="50D21A70"/>
    <w:rsid w:val="50D961D0"/>
    <w:rsid w:val="50DF20A4"/>
    <w:rsid w:val="51246295"/>
    <w:rsid w:val="512F6EC2"/>
    <w:rsid w:val="51C346C7"/>
    <w:rsid w:val="51C977F4"/>
    <w:rsid w:val="51EB372D"/>
    <w:rsid w:val="52120376"/>
    <w:rsid w:val="523E73BD"/>
    <w:rsid w:val="52663BE3"/>
    <w:rsid w:val="52BD6DD9"/>
    <w:rsid w:val="52CF2183"/>
    <w:rsid w:val="52E6144D"/>
    <w:rsid w:val="52EB37B7"/>
    <w:rsid w:val="530A2D45"/>
    <w:rsid w:val="532D1418"/>
    <w:rsid w:val="53844041"/>
    <w:rsid w:val="53D8739D"/>
    <w:rsid w:val="53EE5F49"/>
    <w:rsid w:val="548E0FA2"/>
    <w:rsid w:val="54D37E9A"/>
    <w:rsid w:val="54FF0EB4"/>
    <w:rsid w:val="554D131D"/>
    <w:rsid w:val="55756829"/>
    <w:rsid w:val="55AF2380"/>
    <w:rsid w:val="55BA07E5"/>
    <w:rsid w:val="55F57B6B"/>
    <w:rsid w:val="5655384C"/>
    <w:rsid w:val="566524BB"/>
    <w:rsid w:val="56995020"/>
    <w:rsid w:val="56E302F2"/>
    <w:rsid w:val="56EC1BD8"/>
    <w:rsid w:val="56F10378"/>
    <w:rsid w:val="571D644B"/>
    <w:rsid w:val="57334013"/>
    <w:rsid w:val="573E4B0A"/>
    <w:rsid w:val="57437118"/>
    <w:rsid w:val="5748761D"/>
    <w:rsid w:val="57EF1FB6"/>
    <w:rsid w:val="5817739E"/>
    <w:rsid w:val="58533140"/>
    <w:rsid w:val="5888372D"/>
    <w:rsid w:val="58911CBE"/>
    <w:rsid w:val="58976707"/>
    <w:rsid w:val="58FD3D8F"/>
    <w:rsid w:val="59035521"/>
    <w:rsid w:val="593212FE"/>
    <w:rsid w:val="59660B4D"/>
    <w:rsid w:val="596D2336"/>
    <w:rsid w:val="59A75542"/>
    <w:rsid w:val="59C17F42"/>
    <w:rsid w:val="59D26BE7"/>
    <w:rsid w:val="5A125A5A"/>
    <w:rsid w:val="5A562426"/>
    <w:rsid w:val="5A5E17B9"/>
    <w:rsid w:val="5A6C6FE1"/>
    <w:rsid w:val="5A81078E"/>
    <w:rsid w:val="5AB34F19"/>
    <w:rsid w:val="5AC3313C"/>
    <w:rsid w:val="5AD36B10"/>
    <w:rsid w:val="5AEC624E"/>
    <w:rsid w:val="5B2A7CAE"/>
    <w:rsid w:val="5B59436B"/>
    <w:rsid w:val="5B795E5B"/>
    <w:rsid w:val="5B962018"/>
    <w:rsid w:val="5B9A1DFE"/>
    <w:rsid w:val="5BE124AA"/>
    <w:rsid w:val="5C024531"/>
    <w:rsid w:val="5C1D2452"/>
    <w:rsid w:val="5C584438"/>
    <w:rsid w:val="5CA208D6"/>
    <w:rsid w:val="5DE57087"/>
    <w:rsid w:val="5E4E0E30"/>
    <w:rsid w:val="5E72408D"/>
    <w:rsid w:val="5E820631"/>
    <w:rsid w:val="5E88684D"/>
    <w:rsid w:val="5F2B2688"/>
    <w:rsid w:val="5F633A8F"/>
    <w:rsid w:val="5FC02406"/>
    <w:rsid w:val="5FED01FF"/>
    <w:rsid w:val="60583D40"/>
    <w:rsid w:val="608C1C3B"/>
    <w:rsid w:val="60A418CC"/>
    <w:rsid w:val="60A50413"/>
    <w:rsid w:val="60B151FE"/>
    <w:rsid w:val="60E24008"/>
    <w:rsid w:val="60FE4811"/>
    <w:rsid w:val="613100ED"/>
    <w:rsid w:val="614D2D24"/>
    <w:rsid w:val="61C708F5"/>
    <w:rsid w:val="626471E8"/>
    <w:rsid w:val="626A5FE2"/>
    <w:rsid w:val="629425AC"/>
    <w:rsid w:val="62CC50D9"/>
    <w:rsid w:val="63195E00"/>
    <w:rsid w:val="632961BA"/>
    <w:rsid w:val="634D7439"/>
    <w:rsid w:val="635F780C"/>
    <w:rsid w:val="636F7736"/>
    <w:rsid w:val="63D47B81"/>
    <w:rsid w:val="63E241B8"/>
    <w:rsid w:val="641002D9"/>
    <w:rsid w:val="64680B6A"/>
    <w:rsid w:val="64922D17"/>
    <w:rsid w:val="649E1F3D"/>
    <w:rsid w:val="64D05AAE"/>
    <w:rsid w:val="64DA7FF3"/>
    <w:rsid w:val="6546685C"/>
    <w:rsid w:val="655666A3"/>
    <w:rsid w:val="65AB6ABE"/>
    <w:rsid w:val="65F61A61"/>
    <w:rsid w:val="660A4DD7"/>
    <w:rsid w:val="662A24F0"/>
    <w:rsid w:val="66A01D4B"/>
    <w:rsid w:val="66AD03D7"/>
    <w:rsid w:val="66FB50FB"/>
    <w:rsid w:val="67542AAC"/>
    <w:rsid w:val="67D24B98"/>
    <w:rsid w:val="68142C42"/>
    <w:rsid w:val="681C4F1D"/>
    <w:rsid w:val="685634D7"/>
    <w:rsid w:val="687D11E9"/>
    <w:rsid w:val="687F6DDB"/>
    <w:rsid w:val="689A6EE2"/>
    <w:rsid w:val="68A7782F"/>
    <w:rsid w:val="69312A27"/>
    <w:rsid w:val="69320EA6"/>
    <w:rsid w:val="694C60DB"/>
    <w:rsid w:val="698A0C61"/>
    <w:rsid w:val="69C62E9F"/>
    <w:rsid w:val="69E76D81"/>
    <w:rsid w:val="69F835A0"/>
    <w:rsid w:val="6A170D32"/>
    <w:rsid w:val="6A2E18E9"/>
    <w:rsid w:val="6A505A87"/>
    <w:rsid w:val="6A603F81"/>
    <w:rsid w:val="6AAD3B50"/>
    <w:rsid w:val="6AB3355B"/>
    <w:rsid w:val="6AB92A76"/>
    <w:rsid w:val="6AF21EA6"/>
    <w:rsid w:val="6B2E15D5"/>
    <w:rsid w:val="6B987BA3"/>
    <w:rsid w:val="6B990DD4"/>
    <w:rsid w:val="6B99622E"/>
    <w:rsid w:val="6BCF6E80"/>
    <w:rsid w:val="6C430741"/>
    <w:rsid w:val="6C4D321A"/>
    <w:rsid w:val="6C6979DF"/>
    <w:rsid w:val="6C8334CA"/>
    <w:rsid w:val="6CA141B5"/>
    <w:rsid w:val="6CE25242"/>
    <w:rsid w:val="6D65435E"/>
    <w:rsid w:val="6D981C1F"/>
    <w:rsid w:val="6DC009DD"/>
    <w:rsid w:val="6DC94BC4"/>
    <w:rsid w:val="6E0C201B"/>
    <w:rsid w:val="6E253A98"/>
    <w:rsid w:val="6E5B59D0"/>
    <w:rsid w:val="6E600263"/>
    <w:rsid w:val="6EAB0402"/>
    <w:rsid w:val="6EF0761E"/>
    <w:rsid w:val="6F503C0C"/>
    <w:rsid w:val="6F716177"/>
    <w:rsid w:val="6F8F7052"/>
    <w:rsid w:val="6F971D06"/>
    <w:rsid w:val="6FB8593D"/>
    <w:rsid w:val="6FE73A98"/>
    <w:rsid w:val="70636AF0"/>
    <w:rsid w:val="71625016"/>
    <w:rsid w:val="71686ACA"/>
    <w:rsid w:val="71970440"/>
    <w:rsid w:val="71A16BC9"/>
    <w:rsid w:val="71AC254F"/>
    <w:rsid w:val="71DF4525"/>
    <w:rsid w:val="72283CD1"/>
    <w:rsid w:val="722C0B88"/>
    <w:rsid w:val="723502BB"/>
    <w:rsid w:val="72563E57"/>
    <w:rsid w:val="72590C3F"/>
    <w:rsid w:val="72B77A32"/>
    <w:rsid w:val="72D65595"/>
    <w:rsid w:val="72FD42D3"/>
    <w:rsid w:val="732D0CFA"/>
    <w:rsid w:val="7337437A"/>
    <w:rsid w:val="7346211D"/>
    <w:rsid w:val="73A476C5"/>
    <w:rsid w:val="73AA5B82"/>
    <w:rsid w:val="73BC271A"/>
    <w:rsid w:val="73CB1AEB"/>
    <w:rsid w:val="73E72857"/>
    <w:rsid w:val="73FB5962"/>
    <w:rsid w:val="742E6A55"/>
    <w:rsid w:val="74704739"/>
    <w:rsid w:val="74BC386C"/>
    <w:rsid w:val="74C66EAA"/>
    <w:rsid w:val="74D07EF1"/>
    <w:rsid w:val="74E53977"/>
    <w:rsid w:val="74F54019"/>
    <w:rsid w:val="753519E1"/>
    <w:rsid w:val="7542758E"/>
    <w:rsid w:val="754B0535"/>
    <w:rsid w:val="756E7D20"/>
    <w:rsid w:val="7577312C"/>
    <w:rsid w:val="758E1B94"/>
    <w:rsid w:val="75932CCC"/>
    <w:rsid w:val="75D56A53"/>
    <w:rsid w:val="760836BA"/>
    <w:rsid w:val="76562A5F"/>
    <w:rsid w:val="76C375E1"/>
    <w:rsid w:val="77164B55"/>
    <w:rsid w:val="77165DBC"/>
    <w:rsid w:val="7728280B"/>
    <w:rsid w:val="77B125C1"/>
    <w:rsid w:val="77C260A9"/>
    <w:rsid w:val="78086BBD"/>
    <w:rsid w:val="78600B08"/>
    <w:rsid w:val="786B42D9"/>
    <w:rsid w:val="78A21BA4"/>
    <w:rsid w:val="78C25DEC"/>
    <w:rsid w:val="78C802FE"/>
    <w:rsid w:val="795C1802"/>
    <w:rsid w:val="79752091"/>
    <w:rsid w:val="79940985"/>
    <w:rsid w:val="79A96C3B"/>
    <w:rsid w:val="79EC6E5D"/>
    <w:rsid w:val="7ABB519F"/>
    <w:rsid w:val="7AFD1314"/>
    <w:rsid w:val="7B0C572E"/>
    <w:rsid w:val="7B5253AD"/>
    <w:rsid w:val="7B8C68C5"/>
    <w:rsid w:val="7BA93249"/>
    <w:rsid w:val="7BB101AF"/>
    <w:rsid w:val="7BD77B05"/>
    <w:rsid w:val="7C2D4720"/>
    <w:rsid w:val="7C2F78B3"/>
    <w:rsid w:val="7C923FA7"/>
    <w:rsid w:val="7CB023B6"/>
    <w:rsid w:val="7CE502B1"/>
    <w:rsid w:val="7D2B7277"/>
    <w:rsid w:val="7E2F4440"/>
    <w:rsid w:val="7E755952"/>
    <w:rsid w:val="7E7B2E83"/>
    <w:rsid w:val="7E8448A3"/>
    <w:rsid w:val="7EB4087E"/>
    <w:rsid w:val="7ED63B3B"/>
    <w:rsid w:val="7EDD436A"/>
    <w:rsid w:val="7EF35560"/>
    <w:rsid w:val="7F0D6881"/>
    <w:rsid w:val="7F0E6CFD"/>
    <w:rsid w:val="7F820B7F"/>
    <w:rsid w:val="7FB56661"/>
    <w:rsid w:val="7FDC17B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6"/>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1"/>
    <w:autoRedefine/>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2"/>
    <w:autoRedefine/>
    <w:qFormat/>
    <w:locked/>
    <w:uiPriority w:val="0"/>
    <w:pPr>
      <w:spacing w:before="260" w:after="260" w:line="416" w:lineRule="auto"/>
      <w:outlineLvl w:val="2"/>
    </w:pPr>
    <w:rPr>
      <w:rFonts w:eastAsia="宋体"/>
      <w:sz w:val="32"/>
      <w:szCs w:val="32"/>
    </w:rPr>
  </w:style>
  <w:style w:type="paragraph" w:styleId="6">
    <w:name w:val="heading 4"/>
    <w:basedOn w:val="1"/>
    <w:next w:val="1"/>
    <w:link w:val="54"/>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81"/>
    <w:autoRedefine/>
    <w:semiHidden/>
    <w:unhideWhenUsed/>
    <w:qFormat/>
    <w:locked/>
    <w:uiPriority w:val="0"/>
    <w:pPr>
      <w:keepNext/>
      <w:keepLines/>
      <w:spacing w:before="280" w:after="290" w:line="376" w:lineRule="auto"/>
      <w:outlineLvl w:val="4"/>
    </w:pPr>
    <w:rPr>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63"/>
    <w:autoRedefine/>
    <w:qFormat/>
    <w:uiPriority w:val="0"/>
    <w:pPr>
      <w:spacing w:after="120"/>
    </w:pPr>
    <w:rPr>
      <w:rFonts w:eastAsia="宋体"/>
    </w:rPr>
  </w:style>
  <w:style w:type="paragraph" w:styleId="8">
    <w:name w:val="Normal Indent"/>
    <w:basedOn w:val="1"/>
    <w:next w:val="1"/>
    <w:link w:val="50"/>
    <w:autoRedefine/>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59"/>
    <w:semiHidden/>
    <w:qFormat/>
    <w:uiPriority w:val="0"/>
    <w:pPr>
      <w:shd w:val="clear" w:color="auto" w:fill="000080"/>
    </w:pPr>
    <w:rPr>
      <w:rFonts w:eastAsia="宋体"/>
    </w:rPr>
  </w:style>
  <w:style w:type="paragraph" w:styleId="10">
    <w:name w:val="annotation text"/>
    <w:basedOn w:val="1"/>
    <w:link w:val="45"/>
    <w:qFormat/>
    <w:uiPriority w:val="0"/>
    <w:pPr>
      <w:jc w:val="left"/>
    </w:pPr>
    <w:rPr>
      <w:rFonts w:ascii="Calibri" w:hAnsi="Calibri"/>
      <w:szCs w:val="20"/>
    </w:rPr>
  </w:style>
  <w:style w:type="paragraph" w:styleId="11">
    <w:name w:val="Body Text 3"/>
    <w:basedOn w:val="1"/>
    <w:link w:val="80"/>
    <w:qFormat/>
    <w:uiPriority w:val="0"/>
    <w:pPr>
      <w:spacing w:after="120"/>
    </w:pPr>
    <w:rPr>
      <w:rFonts w:eastAsia="宋体"/>
      <w:sz w:val="16"/>
      <w:szCs w:val="16"/>
    </w:rPr>
  </w:style>
  <w:style w:type="paragraph" w:styleId="12">
    <w:name w:val="Body Text Indent"/>
    <w:basedOn w:val="1"/>
    <w:autoRedefine/>
    <w:qFormat/>
    <w:uiPriority w:val="0"/>
    <w:pPr>
      <w:spacing w:line="560" w:lineRule="exact"/>
      <w:ind w:left="300"/>
    </w:pPr>
    <w:rPr>
      <w:sz w:val="24"/>
    </w:rPr>
  </w:style>
  <w:style w:type="paragraph" w:styleId="13">
    <w:name w:val="toc 3"/>
    <w:basedOn w:val="1"/>
    <w:next w:val="1"/>
    <w:autoRedefine/>
    <w:qFormat/>
    <w:locked/>
    <w:uiPriority w:val="39"/>
    <w:pPr>
      <w:ind w:left="840" w:leftChars="400"/>
    </w:pPr>
    <w:rPr>
      <w:rFonts w:eastAsia="宋体"/>
    </w:rPr>
  </w:style>
  <w:style w:type="paragraph" w:styleId="14">
    <w:name w:val="Plain Text"/>
    <w:basedOn w:val="1"/>
    <w:link w:val="35"/>
    <w:autoRedefine/>
    <w:qFormat/>
    <w:uiPriority w:val="0"/>
    <w:rPr>
      <w:rFonts w:ascii="宋体" w:hAnsi="Courier New"/>
      <w:szCs w:val="20"/>
    </w:rPr>
  </w:style>
  <w:style w:type="paragraph" w:styleId="15">
    <w:name w:val="toc 8"/>
    <w:basedOn w:val="1"/>
    <w:next w:val="1"/>
    <w:autoRedefine/>
    <w:qFormat/>
    <w:locked/>
    <w:uiPriority w:val="0"/>
    <w:pPr>
      <w:ind w:left="2940" w:leftChars="1400"/>
    </w:pPr>
  </w:style>
  <w:style w:type="paragraph" w:styleId="16">
    <w:name w:val="Balloon Text"/>
    <w:basedOn w:val="1"/>
    <w:link w:val="53"/>
    <w:autoRedefine/>
    <w:semiHidden/>
    <w:unhideWhenUsed/>
    <w:qFormat/>
    <w:uiPriority w:val="99"/>
    <w:rPr>
      <w:sz w:val="18"/>
      <w:szCs w:val="18"/>
    </w:rPr>
  </w:style>
  <w:style w:type="paragraph" w:styleId="17">
    <w:name w:val="footer"/>
    <w:basedOn w:val="1"/>
    <w:link w:val="39"/>
    <w:autoRedefine/>
    <w:qFormat/>
    <w:uiPriority w:val="99"/>
    <w:pPr>
      <w:tabs>
        <w:tab w:val="center" w:pos="4153"/>
        <w:tab w:val="right" w:pos="8306"/>
      </w:tabs>
      <w:snapToGrid w:val="0"/>
      <w:jc w:val="left"/>
    </w:pPr>
    <w:rPr>
      <w:sz w:val="18"/>
      <w:szCs w:val="18"/>
    </w:rPr>
  </w:style>
  <w:style w:type="paragraph" w:styleId="18">
    <w:name w:val="header"/>
    <w:basedOn w:val="1"/>
    <w:link w:val="38"/>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locked/>
    <w:uiPriority w:val="39"/>
    <w:rPr>
      <w:rFonts w:eastAsia="宋体"/>
    </w:rPr>
  </w:style>
  <w:style w:type="paragraph" w:styleId="20">
    <w:name w:val="toc 2"/>
    <w:basedOn w:val="1"/>
    <w:next w:val="1"/>
    <w:autoRedefine/>
    <w:qFormat/>
    <w:locked/>
    <w:uiPriority w:val="39"/>
    <w:pPr>
      <w:ind w:left="420" w:leftChars="200"/>
    </w:pPr>
    <w:rPr>
      <w:rFonts w:eastAsia="宋体"/>
    </w:rPr>
  </w:style>
  <w:style w:type="paragraph" w:styleId="21">
    <w:name w:val="Body Text 2"/>
    <w:basedOn w:val="1"/>
    <w:qFormat/>
    <w:uiPriority w:val="0"/>
    <w:pPr>
      <w:spacing w:line="360" w:lineRule="auto"/>
    </w:pPr>
    <w:rPr>
      <w:sz w:val="24"/>
    </w:r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next w:val="1"/>
    <w:link w:val="60"/>
    <w:autoRedefine/>
    <w:qFormat/>
    <w:locked/>
    <w:uiPriority w:val="0"/>
    <w:pPr>
      <w:spacing w:before="240" w:after="60"/>
      <w:jc w:val="center"/>
      <w:outlineLvl w:val="0"/>
    </w:pPr>
    <w:rPr>
      <w:rFonts w:ascii="Arial" w:hAnsi="Arial" w:eastAsia="隶书" w:cs="Arial"/>
      <w:b/>
      <w:bCs/>
      <w:sz w:val="32"/>
      <w:szCs w:val="32"/>
    </w:rPr>
  </w:style>
  <w:style w:type="paragraph" w:styleId="24">
    <w:name w:val="annotation subject"/>
    <w:basedOn w:val="10"/>
    <w:next w:val="10"/>
    <w:link w:val="69"/>
    <w:autoRedefine/>
    <w:semiHidden/>
    <w:unhideWhenUsed/>
    <w:qFormat/>
    <w:uiPriority w:val="99"/>
    <w:rPr>
      <w:rFonts w:ascii="Times New Roman" w:hAnsi="Times New Roman"/>
      <w:b/>
      <w:bCs/>
      <w:szCs w:val="24"/>
    </w:rPr>
  </w:style>
  <w:style w:type="paragraph" w:styleId="25">
    <w:name w:val="Body Text First Indent 2"/>
    <w:basedOn w:val="12"/>
    <w:next w:val="1"/>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page number"/>
    <w:basedOn w:val="28"/>
    <w:autoRedefine/>
    <w:qFormat/>
    <w:uiPriority w:val="0"/>
  </w:style>
  <w:style w:type="character" w:styleId="30">
    <w:name w:val="Emphasis"/>
    <w:autoRedefine/>
    <w:qFormat/>
    <w:locked/>
    <w:uiPriority w:val="0"/>
    <w:rPr>
      <w:i/>
      <w:iCs/>
    </w:rPr>
  </w:style>
  <w:style w:type="character" w:styleId="31">
    <w:name w:val="Hyperlink"/>
    <w:autoRedefine/>
    <w:qFormat/>
    <w:uiPriority w:val="99"/>
    <w:rPr>
      <w:color w:val="0000FF"/>
      <w:u w:val="single"/>
    </w:rPr>
  </w:style>
  <w:style w:type="character" w:styleId="32">
    <w:name w:val="annotation reference"/>
    <w:autoRedefine/>
    <w:qFormat/>
    <w:uiPriority w:val="99"/>
    <w:rPr>
      <w:sz w:val="21"/>
      <w:szCs w:val="21"/>
    </w:rPr>
  </w:style>
  <w:style w:type="paragraph" w:customStyle="1" w:styleId="33">
    <w:name w:val="表格文字"/>
    <w:basedOn w:val="1"/>
    <w:autoRedefine/>
    <w:qFormat/>
    <w:uiPriority w:val="0"/>
    <w:pPr>
      <w:adjustRightInd w:val="0"/>
      <w:spacing w:line="420" w:lineRule="atLeast"/>
      <w:jc w:val="left"/>
      <w:textAlignment w:val="baseline"/>
    </w:pPr>
    <w:rPr>
      <w:kern w:val="0"/>
      <w:szCs w:val="20"/>
    </w:rPr>
  </w:style>
  <w:style w:type="paragraph" w:customStyle="1" w:styleId="34">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5">
    <w:name w:val="纯文本 字符"/>
    <w:basedOn w:val="28"/>
    <w:link w:val="14"/>
    <w:autoRedefine/>
    <w:qFormat/>
    <w:locked/>
    <w:uiPriority w:val="99"/>
    <w:rPr>
      <w:rFonts w:ascii="宋体" w:hAnsi="Courier New" w:eastAsia="宋体" w:cs="Times New Roman"/>
      <w:sz w:val="20"/>
      <w:szCs w:val="20"/>
    </w:rPr>
  </w:style>
  <w:style w:type="paragraph" w:customStyle="1" w:styleId="36">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7">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8">
    <w:name w:val="页眉 字符"/>
    <w:basedOn w:val="28"/>
    <w:link w:val="18"/>
    <w:autoRedefine/>
    <w:qFormat/>
    <w:locked/>
    <w:uiPriority w:val="99"/>
    <w:rPr>
      <w:rFonts w:ascii="Times New Roman" w:hAnsi="Times New Roman" w:eastAsia="宋体" w:cs="Times New Roman"/>
      <w:sz w:val="18"/>
      <w:szCs w:val="18"/>
    </w:rPr>
  </w:style>
  <w:style w:type="character" w:customStyle="1" w:styleId="39">
    <w:name w:val="页脚 字符"/>
    <w:basedOn w:val="28"/>
    <w:link w:val="17"/>
    <w:autoRedefine/>
    <w:qFormat/>
    <w:locked/>
    <w:uiPriority w:val="99"/>
    <w:rPr>
      <w:rFonts w:ascii="Times New Roman" w:hAnsi="Times New Roman" w:eastAsia="宋体" w:cs="Times New Roman"/>
      <w:sz w:val="18"/>
      <w:szCs w:val="18"/>
    </w:rPr>
  </w:style>
  <w:style w:type="paragraph" w:customStyle="1" w:styleId="40">
    <w:name w:val="样式1"/>
    <w:basedOn w:val="17"/>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1">
    <w:name w:val="List Paragraph"/>
    <w:basedOn w:val="1"/>
    <w:autoRedefine/>
    <w:qFormat/>
    <w:uiPriority w:val="0"/>
    <w:pPr>
      <w:ind w:firstLine="420" w:firstLineChars="200"/>
    </w:pPr>
    <w:rPr>
      <w:rFonts w:ascii="Calibri" w:hAnsi="Calibri"/>
      <w:szCs w:val="22"/>
    </w:rPr>
  </w:style>
  <w:style w:type="paragraph" w:customStyle="1" w:styleId="42">
    <w:name w:val="列出段落1"/>
    <w:basedOn w:val="1"/>
    <w:autoRedefine/>
    <w:qFormat/>
    <w:uiPriority w:val="0"/>
    <w:pPr>
      <w:ind w:firstLine="420" w:firstLineChars="200"/>
    </w:pPr>
    <w:rPr>
      <w:rFonts w:ascii="Calibri" w:hAnsi="Calibri"/>
      <w:szCs w:val="22"/>
    </w:rPr>
  </w:style>
  <w:style w:type="paragraph" w:customStyle="1" w:styleId="43">
    <w:name w:val="Char Char Char"/>
    <w:basedOn w:val="1"/>
    <w:autoRedefine/>
    <w:qFormat/>
    <w:uiPriority w:val="0"/>
    <w:pPr>
      <w:spacing w:line="360" w:lineRule="auto"/>
      <w:ind w:firstLine="560" w:firstLineChars="200"/>
    </w:pPr>
    <w:rPr>
      <w:rFonts w:eastAsia="宋体"/>
      <w:szCs w:val="20"/>
    </w:rPr>
  </w:style>
  <w:style w:type="character" w:customStyle="1" w:styleId="44">
    <w:name w:val="批注文字 Char"/>
    <w:autoRedefine/>
    <w:qFormat/>
    <w:uiPriority w:val="0"/>
    <w:rPr>
      <w:kern w:val="2"/>
      <w:sz w:val="21"/>
    </w:rPr>
  </w:style>
  <w:style w:type="character" w:customStyle="1" w:styleId="45">
    <w:name w:val="批注文字 字符"/>
    <w:basedOn w:val="28"/>
    <w:link w:val="10"/>
    <w:autoRedefine/>
    <w:semiHidden/>
    <w:qFormat/>
    <w:uiPriority w:val="99"/>
    <w:rPr>
      <w:rFonts w:ascii="Times New Roman" w:hAnsi="Times New Roman"/>
      <w:kern w:val="2"/>
      <w:sz w:val="21"/>
      <w:szCs w:val="24"/>
    </w:rPr>
  </w:style>
  <w:style w:type="character" w:customStyle="1" w:styleId="46">
    <w:name w:val="标题 1 字符"/>
    <w:basedOn w:val="28"/>
    <w:link w:val="3"/>
    <w:autoRedefine/>
    <w:qFormat/>
    <w:uiPriority w:val="0"/>
    <w:rPr>
      <w:rFonts w:ascii="宋体" w:hAnsi="宋体" w:eastAsia="宋体"/>
      <w:b/>
      <w:kern w:val="44"/>
      <w:sz w:val="48"/>
      <w:szCs w:val="48"/>
    </w:rPr>
  </w:style>
  <w:style w:type="paragraph" w:customStyle="1" w:styleId="47">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48">
    <w:name w:val="正文标题A"/>
    <w:basedOn w:val="1"/>
    <w:next w:val="1"/>
    <w:link w:val="49"/>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9">
    <w:name w:val="正文标题A Char"/>
    <w:basedOn w:val="28"/>
    <w:link w:val="48"/>
    <w:autoRedefine/>
    <w:qFormat/>
    <w:locked/>
    <w:uiPriority w:val="99"/>
    <w:rPr>
      <w:rFonts w:ascii="Times New Roman" w:hAnsi="Times New Roman" w:eastAsia="宋体"/>
      <w:b/>
      <w:bCs/>
      <w:spacing w:val="20"/>
      <w:kern w:val="24"/>
      <w:sz w:val="21"/>
      <w:szCs w:val="21"/>
    </w:rPr>
  </w:style>
  <w:style w:type="character" w:customStyle="1" w:styleId="50">
    <w:name w:val="正文缩进 字符"/>
    <w:basedOn w:val="28"/>
    <w:link w:val="8"/>
    <w:autoRedefine/>
    <w:qFormat/>
    <w:uiPriority w:val="0"/>
    <w:rPr>
      <w:rFonts w:ascii="Times New Roman" w:hAnsi="Times New Roman" w:eastAsia="宋体"/>
      <w:kern w:val="2"/>
      <w:sz w:val="24"/>
    </w:rPr>
  </w:style>
  <w:style w:type="character" w:customStyle="1" w:styleId="51">
    <w:name w:val="标题 2 字符"/>
    <w:basedOn w:val="28"/>
    <w:link w:val="4"/>
    <w:autoRedefine/>
    <w:qFormat/>
    <w:uiPriority w:val="9"/>
    <w:rPr>
      <w:rFonts w:asciiTheme="majorHAnsi" w:hAnsiTheme="majorHAnsi" w:eastAsiaTheme="majorEastAsia" w:cstheme="majorBidi"/>
      <w:b/>
      <w:bCs/>
      <w:kern w:val="2"/>
      <w:sz w:val="32"/>
      <w:szCs w:val="32"/>
    </w:rPr>
  </w:style>
  <w:style w:type="character" w:customStyle="1" w:styleId="52">
    <w:name w:val="标题 3 字符"/>
    <w:basedOn w:val="28"/>
    <w:link w:val="5"/>
    <w:autoRedefine/>
    <w:qFormat/>
    <w:uiPriority w:val="0"/>
    <w:rPr>
      <w:rFonts w:ascii="Times New Roman" w:hAnsi="Times New Roman" w:eastAsia="宋体"/>
      <w:b/>
      <w:bCs/>
      <w:kern w:val="2"/>
      <w:sz w:val="32"/>
      <w:szCs w:val="32"/>
    </w:rPr>
  </w:style>
  <w:style w:type="character" w:customStyle="1" w:styleId="53">
    <w:name w:val="批注框文本 字符"/>
    <w:basedOn w:val="28"/>
    <w:link w:val="16"/>
    <w:autoRedefine/>
    <w:semiHidden/>
    <w:qFormat/>
    <w:uiPriority w:val="99"/>
    <w:rPr>
      <w:rFonts w:ascii="Times New Roman" w:hAnsi="Times New Roman"/>
      <w:kern w:val="2"/>
      <w:sz w:val="18"/>
      <w:szCs w:val="18"/>
    </w:rPr>
  </w:style>
  <w:style w:type="character" w:customStyle="1" w:styleId="54">
    <w:name w:val="标题 4 字符"/>
    <w:basedOn w:val="28"/>
    <w:link w:val="6"/>
    <w:autoRedefine/>
    <w:qFormat/>
    <w:uiPriority w:val="0"/>
    <w:rPr>
      <w:rFonts w:ascii="Arial" w:hAnsi="Arial" w:eastAsia="黑体"/>
      <w:b/>
      <w:bCs/>
      <w:kern w:val="2"/>
      <w:sz w:val="28"/>
      <w:szCs w:val="28"/>
    </w:rPr>
  </w:style>
  <w:style w:type="character" w:customStyle="1" w:styleId="55">
    <w:name w:val="font11"/>
    <w:basedOn w:val="28"/>
    <w:autoRedefine/>
    <w:qFormat/>
    <w:uiPriority w:val="0"/>
    <w:rPr>
      <w:rFonts w:hint="eastAsia" w:ascii="宋体" w:hAnsi="宋体" w:eastAsia="宋体" w:cs="宋体"/>
      <w:color w:val="000000"/>
      <w:sz w:val="21"/>
      <w:szCs w:val="21"/>
      <w:u w:val="none"/>
    </w:rPr>
  </w:style>
  <w:style w:type="character" w:customStyle="1" w:styleId="56">
    <w:name w:val="样式1 Char Char Char"/>
    <w:link w:val="57"/>
    <w:autoRedefine/>
    <w:qFormat/>
    <w:uiPriority w:val="0"/>
    <w:rPr>
      <w:rFonts w:eastAsia="宋体"/>
      <w:kern w:val="2"/>
      <w:sz w:val="24"/>
    </w:rPr>
  </w:style>
  <w:style w:type="paragraph" w:customStyle="1" w:styleId="57">
    <w:name w:val="样式1 Char Char"/>
    <w:basedOn w:val="1"/>
    <w:next w:val="1"/>
    <w:link w:val="56"/>
    <w:autoRedefine/>
    <w:qFormat/>
    <w:uiPriority w:val="0"/>
    <w:pPr>
      <w:spacing w:line="360" w:lineRule="auto"/>
      <w:ind w:firstLine="516" w:firstLineChars="215"/>
    </w:pPr>
    <w:rPr>
      <w:rFonts w:ascii="Calibri" w:hAnsi="Calibri" w:eastAsia="宋体"/>
      <w:sz w:val="24"/>
      <w:szCs w:val="20"/>
    </w:rPr>
  </w:style>
  <w:style w:type="character" w:customStyle="1" w:styleId="58">
    <w:name w:val="font21"/>
    <w:basedOn w:val="28"/>
    <w:autoRedefine/>
    <w:qFormat/>
    <w:uiPriority w:val="0"/>
    <w:rPr>
      <w:rFonts w:hint="eastAsia" w:ascii="宋体" w:hAnsi="宋体" w:eastAsia="宋体" w:cs="宋体"/>
      <w:color w:val="000000"/>
      <w:sz w:val="21"/>
      <w:szCs w:val="21"/>
      <w:u w:val="none"/>
    </w:rPr>
  </w:style>
  <w:style w:type="character" w:customStyle="1" w:styleId="59">
    <w:name w:val="文档结构图 字符"/>
    <w:basedOn w:val="28"/>
    <w:link w:val="9"/>
    <w:autoRedefine/>
    <w:semiHidden/>
    <w:qFormat/>
    <w:uiPriority w:val="0"/>
    <w:rPr>
      <w:rFonts w:ascii="Times New Roman" w:hAnsi="Times New Roman" w:eastAsia="宋体"/>
      <w:kern w:val="2"/>
      <w:sz w:val="21"/>
      <w:szCs w:val="24"/>
      <w:shd w:val="clear" w:color="auto" w:fill="000080"/>
    </w:rPr>
  </w:style>
  <w:style w:type="character" w:customStyle="1" w:styleId="60">
    <w:name w:val="标题 字符"/>
    <w:basedOn w:val="28"/>
    <w:link w:val="23"/>
    <w:autoRedefine/>
    <w:qFormat/>
    <w:uiPriority w:val="0"/>
    <w:rPr>
      <w:rFonts w:ascii="Arial" w:hAnsi="Arial" w:eastAsia="隶书" w:cs="Arial"/>
      <w:b/>
      <w:bCs/>
      <w:kern w:val="2"/>
      <w:sz w:val="32"/>
      <w:szCs w:val="32"/>
    </w:rPr>
  </w:style>
  <w:style w:type="paragraph" w:customStyle="1" w:styleId="61">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2">
    <w:name w:val="列出段落2"/>
    <w:basedOn w:val="1"/>
    <w:autoRedefine/>
    <w:qFormat/>
    <w:uiPriority w:val="0"/>
    <w:pPr>
      <w:ind w:firstLine="420" w:firstLineChars="200"/>
    </w:pPr>
    <w:rPr>
      <w:rFonts w:ascii="Calibri" w:hAnsi="Calibri" w:eastAsia="宋体"/>
      <w:szCs w:val="22"/>
    </w:rPr>
  </w:style>
  <w:style w:type="character" w:customStyle="1" w:styleId="63">
    <w:name w:val="正文文本 字符"/>
    <w:basedOn w:val="28"/>
    <w:link w:val="2"/>
    <w:autoRedefine/>
    <w:qFormat/>
    <w:uiPriority w:val="0"/>
    <w:rPr>
      <w:kern w:val="2"/>
      <w:sz w:val="21"/>
      <w:szCs w:val="24"/>
    </w:rPr>
  </w:style>
  <w:style w:type="paragraph" w:customStyle="1" w:styleId="64">
    <w:name w:val="TOC 标题1"/>
    <w:basedOn w:val="3"/>
    <w:next w:val="1"/>
    <w:autoRedefine/>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5">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6">
    <w:name w:val="Table Normal"/>
    <w:autoRedefine/>
    <w:semiHidden/>
    <w:unhideWhenUsed/>
    <w:qFormat/>
    <w:uiPriority w:val="0"/>
    <w:tblPr>
      <w:tblCellMar>
        <w:top w:w="0" w:type="dxa"/>
        <w:left w:w="0" w:type="dxa"/>
        <w:bottom w:w="0" w:type="dxa"/>
        <w:right w:w="0" w:type="dxa"/>
      </w:tblCellMar>
    </w:tblPr>
  </w:style>
  <w:style w:type="paragraph" w:customStyle="1" w:styleId="67">
    <w:name w:val="修订1"/>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8">
    <w:name w:val="修订2"/>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69">
    <w:name w:val="批注主题 字符"/>
    <w:basedOn w:val="45"/>
    <w:link w:val="24"/>
    <w:autoRedefine/>
    <w:semiHidden/>
    <w:qFormat/>
    <w:uiPriority w:val="99"/>
    <w:rPr>
      <w:rFonts w:ascii="Times New Roman" w:hAnsi="Times New Roman" w:eastAsiaTheme="minorEastAsia"/>
      <w:b/>
      <w:bCs/>
      <w:kern w:val="2"/>
      <w:sz w:val="21"/>
      <w:szCs w:val="24"/>
    </w:rPr>
  </w:style>
  <w:style w:type="table" w:customStyle="1" w:styleId="70">
    <w:name w:val="网格型1"/>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1">
    <w:name w:val="网格型2"/>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
    <w:name w:val="网格型3"/>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3">
    <w:name w:val="Ｒ07-正!!文"/>
    <w:autoRedefine/>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4">
    <w:name w:val=".正文"/>
    <w:basedOn w:val="1"/>
    <w:autoRedefine/>
    <w:qFormat/>
    <w:uiPriority w:val="0"/>
    <w:pPr>
      <w:spacing w:beforeLines="50"/>
      <w:ind w:firstLine="200" w:firstLineChars="200"/>
    </w:pPr>
    <w:rPr>
      <w:rFonts w:ascii="Calibri" w:hAnsi="Calibri" w:eastAsia="华文仿宋"/>
      <w:szCs w:val="22"/>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List Paragraph1"/>
    <w:basedOn w:val="1"/>
    <w:autoRedefine/>
    <w:unhideWhenUsed/>
    <w:qFormat/>
    <w:uiPriority w:val="99"/>
    <w:pPr>
      <w:ind w:firstLine="420" w:firstLineChars="200"/>
    </w:pPr>
    <w:rPr>
      <w:rFonts w:hint="eastAsia"/>
      <w:sz w:val="22"/>
    </w:rPr>
  </w:style>
  <w:style w:type="paragraph" w:customStyle="1" w:styleId="77">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8">
    <w:name w:val="修订5"/>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9">
    <w:name w:val="修订6"/>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0">
    <w:name w:val="正文文本 3 字符"/>
    <w:basedOn w:val="28"/>
    <w:link w:val="11"/>
    <w:autoRedefine/>
    <w:qFormat/>
    <w:uiPriority w:val="0"/>
    <w:rPr>
      <w:kern w:val="2"/>
      <w:sz w:val="16"/>
      <w:szCs w:val="16"/>
    </w:rPr>
  </w:style>
  <w:style w:type="character" w:customStyle="1" w:styleId="81">
    <w:name w:val="标题 5 字符"/>
    <w:basedOn w:val="28"/>
    <w:link w:val="7"/>
    <w:autoRedefine/>
    <w:semiHidden/>
    <w:qFormat/>
    <w:uiPriority w:val="0"/>
    <w:rPr>
      <w:rFonts w:eastAsiaTheme="minorEastAsia"/>
      <w:b/>
      <w:bCs/>
      <w:kern w:val="2"/>
      <w:sz w:val="28"/>
      <w:szCs w:val="28"/>
    </w:rPr>
  </w:style>
  <w:style w:type="paragraph" w:customStyle="1" w:styleId="82">
    <w:name w:val="修订7"/>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3">
    <w:name w:val="修订8"/>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4">
    <w:name w:val="修订9"/>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5">
    <w:name w:val="修订10"/>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86">
    <w:name w:val="Table Text"/>
    <w:basedOn w:val="1"/>
    <w:semiHidden/>
    <w:qFormat/>
    <w:uiPriority w:val="0"/>
    <w:rPr>
      <w:rFonts w:ascii="微软雅黑" w:hAnsi="微软雅黑" w:eastAsia="微软雅黑" w:cs="微软雅黑"/>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37</Pages>
  <Words>6816</Words>
  <Characters>7023</Characters>
  <Lines>87</Lines>
  <Paragraphs>24</Paragraphs>
  <TotalTime>0</TotalTime>
  <ScaleCrop>false</ScaleCrop>
  <LinksUpToDate>false</LinksUpToDate>
  <CharactersWithSpaces>7402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2023-02-10T02:29:00Z</dcterms:created>
  <dc:creator>Administrator</dc:creator>
  <cp:lastModifiedBy>刘久桦</cp:lastModifiedBy>
  <cp:lastPrinted>2023-07-11T07:43:00Z</cp:lastPrinted>
  <dcterms:modified xsi:type="dcterms:W3CDTF">2026-04-09T09:27:59Z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66F32C8CC113438281D85F4FA4D792A7_13</vt:lpwstr>
  </property>
  <property fmtid="{D5CDD505-2E9C-101B-9397-08002B2CF9AE}" pid="4" name="KSOTemplateDocerSaveRecord">
    <vt:lpwstr>eyJoZGlkIjoiYmZmNjk3NGJjYmI3ZGI4NGVkNDViNWY4OTE4OTQ3MzQiLCJ1c2VySWQiOiIzMTE0NTAxNDYifQ==</vt:lpwstr>
  </property>
</Properties>
</file>