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eastAsia="宋体"/>
          <w:b/>
          <w:bCs/>
          <w:sz w:val="72"/>
          <w:szCs w:val="72"/>
        </w:rPr>
      </w:pPr>
      <w:r>
        <w:rPr>
          <w:rFonts w:eastAsia="宋体"/>
          <w:b/>
          <w:bCs/>
          <w:sz w:val="72"/>
          <w:szCs w:val="72"/>
        </w:rPr>
        <w:drawing>
          <wp:inline distT="0" distB="0" distL="114300" distR="114300">
            <wp:extent cx="5149850" cy="937895"/>
            <wp:effectExtent l="0" t="0" r="12700" b="14605"/>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13"/>
                    <a:stretch>
                      <a:fillRect/>
                    </a:stretch>
                  </pic:blipFill>
                  <pic:spPr>
                    <a:xfrm>
                      <a:off x="0" y="0"/>
                      <a:ext cx="5149850" cy="937895"/>
                    </a:xfrm>
                    <a:prstGeom prst="rect">
                      <a:avLst/>
                    </a:prstGeom>
                  </pic:spPr>
                </pic:pic>
              </a:graphicData>
            </a:graphic>
          </wp:inline>
        </w:drawing>
      </w:r>
    </w:p>
    <w:p>
      <w:pPr>
        <w:snapToGrid w:val="0"/>
        <w:spacing w:beforeLines="50"/>
        <w:jc w:val="center"/>
        <w:rPr>
          <w:rFonts w:eastAsia="方正小标宋简体"/>
          <w:sz w:val="72"/>
          <w:szCs w:val="72"/>
        </w:rPr>
      </w:pPr>
    </w:p>
    <w:p>
      <w:pPr>
        <w:pStyle w:val="24"/>
      </w:pPr>
    </w:p>
    <w:p>
      <w:pPr>
        <w:snapToGrid w:val="0"/>
        <w:spacing w:beforeLines="50"/>
        <w:jc w:val="center"/>
        <w:rPr>
          <w:rFonts w:hint="eastAsia" w:asciiTheme="majorEastAsia" w:hAnsiTheme="majorEastAsia" w:eastAsiaTheme="majorEastAsia" w:cstheme="majorEastAsia"/>
          <w:sz w:val="72"/>
          <w:szCs w:val="72"/>
        </w:rPr>
      </w:pPr>
      <w:r>
        <w:rPr>
          <w:rFonts w:hint="eastAsia" w:asciiTheme="majorEastAsia" w:hAnsiTheme="majorEastAsia" w:eastAsiaTheme="majorEastAsia" w:cstheme="majorEastAsia"/>
          <w:sz w:val="72"/>
          <w:szCs w:val="72"/>
        </w:rPr>
        <w:t>采 购 文 件</w:t>
      </w:r>
    </w:p>
    <w:p>
      <w:pPr>
        <w:pStyle w:val="10"/>
        <w:spacing w:line="360" w:lineRule="auto"/>
        <w:rPr>
          <w:rFonts w:hint="eastAsia" w:asciiTheme="majorEastAsia" w:hAnsiTheme="majorEastAsia" w:eastAsiaTheme="majorEastAsia" w:cstheme="majorEastAsia"/>
          <w:sz w:val="32"/>
        </w:rPr>
      </w:pPr>
    </w:p>
    <w:p>
      <w:pPr>
        <w:pStyle w:val="10"/>
        <w:spacing w:line="360" w:lineRule="auto"/>
        <w:ind w:firstLine="422" w:firstLineChars="132"/>
        <w:rPr>
          <w:rFonts w:hint="eastAsia" w:asciiTheme="majorEastAsia" w:hAnsiTheme="majorEastAsia" w:eastAsiaTheme="majorEastAsia" w:cstheme="majorEastAsia"/>
          <w:sz w:val="32"/>
        </w:rPr>
      </w:pPr>
    </w:p>
    <w:p>
      <w:pPr>
        <w:pStyle w:val="10"/>
        <w:spacing w:line="360" w:lineRule="auto"/>
        <w:ind w:firstLine="422" w:firstLineChars="132"/>
        <w:rPr>
          <w:rFonts w:hint="eastAsia" w:asciiTheme="majorEastAsia" w:hAnsiTheme="majorEastAsia" w:eastAsiaTheme="majorEastAsia" w:cstheme="majorEastAsia"/>
          <w:sz w:val="32"/>
        </w:rPr>
      </w:pPr>
    </w:p>
    <w:p>
      <w:pPr>
        <w:snapToGrid w:val="0"/>
        <w:spacing w:line="360" w:lineRule="auto"/>
        <w:ind w:left="2238" w:leftChars="304" w:hanging="1600" w:hangingChars="500"/>
        <w:rPr>
          <w:rFonts w:hint="eastAsia" w:asciiTheme="majorEastAsia" w:hAnsiTheme="majorEastAsia" w:eastAsiaTheme="majorEastAsia" w:cstheme="majorEastAsia"/>
          <w:sz w:val="32"/>
          <w:highlight w:val="none"/>
          <w:lang w:val="en-US"/>
        </w:rPr>
      </w:pPr>
      <w:r>
        <w:rPr>
          <w:rFonts w:hint="eastAsia" w:asciiTheme="majorEastAsia" w:hAnsiTheme="majorEastAsia" w:eastAsiaTheme="majorEastAsia" w:cstheme="majorEastAsia"/>
          <w:sz w:val="32"/>
          <w:highlight w:val="none"/>
        </w:rPr>
        <w:t>项目名称：智能血压计</w:t>
      </w:r>
      <w:r>
        <w:rPr>
          <w:rFonts w:hint="eastAsia" w:asciiTheme="majorEastAsia" w:hAnsiTheme="majorEastAsia" w:eastAsiaTheme="majorEastAsia" w:cstheme="majorEastAsia"/>
          <w:sz w:val="32"/>
          <w:highlight w:val="none"/>
          <w:lang w:eastAsia="zh-CN"/>
        </w:rPr>
        <w:t>等一批设备</w:t>
      </w:r>
      <w:r>
        <w:rPr>
          <w:rFonts w:hint="eastAsia" w:asciiTheme="majorEastAsia" w:hAnsiTheme="majorEastAsia" w:eastAsiaTheme="majorEastAsia" w:cstheme="majorEastAsia"/>
          <w:sz w:val="32"/>
          <w:highlight w:val="none"/>
          <w:lang w:val="en-US" w:eastAsia="zh-CN"/>
        </w:rPr>
        <w:t>项目</w:t>
      </w:r>
    </w:p>
    <w:p>
      <w:pPr>
        <w:pStyle w:val="24"/>
        <w:ind w:left="0" w:firstLine="640"/>
        <w:rPr>
          <w:rFonts w:hint="eastAsia"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w:t>
      </w:r>
    </w:p>
    <w:p>
      <w:pPr>
        <w:pStyle w:val="24"/>
        <w:rPr>
          <w:rFonts w:hint="eastAsia" w:asciiTheme="majorEastAsia" w:hAnsiTheme="majorEastAsia" w:eastAsiaTheme="majorEastAsia" w:cstheme="majorEastAsia"/>
        </w:rPr>
      </w:pPr>
    </w:p>
    <w:p>
      <w:pPr>
        <w:pStyle w:val="24"/>
        <w:ind w:left="0" w:firstLine="0" w:firstLineChars="0"/>
        <w:rPr>
          <w:rFonts w:hint="eastAsia" w:asciiTheme="majorEastAsia" w:hAnsiTheme="majorEastAsia" w:eastAsiaTheme="majorEastAsia" w:cstheme="majorEastAsia"/>
          <w:sz w:val="30"/>
          <w:szCs w:val="30"/>
        </w:rPr>
      </w:pPr>
    </w:p>
    <w:p>
      <w:pPr>
        <w:rPr>
          <w:rFonts w:hint="eastAsia" w:asciiTheme="majorEastAsia" w:hAnsiTheme="majorEastAsia" w:eastAsiaTheme="majorEastAsia" w:cstheme="majorEastAsia"/>
          <w:sz w:val="30"/>
          <w:szCs w:val="30"/>
        </w:rPr>
      </w:pPr>
    </w:p>
    <w:p>
      <w:pPr>
        <w:pStyle w:val="24"/>
        <w:rPr>
          <w:rFonts w:hint="eastAsia" w:asciiTheme="majorEastAsia" w:hAnsiTheme="majorEastAsia" w:eastAsiaTheme="majorEastAsia" w:cstheme="majorEastAsia"/>
        </w:rPr>
      </w:pPr>
    </w:p>
    <w:p>
      <w:pPr>
        <w:pStyle w:val="24"/>
        <w:rPr>
          <w:rFonts w:hint="eastAsia" w:asciiTheme="majorEastAsia" w:hAnsiTheme="majorEastAsia" w:eastAsiaTheme="majorEastAsia" w:cstheme="majorEastAsia"/>
        </w:rPr>
      </w:pPr>
    </w:p>
    <w:p>
      <w:pPr>
        <w:snapToGrid w:val="0"/>
        <w:spacing w:line="360" w:lineRule="auto"/>
        <w:jc w:val="center"/>
        <w:rPr>
          <w:rFonts w:hint="eastAsia"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pPr>
        <w:snapToGrid w:val="0"/>
        <w:spacing w:line="360" w:lineRule="auto"/>
        <w:jc w:val="center"/>
        <w:rPr>
          <w:rFonts w:hint="eastAsia" w:asciiTheme="majorEastAsia" w:hAnsiTheme="majorEastAsia" w:eastAsiaTheme="majorEastAsia" w:cstheme="majorEastAsia"/>
          <w:sz w:val="30"/>
          <w:szCs w:val="30"/>
          <w:highlight w:val="none"/>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highlight w:val="none"/>
        </w:rPr>
        <w:t>202</w:t>
      </w:r>
      <w:r>
        <w:rPr>
          <w:rFonts w:hint="eastAsia" w:asciiTheme="majorEastAsia" w:hAnsiTheme="majorEastAsia" w:eastAsiaTheme="majorEastAsia" w:cstheme="majorEastAsia"/>
          <w:sz w:val="30"/>
          <w:szCs w:val="30"/>
          <w:highlight w:val="none"/>
          <w:lang w:val="en-US" w:eastAsia="zh-CN"/>
        </w:rPr>
        <w:t>3</w:t>
      </w:r>
      <w:r>
        <w:rPr>
          <w:rFonts w:hint="eastAsia" w:asciiTheme="majorEastAsia" w:hAnsiTheme="majorEastAsia" w:eastAsiaTheme="majorEastAsia" w:cstheme="majorEastAsia"/>
          <w:sz w:val="30"/>
          <w:szCs w:val="30"/>
          <w:highlight w:val="none"/>
        </w:rPr>
        <w:t xml:space="preserve"> 年</w:t>
      </w:r>
      <w:r>
        <w:rPr>
          <w:rFonts w:hint="eastAsia" w:asciiTheme="majorEastAsia" w:hAnsiTheme="majorEastAsia" w:eastAsiaTheme="majorEastAsia" w:cstheme="majorEastAsia"/>
          <w:sz w:val="30"/>
          <w:szCs w:val="30"/>
          <w:highlight w:val="none"/>
          <w:lang w:val="en-US" w:eastAsia="zh-CN"/>
        </w:rPr>
        <w:t>12</w:t>
      </w:r>
      <w:r>
        <w:rPr>
          <w:rFonts w:hint="eastAsia" w:asciiTheme="majorEastAsia" w:hAnsiTheme="majorEastAsia" w:eastAsiaTheme="majorEastAsia" w:cstheme="majorEastAsia"/>
          <w:sz w:val="30"/>
          <w:szCs w:val="30"/>
          <w:highlight w:val="none"/>
        </w:rPr>
        <w:t>月</w:t>
      </w:r>
      <w:r>
        <w:rPr>
          <w:rFonts w:hint="eastAsia" w:asciiTheme="majorEastAsia" w:hAnsiTheme="majorEastAsia" w:eastAsiaTheme="majorEastAsia" w:cstheme="majorEastAsia"/>
          <w:sz w:val="30"/>
          <w:szCs w:val="30"/>
          <w:highlight w:val="none"/>
          <w:lang w:val="en-US" w:eastAsia="zh-CN"/>
        </w:rPr>
        <w:t>18</w:t>
      </w:r>
      <w:r>
        <w:rPr>
          <w:rFonts w:hint="eastAsia" w:asciiTheme="majorEastAsia" w:hAnsiTheme="majorEastAsia" w:eastAsiaTheme="majorEastAsia" w:cstheme="majorEastAsia"/>
          <w:sz w:val="30"/>
          <w:szCs w:val="30"/>
          <w:highlight w:val="none"/>
        </w:rPr>
        <w:t>日</w:t>
      </w:r>
    </w:p>
    <w:p>
      <w:pPr>
        <w:spacing w:line="360" w:lineRule="auto"/>
        <w:jc w:val="center"/>
        <w:rPr>
          <w:rFonts w:eastAsia="宋体"/>
          <w:b/>
          <w:sz w:val="44"/>
          <w:szCs w:val="44"/>
        </w:rPr>
      </w:pPr>
      <w:r>
        <w:rPr>
          <w:rFonts w:hAnsi="宋体" w:eastAsia="宋体"/>
          <w:b/>
          <w:sz w:val="44"/>
          <w:szCs w:val="44"/>
        </w:rPr>
        <w:t>目</w:t>
      </w:r>
      <w:r>
        <w:rPr>
          <w:rFonts w:eastAsia="宋体"/>
          <w:b/>
          <w:sz w:val="44"/>
          <w:szCs w:val="44"/>
        </w:rPr>
        <w:t xml:space="preserve">   </w:t>
      </w:r>
      <w:r>
        <w:rPr>
          <w:rFonts w:hAnsi="宋体" w:eastAsia="宋体"/>
          <w:b/>
          <w:sz w:val="44"/>
          <w:szCs w:val="44"/>
        </w:rPr>
        <w:t>录</w:t>
      </w:r>
    </w:p>
    <w:sdt>
      <w:sdtPr>
        <w:rPr>
          <w:rFonts w:ascii="Times New Roman" w:hAnsi="Times New Roman" w:eastAsia="宋体" w:cs="Times New Roman"/>
          <w:b w:val="0"/>
          <w:bCs w:val="0"/>
          <w:color w:val="auto"/>
          <w:kern w:val="2"/>
          <w:sz w:val="32"/>
          <w:szCs w:val="32"/>
          <w:lang w:val="zh-CN"/>
        </w:rPr>
        <w:id w:val="26993277"/>
        <w:docPartObj>
          <w:docPartGallery w:val="Table of Contents"/>
          <w:docPartUnique/>
        </w:docPartObj>
      </w:sdtPr>
      <w:sdtEndPr>
        <w:rPr>
          <w:rFonts w:ascii="Times New Roman" w:hAnsi="宋体" w:eastAsia="宋体" w:cs="Times New Roman"/>
          <w:b w:val="0"/>
          <w:bCs w:val="0"/>
          <w:color w:val="auto"/>
          <w:kern w:val="2"/>
          <w:sz w:val="32"/>
          <w:szCs w:val="32"/>
          <w:lang w:val="en-US"/>
        </w:rPr>
      </w:sdtEndPr>
      <w:sdtContent>
        <w:p>
          <w:pPr>
            <w:pStyle w:val="63"/>
            <w:spacing w:line="360" w:lineRule="auto"/>
            <w:rPr>
              <w:rFonts w:ascii="Times New Roman" w:hAnsi="Times New Roman" w:eastAsia="宋体" w:cs="Times New Roman"/>
              <w:b w:val="0"/>
              <w:bCs w:val="0"/>
              <w:sz w:val="32"/>
              <w:szCs w:val="32"/>
              <w:lang w:val="zh-CN"/>
            </w:rPr>
          </w:pPr>
          <w:r>
            <w:rPr>
              <w:rFonts w:ascii="Times New Roman" w:hAnsi="宋体" w:eastAsia="宋体" w:cs="Times New Roman"/>
              <w:b w:val="0"/>
              <w:bCs w:val="0"/>
              <w:color w:val="auto"/>
              <w:kern w:val="2"/>
              <w:sz w:val="32"/>
              <w:szCs w:val="32"/>
              <w:lang w:val="zh-CN"/>
            </w:rPr>
            <w:t>第一章</w:t>
          </w:r>
          <w:r>
            <w:rPr>
              <w:rFonts w:ascii="Times New Roman" w:hAnsi="Times New Roman" w:eastAsia="宋体" w:cs="Times New Roman"/>
              <w:b w:val="0"/>
              <w:bCs w:val="0"/>
              <w:color w:val="auto"/>
              <w:kern w:val="2"/>
              <w:sz w:val="32"/>
              <w:szCs w:val="32"/>
            </w:rPr>
            <w:t xml:space="preserve"> </w:t>
          </w:r>
          <w:r>
            <w:rPr>
              <w:rFonts w:ascii="Times New Roman" w:hAnsi="宋体" w:eastAsia="宋体" w:cs="Times New Roman"/>
              <w:b w:val="0"/>
              <w:bCs w:val="0"/>
              <w:color w:val="auto"/>
              <w:kern w:val="2"/>
              <w:sz w:val="32"/>
              <w:szCs w:val="32"/>
            </w:rPr>
            <w:t>采购邀请函</w:t>
          </w:r>
          <w:r>
            <w:rPr>
              <w:rFonts w:ascii="Times New Roman" w:hAnsi="Times New Roman" w:eastAsia="宋体" w:cs="Times New Roman"/>
              <w:b w:val="0"/>
              <w:bCs w:val="0"/>
              <w:sz w:val="32"/>
              <w:szCs w:val="32"/>
            </w:rPr>
            <w:ptab w:relativeTo="margin" w:alignment="right" w:leader="dot"/>
          </w:r>
          <w:r>
            <w:rPr>
              <w:rFonts w:ascii="Times New Roman" w:hAnsi="Times New Roman" w:eastAsia="宋体" w:cs="Times New Roman"/>
              <w:b w:val="0"/>
              <w:bCs w:val="0"/>
              <w:sz w:val="32"/>
              <w:szCs w:val="32"/>
              <w:lang w:val="zh-CN"/>
            </w:rPr>
            <w:t>3</w:t>
          </w:r>
        </w:p>
        <w:p>
          <w:pPr>
            <w:pStyle w:val="20"/>
            <w:spacing w:line="360" w:lineRule="auto"/>
            <w:rPr>
              <w:sz w:val="32"/>
              <w:szCs w:val="32"/>
              <w:lang w:val="zh-CN"/>
            </w:rPr>
          </w:pPr>
          <w:r>
            <w:rPr>
              <w:rFonts w:hAnsi="宋体"/>
              <w:sz w:val="32"/>
              <w:szCs w:val="32"/>
            </w:rPr>
            <w:t>第二章</w:t>
          </w:r>
          <w:r>
            <w:rPr>
              <w:sz w:val="32"/>
              <w:szCs w:val="32"/>
            </w:rPr>
            <w:t xml:space="preserve"> </w:t>
          </w:r>
          <w:r>
            <w:rPr>
              <w:rFonts w:hAnsi="宋体"/>
              <w:sz w:val="32"/>
              <w:szCs w:val="32"/>
            </w:rPr>
            <w:t>采购项目内容</w:t>
          </w:r>
          <w:r>
            <w:rPr>
              <w:sz w:val="32"/>
              <w:szCs w:val="32"/>
            </w:rPr>
            <w:ptab w:relativeTo="margin" w:alignment="right" w:leader="dot"/>
          </w:r>
          <w:r>
            <w:rPr>
              <w:rFonts w:hint="eastAsia"/>
              <w:sz w:val="32"/>
              <w:szCs w:val="32"/>
              <w:lang w:val="zh-CN"/>
            </w:rPr>
            <w:t>5</w:t>
          </w:r>
        </w:p>
        <w:p>
          <w:pPr>
            <w:pStyle w:val="21"/>
            <w:spacing w:line="360" w:lineRule="auto"/>
            <w:ind w:left="0" w:leftChars="0"/>
            <w:rPr>
              <w:sz w:val="32"/>
              <w:szCs w:val="32"/>
              <w:lang w:val="zh-CN"/>
            </w:rPr>
          </w:pPr>
          <w:r>
            <w:rPr>
              <w:rFonts w:hAnsi="宋体"/>
              <w:sz w:val="32"/>
              <w:szCs w:val="32"/>
            </w:rPr>
            <w:t>第三章</w:t>
          </w:r>
          <w:r>
            <w:rPr>
              <w:sz w:val="32"/>
              <w:szCs w:val="32"/>
            </w:rPr>
            <w:t xml:space="preserve">  </w:t>
          </w:r>
          <w:r>
            <w:rPr>
              <w:rFonts w:hAnsi="宋体"/>
              <w:sz w:val="32"/>
              <w:szCs w:val="32"/>
            </w:rPr>
            <w:t>响应文件</w:t>
          </w:r>
          <w:r>
            <w:rPr>
              <w:sz w:val="32"/>
              <w:szCs w:val="32"/>
            </w:rPr>
            <w:ptab w:relativeTo="margin" w:alignment="right" w:leader="dot"/>
          </w:r>
          <w:r>
            <w:rPr>
              <w:rFonts w:hint="eastAsia"/>
              <w:sz w:val="32"/>
              <w:szCs w:val="32"/>
              <w:lang w:val="en-US" w:eastAsia="zh-CN"/>
            </w:rPr>
            <w:t>1</w:t>
          </w:r>
          <w:r>
            <w:rPr>
              <w:rFonts w:hint="eastAsia"/>
              <w:sz w:val="32"/>
              <w:szCs w:val="32"/>
              <w:lang w:val="zh-CN"/>
            </w:rPr>
            <w:t>9</w:t>
          </w:r>
        </w:p>
        <w:p>
          <w:pPr>
            <w:numPr>
              <w:ilvl w:val="0"/>
              <w:numId w:val="2"/>
            </w:numPr>
            <w:spacing w:line="360" w:lineRule="auto"/>
            <w:ind w:right="-517" w:rightChars="-246" w:firstLine="0"/>
            <w:jc w:val="left"/>
            <w:rPr>
              <w:rFonts w:eastAsia="宋体"/>
              <w:snapToGrid w:val="0"/>
              <w:sz w:val="32"/>
              <w:szCs w:val="32"/>
            </w:rPr>
          </w:pPr>
          <w:r>
            <w:rPr>
              <w:rFonts w:hAnsi="宋体" w:eastAsia="宋体"/>
              <w:sz w:val="32"/>
              <w:szCs w:val="32"/>
            </w:rPr>
            <w:t>营业执照等资质文件</w:t>
          </w:r>
          <w:r>
            <w:rPr>
              <w:sz w:val="32"/>
              <w:szCs w:val="32"/>
            </w:rPr>
            <w:ptab w:relativeTo="margin" w:alignment="right" w:leader="dot"/>
          </w:r>
          <w:r>
            <w:rPr>
              <w:rFonts w:hint="eastAsia"/>
              <w:sz w:val="32"/>
              <w:szCs w:val="32"/>
              <w:lang w:val="en-US" w:eastAsia="zh-CN"/>
            </w:rPr>
            <w:t>20</w:t>
          </w:r>
        </w:p>
        <w:p>
          <w:pPr>
            <w:numPr>
              <w:ilvl w:val="0"/>
              <w:numId w:val="2"/>
            </w:numPr>
            <w:spacing w:line="360" w:lineRule="auto"/>
            <w:ind w:right="-517" w:rightChars="-246" w:firstLine="0"/>
            <w:jc w:val="left"/>
            <w:rPr>
              <w:rFonts w:eastAsia="宋体"/>
              <w:snapToGrid w:val="0"/>
              <w:sz w:val="32"/>
              <w:szCs w:val="32"/>
            </w:rPr>
          </w:pPr>
          <w:r>
            <w:rPr>
              <w:rFonts w:hAnsi="宋体" w:eastAsia="宋体"/>
              <w:sz w:val="32"/>
              <w:szCs w:val="32"/>
            </w:rPr>
            <w:t>法定代表人证明书</w:t>
          </w:r>
          <w:r>
            <w:rPr>
              <w:rFonts w:eastAsia="宋体"/>
              <w:sz w:val="32"/>
              <w:szCs w:val="32"/>
            </w:rPr>
            <w:ptab w:relativeTo="margin" w:alignment="right" w:leader="dot"/>
          </w:r>
          <w:r>
            <w:rPr>
              <w:rFonts w:hint="eastAsia" w:eastAsia="宋体"/>
              <w:sz w:val="32"/>
              <w:szCs w:val="32"/>
              <w:lang w:val="en-US" w:eastAsia="zh-CN"/>
            </w:rPr>
            <w:t>21</w:t>
          </w:r>
        </w:p>
        <w:p>
          <w:pPr>
            <w:numPr>
              <w:ilvl w:val="0"/>
              <w:numId w:val="2"/>
            </w:numPr>
            <w:spacing w:line="360" w:lineRule="auto"/>
            <w:ind w:right="-517" w:rightChars="-246" w:firstLine="0"/>
            <w:jc w:val="left"/>
            <w:rPr>
              <w:rFonts w:eastAsia="宋体"/>
              <w:sz w:val="32"/>
              <w:szCs w:val="32"/>
            </w:rPr>
          </w:pPr>
          <w:r>
            <w:rPr>
              <w:rFonts w:hAnsi="宋体" w:eastAsia="宋体"/>
              <w:sz w:val="32"/>
              <w:szCs w:val="32"/>
            </w:rPr>
            <w:t>法定代表人授权委托书</w:t>
          </w:r>
          <w:r>
            <w:rPr>
              <w:rFonts w:eastAsia="宋体"/>
              <w:sz w:val="32"/>
              <w:szCs w:val="32"/>
            </w:rPr>
            <w:ptab w:relativeTo="margin" w:alignment="right" w:leader="dot"/>
          </w:r>
          <w:r>
            <w:rPr>
              <w:rFonts w:hint="eastAsia" w:eastAsia="宋体"/>
              <w:sz w:val="32"/>
              <w:szCs w:val="32"/>
              <w:lang w:val="en-US" w:eastAsia="zh-CN"/>
            </w:rPr>
            <w:t>22</w:t>
          </w:r>
        </w:p>
        <w:p>
          <w:pPr>
            <w:numPr>
              <w:ilvl w:val="0"/>
              <w:numId w:val="2"/>
            </w:numPr>
            <w:spacing w:line="360" w:lineRule="auto"/>
            <w:ind w:right="-517" w:rightChars="-246" w:firstLine="0"/>
            <w:jc w:val="left"/>
            <w:rPr>
              <w:rFonts w:eastAsia="宋体"/>
              <w:sz w:val="32"/>
              <w:szCs w:val="32"/>
            </w:rPr>
          </w:pPr>
          <w:r>
            <w:rPr>
              <w:rFonts w:hAnsi="宋体"/>
              <w:sz w:val="32"/>
              <w:szCs w:val="32"/>
            </w:rPr>
            <w:t>议价产品报价表</w:t>
          </w:r>
          <w:r>
            <w:rPr>
              <w:rFonts w:eastAsia="宋体"/>
              <w:sz w:val="32"/>
              <w:szCs w:val="32"/>
            </w:rPr>
            <w:ptab w:relativeTo="margin" w:alignment="right" w:leader="dot"/>
          </w:r>
          <w:r>
            <w:rPr>
              <w:rFonts w:hint="eastAsia" w:eastAsia="宋体"/>
              <w:sz w:val="32"/>
              <w:szCs w:val="32"/>
              <w:lang w:val="en-US" w:eastAsia="zh-CN"/>
            </w:rPr>
            <w:t>23</w:t>
          </w:r>
        </w:p>
        <w:p>
          <w:pPr>
            <w:pStyle w:val="20"/>
            <w:numPr>
              <w:ilvl w:val="0"/>
              <w:numId w:val="2"/>
            </w:numPr>
            <w:spacing w:line="360" w:lineRule="auto"/>
            <w:ind w:firstLine="0"/>
            <w:rPr>
              <w:sz w:val="32"/>
              <w:szCs w:val="32"/>
              <w:lang w:val="zh-CN"/>
            </w:rPr>
          </w:pPr>
          <w:r>
            <w:rPr>
              <w:rFonts w:hAnsi="宋体"/>
              <w:sz w:val="32"/>
              <w:szCs w:val="32"/>
            </w:rPr>
            <w:t>议价分项报价表</w:t>
          </w:r>
          <w:r>
            <w:rPr>
              <w:sz w:val="32"/>
              <w:szCs w:val="32"/>
            </w:rPr>
            <w:ptab w:relativeTo="margin" w:alignment="right" w:leader="dot"/>
          </w:r>
          <w:r>
            <w:rPr>
              <w:rFonts w:hint="eastAsia"/>
              <w:sz w:val="32"/>
              <w:szCs w:val="32"/>
              <w:lang w:val="en-US" w:eastAsia="zh-CN"/>
            </w:rPr>
            <w:t>24</w:t>
          </w:r>
        </w:p>
        <w:p>
          <w:pPr>
            <w:numPr>
              <w:ilvl w:val="0"/>
              <w:numId w:val="2"/>
            </w:numPr>
            <w:spacing w:line="360" w:lineRule="auto"/>
            <w:ind w:right="-517" w:rightChars="-246" w:firstLine="0"/>
            <w:jc w:val="left"/>
            <w:rPr>
              <w:rFonts w:eastAsia="宋体"/>
              <w:snapToGrid w:val="0"/>
              <w:sz w:val="32"/>
              <w:szCs w:val="32"/>
            </w:rPr>
          </w:pPr>
          <w:r>
            <w:rPr>
              <w:rFonts w:hint="eastAsia" w:eastAsia="宋体"/>
              <w:sz w:val="32"/>
              <w:szCs w:val="32"/>
            </w:rPr>
            <w:t>技术参数条款响应一览表</w:t>
          </w:r>
          <w:r>
            <w:rPr>
              <w:rFonts w:eastAsia="宋体"/>
              <w:sz w:val="32"/>
              <w:szCs w:val="32"/>
            </w:rPr>
            <w:ptab w:relativeTo="margin" w:alignment="right" w:leader="dot"/>
          </w:r>
          <w:r>
            <w:rPr>
              <w:rFonts w:hint="eastAsia" w:eastAsia="宋体"/>
              <w:sz w:val="32"/>
              <w:szCs w:val="32"/>
              <w:lang w:val="en-US" w:eastAsia="zh-CN"/>
            </w:rPr>
            <w:t>28</w:t>
          </w:r>
        </w:p>
        <w:p>
          <w:pPr>
            <w:numPr>
              <w:ilvl w:val="0"/>
              <w:numId w:val="2"/>
            </w:numPr>
            <w:spacing w:line="360" w:lineRule="auto"/>
            <w:ind w:right="-517" w:rightChars="-246" w:firstLine="0"/>
            <w:jc w:val="left"/>
            <w:rPr>
              <w:rFonts w:eastAsia="宋体"/>
              <w:snapToGrid w:val="0"/>
              <w:sz w:val="32"/>
              <w:szCs w:val="32"/>
            </w:rPr>
          </w:pPr>
          <w:r>
            <w:rPr>
              <w:rFonts w:hAnsi="宋体" w:eastAsia="宋体"/>
              <w:sz w:val="32"/>
              <w:szCs w:val="32"/>
            </w:rPr>
            <w:t>售后服务承诺</w:t>
          </w:r>
          <w:r>
            <w:rPr>
              <w:rFonts w:eastAsia="宋体"/>
              <w:sz w:val="32"/>
              <w:szCs w:val="32"/>
            </w:rPr>
            <w:ptab w:relativeTo="margin" w:alignment="right" w:leader="dot"/>
          </w:r>
          <w:r>
            <w:rPr>
              <w:rFonts w:hint="eastAsia" w:eastAsia="宋体"/>
              <w:sz w:val="32"/>
              <w:szCs w:val="32"/>
              <w:lang w:val="en-US" w:eastAsia="zh-CN"/>
            </w:rPr>
            <w:t>31</w:t>
          </w:r>
        </w:p>
        <w:p>
          <w:pPr>
            <w:numPr>
              <w:ilvl w:val="0"/>
              <w:numId w:val="2"/>
            </w:numPr>
            <w:spacing w:line="360" w:lineRule="auto"/>
            <w:ind w:right="-517" w:rightChars="-246" w:firstLine="0"/>
            <w:jc w:val="left"/>
            <w:rPr>
              <w:rFonts w:eastAsia="宋体"/>
              <w:snapToGrid w:val="0"/>
              <w:sz w:val="32"/>
              <w:szCs w:val="32"/>
            </w:rPr>
          </w:pPr>
          <w:r>
            <w:rPr>
              <w:rFonts w:hAnsi="宋体" w:eastAsia="宋体"/>
              <w:sz w:val="32"/>
              <w:szCs w:val="32"/>
            </w:rPr>
            <w:t>议价资格声明函</w:t>
          </w:r>
          <w:r>
            <w:rPr>
              <w:rFonts w:eastAsia="宋体"/>
              <w:sz w:val="32"/>
              <w:szCs w:val="32"/>
            </w:rPr>
            <w:ptab w:relativeTo="margin" w:alignment="right" w:leader="dot"/>
          </w:r>
          <w:r>
            <w:rPr>
              <w:rFonts w:hint="eastAsia" w:eastAsia="宋体"/>
              <w:sz w:val="32"/>
              <w:szCs w:val="32"/>
              <w:lang w:val="en-US" w:eastAsia="zh-CN"/>
            </w:rPr>
            <w:t>33</w:t>
          </w:r>
        </w:p>
        <w:p>
          <w:pPr>
            <w:spacing w:line="360" w:lineRule="auto"/>
            <w:ind w:right="-517" w:rightChars="-246"/>
            <w:jc w:val="left"/>
            <w:rPr>
              <w:rFonts w:hint="default" w:eastAsia="宋体"/>
              <w:sz w:val="32"/>
              <w:szCs w:val="32"/>
              <w:lang w:val="en-US" w:eastAsia="zh-CN"/>
            </w:rPr>
          </w:pPr>
          <w:r>
            <w:rPr>
              <w:rFonts w:hAnsi="宋体" w:eastAsia="宋体"/>
              <w:sz w:val="32"/>
              <w:szCs w:val="32"/>
            </w:rPr>
            <w:t>（九）有效业绩</w:t>
          </w:r>
          <w:r>
            <w:rPr>
              <w:rFonts w:eastAsia="宋体"/>
              <w:sz w:val="32"/>
              <w:szCs w:val="32"/>
            </w:rPr>
            <w:ptab w:relativeTo="margin" w:alignment="right" w:leader="dot"/>
          </w:r>
          <w:r>
            <w:rPr>
              <w:rFonts w:hint="eastAsia" w:eastAsia="宋体"/>
              <w:sz w:val="32"/>
              <w:szCs w:val="32"/>
              <w:lang w:val="en-US" w:eastAsia="zh-CN"/>
            </w:rPr>
            <w:t>34</w:t>
          </w:r>
        </w:p>
        <w:p>
          <w:pPr>
            <w:pStyle w:val="10"/>
            <w:spacing w:line="360" w:lineRule="auto"/>
            <w:rPr>
              <w:rFonts w:hint="default" w:hAnsi="宋体" w:eastAsia="宋体"/>
              <w:sz w:val="32"/>
              <w:szCs w:val="32"/>
              <w:lang w:val="en-US" w:eastAsia="zh-CN"/>
            </w:rPr>
          </w:pPr>
          <w:r>
            <w:rPr>
              <w:rFonts w:hint="eastAsia" w:hAnsi="宋体"/>
              <w:sz w:val="32"/>
              <w:szCs w:val="32"/>
            </w:rPr>
            <w:t>（十）履约承诺函</w:t>
          </w:r>
          <w:r>
            <w:rPr>
              <w:rFonts w:hAnsi="宋体"/>
              <w:sz w:val="32"/>
              <w:szCs w:val="32"/>
            </w:rPr>
            <w:ptab w:relativeTo="margin" w:alignment="right" w:leader="dot"/>
          </w:r>
          <w:r>
            <w:rPr>
              <w:rFonts w:hint="eastAsia" w:hAnsi="宋体"/>
              <w:sz w:val="32"/>
              <w:szCs w:val="32"/>
              <w:lang w:val="en-US" w:eastAsia="zh-CN"/>
            </w:rPr>
            <w:t>35</w:t>
          </w:r>
        </w:p>
        <w:p>
          <w:pPr>
            <w:spacing w:line="360" w:lineRule="auto"/>
            <w:rPr>
              <w:rFonts w:hint="default" w:hAnsi="宋体" w:eastAsia="宋体"/>
              <w:sz w:val="32"/>
              <w:szCs w:val="32"/>
              <w:lang w:val="en-US" w:eastAsia="zh-CN"/>
            </w:rPr>
          </w:pPr>
          <w:r>
            <w:rPr>
              <w:rFonts w:hint="eastAsia" w:hAnsi="宋体" w:eastAsia="宋体"/>
              <w:sz w:val="32"/>
              <w:szCs w:val="32"/>
            </w:rPr>
            <w:t>（十一）签约承诺函</w:t>
          </w:r>
          <w:r>
            <w:rPr>
              <w:rFonts w:hAnsi="宋体" w:eastAsia="宋体"/>
              <w:sz w:val="32"/>
              <w:szCs w:val="32"/>
            </w:rPr>
            <w:ptab w:relativeTo="margin" w:alignment="right" w:leader="dot"/>
          </w:r>
          <w:r>
            <w:rPr>
              <w:rFonts w:hint="eastAsia" w:hAnsi="宋体" w:eastAsia="宋体"/>
              <w:sz w:val="32"/>
              <w:szCs w:val="32"/>
              <w:lang w:val="en-US" w:eastAsia="zh-CN"/>
            </w:rPr>
            <w:t>36</w:t>
          </w:r>
        </w:p>
        <w:p>
          <w:pPr>
            <w:pStyle w:val="10"/>
            <w:spacing w:line="360" w:lineRule="auto"/>
            <w:rPr>
              <w:rFonts w:hint="default" w:eastAsia="宋体"/>
              <w:lang w:val="en-US" w:eastAsia="zh-CN"/>
            </w:rPr>
          </w:pPr>
          <w:r>
            <w:rPr>
              <w:rFonts w:hint="eastAsia" w:hAnsi="宋体"/>
              <w:sz w:val="32"/>
              <w:szCs w:val="32"/>
            </w:rPr>
            <w:t>（十二）</w:t>
          </w:r>
          <w:r>
            <w:rPr>
              <w:rFonts w:hint="eastAsia" w:hAnsi="宋体"/>
              <w:sz w:val="32"/>
              <w:szCs w:val="32"/>
              <w:lang w:val="en-US" w:eastAsia="zh-CN"/>
            </w:rPr>
            <w:t>彩页</w:t>
          </w:r>
          <w:r>
            <w:rPr>
              <w:sz w:val="32"/>
              <w:szCs w:val="32"/>
            </w:rPr>
            <w:ptab w:relativeTo="margin" w:alignment="right" w:leader="dot"/>
          </w:r>
          <w:r>
            <w:rPr>
              <w:rFonts w:hint="eastAsia" w:hAnsi="宋体"/>
              <w:sz w:val="32"/>
              <w:szCs w:val="32"/>
              <w:lang w:val="en-US" w:eastAsia="zh-CN"/>
            </w:rPr>
            <w:t>37</w:t>
          </w:r>
        </w:p>
        <w:p>
          <w:pPr>
            <w:pStyle w:val="24"/>
            <w:numPr>
              <w:ilvl w:val="0"/>
              <w:numId w:val="0"/>
            </w:numPr>
            <w:jc w:val="both"/>
            <w:rPr>
              <w:rFonts w:hint="eastAsia" w:hAnsi="宋体"/>
              <w:sz w:val="32"/>
              <w:szCs w:val="32"/>
              <w:lang w:val="en-US" w:eastAsia="zh-CN"/>
            </w:rPr>
          </w:pPr>
          <w:r>
            <w:rPr>
              <w:rFonts w:hint="eastAsia" w:hAnsi="宋体"/>
              <w:sz w:val="32"/>
              <w:szCs w:val="32"/>
            </w:rPr>
            <w:t>（十</w:t>
          </w:r>
          <w:r>
            <w:rPr>
              <w:rFonts w:hint="eastAsia" w:hAnsi="宋体"/>
              <w:sz w:val="32"/>
              <w:szCs w:val="32"/>
              <w:lang w:val="en-US" w:eastAsia="zh-CN"/>
            </w:rPr>
            <w:t>三</w:t>
          </w:r>
          <w:r>
            <w:rPr>
              <w:rFonts w:hint="eastAsia" w:hAnsi="宋体"/>
              <w:sz w:val="32"/>
              <w:szCs w:val="32"/>
            </w:rPr>
            <w:t>）</w:t>
          </w:r>
          <w:r>
            <w:rPr>
              <w:rFonts w:hint="eastAsia" w:eastAsia="宋体" w:cs="Times New Roman" w:asciiTheme="majorEastAsia" w:hAnsiTheme="majorEastAsia"/>
              <w:sz w:val="32"/>
              <w:szCs w:val="32"/>
              <w:lang w:val="en-US" w:eastAsia="zh-CN"/>
            </w:rPr>
            <w:t>所投设备参数</w:t>
          </w:r>
          <w:r>
            <w:rPr>
              <w:rFonts w:hint="eastAsia" w:cs="Times New Roman" w:asciiTheme="majorEastAsia" w:hAnsiTheme="majorEastAsia"/>
              <w:sz w:val="32"/>
              <w:szCs w:val="32"/>
              <w:lang w:val="en-US" w:eastAsia="zh-CN"/>
            </w:rPr>
            <w:t>及产品注册时的检测报告（须含能证明产品参数的对应指标）</w:t>
          </w:r>
          <w:r>
            <w:rPr>
              <w:sz w:val="32"/>
              <w:szCs w:val="32"/>
            </w:rPr>
            <w:ptab w:relativeTo="margin" w:alignment="right" w:leader="dot"/>
          </w:r>
          <w:r>
            <w:rPr>
              <w:rFonts w:hint="eastAsia" w:hAnsi="宋体"/>
              <w:sz w:val="32"/>
              <w:szCs w:val="32"/>
              <w:lang w:val="en-US" w:eastAsia="zh-CN"/>
            </w:rPr>
            <w:t>38</w:t>
          </w:r>
        </w:p>
        <w:p>
          <w:pPr>
            <w:spacing w:line="360" w:lineRule="auto"/>
            <w:rPr>
              <w:rFonts w:hint="eastAsia" w:hAnsi="宋体"/>
              <w:sz w:val="32"/>
              <w:szCs w:val="32"/>
              <w:lang w:val="en-US" w:eastAsia="zh-CN"/>
            </w:rPr>
          </w:pPr>
          <w:r>
            <w:rPr>
              <w:rFonts w:hint="eastAsia" w:hAnsi="宋体"/>
              <w:sz w:val="32"/>
              <w:szCs w:val="32"/>
              <w:lang w:val="en-US" w:eastAsia="zh-CN"/>
            </w:rPr>
            <w:t>（十四）合同文本</w:t>
          </w:r>
          <w:r>
            <w:rPr>
              <w:sz w:val="32"/>
              <w:szCs w:val="32"/>
            </w:rPr>
            <w:ptab w:relativeTo="margin" w:alignment="right" w:leader="dot"/>
          </w:r>
          <w:r>
            <w:rPr>
              <w:rFonts w:hint="eastAsia" w:hAnsi="宋体"/>
              <w:sz w:val="32"/>
              <w:szCs w:val="32"/>
              <w:lang w:val="en-US" w:eastAsia="zh-CN"/>
            </w:rPr>
            <w:t>39</w:t>
          </w:r>
        </w:p>
        <w:p>
          <w:pPr>
            <w:spacing w:line="360" w:lineRule="auto"/>
            <w:rPr>
              <w:lang w:val="zh-CN"/>
            </w:rPr>
          </w:pPr>
        </w:p>
      </w:sdtContent>
    </w:sdt>
    <w:p>
      <w:pPr>
        <w:widowControl/>
        <w:jc w:val="left"/>
        <w:rPr>
          <w:rFonts w:eastAsia="宋体"/>
          <w:b/>
          <w:bCs/>
          <w:kern w:val="0"/>
          <w:sz w:val="32"/>
        </w:rPr>
      </w:pPr>
      <w:r>
        <w:rPr>
          <w:rFonts w:eastAsia="宋体"/>
          <w:b/>
          <w:bCs/>
          <w:sz w:val="32"/>
        </w:rPr>
        <w:br w:type="page"/>
      </w:r>
    </w:p>
    <w:p>
      <w:pPr>
        <w:numPr>
          <w:ilvl w:val="0"/>
          <w:numId w:val="3"/>
        </w:numPr>
        <w:adjustRightInd w:val="0"/>
        <w:snapToGrid w:val="0"/>
        <w:spacing w:line="520" w:lineRule="atLeast"/>
        <w:jc w:val="center"/>
        <w:rPr>
          <w:rFonts w:hint="eastAsia"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 xml:space="preserve"> 采购邀请函</w:t>
      </w:r>
    </w:p>
    <w:p>
      <w:pPr>
        <w:pStyle w:val="24"/>
        <w:adjustRightInd w:val="0"/>
        <w:snapToGrid w:val="0"/>
        <w:spacing w:line="520" w:lineRule="atLeast"/>
        <w:ind w:left="0" w:leftChars="0" w:firstLine="0" w:firstLineChars="0"/>
      </w:pPr>
    </w:p>
    <w:p>
      <w:pPr>
        <w:widowControl/>
        <w:adjustRightInd w:val="0"/>
        <w:snapToGrid w:val="0"/>
        <w:spacing w:line="360" w:lineRule="auto"/>
        <w:ind w:firstLine="480" w:firstLineChars="200"/>
        <w:rPr>
          <w:rFonts w:eastAsia="宋体"/>
          <w:color w:val="000000"/>
          <w:kern w:val="0"/>
          <w:sz w:val="24"/>
          <w:szCs w:val="22"/>
        </w:rPr>
      </w:pPr>
      <w:r>
        <w:rPr>
          <w:rFonts w:hAnsi="宋体" w:eastAsia="宋体"/>
          <w:color w:val="000000"/>
          <w:kern w:val="0"/>
          <w:sz w:val="24"/>
          <w:szCs w:val="22"/>
        </w:rPr>
        <w:t>中山大学附属第八医院（深圳福田）</w:t>
      </w:r>
      <w:r>
        <w:rPr>
          <w:rFonts w:hint="eastAsia" w:hAnsi="宋体" w:eastAsia="宋体"/>
          <w:b/>
          <w:bCs/>
          <w:color w:val="000000"/>
          <w:kern w:val="0"/>
          <w:sz w:val="24"/>
          <w:szCs w:val="22"/>
          <w:lang w:eastAsia="zh-CN"/>
        </w:rPr>
        <w:t>智能血压计等一批设备</w:t>
      </w:r>
      <w:r>
        <w:rPr>
          <w:rFonts w:hint="eastAsia" w:hAnsi="宋体" w:eastAsia="宋体"/>
          <w:b/>
          <w:bCs/>
          <w:color w:val="000000"/>
          <w:kern w:val="0"/>
          <w:sz w:val="24"/>
          <w:szCs w:val="22"/>
          <w:lang w:val="en-US" w:eastAsia="zh-CN"/>
        </w:rPr>
        <w:t>项目</w:t>
      </w:r>
      <w:r>
        <w:rPr>
          <w:rFonts w:hint="eastAsia" w:hAnsi="宋体" w:eastAsia="宋体"/>
          <w:color w:val="000000"/>
          <w:kern w:val="0"/>
          <w:sz w:val="24"/>
        </w:rPr>
        <w:t>议价采购</w:t>
      </w:r>
      <w:r>
        <w:rPr>
          <w:rFonts w:hAnsi="宋体" w:eastAsia="宋体"/>
          <w:color w:val="000000"/>
          <w:kern w:val="0"/>
          <w:sz w:val="24"/>
          <w:szCs w:val="22"/>
        </w:rPr>
        <w:t>，欢迎符合本次采购文件要求的供应商参加本次</w:t>
      </w:r>
      <w:r>
        <w:rPr>
          <w:rFonts w:hint="eastAsia" w:hAnsi="宋体" w:eastAsia="宋体"/>
          <w:b/>
          <w:bCs/>
          <w:color w:val="000000"/>
          <w:kern w:val="0"/>
          <w:sz w:val="24"/>
          <w:szCs w:val="22"/>
        </w:rPr>
        <w:t>议价</w:t>
      </w:r>
      <w:r>
        <w:rPr>
          <w:rFonts w:hAnsi="宋体" w:eastAsia="宋体"/>
          <w:color w:val="000000"/>
          <w:kern w:val="0"/>
          <w:sz w:val="24"/>
          <w:szCs w:val="22"/>
        </w:rPr>
        <w:t>。现将有关情况通知如下。</w:t>
      </w:r>
    </w:p>
    <w:p>
      <w:pPr>
        <w:pStyle w:val="40"/>
        <w:widowControl/>
        <w:numPr>
          <w:ilvl w:val="0"/>
          <w:numId w:val="0"/>
        </w:numPr>
        <w:adjustRightInd w:val="0"/>
        <w:snapToGrid w:val="0"/>
        <w:spacing w:line="360" w:lineRule="auto"/>
        <w:ind w:firstLine="482" w:firstLineChars="200"/>
        <w:jc w:val="both"/>
        <w:rPr>
          <w:rFonts w:ascii="Times New Roman" w:hAnsi="宋体" w:eastAsia="宋体"/>
          <w:color w:val="000000"/>
          <w:kern w:val="0"/>
          <w:sz w:val="24"/>
        </w:rPr>
      </w:pPr>
      <w:r>
        <w:rPr>
          <w:rFonts w:hint="eastAsia" w:ascii="Times New Roman" w:hAnsi="宋体" w:eastAsia="宋体"/>
          <w:b/>
          <w:bCs/>
          <w:color w:val="000000"/>
          <w:kern w:val="0"/>
          <w:sz w:val="24"/>
          <w:lang w:val="en-US" w:eastAsia="zh-CN"/>
        </w:rPr>
        <w:t>1.</w:t>
      </w:r>
      <w:r>
        <w:rPr>
          <w:rFonts w:ascii="Times New Roman" w:hAnsi="宋体" w:eastAsia="宋体"/>
          <w:b/>
          <w:bCs/>
          <w:color w:val="000000"/>
          <w:kern w:val="0"/>
          <w:sz w:val="24"/>
        </w:rPr>
        <w:t>采购项目名称：</w:t>
      </w:r>
      <w:r>
        <w:rPr>
          <w:rFonts w:hint="eastAsia" w:ascii="Times New Roman" w:hAnsi="宋体" w:eastAsia="宋体"/>
          <w:b/>
          <w:bCs/>
          <w:color w:val="000000"/>
          <w:kern w:val="0"/>
          <w:sz w:val="24"/>
        </w:rPr>
        <w:t>智能血压计</w:t>
      </w:r>
      <w:r>
        <w:rPr>
          <w:rFonts w:hint="eastAsia" w:hAnsi="宋体" w:eastAsia="宋体"/>
          <w:b/>
          <w:bCs/>
          <w:color w:val="000000"/>
          <w:kern w:val="0"/>
          <w:sz w:val="24"/>
          <w:szCs w:val="22"/>
          <w:lang w:eastAsia="zh-CN"/>
        </w:rPr>
        <w:t>等一批设备</w:t>
      </w:r>
      <w:r>
        <w:rPr>
          <w:rFonts w:hint="eastAsia" w:hAnsi="宋体" w:eastAsia="宋体"/>
          <w:b/>
          <w:bCs/>
          <w:color w:val="000000"/>
          <w:kern w:val="0"/>
          <w:sz w:val="24"/>
          <w:szCs w:val="22"/>
          <w:lang w:val="en-US" w:eastAsia="zh-CN"/>
        </w:rPr>
        <w:t>项目</w:t>
      </w:r>
    </w:p>
    <w:p>
      <w:pPr>
        <w:pStyle w:val="40"/>
        <w:widowControl/>
        <w:adjustRightInd w:val="0"/>
        <w:snapToGrid w:val="0"/>
        <w:spacing w:line="360" w:lineRule="auto"/>
        <w:ind w:left="0" w:leftChars="0" w:firstLine="482" w:firstLineChars="200"/>
        <w:jc w:val="both"/>
        <w:rPr>
          <w:rFonts w:hint="eastAsia" w:ascii="Times New Roman" w:hAnsi="宋体" w:eastAsia="宋体"/>
          <w:color w:val="000000"/>
          <w:kern w:val="0"/>
          <w:sz w:val="24"/>
          <w:lang w:eastAsia="zh-CN"/>
        </w:rPr>
      </w:pPr>
      <w:r>
        <w:rPr>
          <w:rFonts w:hint="eastAsia" w:ascii="Times New Roman" w:hAnsi="宋体" w:eastAsia="宋体"/>
          <w:b/>
          <w:bCs/>
          <w:color w:val="000000"/>
          <w:kern w:val="0"/>
          <w:sz w:val="24"/>
          <w:lang w:val="en-US" w:eastAsia="zh-CN"/>
        </w:rPr>
        <w:t>2.</w:t>
      </w:r>
      <w:r>
        <w:rPr>
          <w:rFonts w:ascii="Times New Roman" w:hAnsi="宋体" w:eastAsia="宋体"/>
          <w:b/>
          <w:bCs/>
          <w:color w:val="000000"/>
          <w:kern w:val="0"/>
          <w:sz w:val="24"/>
        </w:rPr>
        <w:t>项目类别：</w:t>
      </w:r>
      <w:r>
        <w:rPr>
          <w:rFonts w:hint="eastAsia" w:ascii="Times New Roman" w:hAnsi="宋体" w:eastAsia="宋体"/>
          <w:color w:val="000000"/>
          <w:kern w:val="0"/>
          <w:sz w:val="24"/>
          <w:lang w:eastAsia="zh-CN"/>
        </w:rPr>
        <w:t>医疗设备</w:t>
      </w:r>
    </w:p>
    <w:p>
      <w:pPr>
        <w:pStyle w:val="40"/>
        <w:widowControl/>
        <w:adjustRightInd w:val="0"/>
        <w:snapToGrid w:val="0"/>
        <w:spacing w:line="360" w:lineRule="auto"/>
        <w:ind w:left="0" w:firstLine="482" w:firstLineChars="200"/>
        <w:jc w:val="both"/>
        <w:rPr>
          <w:rFonts w:ascii="Times New Roman" w:hAnsi="Times New Roman" w:eastAsia="宋体"/>
          <w:color w:val="000000"/>
          <w:kern w:val="0"/>
          <w:sz w:val="24"/>
        </w:rPr>
      </w:pPr>
      <w:r>
        <w:rPr>
          <w:rFonts w:hint="eastAsia" w:ascii="Times New Roman" w:hAnsi="宋体" w:eastAsia="宋体"/>
          <w:b/>
          <w:bCs/>
          <w:color w:val="000000"/>
          <w:kern w:val="0"/>
          <w:sz w:val="24"/>
          <w:lang w:val="en-US" w:eastAsia="zh-CN"/>
        </w:rPr>
        <w:t>3.</w:t>
      </w:r>
      <w:r>
        <w:rPr>
          <w:rFonts w:ascii="Times New Roman" w:hAnsi="宋体" w:eastAsia="宋体"/>
          <w:b/>
          <w:bCs/>
          <w:color w:val="000000"/>
          <w:kern w:val="0"/>
          <w:sz w:val="24"/>
        </w:rPr>
        <w:t>采购方式：</w:t>
      </w:r>
      <w:r>
        <w:rPr>
          <w:rFonts w:ascii="Times New Roman" w:hAnsi="宋体" w:eastAsia="宋体"/>
          <w:color w:val="000000"/>
          <w:kern w:val="0"/>
          <w:sz w:val="24"/>
        </w:rPr>
        <w:t>议价</w:t>
      </w:r>
    </w:p>
    <w:p>
      <w:pPr>
        <w:pStyle w:val="40"/>
        <w:widowControl/>
        <w:adjustRightInd w:val="0"/>
        <w:snapToGrid w:val="0"/>
        <w:spacing w:line="360" w:lineRule="auto"/>
        <w:ind w:left="0" w:firstLine="482" w:firstLineChars="200"/>
        <w:jc w:val="both"/>
        <w:rPr>
          <w:rFonts w:ascii="Times New Roman" w:hAnsi="Times New Roman" w:eastAsia="宋体"/>
          <w:b/>
          <w:bCs/>
          <w:color w:val="000000"/>
          <w:kern w:val="0"/>
          <w:sz w:val="24"/>
          <w:highlight w:val="none"/>
        </w:rPr>
      </w:pPr>
      <w:r>
        <w:rPr>
          <w:rFonts w:hint="eastAsia" w:ascii="Times New Roman" w:hAnsi="宋体" w:eastAsia="宋体"/>
          <w:b/>
          <w:bCs/>
          <w:color w:val="000000"/>
          <w:kern w:val="0"/>
          <w:sz w:val="24"/>
          <w:highlight w:val="none"/>
          <w:lang w:val="en-US" w:eastAsia="zh-CN"/>
        </w:rPr>
        <w:t>4.</w:t>
      </w:r>
      <w:r>
        <w:rPr>
          <w:rFonts w:ascii="Times New Roman" w:hAnsi="宋体" w:eastAsia="宋体"/>
          <w:b/>
          <w:bCs/>
          <w:color w:val="000000"/>
          <w:kern w:val="0"/>
          <w:sz w:val="24"/>
          <w:highlight w:val="none"/>
        </w:rPr>
        <w:t>采购</w:t>
      </w:r>
      <w:r>
        <w:rPr>
          <w:rFonts w:hint="eastAsia" w:ascii="Times New Roman" w:hAnsi="宋体" w:eastAsia="宋体"/>
          <w:b/>
          <w:bCs/>
          <w:color w:val="000000"/>
          <w:kern w:val="0"/>
          <w:sz w:val="24"/>
          <w:highlight w:val="none"/>
        </w:rPr>
        <w:t>清单</w:t>
      </w:r>
      <w:r>
        <w:rPr>
          <w:rFonts w:ascii="Times New Roman" w:hAnsi="宋体" w:eastAsia="宋体"/>
          <w:b/>
          <w:bCs/>
          <w:color w:val="000000"/>
          <w:kern w:val="0"/>
          <w:sz w:val="24"/>
          <w:highlight w:val="none"/>
        </w:rPr>
        <w:t>：</w:t>
      </w:r>
    </w:p>
    <w:tbl>
      <w:tblPr>
        <w:tblStyle w:val="25"/>
        <w:tblW w:w="52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335"/>
        <w:gridCol w:w="1664"/>
        <w:gridCol w:w="900"/>
        <w:gridCol w:w="545"/>
        <w:gridCol w:w="859"/>
        <w:gridCol w:w="1172"/>
        <w:gridCol w:w="995"/>
        <w:gridCol w:w="1105"/>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24" w:type="pct"/>
            <w:vAlign w:val="center"/>
          </w:tcPr>
          <w:p>
            <w:pPr>
              <w:spacing w:line="360" w:lineRule="auto"/>
              <w:jc w:val="center"/>
              <w:rPr>
                <w:rFonts w:ascii="宋体" w:hAnsi="宋体"/>
                <w:b/>
                <w:sz w:val="24"/>
                <w:szCs w:val="21"/>
              </w:rPr>
            </w:pPr>
            <w:r>
              <w:rPr>
                <w:rFonts w:hint="eastAsia" w:ascii="宋体" w:hAnsi="宋体"/>
                <w:b/>
                <w:sz w:val="24"/>
                <w:szCs w:val="21"/>
              </w:rPr>
              <w:t>序号</w:t>
            </w:r>
          </w:p>
        </w:tc>
        <w:tc>
          <w:tcPr>
            <w:tcW w:w="657" w:type="pct"/>
            <w:vAlign w:val="center"/>
          </w:tcPr>
          <w:p>
            <w:pPr>
              <w:spacing w:line="360" w:lineRule="auto"/>
              <w:jc w:val="center"/>
              <w:rPr>
                <w:rFonts w:hint="eastAsia" w:ascii="宋体" w:hAnsi="宋体"/>
                <w:b/>
                <w:sz w:val="24"/>
                <w:szCs w:val="21"/>
                <w:lang w:eastAsia="zh-CN"/>
              </w:rPr>
            </w:pPr>
            <w:r>
              <w:rPr>
                <w:rFonts w:hint="eastAsia" w:ascii="宋体" w:hAnsi="宋体"/>
                <w:b/>
                <w:sz w:val="24"/>
                <w:szCs w:val="21"/>
                <w:lang w:eastAsia="zh-CN"/>
              </w:rPr>
              <w:t>项目编号</w:t>
            </w:r>
          </w:p>
        </w:tc>
        <w:tc>
          <w:tcPr>
            <w:tcW w:w="819" w:type="pct"/>
            <w:vAlign w:val="center"/>
          </w:tcPr>
          <w:p>
            <w:pPr>
              <w:spacing w:line="360" w:lineRule="auto"/>
              <w:jc w:val="center"/>
              <w:rPr>
                <w:rFonts w:ascii="宋体" w:hAnsi="宋体"/>
                <w:b/>
                <w:sz w:val="24"/>
                <w:szCs w:val="21"/>
              </w:rPr>
            </w:pPr>
            <w:r>
              <w:rPr>
                <w:rFonts w:hint="eastAsia" w:ascii="宋体" w:hAnsi="宋体"/>
                <w:b/>
                <w:sz w:val="24"/>
                <w:szCs w:val="21"/>
                <w:lang w:eastAsia="zh-CN"/>
              </w:rPr>
              <w:t>项目</w:t>
            </w:r>
            <w:r>
              <w:rPr>
                <w:rFonts w:hint="eastAsia" w:ascii="宋体" w:hAnsi="宋体"/>
                <w:b/>
                <w:sz w:val="24"/>
                <w:szCs w:val="21"/>
              </w:rPr>
              <w:t>名称</w:t>
            </w:r>
          </w:p>
        </w:tc>
        <w:tc>
          <w:tcPr>
            <w:tcW w:w="443" w:type="pct"/>
            <w:vAlign w:val="center"/>
          </w:tcPr>
          <w:p>
            <w:pPr>
              <w:spacing w:line="360" w:lineRule="auto"/>
              <w:jc w:val="center"/>
              <w:rPr>
                <w:rFonts w:ascii="宋体" w:hAnsi="宋体"/>
                <w:b/>
                <w:sz w:val="24"/>
                <w:szCs w:val="21"/>
              </w:rPr>
            </w:pPr>
            <w:r>
              <w:rPr>
                <w:rFonts w:hint="eastAsia" w:ascii="宋体" w:hAnsi="宋体"/>
                <w:b/>
                <w:sz w:val="24"/>
                <w:szCs w:val="21"/>
              </w:rPr>
              <w:t>进口/国产</w:t>
            </w:r>
          </w:p>
        </w:tc>
        <w:tc>
          <w:tcPr>
            <w:tcW w:w="268" w:type="pct"/>
            <w:vAlign w:val="center"/>
          </w:tcPr>
          <w:p>
            <w:pPr>
              <w:spacing w:line="360" w:lineRule="auto"/>
              <w:jc w:val="center"/>
              <w:rPr>
                <w:rFonts w:ascii="宋体" w:hAnsi="宋体"/>
                <w:b/>
                <w:sz w:val="24"/>
                <w:szCs w:val="21"/>
              </w:rPr>
            </w:pPr>
            <w:r>
              <w:rPr>
                <w:rFonts w:hint="eastAsia" w:ascii="宋体" w:hAnsi="宋体"/>
                <w:b/>
                <w:sz w:val="24"/>
                <w:szCs w:val="21"/>
              </w:rPr>
              <w:t>数量</w:t>
            </w:r>
          </w:p>
        </w:tc>
        <w:tc>
          <w:tcPr>
            <w:tcW w:w="423" w:type="pct"/>
            <w:vAlign w:val="center"/>
          </w:tcPr>
          <w:p>
            <w:pPr>
              <w:spacing w:line="360" w:lineRule="auto"/>
              <w:jc w:val="center"/>
              <w:rPr>
                <w:rFonts w:ascii="宋体" w:hAnsi="宋体"/>
                <w:b/>
                <w:sz w:val="24"/>
                <w:szCs w:val="21"/>
              </w:rPr>
            </w:pPr>
            <w:r>
              <w:rPr>
                <w:rFonts w:hint="eastAsia" w:ascii="宋体" w:hAnsi="宋体"/>
                <w:b/>
                <w:sz w:val="24"/>
                <w:szCs w:val="21"/>
              </w:rPr>
              <w:t>单位</w:t>
            </w:r>
          </w:p>
        </w:tc>
        <w:tc>
          <w:tcPr>
            <w:tcW w:w="577" w:type="pct"/>
            <w:vAlign w:val="center"/>
          </w:tcPr>
          <w:p>
            <w:pPr>
              <w:spacing w:line="360" w:lineRule="auto"/>
              <w:jc w:val="center"/>
              <w:rPr>
                <w:rFonts w:ascii="宋体" w:hAnsi="宋体"/>
                <w:b/>
                <w:sz w:val="24"/>
                <w:szCs w:val="21"/>
              </w:rPr>
            </w:pPr>
            <w:r>
              <w:rPr>
                <w:rFonts w:hint="eastAsia" w:ascii="宋体" w:hAnsi="宋体"/>
                <w:b/>
                <w:sz w:val="24"/>
                <w:szCs w:val="21"/>
              </w:rPr>
              <w:t>预算单价（万元）</w:t>
            </w:r>
          </w:p>
        </w:tc>
        <w:tc>
          <w:tcPr>
            <w:tcW w:w="490" w:type="pct"/>
            <w:vAlign w:val="center"/>
          </w:tcPr>
          <w:p>
            <w:pPr>
              <w:spacing w:line="360" w:lineRule="auto"/>
              <w:jc w:val="center"/>
              <w:rPr>
                <w:rFonts w:ascii="宋体" w:hAnsi="宋体"/>
                <w:b/>
                <w:sz w:val="24"/>
                <w:szCs w:val="21"/>
              </w:rPr>
            </w:pPr>
            <w:r>
              <w:rPr>
                <w:rFonts w:hint="eastAsia" w:ascii="宋体" w:hAnsi="宋体"/>
                <w:b/>
                <w:sz w:val="24"/>
                <w:szCs w:val="21"/>
              </w:rPr>
              <w:t>预算总价（万元）</w:t>
            </w:r>
          </w:p>
        </w:tc>
        <w:tc>
          <w:tcPr>
            <w:tcW w:w="544" w:type="pct"/>
            <w:vAlign w:val="center"/>
          </w:tcPr>
          <w:p>
            <w:pPr>
              <w:spacing w:line="360" w:lineRule="auto"/>
              <w:jc w:val="center"/>
              <w:rPr>
                <w:rFonts w:ascii="宋体" w:hAnsi="宋体"/>
                <w:b/>
                <w:sz w:val="24"/>
                <w:szCs w:val="21"/>
              </w:rPr>
            </w:pPr>
            <w:r>
              <w:rPr>
                <w:rFonts w:hint="eastAsia" w:ascii="宋体" w:hAnsi="宋体"/>
                <w:b/>
                <w:sz w:val="24"/>
                <w:szCs w:val="21"/>
              </w:rPr>
              <w:t>是否需要注册证/备案证</w:t>
            </w:r>
          </w:p>
        </w:tc>
        <w:tc>
          <w:tcPr>
            <w:tcW w:w="551" w:type="pct"/>
            <w:vAlign w:val="center"/>
          </w:tcPr>
          <w:p>
            <w:pPr>
              <w:spacing w:line="360" w:lineRule="auto"/>
              <w:jc w:val="center"/>
              <w:rPr>
                <w:rFonts w:hint="eastAsia" w:ascii="宋体" w:hAnsi="宋体" w:eastAsiaTheme="minorEastAsia"/>
                <w:b/>
                <w:sz w:val="24"/>
                <w:szCs w:val="21"/>
                <w:lang w:val="en-US" w:eastAsia="zh-CN"/>
              </w:rPr>
            </w:pPr>
            <w:r>
              <w:rPr>
                <w:rFonts w:hint="eastAsia" w:ascii="宋体" w:hAnsi="宋体"/>
                <w:b/>
                <w:sz w:val="24"/>
                <w:szCs w:val="21"/>
                <w:lang w:val="en-US" w:eastAsia="zh-CN"/>
              </w:rPr>
              <w:t>是否为专门面向中小企业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24" w:type="pct"/>
            <w:vAlign w:val="center"/>
          </w:tcPr>
          <w:p>
            <w:pPr>
              <w:spacing w:line="276" w:lineRule="auto"/>
              <w:jc w:val="center"/>
              <w:rPr>
                <w:rFonts w:hint="eastAsia" w:cs="Times New Roman" w:asciiTheme="majorEastAsia" w:hAnsiTheme="majorEastAsia" w:eastAsiaTheme="majorEastAsia"/>
                <w:b w:val="0"/>
                <w:bCs w:val="0"/>
                <w:sz w:val="24"/>
                <w:szCs w:val="21"/>
                <w:lang w:val="en-US" w:eastAsia="zh-CN"/>
              </w:rPr>
            </w:pPr>
          </w:p>
          <w:p>
            <w:pPr>
              <w:spacing w:line="276" w:lineRule="auto"/>
              <w:jc w:val="center"/>
              <w:rPr>
                <w:rFonts w:hint="eastAsia"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1</w:t>
            </w:r>
          </w:p>
          <w:p>
            <w:pPr>
              <w:spacing w:line="276" w:lineRule="auto"/>
              <w:jc w:val="center"/>
              <w:rPr>
                <w:rFonts w:hint="eastAsia" w:cs="Times New Roman" w:asciiTheme="majorEastAsia" w:hAnsiTheme="majorEastAsia" w:eastAsiaTheme="majorEastAsia"/>
                <w:b w:val="0"/>
                <w:bCs w:val="0"/>
                <w:sz w:val="24"/>
                <w:szCs w:val="21"/>
                <w:lang w:val="en-US" w:eastAsia="zh-CN"/>
              </w:rPr>
            </w:pPr>
          </w:p>
        </w:tc>
        <w:tc>
          <w:tcPr>
            <w:tcW w:w="657" w:type="pct"/>
            <w:vAlign w:val="center"/>
          </w:tcPr>
          <w:p>
            <w:pPr>
              <w:spacing w:line="276" w:lineRule="auto"/>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val="0"/>
                <w:sz w:val="24"/>
                <w:szCs w:val="21"/>
                <w:lang w:eastAsia="zh-CN"/>
              </w:rPr>
              <w:t>ZCB-2023-YS-1</w:t>
            </w:r>
            <w:r>
              <w:rPr>
                <w:rFonts w:hint="eastAsia" w:cs="Times New Roman" w:asciiTheme="majorEastAsia" w:hAnsiTheme="majorEastAsia" w:eastAsiaTheme="majorEastAsia"/>
                <w:b w:val="0"/>
                <w:bCs w:val="0"/>
                <w:sz w:val="24"/>
                <w:szCs w:val="21"/>
                <w:lang w:val="en-US" w:eastAsia="zh-CN"/>
              </w:rPr>
              <w:t>74</w:t>
            </w:r>
          </w:p>
        </w:tc>
        <w:tc>
          <w:tcPr>
            <w:tcW w:w="819" w:type="pct"/>
            <w:vAlign w:val="center"/>
          </w:tcPr>
          <w:p>
            <w:pPr>
              <w:jc w:val="center"/>
              <w:rPr>
                <w:rFonts w:hint="eastAsia" w:asciiTheme="minorEastAsia" w:hAnsiTheme="minorEastAsia" w:eastAsiaTheme="minorEastAsia" w:cstheme="minorEastAsia"/>
                <w:b w:val="0"/>
                <w:bCs w:val="0"/>
                <w:kern w:val="2"/>
                <w:sz w:val="24"/>
                <w:szCs w:val="21"/>
                <w:lang w:val="en-US" w:eastAsia="zh-CN" w:bidi="ar-SA"/>
              </w:rPr>
            </w:pPr>
            <w:r>
              <w:rPr>
                <w:rFonts w:hint="eastAsia" w:asciiTheme="majorEastAsia" w:hAnsiTheme="majorEastAsia" w:eastAsiaTheme="majorEastAsia"/>
                <w:sz w:val="24"/>
                <w:szCs w:val="21"/>
              </w:rPr>
              <w:t>智能血压计</w:t>
            </w:r>
          </w:p>
        </w:tc>
        <w:tc>
          <w:tcPr>
            <w:tcW w:w="443" w:type="pct"/>
            <w:vAlign w:val="center"/>
          </w:tcPr>
          <w:p>
            <w:pPr>
              <w:jc w:val="center"/>
              <w:rPr>
                <w:rFonts w:hint="eastAsia" w:asciiTheme="minorEastAsia" w:hAnsiTheme="minorEastAsia" w:eastAsiaTheme="minorEastAsia" w:cstheme="minorEastAsia"/>
                <w:bCs w:val="0"/>
                <w:kern w:val="2"/>
                <w:sz w:val="24"/>
                <w:szCs w:val="24"/>
                <w:lang w:val="en-US" w:eastAsia="zh-CN" w:bidi="ar-SA"/>
              </w:rPr>
            </w:pPr>
            <w:r>
              <w:rPr>
                <w:rFonts w:hint="eastAsia" w:asciiTheme="minorEastAsia" w:hAnsiTheme="minorEastAsia" w:eastAsiaTheme="minorEastAsia" w:cstheme="minorEastAsia"/>
                <w:bCs w:val="0"/>
                <w:kern w:val="2"/>
                <w:sz w:val="24"/>
                <w:szCs w:val="24"/>
                <w:lang w:val="en-US" w:eastAsia="zh-CN" w:bidi="ar-SA"/>
              </w:rPr>
              <w:t>国产</w:t>
            </w:r>
          </w:p>
        </w:tc>
        <w:tc>
          <w:tcPr>
            <w:tcW w:w="268" w:type="pct"/>
            <w:vAlign w:val="center"/>
          </w:tcPr>
          <w:p>
            <w:pPr>
              <w:spacing w:line="276" w:lineRule="auto"/>
              <w:jc w:val="center"/>
              <w:rPr>
                <w:rFonts w:hint="eastAsia" w:asciiTheme="minorEastAsia" w:hAnsiTheme="minorEastAsia" w:eastAsiaTheme="minorEastAsia" w:cstheme="minorEastAsia"/>
                <w:kern w:val="2"/>
                <w:sz w:val="24"/>
                <w:szCs w:val="21"/>
                <w:lang w:val="en-US" w:eastAsia="zh-CN" w:bidi="ar-SA"/>
              </w:rPr>
            </w:pPr>
            <w:r>
              <w:rPr>
                <w:rFonts w:hint="eastAsia" w:asciiTheme="minorEastAsia" w:hAnsiTheme="minorEastAsia" w:eastAsiaTheme="minorEastAsia" w:cstheme="minorEastAsia"/>
                <w:sz w:val="24"/>
                <w:szCs w:val="21"/>
              </w:rPr>
              <w:t>1</w:t>
            </w:r>
          </w:p>
        </w:tc>
        <w:tc>
          <w:tcPr>
            <w:tcW w:w="423" w:type="pct"/>
            <w:vAlign w:val="center"/>
          </w:tcPr>
          <w:p>
            <w:pPr>
              <w:spacing w:line="276" w:lineRule="auto"/>
              <w:jc w:val="center"/>
              <w:rPr>
                <w:rFonts w:hint="default" w:asciiTheme="minorEastAsia" w:hAnsiTheme="minorEastAsia" w:eastAsiaTheme="minorEastAsia" w:cstheme="minorEastAsia"/>
                <w:kern w:val="2"/>
                <w:sz w:val="24"/>
                <w:szCs w:val="21"/>
                <w:lang w:val="en-US" w:eastAsia="zh-CN" w:bidi="ar-SA"/>
              </w:rPr>
            </w:pPr>
            <w:r>
              <w:rPr>
                <w:rFonts w:hint="eastAsia" w:asciiTheme="minorEastAsia" w:hAnsiTheme="minorEastAsia" w:cstheme="minorEastAsia"/>
                <w:kern w:val="2"/>
                <w:sz w:val="24"/>
                <w:szCs w:val="21"/>
                <w:lang w:val="en-US" w:eastAsia="zh-CN" w:bidi="ar-SA"/>
              </w:rPr>
              <w:t>台</w:t>
            </w:r>
          </w:p>
        </w:tc>
        <w:tc>
          <w:tcPr>
            <w:tcW w:w="577" w:type="pct"/>
            <w:vAlign w:val="center"/>
          </w:tcPr>
          <w:p>
            <w:pPr>
              <w:spacing w:line="276" w:lineRule="auto"/>
              <w:jc w:val="center"/>
              <w:rPr>
                <w:rFonts w:hint="default" w:asciiTheme="minorEastAsia" w:hAnsiTheme="minorEastAsia" w:eastAsiaTheme="minorEastAsia" w:cstheme="minorEastAsia"/>
                <w:kern w:val="2"/>
                <w:sz w:val="24"/>
                <w:szCs w:val="21"/>
                <w:lang w:val="en-US" w:eastAsia="zh-CN" w:bidi="ar-SA"/>
              </w:rPr>
            </w:pPr>
            <w:r>
              <w:rPr>
                <w:rFonts w:hint="eastAsia" w:asciiTheme="minorEastAsia" w:hAnsiTheme="minorEastAsia" w:cstheme="minorEastAsia"/>
                <w:kern w:val="2"/>
                <w:sz w:val="24"/>
                <w:szCs w:val="21"/>
                <w:lang w:val="en-US" w:eastAsia="zh-CN" w:bidi="ar-SA"/>
              </w:rPr>
              <w:t>1</w:t>
            </w:r>
          </w:p>
        </w:tc>
        <w:tc>
          <w:tcPr>
            <w:tcW w:w="490" w:type="pct"/>
            <w:vAlign w:val="center"/>
          </w:tcPr>
          <w:p>
            <w:pPr>
              <w:jc w:val="center"/>
              <w:rPr>
                <w:rFonts w:hint="default" w:asciiTheme="minorEastAsia" w:hAnsiTheme="minorEastAsia" w:eastAsiaTheme="minorEastAsia" w:cstheme="minorEastAsia"/>
                <w:kern w:val="2"/>
                <w:sz w:val="24"/>
                <w:szCs w:val="21"/>
                <w:lang w:val="en-US" w:eastAsia="zh-CN" w:bidi="ar-SA"/>
              </w:rPr>
            </w:pPr>
            <w:r>
              <w:rPr>
                <w:rFonts w:hint="eastAsia" w:asciiTheme="minorEastAsia" w:hAnsiTheme="minorEastAsia" w:cstheme="minorEastAsia"/>
                <w:kern w:val="2"/>
                <w:sz w:val="24"/>
                <w:szCs w:val="21"/>
                <w:lang w:val="en-US" w:eastAsia="zh-CN" w:bidi="ar-SA"/>
              </w:rPr>
              <w:t>1</w:t>
            </w:r>
          </w:p>
        </w:tc>
        <w:tc>
          <w:tcPr>
            <w:tcW w:w="544" w:type="pct"/>
            <w:vAlign w:val="center"/>
          </w:tcPr>
          <w:p>
            <w:pPr>
              <w:spacing w:line="276" w:lineRule="auto"/>
              <w:jc w:val="center"/>
              <w:rPr>
                <w:rFonts w:hint="eastAsia" w:asciiTheme="minorEastAsia" w:hAnsiTheme="minorEastAsia" w:eastAsiaTheme="minorEastAsia" w:cstheme="minorEastAsia"/>
                <w:b w:val="0"/>
                <w:bCs/>
                <w:kern w:val="2"/>
                <w:sz w:val="24"/>
                <w:szCs w:val="21"/>
                <w:lang w:val="en-US" w:eastAsia="zh-CN" w:bidi="ar-SA"/>
              </w:rPr>
            </w:pPr>
            <w:r>
              <w:rPr>
                <w:rFonts w:hint="eastAsia" w:asciiTheme="minorEastAsia" w:hAnsiTheme="minorEastAsia" w:eastAsiaTheme="minorEastAsia" w:cstheme="minorEastAsia"/>
                <w:b w:val="0"/>
                <w:bCs w:val="0"/>
                <w:sz w:val="24"/>
                <w:szCs w:val="21"/>
                <w:lang w:val="en-US" w:eastAsia="zh-CN"/>
              </w:rPr>
              <w:t>是</w:t>
            </w:r>
          </w:p>
        </w:tc>
        <w:tc>
          <w:tcPr>
            <w:tcW w:w="551" w:type="pct"/>
            <w:vAlign w:val="center"/>
          </w:tcPr>
          <w:p>
            <w:pPr>
              <w:spacing w:line="276" w:lineRule="auto"/>
              <w:jc w:val="center"/>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cstheme="minorEastAsia"/>
                <w:b w:val="0"/>
                <w:bCs w:val="0"/>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4"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2</w:t>
            </w:r>
          </w:p>
        </w:tc>
        <w:tc>
          <w:tcPr>
            <w:tcW w:w="657" w:type="pct"/>
            <w:vAlign w:val="center"/>
          </w:tcPr>
          <w:p>
            <w:pPr>
              <w:spacing w:line="276" w:lineRule="auto"/>
              <w:jc w:val="center"/>
              <w:rPr>
                <w:rFonts w:hint="default" w:cs="Times New Roman" w:asciiTheme="majorEastAsia" w:hAnsiTheme="majorEastAsia" w:eastAsiaTheme="majorEastAsia"/>
                <w:b w:val="0"/>
                <w:bCs/>
                <w:kern w:val="2"/>
                <w:sz w:val="24"/>
                <w:szCs w:val="21"/>
                <w:lang w:val="en-US" w:eastAsia="zh-CN" w:bidi="ar-SA"/>
              </w:rPr>
            </w:pPr>
            <w:r>
              <w:rPr>
                <w:rFonts w:hint="default" w:cs="Times New Roman" w:asciiTheme="majorEastAsia" w:hAnsiTheme="majorEastAsia" w:eastAsiaTheme="majorEastAsia"/>
                <w:b w:val="0"/>
                <w:bCs w:val="0"/>
                <w:sz w:val="24"/>
                <w:szCs w:val="21"/>
                <w:lang w:val="en-US" w:eastAsia="zh-CN"/>
              </w:rPr>
              <w:t>ZCB-2023-YS-176</w:t>
            </w:r>
          </w:p>
        </w:tc>
        <w:tc>
          <w:tcPr>
            <w:tcW w:w="819" w:type="pct"/>
            <w:vAlign w:val="center"/>
          </w:tcPr>
          <w:p>
            <w:pPr>
              <w:jc w:val="center"/>
              <w:rPr>
                <w:rFonts w:hint="eastAsia" w:asciiTheme="minorEastAsia" w:hAnsiTheme="minorEastAsia" w:eastAsiaTheme="minorEastAsia" w:cstheme="minorEastAsia"/>
                <w:b w:val="0"/>
                <w:bCs w:val="0"/>
                <w:kern w:val="2"/>
                <w:sz w:val="24"/>
                <w:szCs w:val="21"/>
                <w:lang w:val="en-US" w:eastAsia="zh-CN" w:bidi="ar-SA"/>
              </w:rPr>
            </w:pPr>
            <w:r>
              <w:rPr>
                <w:rFonts w:hint="eastAsia" w:asciiTheme="minorEastAsia" w:hAnsiTheme="minorEastAsia" w:eastAsiaTheme="minorEastAsia" w:cstheme="minorEastAsia"/>
                <w:b w:val="0"/>
                <w:bCs w:val="0"/>
                <w:kern w:val="2"/>
                <w:sz w:val="24"/>
                <w:szCs w:val="21"/>
                <w:lang w:val="en-US" w:eastAsia="zh-CN" w:bidi="ar-SA"/>
              </w:rPr>
              <w:t>身高体重仪</w:t>
            </w:r>
          </w:p>
        </w:tc>
        <w:tc>
          <w:tcPr>
            <w:tcW w:w="443" w:type="pct"/>
            <w:vAlign w:val="center"/>
          </w:tcPr>
          <w:p>
            <w:pPr>
              <w:jc w:val="center"/>
              <w:rPr>
                <w:rFonts w:hint="default" w:asciiTheme="minorEastAsia" w:hAnsiTheme="minorEastAsia" w:eastAsiaTheme="minorEastAsia" w:cstheme="minorEastAsia"/>
                <w:bCs w:val="0"/>
                <w:kern w:val="2"/>
                <w:sz w:val="24"/>
                <w:szCs w:val="24"/>
                <w:lang w:val="en-US" w:eastAsia="zh-CN" w:bidi="ar-SA"/>
              </w:rPr>
            </w:pPr>
            <w:r>
              <w:rPr>
                <w:rFonts w:hint="eastAsia" w:asciiTheme="minorEastAsia" w:hAnsiTheme="minorEastAsia" w:eastAsiaTheme="minorEastAsia" w:cstheme="minorEastAsia"/>
                <w:bCs w:val="0"/>
                <w:kern w:val="2"/>
                <w:sz w:val="24"/>
                <w:szCs w:val="24"/>
                <w:lang w:val="en-US" w:eastAsia="zh-CN" w:bidi="ar-SA"/>
              </w:rPr>
              <w:t>国产</w:t>
            </w:r>
          </w:p>
        </w:tc>
        <w:tc>
          <w:tcPr>
            <w:tcW w:w="268" w:type="pct"/>
            <w:vAlign w:val="center"/>
          </w:tcPr>
          <w:p>
            <w:pPr>
              <w:spacing w:line="276" w:lineRule="auto"/>
              <w:jc w:val="center"/>
              <w:rPr>
                <w:rFonts w:hint="eastAsia" w:asciiTheme="minorEastAsia" w:hAnsiTheme="minorEastAsia" w:eastAsiaTheme="minorEastAsia" w:cstheme="minorEastAsia"/>
                <w:kern w:val="2"/>
                <w:sz w:val="24"/>
                <w:szCs w:val="21"/>
                <w:lang w:val="en-US" w:eastAsia="zh-CN" w:bidi="ar-SA"/>
              </w:rPr>
            </w:pPr>
            <w:r>
              <w:rPr>
                <w:rFonts w:hint="eastAsia" w:asciiTheme="minorEastAsia" w:hAnsiTheme="minorEastAsia" w:cstheme="minorEastAsia"/>
                <w:kern w:val="2"/>
                <w:sz w:val="24"/>
                <w:szCs w:val="21"/>
                <w:lang w:val="en-US" w:eastAsia="zh-CN" w:bidi="ar-SA"/>
              </w:rPr>
              <w:t>1</w:t>
            </w:r>
          </w:p>
        </w:tc>
        <w:tc>
          <w:tcPr>
            <w:tcW w:w="423" w:type="pct"/>
            <w:vAlign w:val="center"/>
          </w:tcPr>
          <w:p>
            <w:pPr>
              <w:spacing w:line="276" w:lineRule="auto"/>
              <w:jc w:val="center"/>
              <w:rPr>
                <w:rFonts w:hint="eastAsia" w:asciiTheme="minorEastAsia" w:hAnsiTheme="minorEastAsia" w:eastAsiaTheme="minorEastAsia" w:cstheme="minorEastAsia"/>
                <w:kern w:val="2"/>
                <w:sz w:val="24"/>
                <w:szCs w:val="21"/>
                <w:lang w:val="en-US" w:eastAsia="zh-CN" w:bidi="ar-SA"/>
              </w:rPr>
            </w:pPr>
            <w:r>
              <w:rPr>
                <w:rFonts w:hint="eastAsia" w:asciiTheme="minorEastAsia" w:hAnsiTheme="minorEastAsia" w:cstheme="minorEastAsia"/>
                <w:kern w:val="2"/>
                <w:sz w:val="24"/>
                <w:szCs w:val="21"/>
                <w:lang w:val="en-US" w:eastAsia="zh-CN" w:bidi="ar-SA"/>
              </w:rPr>
              <w:t>台</w:t>
            </w:r>
          </w:p>
        </w:tc>
        <w:tc>
          <w:tcPr>
            <w:tcW w:w="577" w:type="pct"/>
            <w:vAlign w:val="center"/>
          </w:tcPr>
          <w:p>
            <w:pPr>
              <w:spacing w:line="276" w:lineRule="auto"/>
              <w:jc w:val="center"/>
              <w:rPr>
                <w:rFonts w:hint="default" w:asciiTheme="minorEastAsia" w:hAnsiTheme="minorEastAsia" w:eastAsiaTheme="minorEastAsia" w:cstheme="minorEastAsia"/>
                <w:kern w:val="2"/>
                <w:sz w:val="24"/>
                <w:szCs w:val="21"/>
                <w:lang w:val="en-US" w:eastAsia="zh-CN" w:bidi="ar-SA"/>
              </w:rPr>
            </w:pPr>
            <w:r>
              <w:rPr>
                <w:rFonts w:hint="eastAsia" w:asciiTheme="minorEastAsia" w:hAnsiTheme="minorEastAsia" w:cstheme="minorEastAsia"/>
                <w:b w:val="0"/>
                <w:bCs/>
                <w:kern w:val="2"/>
                <w:sz w:val="24"/>
                <w:szCs w:val="21"/>
                <w:lang w:val="en-US" w:eastAsia="zh-CN" w:bidi="ar-SA"/>
              </w:rPr>
              <w:t>2.8</w:t>
            </w:r>
          </w:p>
        </w:tc>
        <w:tc>
          <w:tcPr>
            <w:tcW w:w="490" w:type="pct"/>
            <w:vAlign w:val="center"/>
          </w:tcPr>
          <w:p>
            <w:pPr>
              <w:jc w:val="center"/>
              <w:rPr>
                <w:rFonts w:hint="default" w:asciiTheme="minorEastAsia" w:hAnsiTheme="minorEastAsia" w:eastAsiaTheme="minorEastAsia" w:cstheme="minorEastAsia"/>
                <w:kern w:val="2"/>
                <w:sz w:val="24"/>
                <w:szCs w:val="21"/>
                <w:lang w:val="en-US" w:eastAsia="zh-CN" w:bidi="ar-SA"/>
              </w:rPr>
            </w:pPr>
            <w:r>
              <w:rPr>
                <w:rFonts w:hint="eastAsia" w:asciiTheme="minorEastAsia" w:hAnsiTheme="minorEastAsia" w:cstheme="minorEastAsia"/>
                <w:b w:val="0"/>
                <w:bCs/>
                <w:kern w:val="2"/>
                <w:sz w:val="24"/>
                <w:szCs w:val="21"/>
                <w:lang w:val="en-US" w:eastAsia="zh-CN" w:bidi="ar-SA"/>
              </w:rPr>
              <w:t>2.8</w:t>
            </w:r>
          </w:p>
        </w:tc>
        <w:tc>
          <w:tcPr>
            <w:tcW w:w="544" w:type="pct"/>
            <w:vAlign w:val="center"/>
          </w:tcPr>
          <w:p>
            <w:pPr>
              <w:spacing w:line="276" w:lineRule="auto"/>
              <w:jc w:val="center"/>
              <w:rPr>
                <w:rFonts w:hint="eastAsia" w:asciiTheme="minorEastAsia" w:hAnsiTheme="minorEastAsia" w:eastAsiaTheme="minorEastAsia" w:cstheme="minorEastAsia"/>
                <w:b w:val="0"/>
                <w:bCs w:val="0"/>
                <w:kern w:val="2"/>
                <w:sz w:val="24"/>
                <w:szCs w:val="21"/>
                <w:lang w:val="en-US" w:eastAsia="zh-CN" w:bidi="ar-SA"/>
              </w:rPr>
            </w:pPr>
            <w:r>
              <w:rPr>
                <w:rFonts w:hint="eastAsia" w:asciiTheme="minorEastAsia" w:hAnsiTheme="minorEastAsia" w:cstheme="minorEastAsia"/>
                <w:b w:val="0"/>
                <w:bCs w:val="0"/>
                <w:sz w:val="24"/>
                <w:szCs w:val="21"/>
                <w:lang w:val="en-US" w:eastAsia="zh-CN"/>
              </w:rPr>
              <w:t>否</w:t>
            </w:r>
          </w:p>
        </w:tc>
        <w:tc>
          <w:tcPr>
            <w:tcW w:w="551" w:type="pct"/>
            <w:vAlign w:val="center"/>
          </w:tcPr>
          <w:p>
            <w:pPr>
              <w:spacing w:line="276" w:lineRule="auto"/>
              <w:jc w:val="center"/>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cstheme="minorEastAsia"/>
                <w:b w:val="0"/>
                <w:bCs w:val="0"/>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224"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3</w:t>
            </w:r>
          </w:p>
        </w:tc>
        <w:tc>
          <w:tcPr>
            <w:tcW w:w="657"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default" w:cs="Times New Roman" w:asciiTheme="majorEastAsia" w:hAnsiTheme="majorEastAsia" w:eastAsiaTheme="majorEastAsia"/>
                <w:b w:val="0"/>
                <w:bCs w:val="0"/>
                <w:sz w:val="24"/>
                <w:szCs w:val="21"/>
                <w:lang w:val="en-US" w:eastAsia="zh-CN"/>
              </w:rPr>
              <w:t>ZCB-2023-YS-178</w:t>
            </w:r>
          </w:p>
        </w:tc>
        <w:tc>
          <w:tcPr>
            <w:tcW w:w="819" w:type="pct"/>
            <w:vAlign w:val="center"/>
          </w:tcPr>
          <w:p>
            <w:pPr>
              <w:jc w:val="center"/>
              <w:rPr>
                <w:rFonts w:hint="eastAsia" w:asciiTheme="minorEastAsia" w:hAnsiTheme="minorEastAsia" w:eastAsiaTheme="minorEastAsia" w:cstheme="minorEastAsia"/>
                <w:b w:val="0"/>
                <w:bCs w:val="0"/>
                <w:kern w:val="2"/>
                <w:sz w:val="24"/>
                <w:szCs w:val="21"/>
                <w:lang w:val="en-US" w:eastAsia="zh-CN" w:bidi="ar-SA"/>
              </w:rPr>
            </w:pPr>
            <w:r>
              <w:rPr>
                <w:rFonts w:hint="eastAsia" w:asciiTheme="minorEastAsia" w:hAnsiTheme="minorEastAsia" w:eastAsiaTheme="minorEastAsia" w:cstheme="minorEastAsia"/>
                <w:b w:val="0"/>
                <w:bCs w:val="0"/>
                <w:kern w:val="2"/>
                <w:sz w:val="24"/>
                <w:szCs w:val="21"/>
                <w:lang w:val="en-US" w:eastAsia="zh-CN" w:bidi="ar-SA"/>
              </w:rPr>
              <w:t>低温离心机</w:t>
            </w:r>
          </w:p>
        </w:tc>
        <w:tc>
          <w:tcPr>
            <w:tcW w:w="443" w:type="pct"/>
            <w:vAlign w:val="center"/>
          </w:tcPr>
          <w:p>
            <w:pPr>
              <w:jc w:val="center"/>
              <w:rPr>
                <w:rFonts w:hint="eastAsia" w:asciiTheme="minorEastAsia" w:hAnsiTheme="minorEastAsia" w:eastAsiaTheme="minorEastAsia" w:cstheme="minorEastAsia"/>
                <w:bCs w:val="0"/>
                <w:kern w:val="2"/>
                <w:sz w:val="24"/>
                <w:szCs w:val="24"/>
                <w:lang w:val="en-US" w:eastAsia="zh-CN" w:bidi="ar-SA"/>
              </w:rPr>
            </w:pPr>
            <w:r>
              <w:rPr>
                <w:rFonts w:hint="eastAsia" w:asciiTheme="majorEastAsia" w:hAnsiTheme="majorEastAsia" w:eastAsiaTheme="majorEastAsia"/>
                <w:sz w:val="24"/>
                <w:szCs w:val="21"/>
              </w:rPr>
              <w:t>进口</w:t>
            </w:r>
          </w:p>
        </w:tc>
        <w:tc>
          <w:tcPr>
            <w:tcW w:w="268" w:type="pct"/>
            <w:vAlign w:val="center"/>
          </w:tcPr>
          <w:p>
            <w:pPr>
              <w:spacing w:line="276" w:lineRule="auto"/>
              <w:jc w:val="center"/>
              <w:rPr>
                <w:rFonts w:hint="default" w:asciiTheme="minorEastAsia" w:hAnsiTheme="minorEastAsia" w:eastAsiaTheme="minorEastAsia" w:cstheme="minorEastAsia"/>
                <w:kern w:val="2"/>
                <w:sz w:val="24"/>
                <w:szCs w:val="21"/>
                <w:lang w:val="en-US" w:eastAsia="zh-CN" w:bidi="ar-SA"/>
              </w:rPr>
            </w:pPr>
            <w:r>
              <w:rPr>
                <w:rFonts w:hint="eastAsia" w:asciiTheme="minorEastAsia" w:hAnsiTheme="minorEastAsia" w:cstheme="minorEastAsia"/>
                <w:kern w:val="2"/>
                <w:sz w:val="24"/>
                <w:szCs w:val="21"/>
                <w:lang w:val="en-US" w:eastAsia="zh-CN" w:bidi="ar-SA"/>
              </w:rPr>
              <w:t>1</w:t>
            </w:r>
          </w:p>
        </w:tc>
        <w:tc>
          <w:tcPr>
            <w:tcW w:w="423" w:type="pct"/>
            <w:vAlign w:val="center"/>
          </w:tcPr>
          <w:p>
            <w:pPr>
              <w:spacing w:line="276" w:lineRule="auto"/>
              <w:jc w:val="center"/>
              <w:rPr>
                <w:rFonts w:hint="default" w:asciiTheme="minorEastAsia" w:hAnsiTheme="minorEastAsia" w:eastAsiaTheme="minorEastAsia" w:cstheme="minorEastAsia"/>
                <w:kern w:val="2"/>
                <w:sz w:val="24"/>
                <w:szCs w:val="21"/>
                <w:lang w:val="en-US" w:eastAsia="zh-CN" w:bidi="ar-SA"/>
              </w:rPr>
            </w:pPr>
            <w:r>
              <w:rPr>
                <w:rFonts w:hint="eastAsia" w:asciiTheme="minorEastAsia" w:hAnsiTheme="minorEastAsia" w:cstheme="minorEastAsia"/>
                <w:kern w:val="2"/>
                <w:sz w:val="24"/>
                <w:szCs w:val="21"/>
                <w:lang w:val="en-US" w:eastAsia="zh-CN" w:bidi="ar-SA"/>
              </w:rPr>
              <w:t>台</w:t>
            </w:r>
          </w:p>
        </w:tc>
        <w:tc>
          <w:tcPr>
            <w:tcW w:w="577" w:type="pct"/>
            <w:vAlign w:val="center"/>
          </w:tcPr>
          <w:p>
            <w:pPr>
              <w:spacing w:line="276" w:lineRule="auto"/>
              <w:jc w:val="center"/>
              <w:rPr>
                <w:rFonts w:hint="default" w:asciiTheme="minorEastAsia" w:hAnsiTheme="minorEastAsia" w:eastAsiaTheme="minorEastAsia" w:cstheme="minorEastAsia"/>
                <w:b w:val="0"/>
                <w:bCs/>
                <w:kern w:val="2"/>
                <w:sz w:val="24"/>
                <w:szCs w:val="21"/>
                <w:lang w:val="en-US" w:eastAsia="zh-CN" w:bidi="ar-SA"/>
              </w:rPr>
            </w:pPr>
            <w:r>
              <w:rPr>
                <w:rFonts w:hint="eastAsia" w:asciiTheme="minorEastAsia" w:hAnsiTheme="minorEastAsia" w:cstheme="minorEastAsia"/>
                <w:b w:val="0"/>
                <w:bCs/>
                <w:kern w:val="2"/>
                <w:sz w:val="24"/>
                <w:szCs w:val="21"/>
                <w:lang w:val="en-US" w:eastAsia="zh-CN" w:bidi="ar-SA"/>
              </w:rPr>
              <w:t>5</w:t>
            </w:r>
          </w:p>
        </w:tc>
        <w:tc>
          <w:tcPr>
            <w:tcW w:w="490" w:type="pct"/>
            <w:vAlign w:val="center"/>
          </w:tcPr>
          <w:p>
            <w:pPr>
              <w:jc w:val="center"/>
              <w:rPr>
                <w:rFonts w:hint="default" w:asciiTheme="minorEastAsia" w:hAnsiTheme="minorEastAsia" w:eastAsiaTheme="minorEastAsia" w:cstheme="minorEastAsia"/>
                <w:b w:val="0"/>
                <w:bCs/>
                <w:kern w:val="2"/>
                <w:sz w:val="24"/>
                <w:szCs w:val="21"/>
                <w:lang w:val="en-US" w:eastAsia="zh-CN" w:bidi="ar-SA"/>
              </w:rPr>
            </w:pPr>
            <w:r>
              <w:rPr>
                <w:rFonts w:hint="eastAsia" w:asciiTheme="minorEastAsia" w:hAnsiTheme="minorEastAsia" w:cstheme="minorEastAsia"/>
                <w:b w:val="0"/>
                <w:bCs/>
                <w:kern w:val="2"/>
                <w:sz w:val="24"/>
                <w:szCs w:val="21"/>
                <w:lang w:val="en-US" w:eastAsia="zh-CN" w:bidi="ar-SA"/>
              </w:rPr>
              <w:t>5</w:t>
            </w:r>
          </w:p>
        </w:tc>
        <w:tc>
          <w:tcPr>
            <w:tcW w:w="544" w:type="pct"/>
            <w:vAlign w:val="center"/>
          </w:tcPr>
          <w:p>
            <w:pPr>
              <w:spacing w:line="276" w:lineRule="auto"/>
              <w:jc w:val="center"/>
              <w:rPr>
                <w:rFonts w:hint="eastAsia" w:asciiTheme="minorEastAsia" w:hAnsiTheme="minorEastAsia" w:eastAsiaTheme="minorEastAsia" w:cstheme="minorEastAsia"/>
                <w:b w:val="0"/>
                <w:bCs w:val="0"/>
                <w:sz w:val="24"/>
                <w:szCs w:val="21"/>
                <w:lang w:val="en-US" w:eastAsia="zh-CN"/>
              </w:rPr>
            </w:pPr>
            <w:r>
              <w:rPr>
                <w:rFonts w:hint="eastAsia" w:asciiTheme="minorEastAsia" w:hAnsiTheme="minorEastAsia" w:cstheme="minorEastAsia"/>
                <w:b w:val="0"/>
                <w:bCs w:val="0"/>
                <w:sz w:val="24"/>
                <w:szCs w:val="21"/>
                <w:lang w:val="en-US" w:eastAsia="zh-CN"/>
              </w:rPr>
              <w:t>是</w:t>
            </w:r>
          </w:p>
        </w:tc>
        <w:tc>
          <w:tcPr>
            <w:tcW w:w="551" w:type="pct"/>
            <w:vAlign w:val="center"/>
          </w:tcPr>
          <w:p>
            <w:pPr>
              <w:spacing w:line="276" w:lineRule="auto"/>
              <w:jc w:val="center"/>
              <w:rPr>
                <w:rFonts w:hint="eastAsia" w:asciiTheme="minorEastAsia" w:hAnsiTheme="minorEastAsia" w:eastAsiaTheme="minorEastAsia" w:cstheme="minorEastAsia"/>
                <w:b w:val="0"/>
                <w:bCs w:val="0"/>
                <w:sz w:val="24"/>
                <w:szCs w:val="21"/>
                <w:lang w:val="en-US" w:eastAsia="zh-CN"/>
              </w:rPr>
            </w:pPr>
            <w:r>
              <w:rPr>
                <w:rFonts w:hint="eastAsia" w:asciiTheme="minorEastAsia" w:hAnsiTheme="minorEastAsia" w:cstheme="minorEastAsia"/>
                <w:b w:val="0"/>
                <w:bCs w:val="0"/>
                <w:sz w:val="24"/>
                <w:szCs w:val="21"/>
                <w:lang w:val="en-US" w:eastAsia="zh-CN"/>
              </w:rPr>
              <w:t>否</w:t>
            </w:r>
          </w:p>
        </w:tc>
      </w:tr>
    </w:tbl>
    <w:p>
      <w:pPr>
        <w:widowControl/>
        <w:adjustRightInd w:val="0"/>
        <w:snapToGrid w:val="0"/>
        <w:spacing w:line="360" w:lineRule="auto"/>
        <w:ind w:left="0" w:firstLine="0" w:firstLineChars="0"/>
        <w:jc w:val="both"/>
        <w:rPr>
          <w:rFonts w:hint="eastAsia" w:hAnsi="宋体" w:eastAsia="宋体"/>
          <w:b/>
          <w:bCs/>
          <w:color w:val="000000"/>
          <w:kern w:val="0"/>
          <w:sz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宋体" w:eastAsia="宋体" w:cs="Times New Roman"/>
          <w:b/>
          <w:bCs/>
          <w:color w:val="000000"/>
          <w:kern w:val="0"/>
          <w:sz w:val="24"/>
          <w:szCs w:val="22"/>
          <w:lang w:val="en-US" w:eastAsia="zh-CN" w:bidi="ar-SA"/>
        </w:rPr>
      </w:pPr>
      <w:r>
        <w:rPr>
          <w:rFonts w:hint="eastAsia" w:hAnsi="宋体" w:eastAsia="宋体" w:cs="Times New Roman"/>
          <w:b/>
          <w:bCs/>
          <w:color w:val="000000"/>
          <w:kern w:val="0"/>
          <w:sz w:val="24"/>
          <w:szCs w:val="22"/>
          <w:lang w:val="en-US" w:eastAsia="zh-CN" w:bidi="ar-SA"/>
        </w:rPr>
        <w:t>5.</w:t>
      </w:r>
      <w:r>
        <w:rPr>
          <w:rFonts w:hint="eastAsia" w:ascii="Times New Roman" w:hAnsi="宋体" w:eastAsia="宋体" w:cs="Times New Roman"/>
          <w:b/>
          <w:bCs/>
          <w:color w:val="000000"/>
          <w:kern w:val="0"/>
          <w:sz w:val="24"/>
          <w:szCs w:val="22"/>
          <w:lang w:val="en-US" w:eastAsia="zh-CN" w:bidi="ar-SA"/>
        </w:rPr>
        <w:t>报名时间：</w:t>
      </w:r>
      <w:r>
        <w:rPr>
          <w:rFonts w:hint="eastAsia" w:ascii="Times New Roman" w:hAnsi="宋体" w:eastAsia="宋体" w:cs="Times New Roman"/>
          <w:b/>
          <w:bCs/>
          <w:color w:val="000000"/>
          <w:kern w:val="0"/>
          <w:sz w:val="24"/>
          <w:szCs w:val="22"/>
          <w:highlight w:val="yellow"/>
          <w:lang w:val="en-US" w:eastAsia="zh-CN" w:bidi="ar-SA"/>
        </w:rPr>
        <w:t>202</w:t>
      </w:r>
      <w:r>
        <w:rPr>
          <w:rFonts w:hint="eastAsia" w:hAnsi="宋体" w:eastAsia="宋体" w:cs="Times New Roman"/>
          <w:b/>
          <w:bCs/>
          <w:color w:val="000000"/>
          <w:kern w:val="0"/>
          <w:sz w:val="24"/>
          <w:szCs w:val="22"/>
          <w:highlight w:val="yellow"/>
          <w:lang w:val="en-US" w:eastAsia="zh-CN" w:bidi="ar-SA"/>
        </w:rPr>
        <w:t>3</w:t>
      </w:r>
      <w:r>
        <w:rPr>
          <w:rFonts w:hint="eastAsia" w:ascii="Times New Roman" w:hAnsi="宋体" w:eastAsia="宋体" w:cs="Times New Roman"/>
          <w:b/>
          <w:bCs/>
          <w:color w:val="000000"/>
          <w:kern w:val="0"/>
          <w:sz w:val="24"/>
          <w:szCs w:val="22"/>
          <w:highlight w:val="yellow"/>
          <w:lang w:val="en-US" w:eastAsia="zh-CN" w:bidi="ar-SA"/>
        </w:rPr>
        <w:t>年</w:t>
      </w:r>
      <w:r>
        <w:rPr>
          <w:rFonts w:hint="eastAsia" w:hAnsi="宋体" w:eastAsia="宋体" w:cs="Times New Roman"/>
          <w:b/>
          <w:bCs/>
          <w:color w:val="000000"/>
          <w:kern w:val="0"/>
          <w:sz w:val="24"/>
          <w:szCs w:val="22"/>
          <w:highlight w:val="yellow"/>
          <w:lang w:val="en-US" w:eastAsia="zh-CN" w:bidi="ar-SA"/>
        </w:rPr>
        <w:t>12</w:t>
      </w:r>
      <w:r>
        <w:rPr>
          <w:rFonts w:hint="eastAsia" w:ascii="Times New Roman" w:hAnsi="宋体" w:eastAsia="宋体" w:cs="Times New Roman"/>
          <w:b/>
          <w:bCs/>
          <w:color w:val="000000"/>
          <w:kern w:val="0"/>
          <w:sz w:val="24"/>
          <w:szCs w:val="22"/>
          <w:highlight w:val="yellow"/>
          <w:lang w:val="en-US" w:eastAsia="zh-CN" w:bidi="ar-SA"/>
        </w:rPr>
        <w:t>月</w:t>
      </w:r>
      <w:r>
        <w:rPr>
          <w:rFonts w:hint="eastAsia" w:hAnsi="宋体" w:eastAsia="宋体" w:cs="Times New Roman"/>
          <w:b/>
          <w:bCs/>
          <w:color w:val="000000"/>
          <w:kern w:val="0"/>
          <w:sz w:val="24"/>
          <w:szCs w:val="22"/>
          <w:highlight w:val="yellow"/>
          <w:lang w:val="en-US" w:eastAsia="zh-CN" w:bidi="ar-SA"/>
        </w:rPr>
        <w:t>27</w:t>
      </w:r>
      <w:r>
        <w:rPr>
          <w:rFonts w:hint="eastAsia" w:ascii="Times New Roman" w:hAnsi="宋体" w:eastAsia="宋体" w:cs="Times New Roman"/>
          <w:b/>
          <w:bCs/>
          <w:color w:val="000000"/>
          <w:kern w:val="0"/>
          <w:sz w:val="24"/>
          <w:szCs w:val="22"/>
          <w:highlight w:val="yellow"/>
          <w:lang w:val="en-US" w:eastAsia="zh-CN" w:bidi="ar-SA"/>
        </w:rPr>
        <w:t>日发布公告至</w:t>
      </w:r>
      <w:r>
        <w:rPr>
          <w:rFonts w:hint="eastAsia" w:hAnsi="宋体" w:eastAsia="宋体" w:cs="Times New Roman"/>
          <w:b/>
          <w:bCs/>
          <w:color w:val="000000"/>
          <w:kern w:val="0"/>
          <w:sz w:val="24"/>
          <w:szCs w:val="22"/>
          <w:highlight w:val="yellow"/>
          <w:lang w:val="en-US" w:eastAsia="zh-CN" w:bidi="ar-SA"/>
        </w:rPr>
        <w:t>12</w:t>
      </w:r>
      <w:r>
        <w:rPr>
          <w:rFonts w:hint="eastAsia" w:ascii="Times New Roman" w:hAnsi="宋体" w:eastAsia="宋体" w:cs="Times New Roman"/>
          <w:b/>
          <w:bCs/>
          <w:color w:val="000000"/>
          <w:kern w:val="0"/>
          <w:sz w:val="24"/>
          <w:szCs w:val="22"/>
          <w:highlight w:val="yellow"/>
          <w:lang w:val="en-US" w:eastAsia="zh-CN" w:bidi="ar-SA"/>
        </w:rPr>
        <w:t>月</w:t>
      </w:r>
      <w:r>
        <w:rPr>
          <w:rFonts w:hint="eastAsia" w:hAnsi="宋体" w:eastAsia="宋体" w:cs="Times New Roman"/>
          <w:b/>
          <w:bCs/>
          <w:color w:val="000000"/>
          <w:kern w:val="0"/>
          <w:sz w:val="24"/>
          <w:szCs w:val="22"/>
          <w:highlight w:val="yellow"/>
          <w:lang w:val="en-US" w:eastAsia="zh-CN" w:bidi="ar-SA"/>
        </w:rPr>
        <w:t>29</w:t>
      </w:r>
      <w:r>
        <w:rPr>
          <w:rFonts w:hint="eastAsia" w:ascii="Times New Roman" w:hAnsi="宋体" w:eastAsia="宋体" w:cs="Times New Roman"/>
          <w:b/>
          <w:bCs/>
          <w:color w:val="000000"/>
          <w:kern w:val="0"/>
          <w:sz w:val="24"/>
          <w:szCs w:val="22"/>
          <w:highlight w:val="yellow"/>
          <w:lang w:val="en-US" w:eastAsia="zh-CN" w:bidi="ar-SA"/>
        </w:rPr>
        <w:t>日下午17:00截止。</w:t>
      </w:r>
    </w:p>
    <w:p>
      <w:pPr>
        <w:pStyle w:val="10"/>
        <w:keepNext w:val="0"/>
        <w:keepLines w:val="0"/>
        <w:pageBreakBefore w:val="0"/>
        <w:numPr>
          <w:ilvl w:val="0"/>
          <w:numId w:val="4"/>
        </w:numPr>
        <w:kinsoku/>
        <w:wordWrap/>
        <w:overflowPunct/>
        <w:topLinePunct w:val="0"/>
        <w:autoSpaceDE/>
        <w:autoSpaceDN/>
        <w:bidi w:val="0"/>
        <w:spacing w:after="0" w:line="240" w:lineRule="auto"/>
        <w:ind w:left="0" w:leftChars="0" w:firstLine="0" w:firstLineChars="0"/>
        <w:textAlignment w:val="auto"/>
        <w:rPr>
          <w:rFonts w:hAnsi="宋体"/>
          <w:b/>
          <w:color w:val="FF0000"/>
          <w:kern w:val="0"/>
          <w:sz w:val="24"/>
          <w:highlight w:val="none"/>
        </w:rPr>
      </w:pPr>
      <w:r>
        <w:rPr>
          <w:rFonts w:hint="eastAsia" w:ascii="Times New Roman" w:hAnsi="宋体" w:eastAsia="宋体" w:cs="Times New Roman"/>
          <w:b/>
          <w:bCs/>
          <w:color w:val="000000"/>
          <w:kern w:val="0"/>
          <w:sz w:val="24"/>
          <w:szCs w:val="22"/>
          <w:lang w:val="en-US" w:eastAsia="zh-CN" w:bidi="ar-SA"/>
        </w:rPr>
        <w:t>报名方式</w:t>
      </w:r>
      <w:r>
        <w:rPr>
          <w:rFonts w:hint="eastAsia" w:ascii="Times New Roman" w:hAnsi="宋体" w:eastAsia="宋体" w:cs="Times New Roman"/>
          <w:b/>
          <w:bCs/>
          <w:color w:val="000000"/>
          <w:kern w:val="0"/>
          <w:sz w:val="24"/>
          <w:szCs w:val="24"/>
          <w:lang w:val="en-US" w:eastAsia="zh-CN" w:bidi="ar-SA"/>
        </w:rPr>
        <w:t>：</w:t>
      </w:r>
      <w:r>
        <w:rPr>
          <w:rFonts w:hint="eastAsia" w:ascii="Times New Roman" w:hAnsi="宋体"/>
          <w:b/>
          <w:bCs/>
          <w:color w:val="000000"/>
          <w:kern w:val="0"/>
          <w:sz w:val="24"/>
          <w:highlight w:val="none"/>
        </w:rPr>
        <w:t>拟参与议价的供应商将以下资料</w:t>
      </w:r>
      <w:r>
        <w:rPr>
          <w:rFonts w:hint="eastAsia" w:ascii="Times New Roman" w:hAnsi="宋体"/>
          <w:b/>
          <w:bCs/>
          <w:color w:val="FF0000"/>
          <w:kern w:val="0"/>
          <w:sz w:val="24"/>
          <w:highlight w:val="none"/>
        </w:rPr>
        <w:t>打包压缩</w:t>
      </w:r>
      <w:r>
        <w:rPr>
          <w:rFonts w:hint="eastAsia" w:ascii="Times New Roman" w:hAnsi="宋体"/>
          <w:b/>
          <w:bCs/>
          <w:color w:val="000000"/>
          <w:kern w:val="0"/>
          <w:sz w:val="24"/>
          <w:highlight w:val="none"/>
        </w:rPr>
        <w:t>发至</w:t>
      </w:r>
      <w:r>
        <w:rPr>
          <w:highlight w:val="none"/>
        </w:rPr>
        <w:fldChar w:fldCharType="begin"/>
      </w:r>
      <w:r>
        <w:rPr>
          <w:highlight w:val="none"/>
        </w:rPr>
        <w:instrText xml:space="preserve"> HYPERLINK "mailto:邮箱进行报名zdbycgb@163.com" </w:instrText>
      </w:r>
      <w:r>
        <w:rPr>
          <w:highlight w:val="none"/>
        </w:rPr>
        <w:fldChar w:fldCharType="separate"/>
      </w:r>
      <w:r>
        <w:rPr>
          <w:rFonts w:hint="eastAsia" w:ascii="Times New Roman" w:hAnsi="宋体"/>
          <w:b/>
          <w:bCs/>
          <w:color w:val="000000"/>
          <w:kern w:val="0"/>
          <w:sz w:val="24"/>
          <w:highlight w:val="none"/>
        </w:rPr>
        <w:t>邮箱进行报名</w:t>
      </w:r>
      <w:r>
        <w:rPr>
          <w:rFonts w:ascii="Times New Roman" w:hAnsi="宋体"/>
          <w:b/>
          <w:bCs/>
          <w:color w:val="000000"/>
          <w:kern w:val="0"/>
          <w:sz w:val="24"/>
          <w:highlight w:val="none"/>
        </w:rPr>
        <w:t>zdbycgb@163.com</w:t>
      </w:r>
      <w:r>
        <w:rPr>
          <w:rFonts w:ascii="Times New Roman" w:hAnsi="宋体"/>
          <w:b/>
          <w:bCs/>
          <w:color w:val="000000"/>
          <w:kern w:val="0"/>
          <w:sz w:val="24"/>
          <w:highlight w:val="none"/>
        </w:rPr>
        <w:fldChar w:fldCharType="end"/>
      </w:r>
      <w:r>
        <w:rPr>
          <w:rFonts w:hint="eastAsia"/>
          <w:highlight w:val="none"/>
        </w:rPr>
        <w:t>.</w:t>
      </w:r>
      <w:r>
        <w:rPr>
          <w:rFonts w:hint="eastAsia"/>
          <w:b/>
          <w:color w:val="FF0000"/>
          <w:highlight w:val="none"/>
        </w:rPr>
        <w:t xml:space="preserve"> </w:t>
      </w:r>
      <w:r>
        <w:rPr>
          <w:rFonts w:hint="eastAsia" w:ascii="Times New Roman" w:hAnsi="宋体"/>
          <w:b/>
          <w:bCs/>
          <w:color w:val="FF0000"/>
          <w:kern w:val="0"/>
          <w:sz w:val="24"/>
          <w:highlight w:val="none"/>
        </w:rPr>
        <w:t xml:space="preserve">报名邮件主题格式为：**公司 </w:t>
      </w:r>
      <w:r>
        <w:rPr>
          <w:rFonts w:hint="eastAsia"/>
          <w:b/>
          <w:color w:val="FF0000"/>
          <w:highlight w:val="none"/>
        </w:rPr>
        <w:t xml:space="preserve">+ </w:t>
      </w:r>
      <w:r>
        <w:rPr>
          <w:rFonts w:hint="eastAsia" w:hAnsi="宋体" w:eastAsia="宋体"/>
          <w:b/>
          <w:color w:val="000000"/>
          <w:kern w:val="0"/>
          <w:sz w:val="24"/>
          <w:highlight w:val="none"/>
          <w:lang w:val="en-US" w:eastAsia="zh-CN"/>
        </w:rPr>
        <w:t>**</w:t>
      </w:r>
      <w:r>
        <w:rPr>
          <w:rFonts w:hint="eastAsia" w:hAnsi="宋体" w:eastAsia="宋体"/>
          <w:b/>
          <w:color w:val="000000"/>
          <w:kern w:val="0"/>
          <w:sz w:val="24"/>
          <w:highlight w:val="none"/>
        </w:rPr>
        <w:t>设备项目</w:t>
      </w:r>
    </w:p>
    <w:p>
      <w:pPr>
        <w:pStyle w:val="40"/>
        <w:widowControl/>
        <w:adjustRightInd w:val="0"/>
        <w:snapToGrid w:val="0"/>
        <w:spacing w:line="360" w:lineRule="auto"/>
        <w:ind w:left="0" w:firstLine="0" w:firstLineChars="0"/>
        <w:rPr>
          <w:rFonts w:ascii="Times New Roman" w:hAnsi="宋体"/>
          <w:b/>
          <w:bCs/>
          <w:color w:val="000000"/>
          <w:kern w:val="0"/>
          <w:sz w:val="24"/>
          <w:highlight w:val="none"/>
        </w:rPr>
      </w:pPr>
      <w:r>
        <w:rPr>
          <w:rFonts w:hint="eastAsia"/>
          <w:b/>
          <w:highlight w:val="none"/>
        </w:rPr>
        <w:t>（1）</w:t>
      </w:r>
      <w:r>
        <w:rPr>
          <w:rFonts w:hint="eastAsia" w:ascii="Times New Roman" w:hAnsi="宋体"/>
          <w:b/>
          <w:bCs/>
          <w:color w:val="000000"/>
          <w:kern w:val="0"/>
          <w:sz w:val="24"/>
          <w:highlight w:val="none"/>
        </w:rPr>
        <w:t>报名表（加盖公章）含PDF和文档版；</w:t>
      </w:r>
    </w:p>
    <w:p>
      <w:pPr>
        <w:pStyle w:val="40"/>
        <w:widowControl/>
        <w:adjustRightInd w:val="0"/>
        <w:snapToGrid w:val="0"/>
        <w:spacing w:line="360" w:lineRule="auto"/>
        <w:ind w:left="0" w:firstLine="0" w:firstLineChars="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（2）医疗器械注册证/（第一类/二类）医疗器械备案信息表（如需）（有附页的，必须提供完整附页）</w:t>
      </w:r>
    </w:p>
    <w:p>
      <w:pPr>
        <w:pStyle w:val="40"/>
        <w:widowControl/>
        <w:adjustRightInd w:val="0"/>
        <w:snapToGrid w:val="0"/>
        <w:spacing w:line="360" w:lineRule="auto"/>
        <w:ind w:left="0" w:firstLine="0" w:firstLineChars="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（3）报名供应商营业执照</w:t>
      </w:r>
    </w:p>
    <w:p>
      <w:pPr>
        <w:pStyle w:val="40"/>
        <w:widowControl/>
        <w:adjustRightInd w:val="0"/>
        <w:snapToGrid w:val="0"/>
        <w:spacing w:line="360" w:lineRule="auto"/>
        <w:ind w:left="0" w:firstLine="0" w:firstLineChars="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（4）如报名供应商为厂家，需提供医疗器械生产许可证（若不在厂家住所或者生产地址所在地销售医疗器械的还需提供医疗器械经营许可证/（第一类/二类）医疗器械经营备案凭证）；</w:t>
      </w:r>
    </w:p>
    <w:p>
      <w:pPr>
        <w:pStyle w:val="40"/>
        <w:widowControl/>
        <w:adjustRightInd w:val="0"/>
        <w:snapToGrid w:val="0"/>
        <w:spacing w:line="360" w:lineRule="auto"/>
        <w:ind w:left="0" w:firstLine="0" w:firstLineChars="0"/>
        <w:rPr>
          <w:rFonts w:hint="default"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（5）如报名供应商为经销商，需提供医疗器械经营许可证/（第一类/二类）医疗器械经营备案凭证；</w:t>
      </w:r>
    </w:p>
    <w:p>
      <w:pPr>
        <w:pStyle w:val="40"/>
        <w:widowControl/>
        <w:adjustRightInd w:val="0"/>
        <w:snapToGrid w:val="0"/>
        <w:spacing w:line="360" w:lineRule="auto"/>
        <w:ind w:left="0" w:firstLine="0" w:firstLineChars="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（6）法人授权委托书，报名人及议价被授权人身份证。</w:t>
      </w:r>
    </w:p>
    <w:p>
      <w:pPr>
        <w:pStyle w:val="40"/>
        <w:widowControl/>
        <w:adjustRightInd w:val="0"/>
        <w:snapToGrid w:val="0"/>
        <w:spacing w:line="360" w:lineRule="auto"/>
        <w:ind w:left="0" w:firstLine="0" w:firstLineChars="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7）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pPr>
        <w:pStyle w:val="40"/>
        <w:widowControl/>
        <w:adjustRightInd w:val="0"/>
        <w:snapToGrid w:val="0"/>
        <w:spacing w:line="360" w:lineRule="auto"/>
        <w:ind w:left="0" w:firstLine="0" w:firstLineChars="0"/>
        <w:rPr>
          <w:rFonts w:hint="eastAsia" w:ascii="Times New Roman" w:hAnsi="宋体" w:eastAsiaTheme="minorEastAsia"/>
          <w:b/>
          <w:bCs/>
          <w:color w:val="000000"/>
          <w:kern w:val="0"/>
          <w:sz w:val="24"/>
          <w:highlight w:val="none"/>
          <w:lang w:val="en-US" w:eastAsia="zh-CN"/>
        </w:rPr>
      </w:pPr>
      <w:r>
        <w:rPr>
          <w:rFonts w:hint="eastAsia" w:ascii="Times New Roman" w:hAnsi="宋体"/>
          <w:b/>
          <w:bCs/>
          <w:color w:val="000000"/>
          <w:kern w:val="0"/>
          <w:sz w:val="24"/>
          <w:highlight w:val="none"/>
          <w:lang w:val="en-US" w:eastAsia="zh-CN"/>
        </w:rPr>
        <w:t>（8）《中小(微)企业声明函》 (专门面向中小(微) 企业采购的项目需提供，格式见采购文件模板)。</w:t>
      </w:r>
    </w:p>
    <w:p>
      <w:pPr>
        <w:widowControl/>
        <w:adjustRightInd w:val="0"/>
        <w:snapToGrid w:val="0"/>
        <w:spacing w:line="360" w:lineRule="auto"/>
        <w:ind w:left="0" w:firstLine="482" w:firstLineChars="200"/>
        <w:jc w:val="both"/>
        <w:rPr>
          <w:rFonts w:hint="eastAsia" w:ascii="Times New Roman" w:hAnsi="宋体"/>
          <w:b/>
          <w:bCs/>
          <w:color w:val="000000"/>
          <w:kern w:val="0"/>
          <w:sz w:val="24"/>
          <w:highlight w:val="none"/>
        </w:rPr>
      </w:pPr>
      <w:r>
        <w:rPr>
          <w:rFonts w:hint="eastAsia" w:hAnsi="宋体" w:eastAsia="宋体"/>
          <w:b/>
          <w:bCs/>
          <w:color w:val="000000"/>
          <w:kern w:val="0"/>
          <w:sz w:val="24"/>
          <w:lang w:val="en-US" w:eastAsia="zh-CN"/>
        </w:rPr>
        <w:t>注：本批项目</w:t>
      </w:r>
      <w:r>
        <w:rPr>
          <w:rFonts w:hint="eastAsia" w:hAnsi="宋体" w:eastAsia="宋体"/>
          <w:b/>
          <w:bCs/>
          <w:color w:val="000000"/>
          <w:kern w:val="0"/>
          <w:sz w:val="24"/>
          <w:highlight w:val="yellow"/>
          <w:lang w:val="en-US" w:eastAsia="zh-CN"/>
        </w:rPr>
        <w:t>共3项，</w:t>
      </w:r>
      <w:r>
        <w:rPr>
          <w:rFonts w:hint="eastAsia" w:hAnsi="宋体" w:eastAsia="宋体"/>
          <w:b/>
          <w:bCs/>
          <w:color w:val="000000"/>
          <w:kern w:val="0"/>
          <w:sz w:val="24"/>
          <w:lang w:val="en-US" w:eastAsia="zh-CN"/>
        </w:rPr>
        <w:t>报名人可选择一项或多项进行报名，若报名多项，请根据要求</w:t>
      </w:r>
      <w:r>
        <w:rPr>
          <w:rFonts w:hint="eastAsia" w:hAnsi="宋体" w:eastAsia="宋体"/>
          <w:b/>
          <w:bCs/>
          <w:color w:val="FF0000"/>
          <w:kern w:val="0"/>
          <w:sz w:val="24"/>
          <w:lang w:val="en-US" w:eastAsia="zh-CN"/>
        </w:rPr>
        <w:t>每个采购项目单独提供一份完整的报名资料</w:t>
      </w:r>
      <w:r>
        <w:rPr>
          <w:rFonts w:hint="eastAsia" w:hAnsi="宋体" w:eastAsia="宋体"/>
          <w:b/>
          <w:bCs/>
          <w:color w:val="000000"/>
          <w:kern w:val="0"/>
          <w:sz w:val="24"/>
          <w:lang w:val="en-US" w:eastAsia="zh-CN"/>
        </w:rPr>
        <w:t>（即报几项交几份）。</w:t>
      </w:r>
    </w:p>
    <w:p>
      <w:pPr>
        <w:numPr>
          <w:ilvl w:val="0"/>
          <w:numId w:val="5"/>
        </w:numPr>
        <w:spacing w:line="360" w:lineRule="auto"/>
        <w:rPr>
          <w:rFonts w:hint="eastAsia" w:hAnsi="宋体" w:eastAsia="宋体"/>
          <w:color w:val="000000"/>
          <w:kern w:val="0"/>
          <w:sz w:val="24"/>
          <w:lang w:val="en-US" w:eastAsia="zh-CN"/>
        </w:rPr>
      </w:pPr>
      <w:r>
        <w:rPr>
          <w:rFonts w:hint="eastAsia" w:hAnsi="宋体" w:eastAsia="宋体"/>
          <w:color w:val="000000"/>
          <w:kern w:val="0"/>
          <w:sz w:val="24"/>
          <w:lang w:val="en-US" w:eastAsia="zh-CN"/>
        </w:rPr>
        <w:t>报名表：</w:t>
      </w:r>
    </w:p>
    <w:tbl>
      <w:tblPr>
        <w:tblStyle w:val="25"/>
        <w:tblpPr w:leftFromText="180" w:rightFromText="180" w:vertAnchor="text" w:horzAnchor="page" w:tblpX="1328" w:tblpY="59"/>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2104"/>
        <w:gridCol w:w="1655"/>
        <w:gridCol w:w="1140"/>
        <w:gridCol w:w="1011"/>
        <w:gridCol w:w="1430"/>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7"/>
            <w:shd w:val="clear" w:color="auto" w:fill="auto"/>
            <w:vAlign w:val="center"/>
          </w:tcPr>
          <w:p>
            <w:pPr>
              <w:pStyle w:val="40"/>
              <w:widowControl/>
              <w:adjustRightInd w:val="0"/>
              <w:snapToGrid w:val="0"/>
              <w:spacing w:line="360" w:lineRule="auto"/>
              <w:ind w:left="1416" w:firstLine="361" w:firstLineChars="150"/>
              <w:jc w:val="center"/>
              <w:rPr>
                <w:rFonts w:hint="eastAsia" w:ascii="Times New Roman" w:hAnsi="宋体" w:eastAsia="宋体"/>
                <w:b/>
                <w:bCs/>
                <w:color w:val="000000"/>
                <w:kern w:val="0"/>
                <w:sz w:val="24"/>
              </w:rPr>
            </w:pPr>
            <w:r>
              <w:rPr>
                <w:rFonts w:hint="eastAsia" w:ascii="Times New Roman" w:hAnsi="宋体" w:eastAsia="宋体"/>
                <w:b/>
                <w:bCs/>
                <w:color w:val="000000"/>
                <w:kern w:val="0"/>
                <w:sz w:val="24"/>
                <w:lang w:val="en-US" w:eastAsia="zh-CN"/>
              </w:rPr>
              <w:t>**项目</w:t>
            </w:r>
            <w:r>
              <w:rPr>
                <w:rFonts w:hint="eastAsia" w:ascii="Times New Roman" w:hAnsi="宋体" w:eastAsia="宋体"/>
                <w:b/>
                <w:bCs/>
                <w:color w:val="000000"/>
                <w:kern w:val="0"/>
                <w:sz w:val="24"/>
              </w:rPr>
              <w:t>报名表（报名表禁止报价）</w:t>
            </w:r>
          </w:p>
          <w:p>
            <w:pPr>
              <w:pStyle w:val="40"/>
              <w:widowControl/>
              <w:adjustRightInd w:val="0"/>
              <w:snapToGrid w:val="0"/>
              <w:spacing w:line="360" w:lineRule="auto"/>
              <w:ind w:left="0" w:leftChars="0" w:firstLine="0" w:firstLineChars="0"/>
              <w:jc w:val="both"/>
              <w:rPr>
                <w:rFonts w:hint="eastAsia" w:ascii="Times New Roman" w:hAnsi="宋体" w:eastAsia="宋体"/>
                <w:b/>
                <w:bCs/>
                <w:color w:val="000000"/>
                <w:kern w:val="0"/>
                <w:sz w:val="24"/>
                <w:lang w:eastAsia="zh-CN"/>
              </w:rPr>
            </w:pPr>
            <w:r>
              <w:rPr>
                <w:rFonts w:hint="eastAsia" w:ascii="Times New Roman" w:hAnsi="宋体" w:eastAsia="宋体"/>
                <w:b/>
                <w:bCs/>
                <w:color w:val="000000"/>
                <w:kern w:val="0"/>
                <w:sz w:val="24"/>
                <w:lang w:eastAsia="zh-CN"/>
              </w:rPr>
              <w:t>报名项目编号：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98"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序号</w:t>
            </w:r>
          </w:p>
        </w:tc>
        <w:tc>
          <w:tcPr>
            <w:tcW w:w="1091" w:type="pct"/>
            <w:shd w:val="clear" w:color="auto" w:fill="auto"/>
            <w:vAlign w:val="center"/>
          </w:tcPr>
          <w:p>
            <w:pPr>
              <w:widowControl/>
              <w:spacing w:line="360" w:lineRule="auto"/>
              <w:jc w:val="both"/>
              <w:rPr>
                <w:rFonts w:hint="eastAsia" w:ascii="宋体" w:hAnsi="宋体" w:eastAsia="宋体" w:cs="宋体"/>
                <w:b/>
                <w:bCs/>
                <w:kern w:val="0"/>
                <w:sz w:val="24"/>
              </w:rPr>
            </w:pPr>
            <w:r>
              <w:rPr>
                <w:rFonts w:hint="eastAsia" w:ascii="宋体" w:hAnsi="宋体" w:eastAsia="宋体" w:cs="宋体"/>
                <w:b/>
                <w:bCs/>
                <w:kern w:val="0"/>
                <w:sz w:val="24"/>
                <w:lang w:eastAsia="zh-CN"/>
              </w:rPr>
              <w:t>项目</w:t>
            </w:r>
            <w:r>
              <w:rPr>
                <w:rFonts w:hint="eastAsia" w:ascii="宋体" w:hAnsi="宋体" w:eastAsia="宋体" w:cs="宋体"/>
                <w:b/>
                <w:bCs/>
                <w:kern w:val="0"/>
                <w:sz w:val="24"/>
              </w:rPr>
              <w:t>名称</w:t>
            </w:r>
          </w:p>
          <w:p>
            <w:pPr>
              <w:widowControl/>
              <w:spacing w:line="360" w:lineRule="auto"/>
              <w:jc w:val="both"/>
              <w:rPr>
                <w:rFonts w:hint="eastAsia" w:ascii="宋体" w:hAnsi="宋体" w:eastAsia="宋体" w:cs="宋体"/>
                <w:b/>
                <w:bCs/>
                <w:kern w:val="0"/>
                <w:sz w:val="24"/>
                <w:lang w:eastAsia="zh-CN"/>
              </w:rPr>
            </w:pPr>
            <w:r>
              <w:rPr>
                <w:rFonts w:hint="eastAsia" w:ascii="宋体" w:hAnsi="宋体" w:eastAsia="宋体" w:cs="宋体"/>
                <w:b/>
                <w:bCs/>
                <w:kern w:val="0"/>
                <w:sz w:val="24"/>
                <w:highlight w:val="yellow"/>
                <w:lang w:eastAsia="zh-CN"/>
              </w:rPr>
              <w:t>（列明配置清单）</w:t>
            </w:r>
          </w:p>
        </w:tc>
        <w:tc>
          <w:tcPr>
            <w:tcW w:w="858"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进口/国产</w:t>
            </w:r>
          </w:p>
        </w:tc>
        <w:tc>
          <w:tcPr>
            <w:tcW w:w="591"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数量</w:t>
            </w:r>
          </w:p>
        </w:tc>
        <w:tc>
          <w:tcPr>
            <w:tcW w:w="524"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单位</w:t>
            </w:r>
          </w:p>
        </w:tc>
        <w:tc>
          <w:tcPr>
            <w:tcW w:w="741" w:type="pct"/>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品牌及型号</w:t>
            </w:r>
          </w:p>
        </w:tc>
        <w:tc>
          <w:tcPr>
            <w:tcW w:w="894"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注册证/备案证号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8" w:type="pct"/>
            <w:vAlign w:val="center"/>
          </w:tcPr>
          <w:p>
            <w:pPr>
              <w:widowControl/>
              <w:spacing w:line="360" w:lineRule="auto"/>
              <w:jc w:val="both"/>
              <w:rPr>
                <w:rFonts w:ascii="宋体" w:hAnsi="宋体" w:eastAsia="宋体" w:cs="宋体"/>
                <w:kern w:val="0"/>
                <w:sz w:val="24"/>
              </w:rPr>
            </w:pPr>
            <w:r>
              <w:rPr>
                <w:rFonts w:hint="eastAsia" w:ascii="宋体" w:hAnsi="宋体" w:eastAsia="宋体" w:cs="宋体"/>
                <w:kern w:val="0"/>
                <w:sz w:val="24"/>
              </w:rPr>
              <w:t>1</w:t>
            </w:r>
          </w:p>
        </w:tc>
        <w:tc>
          <w:tcPr>
            <w:tcW w:w="1091" w:type="pct"/>
            <w:vAlign w:val="center"/>
          </w:tcPr>
          <w:p>
            <w:pPr>
              <w:widowControl/>
              <w:spacing w:line="360" w:lineRule="auto"/>
              <w:jc w:val="both"/>
              <w:rPr>
                <w:rFonts w:ascii="宋体" w:hAnsi="宋体" w:eastAsia="宋体" w:cs="宋体"/>
                <w:kern w:val="0"/>
                <w:sz w:val="24"/>
              </w:rPr>
            </w:pPr>
          </w:p>
        </w:tc>
        <w:tc>
          <w:tcPr>
            <w:tcW w:w="858" w:type="pct"/>
            <w:vAlign w:val="center"/>
          </w:tcPr>
          <w:p>
            <w:pPr>
              <w:widowControl/>
              <w:spacing w:line="360" w:lineRule="auto"/>
              <w:jc w:val="both"/>
              <w:rPr>
                <w:rFonts w:ascii="宋体" w:hAnsi="宋体" w:eastAsia="宋体" w:cs="宋体"/>
                <w:kern w:val="0"/>
                <w:sz w:val="24"/>
              </w:rPr>
            </w:pPr>
          </w:p>
        </w:tc>
        <w:tc>
          <w:tcPr>
            <w:tcW w:w="591" w:type="pct"/>
            <w:vAlign w:val="center"/>
          </w:tcPr>
          <w:p>
            <w:pPr>
              <w:widowControl/>
              <w:spacing w:line="360" w:lineRule="auto"/>
              <w:jc w:val="both"/>
              <w:rPr>
                <w:rFonts w:ascii="宋体" w:hAnsi="宋体" w:eastAsia="宋体" w:cs="宋体"/>
                <w:kern w:val="0"/>
                <w:sz w:val="24"/>
              </w:rPr>
            </w:pPr>
          </w:p>
        </w:tc>
        <w:tc>
          <w:tcPr>
            <w:tcW w:w="524" w:type="pct"/>
            <w:vAlign w:val="center"/>
          </w:tcPr>
          <w:p>
            <w:pPr>
              <w:widowControl/>
              <w:spacing w:line="360" w:lineRule="auto"/>
              <w:jc w:val="both"/>
              <w:rPr>
                <w:rFonts w:ascii="宋体" w:hAnsi="宋体" w:eastAsia="宋体" w:cs="宋体"/>
                <w:kern w:val="0"/>
                <w:sz w:val="24"/>
              </w:rPr>
            </w:pPr>
          </w:p>
        </w:tc>
        <w:tc>
          <w:tcPr>
            <w:tcW w:w="741" w:type="pct"/>
          </w:tcPr>
          <w:p>
            <w:pPr>
              <w:widowControl/>
              <w:spacing w:line="360" w:lineRule="auto"/>
              <w:jc w:val="both"/>
              <w:rPr>
                <w:rFonts w:ascii="宋体" w:hAnsi="宋体" w:eastAsia="宋体" w:cs="宋体"/>
                <w:kern w:val="0"/>
                <w:sz w:val="24"/>
              </w:rPr>
            </w:pPr>
          </w:p>
        </w:tc>
        <w:tc>
          <w:tcPr>
            <w:tcW w:w="894" w:type="pct"/>
            <w:vAlign w:val="center"/>
          </w:tcPr>
          <w:p>
            <w:pPr>
              <w:widowControl/>
              <w:spacing w:line="360" w:lineRule="auto"/>
              <w:jc w:val="both"/>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8" w:type="pct"/>
            <w:vAlign w:val="center"/>
          </w:tcPr>
          <w:p>
            <w:pPr>
              <w:widowControl/>
              <w:spacing w:line="360" w:lineRule="auto"/>
              <w:jc w:val="both"/>
              <w:rPr>
                <w:rFonts w:ascii="宋体" w:hAnsi="宋体" w:eastAsia="宋体" w:cs="宋体"/>
                <w:kern w:val="0"/>
                <w:sz w:val="24"/>
              </w:rPr>
            </w:pPr>
            <w:r>
              <w:rPr>
                <w:rFonts w:hint="eastAsia" w:ascii="宋体" w:hAnsi="宋体" w:eastAsia="宋体" w:cs="宋体"/>
                <w:kern w:val="0"/>
                <w:sz w:val="24"/>
              </w:rPr>
              <w:t>1.1</w:t>
            </w:r>
          </w:p>
        </w:tc>
        <w:tc>
          <w:tcPr>
            <w:tcW w:w="1091" w:type="pct"/>
            <w:vAlign w:val="center"/>
          </w:tcPr>
          <w:p>
            <w:pPr>
              <w:widowControl/>
              <w:spacing w:line="360" w:lineRule="auto"/>
              <w:jc w:val="both"/>
              <w:rPr>
                <w:rFonts w:ascii="宋体" w:hAnsi="宋体" w:cs="宋体"/>
                <w:kern w:val="0"/>
                <w:szCs w:val="21"/>
              </w:rPr>
            </w:pPr>
          </w:p>
        </w:tc>
        <w:tc>
          <w:tcPr>
            <w:tcW w:w="858" w:type="pct"/>
            <w:vAlign w:val="center"/>
          </w:tcPr>
          <w:p>
            <w:pPr>
              <w:widowControl/>
              <w:spacing w:line="360" w:lineRule="auto"/>
              <w:jc w:val="both"/>
              <w:rPr>
                <w:rFonts w:ascii="宋体" w:hAnsi="宋体" w:eastAsia="宋体" w:cs="宋体"/>
                <w:kern w:val="0"/>
                <w:sz w:val="24"/>
              </w:rPr>
            </w:pPr>
          </w:p>
        </w:tc>
        <w:tc>
          <w:tcPr>
            <w:tcW w:w="591" w:type="pct"/>
            <w:vAlign w:val="center"/>
          </w:tcPr>
          <w:p>
            <w:pPr>
              <w:widowControl/>
              <w:spacing w:line="360" w:lineRule="auto"/>
              <w:jc w:val="both"/>
              <w:rPr>
                <w:rFonts w:ascii="宋体" w:hAnsi="宋体" w:cs="宋体"/>
                <w:kern w:val="0"/>
                <w:szCs w:val="21"/>
              </w:rPr>
            </w:pPr>
          </w:p>
        </w:tc>
        <w:tc>
          <w:tcPr>
            <w:tcW w:w="524" w:type="pct"/>
            <w:vAlign w:val="center"/>
          </w:tcPr>
          <w:p>
            <w:pPr>
              <w:widowControl/>
              <w:spacing w:line="360" w:lineRule="auto"/>
              <w:jc w:val="both"/>
              <w:rPr>
                <w:rFonts w:ascii="宋体" w:hAnsi="宋体" w:eastAsia="宋体" w:cs="宋体"/>
                <w:kern w:val="0"/>
                <w:sz w:val="24"/>
              </w:rPr>
            </w:pPr>
          </w:p>
        </w:tc>
        <w:tc>
          <w:tcPr>
            <w:tcW w:w="741" w:type="pct"/>
          </w:tcPr>
          <w:p>
            <w:pPr>
              <w:widowControl/>
              <w:spacing w:line="360" w:lineRule="auto"/>
              <w:jc w:val="both"/>
              <w:rPr>
                <w:rFonts w:ascii="宋体" w:hAnsi="宋体" w:eastAsia="宋体" w:cs="宋体"/>
                <w:kern w:val="0"/>
                <w:sz w:val="24"/>
              </w:rPr>
            </w:pPr>
          </w:p>
        </w:tc>
        <w:tc>
          <w:tcPr>
            <w:tcW w:w="894" w:type="pct"/>
            <w:vAlign w:val="center"/>
          </w:tcPr>
          <w:p>
            <w:pPr>
              <w:widowControl/>
              <w:spacing w:line="360" w:lineRule="auto"/>
              <w:jc w:val="both"/>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7"/>
          </w:tcPr>
          <w:p>
            <w:pPr>
              <w:widowControl/>
              <w:spacing w:line="360" w:lineRule="auto"/>
              <w:jc w:val="both"/>
              <w:rPr>
                <w:rFonts w:ascii="宋体" w:hAnsi="宋体" w:eastAsia="宋体" w:cs="宋体"/>
                <w:kern w:val="0"/>
                <w:sz w:val="24"/>
              </w:rPr>
            </w:pPr>
            <w:r>
              <w:rPr>
                <w:rFonts w:hint="eastAsia" w:ascii="宋体" w:hAnsi="宋体" w:eastAsia="宋体" w:cs="宋体"/>
                <w:kern w:val="0"/>
                <w:sz w:val="24"/>
              </w:rPr>
              <w:t>报名单位（加盖公章）：</w:t>
            </w:r>
          </w:p>
          <w:p>
            <w:pPr>
              <w:pStyle w:val="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联系</w:t>
            </w:r>
            <w:r>
              <w:rPr>
                <w:rFonts w:hint="eastAsia" w:asciiTheme="minorEastAsia" w:hAnsiTheme="minorEastAsia" w:eastAsiaTheme="minorEastAsia" w:cstheme="minorEastAsia"/>
                <w:sz w:val="21"/>
                <w:szCs w:val="21"/>
                <w:lang w:val="en-US" w:eastAsia="zh-CN"/>
              </w:rPr>
              <w:t>人姓名及</w:t>
            </w:r>
            <w:r>
              <w:rPr>
                <w:rFonts w:hint="eastAsia" w:asciiTheme="minorEastAsia" w:hAnsiTheme="minorEastAsia" w:eastAsiaTheme="minorEastAsia" w:cstheme="minorEastAsia"/>
                <w:sz w:val="21"/>
                <w:szCs w:val="21"/>
              </w:rPr>
              <w:t>电话：</w:t>
            </w:r>
          </w:p>
          <w:p>
            <w:pPr>
              <w:spacing w:line="360" w:lineRule="auto"/>
              <w:jc w:val="both"/>
            </w:pPr>
            <w:r>
              <w:rPr>
                <w:rFonts w:hint="eastAsia" w:asciiTheme="minorEastAsia" w:hAnsiTheme="minorEastAsia" w:eastAsiaTheme="minorEastAsia" w:cstheme="minorEastAsia"/>
                <w:sz w:val="21"/>
                <w:szCs w:val="21"/>
                <w:lang w:eastAsia="zh-CN"/>
              </w:rPr>
              <w:t>沟通</w:t>
            </w:r>
            <w:r>
              <w:rPr>
                <w:rFonts w:hint="eastAsia" w:asciiTheme="minorEastAsia" w:hAnsiTheme="minorEastAsia" w:eastAsiaTheme="minorEastAsia" w:cstheme="minorEastAsia"/>
                <w:sz w:val="21"/>
                <w:szCs w:val="21"/>
              </w:rPr>
              <w:t>邮箱：</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both"/>
        <w:textAlignment w:val="auto"/>
        <w:rPr>
          <w:rFonts w:hint="eastAsia" w:hAnsi="宋体" w:eastAsia="宋体"/>
          <w:b/>
          <w:bCs/>
          <w:color w:val="000000"/>
          <w:kern w:val="0"/>
          <w:sz w:val="24"/>
          <w:highlight w:val="yellow"/>
          <w:lang w:val="en-US" w:eastAsia="zh-CN"/>
        </w:rPr>
      </w:pPr>
      <w:r>
        <w:rPr>
          <w:rFonts w:hint="eastAsia" w:hAnsi="宋体" w:eastAsia="宋体"/>
          <w:b/>
          <w:bCs/>
          <w:color w:val="000000"/>
          <w:kern w:val="0"/>
          <w:sz w:val="24"/>
          <w:highlight w:val="yellow"/>
          <w:lang w:val="en-US" w:eastAsia="zh-CN"/>
        </w:rPr>
        <w:t>8、</w:t>
      </w:r>
      <w:r>
        <w:rPr>
          <w:rFonts w:hAnsi="宋体" w:eastAsia="宋体"/>
          <w:b/>
          <w:bCs/>
          <w:color w:val="000000"/>
          <w:kern w:val="0"/>
          <w:sz w:val="24"/>
          <w:highlight w:val="yellow"/>
        </w:rPr>
        <w:t>采购时间：</w:t>
      </w:r>
      <w:r>
        <w:rPr>
          <w:rFonts w:hint="eastAsia" w:hAnsi="宋体" w:eastAsia="宋体"/>
          <w:b/>
          <w:bCs/>
          <w:color w:val="000000"/>
          <w:kern w:val="0"/>
          <w:sz w:val="24"/>
          <w:highlight w:val="yellow"/>
          <w:lang w:val="en-US" w:eastAsia="zh-CN"/>
        </w:rPr>
        <w:t>2024年1月4日下午2:30分（2:15到场签到）</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both"/>
        <w:textAlignment w:val="auto"/>
        <w:rPr>
          <w:rFonts w:eastAsia="宋体"/>
          <w:b/>
          <w:bCs/>
          <w:color w:val="000000"/>
          <w:kern w:val="0"/>
          <w:sz w:val="24"/>
        </w:rPr>
      </w:pPr>
      <w:r>
        <w:rPr>
          <w:rFonts w:hint="eastAsia" w:hAnsi="宋体" w:eastAsia="宋体"/>
          <w:b/>
          <w:bCs/>
          <w:color w:val="000000"/>
          <w:kern w:val="0"/>
          <w:sz w:val="24"/>
          <w:lang w:val="en-US" w:eastAsia="zh-CN"/>
        </w:rPr>
        <w:t>9、</w:t>
      </w:r>
      <w:r>
        <w:rPr>
          <w:rFonts w:hAnsi="宋体" w:eastAsia="宋体"/>
          <w:b/>
          <w:bCs/>
          <w:color w:val="000000"/>
          <w:kern w:val="0"/>
          <w:sz w:val="24"/>
        </w:rPr>
        <w:t>采购地点：</w:t>
      </w:r>
      <w:r>
        <w:rPr>
          <w:rFonts w:hint="eastAsia" w:hAnsi="宋体" w:eastAsia="宋体"/>
          <w:b/>
          <w:bCs/>
          <w:color w:val="000000"/>
          <w:kern w:val="0"/>
          <w:sz w:val="24"/>
        </w:rPr>
        <w:t>行政楼</w:t>
      </w:r>
      <w:r>
        <w:rPr>
          <w:rFonts w:hint="eastAsia" w:hAnsi="宋体" w:eastAsia="宋体"/>
          <w:b/>
          <w:bCs/>
          <w:color w:val="000000"/>
          <w:kern w:val="0"/>
          <w:sz w:val="24"/>
          <w:lang w:val="en-US" w:eastAsia="zh-CN"/>
        </w:rPr>
        <w:t>3</w:t>
      </w:r>
      <w:r>
        <w:rPr>
          <w:rFonts w:hint="eastAsia" w:hAnsi="宋体" w:eastAsia="宋体"/>
          <w:b/>
          <w:bCs/>
          <w:color w:val="000000"/>
          <w:kern w:val="0"/>
          <w:sz w:val="24"/>
        </w:rPr>
        <w:t>07会议室</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rPr>
          <w:rFonts w:eastAsia="宋体"/>
          <w:color w:val="000000"/>
          <w:kern w:val="0"/>
          <w:sz w:val="24"/>
        </w:rPr>
      </w:pPr>
      <w:r>
        <w:rPr>
          <w:rFonts w:hint="eastAsia" w:hAnsi="宋体" w:eastAsia="宋体"/>
          <w:color w:val="000000"/>
          <w:kern w:val="0"/>
          <w:sz w:val="24"/>
          <w:lang w:val="en-US" w:eastAsia="zh-CN"/>
        </w:rPr>
        <w:t>10</w:t>
      </w:r>
      <w:r>
        <w:rPr>
          <w:rFonts w:hint="eastAsia" w:hAnsi="宋体" w:eastAsia="宋体"/>
          <w:color w:val="000000"/>
          <w:kern w:val="0"/>
          <w:sz w:val="24"/>
        </w:rPr>
        <w:t>.</w:t>
      </w:r>
      <w:r>
        <w:rPr>
          <w:rFonts w:hAnsi="宋体" w:eastAsia="宋体"/>
          <w:color w:val="000000"/>
          <w:kern w:val="0"/>
          <w:sz w:val="24"/>
        </w:rPr>
        <w:t>响应文件应于</w:t>
      </w:r>
      <w:r>
        <w:rPr>
          <w:rFonts w:hint="eastAsia" w:hAnsi="宋体" w:eastAsia="宋体"/>
          <w:color w:val="000000"/>
          <w:kern w:val="0"/>
          <w:sz w:val="24"/>
        </w:rPr>
        <w:t>议价</w:t>
      </w:r>
      <w:r>
        <w:rPr>
          <w:rFonts w:hAnsi="宋体" w:eastAsia="宋体"/>
          <w:color w:val="000000"/>
          <w:kern w:val="0"/>
          <w:sz w:val="24"/>
        </w:rPr>
        <w:t>当天带至</w:t>
      </w:r>
      <w:r>
        <w:rPr>
          <w:rFonts w:hint="eastAsia" w:hAnsi="宋体" w:eastAsia="宋体"/>
          <w:color w:val="000000"/>
          <w:kern w:val="0"/>
          <w:sz w:val="24"/>
        </w:rPr>
        <w:t>议价</w:t>
      </w:r>
      <w:r>
        <w:rPr>
          <w:rFonts w:hAnsi="宋体" w:eastAsia="宋体"/>
          <w:color w:val="000000"/>
          <w:kern w:val="0"/>
          <w:sz w:val="24"/>
        </w:rPr>
        <w:t>现场，需作密封处理</w:t>
      </w:r>
      <w:r>
        <w:rPr>
          <w:rFonts w:hint="eastAsia" w:hAnsi="宋体" w:eastAsia="宋体"/>
          <w:color w:val="000000"/>
          <w:kern w:val="0"/>
          <w:sz w:val="24"/>
        </w:rPr>
        <w:t>（一正5副）</w:t>
      </w:r>
      <w:r>
        <w:rPr>
          <w:rFonts w:hint="eastAsia" w:hAnsi="宋体" w:eastAsia="宋体"/>
          <w:color w:val="000000"/>
          <w:kern w:val="0"/>
          <w:sz w:val="24"/>
          <w:lang w:eastAsia="zh-CN"/>
        </w:rPr>
        <w:t>，</w:t>
      </w:r>
      <w:r>
        <w:rPr>
          <w:rFonts w:hint="eastAsia" w:hAnsi="宋体" w:eastAsia="宋体"/>
          <w:b/>
          <w:bCs/>
          <w:color w:val="000000"/>
          <w:kern w:val="0"/>
          <w:sz w:val="24"/>
          <w:highlight w:val="yellow"/>
          <w:lang w:eastAsia="zh-CN"/>
        </w:rPr>
        <w:t>请热熔装订</w:t>
      </w:r>
      <w:r>
        <w:rPr>
          <w:rFonts w:hAnsi="宋体" w:eastAsia="宋体"/>
          <w:color w:val="000000"/>
          <w:kern w:val="0"/>
          <w:sz w:val="24"/>
        </w:rPr>
        <w:t>。</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rPr>
          <w:rFonts w:eastAsia="宋体"/>
          <w:color w:val="000000"/>
          <w:kern w:val="0"/>
          <w:sz w:val="24"/>
        </w:rPr>
      </w:pPr>
      <w:r>
        <w:rPr>
          <w:rFonts w:hint="eastAsia" w:hAnsi="宋体" w:eastAsia="宋体"/>
          <w:color w:val="000000"/>
          <w:kern w:val="0"/>
          <w:sz w:val="24"/>
          <w:lang w:val="en-US" w:eastAsia="zh-CN"/>
        </w:rPr>
        <w:t>11</w:t>
      </w:r>
      <w:r>
        <w:rPr>
          <w:rFonts w:hint="eastAsia" w:hAnsi="宋体" w:eastAsia="宋体"/>
          <w:color w:val="000000"/>
          <w:kern w:val="0"/>
          <w:sz w:val="24"/>
        </w:rPr>
        <w:t>.</w:t>
      </w:r>
      <w:r>
        <w:rPr>
          <w:rFonts w:hAnsi="宋体" w:eastAsia="宋体"/>
          <w:color w:val="000000"/>
          <w:kern w:val="0"/>
          <w:sz w:val="24"/>
        </w:rPr>
        <w:t>有关本次采购事宜，可按如下联系方式进行咨询：</w:t>
      </w:r>
      <w:r>
        <w:rPr>
          <w:rFonts w:eastAsia="宋体"/>
          <w:color w:val="000000"/>
          <w:kern w:val="0"/>
          <w:sz w:val="24"/>
        </w:rPr>
        <w:t xml:space="preserve"> </w:t>
      </w:r>
    </w:p>
    <w:p>
      <w:pPr>
        <w:pStyle w:val="40"/>
        <w:widowControl/>
        <w:numPr>
          <w:ilvl w:val="0"/>
          <w:numId w:val="6"/>
        </w:numPr>
        <w:adjustRightInd w:val="0"/>
        <w:snapToGrid w:val="0"/>
        <w:spacing w:line="360" w:lineRule="auto"/>
        <w:ind w:left="0" w:firstLine="0" w:firstLineChars="0"/>
        <w:jc w:val="both"/>
        <w:rPr>
          <w:rFonts w:ascii="Times New Roman" w:hAnsi="Times New Roman" w:eastAsia="宋体"/>
          <w:color w:val="000000"/>
          <w:kern w:val="0"/>
          <w:sz w:val="24"/>
        </w:rPr>
      </w:pPr>
      <w:r>
        <w:rPr>
          <w:rFonts w:ascii="Times New Roman" w:hAnsi="宋体" w:eastAsia="宋体"/>
          <w:color w:val="000000"/>
          <w:kern w:val="0"/>
          <w:sz w:val="24"/>
        </w:rPr>
        <w:t>联系单位：中山大学附属第八医院（深圳福田）</w:t>
      </w:r>
      <w:r>
        <w:rPr>
          <w:rFonts w:hint="eastAsia" w:ascii="Times New Roman" w:hAnsi="宋体" w:eastAsia="宋体"/>
          <w:color w:val="000000"/>
          <w:kern w:val="0"/>
          <w:sz w:val="24"/>
        </w:rPr>
        <w:t>招标采购管理办公室</w:t>
      </w:r>
    </w:p>
    <w:p>
      <w:pPr>
        <w:pStyle w:val="40"/>
        <w:widowControl/>
        <w:numPr>
          <w:ilvl w:val="0"/>
          <w:numId w:val="6"/>
        </w:numPr>
        <w:adjustRightInd w:val="0"/>
        <w:snapToGrid w:val="0"/>
        <w:spacing w:line="360" w:lineRule="auto"/>
        <w:ind w:left="0" w:firstLine="0" w:firstLineChars="0"/>
        <w:jc w:val="both"/>
        <w:rPr>
          <w:rFonts w:ascii="Times New Roman" w:hAnsi="Times New Roman" w:eastAsia="宋体"/>
          <w:color w:val="000000"/>
          <w:kern w:val="0"/>
          <w:sz w:val="24"/>
        </w:rPr>
      </w:pPr>
      <w:r>
        <w:rPr>
          <w:rFonts w:ascii="Times New Roman" w:hAnsi="宋体" w:eastAsia="宋体"/>
          <w:color w:val="000000"/>
          <w:kern w:val="0"/>
          <w:sz w:val="24"/>
        </w:rPr>
        <w:t>联系地址：深圳市福田区福华路福星北小区</w:t>
      </w:r>
      <w:r>
        <w:rPr>
          <w:rFonts w:ascii="Times New Roman" w:hAnsi="Times New Roman" w:eastAsia="宋体"/>
          <w:color w:val="000000"/>
          <w:kern w:val="0"/>
          <w:sz w:val="24"/>
        </w:rPr>
        <w:t>92</w:t>
      </w:r>
      <w:r>
        <w:rPr>
          <w:rFonts w:ascii="Times New Roman" w:hAnsi="宋体" w:eastAsia="宋体"/>
          <w:color w:val="000000"/>
          <w:kern w:val="0"/>
          <w:sz w:val="24"/>
        </w:rPr>
        <w:t>号中山大学附属第八医院</w:t>
      </w:r>
      <w:r>
        <w:rPr>
          <w:rFonts w:ascii="Times New Roman" w:hAnsi="Times New Roman" w:eastAsia="宋体"/>
          <w:color w:val="000000"/>
          <w:kern w:val="0"/>
          <w:sz w:val="24"/>
        </w:rPr>
        <w:t>(</w:t>
      </w:r>
      <w:r>
        <w:rPr>
          <w:rFonts w:ascii="Times New Roman" w:hAnsi="宋体" w:eastAsia="宋体"/>
          <w:color w:val="000000"/>
          <w:kern w:val="0"/>
          <w:sz w:val="24"/>
        </w:rPr>
        <w:t>深圳福田</w:t>
      </w:r>
      <w:r>
        <w:rPr>
          <w:rFonts w:ascii="Times New Roman" w:hAnsi="Times New Roman" w:eastAsia="宋体"/>
          <w:color w:val="000000"/>
          <w:kern w:val="0"/>
          <w:sz w:val="24"/>
        </w:rPr>
        <w:t>)</w:t>
      </w:r>
    </w:p>
    <w:p>
      <w:pPr>
        <w:pStyle w:val="40"/>
        <w:widowControl/>
        <w:numPr>
          <w:ilvl w:val="0"/>
          <w:numId w:val="0"/>
        </w:numPr>
        <w:adjustRightInd w:val="0"/>
        <w:snapToGrid w:val="0"/>
        <w:spacing w:line="360" w:lineRule="auto"/>
        <w:ind w:firstLine="1680" w:firstLineChars="700"/>
        <w:jc w:val="both"/>
        <w:rPr>
          <w:rFonts w:ascii="Times New Roman" w:hAnsi="Times New Roman" w:eastAsia="宋体"/>
          <w:color w:val="000000"/>
          <w:kern w:val="0"/>
          <w:sz w:val="24"/>
        </w:rPr>
      </w:pPr>
      <w:r>
        <w:rPr>
          <w:rFonts w:ascii="Times New Roman" w:hAnsi="宋体" w:eastAsia="宋体"/>
          <w:color w:val="000000"/>
          <w:kern w:val="0"/>
          <w:sz w:val="24"/>
        </w:rPr>
        <w:t>行政楼</w:t>
      </w:r>
      <w:r>
        <w:rPr>
          <w:rFonts w:hint="eastAsia" w:ascii="Times New Roman" w:hAnsi="Times New Roman" w:eastAsia="宋体"/>
          <w:color w:val="000000"/>
          <w:kern w:val="0"/>
          <w:sz w:val="24"/>
        </w:rPr>
        <w:t>30</w:t>
      </w:r>
      <w:r>
        <w:rPr>
          <w:rFonts w:hint="eastAsia" w:ascii="Times New Roman" w:hAnsi="Times New Roman" w:eastAsia="宋体"/>
          <w:color w:val="000000"/>
          <w:kern w:val="0"/>
          <w:sz w:val="24"/>
          <w:lang w:val="en-US" w:eastAsia="zh-CN"/>
        </w:rPr>
        <w:t>2</w:t>
      </w:r>
    </w:p>
    <w:p>
      <w:pPr>
        <w:pStyle w:val="40"/>
        <w:widowControl/>
        <w:numPr>
          <w:ilvl w:val="0"/>
          <w:numId w:val="6"/>
        </w:numPr>
        <w:adjustRightInd w:val="0"/>
        <w:snapToGrid w:val="0"/>
        <w:spacing w:line="360" w:lineRule="auto"/>
        <w:ind w:left="0" w:firstLine="0" w:firstLineChars="0"/>
        <w:jc w:val="both"/>
        <w:rPr>
          <w:rFonts w:ascii="Times New Roman" w:hAnsi="Times New Roman" w:eastAsia="宋体"/>
          <w:color w:val="000000"/>
          <w:kern w:val="0"/>
          <w:sz w:val="24"/>
        </w:rPr>
      </w:pPr>
      <w:r>
        <w:rPr>
          <w:rFonts w:ascii="Times New Roman" w:hAnsi="宋体" w:eastAsia="宋体"/>
          <w:color w:val="000000"/>
          <w:kern w:val="0"/>
          <w:sz w:val="24"/>
        </w:rPr>
        <w:t>联</w:t>
      </w:r>
      <w:r>
        <w:rPr>
          <w:rFonts w:ascii="Times New Roman" w:hAnsi="Times New Roman" w:eastAsia="宋体"/>
          <w:color w:val="000000"/>
          <w:kern w:val="0"/>
          <w:sz w:val="24"/>
        </w:rPr>
        <w:t xml:space="preserve"> </w:t>
      </w:r>
      <w:r>
        <w:rPr>
          <w:rFonts w:ascii="Times New Roman" w:hAnsi="宋体" w:eastAsia="宋体"/>
          <w:color w:val="000000"/>
          <w:kern w:val="0"/>
          <w:sz w:val="24"/>
        </w:rPr>
        <w:t>系</w:t>
      </w:r>
      <w:r>
        <w:rPr>
          <w:rFonts w:ascii="Times New Roman" w:hAnsi="Times New Roman" w:eastAsia="宋体"/>
          <w:color w:val="000000"/>
          <w:kern w:val="0"/>
          <w:sz w:val="24"/>
        </w:rPr>
        <w:t xml:space="preserve"> </w:t>
      </w:r>
      <w:r>
        <w:rPr>
          <w:rFonts w:ascii="Times New Roman" w:hAnsi="宋体" w:eastAsia="宋体"/>
          <w:color w:val="000000"/>
          <w:kern w:val="0"/>
          <w:sz w:val="24"/>
        </w:rPr>
        <w:t>人：</w:t>
      </w:r>
      <w:r>
        <w:rPr>
          <w:rFonts w:hint="eastAsia" w:ascii="Times New Roman" w:hAnsi="宋体" w:eastAsia="宋体"/>
          <w:color w:val="000000"/>
          <w:kern w:val="0"/>
          <w:sz w:val="24"/>
          <w:lang w:val="en-US" w:eastAsia="zh-CN"/>
        </w:rPr>
        <w:t>林</w:t>
      </w:r>
      <w:r>
        <w:rPr>
          <w:rFonts w:ascii="Times New Roman" w:hAnsi="宋体" w:eastAsia="宋体"/>
          <w:color w:val="000000"/>
          <w:kern w:val="0"/>
          <w:sz w:val="24"/>
        </w:rPr>
        <w:t>老师</w:t>
      </w:r>
    </w:p>
    <w:p>
      <w:pPr>
        <w:pStyle w:val="40"/>
        <w:widowControl/>
        <w:numPr>
          <w:ilvl w:val="0"/>
          <w:numId w:val="6"/>
        </w:numPr>
        <w:adjustRightInd w:val="0"/>
        <w:snapToGrid w:val="0"/>
        <w:spacing w:line="360" w:lineRule="auto"/>
        <w:ind w:left="0" w:firstLine="0" w:firstLineChars="0"/>
        <w:jc w:val="both"/>
        <w:rPr>
          <w:rFonts w:ascii="Times New Roman" w:hAnsi="Times New Roman" w:eastAsia="宋体"/>
          <w:color w:val="000000"/>
          <w:kern w:val="0"/>
          <w:sz w:val="24"/>
        </w:rPr>
      </w:pPr>
      <w:r>
        <w:rPr>
          <w:rFonts w:ascii="Times New Roman" w:hAnsi="宋体" w:eastAsia="宋体"/>
          <w:color w:val="000000"/>
          <w:kern w:val="0"/>
          <w:sz w:val="24"/>
        </w:rPr>
        <w:t>联系电话：</w:t>
      </w:r>
      <w:r>
        <w:rPr>
          <w:rFonts w:ascii="Times New Roman" w:hAnsi="Times New Roman" w:eastAsia="宋体"/>
          <w:color w:val="000000"/>
          <w:kern w:val="0"/>
          <w:sz w:val="24"/>
        </w:rPr>
        <w:t>0755-</w:t>
      </w:r>
      <w:r>
        <w:rPr>
          <w:rFonts w:hint="eastAsia" w:ascii="Times New Roman" w:hAnsi="Times New Roman" w:eastAsia="宋体"/>
          <w:color w:val="000000"/>
          <w:kern w:val="0"/>
          <w:sz w:val="24"/>
        </w:rPr>
        <w:t>8</w:t>
      </w:r>
      <w:r>
        <w:rPr>
          <w:rFonts w:hint="eastAsia" w:ascii="Times New Roman" w:hAnsi="Times New Roman" w:eastAsia="宋体"/>
          <w:color w:val="000000"/>
          <w:kern w:val="0"/>
          <w:sz w:val="24"/>
          <w:lang w:val="en-US" w:eastAsia="zh-CN"/>
        </w:rPr>
        <w:t>2898683</w:t>
      </w:r>
    </w:p>
    <w:p>
      <w:pPr>
        <w:adjustRightInd w:val="0"/>
        <w:snapToGrid w:val="0"/>
        <w:spacing w:line="520" w:lineRule="atLeast"/>
        <w:ind w:left="2200"/>
        <w:jc w:val="right"/>
        <w:rPr>
          <w:rFonts w:hAnsi="宋体" w:eastAsia="宋体"/>
          <w:color w:val="000000"/>
          <w:kern w:val="0"/>
          <w:sz w:val="24"/>
          <w:szCs w:val="22"/>
        </w:rPr>
      </w:pPr>
      <w:r>
        <w:rPr>
          <w:rFonts w:hAnsi="宋体" w:eastAsia="宋体"/>
          <w:color w:val="000000"/>
          <w:kern w:val="0"/>
          <w:sz w:val="24"/>
          <w:szCs w:val="22"/>
        </w:rPr>
        <w:t>中山大学附属第八医院（深圳福田）</w:t>
      </w:r>
    </w:p>
    <w:p>
      <w:pPr>
        <w:pStyle w:val="10"/>
        <w:ind w:firstLine="3120" w:firstLineChars="1300"/>
        <w:jc w:val="right"/>
        <w:rPr>
          <w:rFonts w:hint="default" w:eastAsia="宋体"/>
          <w:highlight w:val="yellow"/>
          <w:lang w:val="en-US" w:eastAsia="zh-CN"/>
        </w:rPr>
      </w:pPr>
      <w:r>
        <w:rPr>
          <w:rFonts w:hint="eastAsia" w:hAnsi="宋体"/>
          <w:color w:val="000000"/>
          <w:kern w:val="0"/>
          <w:sz w:val="24"/>
          <w:szCs w:val="22"/>
          <w:highlight w:val="yellow"/>
          <w:lang w:val="en-US" w:eastAsia="zh-CN"/>
        </w:rPr>
        <w:t>2023年12月26日</w:t>
      </w:r>
    </w:p>
    <w:p>
      <w:pPr>
        <w:rPr>
          <w:rFonts w:hint="eastAsia" w:eastAsia="方正小标宋简体"/>
          <w:kern w:val="0"/>
          <w:sz w:val="44"/>
          <w:szCs w:val="36"/>
        </w:rPr>
      </w:pPr>
      <w:r>
        <w:rPr>
          <w:rFonts w:hint="eastAsia" w:eastAsia="方正小标宋简体"/>
          <w:kern w:val="0"/>
          <w:sz w:val="44"/>
          <w:szCs w:val="36"/>
        </w:rPr>
        <w:br w:type="page"/>
      </w:r>
    </w:p>
    <w:p>
      <w:pPr>
        <w:widowControl/>
        <w:jc w:val="center"/>
        <w:rPr>
          <w:rFonts w:hint="eastAsia"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pPr>
        <w:pStyle w:val="24"/>
        <w:adjustRightInd w:val="0"/>
        <w:snapToGrid w:val="0"/>
        <w:spacing w:line="520" w:lineRule="atLeast"/>
        <w:ind w:left="420" w:leftChars="200" w:firstLine="0" w:firstLineChars="0"/>
      </w:pPr>
    </w:p>
    <w:p>
      <w:pPr>
        <w:pStyle w:val="40"/>
        <w:widowControl/>
        <w:numPr>
          <w:ilvl w:val="0"/>
          <w:numId w:val="7"/>
        </w:numPr>
        <w:adjustRightInd w:val="0"/>
        <w:snapToGrid w:val="0"/>
        <w:spacing w:line="520" w:lineRule="atLeast"/>
        <w:ind w:firstLine="482"/>
        <w:rPr>
          <w:rFonts w:ascii="宋体" w:hAnsi="宋体" w:eastAsia="宋体" w:cs="宋体"/>
          <w:b/>
          <w:bCs/>
          <w:color w:val="000000"/>
          <w:kern w:val="0"/>
          <w:sz w:val="24"/>
        </w:rPr>
      </w:pPr>
      <w:r>
        <w:rPr>
          <w:rFonts w:hint="eastAsia" w:ascii="宋体" w:hAnsi="宋体" w:eastAsia="宋体" w:cs="宋体"/>
          <w:b/>
          <w:bCs/>
          <w:color w:val="000000"/>
          <w:kern w:val="0"/>
          <w:sz w:val="24"/>
        </w:rPr>
        <w:t>议价资质要求</w:t>
      </w:r>
    </w:p>
    <w:p>
      <w:pPr>
        <w:numPr>
          <w:ilvl w:val="0"/>
          <w:numId w:val="8"/>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符合《中华人民共和国政府采购法》第二十二条规定条件。</w:t>
      </w:r>
    </w:p>
    <w:p>
      <w:pPr>
        <w:numPr>
          <w:ilvl w:val="0"/>
          <w:numId w:val="8"/>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议价</w:t>
      </w:r>
      <w:r>
        <w:rPr>
          <w:rFonts w:hint="eastAsia" w:ascii="宋体" w:hAnsi="宋体" w:eastAsia="宋体" w:cs="宋体"/>
          <w:sz w:val="24"/>
          <w:lang w:eastAsia="zh-CN"/>
        </w:rPr>
        <w:t>供应商</w:t>
      </w:r>
      <w:r>
        <w:rPr>
          <w:rFonts w:hint="eastAsia" w:ascii="宋体" w:hAnsi="宋体" w:eastAsia="宋体" w:cs="宋体"/>
          <w:sz w:val="24"/>
        </w:rPr>
        <w:t>须是在中华人民共和国境内注册的有合法经营资格的国内独立法人，并具有相关经营范围（提供合法有效</w:t>
      </w:r>
      <w:r>
        <w:rPr>
          <w:rFonts w:hint="eastAsia" w:ascii="宋体" w:hAnsi="宋体" w:eastAsia="宋体" w:cs="宋体"/>
          <w:color w:val="auto"/>
          <w:sz w:val="24"/>
        </w:rPr>
        <w:t>的</w:t>
      </w:r>
      <w:r>
        <w:rPr>
          <w:rFonts w:hint="eastAsia" w:ascii="宋体" w:hAnsi="宋体" w:eastAsia="宋体" w:cs="宋体"/>
          <w:sz w:val="24"/>
        </w:rPr>
        <w:t>营业执照原件扫描件）。</w:t>
      </w:r>
    </w:p>
    <w:p>
      <w:pPr>
        <w:numPr>
          <w:ilvl w:val="0"/>
          <w:numId w:val="8"/>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议价</w:t>
      </w:r>
      <w:r>
        <w:rPr>
          <w:rFonts w:hint="eastAsia" w:ascii="宋体" w:hAnsi="宋体" w:eastAsia="宋体" w:cs="宋体"/>
          <w:sz w:val="24"/>
          <w:lang w:eastAsia="zh-CN"/>
        </w:rPr>
        <w:t>供应商</w:t>
      </w:r>
      <w:r>
        <w:rPr>
          <w:rFonts w:hint="eastAsia" w:ascii="宋体" w:hAnsi="宋体" w:eastAsia="宋体" w:cs="宋体"/>
          <w:sz w:val="24"/>
        </w:rPr>
        <w:t>须提供与项目相关的特殊资质。</w:t>
      </w:r>
    </w:p>
    <w:p>
      <w:pPr>
        <w:numPr>
          <w:ilvl w:val="0"/>
          <w:numId w:val="8"/>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议价</w:t>
      </w:r>
      <w:r>
        <w:rPr>
          <w:rFonts w:hint="eastAsia" w:ascii="宋体" w:hAnsi="宋体" w:eastAsia="宋体" w:cs="宋体"/>
          <w:sz w:val="24"/>
          <w:lang w:eastAsia="zh-CN"/>
        </w:rPr>
        <w:t>供应商</w:t>
      </w:r>
      <w:r>
        <w:rPr>
          <w:rFonts w:hint="eastAsia" w:ascii="宋体" w:hAnsi="宋体" w:eastAsia="宋体" w:cs="宋体"/>
          <w:sz w:val="24"/>
        </w:rPr>
        <w:t>须提供法人授权委托证明书原件，法定代表人身份证复印件，被授权人身份证复印件</w:t>
      </w:r>
      <w:r>
        <w:rPr>
          <w:rFonts w:hint="eastAsia" w:ascii="宋体" w:hAnsi="宋体" w:eastAsia="宋体" w:cs="宋体"/>
          <w:b/>
          <w:bCs/>
          <w:sz w:val="24"/>
        </w:rPr>
        <w:t>（加盖公章）</w:t>
      </w:r>
    </w:p>
    <w:p>
      <w:pPr>
        <w:numPr>
          <w:ilvl w:val="0"/>
          <w:numId w:val="8"/>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参与本项目议价前三年内，在经营活动中没有重大违法记录</w:t>
      </w:r>
      <w:r>
        <w:rPr>
          <w:rFonts w:hint="eastAsia" w:ascii="宋体" w:hAnsi="宋体" w:eastAsia="宋体" w:cs="宋体"/>
          <w:b/>
          <w:bCs/>
          <w:sz w:val="24"/>
        </w:rPr>
        <w:t>。</w:t>
      </w:r>
    </w:p>
    <w:p>
      <w:pPr>
        <w:numPr>
          <w:ilvl w:val="0"/>
          <w:numId w:val="8"/>
        </w:numPr>
        <w:tabs>
          <w:tab w:val="left" w:pos="567"/>
        </w:tabs>
        <w:adjustRightInd w:val="0"/>
        <w:snapToGrid w:val="0"/>
        <w:spacing w:line="520" w:lineRule="atLeast"/>
        <w:ind w:left="20" w:leftChars="0" w:firstLineChars="0"/>
        <w:rPr>
          <w:rFonts w:ascii="宋体" w:hAnsi="宋体" w:eastAsia="宋体" w:cs="宋体"/>
          <w:kern w:val="0"/>
          <w:sz w:val="24"/>
        </w:rPr>
      </w:pPr>
      <w:r>
        <w:rPr>
          <w:rFonts w:hint="eastAsia" w:ascii="宋体" w:hAnsi="宋体" w:eastAsia="宋体" w:cs="宋体"/>
          <w:sz w:val="24"/>
        </w:rPr>
        <w:t>参与本项目采购活动时不存在被有关部门禁止参与政府采购活动且在有效期内的情况</w:t>
      </w:r>
      <w:r>
        <w:rPr>
          <w:rFonts w:hint="eastAsia" w:ascii="宋体" w:hAnsi="宋体" w:eastAsia="宋体" w:cs="宋体"/>
          <w:b/>
          <w:bCs/>
          <w:sz w:val="24"/>
        </w:rPr>
        <w:t>。</w:t>
      </w:r>
    </w:p>
    <w:p>
      <w:pPr>
        <w:numPr>
          <w:ilvl w:val="0"/>
          <w:numId w:val="8"/>
        </w:numPr>
        <w:tabs>
          <w:tab w:val="left" w:pos="567"/>
        </w:tabs>
        <w:adjustRightInd w:val="0"/>
        <w:snapToGrid w:val="0"/>
        <w:spacing w:line="520" w:lineRule="atLeast"/>
        <w:ind w:left="20" w:leftChars="0" w:firstLineChars="0"/>
        <w:rPr>
          <w:rFonts w:ascii="宋体" w:hAnsi="宋体" w:eastAsia="宋体" w:cs="宋体"/>
          <w:color w:val="000000"/>
          <w:kern w:val="0"/>
          <w:sz w:val="24"/>
        </w:rPr>
      </w:pPr>
      <w:r>
        <w:rPr>
          <w:rFonts w:hint="eastAsia" w:ascii="宋体" w:hAnsi="宋体" w:eastAsia="宋体" w:cs="宋体"/>
          <w:kern w:val="0"/>
          <w:sz w:val="24"/>
        </w:rPr>
        <w:t>议价</w:t>
      </w:r>
      <w:r>
        <w:rPr>
          <w:rFonts w:hint="eastAsia" w:ascii="宋体" w:hAnsi="宋体" w:eastAsia="宋体" w:cs="宋体"/>
          <w:kern w:val="0"/>
          <w:sz w:val="24"/>
          <w:lang w:eastAsia="zh-CN"/>
        </w:rPr>
        <w:t>供应商</w:t>
      </w:r>
      <w:r>
        <w:rPr>
          <w:rFonts w:hint="eastAsia" w:ascii="宋体" w:hAnsi="宋体" w:eastAsia="宋体" w:cs="宋体"/>
          <w:kern w:val="0"/>
          <w:sz w:val="24"/>
        </w:rPr>
        <w:t>未被列入失信被执行人、重大税收违法案件当事人名单、政府采购严重违法失信行为记录名单。（“信用中国”、“中国政府采购网”以及“深圳市政府采购监管网”为议价信用信息的查询渠道）。</w:t>
      </w:r>
    </w:p>
    <w:p>
      <w:pPr>
        <w:numPr>
          <w:ilvl w:val="0"/>
          <w:numId w:val="8"/>
        </w:numPr>
        <w:adjustRightInd w:val="0"/>
        <w:snapToGrid w:val="0"/>
        <w:spacing w:line="440" w:lineRule="atLeast"/>
        <w:ind w:left="20" w:leftChars="0" w:firstLine="400" w:firstLineChars="0"/>
        <w:rPr>
          <w:rFonts w:hint="eastAsia"/>
          <w:color w:val="auto"/>
          <w:sz w:val="24"/>
        </w:rPr>
      </w:pPr>
      <w:r>
        <w:rPr>
          <w:rFonts w:hint="eastAsia"/>
          <w:color w:val="auto"/>
          <w:sz w:val="24"/>
        </w:rPr>
        <w:t>单位负责人为同一人或者存在直接控股、管理关系的不同供应商，不得参加同一项目投标</w:t>
      </w:r>
      <w:r>
        <w:rPr>
          <w:color w:val="auto"/>
          <w:sz w:val="24"/>
        </w:rPr>
        <w:t>(</w:t>
      </w:r>
      <w:r>
        <w:rPr>
          <w:rFonts w:hint="eastAsia"/>
          <w:color w:val="auto"/>
          <w:sz w:val="24"/>
        </w:rPr>
        <w:t>投标人出具声明函</w:t>
      </w:r>
      <w:r>
        <w:rPr>
          <w:color w:val="auto"/>
          <w:sz w:val="24"/>
        </w:rPr>
        <w:t>)</w:t>
      </w:r>
      <w:r>
        <w:rPr>
          <w:rFonts w:hint="eastAsia"/>
          <w:color w:val="auto"/>
          <w:sz w:val="24"/>
        </w:rPr>
        <w:t>（</w:t>
      </w:r>
      <w:r>
        <w:rPr>
          <w:rFonts w:hint="eastAsia"/>
          <w:color w:val="auto"/>
          <w:sz w:val="24"/>
          <w:lang w:val="en-US" w:eastAsia="zh-CN"/>
        </w:rPr>
        <w:t>以国家企业信用信息公示系统</w:t>
      </w:r>
      <w:r>
        <w:rPr>
          <w:rFonts w:hint="eastAsia"/>
          <w:color w:val="auto"/>
          <w:sz w:val="24"/>
        </w:rPr>
        <w:t>https://www.gsxt.gov.cn/index.html）</w:t>
      </w:r>
      <w:r>
        <w:rPr>
          <w:rFonts w:hint="eastAsia"/>
          <w:color w:val="auto"/>
          <w:sz w:val="24"/>
          <w:highlight w:val="none"/>
          <w:lang w:eastAsia="zh-CN"/>
        </w:rPr>
        <w:t>等</w:t>
      </w:r>
      <w:r>
        <w:rPr>
          <w:rFonts w:hint="eastAsia"/>
          <w:color w:val="auto"/>
          <w:sz w:val="24"/>
        </w:rPr>
        <w:t>查询结果</w:t>
      </w:r>
      <w:r>
        <w:rPr>
          <w:rFonts w:hint="eastAsia"/>
          <w:color w:val="auto"/>
          <w:sz w:val="24"/>
          <w:lang w:eastAsia="zh-CN"/>
        </w:rPr>
        <w:t>截图</w:t>
      </w:r>
      <w:r>
        <w:rPr>
          <w:rFonts w:hint="eastAsia"/>
          <w:color w:val="auto"/>
          <w:sz w:val="24"/>
        </w:rPr>
        <w:t>为准）。</w:t>
      </w:r>
    </w:p>
    <w:p>
      <w:pPr>
        <w:numPr>
          <w:ilvl w:val="0"/>
          <w:numId w:val="8"/>
        </w:numPr>
        <w:adjustRightInd w:val="0"/>
        <w:snapToGrid w:val="0"/>
        <w:spacing w:line="440" w:lineRule="atLeast"/>
        <w:ind w:left="20" w:leftChars="0" w:firstLine="400" w:firstLineChars="0"/>
        <w:rPr>
          <w:rFonts w:ascii="宋体" w:hAnsi="宋体" w:eastAsia="宋体" w:cs="宋体"/>
          <w:kern w:val="0"/>
          <w:sz w:val="24"/>
        </w:rPr>
      </w:pPr>
      <w:r>
        <w:rPr>
          <w:rFonts w:hint="eastAsia" w:ascii="宋体" w:hAnsi="宋体" w:eastAsia="宋体" w:cs="宋体"/>
          <w:color w:val="000000"/>
          <w:kern w:val="0"/>
          <w:sz w:val="24"/>
        </w:rPr>
        <w:t>响应文件要求按响应文件格式（见附件）顺序装订，</w:t>
      </w:r>
      <w:r>
        <w:rPr>
          <w:rFonts w:hint="eastAsia" w:ascii="宋体" w:hAnsi="宋体" w:eastAsia="宋体" w:cs="宋体"/>
          <w:b/>
          <w:bCs/>
          <w:color w:val="000000"/>
          <w:kern w:val="0"/>
          <w:sz w:val="24"/>
        </w:rPr>
        <w:t>密封完好</w:t>
      </w:r>
      <w:r>
        <w:rPr>
          <w:rFonts w:hint="eastAsia" w:ascii="宋体" w:hAnsi="宋体" w:eastAsia="宋体" w:cs="宋体"/>
          <w:color w:val="000000"/>
          <w:kern w:val="0"/>
          <w:sz w:val="24"/>
        </w:rPr>
        <w:t>，并加盖公章，</w:t>
      </w:r>
      <w:r>
        <w:rPr>
          <w:rFonts w:hint="eastAsia" w:ascii="宋体" w:hAnsi="宋体" w:eastAsia="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eastAsia="宋体" w:cs="宋体"/>
          <w:kern w:val="0"/>
          <w:sz w:val="24"/>
        </w:rPr>
        <w:t>。在响应文件首页标明正本、副本。需提供响应文件</w:t>
      </w:r>
      <w:r>
        <w:rPr>
          <w:rFonts w:hint="eastAsia" w:ascii="宋体" w:hAnsi="宋体" w:eastAsia="宋体" w:cs="宋体"/>
          <w:b/>
          <w:bCs/>
          <w:kern w:val="0"/>
          <w:sz w:val="24"/>
        </w:rPr>
        <w:t>正本盖章扫描件</w:t>
      </w:r>
      <w:r>
        <w:rPr>
          <w:rFonts w:hint="eastAsia" w:ascii="宋体" w:hAnsi="宋体" w:eastAsia="宋体" w:cs="宋体"/>
          <w:kern w:val="0"/>
          <w:sz w:val="24"/>
        </w:rPr>
        <w:t>，现场带U盘与响应文件</w:t>
      </w:r>
      <w:r>
        <w:rPr>
          <w:rFonts w:hint="eastAsia" w:ascii="宋体" w:hAnsi="宋体" w:eastAsia="宋体" w:cs="宋体"/>
          <w:b/>
          <w:bCs/>
          <w:kern w:val="0"/>
          <w:sz w:val="24"/>
        </w:rPr>
        <w:t>同步上交</w:t>
      </w:r>
      <w:r>
        <w:rPr>
          <w:rFonts w:hint="eastAsia" w:ascii="宋体" w:hAnsi="宋体" w:eastAsia="宋体" w:cs="宋体"/>
          <w:b/>
          <w:bCs/>
          <w:kern w:val="0"/>
          <w:sz w:val="24"/>
          <w:lang w:eastAsia="zh-CN"/>
        </w:rPr>
        <w:t>（独立包装，包装上注明项目编号）</w:t>
      </w:r>
      <w:r>
        <w:rPr>
          <w:rFonts w:hint="eastAsia" w:ascii="宋体" w:hAnsi="宋体" w:eastAsia="宋体" w:cs="宋体"/>
          <w:kern w:val="0"/>
          <w:sz w:val="24"/>
        </w:rPr>
        <w:t>，文件资料如为复印件需加盖公章。</w:t>
      </w:r>
      <w:r>
        <w:rPr>
          <w:rFonts w:hint="eastAsia" w:ascii="宋体" w:hAnsi="宋体" w:eastAsia="宋体" w:cs="宋体"/>
          <w:kern w:val="0"/>
          <w:sz w:val="24"/>
        </w:rPr>
        <w:fldChar w:fldCharType="end"/>
      </w:r>
    </w:p>
    <w:p>
      <w:pPr>
        <w:numPr>
          <w:ilvl w:val="0"/>
          <w:numId w:val="8"/>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本项目不接受联合体，不允许转包、分包。</w:t>
      </w:r>
    </w:p>
    <w:p>
      <w:pPr>
        <w:numPr>
          <w:ilvl w:val="0"/>
          <w:numId w:val="8"/>
        </w:numPr>
        <w:tabs>
          <w:tab w:val="left" w:pos="567"/>
        </w:tabs>
        <w:adjustRightInd w:val="0"/>
        <w:snapToGrid w:val="0"/>
        <w:spacing w:line="520" w:lineRule="atLeast"/>
        <w:ind w:left="20" w:leftChars="0" w:firstLineChars="0"/>
        <w:rPr>
          <w:rFonts w:asciiTheme="minorEastAsia" w:hAnsiTheme="minorEastAsia"/>
          <w:b/>
          <w:bCs/>
          <w:color w:val="auto"/>
          <w:szCs w:val="21"/>
          <w:highlight w:val="none"/>
        </w:rPr>
      </w:pPr>
      <w:r>
        <w:rPr>
          <w:rFonts w:hint="eastAsia" w:ascii="宋体" w:hAnsi="宋体" w:eastAsia="宋体" w:cs="宋体"/>
          <w:color w:val="auto"/>
          <w:sz w:val="24"/>
          <w:highlight w:val="none"/>
          <w:lang w:val="en-US" w:eastAsia="zh-CN"/>
        </w:rPr>
        <w:t>本批项目各设备相互独立，允许兼投兼中。</w:t>
      </w:r>
    </w:p>
    <w:p>
      <w:pPr>
        <w:numPr>
          <w:ilvl w:val="0"/>
          <w:numId w:val="8"/>
        </w:numPr>
        <w:tabs>
          <w:tab w:val="left" w:pos="567"/>
        </w:tabs>
        <w:adjustRightInd w:val="0"/>
        <w:snapToGrid w:val="0"/>
        <w:spacing w:line="520" w:lineRule="atLeast"/>
        <w:ind w:left="20" w:leftChars="0" w:firstLineChars="0"/>
        <w:rPr>
          <w:rFonts w:asciiTheme="minorEastAsia" w:hAnsiTheme="minorEastAsia"/>
          <w:b/>
          <w:bCs/>
          <w:color w:val="auto"/>
          <w:szCs w:val="21"/>
          <w:highlight w:val="none"/>
        </w:rPr>
      </w:pPr>
      <w:r>
        <w:rPr>
          <w:rFonts w:hint="eastAsia" w:ascii="宋体" w:hAnsi="宋体" w:eastAsia="宋体" w:cs="宋体"/>
          <w:color w:val="auto"/>
          <w:sz w:val="24"/>
          <w:szCs w:val="24"/>
          <w:highlight w:val="none"/>
        </w:rPr>
        <w:t>本</w:t>
      </w:r>
      <w:r>
        <w:rPr>
          <w:rFonts w:hint="eastAsia" w:ascii="宋体" w:hAnsi="宋体" w:eastAsia="宋体" w:cs="宋体"/>
          <w:color w:val="auto"/>
          <w:sz w:val="24"/>
          <w:szCs w:val="24"/>
          <w:highlight w:val="none"/>
          <w:lang w:eastAsia="zh-CN"/>
        </w:rPr>
        <w:t>批</w:t>
      </w:r>
      <w:r>
        <w:rPr>
          <w:rFonts w:hint="eastAsia" w:ascii="宋体" w:hAnsi="宋体" w:eastAsia="宋体" w:cs="宋体"/>
          <w:color w:val="auto"/>
          <w:sz w:val="24"/>
          <w:szCs w:val="24"/>
          <w:highlight w:val="none"/>
        </w:rPr>
        <w:t>项目</w:t>
      </w:r>
      <w:r>
        <w:rPr>
          <w:rFonts w:hint="eastAsia" w:ascii="宋体" w:hAnsi="宋体" w:eastAsia="宋体" w:cs="宋体"/>
          <w:color w:val="auto"/>
          <w:sz w:val="24"/>
          <w:szCs w:val="24"/>
          <w:highlight w:val="none"/>
          <w:lang w:eastAsia="zh-CN"/>
        </w:rPr>
        <w:t>均</w:t>
      </w:r>
      <w:r>
        <w:rPr>
          <w:rFonts w:hint="eastAsia" w:ascii="宋体" w:hAnsi="宋体" w:eastAsia="宋体" w:cs="宋体"/>
          <w:color w:val="auto"/>
          <w:sz w:val="24"/>
          <w:szCs w:val="24"/>
          <w:highlight w:val="none"/>
        </w:rPr>
        <w:t>纳入医</w:t>
      </w:r>
      <w:r>
        <w:rPr>
          <w:rFonts w:hint="eastAsia" w:ascii="宋体" w:hAnsi="宋体" w:eastAsia="宋体" w:cs="宋体"/>
          <w:color w:val="auto"/>
          <w:sz w:val="24"/>
          <w:highlight w:val="none"/>
        </w:rPr>
        <w:t>疗器械目录</w:t>
      </w:r>
      <w:r>
        <w:rPr>
          <w:rFonts w:hint="eastAsia" w:ascii="宋体" w:hAnsi="宋体" w:eastAsia="宋体" w:cs="宋体"/>
          <w:color w:val="auto"/>
          <w:sz w:val="24"/>
          <w:highlight w:val="none"/>
          <w:lang w:eastAsia="zh-CN"/>
        </w:rPr>
        <w:t>管理</w:t>
      </w:r>
      <w:r>
        <w:rPr>
          <w:rFonts w:hint="eastAsia" w:ascii="宋体" w:hAnsi="宋体" w:eastAsia="宋体" w:cs="宋体"/>
          <w:color w:val="auto"/>
          <w:sz w:val="24"/>
          <w:highlight w:val="none"/>
        </w:rPr>
        <w:t>，需提供：</w:t>
      </w:r>
    </w:p>
    <w:p>
      <w:pPr>
        <w:pStyle w:val="40"/>
        <w:adjustRightInd w:val="0"/>
        <w:snapToGrid w:val="0"/>
        <w:spacing w:line="520" w:lineRule="atLeast"/>
        <w:ind w:firstLine="480"/>
        <w:rPr>
          <w:rFonts w:ascii="宋体" w:hAnsi="宋体" w:eastAsia="宋体" w:cs="宋体"/>
          <w:sz w:val="24"/>
        </w:rPr>
      </w:pPr>
      <w:r>
        <w:rPr>
          <w:rFonts w:hint="eastAsia" w:ascii="宋体" w:hAnsi="宋体" w:eastAsia="宋体" w:cs="宋体"/>
          <w:sz w:val="24"/>
        </w:rPr>
        <w:t>（1）若议价</w:t>
      </w:r>
      <w:r>
        <w:rPr>
          <w:rFonts w:hint="eastAsia" w:ascii="宋体" w:hAnsi="宋体" w:eastAsia="宋体" w:cs="宋体"/>
          <w:sz w:val="24"/>
          <w:lang w:eastAsia="zh-CN"/>
        </w:rPr>
        <w:t>供应商</w:t>
      </w:r>
      <w:r>
        <w:rPr>
          <w:rFonts w:hint="eastAsia" w:ascii="宋体" w:hAnsi="宋体" w:eastAsia="宋体" w:cs="宋体"/>
          <w:sz w:val="24"/>
        </w:rPr>
        <w:t>为所投产品的生产企业，必须提供《医疗器械生产企业许可证》，且生产范围包含该产品；若议价</w:t>
      </w:r>
      <w:r>
        <w:rPr>
          <w:rFonts w:hint="eastAsia" w:ascii="宋体" w:hAnsi="宋体" w:eastAsia="宋体" w:cs="宋体"/>
          <w:sz w:val="24"/>
          <w:lang w:eastAsia="zh-CN"/>
        </w:rPr>
        <w:t>供应商</w:t>
      </w:r>
      <w:r>
        <w:rPr>
          <w:rFonts w:hint="eastAsia" w:ascii="宋体" w:hAnsi="宋体" w:eastAsia="宋体" w:cs="宋体"/>
          <w:sz w:val="24"/>
        </w:rPr>
        <w:t>为所投产品的代理商或授权供应商，必须提供《医疗器械经营企业许可证》，且经营范围包含该产品。</w:t>
      </w:r>
    </w:p>
    <w:p>
      <w:pPr>
        <w:pStyle w:val="40"/>
        <w:adjustRightInd w:val="0"/>
        <w:snapToGrid w:val="0"/>
        <w:spacing w:line="520" w:lineRule="atLeast"/>
        <w:ind w:firstLine="480"/>
        <w:rPr>
          <w:rFonts w:hint="eastAsia" w:ascii="宋体" w:hAnsi="宋体" w:eastAsia="宋体" w:cs="宋体"/>
          <w:kern w:val="0"/>
          <w:sz w:val="24"/>
          <w:szCs w:val="24"/>
          <w:lang w:val="en-US" w:eastAsia="zh-CN" w:bidi="ar-SA"/>
        </w:rPr>
      </w:pPr>
      <w:r>
        <w:rPr>
          <w:rFonts w:hint="eastAsia" w:ascii="宋体" w:hAnsi="宋体" w:eastAsia="宋体" w:cs="宋体"/>
          <w:sz w:val="24"/>
        </w:rPr>
        <w:t>（2）</w:t>
      </w:r>
      <w:r>
        <w:rPr>
          <w:rFonts w:hint="eastAsia" w:ascii="宋体" w:hAnsi="宋体" w:eastAsia="宋体" w:cs="宋体"/>
          <w:kern w:val="0"/>
          <w:sz w:val="24"/>
          <w:szCs w:val="24"/>
          <w:lang w:val="en-US" w:eastAsia="zh-CN" w:bidi="ar-SA"/>
        </w:rPr>
        <w:t>议价供应商必须提供所投产品的《医疗器械注册（备案）证》的扫描件，原件备查（开标时，该证应在有效期内；若不在有效期内，则需提供该证和所投产品在该证有效期内生产的药监局出具的证明文件）</w:t>
      </w:r>
    </w:p>
    <w:p>
      <w:pPr>
        <w:pStyle w:val="40"/>
        <w:adjustRightInd w:val="0"/>
        <w:snapToGrid w:val="0"/>
        <w:spacing w:line="520" w:lineRule="atLeast"/>
        <w:ind w:firstLine="48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12. 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pPr>
        <w:pStyle w:val="40"/>
        <w:adjustRightInd w:val="0"/>
        <w:snapToGrid w:val="0"/>
        <w:spacing w:line="520" w:lineRule="atLeast"/>
        <w:ind w:firstLine="48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若所投产品为进口，供应商须必须提供由设备制造商或授权的中国总代理签署的合法有效的保修、维修承诺函。</w:t>
      </w:r>
    </w:p>
    <w:p>
      <w:pPr>
        <w:pStyle w:val="40"/>
        <w:widowControl/>
        <w:numPr>
          <w:ilvl w:val="0"/>
          <w:numId w:val="7"/>
        </w:numPr>
        <w:adjustRightInd w:val="0"/>
        <w:snapToGrid w:val="0"/>
        <w:spacing w:line="520" w:lineRule="atLeast"/>
        <w:ind w:left="0" w:leftChars="0" w:firstLine="482" w:firstLineChars="200"/>
        <w:rPr>
          <w:rFonts w:ascii="Times New Roman" w:hAnsi="宋体" w:eastAsia="宋体"/>
          <w:b/>
          <w:color w:val="000000"/>
          <w:kern w:val="0"/>
          <w:sz w:val="24"/>
        </w:rPr>
      </w:pPr>
      <w:bookmarkStart w:id="0" w:name="_Toc61271840"/>
      <w:r>
        <w:rPr>
          <w:rFonts w:hint="eastAsia" w:ascii="Times New Roman" w:hAnsi="宋体" w:eastAsia="宋体"/>
          <w:b/>
          <w:color w:val="000000"/>
          <w:kern w:val="0"/>
          <w:sz w:val="24"/>
        </w:rPr>
        <w:t>采购</w:t>
      </w:r>
      <w:r>
        <w:rPr>
          <w:rFonts w:ascii="Times New Roman" w:hAnsi="宋体" w:eastAsia="宋体"/>
          <w:b/>
          <w:color w:val="000000"/>
          <w:kern w:val="0"/>
          <w:sz w:val="24"/>
        </w:rPr>
        <w:t>项目及技术要求</w:t>
      </w:r>
      <w:bookmarkEnd w:id="0"/>
    </w:p>
    <w:p>
      <w:pPr>
        <w:pStyle w:val="40"/>
        <w:spacing w:line="540" w:lineRule="exact"/>
        <w:ind w:left="420" w:firstLine="3132" w:firstLineChars="1300"/>
        <w:rPr>
          <w:rFonts w:hint="default" w:ascii="宋体" w:hAnsi="宋体" w:cs="宋体" w:eastAsiaTheme="majorEastAsia"/>
          <w:b/>
          <w:bCs w:val="0"/>
          <w:kern w:val="2"/>
          <w:sz w:val="24"/>
          <w:szCs w:val="24"/>
          <w:lang w:val="en-US" w:eastAsia="zh-CN" w:bidi="ar-SA"/>
        </w:rPr>
      </w:pPr>
      <w:r>
        <w:rPr>
          <w:rFonts w:hint="eastAsia" w:ascii="宋体" w:hAnsi="宋体" w:eastAsia="宋体" w:cs="宋体"/>
          <w:b/>
          <w:kern w:val="2"/>
          <w:sz w:val="24"/>
          <w:szCs w:val="24"/>
          <w:lang w:val="en-US" w:eastAsia="zh-CN" w:bidi="ar-SA"/>
        </w:rPr>
        <w:t>（一）智能血压计</w:t>
      </w:r>
    </w:p>
    <w:p>
      <w:pPr>
        <w:numPr>
          <w:ilvl w:val="0"/>
          <w:numId w:val="0"/>
        </w:numPr>
        <w:adjustRightInd w:val="0"/>
        <w:snapToGrid w:val="0"/>
        <w:spacing w:line="520" w:lineRule="atLeast"/>
        <w:rPr>
          <w:rFonts w:hint="eastAsia" w:ascii="宋体" w:hAnsi="宋体" w:eastAsia="宋体" w:cs="宋体"/>
          <w:b/>
          <w:sz w:val="24"/>
        </w:rPr>
      </w:pPr>
      <w:r>
        <w:rPr>
          <w:rFonts w:hint="eastAsia" w:ascii="宋体" w:hAnsi="宋体" w:eastAsia="宋体" w:cs="宋体"/>
          <w:b/>
          <w:sz w:val="24"/>
          <w:lang w:val="en-US" w:eastAsia="zh-CN"/>
        </w:rPr>
        <w:t>1、</w:t>
      </w: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5"/>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707"/>
        <w:gridCol w:w="1120"/>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jc w:val="center"/>
              <w:rPr>
                <w:rFonts w:ascii="宋体" w:hAnsi="宋体" w:eastAsia="宋体"/>
                <w:b/>
                <w:sz w:val="24"/>
                <w:szCs w:val="21"/>
              </w:rPr>
            </w:pPr>
            <w:r>
              <w:rPr>
                <w:rFonts w:hint="eastAsia" w:ascii="宋体" w:hAnsi="宋体" w:eastAsia="宋体"/>
                <w:b/>
                <w:sz w:val="24"/>
                <w:szCs w:val="21"/>
              </w:rPr>
              <w:t>序号</w:t>
            </w:r>
          </w:p>
        </w:tc>
        <w:tc>
          <w:tcPr>
            <w:tcW w:w="2707" w:type="dxa"/>
            <w:noWrap w:val="0"/>
            <w:vAlign w:val="center"/>
          </w:tcPr>
          <w:p>
            <w:pPr>
              <w:spacing w:line="276" w:lineRule="auto"/>
              <w:jc w:val="center"/>
              <w:rPr>
                <w:rFonts w:ascii="宋体" w:hAnsi="宋体" w:eastAsia="宋体"/>
                <w:b/>
                <w:sz w:val="24"/>
                <w:szCs w:val="21"/>
              </w:rPr>
            </w:pPr>
            <w:r>
              <w:rPr>
                <w:rFonts w:hint="eastAsia" w:ascii="宋体" w:hAnsi="宋体" w:eastAsia="宋体"/>
                <w:b/>
                <w:sz w:val="24"/>
                <w:szCs w:val="21"/>
              </w:rPr>
              <w:t>货物名称</w:t>
            </w:r>
          </w:p>
        </w:tc>
        <w:tc>
          <w:tcPr>
            <w:tcW w:w="1120" w:type="dxa"/>
            <w:noWrap w:val="0"/>
            <w:vAlign w:val="center"/>
          </w:tcPr>
          <w:p>
            <w:pPr>
              <w:spacing w:line="276" w:lineRule="auto"/>
              <w:jc w:val="center"/>
              <w:rPr>
                <w:rFonts w:ascii="宋体" w:hAnsi="宋体" w:eastAsia="宋体"/>
                <w:b/>
                <w:sz w:val="24"/>
                <w:szCs w:val="21"/>
              </w:rPr>
            </w:pPr>
            <w:r>
              <w:rPr>
                <w:rFonts w:hint="eastAsia" w:ascii="宋体" w:hAnsi="宋体" w:eastAsia="宋体"/>
                <w:b/>
                <w:sz w:val="24"/>
                <w:szCs w:val="21"/>
              </w:rPr>
              <w:t>进口/国产</w:t>
            </w:r>
          </w:p>
        </w:tc>
        <w:tc>
          <w:tcPr>
            <w:tcW w:w="709" w:type="dxa"/>
            <w:noWrap w:val="0"/>
            <w:vAlign w:val="center"/>
          </w:tcPr>
          <w:p>
            <w:pPr>
              <w:spacing w:line="276" w:lineRule="auto"/>
              <w:jc w:val="center"/>
              <w:rPr>
                <w:rFonts w:ascii="宋体" w:hAnsi="宋体" w:eastAsia="宋体"/>
                <w:b/>
                <w:sz w:val="24"/>
                <w:szCs w:val="21"/>
              </w:rPr>
            </w:pPr>
            <w:r>
              <w:rPr>
                <w:rFonts w:hint="eastAsia" w:ascii="宋体" w:hAnsi="宋体" w:eastAsia="宋体"/>
                <w:b/>
                <w:sz w:val="24"/>
                <w:szCs w:val="21"/>
              </w:rPr>
              <w:t>数量</w:t>
            </w:r>
          </w:p>
        </w:tc>
        <w:tc>
          <w:tcPr>
            <w:tcW w:w="709" w:type="dxa"/>
            <w:noWrap w:val="0"/>
            <w:vAlign w:val="center"/>
          </w:tcPr>
          <w:p>
            <w:pPr>
              <w:spacing w:line="276" w:lineRule="auto"/>
              <w:jc w:val="center"/>
              <w:rPr>
                <w:rFonts w:ascii="宋体" w:hAnsi="宋体" w:eastAsia="宋体"/>
                <w:b/>
                <w:sz w:val="24"/>
                <w:szCs w:val="21"/>
              </w:rPr>
            </w:pPr>
            <w:r>
              <w:rPr>
                <w:rFonts w:hint="eastAsia" w:ascii="宋体" w:hAnsi="宋体" w:eastAsia="宋体"/>
                <w:b/>
                <w:sz w:val="24"/>
                <w:szCs w:val="21"/>
              </w:rPr>
              <w:t>单位</w:t>
            </w:r>
          </w:p>
        </w:tc>
        <w:tc>
          <w:tcPr>
            <w:tcW w:w="1275" w:type="dxa"/>
            <w:noWrap w:val="0"/>
            <w:vAlign w:val="center"/>
          </w:tcPr>
          <w:p>
            <w:pPr>
              <w:spacing w:line="276" w:lineRule="auto"/>
              <w:jc w:val="center"/>
              <w:rPr>
                <w:rFonts w:ascii="宋体" w:hAnsi="宋体" w:eastAsia="宋体"/>
                <w:b/>
                <w:sz w:val="24"/>
                <w:szCs w:val="21"/>
              </w:rPr>
            </w:pPr>
            <w:r>
              <w:rPr>
                <w:rFonts w:hint="eastAsia" w:ascii="宋体" w:hAnsi="宋体" w:eastAsia="宋体"/>
                <w:b/>
                <w:sz w:val="24"/>
                <w:szCs w:val="21"/>
              </w:rPr>
              <w:t>预算单价（万元）</w:t>
            </w:r>
          </w:p>
        </w:tc>
        <w:tc>
          <w:tcPr>
            <w:tcW w:w="1276" w:type="dxa"/>
            <w:noWrap w:val="0"/>
            <w:vAlign w:val="center"/>
          </w:tcPr>
          <w:p>
            <w:pPr>
              <w:spacing w:line="276" w:lineRule="auto"/>
              <w:jc w:val="center"/>
              <w:rPr>
                <w:rFonts w:ascii="宋体" w:hAnsi="宋体" w:eastAsia="宋体"/>
                <w:b/>
                <w:sz w:val="24"/>
                <w:szCs w:val="21"/>
              </w:rPr>
            </w:pPr>
            <w:r>
              <w:rPr>
                <w:rFonts w:hint="eastAsia" w:ascii="宋体" w:hAnsi="宋体" w:eastAsia="宋体"/>
                <w:b/>
                <w:sz w:val="24"/>
                <w:szCs w:val="21"/>
              </w:rPr>
              <w:t>预算总价（万元）</w:t>
            </w:r>
          </w:p>
        </w:tc>
        <w:tc>
          <w:tcPr>
            <w:tcW w:w="1599" w:type="dxa"/>
            <w:noWrap w:val="0"/>
            <w:vAlign w:val="center"/>
          </w:tcPr>
          <w:p>
            <w:pPr>
              <w:spacing w:line="276" w:lineRule="auto"/>
              <w:jc w:val="center"/>
              <w:rPr>
                <w:rFonts w:ascii="宋体" w:hAnsi="宋体" w:eastAsia="宋体"/>
                <w:b/>
                <w:sz w:val="24"/>
                <w:szCs w:val="21"/>
              </w:rPr>
            </w:pPr>
            <w:r>
              <w:rPr>
                <w:rFonts w:hint="eastAsia" w:ascii="宋体" w:hAnsi="宋体" w:eastAsia="宋体"/>
                <w:b/>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jc w:val="center"/>
              <w:rPr>
                <w:rFonts w:ascii="宋体" w:hAnsi="宋体" w:eastAsia="宋体"/>
                <w:b/>
                <w:sz w:val="24"/>
                <w:szCs w:val="21"/>
              </w:rPr>
            </w:pPr>
            <w:r>
              <w:rPr>
                <w:rFonts w:hint="eastAsia" w:asciiTheme="majorEastAsia" w:hAnsiTheme="majorEastAsia" w:eastAsiaTheme="majorEastAsia"/>
                <w:b/>
                <w:sz w:val="24"/>
                <w:szCs w:val="21"/>
              </w:rPr>
              <w:t>1</w:t>
            </w:r>
          </w:p>
        </w:tc>
        <w:tc>
          <w:tcPr>
            <w:tcW w:w="2707" w:type="dxa"/>
            <w:noWrap w:val="0"/>
            <w:vAlign w:val="center"/>
          </w:tcPr>
          <w:p>
            <w:pPr>
              <w:jc w:val="center"/>
              <w:rPr>
                <w:rFonts w:ascii="宋体" w:hAnsi="宋体" w:eastAsia="宋体"/>
                <w:b/>
                <w:bCs/>
                <w:sz w:val="24"/>
                <w:szCs w:val="21"/>
              </w:rPr>
            </w:pPr>
            <w:r>
              <w:rPr>
                <w:rFonts w:hint="eastAsia" w:ascii="宋体" w:hAnsi="宋体" w:cs="宋体"/>
              </w:rPr>
              <w:t>医用电子血压计主机</w:t>
            </w:r>
          </w:p>
        </w:tc>
        <w:tc>
          <w:tcPr>
            <w:tcW w:w="1120" w:type="dxa"/>
            <w:noWrap w:val="0"/>
            <w:vAlign w:val="center"/>
          </w:tcPr>
          <w:p>
            <w:pPr>
              <w:jc w:val="center"/>
              <w:rPr>
                <w:rFonts w:ascii="宋体" w:hAnsi="宋体" w:eastAsia="宋体"/>
                <w:b/>
                <w:bCs/>
                <w:sz w:val="24"/>
                <w:szCs w:val="21"/>
              </w:rPr>
            </w:pPr>
            <w:r>
              <w:rPr>
                <w:rFonts w:hint="eastAsia" w:ascii="宋体" w:hAnsi="宋体" w:cs="宋体"/>
                <w:szCs w:val="21"/>
              </w:rPr>
              <w:t>国产</w:t>
            </w:r>
          </w:p>
        </w:tc>
        <w:tc>
          <w:tcPr>
            <w:tcW w:w="709" w:type="dxa"/>
            <w:noWrap w:val="0"/>
            <w:vAlign w:val="center"/>
          </w:tcPr>
          <w:p>
            <w:pPr>
              <w:tabs>
                <w:tab w:val="left" w:pos="436"/>
              </w:tabs>
              <w:jc w:val="center"/>
              <w:rPr>
                <w:rFonts w:hint="eastAsia" w:ascii="宋体" w:hAnsi="宋体" w:eastAsia="宋体"/>
                <w:b/>
                <w:bCs/>
                <w:sz w:val="24"/>
                <w:szCs w:val="21"/>
                <w:lang w:eastAsia="zh-CN"/>
              </w:rPr>
            </w:pPr>
            <w:r>
              <w:rPr>
                <w:rFonts w:hint="eastAsia" w:ascii="宋体" w:hAnsi="宋体" w:cs="宋体"/>
                <w:szCs w:val="21"/>
              </w:rPr>
              <w:t>1</w:t>
            </w:r>
          </w:p>
        </w:tc>
        <w:tc>
          <w:tcPr>
            <w:tcW w:w="709" w:type="dxa"/>
            <w:noWrap w:val="0"/>
            <w:vAlign w:val="center"/>
          </w:tcPr>
          <w:p>
            <w:pPr>
              <w:jc w:val="center"/>
              <w:rPr>
                <w:rFonts w:ascii="宋体" w:hAnsi="宋体" w:eastAsia="宋体"/>
                <w:b/>
                <w:bCs/>
                <w:sz w:val="24"/>
                <w:szCs w:val="21"/>
              </w:rPr>
            </w:pPr>
            <w:r>
              <w:rPr>
                <w:rFonts w:hint="eastAsia" w:ascii="宋体" w:hAnsi="宋体" w:cs="宋体"/>
                <w:szCs w:val="21"/>
              </w:rPr>
              <w:t>台</w:t>
            </w:r>
          </w:p>
        </w:tc>
        <w:tc>
          <w:tcPr>
            <w:tcW w:w="1275" w:type="dxa"/>
            <w:noWrap w:val="0"/>
            <w:vAlign w:val="center"/>
          </w:tcPr>
          <w:p>
            <w:pPr>
              <w:jc w:val="center"/>
              <w:rPr>
                <w:rFonts w:hint="default" w:ascii="宋体" w:hAnsi="宋体" w:eastAsia="宋体"/>
                <w:b/>
                <w:bCs/>
                <w:sz w:val="24"/>
                <w:szCs w:val="21"/>
                <w:lang w:val="en-US" w:eastAsia="zh-CN"/>
              </w:rPr>
            </w:pPr>
            <w:r>
              <w:rPr>
                <w:rFonts w:hint="eastAsia" w:ascii="宋体" w:hAnsi="宋体" w:cs="宋体"/>
                <w:szCs w:val="21"/>
              </w:rPr>
              <w:t>1</w:t>
            </w:r>
          </w:p>
        </w:tc>
        <w:tc>
          <w:tcPr>
            <w:tcW w:w="1276" w:type="dxa"/>
            <w:noWrap w:val="0"/>
            <w:vAlign w:val="center"/>
          </w:tcPr>
          <w:p>
            <w:pPr>
              <w:jc w:val="center"/>
              <w:rPr>
                <w:rFonts w:hint="default" w:ascii="宋体" w:hAnsi="宋体" w:eastAsia="宋体"/>
                <w:b/>
                <w:bCs/>
                <w:sz w:val="24"/>
                <w:szCs w:val="21"/>
                <w:lang w:val="en-US" w:eastAsia="zh-CN"/>
              </w:rPr>
            </w:pPr>
            <w:r>
              <w:rPr>
                <w:rFonts w:hint="eastAsia" w:ascii="宋体" w:hAnsi="宋体" w:cs="宋体"/>
                <w:szCs w:val="21"/>
              </w:rPr>
              <w:t>1</w:t>
            </w:r>
          </w:p>
        </w:tc>
        <w:tc>
          <w:tcPr>
            <w:tcW w:w="1599" w:type="dxa"/>
            <w:noWrap w:val="0"/>
            <w:vAlign w:val="center"/>
          </w:tcPr>
          <w:p>
            <w:pPr>
              <w:jc w:val="center"/>
              <w:rPr>
                <w:rFonts w:ascii="宋体" w:hAnsi="宋体" w:eastAsia="宋体"/>
                <w:b/>
                <w:bCs/>
                <w:sz w:val="24"/>
                <w:szCs w:val="21"/>
              </w:rPr>
            </w:pPr>
            <w:r>
              <w:rPr>
                <w:rFonts w:hint="eastAsia" w:ascii="宋体" w:hAnsi="宋体" w:cs="宋体"/>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jc w:val="center"/>
              <w:rPr>
                <w:rFonts w:ascii="宋体" w:hAnsi="宋体" w:eastAsia="宋体"/>
                <w:b/>
                <w:sz w:val="24"/>
                <w:szCs w:val="21"/>
              </w:rPr>
            </w:pPr>
            <w:r>
              <w:rPr>
                <w:rFonts w:hint="eastAsia" w:asciiTheme="majorEastAsia" w:hAnsiTheme="majorEastAsia" w:eastAsiaTheme="majorEastAsia"/>
                <w:b/>
                <w:sz w:val="24"/>
                <w:szCs w:val="21"/>
              </w:rPr>
              <w:t>2</w:t>
            </w:r>
          </w:p>
        </w:tc>
        <w:tc>
          <w:tcPr>
            <w:tcW w:w="2707" w:type="dxa"/>
            <w:noWrap w:val="0"/>
            <w:vAlign w:val="center"/>
          </w:tcPr>
          <w:p>
            <w:pPr>
              <w:jc w:val="center"/>
              <w:rPr>
                <w:rFonts w:ascii="宋体" w:hAnsi="宋体" w:eastAsia="宋体"/>
                <w:b w:val="0"/>
                <w:bCs/>
                <w:sz w:val="24"/>
                <w:szCs w:val="21"/>
              </w:rPr>
            </w:pPr>
            <w:r>
              <w:rPr>
                <w:rFonts w:hint="eastAsia" w:ascii="宋体" w:hAnsi="宋体" w:cs="宋体"/>
              </w:rPr>
              <w:t>袖带</w:t>
            </w:r>
          </w:p>
        </w:tc>
        <w:tc>
          <w:tcPr>
            <w:tcW w:w="1120" w:type="dxa"/>
            <w:noWrap w:val="0"/>
            <w:vAlign w:val="center"/>
          </w:tcPr>
          <w:p>
            <w:pPr>
              <w:jc w:val="center"/>
              <w:rPr>
                <w:rFonts w:ascii="宋体" w:hAnsi="宋体" w:eastAsia="宋体"/>
                <w:b w:val="0"/>
                <w:bCs/>
                <w:sz w:val="24"/>
                <w:szCs w:val="21"/>
              </w:rPr>
            </w:pPr>
            <w:r>
              <w:rPr>
                <w:rFonts w:hint="eastAsia" w:ascii="宋体" w:hAnsi="宋体" w:cs="宋体"/>
                <w:szCs w:val="21"/>
              </w:rPr>
              <w:t>/</w:t>
            </w:r>
          </w:p>
        </w:tc>
        <w:tc>
          <w:tcPr>
            <w:tcW w:w="709" w:type="dxa"/>
            <w:noWrap w:val="0"/>
            <w:vAlign w:val="center"/>
          </w:tcPr>
          <w:p>
            <w:pPr>
              <w:tabs>
                <w:tab w:val="left" w:pos="226"/>
              </w:tabs>
              <w:jc w:val="center"/>
              <w:rPr>
                <w:rFonts w:ascii="宋体" w:hAnsi="宋体" w:eastAsia="宋体"/>
                <w:b w:val="0"/>
                <w:bCs/>
                <w:sz w:val="24"/>
                <w:szCs w:val="21"/>
              </w:rPr>
            </w:pPr>
            <w:r>
              <w:rPr>
                <w:rFonts w:hint="eastAsia" w:ascii="宋体" w:hAnsi="宋体" w:cs="宋体"/>
                <w:szCs w:val="21"/>
              </w:rPr>
              <w:t>2</w:t>
            </w:r>
          </w:p>
        </w:tc>
        <w:tc>
          <w:tcPr>
            <w:tcW w:w="709" w:type="dxa"/>
            <w:noWrap w:val="0"/>
            <w:vAlign w:val="center"/>
          </w:tcPr>
          <w:p>
            <w:pPr>
              <w:jc w:val="center"/>
              <w:rPr>
                <w:rFonts w:ascii="宋体" w:hAnsi="宋体" w:eastAsia="宋体"/>
                <w:b w:val="0"/>
                <w:bCs/>
                <w:sz w:val="24"/>
                <w:szCs w:val="21"/>
              </w:rPr>
            </w:pPr>
            <w:r>
              <w:rPr>
                <w:rFonts w:hint="eastAsia" w:ascii="宋体" w:hAnsi="宋体" w:cs="宋体"/>
                <w:szCs w:val="21"/>
              </w:rPr>
              <w:t>个</w:t>
            </w:r>
          </w:p>
        </w:tc>
        <w:tc>
          <w:tcPr>
            <w:tcW w:w="1275" w:type="dxa"/>
            <w:noWrap w:val="0"/>
            <w:vAlign w:val="center"/>
          </w:tcPr>
          <w:p>
            <w:pPr>
              <w:jc w:val="center"/>
              <w:rPr>
                <w:rFonts w:ascii="宋体" w:hAnsi="宋体" w:eastAsia="宋体"/>
                <w:b w:val="0"/>
                <w:bCs/>
                <w:sz w:val="24"/>
                <w:szCs w:val="21"/>
              </w:rPr>
            </w:pPr>
            <w:r>
              <w:rPr>
                <w:rFonts w:hint="eastAsia" w:ascii="宋体" w:hAnsi="宋体" w:cs="宋体"/>
                <w:szCs w:val="21"/>
              </w:rPr>
              <w:t>主机已包含</w:t>
            </w:r>
          </w:p>
        </w:tc>
        <w:tc>
          <w:tcPr>
            <w:tcW w:w="1276" w:type="dxa"/>
            <w:noWrap w:val="0"/>
            <w:vAlign w:val="center"/>
          </w:tcPr>
          <w:p>
            <w:pPr>
              <w:jc w:val="center"/>
              <w:rPr>
                <w:rFonts w:ascii="宋体" w:hAnsi="宋体" w:eastAsia="宋体"/>
                <w:b w:val="0"/>
                <w:bCs/>
                <w:sz w:val="24"/>
                <w:szCs w:val="21"/>
              </w:rPr>
            </w:pPr>
            <w:r>
              <w:rPr>
                <w:rFonts w:hint="eastAsia" w:ascii="宋体" w:hAnsi="宋体" w:cs="宋体"/>
                <w:szCs w:val="21"/>
              </w:rPr>
              <w:t>主机已包含</w:t>
            </w:r>
          </w:p>
        </w:tc>
        <w:tc>
          <w:tcPr>
            <w:tcW w:w="1599" w:type="dxa"/>
            <w:noWrap w:val="0"/>
            <w:vAlign w:val="center"/>
          </w:tcPr>
          <w:p>
            <w:pPr>
              <w:jc w:val="center"/>
              <w:rPr>
                <w:rFonts w:ascii="宋体" w:hAnsi="宋体" w:eastAsia="宋体"/>
                <w:b w:val="0"/>
                <w:bCs/>
                <w:sz w:val="24"/>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jc w:val="center"/>
              <w:rPr>
                <w:rFonts w:ascii="宋体" w:hAnsi="宋体" w:eastAsia="宋体"/>
                <w:b/>
                <w:sz w:val="24"/>
                <w:szCs w:val="21"/>
              </w:rPr>
            </w:pPr>
            <w:r>
              <w:rPr>
                <w:rFonts w:hint="eastAsia" w:asciiTheme="majorEastAsia" w:hAnsiTheme="majorEastAsia" w:eastAsiaTheme="majorEastAsia"/>
                <w:b/>
                <w:sz w:val="24"/>
                <w:szCs w:val="21"/>
              </w:rPr>
              <w:t>3</w:t>
            </w:r>
          </w:p>
        </w:tc>
        <w:tc>
          <w:tcPr>
            <w:tcW w:w="2707" w:type="dxa"/>
            <w:noWrap w:val="0"/>
            <w:vAlign w:val="center"/>
          </w:tcPr>
          <w:p>
            <w:pPr>
              <w:jc w:val="center"/>
              <w:rPr>
                <w:rFonts w:ascii="宋体" w:hAnsi="宋体" w:eastAsia="宋体"/>
                <w:b w:val="0"/>
                <w:bCs/>
                <w:sz w:val="24"/>
                <w:szCs w:val="21"/>
              </w:rPr>
            </w:pPr>
            <w:r>
              <w:rPr>
                <w:rFonts w:hint="eastAsia" w:ascii="宋体" w:hAnsi="宋体" w:cs="宋体"/>
              </w:rPr>
              <w:t>电源适配器</w:t>
            </w:r>
          </w:p>
        </w:tc>
        <w:tc>
          <w:tcPr>
            <w:tcW w:w="1120" w:type="dxa"/>
            <w:noWrap w:val="0"/>
            <w:vAlign w:val="center"/>
          </w:tcPr>
          <w:p>
            <w:pPr>
              <w:tabs>
                <w:tab w:val="left" w:pos="476"/>
              </w:tabs>
              <w:jc w:val="center"/>
              <w:rPr>
                <w:rFonts w:ascii="宋体" w:hAnsi="宋体" w:eastAsia="宋体"/>
                <w:b w:val="0"/>
                <w:bCs/>
                <w:sz w:val="24"/>
                <w:szCs w:val="21"/>
              </w:rPr>
            </w:pPr>
            <w:r>
              <w:rPr>
                <w:rFonts w:hint="eastAsia" w:ascii="宋体" w:hAnsi="宋体" w:cs="宋体"/>
                <w:szCs w:val="21"/>
              </w:rPr>
              <w:t>/</w:t>
            </w:r>
          </w:p>
        </w:tc>
        <w:tc>
          <w:tcPr>
            <w:tcW w:w="709" w:type="dxa"/>
            <w:noWrap w:val="0"/>
            <w:vAlign w:val="center"/>
          </w:tcPr>
          <w:p>
            <w:pPr>
              <w:jc w:val="center"/>
              <w:rPr>
                <w:rFonts w:ascii="宋体" w:hAnsi="宋体" w:eastAsia="宋体"/>
                <w:b w:val="0"/>
                <w:bCs/>
                <w:sz w:val="24"/>
                <w:szCs w:val="21"/>
              </w:rPr>
            </w:pPr>
            <w:r>
              <w:rPr>
                <w:rFonts w:hint="eastAsia" w:ascii="宋体" w:hAnsi="宋体" w:cs="宋体"/>
                <w:szCs w:val="21"/>
              </w:rPr>
              <w:t>1</w:t>
            </w:r>
          </w:p>
        </w:tc>
        <w:tc>
          <w:tcPr>
            <w:tcW w:w="709" w:type="dxa"/>
            <w:noWrap w:val="0"/>
            <w:vAlign w:val="center"/>
          </w:tcPr>
          <w:p>
            <w:pPr>
              <w:jc w:val="center"/>
              <w:rPr>
                <w:rFonts w:ascii="宋体" w:hAnsi="宋体" w:eastAsia="宋体"/>
                <w:b w:val="0"/>
                <w:bCs/>
                <w:sz w:val="24"/>
                <w:szCs w:val="21"/>
              </w:rPr>
            </w:pPr>
            <w:r>
              <w:rPr>
                <w:rFonts w:hint="eastAsia" w:ascii="宋体" w:hAnsi="宋体" w:cs="宋体"/>
                <w:szCs w:val="21"/>
              </w:rPr>
              <w:t>个</w:t>
            </w:r>
          </w:p>
        </w:tc>
        <w:tc>
          <w:tcPr>
            <w:tcW w:w="1275" w:type="dxa"/>
            <w:noWrap w:val="0"/>
            <w:vAlign w:val="center"/>
          </w:tcPr>
          <w:p>
            <w:pPr>
              <w:jc w:val="center"/>
              <w:rPr>
                <w:rFonts w:ascii="宋体" w:hAnsi="宋体" w:eastAsia="宋体"/>
                <w:b w:val="0"/>
                <w:bCs/>
                <w:sz w:val="24"/>
                <w:szCs w:val="21"/>
              </w:rPr>
            </w:pPr>
            <w:r>
              <w:rPr>
                <w:rFonts w:hint="eastAsia" w:ascii="宋体" w:hAnsi="宋体" w:cs="宋体"/>
                <w:szCs w:val="21"/>
              </w:rPr>
              <w:t>主机已包含</w:t>
            </w:r>
          </w:p>
        </w:tc>
        <w:tc>
          <w:tcPr>
            <w:tcW w:w="1276" w:type="dxa"/>
            <w:noWrap w:val="0"/>
            <w:vAlign w:val="center"/>
          </w:tcPr>
          <w:p>
            <w:pPr>
              <w:jc w:val="center"/>
              <w:rPr>
                <w:rFonts w:ascii="宋体" w:hAnsi="宋体" w:eastAsia="宋体"/>
                <w:b w:val="0"/>
                <w:bCs/>
                <w:sz w:val="24"/>
                <w:szCs w:val="21"/>
              </w:rPr>
            </w:pPr>
            <w:r>
              <w:rPr>
                <w:rFonts w:hint="eastAsia" w:ascii="宋体" w:hAnsi="宋体" w:cs="宋体"/>
                <w:szCs w:val="21"/>
              </w:rPr>
              <w:t>主机已包含</w:t>
            </w:r>
          </w:p>
        </w:tc>
        <w:tc>
          <w:tcPr>
            <w:tcW w:w="1599" w:type="dxa"/>
            <w:noWrap w:val="0"/>
            <w:vAlign w:val="center"/>
          </w:tcPr>
          <w:p>
            <w:pPr>
              <w:jc w:val="center"/>
              <w:rPr>
                <w:rFonts w:ascii="宋体" w:hAnsi="宋体" w:eastAsia="宋体"/>
                <w:b w:val="0"/>
                <w:bCs/>
                <w:sz w:val="24"/>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jc w:val="center"/>
              <w:rPr>
                <w:rFonts w:hint="eastAsia" w:ascii="宋体" w:hAnsi="宋体" w:eastAsia="宋体"/>
                <w:b/>
                <w:sz w:val="24"/>
                <w:szCs w:val="21"/>
                <w:lang w:eastAsia="zh-CN"/>
              </w:rPr>
            </w:pPr>
            <w:r>
              <w:rPr>
                <w:rFonts w:hint="eastAsia" w:asciiTheme="majorEastAsia" w:hAnsiTheme="majorEastAsia" w:eastAsiaTheme="majorEastAsia"/>
                <w:b/>
                <w:sz w:val="24"/>
                <w:szCs w:val="21"/>
              </w:rPr>
              <w:t>4</w:t>
            </w:r>
          </w:p>
        </w:tc>
        <w:tc>
          <w:tcPr>
            <w:tcW w:w="2707" w:type="dxa"/>
            <w:noWrap w:val="0"/>
            <w:vAlign w:val="center"/>
          </w:tcPr>
          <w:p>
            <w:pPr>
              <w:jc w:val="center"/>
              <w:rPr>
                <w:rFonts w:ascii="宋体" w:hAnsi="宋体" w:eastAsia="宋体"/>
                <w:b w:val="0"/>
                <w:bCs/>
                <w:sz w:val="24"/>
                <w:szCs w:val="21"/>
              </w:rPr>
            </w:pPr>
            <w:r>
              <w:rPr>
                <w:rFonts w:hint="eastAsia" w:ascii="宋体" w:hAnsi="宋体" w:cs="宋体"/>
              </w:rPr>
              <w:t>USB数据线</w:t>
            </w:r>
          </w:p>
        </w:tc>
        <w:tc>
          <w:tcPr>
            <w:tcW w:w="1120" w:type="dxa"/>
            <w:noWrap w:val="0"/>
            <w:vAlign w:val="center"/>
          </w:tcPr>
          <w:p>
            <w:pPr>
              <w:jc w:val="center"/>
              <w:rPr>
                <w:rFonts w:ascii="宋体" w:hAnsi="宋体" w:eastAsia="宋体"/>
                <w:b w:val="0"/>
                <w:bCs/>
                <w:sz w:val="24"/>
                <w:szCs w:val="21"/>
              </w:rPr>
            </w:pPr>
            <w:r>
              <w:rPr>
                <w:rFonts w:hint="eastAsia" w:ascii="宋体" w:hAnsi="宋体" w:cs="宋体"/>
                <w:szCs w:val="21"/>
              </w:rPr>
              <w:t>/</w:t>
            </w:r>
          </w:p>
        </w:tc>
        <w:tc>
          <w:tcPr>
            <w:tcW w:w="709" w:type="dxa"/>
            <w:noWrap w:val="0"/>
            <w:vAlign w:val="center"/>
          </w:tcPr>
          <w:p>
            <w:pPr>
              <w:jc w:val="center"/>
              <w:rPr>
                <w:rFonts w:ascii="宋体" w:hAnsi="宋体" w:eastAsia="宋体"/>
                <w:b w:val="0"/>
                <w:bCs/>
                <w:sz w:val="24"/>
                <w:szCs w:val="21"/>
              </w:rPr>
            </w:pPr>
            <w:r>
              <w:rPr>
                <w:rFonts w:hint="eastAsia" w:ascii="宋体" w:hAnsi="宋体" w:cs="宋体"/>
                <w:szCs w:val="21"/>
              </w:rPr>
              <w:t>1</w:t>
            </w:r>
          </w:p>
        </w:tc>
        <w:tc>
          <w:tcPr>
            <w:tcW w:w="709" w:type="dxa"/>
            <w:noWrap w:val="0"/>
            <w:vAlign w:val="center"/>
          </w:tcPr>
          <w:p>
            <w:pPr>
              <w:jc w:val="center"/>
              <w:rPr>
                <w:rFonts w:ascii="宋体" w:hAnsi="宋体" w:eastAsia="宋体"/>
                <w:b w:val="0"/>
                <w:bCs/>
                <w:sz w:val="24"/>
                <w:szCs w:val="21"/>
              </w:rPr>
            </w:pPr>
            <w:r>
              <w:rPr>
                <w:rFonts w:hint="eastAsia" w:ascii="宋体" w:hAnsi="宋体" w:cs="宋体"/>
                <w:szCs w:val="21"/>
              </w:rPr>
              <w:t>根</w:t>
            </w:r>
          </w:p>
        </w:tc>
        <w:tc>
          <w:tcPr>
            <w:tcW w:w="1275" w:type="dxa"/>
            <w:noWrap w:val="0"/>
            <w:vAlign w:val="center"/>
          </w:tcPr>
          <w:p>
            <w:pPr>
              <w:jc w:val="center"/>
              <w:rPr>
                <w:rFonts w:ascii="宋体" w:hAnsi="宋体" w:eastAsia="宋体"/>
                <w:b w:val="0"/>
                <w:bCs/>
                <w:sz w:val="24"/>
                <w:szCs w:val="21"/>
              </w:rPr>
            </w:pPr>
            <w:r>
              <w:rPr>
                <w:rFonts w:hint="eastAsia" w:ascii="宋体" w:hAnsi="宋体" w:cs="宋体"/>
                <w:szCs w:val="21"/>
              </w:rPr>
              <w:t>主机已包含</w:t>
            </w:r>
          </w:p>
        </w:tc>
        <w:tc>
          <w:tcPr>
            <w:tcW w:w="1276" w:type="dxa"/>
            <w:noWrap w:val="0"/>
            <w:vAlign w:val="center"/>
          </w:tcPr>
          <w:p>
            <w:pPr>
              <w:jc w:val="center"/>
              <w:rPr>
                <w:rFonts w:ascii="宋体" w:hAnsi="宋体" w:eastAsia="宋体"/>
                <w:b w:val="0"/>
                <w:bCs/>
                <w:sz w:val="24"/>
                <w:szCs w:val="21"/>
              </w:rPr>
            </w:pPr>
            <w:r>
              <w:rPr>
                <w:rFonts w:hint="eastAsia" w:ascii="宋体" w:hAnsi="宋体" w:cs="宋体"/>
                <w:szCs w:val="21"/>
              </w:rPr>
              <w:t>主机已包含</w:t>
            </w:r>
          </w:p>
        </w:tc>
        <w:tc>
          <w:tcPr>
            <w:tcW w:w="1599" w:type="dxa"/>
            <w:noWrap w:val="0"/>
            <w:vAlign w:val="center"/>
          </w:tcPr>
          <w:p>
            <w:pPr>
              <w:jc w:val="center"/>
              <w:rPr>
                <w:rFonts w:ascii="宋体" w:hAnsi="宋体" w:eastAsia="宋体"/>
                <w:b w:val="0"/>
                <w:bCs/>
                <w:sz w:val="24"/>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jc w:val="center"/>
              <w:rPr>
                <w:rFonts w:hint="eastAsia" w:ascii="宋体" w:hAnsi="宋体" w:eastAsia="宋体"/>
                <w:b/>
                <w:sz w:val="24"/>
                <w:szCs w:val="21"/>
                <w:lang w:val="en-US" w:eastAsia="zh-CN"/>
              </w:rPr>
            </w:pPr>
            <w:r>
              <w:rPr>
                <w:rFonts w:hint="eastAsia" w:asciiTheme="majorEastAsia" w:hAnsiTheme="majorEastAsia" w:eastAsiaTheme="majorEastAsia"/>
                <w:b/>
                <w:sz w:val="24"/>
                <w:szCs w:val="21"/>
              </w:rPr>
              <w:t>5</w:t>
            </w:r>
          </w:p>
        </w:tc>
        <w:tc>
          <w:tcPr>
            <w:tcW w:w="2707" w:type="dxa"/>
            <w:noWrap w:val="0"/>
            <w:vAlign w:val="center"/>
          </w:tcPr>
          <w:p>
            <w:pPr>
              <w:jc w:val="center"/>
              <w:rPr>
                <w:rFonts w:ascii="宋体" w:hAnsi="宋体" w:eastAsia="宋体"/>
                <w:b w:val="0"/>
                <w:bCs/>
                <w:sz w:val="24"/>
                <w:szCs w:val="21"/>
              </w:rPr>
            </w:pPr>
            <w:r>
              <w:rPr>
                <w:rFonts w:hint="eastAsia" w:ascii="宋体" w:hAnsi="宋体" w:cs="宋体"/>
              </w:rPr>
              <w:t>身份证读卡器</w:t>
            </w:r>
          </w:p>
        </w:tc>
        <w:tc>
          <w:tcPr>
            <w:tcW w:w="1120" w:type="dxa"/>
            <w:noWrap w:val="0"/>
            <w:vAlign w:val="center"/>
          </w:tcPr>
          <w:p>
            <w:pPr>
              <w:jc w:val="center"/>
              <w:rPr>
                <w:rFonts w:hint="eastAsia" w:ascii="宋体" w:hAnsi="宋体" w:eastAsia="宋体"/>
                <w:b w:val="0"/>
                <w:bCs/>
                <w:sz w:val="24"/>
                <w:szCs w:val="21"/>
              </w:rPr>
            </w:pPr>
            <w:r>
              <w:rPr>
                <w:rFonts w:hint="eastAsia" w:ascii="宋体" w:hAnsi="宋体" w:cs="宋体"/>
                <w:szCs w:val="21"/>
              </w:rPr>
              <w:t>/</w:t>
            </w:r>
          </w:p>
        </w:tc>
        <w:tc>
          <w:tcPr>
            <w:tcW w:w="709" w:type="dxa"/>
            <w:noWrap w:val="0"/>
            <w:vAlign w:val="center"/>
          </w:tcPr>
          <w:p>
            <w:pPr>
              <w:jc w:val="center"/>
              <w:rPr>
                <w:rFonts w:hint="eastAsia" w:ascii="宋体" w:hAnsi="宋体" w:eastAsia="宋体"/>
                <w:b w:val="0"/>
                <w:bCs/>
                <w:sz w:val="24"/>
                <w:szCs w:val="21"/>
              </w:rPr>
            </w:pPr>
            <w:r>
              <w:rPr>
                <w:rFonts w:hint="eastAsia" w:ascii="宋体" w:hAnsi="宋体" w:cs="宋体"/>
                <w:szCs w:val="21"/>
              </w:rPr>
              <w:t>1</w:t>
            </w:r>
          </w:p>
        </w:tc>
        <w:tc>
          <w:tcPr>
            <w:tcW w:w="709" w:type="dxa"/>
            <w:noWrap w:val="0"/>
            <w:vAlign w:val="center"/>
          </w:tcPr>
          <w:p>
            <w:pPr>
              <w:jc w:val="center"/>
              <w:rPr>
                <w:rFonts w:hint="eastAsia" w:ascii="宋体" w:hAnsi="宋体" w:eastAsia="宋体"/>
                <w:b w:val="0"/>
                <w:bCs/>
                <w:sz w:val="24"/>
                <w:szCs w:val="21"/>
              </w:rPr>
            </w:pPr>
            <w:r>
              <w:rPr>
                <w:rFonts w:hint="eastAsia" w:ascii="宋体" w:hAnsi="宋体" w:cs="宋体"/>
                <w:szCs w:val="21"/>
              </w:rPr>
              <w:t>个</w:t>
            </w:r>
          </w:p>
        </w:tc>
        <w:tc>
          <w:tcPr>
            <w:tcW w:w="1275" w:type="dxa"/>
            <w:noWrap w:val="0"/>
            <w:vAlign w:val="center"/>
          </w:tcPr>
          <w:p>
            <w:pPr>
              <w:jc w:val="center"/>
              <w:rPr>
                <w:rFonts w:hint="eastAsia" w:ascii="宋体" w:hAnsi="宋体" w:eastAsia="宋体"/>
                <w:b w:val="0"/>
                <w:bCs/>
                <w:sz w:val="24"/>
                <w:szCs w:val="21"/>
              </w:rPr>
            </w:pPr>
            <w:r>
              <w:rPr>
                <w:rFonts w:hint="eastAsia" w:ascii="宋体" w:hAnsi="宋体" w:cs="宋体"/>
                <w:szCs w:val="21"/>
              </w:rPr>
              <w:t>主机已包含</w:t>
            </w:r>
          </w:p>
        </w:tc>
        <w:tc>
          <w:tcPr>
            <w:tcW w:w="1276" w:type="dxa"/>
            <w:noWrap w:val="0"/>
            <w:vAlign w:val="center"/>
          </w:tcPr>
          <w:p>
            <w:pPr>
              <w:jc w:val="center"/>
              <w:rPr>
                <w:rFonts w:hint="eastAsia" w:ascii="宋体" w:hAnsi="宋体" w:eastAsia="宋体"/>
                <w:b w:val="0"/>
                <w:bCs/>
                <w:sz w:val="24"/>
                <w:szCs w:val="21"/>
              </w:rPr>
            </w:pPr>
            <w:r>
              <w:rPr>
                <w:rFonts w:hint="eastAsia" w:ascii="宋体" w:hAnsi="宋体" w:cs="宋体"/>
                <w:szCs w:val="21"/>
              </w:rPr>
              <w:t>主机已包含</w:t>
            </w:r>
          </w:p>
        </w:tc>
        <w:tc>
          <w:tcPr>
            <w:tcW w:w="1599" w:type="dxa"/>
            <w:noWrap w:val="0"/>
            <w:vAlign w:val="center"/>
          </w:tcPr>
          <w:p>
            <w:pPr>
              <w:jc w:val="center"/>
              <w:rPr>
                <w:rFonts w:hint="eastAsia" w:ascii="宋体" w:hAnsi="宋体" w:eastAsia="宋体"/>
                <w:b w:val="0"/>
                <w:bCs/>
                <w:sz w:val="24"/>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jc w:val="center"/>
              <w:rPr>
                <w:rFonts w:eastAsiaTheme="minorEastAsia"/>
                <w:sz w:val="24"/>
              </w:rPr>
            </w:pPr>
            <w:r>
              <w:rPr>
                <w:rFonts w:hint="eastAsia" w:asciiTheme="majorEastAsia" w:hAnsiTheme="majorEastAsia" w:eastAsiaTheme="majorEastAsia"/>
                <w:b/>
                <w:sz w:val="24"/>
                <w:szCs w:val="21"/>
              </w:rPr>
              <w:t>6</w:t>
            </w:r>
          </w:p>
        </w:tc>
        <w:tc>
          <w:tcPr>
            <w:tcW w:w="2707" w:type="dxa"/>
            <w:noWrap w:val="0"/>
            <w:vAlign w:val="center"/>
          </w:tcPr>
          <w:p>
            <w:pPr>
              <w:jc w:val="center"/>
              <w:rPr>
                <w:rFonts w:hint="eastAsia" w:asciiTheme="majorEastAsia" w:hAnsiTheme="majorEastAsia" w:eastAsiaTheme="majorEastAsia"/>
                <w:b/>
                <w:sz w:val="24"/>
                <w:szCs w:val="21"/>
              </w:rPr>
            </w:pPr>
            <w:r>
              <w:rPr>
                <w:rFonts w:hint="eastAsia" w:ascii="宋体" w:hAnsi="宋体" w:cs="宋体"/>
              </w:rPr>
              <w:t>扫码枪</w:t>
            </w:r>
          </w:p>
        </w:tc>
        <w:tc>
          <w:tcPr>
            <w:tcW w:w="1120" w:type="dxa"/>
            <w:noWrap w:val="0"/>
            <w:vAlign w:val="center"/>
          </w:tcPr>
          <w:p>
            <w:pPr>
              <w:jc w:val="center"/>
              <w:rPr>
                <w:rFonts w:hint="eastAsia" w:asciiTheme="majorEastAsia" w:hAnsiTheme="majorEastAsia" w:eastAsiaTheme="majorEastAsia"/>
                <w:b/>
                <w:sz w:val="24"/>
                <w:szCs w:val="21"/>
              </w:rPr>
            </w:pPr>
            <w:r>
              <w:rPr>
                <w:rFonts w:hint="eastAsia" w:ascii="宋体" w:hAnsi="宋体" w:cs="宋体"/>
                <w:szCs w:val="21"/>
              </w:rPr>
              <w:t>/</w:t>
            </w:r>
          </w:p>
        </w:tc>
        <w:tc>
          <w:tcPr>
            <w:tcW w:w="709" w:type="dxa"/>
            <w:noWrap w:val="0"/>
            <w:vAlign w:val="center"/>
          </w:tcPr>
          <w:p>
            <w:pPr>
              <w:jc w:val="center"/>
              <w:rPr>
                <w:rFonts w:hint="eastAsia" w:asciiTheme="majorEastAsia" w:hAnsiTheme="majorEastAsia" w:eastAsiaTheme="majorEastAsia"/>
                <w:b/>
                <w:sz w:val="24"/>
                <w:szCs w:val="21"/>
              </w:rPr>
            </w:pPr>
            <w:r>
              <w:rPr>
                <w:rFonts w:hint="eastAsia" w:ascii="宋体" w:hAnsi="宋体" w:cs="宋体"/>
                <w:szCs w:val="21"/>
              </w:rPr>
              <w:t>4</w:t>
            </w:r>
          </w:p>
        </w:tc>
        <w:tc>
          <w:tcPr>
            <w:tcW w:w="709" w:type="dxa"/>
            <w:noWrap w:val="0"/>
            <w:vAlign w:val="center"/>
          </w:tcPr>
          <w:p>
            <w:pPr>
              <w:jc w:val="center"/>
              <w:rPr>
                <w:rFonts w:hint="eastAsia" w:asciiTheme="majorEastAsia" w:hAnsiTheme="majorEastAsia" w:eastAsiaTheme="majorEastAsia"/>
                <w:b/>
                <w:sz w:val="24"/>
                <w:szCs w:val="21"/>
              </w:rPr>
            </w:pPr>
            <w:r>
              <w:rPr>
                <w:rFonts w:hint="eastAsia" w:ascii="宋体" w:hAnsi="宋体" w:cs="宋体"/>
                <w:szCs w:val="21"/>
              </w:rPr>
              <w:t>个</w:t>
            </w:r>
          </w:p>
        </w:tc>
        <w:tc>
          <w:tcPr>
            <w:tcW w:w="1275" w:type="dxa"/>
            <w:noWrap w:val="0"/>
            <w:vAlign w:val="center"/>
          </w:tcPr>
          <w:p>
            <w:pPr>
              <w:jc w:val="center"/>
              <w:rPr>
                <w:rFonts w:eastAsiaTheme="minorEastAsia"/>
                <w:sz w:val="24"/>
              </w:rPr>
            </w:pPr>
            <w:r>
              <w:rPr>
                <w:rFonts w:hint="eastAsia" w:ascii="宋体" w:hAnsi="宋体" w:cs="宋体"/>
                <w:szCs w:val="21"/>
              </w:rPr>
              <w:t>主机已包含</w:t>
            </w:r>
          </w:p>
        </w:tc>
        <w:tc>
          <w:tcPr>
            <w:tcW w:w="1276" w:type="dxa"/>
            <w:noWrap w:val="0"/>
            <w:vAlign w:val="center"/>
          </w:tcPr>
          <w:p>
            <w:pPr>
              <w:jc w:val="center"/>
              <w:rPr>
                <w:rFonts w:eastAsiaTheme="minorEastAsia"/>
                <w:sz w:val="24"/>
              </w:rPr>
            </w:pPr>
            <w:r>
              <w:rPr>
                <w:rFonts w:hint="eastAsia" w:ascii="宋体" w:hAnsi="宋体" w:cs="宋体"/>
                <w:szCs w:val="21"/>
              </w:rPr>
              <w:t>主机已包含</w:t>
            </w:r>
          </w:p>
        </w:tc>
        <w:tc>
          <w:tcPr>
            <w:tcW w:w="1599" w:type="dxa"/>
            <w:noWrap w:val="0"/>
            <w:vAlign w:val="center"/>
          </w:tcPr>
          <w:p>
            <w:pPr>
              <w:jc w:val="center"/>
              <w:rPr>
                <w:rFonts w:eastAsiaTheme="minorEastAsia"/>
                <w:sz w:val="24"/>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jc w:val="center"/>
              <w:rPr>
                <w:rFonts w:eastAsiaTheme="minorEastAsia"/>
                <w:sz w:val="24"/>
              </w:rPr>
            </w:pPr>
            <w:r>
              <w:rPr>
                <w:rFonts w:hint="eastAsia" w:asciiTheme="majorEastAsia" w:hAnsiTheme="majorEastAsia" w:eastAsiaTheme="majorEastAsia"/>
                <w:b/>
                <w:sz w:val="24"/>
                <w:szCs w:val="21"/>
              </w:rPr>
              <w:t>7</w:t>
            </w:r>
          </w:p>
        </w:tc>
        <w:tc>
          <w:tcPr>
            <w:tcW w:w="2707" w:type="dxa"/>
            <w:noWrap w:val="0"/>
            <w:vAlign w:val="center"/>
          </w:tcPr>
          <w:p>
            <w:pPr>
              <w:jc w:val="center"/>
              <w:rPr>
                <w:rFonts w:hint="eastAsia" w:asciiTheme="majorEastAsia" w:hAnsiTheme="majorEastAsia" w:eastAsiaTheme="majorEastAsia"/>
                <w:b/>
                <w:sz w:val="24"/>
                <w:szCs w:val="21"/>
              </w:rPr>
            </w:pPr>
            <w:r>
              <w:rPr>
                <w:rFonts w:hint="eastAsia" w:ascii="宋体" w:hAnsi="宋体" w:cs="宋体"/>
              </w:rPr>
              <w:t>条码打印机</w:t>
            </w:r>
          </w:p>
        </w:tc>
        <w:tc>
          <w:tcPr>
            <w:tcW w:w="1120" w:type="dxa"/>
            <w:noWrap w:val="0"/>
            <w:vAlign w:val="center"/>
          </w:tcPr>
          <w:p>
            <w:pPr>
              <w:jc w:val="center"/>
              <w:rPr>
                <w:rFonts w:hint="eastAsia" w:asciiTheme="majorEastAsia" w:hAnsiTheme="majorEastAsia" w:eastAsiaTheme="majorEastAsia"/>
                <w:b/>
                <w:sz w:val="24"/>
                <w:szCs w:val="21"/>
              </w:rPr>
            </w:pPr>
            <w:r>
              <w:rPr>
                <w:rFonts w:hint="eastAsia" w:ascii="宋体" w:hAnsi="宋体" w:cs="宋体"/>
                <w:szCs w:val="21"/>
              </w:rPr>
              <w:t>/</w:t>
            </w:r>
          </w:p>
        </w:tc>
        <w:tc>
          <w:tcPr>
            <w:tcW w:w="709" w:type="dxa"/>
            <w:noWrap w:val="0"/>
            <w:vAlign w:val="center"/>
          </w:tcPr>
          <w:p>
            <w:pPr>
              <w:jc w:val="center"/>
              <w:rPr>
                <w:rFonts w:hint="eastAsia" w:asciiTheme="majorEastAsia" w:hAnsiTheme="majorEastAsia" w:eastAsiaTheme="majorEastAsia"/>
                <w:b/>
                <w:sz w:val="24"/>
                <w:szCs w:val="21"/>
              </w:rPr>
            </w:pPr>
            <w:r>
              <w:rPr>
                <w:rFonts w:hint="eastAsia" w:ascii="宋体" w:hAnsi="宋体" w:cs="宋体"/>
                <w:szCs w:val="21"/>
              </w:rPr>
              <w:t>1</w:t>
            </w:r>
          </w:p>
        </w:tc>
        <w:tc>
          <w:tcPr>
            <w:tcW w:w="709" w:type="dxa"/>
            <w:noWrap w:val="0"/>
            <w:vAlign w:val="center"/>
          </w:tcPr>
          <w:p>
            <w:pPr>
              <w:jc w:val="center"/>
              <w:rPr>
                <w:rFonts w:hint="eastAsia" w:asciiTheme="majorEastAsia" w:hAnsiTheme="majorEastAsia" w:eastAsiaTheme="majorEastAsia"/>
                <w:b/>
                <w:sz w:val="24"/>
                <w:szCs w:val="21"/>
              </w:rPr>
            </w:pPr>
            <w:r>
              <w:rPr>
                <w:rFonts w:hint="eastAsia" w:ascii="宋体" w:hAnsi="宋体" w:cs="宋体"/>
                <w:szCs w:val="21"/>
              </w:rPr>
              <w:t>个</w:t>
            </w:r>
          </w:p>
        </w:tc>
        <w:tc>
          <w:tcPr>
            <w:tcW w:w="1275" w:type="dxa"/>
            <w:noWrap w:val="0"/>
            <w:vAlign w:val="center"/>
          </w:tcPr>
          <w:p>
            <w:pPr>
              <w:jc w:val="center"/>
              <w:rPr>
                <w:rFonts w:eastAsiaTheme="minorEastAsia"/>
                <w:sz w:val="24"/>
              </w:rPr>
            </w:pPr>
            <w:r>
              <w:rPr>
                <w:rFonts w:hint="eastAsia" w:ascii="宋体" w:hAnsi="宋体" w:cs="宋体"/>
                <w:szCs w:val="21"/>
              </w:rPr>
              <w:t>主机已包含</w:t>
            </w:r>
          </w:p>
        </w:tc>
        <w:tc>
          <w:tcPr>
            <w:tcW w:w="1276" w:type="dxa"/>
            <w:noWrap w:val="0"/>
            <w:vAlign w:val="center"/>
          </w:tcPr>
          <w:p>
            <w:pPr>
              <w:jc w:val="center"/>
              <w:rPr>
                <w:rFonts w:eastAsiaTheme="minorEastAsia"/>
                <w:sz w:val="24"/>
              </w:rPr>
            </w:pPr>
            <w:r>
              <w:rPr>
                <w:rFonts w:hint="eastAsia" w:ascii="宋体" w:hAnsi="宋体" w:cs="宋体"/>
                <w:szCs w:val="21"/>
              </w:rPr>
              <w:t>主机已包含</w:t>
            </w:r>
          </w:p>
        </w:tc>
        <w:tc>
          <w:tcPr>
            <w:tcW w:w="1599" w:type="dxa"/>
            <w:noWrap w:val="0"/>
            <w:vAlign w:val="center"/>
          </w:tcPr>
          <w:p>
            <w:pPr>
              <w:jc w:val="center"/>
              <w:rPr>
                <w:rFonts w:eastAsiaTheme="minorEastAsia"/>
                <w:sz w:val="24"/>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jc w:val="center"/>
              <w:rPr>
                <w:rFonts w:eastAsiaTheme="minorEastAsia"/>
                <w:sz w:val="24"/>
              </w:rPr>
            </w:pPr>
            <w:r>
              <w:rPr>
                <w:rFonts w:hint="eastAsia" w:asciiTheme="majorEastAsia" w:hAnsiTheme="majorEastAsia" w:eastAsiaTheme="majorEastAsia"/>
                <w:b/>
                <w:sz w:val="24"/>
                <w:szCs w:val="21"/>
              </w:rPr>
              <w:t>8</w:t>
            </w:r>
          </w:p>
        </w:tc>
        <w:tc>
          <w:tcPr>
            <w:tcW w:w="2707" w:type="dxa"/>
            <w:noWrap w:val="0"/>
            <w:vAlign w:val="center"/>
          </w:tcPr>
          <w:p>
            <w:pPr>
              <w:jc w:val="center"/>
              <w:rPr>
                <w:rFonts w:hint="eastAsia" w:asciiTheme="majorEastAsia" w:hAnsiTheme="majorEastAsia" w:eastAsiaTheme="majorEastAsia"/>
                <w:b/>
                <w:sz w:val="24"/>
                <w:szCs w:val="21"/>
              </w:rPr>
            </w:pPr>
            <w:r>
              <w:rPr>
                <w:rFonts w:hint="eastAsia" w:ascii="宋体" w:hAnsi="宋体" w:cs="宋体"/>
              </w:rPr>
              <w:t>报告打印机</w:t>
            </w:r>
          </w:p>
        </w:tc>
        <w:tc>
          <w:tcPr>
            <w:tcW w:w="1120" w:type="dxa"/>
            <w:noWrap w:val="0"/>
            <w:vAlign w:val="center"/>
          </w:tcPr>
          <w:p>
            <w:pPr>
              <w:jc w:val="center"/>
              <w:rPr>
                <w:rFonts w:hint="eastAsia" w:asciiTheme="majorEastAsia" w:hAnsiTheme="majorEastAsia" w:eastAsiaTheme="majorEastAsia"/>
                <w:b/>
                <w:sz w:val="24"/>
                <w:szCs w:val="21"/>
              </w:rPr>
            </w:pPr>
            <w:r>
              <w:rPr>
                <w:rFonts w:hint="eastAsia" w:ascii="宋体" w:hAnsi="宋体" w:cs="宋体"/>
                <w:szCs w:val="21"/>
              </w:rPr>
              <w:t>/</w:t>
            </w:r>
          </w:p>
        </w:tc>
        <w:tc>
          <w:tcPr>
            <w:tcW w:w="709" w:type="dxa"/>
            <w:noWrap w:val="0"/>
            <w:vAlign w:val="center"/>
          </w:tcPr>
          <w:p>
            <w:pPr>
              <w:jc w:val="center"/>
              <w:rPr>
                <w:rFonts w:hint="eastAsia" w:asciiTheme="majorEastAsia" w:hAnsiTheme="majorEastAsia" w:eastAsiaTheme="majorEastAsia"/>
                <w:b/>
                <w:sz w:val="24"/>
                <w:szCs w:val="21"/>
              </w:rPr>
            </w:pPr>
            <w:r>
              <w:rPr>
                <w:rFonts w:hint="eastAsia" w:ascii="宋体" w:hAnsi="宋体" w:cs="宋体"/>
                <w:szCs w:val="21"/>
              </w:rPr>
              <w:t>1</w:t>
            </w:r>
          </w:p>
        </w:tc>
        <w:tc>
          <w:tcPr>
            <w:tcW w:w="709" w:type="dxa"/>
            <w:noWrap w:val="0"/>
            <w:vAlign w:val="center"/>
          </w:tcPr>
          <w:p>
            <w:pPr>
              <w:jc w:val="center"/>
              <w:rPr>
                <w:rFonts w:hint="eastAsia" w:asciiTheme="majorEastAsia" w:hAnsiTheme="majorEastAsia" w:eastAsiaTheme="majorEastAsia"/>
                <w:b/>
                <w:sz w:val="24"/>
                <w:szCs w:val="21"/>
              </w:rPr>
            </w:pPr>
            <w:r>
              <w:rPr>
                <w:rFonts w:hint="eastAsia" w:ascii="宋体" w:hAnsi="宋体" w:cs="宋体"/>
                <w:szCs w:val="21"/>
              </w:rPr>
              <w:t>个</w:t>
            </w:r>
          </w:p>
        </w:tc>
        <w:tc>
          <w:tcPr>
            <w:tcW w:w="1275" w:type="dxa"/>
            <w:noWrap w:val="0"/>
            <w:vAlign w:val="center"/>
          </w:tcPr>
          <w:p>
            <w:pPr>
              <w:jc w:val="center"/>
              <w:rPr>
                <w:rFonts w:eastAsiaTheme="minorEastAsia"/>
                <w:sz w:val="24"/>
              </w:rPr>
            </w:pPr>
            <w:r>
              <w:rPr>
                <w:rFonts w:hint="eastAsia" w:ascii="宋体" w:hAnsi="宋体" w:cs="宋体"/>
                <w:szCs w:val="21"/>
              </w:rPr>
              <w:t>主机已包含</w:t>
            </w:r>
          </w:p>
        </w:tc>
        <w:tc>
          <w:tcPr>
            <w:tcW w:w="1276" w:type="dxa"/>
            <w:noWrap w:val="0"/>
            <w:vAlign w:val="center"/>
          </w:tcPr>
          <w:p>
            <w:pPr>
              <w:jc w:val="center"/>
              <w:rPr>
                <w:rFonts w:eastAsiaTheme="minorEastAsia"/>
                <w:sz w:val="24"/>
              </w:rPr>
            </w:pPr>
            <w:r>
              <w:rPr>
                <w:rFonts w:hint="eastAsia" w:ascii="宋体" w:hAnsi="宋体" w:cs="宋体"/>
                <w:szCs w:val="21"/>
              </w:rPr>
              <w:t>主机已包含</w:t>
            </w:r>
          </w:p>
        </w:tc>
        <w:tc>
          <w:tcPr>
            <w:tcW w:w="1599" w:type="dxa"/>
            <w:noWrap w:val="0"/>
            <w:vAlign w:val="center"/>
          </w:tcPr>
          <w:p>
            <w:pPr>
              <w:jc w:val="center"/>
              <w:rPr>
                <w:rFonts w:eastAsiaTheme="minorEastAsia"/>
                <w:sz w:val="24"/>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jc w:val="center"/>
              <w:rPr>
                <w:rFonts w:eastAsiaTheme="minorEastAsia"/>
                <w:sz w:val="24"/>
              </w:rPr>
            </w:pPr>
            <w:r>
              <w:rPr>
                <w:rFonts w:hint="eastAsia" w:asciiTheme="majorEastAsia" w:hAnsiTheme="majorEastAsia" w:eastAsiaTheme="majorEastAsia"/>
                <w:b/>
                <w:sz w:val="24"/>
                <w:szCs w:val="21"/>
              </w:rPr>
              <w:t>9</w:t>
            </w:r>
          </w:p>
        </w:tc>
        <w:tc>
          <w:tcPr>
            <w:tcW w:w="2707" w:type="dxa"/>
            <w:noWrap w:val="0"/>
            <w:vAlign w:val="center"/>
          </w:tcPr>
          <w:p>
            <w:pPr>
              <w:jc w:val="center"/>
              <w:rPr>
                <w:rFonts w:hint="eastAsia" w:asciiTheme="majorEastAsia" w:hAnsiTheme="majorEastAsia" w:eastAsiaTheme="majorEastAsia"/>
                <w:b/>
                <w:sz w:val="24"/>
                <w:szCs w:val="21"/>
              </w:rPr>
            </w:pPr>
            <w:r>
              <w:rPr>
                <w:rFonts w:hint="eastAsia" w:ascii="宋体" w:hAnsi="宋体" w:cs="宋体"/>
              </w:rPr>
              <w:t>物联网4G路由器</w:t>
            </w:r>
          </w:p>
        </w:tc>
        <w:tc>
          <w:tcPr>
            <w:tcW w:w="1120" w:type="dxa"/>
            <w:noWrap w:val="0"/>
            <w:vAlign w:val="center"/>
          </w:tcPr>
          <w:p>
            <w:pPr>
              <w:jc w:val="center"/>
              <w:rPr>
                <w:rFonts w:hint="eastAsia" w:asciiTheme="majorEastAsia" w:hAnsiTheme="majorEastAsia" w:eastAsiaTheme="majorEastAsia"/>
                <w:b/>
                <w:sz w:val="24"/>
                <w:szCs w:val="21"/>
              </w:rPr>
            </w:pPr>
            <w:r>
              <w:rPr>
                <w:rFonts w:hint="eastAsia" w:ascii="宋体" w:hAnsi="宋体" w:cs="宋体"/>
                <w:szCs w:val="21"/>
              </w:rPr>
              <w:t>/</w:t>
            </w:r>
          </w:p>
        </w:tc>
        <w:tc>
          <w:tcPr>
            <w:tcW w:w="709" w:type="dxa"/>
            <w:noWrap w:val="0"/>
            <w:vAlign w:val="center"/>
          </w:tcPr>
          <w:p>
            <w:pPr>
              <w:jc w:val="center"/>
              <w:rPr>
                <w:rFonts w:hint="eastAsia" w:asciiTheme="majorEastAsia" w:hAnsiTheme="majorEastAsia" w:eastAsiaTheme="majorEastAsia"/>
                <w:b/>
                <w:sz w:val="24"/>
                <w:szCs w:val="21"/>
              </w:rPr>
            </w:pPr>
            <w:r>
              <w:rPr>
                <w:rFonts w:hint="eastAsia" w:ascii="宋体" w:hAnsi="宋体" w:cs="宋体"/>
                <w:szCs w:val="21"/>
              </w:rPr>
              <w:t>1</w:t>
            </w:r>
          </w:p>
        </w:tc>
        <w:tc>
          <w:tcPr>
            <w:tcW w:w="709" w:type="dxa"/>
            <w:noWrap w:val="0"/>
            <w:vAlign w:val="center"/>
          </w:tcPr>
          <w:p>
            <w:pPr>
              <w:jc w:val="center"/>
              <w:rPr>
                <w:rFonts w:hint="eastAsia" w:asciiTheme="majorEastAsia" w:hAnsiTheme="majorEastAsia" w:eastAsiaTheme="majorEastAsia"/>
                <w:b/>
                <w:sz w:val="24"/>
                <w:szCs w:val="21"/>
              </w:rPr>
            </w:pPr>
            <w:r>
              <w:rPr>
                <w:rFonts w:hint="eastAsia" w:ascii="宋体" w:hAnsi="宋体" w:cs="宋体"/>
                <w:szCs w:val="21"/>
              </w:rPr>
              <w:t>个</w:t>
            </w:r>
          </w:p>
        </w:tc>
        <w:tc>
          <w:tcPr>
            <w:tcW w:w="1275" w:type="dxa"/>
            <w:noWrap w:val="0"/>
            <w:vAlign w:val="center"/>
          </w:tcPr>
          <w:p>
            <w:pPr>
              <w:jc w:val="center"/>
              <w:rPr>
                <w:rFonts w:eastAsiaTheme="minorEastAsia"/>
                <w:sz w:val="24"/>
              </w:rPr>
            </w:pPr>
            <w:r>
              <w:rPr>
                <w:rFonts w:hint="eastAsia" w:ascii="宋体" w:hAnsi="宋体" w:cs="宋体"/>
                <w:szCs w:val="21"/>
              </w:rPr>
              <w:t>主机已包含</w:t>
            </w:r>
          </w:p>
        </w:tc>
        <w:tc>
          <w:tcPr>
            <w:tcW w:w="1276" w:type="dxa"/>
            <w:noWrap w:val="0"/>
            <w:vAlign w:val="center"/>
          </w:tcPr>
          <w:p>
            <w:pPr>
              <w:jc w:val="center"/>
              <w:rPr>
                <w:rFonts w:eastAsiaTheme="minorEastAsia"/>
                <w:sz w:val="24"/>
              </w:rPr>
            </w:pPr>
            <w:r>
              <w:rPr>
                <w:rFonts w:hint="eastAsia" w:ascii="宋体" w:hAnsi="宋体" w:cs="宋体"/>
                <w:szCs w:val="21"/>
              </w:rPr>
              <w:t>主机已包含</w:t>
            </w:r>
          </w:p>
        </w:tc>
        <w:tc>
          <w:tcPr>
            <w:tcW w:w="1599" w:type="dxa"/>
            <w:noWrap w:val="0"/>
            <w:vAlign w:val="center"/>
          </w:tcPr>
          <w:p>
            <w:pPr>
              <w:jc w:val="center"/>
              <w:rPr>
                <w:rFonts w:eastAsiaTheme="minorEastAsia"/>
                <w:sz w:val="24"/>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jc w:val="center"/>
              <w:rPr>
                <w:rFonts w:eastAsiaTheme="minorEastAsia"/>
                <w:sz w:val="24"/>
              </w:rPr>
            </w:pPr>
            <w:r>
              <w:rPr>
                <w:rFonts w:hint="eastAsia" w:asciiTheme="majorEastAsia" w:hAnsiTheme="majorEastAsia" w:eastAsiaTheme="majorEastAsia"/>
                <w:b/>
                <w:sz w:val="24"/>
                <w:szCs w:val="21"/>
              </w:rPr>
              <w:t>10</w:t>
            </w:r>
          </w:p>
        </w:tc>
        <w:tc>
          <w:tcPr>
            <w:tcW w:w="2707" w:type="dxa"/>
            <w:noWrap w:val="0"/>
            <w:vAlign w:val="center"/>
          </w:tcPr>
          <w:p>
            <w:pPr>
              <w:jc w:val="center"/>
              <w:rPr>
                <w:rFonts w:hint="eastAsia" w:asciiTheme="majorEastAsia" w:hAnsiTheme="majorEastAsia" w:eastAsiaTheme="majorEastAsia"/>
                <w:b/>
                <w:sz w:val="24"/>
                <w:szCs w:val="21"/>
              </w:rPr>
            </w:pPr>
            <w:r>
              <w:rPr>
                <w:rFonts w:hint="eastAsia" w:ascii="宋体" w:hAnsi="宋体" w:cs="宋体"/>
              </w:rPr>
              <w:t>24口网络交换机</w:t>
            </w:r>
          </w:p>
        </w:tc>
        <w:tc>
          <w:tcPr>
            <w:tcW w:w="1120" w:type="dxa"/>
            <w:noWrap w:val="0"/>
            <w:vAlign w:val="center"/>
          </w:tcPr>
          <w:p>
            <w:pPr>
              <w:jc w:val="center"/>
              <w:rPr>
                <w:rFonts w:hint="eastAsia" w:asciiTheme="majorEastAsia" w:hAnsiTheme="majorEastAsia" w:eastAsiaTheme="majorEastAsia"/>
                <w:b/>
                <w:sz w:val="24"/>
                <w:szCs w:val="21"/>
              </w:rPr>
            </w:pPr>
            <w:r>
              <w:rPr>
                <w:rFonts w:hint="eastAsia" w:ascii="宋体" w:hAnsi="宋体" w:cs="宋体"/>
                <w:szCs w:val="21"/>
              </w:rPr>
              <w:t>/</w:t>
            </w:r>
          </w:p>
        </w:tc>
        <w:tc>
          <w:tcPr>
            <w:tcW w:w="709" w:type="dxa"/>
            <w:noWrap w:val="0"/>
            <w:vAlign w:val="center"/>
          </w:tcPr>
          <w:p>
            <w:pPr>
              <w:jc w:val="center"/>
              <w:rPr>
                <w:rFonts w:hint="eastAsia" w:asciiTheme="majorEastAsia" w:hAnsiTheme="majorEastAsia" w:eastAsiaTheme="majorEastAsia"/>
                <w:b/>
                <w:sz w:val="24"/>
                <w:szCs w:val="21"/>
              </w:rPr>
            </w:pPr>
            <w:r>
              <w:rPr>
                <w:rFonts w:hint="eastAsia" w:ascii="宋体" w:hAnsi="宋体" w:cs="宋体"/>
                <w:szCs w:val="21"/>
              </w:rPr>
              <w:t>1</w:t>
            </w:r>
          </w:p>
        </w:tc>
        <w:tc>
          <w:tcPr>
            <w:tcW w:w="709" w:type="dxa"/>
            <w:noWrap w:val="0"/>
            <w:vAlign w:val="center"/>
          </w:tcPr>
          <w:p>
            <w:pPr>
              <w:jc w:val="center"/>
              <w:rPr>
                <w:rFonts w:hint="eastAsia" w:asciiTheme="majorEastAsia" w:hAnsiTheme="majorEastAsia" w:eastAsiaTheme="majorEastAsia"/>
                <w:b/>
                <w:sz w:val="24"/>
                <w:szCs w:val="21"/>
              </w:rPr>
            </w:pPr>
            <w:r>
              <w:rPr>
                <w:rFonts w:hint="eastAsia" w:ascii="宋体" w:hAnsi="宋体" w:cs="宋体"/>
                <w:szCs w:val="21"/>
              </w:rPr>
              <w:t>个</w:t>
            </w:r>
          </w:p>
        </w:tc>
        <w:tc>
          <w:tcPr>
            <w:tcW w:w="1275" w:type="dxa"/>
            <w:noWrap w:val="0"/>
            <w:vAlign w:val="center"/>
          </w:tcPr>
          <w:p>
            <w:pPr>
              <w:jc w:val="center"/>
              <w:rPr>
                <w:rFonts w:eastAsiaTheme="minorEastAsia"/>
                <w:sz w:val="24"/>
              </w:rPr>
            </w:pPr>
            <w:r>
              <w:rPr>
                <w:rFonts w:hint="eastAsia" w:ascii="宋体" w:hAnsi="宋体" w:cs="宋体"/>
                <w:szCs w:val="21"/>
              </w:rPr>
              <w:t>主机已包含</w:t>
            </w:r>
          </w:p>
        </w:tc>
        <w:tc>
          <w:tcPr>
            <w:tcW w:w="1276" w:type="dxa"/>
            <w:noWrap w:val="0"/>
            <w:vAlign w:val="center"/>
          </w:tcPr>
          <w:p>
            <w:pPr>
              <w:jc w:val="center"/>
              <w:rPr>
                <w:rFonts w:eastAsiaTheme="minorEastAsia"/>
                <w:sz w:val="24"/>
              </w:rPr>
            </w:pPr>
            <w:r>
              <w:rPr>
                <w:rFonts w:hint="eastAsia" w:ascii="宋体" w:hAnsi="宋体" w:cs="宋体"/>
                <w:szCs w:val="21"/>
              </w:rPr>
              <w:t>主机已包含</w:t>
            </w:r>
          </w:p>
        </w:tc>
        <w:tc>
          <w:tcPr>
            <w:tcW w:w="1599" w:type="dxa"/>
            <w:noWrap w:val="0"/>
            <w:vAlign w:val="center"/>
          </w:tcPr>
          <w:p>
            <w:pPr>
              <w:jc w:val="center"/>
              <w:rPr>
                <w:rFonts w:eastAsiaTheme="minorEastAsia"/>
                <w:sz w:val="24"/>
              </w:rPr>
            </w:pPr>
            <w:r>
              <w:rPr>
                <w:rFonts w:hint="eastAsia" w:ascii="宋体" w:hAnsi="宋体" w:cs="宋体"/>
                <w:szCs w:val="21"/>
              </w:rPr>
              <w:t>/</w:t>
            </w:r>
          </w:p>
        </w:tc>
      </w:tr>
    </w:tbl>
    <w:p/>
    <w:p>
      <w:pPr>
        <w:numPr>
          <w:ilvl w:val="0"/>
          <w:numId w:val="0"/>
        </w:numPr>
        <w:adjustRightInd w:val="0"/>
        <w:snapToGrid w:val="0"/>
        <w:spacing w:line="240" w:lineRule="auto"/>
        <w:ind w:firstLine="0" w:firstLineChars="0"/>
        <w:rPr>
          <w:rFonts w:ascii="宋体" w:hAnsi="宋体" w:eastAsia="宋体" w:cs="宋体"/>
          <w:b/>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p>
    <w:p>
      <w:pPr>
        <w:pStyle w:val="40"/>
        <w:spacing w:line="540" w:lineRule="exact"/>
        <w:ind w:left="420" w:firstLine="482" w:firstLineChars="200"/>
        <w:rPr>
          <w:rFonts w:hint="eastAsia"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 xml:space="preserve"> “▲”</w:t>
      </w:r>
      <w:r>
        <w:rPr>
          <w:rFonts w:hint="eastAsia" w:ascii="宋体" w:hAnsi="宋体" w:eastAsia="宋体" w:cs="宋体"/>
          <w:b/>
          <w:bCs/>
          <w:sz w:val="24"/>
        </w:rPr>
        <w:t>号条款为重要技术参数，</w:t>
      </w:r>
      <w:r>
        <w:rPr>
          <w:rFonts w:hint="eastAsia" w:ascii="宋体" w:hAnsi="宋体" w:eastAsia="宋体" w:cs="宋体"/>
          <w:b/>
          <w:bCs/>
          <w:sz w:val="24"/>
          <w:lang w:eastAsia="zh-CN"/>
        </w:rPr>
        <w:t>响应文件所附的参数或彩页为判断偏离情况的证明资料，如响应文件所列参数或功能不明确，</w:t>
      </w:r>
      <w:r>
        <w:rPr>
          <w:rFonts w:hint="eastAsia" w:ascii="宋体" w:hAnsi="宋体" w:eastAsia="宋体" w:cs="宋体"/>
          <w:b/>
          <w:bCs/>
          <w:sz w:val="24"/>
        </w:rPr>
        <w:t>议价</w:t>
      </w:r>
      <w:r>
        <w:rPr>
          <w:rFonts w:hint="eastAsia" w:ascii="宋体" w:hAnsi="宋体" w:eastAsia="宋体" w:cs="宋体"/>
          <w:b/>
          <w:bCs/>
          <w:sz w:val="24"/>
          <w:lang w:eastAsia="zh-CN"/>
        </w:rPr>
        <w:t>小组成员可</w:t>
      </w:r>
      <w:r>
        <w:rPr>
          <w:rFonts w:hint="eastAsia" w:ascii="宋体" w:hAnsi="宋体" w:eastAsia="宋体" w:cs="宋体"/>
          <w:b/>
          <w:bCs/>
          <w:sz w:val="24"/>
        </w:rPr>
        <w:t>与供应商逐一确定是否满足。</w:t>
      </w:r>
    </w:p>
    <w:tbl>
      <w:tblPr>
        <w:tblStyle w:val="25"/>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564"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vAlign w:val="top"/>
          </w:tcPr>
          <w:p>
            <w:pPr>
              <w:jc w:val="left"/>
              <w:rPr>
                <w:rFonts w:ascii="宋体" w:hAnsi="宋体" w:cs="Times New Roman" w:eastAsiaTheme="minorEastAsia"/>
                <w:b/>
                <w:bCs/>
                <w:color w:val="000000"/>
                <w:kern w:val="2"/>
                <w:sz w:val="24"/>
                <w:szCs w:val="24"/>
                <w:lang w:val="en-US" w:eastAsia="zh-CN" w:bidi="ar-SA"/>
              </w:rPr>
            </w:pPr>
            <w:r>
              <w:rPr>
                <w:rFonts w:hint="eastAsia" w:ascii="宋体" w:hAnsi="宋体" w:cs="宋体"/>
                <w:bCs/>
                <w:sz w:val="24"/>
              </w:rPr>
              <w:t>1.</w:t>
            </w:r>
            <w:r>
              <w:rPr>
                <w:rFonts w:hint="eastAsia" w:ascii="宋体" w:hAnsi="宋体" w:cs="宋体"/>
                <w:sz w:val="24"/>
              </w:rPr>
              <w:t>智能血压计</w:t>
            </w:r>
            <w:r>
              <w:rPr>
                <w:rFonts w:hint="eastAsia" w:ascii="宋体" w:hAnsi="宋体" w:cs="宋体"/>
                <w:bCs/>
                <w:sz w:val="24"/>
              </w:rPr>
              <w:t>参数</w:t>
            </w:r>
          </w:p>
        </w:tc>
        <w:tc>
          <w:tcPr>
            <w:tcW w:w="817" w:type="dxa"/>
            <w:vAlign w:val="top"/>
          </w:tcPr>
          <w:p>
            <w:pPr>
              <w:adjustRightInd w:val="0"/>
              <w:snapToGrid w:val="0"/>
              <w:rPr>
                <w:rFonts w:ascii="宋体" w:hAnsi="宋体" w:cs="Tahoma" w:eastAsiaTheme="minorEastAsia"/>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564" w:type="dxa"/>
            <w:vAlign w:val="center"/>
          </w:tcPr>
          <w:p>
            <w:pPr>
              <w:rPr>
                <w:rFonts w:ascii="宋体" w:hAnsi="宋体" w:cs="Times New Roman" w:eastAsiaTheme="minorEastAsia"/>
                <w:b/>
                <w:bCs/>
                <w:color w:val="000000"/>
                <w:kern w:val="2"/>
                <w:sz w:val="24"/>
                <w:szCs w:val="24"/>
                <w:lang w:val="en-US" w:eastAsia="zh-CN" w:bidi="ar-SA"/>
              </w:rPr>
            </w:pPr>
            <w:r>
              <w:rPr>
                <w:rFonts w:hint="eastAsia" w:ascii="宋体" w:hAnsi="宋体" w:cs="宋体"/>
                <w:bCs/>
                <w:color w:val="000000" w:themeColor="text1"/>
                <w:sz w:val="24"/>
              </w:rPr>
              <w:t xml:space="preserve">1.1 </w:t>
            </w:r>
            <w:r>
              <w:rPr>
                <w:rFonts w:hint="eastAsia" w:ascii="宋体" w:hAnsi="宋体" w:cs="宋体"/>
                <w:sz w:val="24"/>
              </w:rPr>
              <w:t>测量方法：示波法；</w:t>
            </w:r>
          </w:p>
        </w:tc>
        <w:tc>
          <w:tcPr>
            <w:tcW w:w="817" w:type="dxa"/>
            <w:vAlign w:val="top"/>
          </w:tcPr>
          <w:p>
            <w:pPr>
              <w:adjustRightInd w:val="0"/>
              <w:snapToGrid w:val="0"/>
              <w:rPr>
                <w:rFonts w:ascii="宋体" w:hAnsi="宋体" w:cs="Tahoma" w:eastAsiaTheme="minorEastAsia"/>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vAlign w:val="center"/>
          </w:tcPr>
          <w:p>
            <w:pPr>
              <w:pStyle w:val="40"/>
              <w:ind w:firstLine="0" w:firstLineChars="0"/>
              <w:jc w:val="left"/>
              <w:rPr>
                <w:rFonts w:ascii="宋体" w:hAnsi="宋体" w:cs="宋体" w:eastAsiaTheme="minorEastAsia"/>
                <w:kern w:val="0"/>
                <w:sz w:val="24"/>
                <w:szCs w:val="24"/>
                <w:lang w:val="en-US" w:eastAsia="zh-CN" w:bidi="ar-SA"/>
              </w:rPr>
            </w:pPr>
            <w:r>
              <w:rPr>
                <w:rFonts w:hint="eastAsia" w:ascii="宋体" w:hAnsi="宋体" w:cs="宋体"/>
                <w:bCs/>
                <w:color w:val="000000"/>
                <w:kern w:val="0"/>
                <w:sz w:val="24"/>
              </w:rPr>
              <w:t>1.2</w:t>
            </w:r>
            <w:r>
              <w:rPr>
                <w:rFonts w:hint="eastAsia" w:ascii="宋体" w:hAnsi="宋体" w:cs="宋体"/>
                <w:sz w:val="24"/>
              </w:rPr>
              <w:t>显示：</w:t>
            </w:r>
            <w:r>
              <w:rPr>
                <w:rFonts w:hint="eastAsia" w:ascii="宋体" w:hAnsi="宋体" w:cs="宋体"/>
                <w:bCs/>
                <w:color w:val="000000" w:themeColor="text1"/>
                <w:sz w:val="24"/>
                <w:szCs w:val="24"/>
                <w:lang w:val="en-US" w:eastAsia="zh-CN"/>
              </w:rPr>
              <w:t>段码LCD液晶屏</w:t>
            </w:r>
            <w:r>
              <w:rPr>
                <w:rFonts w:hint="eastAsia" w:ascii="宋体" w:hAnsi="宋体" w:cs="宋体"/>
                <w:sz w:val="24"/>
              </w:rPr>
              <w:t>；</w:t>
            </w:r>
          </w:p>
        </w:tc>
        <w:tc>
          <w:tcPr>
            <w:tcW w:w="817" w:type="dxa"/>
            <w:vAlign w:val="top"/>
          </w:tcPr>
          <w:p>
            <w:pPr>
              <w:adjustRightInd w:val="0"/>
              <w:snapToGrid w:val="0"/>
              <w:rPr>
                <w:rFonts w:ascii="宋体" w:hAnsi="宋体" w:cs="Tahoma" w:eastAsiaTheme="minorEastAsia"/>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64" w:type="dxa"/>
            <w:vAlign w:val="center"/>
          </w:tcPr>
          <w:p>
            <w:pPr>
              <w:pStyle w:val="40"/>
              <w:ind w:firstLine="0" w:firstLineChars="0"/>
              <w:jc w:val="left"/>
              <w:rPr>
                <w:rFonts w:ascii="宋体" w:hAnsi="宋体" w:cs="宋体" w:eastAsiaTheme="minorEastAsia"/>
                <w:bCs/>
                <w:kern w:val="2"/>
                <w:sz w:val="24"/>
                <w:szCs w:val="24"/>
                <w:lang w:val="en-US" w:eastAsia="zh-CN" w:bidi="ar-SA"/>
              </w:rPr>
            </w:pPr>
            <w:r>
              <w:rPr>
                <w:rFonts w:hint="eastAsia" w:ascii="宋体" w:hAnsi="宋体" w:cs="宋体"/>
                <w:bCs/>
                <w:color w:val="000000"/>
                <w:kern w:val="0"/>
                <w:sz w:val="24"/>
              </w:rPr>
              <w:t>1.3</w:t>
            </w:r>
            <w:r>
              <w:rPr>
                <w:rFonts w:hint="eastAsia" w:ascii="宋体" w:hAnsi="宋体" w:cs="宋体"/>
                <w:sz w:val="24"/>
              </w:rPr>
              <w:t>测量位置：上臂 ；</w:t>
            </w:r>
          </w:p>
        </w:tc>
        <w:tc>
          <w:tcPr>
            <w:tcW w:w="817" w:type="dxa"/>
            <w:vAlign w:val="top"/>
          </w:tcPr>
          <w:p>
            <w:pPr>
              <w:adjustRightInd w:val="0"/>
              <w:snapToGrid w:val="0"/>
              <w:rPr>
                <w:rFonts w:ascii="宋体" w:hAnsi="宋体" w:cs="Tahoma" w:eastAsiaTheme="minorEastAsia"/>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564" w:type="dxa"/>
            <w:vAlign w:val="center"/>
          </w:tcPr>
          <w:p>
            <w:pPr>
              <w:pStyle w:val="40"/>
              <w:ind w:firstLine="0" w:firstLineChars="0"/>
              <w:jc w:val="left"/>
              <w:rPr>
                <w:rFonts w:ascii="Times New Roman" w:hAnsi="Times New Roman" w:cs="Times New Roman" w:eastAsiaTheme="minorEastAsia"/>
                <w:kern w:val="2"/>
                <w:sz w:val="24"/>
                <w:szCs w:val="24"/>
                <w:lang w:val="en-US" w:eastAsia="zh-CN" w:bidi="ar-SA"/>
              </w:rPr>
            </w:pPr>
            <w:r>
              <w:rPr>
                <w:rFonts w:hint="eastAsia" w:ascii="宋体" w:hAnsi="宋体" w:cs="宋体"/>
                <w:bCs/>
                <w:color w:val="000000"/>
                <w:kern w:val="0"/>
                <w:sz w:val="24"/>
              </w:rPr>
              <w:t xml:space="preserve">1.4 </w:t>
            </w:r>
            <w:r>
              <w:rPr>
                <w:rFonts w:hint="eastAsia" w:ascii="宋体" w:hAnsi="宋体" w:cs="宋体"/>
                <w:sz w:val="24"/>
              </w:rPr>
              <w:t>适应手臂周长：12～50cm（袖带 22～32cm）；</w:t>
            </w:r>
          </w:p>
        </w:tc>
        <w:tc>
          <w:tcPr>
            <w:tcW w:w="817" w:type="dxa"/>
            <w:vAlign w:val="top"/>
          </w:tcPr>
          <w:p>
            <w:pPr>
              <w:adjustRightInd w:val="0"/>
              <w:snapToGrid w:val="0"/>
              <w:rPr>
                <w:rFonts w:ascii="宋体" w:hAnsi="宋体" w:cs="Tahoma" w:eastAsiaTheme="minorEastAsia"/>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564" w:type="dxa"/>
            <w:vAlign w:val="center"/>
          </w:tcPr>
          <w:p>
            <w:pPr>
              <w:pStyle w:val="40"/>
              <w:ind w:firstLine="0" w:firstLineChars="0"/>
              <w:jc w:val="left"/>
              <w:rPr>
                <w:rFonts w:ascii="宋体" w:hAnsi="宋体" w:cs="宋体" w:eastAsiaTheme="minorEastAsia"/>
                <w:kern w:val="0"/>
                <w:sz w:val="24"/>
                <w:szCs w:val="24"/>
                <w:lang w:val="en-US" w:eastAsia="zh-CN" w:bidi="ar-SA"/>
              </w:rPr>
            </w:pPr>
            <w:r>
              <w:rPr>
                <w:rFonts w:hint="eastAsia" w:ascii="宋体" w:hAnsi="宋体" w:cs="宋体"/>
                <w:bCs/>
                <w:color w:val="000000"/>
                <w:kern w:val="0"/>
                <w:sz w:val="24"/>
              </w:rPr>
              <w:t>1.5</w:t>
            </w:r>
            <w:r>
              <w:rPr>
                <w:rFonts w:hint="eastAsia" w:ascii="宋体" w:hAnsi="宋体" w:cs="宋体"/>
                <w:sz w:val="24"/>
              </w:rPr>
              <w:t>压力测量范围：0～300mmHg；脉搏测量范围;40～200次/分；</w:t>
            </w:r>
          </w:p>
        </w:tc>
        <w:tc>
          <w:tcPr>
            <w:tcW w:w="817" w:type="dxa"/>
            <w:vAlign w:val="top"/>
          </w:tcPr>
          <w:p>
            <w:pPr>
              <w:adjustRightInd w:val="0"/>
              <w:snapToGrid w:val="0"/>
              <w:rPr>
                <w:rFonts w:ascii="宋体" w:hAnsi="宋体" w:cs="Tahoma" w:eastAsiaTheme="minorEastAsia"/>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7564" w:type="dxa"/>
            <w:vAlign w:val="center"/>
          </w:tcPr>
          <w:p>
            <w:pPr>
              <w:rPr>
                <w:rFonts w:ascii="宋体" w:hAnsi="宋体" w:cs="Tahoma" w:eastAsiaTheme="minorEastAsia"/>
                <w:bCs/>
                <w:color w:val="000000"/>
                <w:kern w:val="2"/>
                <w:sz w:val="24"/>
                <w:szCs w:val="24"/>
                <w:lang w:val="en-US" w:eastAsia="zh-CN" w:bidi="ar-SA"/>
              </w:rPr>
            </w:pPr>
            <w:r>
              <w:rPr>
                <w:rFonts w:hint="eastAsia" w:ascii="宋体" w:hAnsi="宋体" w:cs="宋体"/>
                <w:bCs/>
                <w:color w:val="000000"/>
                <w:kern w:val="0"/>
                <w:sz w:val="24"/>
              </w:rPr>
              <w:t>1.6</w:t>
            </w:r>
            <w:r>
              <w:rPr>
                <w:rFonts w:hint="eastAsia" w:ascii="宋体" w:hAnsi="宋体" w:cs="宋体"/>
                <w:sz w:val="24"/>
              </w:rPr>
              <w:t>测量精度 ：压力精度：±3mmHg（±0.4KPa）；脉搏测量精度：±</w:t>
            </w:r>
            <w:r>
              <w:rPr>
                <w:rFonts w:hint="eastAsia" w:ascii="宋体" w:hAnsi="宋体" w:cs="宋体"/>
                <w:sz w:val="24"/>
                <w:lang w:val="en-US" w:eastAsia="zh-CN"/>
              </w:rPr>
              <w:t>10</w:t>
            </w:r>
            <w:r>
              <w:rPr>
                <w:rFonts w:hint="eastAsia" w:ascii="宋体" w:hAnsi="宋体" w:cs="宋体"/>
                <w:sz w:val="24"/>
              </w:rPr>
              <w:t>%；测定精度：平均差±5 mmHg以内,标准偏差±8 mmHg以内；</w:t>
            </w:r>
          </w:p>
        </w:tc>
        <w:tc>
          <w:tcPr>
            <w:tcW w:w="817" w:type="dxa"/>
            <w:vAlign w:val="top"/>
          </w:tcPr>
          <w:p>
            <w:pPr>
              <w:adjustRightInd w:val="0"/>
              <w:snapToGrid w:val="0"/>
              <w:rPr>
                <w:rFonts w:ascii="仿宋" w:hAnsi="仿宋" w:eastAsia="仿宋" w:cs="Tahoma"/>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7564" w:type="dxa"/>
            <w:vAlign w:val="top"/>
          </w:tcPr>
          <w:p>
            <w:pPr>
              <w:rPr>
                <w:rFonts w:ascii="宋体" w:hAnsi="宋体" w:cs="Tahoma" w:eastAsiaTheme="minorEastAsia"/>
                <w:bCs/>
                <w:color w:val="000000"/>
                <w:kern w:val="2"/>
                <w:sz w:val="24"/>
                <w:szCs w:val="24"/>
                <w:highlight w:val="yellow"/>
                <w:lang w:val="en-US" w:eastAsia="zh-CN" w:bidi="ar-SA"/>
              </w:rPr>
            </w:pPr>
            <w:r>
              <w:rPr>
                <w:rFonts w:hint="eastAsia" w:ascii="宋体" w:hAnsi="宋体" w:cs="宋体"/>
                <w:bCs/>
                <w:color w:val="000000"/>
                <w:kern w:val="0"/>
                <w:sz w:val="24"/>
              </w:rPr>
              <w:t>1.7</w:t>
            </w:r>
            <w:r>
              <w:rPr>
                <w:rFonts w:hint="eastAsia" w:ascii="宋体" w:hAnsi="宋体" w:cs="宋体"/>
                <w:sz w:val="24"/>
              </w:rPr>
              <w:t xml:space="preserve"> 数据传输 ：配备USB接口，实现与电脑连接，可连入医院HIS系统；</w:t>
            </w:r>
          </w:p>
        </w:tc>
        <w:tc>
          <w:tcPr>
            <w:tcW w:w="817" w:type="dxa"/>
            <w:vAlign w:val="top"/>
          </w:tcPr>
          <w:p>
            <w:pPr>
              <w:adjustRightInd w:val="0"/>
              <w:snapToGrid w:val="0"/>
              <w:rPr>
                <w:rFonts w:ascii="仿宋" w:hAnsi="仿宋" w:eastAsia="仿宋" w:cs="Tahoma"/>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564" w:type="dxa"/>
            <w:vAlign w:val="top"/>
          </w:tcPr>
          <w:p>
            <w:pPr>
              <w:rPr>
                <w:rFonts w:ascii="Times New Roman" w:hAnsi="Times New Roman" w:cs="Times New Roman" w:eastAsiaTheme="minorEastAsia"/>
                <w:kern w:val="2"/>
                <w:sz w:val="24"/>
                <w:szCs w:val="24"/>
                <w:highlight w:val="yellow"/>
                <w:lang w:val="en-US" w:eastAsia="zh-CN" w:bidi="ar-SA"/>
              </w:rPr>
            </w:pPr>
            <w:r>
              <w:rPr>
                <w:rFonts w:hint="eastAsia" w:ascii="宋体" w:hAnsi="宋体" w:cs="宋体"/>
                <w:bCs/>
                <w:color w:val="000000"/>
                <w:kern w:val="0"/>
                <w:sz w:val="24"/>
              </w:rPr>
              <w:t>1.8</w:t>
            </w:r>
            <w:r>
              <w:rPr>
                <w:rFonts w:hint="eastAsia" w:ascii="宋体" w:hAnsi="宋体" w:cs="宋体"/>
                <w:sz w:val="24"/>
              </w:rPr>
              <w:t>外形尺寸 ：本体</w:t>
            </w:r>
            <w:r>
              <w:rPr>
                <w:rFonts w:hint="eastAsia" w:ascii="宋体" w:hAnsi="宋体" w:cs="宋体"/>
                <w:sz w:val="24"/>
                <w:lang w:val="en-US" w:eastAsia="zh-CN"/>
              </w:rPr>
              <w:t>≥</w:t>
            </w:r>
            <w:r>
              <w:rPr>
                <w:rFonts w:hint="eastAsia" w:ascii="宋体" w:hAnsi="宋体" w:cs="宋体"/>
                <w:sz w:val="24"/>
              </w:rPr>
              <w:t>130×175×120(mm)(W×H×D)；电源适配器</w:t>
            </w:r>
            <w:r>
              <w:rPr>
                <w:rFonts w:hint="eastAsia" w:ascii="宋体" w:hAnsi="宋体" w:cs="宋体"/>
                <w:sz w:val="24"/>
                <w:lang w:val="en-US" w:eastAsia="zh-CN"/>
              </w:rPr>
              <w:t>≥</w:t>
            </w:r>
            <w:r>
              <w:rPr>
                <w:rFonts w:hint="eastAsia" w:ascii="宋体" w:hAnsi="宋体" w:cs="宋体"/>
                <w:sz w:val="24"/>
              </w:rPr>
              <w:t>55×25×70(mm)(W×H×D)；</w:t>
            </w:r>
          </w:p>
        </w:tc>
        <w:tc>
          <w:tcPr>
            <w:tcW w:w="817" w:type="dxa"/>
            <w:vAlign w:val="top"/>
          </w:tcPr>
          <w:p>
            <w:pPr>
              <w:adjustRightInd w:val="0"/>
              <w:snapToGrid w:val="0"/>
              <w:rPr>
                <w:rFonts w:ascii="仿宋" w:hAnsi="仿宋" w:eastAsia="仿宋" w:cs="Tahoma"/>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vAlign w:val="top"/>
          </w:tcPr>
          <w:p>
            <w:pPr>
              <w:jc w:val="left"/>
              <w:rPr>
                <w:rFonts w:hint="eastAsia" w:ascii="宋体" w:hAnsi="宋体" w:cs="宋体"/>
                <w:sz w:val="22"/>
                <w:szCs w:val="22"/>
              </w:rPr>
            </w:pPr>
            <w:r>
              <w:rPr>
                <w:rFonts w:hint="eastAsia" w:ascii="宋体" w:hAnsi="宋体" w:cs="宋体"/>
                <w:bCs/>
                <w:sz w:val="24"/>
              </w:rPr>
              <w:t>1.9 重量 ：本体 550g以下；电源适配器：</w:t>
            </w:r>
            <w:r>
              <w:rPr>
                <w:rFonts w:hint="eastAsia" w:ascii="宋体" w:hAnsi="宋体" w:cs="宋体"/>
                <w:bCs/>
                <w:color w:val="auto"/>
                <w:sz w:val="24"/>
              </w:rPr>
              <w:t>4</w:t>
            </w:r>
            <w:r>
              <w:rPr>
                <w:rFonts w:hint="eastAsia" w:ascii="宋体" w:hAnsi="宋体" w:cs="宋体"/>
                <w:bCs/>
                <w:color w:val="auto"/>
                <w:sz w:val="24"/>
                <w:lang w:val="en-US" w:eastAsia="zh-CN"/>
              </w:rPr>
              <w:t>0</w:t>
            </w:r>
            <w:r>
              <w:rPr>
                <w:rFonts w:hint="eastAsia" w:ascii="宋体" w:hAnsi="宋体" w:cs="宋体"/>
                <w:bCs/>
                <w:color w:val="auto"/>
                <w:sz w:val="24"/>
              </w:rPr>
              <w:t>g</w:t>
            </w:r>
            <w:r>
              <w:rPr>
                <w:rFonts w:hint="eastAsia" w:ascii="宋体" w:hAnsi="宋体" w:cs="宋体"/>
                <w:bCs/>
                <w:color w:val="auto"/>
                <w:sz w:val="24"/>
                <w:lang w:val="en-US" w:eastAsia="zh-CN"/>
              </w:rPr>
              <w:t>±10g</w:t>
            </w:r>
            <w:r>
              <w:rPr>
                <w:rFonts w:hint="eastAsia" w:ascii="宋体" w:hAnsi="宋体" w:cs="宋体"/>
                <w:bCs/>
                <w:color w:val="auto"/>
                <w:sz w:val="24"/>
              </w:rPr>
              <w:t>；</w:t>
            </w:r>
          </w:p>
        </w:tc>
        <w:tc>
          <w:tcPr>
            <w:tcW w:w="817" w:type="dxa"/>
            <w:vAlign w:val="top"/>
          </w:tcPr>
          <w:p>
            <w:pPr>
              <w:adjustRightInd w:val="0"/>
              <w:snapToGrid w:val="0"/>
              <w:rPr>
                <w:rFonts w:hint="eastAsia" w:cs="宋体"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564" w:type="dxa"/>
            <w:vAlign w:val="top"/>
          </w:tcPr>
          <w:p>
            <w:pPr>
              <w:jc w:val="left"/>
              <w:rPr>
                <w:rFonts w:hint="eastAsia" w:ascii="宋体" w:hAnsi="宋体" w:cs="宋体"/>
                <w:color w:val="auto"/>
                <w:sz w:val="22"/>
                <w:szCs w:val="22"/>
              </w:rPr>
            </w:pPr>
            <w:r>
              <w:rPr>
                <w:rFonts w:hint="eastAsia" w:ascii="宋体" w:hAnsi="宋体" w:cs="宋体"/>
                <w:bCs/>
                <w:color w:val="auto"/>
                <w:sz w:val="24"/>
              </w:rPr>
              <w:t>1.10进液防护分类：普通设备</w:t>
            </w:r>
          </w:p>
        </w:tc>
        <w:tc>
          <w:tcPr>
            <w:tcW w:w="817" w:type="dxa"/>
            <w:vAlign w:val="top"/>
          </w:tcPr>
          <w:p>
            <w:pPr>
              <w:adjustRightInd w:val="0"/>
              <w:snapToGrid w:val="0"/>
              <w:rPr>
                <w:rFonts w:hint="eastAsia" w:cs="宋体"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564" w:type="dxa"/>
            <w:vAlign w:val="top"/>
          </w:tcPr>
          <w:p>
            <w:pPr>
              <w:jc w:val="left"/>
              <w:rPr>
                <w:rFonts w:hint="eastAsia" w:ascii="宋体" w:hAnsi="宋体" w:cs="宋体"/>
                <w:color w:val="auto"/>
                <w:sz w:val="22"/>
                <w:szCs w:val="22"/>
              </w:rPr>
            </w:pPr>
            <w:r>
              <w:rPr>
                <w:rFonts w:hint="eastAsia" w:ascii="宋体" w:hAnsi="宋体" w:cs="宋体"/>
                <w:bCs/>
                <w:color w:val="auto"/>
                <w:sz w:val="24"/>
              </w:rPr>
              <w:t>1.11电击保护程度：BF型应用部分</w:t>
            </w:r>
          </w:p>
        </w:tc>
        <w:tc>
          <w:tcPr>
            <w:tcW w:w="817" w:type="dxa"/>
            <w:vAlign w:val="top"/>
          </w:tcPr>
          <w:p>
            <w:pPr>
              <w:adjustRightInd w:val="0"/>
              <w:snapToGrid w:val="0"/>
              <w:rPr>
                <w:rFonts w:hint="eastAsia" w:cs="宋体"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4" w:type="dxa"/>
            <w:vAlign w:val="top"/>
          </w:tcPr>
          <w:p>
            <w:pPr>
              <w:jc w:val="left"/>
              <w:rPr>
                <w:rFonts w:hint="eastAsia" w:ascii="宋体" w:hAnsi="宋体" w:cs="宋体"/>
                <w:color w:val="auto"/>
                <w:sz w:val="22"/>
                <w:szCs w:val="22"/>
              </w:rPr>
            </w:pPr>
            <w:r>
              <w:rPr>
                <w:rFonts w:hint="eastAsia" w:ascii="宋体" w:hAnsi="宋体" w:cs="宋体"/>
                <w:bCs/>
                <w:color w:val="auto"/>
                <w:sz w:val="24"/>
              </w:rPr>
              <w:t>1.12进液防护分类：普通设备</w:t>
            </w:r>
          </w:p>
        </w:tc>
        <w:tc>
          <w:tcPr>
            <w:tcW w:w="817" w:type="dxa"/>
            <w:vAlign w:val="top"/>
          </w:tcPr>
          <w:p>
            <w:pPr>
              <w:adjustRightInd w:val="0"/>
              <w:snapToGrid w:val="0"/>
              <w:rPr>
                <w:rFonts w:hint="eastAsia" w:cs="宋体"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564" w:type="dxa"/>
            <w:vAlign w:val="top"/>
          </w:tcPr>
          <w:p>
            <w:pPr>
              <w:jc w:val="left"/>
              <w:rPr>
                <w:rFonts w:hint="eastAsia" w:ascii="宋体" w:hAnsi="宋体" w:cs="宋体"/>
                <w:color w:val="auto"/>
                <w:sz w:val="22"/>
                <w:szCs w:val="22"/>
              </w:rPr>
            </w:pPr>
            <w:r>
              <w:rPr>
                <w:rFonts w:hint="eastAsia" w:ascii="宋体" w:hAnsi="宋体" w:cs="宋体"/>
                <w:bCs/>
                <w:color w:val="auto"/>
                <w:sz w:val="24"/>
              </w:rPr>
              <w:t>1.13安全分类：不能在有易燃麻醉气与空气的混合气体或与氧或氧化亚氮的混合气情况下使用设备</w:t>
            </w:r>
          </w:p>
        </w:tc>
        <w:tc>
          <w:tcPr>
            <w:tcW w:w="817" w:type="dxa"/>
            <w:vAlign w:val="top"/>
          </w:tcPr>
          <w:p>
            <w:pPr>
              <w:adjustRightInd w:val="0"/>
              <w:snapToGrid w:val="0"/>
              <w:rPr>
                <w:rFonts w:hint="eastAsia" w:cs="宋体"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7564" w:type="dxa"/>
            <w:vAlign w:val="top"/>
          </w:tcPr>
          <w:p>
            <w:pPr>
              <w:jc w:val="left"/>
              <w:rPr>
                <w:rFonts w:hint="eastAsia" w:ascii="宋体" w:hAnsi="宋体" w:cs="宋体"/>
                <w:color w:val="auto"/>
                <w:sz w:val="22"/>
                <w:szCs w:val="22"/>
              </w:rPr>
            </w:pPr>
            <w:r>
              <w:rPr>
                <w:rFonts w:hint="eastAsia" w:ascii="宋体" w:hAnsi="宋体" w:cs="宋体"/>
                <w:bCs/>
                <w:color w:val="auto"/>
                <w:sz w:val="24"/>
              </w:rPr>
              <w:t>1.14按工作制分类：连续运行</w:t>
            </w:r>
          </w:p>
        </w:tc>
        <w:tc>
          <w:tcPr>
            <w:tcW w:w="817" w:type="dxa"/>
            <w:vAlign w:val="top"/>
          </w:tcPr>
          <w:p>
            <w:pPr>
              <w:adjustRightInd w:val="0"/>
              <w:snapToGrid w:val="0"/>
              <w:rPr>
                <w:rFonts w:hint="eastAsia" w:cs="宋体"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7564" w:type="dxa"/>
            <w:vAlign w:val="top"/>
          </w:tcPr>
          <w:p>
            <w:pPr>
              <w:jc w:val="left"/>
              <w:rPr>
                <w:rFonts w:hint="eastAsia" w:ascii="宋体" w:hAnsi="宋体" w:cs="宋体"/>
                <w:color w:val="auto"/>
                <w:sz w:val="22"/>
                <w:szCs w:val="22"/>
              </w:rPr>
            </w:pPr>
            <w:r>
              <w:rPr>
                <w:rFonts w:hint="eastAsia" w:ascii="宋体" w:hAnsi="宋体" w:cs="宋体"/>
                <w:bCs/>
                <w:color w:val="auto"/>
                <w:sz w:val="24"/>
              </w:rPr>
              <w:t>1.15电磁兼容性：1组B类</w:t>
            </w:r>
          </w:p>
        </w:tc>
        <w:tc>
          <w:tcPr>
            <w:tcW w:w="817" w:type="dxa"/>
            <w:vAlign w:val="top"/>
          </w:tcPr>
          <w:p>
            <w:pPr>
              <w:adjustRightInd w:val="0"/>
              <w:snapToGrid w:val="0"/>
              <w:rPr>
                <w:rFonts w:hint="eastAsia" w:cs="宋体"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7564" w:type="dxa"/>
            <w:vAlign w:val="top"/>
          </w:tcPr>
          <w:p>
            <w:pPr>
              <w:jc w:val="left"/>
              <w:rPr>
                <w:rFonts w:hint="eastAsia" w:ascii="宋体" w:hAnsi="宋体" w:cs="宋体"/>
                <w:color w:val="auto"/>
                <w:sz w:val="22"/>
                <w:szCs w:val="22"/>
              </w:rPr>
            </w:pPr>
            <w:r>
              <w:rPr>
                <w:rFonts w:hint="eastAsia" w:ascii="宋体" w:hAnsi="宋体" w:cs="宋体"/>
                <w:bCs/>
                <w:color w:val="auto"/>
                <w:sz w:val="24"/>
              </w:rPr>
              <w:t>1.16电源：交直流两用</w:t>
            </w:r>
          </w:p>
        </w:tc>
        <w:tc>
          <w:tcPr>
            <w:tcW w:w="817" w:type="dxa"/>
            <w:vAlign w:val="top"/>
          </w:tcPr>
          <w:p>
            <w:pPr>
              <w:adjustRightInd w:val="0"/>
              <w:snapToGrid w:val="0"/>
              <w:rPr>
                <w:rFonts w:hint="eastAsia" w:cs="宋体"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564" w:type="dxa"/>
            <w:vAlign w:val="top"/>
          </w:tcPr>
          <w:p>
            <w:pPr>
              <w:jc w:val="left"/>
              <w:rPr>
                <w:rFonts w:hint="eastAsia" w:ascii="宋体" w:hAnsi="宋体" w:cs="宋体"/>
                <w:color w:val="auto"/>
                <w:sz w:val="22"/>
                <w:szCs w:val="22"/>
              </w:rPr>
            </w:pPr>
            <w:r>
              <w:rPr>
                <w:rFonts w:hint="eastAsia" w:ascii="宋体" w:hAnsi="宋体" w:cs="宋体"/>
                <w:bCs/>
                <w:color w:val="auto"/>
                <w:sz w:val="24"/>
              </w:rPr>
              <w:t>1.17电源适配器：输入电压：AC100V～240V ；输出电流：700mA；频率：50/60HZ；输出电压：DC 6V</w:t>
            </w:r>
          </w:p>
        </w:tc>
        <w:tc>
          <w:tcPr>
            <w:tcW w:w="817" w:type="dxa"/>
            <w:vAlign w:val="top"/>
          </w:tcPr>
          <w:p>
            <w:pPr>
              <w:adjustRightInd w:val="0"/>
              <w:snapToGrid w:val="0"/>
              <w:rPr>
                <w:rFonts w:hint="eastAsia" w:cs="宋体"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7564" w:type="dxa"/>
            <w:vAlign w:val="top"/>
          </w:tcPr>
          <w:p>
            <w:pPr>
              <w:jc w:val="left"/>
              <w:rPr>
                <w:rFonts w:hint="eastAsia" w:ascii="宋体" w:hAnsi="宋体" w:cs="宋体"/>
                <w:color w:val="auto"/>
                <w:sz w:val="22"/>
                <w:szCs w:val="22"/>
              </w:rPr>
            </w:pPr>
            <w:r>
              <w:rPr>
                <w:rFonts w:hint="eastAsia" w:ascii="宋体" w:hAnsi="宋体" w:cs="宋体"/>
                <w:bCs/>
                <w:color w:val="auto"/>
                <w:sz w:val="24"/>
              </w:rPr>
              <w:t>1.18电池类型：5号干电池4节 ；工作次数：血压测量250次以上</w:t>
            </w:r>
          </w:p>
        </w:tc>
        <w:tc>
          <w:tcPr>
            <w:tcW w:w="817" w:type="dxa"/>
            <w:vAlign w:val="top"/>
          </w:tcPr>
          <w:p>
            <w:pPr>
              <w:adjustRightInd w:val="0"/>
              <w:snapToGrid w:val="0"/>
              <w:rPr>
                <w:rFonts w:hint="eastAsia" w:cs="宋体"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564" w:type="dxa"/>
            <w:vAlign w:val="top"/>
          </w:tcPr>
          <w:p>
            <w:pPr>
              <w:jc w:val="left"/>
              <w:rPr>
                <w:rFonts w:hint="eastAsia" w:ascii="宋体" w:hAnsi="宋体" w:cs="宋体"/>
                <w:color w:val="auto"/>
                <w:sz w:val="22"/>
                <w:szCs w:val="22"/>
              </w:rPr>
            </w:pPr>
            <w:r>
              <w:rPr>
                <w:rFonts w:hint="eastAsia" w:ascii="宋体" w:hAnsi="宋体" w:cs="宋体"/>
                <w:bCs/>
                <w:color w:val="auto"/>
                <w:sz w:val="24"/>
              </w:rPr>
              <w:t>1.19使用环境温度+5℃～+40℃，湿度15%RH～85%RH（无凝结）；气压范围：700～1060hpa</w:t>
            </w:r>
          </w:p>
        </w:tc>
        <w:tc>
          <w:tcPr>
            <w:tcW w:w="817" w:type="dxa"/>
            <w:vAlign w:val="top"/>
          </w:tcPr>
          <w:p>
            <w:pPr>
              <w:adjustRightInd w:val="0"/>
              <w:snapToGrid w:val="0"/>
              <w:rPr>
                <w:rFonts w:hint="eastAsia" w:cs="宋体"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564" w:type="dxa"/>
            <w:vAlign w:val="top"/>
          </w:tcPr>
          <w:p>
            <w:pPr>
              <w:jc w:val="left"/>
              <w:rPr>
                <w:rFonts w:hint="eastAsia" w:ascii="宋体" w:hAnsi="宋体" w:cs="宋体"/>
                <w:color w:val="auto"/>
                <w:sz w:val="22"/>
                <w:szCs w:val="22"/>
              </w:rPr>
            </w:pPr>
            <w:r>
              <w:rPr>
                <w:rFonts w:hint="eastAsia" w:ascii="宋体" w:hAnsi="宋体" w:cs="宋体"/>
                <w:bCs/>
                <w:color w:val="auto"/>
                <w:sz w:val="24"/>
              </w:rPr>
              <w:t>1.20保存环境温度-20℃～60℃，湿度10%RH～95%RH（无凝结）；气压范围：500～1060hpa</w:t>
            </w:r>
          </w:p>
        </w:tc>
        <w:tc>
          <w:tcPr>
            <w:tcW w:w="817" w:type="dxa"/>
            <w:vAlign w:val="top"/>
          </w:tcPr>
          <w:p>
            <w:pPr>
              <w:adjustRightInd w:val="0"/>
              <w:snapToGrid w:val="0"/>
              <w:rPr>
                <w:rFonts w:hint="eastAsia" w:cs="宋体"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564" w:type="dxa"/>
            <w:vAlign w:val="top"/>
          </w:tcPr>
          <w:p>
            <w:pPr>
              <w:jc w:val="left"/>
              <w:rPr>
                <w:rFonts w:hint="eastAsia" w:ascii="宋体" w:hAnsi="宋体" w:cs="宋体"/>
                <w:color w:val="auto"/>
                <w:sz w:val="22"/>
                <w:szCs w:val="22"/>
              </w:rPr>
            </w:pPr>
            <w:r>
              <w:rPr>
                <w:rFonts w:hint="eastAsia" w:ascii="宋体" w:hAnsi="宋体" w:cs="宋体"/>
                <w:bCs/>
                <w:color w:val="auto"/>
                <w:sz w:val="24"/>
              </w:rPr>
              <w:t>1.21测量过程中舒适的充气模式，自动判定合适的充气速度和自动收紧臂套软硬度。</w:t>
            </w:r>
          </w:p>
        </w:tc>
        <w:tc>
          <w:tcPr>
            <w:tcW w:w="817" w:type="dxa"/>
            <w:vAlign w:val="top"/>
          </w:tcPr>
          <w:p>
            <w:pPr>
              <w:adjustRightInd w:val="0"/>
              <w:snapToGrid w:val="0"/>
              <w:rPr>
                <w:rFonts w:hint="eastAsia" w:cs="宋体"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564" w:type="dxa"/>
            <w:vAlign w:val="top"/>
          </w:tcPr>
          <w:p>
            <w:pPr>
              <w:jc w:val="left"/>
              <w:rPr>
                <w:rFonts w:hint="eastAsia" w:ascii="宋体" w:hAnsi="宋体" w:cs="宋体" w:eastAsiaTheme="minorEastAsia"/>
                <w:color w:val="auto"/>
                <w:sz w:val="22"/>
                <w:szCs w:val="22"/>
                <w:lang w:eastAsia="zh-CN"/>
              </w:rPr>
            </w:pPr>
            <w:r>
              <w:rPr>
                <w:rFonts w:hint="eastAsia" w:ascii="宋体" w:hAnsi="宋体" w:cs="宋体"/>
                <w:bCs/>
                <w:color w:val="auto"/>
                <w:sz w:val="24"/>
              </w:rPr>
              <w:t>1.22可适应臂围12-50cm的儿童、小儿及成人患者</w:t>
            </w:r>
            <w:r>
              <w:rPr>
                <w:rFonts w:hint="eastAsia" w:ascii="宋体" w:hAnsi="宋体" w:cs="宋体"/>
                <w:bCs/>
                <w:color w:val="auto"/>
                <w:sz w:val="24"/>
                <w:lang w:eastAsia="zh-CN"/>
              </w:rPr>
              <w:t>。</w:t>
            </w:r>
          </w:p>
        </w:tc>
        <w:tc>
          <w:tcPr>
            <w:tcW w:w="817" w:type="dxa"/>
            <w:vAlign w:val="top"/>
          </w:tcPr>
          <w:p>
            <w:pPr>
              <w:adjustRightInd w:val="0"/>
              <w:snapToGrid w:val="0"/>
              <w:rPr>
                <w:rFonts w:hint="eastAsia" w:cs="宋体"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564" w:type="dxa"/>
            <w:vAlign w:val="top"/>
          </w:tcPr>
          <w:p>
            <w:pPr>
              <w:jc w:val="left"/>
              <w:rPr>
                <w:rFonts w:hint="eastAsia" w:ascii="宋体" w:hAnsi="宋体" w:cs="宋体"/>
                <w:color w:val="auto"/>
                <w:sz w:val="22"/>
                <w:szCs w:val="22"/>
              </w:rPr>
            </w:pPr>
            <w:r>
              <w:rPr>
                <w:rFonts w:hint="eastAsia" w:ascii="宋体" w:hAnsi="宋体" w:cs="宋体"/>
                <w:bCs/>
                <w:color w:val="auto"/>
                <w:sz w:val="24"/>
              </w:rPr>
              <w:t>1.23整个主机及袖带均为医用耐久性设计，使用次数10万次以上，测量按键20万次以上，满足专业医疗机构的使用需求</w:t>
            </w:r>
          </w:p>
        </w:tc>
        <w:tc>
          <w:tcPr>
            <w:tcW w:w="817" w:type="dxa"/>
            <w:vAlign w:val="top"/>
          </w:tcPr>
          <w:p>
            <w:pPr>
              <w:adjustRightInd w:val="0"/>
              <w:snapToGrid w:val="0"/>
              <w:rPr>
                <w:rFonts w:hint="eastAsia" w:cs="宋体"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564" w:type="dxa"/>
            <w:vAlign w:val="top"/>
          </w:tcPr>
          <w:p>
            <w:pPr>
              <w:jc w:val="left"/>
              <w:rPr>
                <w:rFonts w:hint="eastAsia" w:ascii="宋体" w:hAnsi="宋体" w:cs="宋体"/>
                <w:color w:val="auto"/>
                <w:sz w:val="22"/>
                <w:szCs w:val="22"/>
              </w:rPr>
            </w:pPr>
            <w:r>
              <w:rPr>
                <w:rFonts w:hint="eastAsia" w:ascii="宋体" w:hAnsi="宋体" w:cs="宋体"/>
                <w:bCs/>
                <w:color w:val="auto"/>
                <w:sz w:val="24"/>
              </w:rPr>
              <w:t>1.24听诊法测量功能，按照血压测量规范要求的速度自动充放气，但不进行测量，提供医生自己用听诊器进行听诊测量，且可通过按键记录，实现测量结果的显示和储存</w:t>
            </w:r>
          </w:p>
        </w:tc>
        <w:tc>
          <w:tcPr>
            <w:tcW w:w="817" w:type="dxa"/>
            <w:vAlign w:val="top"/>
          </w:tcPr>
          <w:p>
            <w:pPr>
              <w:adjustRightInd w:val="0"/>
              <w:snapToGrid w:val="0"/>
              <w:rPr>
                <w:rFonts w:hint="eastAsia" w:cs="宋体"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7564" w:type="dxa"/>
            <w:vAlign w:val="top"/>
          </w:tcPr>
          <w:p>
            <w:pPr>
              <w:jc w:val="left"/>
              <w:rPr>
                <w:rFonts w:hint="eastAsia" w:ascii="宋体" w:hAnsi="宋体" w:cs="宋体"/>
                <w:color w:val="auto"/>
                <w:sz w:val="22"/>
                <w:szCs w:val="22"/>
              </w:rPr>
            </w:pPr>
            <w:r>
              <w:rPr>
                <w:rFonts w:hint="eastAsia" w:ascii="宋体" w:hAnsi="宋体" w:cs="宋体"/>
                <w:bCs/>
                <w:color w:val="auto"/>
                <w:sz w:val="24"/>
              </w:rPr>
              <w:t>1.25不规则脉波检测功能。</w:t>
            </w:r>
          </w:p>
        </w:tc>
        <w:tc>
          <w:tcPr>
            <w:tcW w:w="817" w:type="dxa"/>
            <w:vAlign w:val="top"/>
          </w:tcPr>
          <w:p>
            <w:pPr>
              <w:adjustRightInd w:val="0"/>
              <w:snapToGrid w:val="0"/>
              <w:rPr>
                <w:rFonts w:hint="eastAsia" w:cs="宋体" w:asciiTheme="majorEastAsia" w:hAnsiTheme="majorEastAsia" w:eastAsiaTheme="majorEastAsia"/>
                <w:sz w:val="20"/>
                <w:szCs w:val="20"/>
              </w:rPr>
            </w:pPr>
            <w:r>
              <w:rPr>
                <w:rFonts w:hint="eastAsia" w:cs="宋体" w:asciiTheme="majorEastAsia" w:hAnsiTheme="majorEastAsia" w:eastAsiaTheme="majorEastAsia"/>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7564" w:type="dxa"/>
            <w:vAlign w:val="top"/>
          </w:tcPr>
          <w:p>
            <w:pPr>
              <w:jc w:val="left"/>
              <w:rPr>
                <w:rFonts w:hint="eastAsia" w:eastAsiaTheme="minorEastAsia"/>
                <w:color w:val="auto"/>
                <w:lang w:eastAsia="zh-CN"/>
              </w:rPr>
            </w:pPr>
            <w:r>
              <w:rPr>
                <w:rFonts w:hint="eastAsia" w:ascii="宋体" w:hAnsi="宋体" w:cs="宋体"/>
                <w:bCs/>
                <w:color w:val="auto"/>
                <w:sz w:val="24"/>
              </w:rPr>
              <w:t>1.26测量过程中身体移动检测功能</w:t>
            </w:r>
            <w:r>
              <w:rPr>
                <w:rFonts w:hint="eastAsia" w:ascii="宋体" w:hAnsi="宋体" w:cs="宋体"/>
                <w:bCs/>
                <w:color w:val="auto"/>
                <w:sz w:val="24"/>
                <w:lang w:eastAsia="zh-CN"/>
              </w:rPr>
              <w:t>。</w:t>
            </w:r>
          </w:p>
        </w:tc>
        <w:tc>
          <w:tcPr>
            <w:tcW w:w="817" w:type="dxa"/>
            <w:vAlign w:val="top"/>
          </w:tcPr>
          <w:p>
            <w:pPr>
              <w:adjustRightInd w:val="0"/>
              <w:snapToGrid w:val="0"/>
              <w:rPr>
                <w:rFonts w:hint="eastAsia" w:cs="宋体"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564" w:type="dxa"/>
            <w:vAlign w:val="top"/>
          </w:tcPr>
          <w:p>
            <w:pPr>
              <w:jc w:val="left"/>
              <w:rPr>
                <w:rFonts w:hint="eastAsia"/>
                <w:color w:val="auto"/>
              </w:rPr>
            </w:pPr>
            <w:r>
              <w:rPr>
                <w:rFonts w:hint="eastAsia" w:ascii="宋体" w:hAnsi="宋体" w:cs="宋体"/>
                <w:bCs/>
                <w:color w:val="auto"/>
                <w:sz w:val="24"/>
              </w:rPr>
              <w:t>1.27主机和袖带均可用酒精擦拭消毒</w:t>
            </w:r>
          </w:p>
        </w:tc>
        <w:tc>
          <w:tcPr>
            <w:tcW w:w="817" w:type="dxa"/>
            <w:vAlign w:val="top"/>
          </w:tcPr>
          <w:p>
            <w:pPr>
              <w:adjustRightInd w:val="0"/>
              <w:snapToGrid w:val="0"/>
              <w:rPr>
                <w:rFonts w:hint="eastAsia" w:cs="宋体"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564" w:type="dxa"/>
            <w:vAlign w:val="top"/>
          </w:tcPr>
          <w:p>
            <w:pPr>
              <w:jc w:val="left"/>
              <w:rPr>
                <w:rFonts w:hint="eastAsia" w:ascii="宋体" w:hAnsi="宋体" w:cs="宋体" w:eastAsiaTheme="minorEastAsia"/>
                <w:bCs/>
                <w:color w:val="auto"/>
                <w:kern w:val="2"/>
                <w:sz w:val="24"/>
                <w:szCs w:val="24"/>
                <w:lang w:val="en-US" w:eastAsia="zh-CN" w:bidi="ar-SA"/>
              </w:rPr>
            </w:pPr>
            <w:r>
              <w:rPr>
                <w:rFonts w:hint="eastAsia" w:ascii="宋体" w:hAnsi="宋体" w:cs="宋体"/>
                <w:bCs/>
                <w:color w:val="auto"/>
                <w:sz w:val="24"/>
              </w:rPr>
              <w:t>1.28符合MMC需求，可接入MMC系统</w:t>
            </w:r>
          </w:p>
        </w:tc>
        <w:tc>
          <w:tcPr>
            <w:tcW w:w="817" w:type="dxa"/>
            <w:vAlign w:val="top"/>
          </w:tcPr>
          <w:p>
            <w:pPr>
              <w:adjustRightInd w:val="0"/>
              <w:snapToGrid w:val="0"/>
              <w:rPr>
                <w:rFonts w:hint="eastAsia" w:cs="Times New Roman" w:asciiTheme="majorEastAsia" w:hAnsiTheme="majorEastAsia" w:eastAsiaTheme="majorEastAsia"/>
                <w:b/>
                <w:kern w:val="2"/>
                <w:sz w:val="24"/>
                <w:szCs w:val="21"/>
                <w:lang w:val="en-US" w:eastAsia="zh-CN" w:bidi="ar-SA"/>
              </w:rPr>
            </w:pPr>
            <w:r>
              <w:rPr>
                <w:rFonts w:hint="eastAsia" w:cs="宋体" w:asciiTheme="majorEastAsia" w:hAnsiTheme="majorEastAsia" w:eastAsiaTheme="majorEastAsia"/>
                <w:b/>
                <w:sz w:val="24"/>
              </w:rPr>
              <w:t>▲</w:t>
            </w:r>
          </w:p>
        </w:tc>
      </w:tr>
    </w:tbl>
    <w:p>
      <w:pPr>
        <w:numPr>
          <w:ilvl w:val="0"/>
          <w:numId w:val="0"/>
        </w:numPr>
        <w:adjustRightInd w:val="0"/>
        <w:snapToGrid w:val="0"/>
        <w:spacing w:line="520" w:lineRule="atLeast"/>
        <w:ind w:left="630" w:leftChars="0"/>
        <w:jc w:val="center"/>
        <w:rPr>
          <w:rFonts w:hint="eastAsia" w:ascii="宋体" w:hAnsi="宋体" w:eastAsia="宋体" w:cs="宋体"/>
          <w:b/>
          <w:kern w:val="2"/>
          <w:sz w:val="24"/>
          <w:szCs w:val="24"/>
          <w:lang w:val="en-US" w:eastAsia="zh-CN" w:bidi="ar-SA"/>
        </w:rPr>
      </w:pPr>
    </w:p>
    <w:p>
      <w:pPr>
        <w:numPr>
          <w:ilvl w:val="0"/>
          <w:numId w:val="0"/>
        </w:numPr>
        <w:adjustRightInd w:val="0"/>
        <w:snapToGrid w:val="0"/>
        <w:spacing w:line="520" w:lineRule="atLeast"/>
        <w:ind w:left="630" w:leftChars="0"/>
        <w:jc w:val="center"/>
        <w:rPr>
          <w:rFonts w:hint="eastAsia" w:ascii="宋体" w:hAnsi="宋体" w:eastAsia="宋体" w:cs="宋体"/>
          <w:b/>
          <w:kern w:val="2"/>
          <w:sz w:val="24"/>
          <w:szCs w:val="24"/>
          <w:lang w:val="en-US" w:eastAsia="zh-CN" w:bidi="ar-SA"/>
        </w:rPr>
      </w:pPr>
    </w:p>
    <w:p>
      <w:pPr>
        <w:numPr>
          <w:ilvl w:val="0"/>
          <w:numId w:val="0"/>
        </w:numPr>
        <w:adjustRightInd w:val="0"/>
        <w:snapToGrid w:val="0"/>
        <w:spacing w:line="520" w:lineRule="atLeast"/>
        <w:ind w:left="630" w:leftChars="0"/>
        <w:jc w:val="center"/>
        <w:rPr>
          <w:rFonts w:hint="eastAsia" w:ascii="宋体" w:hAnsi="宋体" w:eastAsia="宋体" w:cs="宋体"/>
          <w:b/>
          <w:kern w:val="2"/>
          <w:sz w:val="24"/>
          <w:szCs w:val="24"/>
          <w:lang w:val="en-US" w:eastAsia="zh-CN" w:bidi="ar-SA"/>
        </w:rPr>
      </w:pPr>
    </w:p>
    <w:p>
      <w:pPr>
        <w:numPr>
          <w:ilvl w:val="0"/>
          <w:numId w:val="0"/>
        </w:numPr>
        <w:adjustRightInd w:val="0"/>
        <w:snapToGrid w:val="0"/>
        <w:spacing w:line="520" w:lineRule="atLeast"/>
        <w:ind w:left="630" w:leftChars="0"/>
        <w:jc w:val="center"/>
        <w:rPr>
          <w:rFonts w:hint="eastAsia" w:ascii="宋体" w:hAnsi="宋体" w:eastAsia="宋体" w:cs="宋体"/>
          <w:b/>
          <w:kern w:val="2"/>
          <w:sz w:val="24"/>
          <w:szCs w:val="24"/>
          <w:lang w:val="en-US" w:eastAsia="zh-CN" w:bidi="ar-SA"/>
        </w:rPr>
      </w:pPr>
    </w:p>
    <w:p>
      <w:pPr>
        <w:numPr>
          <w:ilvl w:val="0"/>
          <w:numId w:val="0"/>
        </w:numPr>
        <w:adjustRightInd w:val="0"/>
        <w:snapToGrid w:val="0"/>
        <w:spacing w:line="520" w:lineRule="atLeast"/>
        <w:ind w:left="630" w:leftChars="0"/>
        <w:jc w:val="center"/>
        <w:rPr>
          <w:rFonts w:hint="eastAsia" w:ascii="宋体" w:hAnsi="宋体" w:eastAsia="宋体" w:cs="宋体"/>
          <w:b/>
          <w:kern w:val="2"/>
          <w:sz w:val="24"/>
          <w:szCs w:val="24"/>
          <w:lang w:val="en-US" w:eastAsia="zh-CN" w:bidi="ar-SA"/>
        </w:rPr>
      </w:pPr>
    </w:p>
    <w:p>
      <w:pPr>
        <w:numPr>
          <w:ilvl w:val="0"/>
          <w:numId w:val="0"/>
        </w:numPr>
        <w:adjustRightInd w:val="0"/>
        <w:snapToGrid w:val="0"/>
        <w:spacing w:line="520" w:lineRule="atLeast"/>
        <w:ind w:left="630" w:leftChars="0"/>
        <w:jc w:val="center"/>
        <w:rPr>
          <w:rFonts w:hint="eastAsia" w:ascii="宋体" w:hAnsi="宋体" w:eastAsia="宋体" w:cs="宋体"/>
          <w:b/>
          <w:kern w:val="2"/>
          <w:sz w:val="24"/>
          <w:szCs w:val="24"/>
          <w:lang w:val="en-US" w:eastAsia="zh-CN" w:bidi="ar-SA"/>
        </w:rPr>
      </w:pPr>
    </w:p>
    <w:p>
      <w:pPr>
        <w:numPr>
          <w:ilvl w:val="0"/>
          <w:numId w:val="0"/>
        </w:numPr>
        <w:adjustRightInd w:val="0"/>
        <w:snapToGrid w:val="0"/>
        <w:spacing w:line="520" w:lineRule="atLeast"/>
        <w:ind w:left="630" w:leftChars="0"/>
        <w:jc w:val="center"/>
        <w:rPr>
          <w:rFonts w:hint="eastAsia" w:ascii="宋体" w:hAnsi="宋体" w:eastAsia="宋体" w:cs="宋体"/>
          <w:b/>
          <w:kern w:val="2"/>
          <w:sz w:val="24"/>
          <w:szCs w:val="24"/>
          <w:lang w:val="en-US" w:eastAsia="zh-CN" w:bidi="ar-SA"/>
        </w:rPr>
      </w:pPr>
    </w:p>
    <w:p>
      <w:pPr>
        <w:numPr>
          <w:ilvl w:val="0"/>
          <w:numId w:val="0"/>
        </w:numPr>
        <w:adjustRightInd w:val="0"/>
        <w:snapToGrid w:val="0"/>
        <w:spacing w:line="520" w:lineRule="atLeast"/>
        <w:ind w:left="630" w:leftChars="0"/>
        <w:jc w:val="center"/>
        <w:rPr>
          <w:rFonts w:hint="eastAsia" w:ascii="宋体" w:hAnsi="宋体" w:eastAsia="宋体" w:cs="宋体"/>
          <w:b/>
          <w:kern w:val="2"/>
          <w:sz w:val="24"/>
          <w:szCs w:val="24"/>
          <w:lang w:val="en-US" w:eastAsia="zh-CN" w:bidi="ar-SA"/>
        </w:rPr>
      </w:pPr>
    </w:p>
    <w:p>
      <w:pPr>
        <w:numPr>
          <w:ilvl w:val="0"/>
          <w:numId w:val="0"/>
        </w:numPr>
        <w:adjustRightInd w:val="0"/>
        <w:snapToGrid w:val="0"/>
        <w:spacing w:line="520" w:lineRule="atLeast"/>
        <w:ind w:left="630" w:leftChars="0"/>
        <w:jc w:val="center"/>
        <w:rPr>
          <w:rFonts w:hint="eastAsia" w:ascii="宋体" w:hAnsi="宋体" w:eastAsia="宋体" w:cs="宋体"/>
          <w:b/>
          <w:kern w:val="2"/>
          <w:sz w:val="24"/>
          <w:szCs w:val="24"/>
          <w:lang w:val="en-US" w:eastAsia="zh-CN" w:bidi="ar-SA"/>
        </w:rPr>
      </w:pPr>
    </w:p>
    <w:p>
      <w:pPr>
        <w:numPr>
          <w:ilvl w:val="0"/>
          <w:numId w:val="0"/>
        </w:numPr>
        <w:adjustRightInd w:val="0"/>
        <w:snapToGrid w:val="0"/>
        <w:spacing w:line="520" w:lineRule="atLeast"/>
        <w:ind w:left="630" w:leftChars="0"/>
        <w:jc w:val="center"/>
        <w:rPr>
          <w:rFonts w:hint="eastAsia" w:ascii="宋体" w:hAnsi="宋体" w:eastAsia="宋体" w:cs="宋体"/>
          <w:b/>
          <w:kern w:val="2"/>
          <w:sz w:val="24"/>
          <w:szCs w:val="24"/>
          <w:lang w:val="en-US" w:eastAsia="zh-CN" w:bidi="ar-SA"/>
        </w:rPr>
      </w:pPr>
    </w:p>
    <w:p>
      <w:pPr>
        <w:numPr>
          <w:ilvl w:val="0"/>
          <w:numId w:val="0"/>
        </w:numPr>
        <w:adjustRightInd w:val="0"/>
        <w:snapToGrid w:val="0"/>
        <w:spacing w:line="520" w:lineRule="atLeast"/>
        <w:ind w:left="630" w:leftChars="0"/>
        <w:jc w:val="center"/>
        <w:rPr>
          <w:rFonts w:hint="eastAsia" w:ascii="宋体" w:hAnsi="宋体" w:eastAsia="宋体" w:cs="宋体"/>
          <w:b/>
          <w:kern w:val="2"/>
          <w:sz w:val="24"/>
          <w:szCs w:val="24"/>
          <w:lang w:val="en-US" w:eastAsia="zh-CN" w:bidi="ar-SA"/>
        </w:rPr>
      </w:pPr>
    </w:p>
    <w:p>
      <w:pPr>
        <w:numPr>
          <w:ilvl w:val="0"/>
          <w:numId w:val="0"/>
        </w:numPr>
        <w:adjustRightInd w:val="0"/>
        <w:snapToGrid w:val="0"/>
        <w:spacing w:line="520" w:lineRule="atLeast"/>
        <w:ind w:left="630" w:leftChars="0"/>
        <w:jc w:val="center"/>
        <w:rPr>
          <w:rFonts w:hint="eastAsia" w:ascii="宋体" w:hAnsi="宋体" w:eastAsia="宋体" w:cs="宋体"/>
          <w:b/>
          <w:kern w:val="2"/>
          <w:sz w:val="24"/>
          <w:szCs w:val="24"/>
          <w:lang w:val="en-US" w:eastAsia="zh-CN" w:bidi="ar-SA"/>
        </w:rPr>
      </w:pPr>
    </w:p>
    <w:p>
      <w:pPr>
        <w:numPr>
          <w:ilvl w:val="0"/>
          <w:numId w:val="0"/>
        </w:numPr>
        <w:adjustRightInd w:val="0"/>
        <w:snapToGrid w:val="0"/>
        <w:spacing w:line="520" w:lineRule="atLeast"/>
        <w:ind w:left="630" w:leftChars="0"/>
        <w:jc w:val="center"/>
        <w:rPr>
          <w:rFonts w:hint="eastAsia" w:ascii="宋体" w:hAnsi="宋体" w:eastAsia="宋体" w:cs="宋体"/>
          <w:b/>
          <w:kern w:val="2"/>
          <w:sz w:val="24"/>
          <w:szCs w:val="24"/>
          <w:lang w:val="en-US" w:eastAsia="zh-CN" w:bidi="ar-SA"/>
        </w:rPr>
      </w:pPr>
    </w:p>
    <w:p>
      <w:pPr>
        <w:numPr>
          <w:ilvl w:val="0"/>
          <w:numId w:val="0"/>
        </w:numPr>
        <w:adjustRightInd w:val="0"/>
        <w:snapToGrid w:val="0"/>
        <w:spacing w:line="520" w:lineRule="atLeast"/>
        <w:ind w:left="630" w:leftChars="0"/>
        <w:jc w:val="center"/>
        <w:rPr>
          <w:rFonts w:hint="eastAsia" w:ascii="宋体" w:hAnsi="宋体" w:eastAsia="宋体" w:cs="宋体"/>
          <w:b/>
          <w:kern w:val="2"/>
          <w:sz w:val="24"/>
          <w:szCs w:val="24"/>
          <w:lang w:val="en-US" w:eastAsia="zh-CN" w:bidi="ar-SA"/>
        </w:rPr>
      </w:pPr>
    </w:p>
    <w:p>
      <w:pPr>
        <w:numPr>
          <w:ilvl w:val="0"/>
          <w:numId w:val="0"/>
        </w:numPr>
        <w:adjustRightInd w:val="0"/>
        <w:snapToGrid w:val="0"/>
        <w:spacing w:line="520" w:lineRule="atLeast"/>
        <w:ind w:left="630" w:leftChars="0"/>
        <w:jc w:val="center"/>
        <w:rPr>
          <w:rFonts w:hint="eastAsia" w:ascii="宋体" w:hAnsi="宋体" w:eastAsia="宋体" w:cs="宋体"/>
          <w:b/>
          <w:kern w:val="2"/>
          <w:sz w:val="24"/>
          <w:szCs w:val="24"/>
          <w:lang w:val="en-US" w:eastAsia="zh-CN" w:bidi="ar-SA"/>
        </w:rPr>
      </w:pPr>
    </w:p>
    <w:p>
      <w:pPr>
        <w:numPr>
          <w:ilvl w:val="0"/>
          <w:numId w:val="0"/>
        </w:numPr>
        <w:adjustRightInd w:val="0"/>
        <w:snapToGrid w:val="0"/>
        <w:spacing w:line="520" w:lineRule="atLeast"/>
        <w:ind w:left="630" w:leftChars="0"/>
        <w:jc w:val="center"/>
        <w:rPr>
          <w:rFonts w:hint="eastAsia" w:ascii="宋体" w:hAnsi="宋体" w:eastAsia="宋体" w:cs="宋体"/>
          <w:b/>
          <w:kern w:val="2"/>
          <w:sz w:val="24"/>
          <w:szCs w:val="24"/>
          <w:lang w:val="en-US" w:eastAsia="zh-CN" w:bidi="ar-SA"/>
        </w:rPr>
      </w:pPr>
    </w:p>
    <w:p>
      <w:pPr>
        <w:numPr>
          <w:ilvl w:val="0"/>
          <w:numId w:val="0"/>
        </w:numPr>
        <w:adjustRightInd w:val="0"/>
        <w:snapToGrid w:val="0"/>
        <w:spacing w:line="520" w:lineRule="atLeast"/>
        <w:jc w:val="center"/>
        <w:rPr>
          <w:rFonts w:hint="default"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（二）身高体重仪</w:t>
      </w:r>
    </w:p>
    <w:p>
      <w:pPr>
        <w:numPr>
          <w:ilvl w:val="0"/>
          <w:numId w:val="0"/>
        </w:numPr>
        <w:adjustRightInd w:val="0"/>
        <w:snapToGrid w:val="0"/>
        <w:spacing w:line="520" w:lineRule="atLeast"/>
        <w:rPr>
          <w:rFonts w:hint="eastAsia" w:ascii="宋体" w:hAnsi="宋体" w:eastAsia="宋体" w:cs="宋体"/>
          <w:b/>
          <w:sz w:val="24"/>
        </w:rPr>
      </w:pPr>
      <w:r>
        <w:rPr>
          <w:rFonts w:hint="eastAsia" w:ascii="宋体" w:hAnsi="宋体" w:cs="微软雅黑"/>
          <w:b/>
          <w:bCs/>
          <w:szCs w:val="21"/>
          <w:lang w:val="en-US" w:eastAsia="zh-CN"/>
        </w:rPr>
        <w:t>1、</w:t>
      </w: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5"/>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77"/>
        <w:gridCol w:w="850"/>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jc w:val="center"/>
              <w:rPr>
                <w:rFonts w:ascii="宋体" w:hAnsi="宋体"/>
                <w:b/>
                <w:sz w:val="24"/>
                <w:szCs w:val="21"/>
              </w:rPr>
            </w:pPr>
            <w:r>
              <w:rPr>
                <w:rFonts w:hint="eastAsia" w:asciiTheme="majorEastAsia" w:hAnsiTheme="majorEastAsia" w:eastAsiaTheme="majorEastAsia"/>
                <w:b/>
                <w:sz w:val="24"/>
                <w:szCs w:val="21"/>
              </w:rPr>
              <w:t>序号</w:t>
            </w:r>
          </w:p>
        </w:tc>
        <w:tc>
          <w:tcPr>
            <w:tcW w:w="2977" w:type="dxa"/>
            <w:noWrap w:val="0"/>
            <w:vAlign w:val="center"/>
          </w:tcPr>
          <w:p>
            <w:pPr>
              <w:spacing w:line="276" w:lineRule="auto"/>
              <w:jc w:val="center"/>
              <w:rPr>
                <w:rFonts w:ascii="宋体" w:hAnsi="宋体"/>
                <w:b/>
                <w:sz w:val="24"/>
                <w:szCs w:val="21"/>
              </w:rPr>
            </w:pPr>
            <w:r>
              <w:rPr>
                <w:rFonts w:hint="eastAsia" w:asciiTheme="majorEastAsia" w:hAnsiTheme="majorEastAsia" w:eastAsiaTheme="majorEastAsia"/>
                <w:b/>
                <w:sz w:val="24"/>
                <w:szCs w:val="21"/>
              </w:rPr>
              <w:t>货物名称</w:t>
            </w:r>
          </w:p>
        </w:tc>
        <w:tc>
          <w:tcPr>
            <w:tcW w:w="850" w:type="dxa"/>
            <w:noWrap w:val="0"/>
            <w:vAlign w:val="center"/>
          </w:tcPr>
          <w:p>
            <w:pPr>
              <w:spacing w:line="276" w:lineRule="auto"/>
              <w:jc w:val="center"/>
              <w:rPr>
                <w:rFonts w:ascii="宋体" w:hAnsi="宋体"/>
                <w:b/>
                <w:sz w:val="24"/>
                <w:szCs w:val="21"/>
              </w:rPr>
            </w:pPr>
            <w:r>
              <w:rPr>
                <w:rFonts w:hint="eastAsia" w:asciiTheme="majorEastAsia" w:hAnsiTheme="majorEastAsia" w:eastAsiaTheme="majorEastAsia"/>
                <w:b/>
                <w:sz w:val="24"/>
                <w:szCs w:val="21"/>
              </w:rPr>
              <w:t>进口/国产</w:t>
            </w:r>
          </w:p>
        </w:tc>
        <w:tc>
          <w:tcPr>
            <w:tcW w:w="709" w:type="dxa"/>
            <w:noWrap w:val="0"/>
            <w:vAlign w:val="center"/>
          </w:tcPr>
          <w:p>
            <w:pPr>
              <w:spacing w:line="276" w:lineRule="auto"/>
              <w:jc w:val="center"/>
              <w:rPr>
                <w:rFonts w:ascii="宋体" w:hAnsi="宋体"/>
                <w:b/>
                <w:sz w:val="24"/>
                <w:szCs w:val="21"/>
              </w:rPr>
            </w:pPr>
            <w:r>
              <w:rPr>
                <w:rFonts w:hint="eastAsia" w:asciiTheme="majorEastAsia" w:hAnsiTheme="majorEastAsia" w:eastAsiaTheme="majorEastAsia"/>
                <w:b/>
                <w:sz w:val="24"/>
                <w:szCs w:val="21"/>
              </w:rPr>
              <w:t>数量</w:t>
            </w:r>
          </w:p>
        </w:tc>
        <w:tc>
          <w:tcPr>
            <w:tcW w:w="709" w:type="dxa"/>
            <w:noWrap w:val="0"/>
            <w:vAlign w:val="center"/>
          </w:tcPr>
          <w:p>
            <w:pPr>
              <w:spacing w:line="276" w:lineRule="auto"/>
              <w:jc w:val="center"/>
              <w:rPr>
                <w:rFonts w:ascii="宋体" w:hAnsi="宋体"/>
                <w:b/>
                <w:sz w:val="24"/>
                <w:szCs w:val="21"/>
              </w:rPr>
            </w:pPr>
            <w:r>
              <w:rPr>
                <w:rFonts w:hint="eastAsia" w:asciiTheme="majorEastAsia" w:hAnsiTheme="majorEastAsia" w:eastAsiaTheme="majorEastAsia"/>
                <w:b/>
                <w:sz w:val="24"/>
                <w:szCs w:val="21"/>
              </w:rPr>
              <w:t>单位</w:t>
            </w:r>
          </w:p>
        </w:tc>
        <w:tc>
          <w:tcPr>
            <w:tcW w:w="1275" w:type="dxa"/>
            <w:noWrap w:val="0"/>
            <w:vAlign w:val="center"/>
          </w:tcPr>
          <w:p>
            <w:pPr>
              <w:spacing w:line="276" w:lineRule="auto"/>
              <w:jc w:val="center"/>
              <w:rPr>
                <w:rFonts w:ascii="宋体" w:hAnsi="宋体"/>
                <w:b/>
                <w:sz w:val="24"/>
                <w:szCs w:val="21"/>
              </w:rPr>
            </w:pPr>
            <w:r>
              <w:rPr>
                <w:rFonts w:hint="eastAsia" w:asciiTheme="majorEastAsia" w:hAnsiTheme="majorEastAsia" w:eastAsiaTheme="majorEastAsia"/>
                <w:b/>
                <w:sz w:val="24"/>
                <w:szCs w:val="21"/>
              </w:rPr>
              <w:t>预算单价（万元）</w:t>
            </w:r>
          </w:p>
        </w:tc>
        <w:tc>
          <w:tcPr>
            <w:tcW w:w="1276" w:type="dxa"/>
            <w:noWrap w:val="0"/>
            <w:vAlign w:val="center"/>
          </w:tcPr>
          <w:p>
            <w:pPr>
              <w:spacing w:line="276" w:lineRule="auto"/>
              <w:jc w:val="center"/>
              <w:rPr>
                <w:rFonts w:ascii="宋体" w:hAnsi="宋体"/>
                <w:b/>
                <w:sz w:val="24"/>
                <w:szCs w:val="21"/>
              </w:rPr>
            </w:pPr>
            <w:r>
              <w:rPr>
                <w:rFonts w:hint="eastAsia" w:asciiTheme="majorEastAsia" w:hAnsiTheme="majorEastAsia" w:eastAsiaTheme="majorEastAsia"/>
                <w:b/>
                <w:sz w:val="24"/>
                <w:szCs w:val="21"/>
              </w:rPr>
              <w:t>预算总价（万元）</w:t>
            </w:r>
          </w:p>
        </w:tc>
        <w:tc>
          <w:tcPr>
            <w:tcW w:w="1599" w:type="dxa"/>
            <w:noWrap w:val="0"/>
            <w:vAlign w:val="center"/>
          </w:tcPr>
          <w:p>
            <w:pPr>
              <w:spacing w:line="276" w:lineRule="auto"/>
              <w:jc w:val="center"/>
              <w:rPr>
                <w:rFonts w:ascii="宋体" w:hAnsi="宋体"/>
                <w:b/>
                <w:sz w:val="24"/>
                <w:szCs w:val="21"/>
              </w:rPr>
            </w:pPr>
            <w:r>
              <w:rPr>
                <w:rFonts w:hint="eastAsia" w:asciiTheme="majorEastAsia" w:hAnsiTheme="majorEastAsia" w:eastAsiaTheme="majorEastAsia"/>
                <w:b/>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jc w:val="center"/>
              <w:rPr>
                <w:rFonts w:cs="Times New Roman" w:asciiTheme="majorEastAsia" w:hAnsiTheme="majorEastAsia" w:eastAsiaTheme="majorEastAsia"/>
                <w:b/>
                <w:kern w:val="2"/>
                <w:sz w:val="24"/>
                <w:szCs w:val="21"/>
                <w:lang w:val="en-US" w:eastAsia="zh-CN" w:bidi="ar-SA"/>
              </w:rPr>
            </w:pPr>
            <w:r>
              <w:rPr>
                <w:rFonts w:hint="eastAsia" w:asciiTheme="majorEastAsia" w:hAnsiTheme="majorEastAsia" w:eastAsiaTheme="majorEastAsia"/>
                <w:b/>
                <w:sz w:val="24"/>
                <w:szCs w:val="21"/>
              </w:rPr>
              <w:t>1</w:t>
            </w:r>
          </w:p>
        </w:tc>
        <w:tc>
          <w:tcPr>
            <w:tcW w:w="2977" w:type="dxa"/>
            <w:noWrap w:val="0"/>
            <w:vAlign w:val="center"/>
          </w:tcPr>
          <w:p>
            <w:pPr>
              <w:jc w:val="center"/>
              <w:rPr>
                <w:rFonts w:ascii="宋体" w:hAnsi="宋体" w:cs="宋体" w:eastAsiaTheme="minorEastAsia"/>
                <w:kern w:val="2"/>
                <w:sz w:val="21"/>
                <w:szCs w:val="21"/>
                <w:lang w:val="en-US" w:eastAsia="zh-CN" w:bidi="ar-SA"/>
              </w:rPr>
            </w:pPr>
            <w:r>
              <w:rPr>
                <w:rFonts w:hint="eastAsia" w:ascii="宋体" w:hAnsi="宋体" w:cs="宋体"/>
                <w:szCs w:val="21"/>
              </w:rPr>
              <w:t>超声波体检秤本机</w:t>
            </w:r>
          </w:p>
        </w:tc>
        <w:tc>
          <w:tcPr>
            <w:tcW w:w="850" w:type="dxa"/>
            <w:noWrap w:val="0"/>
            <w:vAlign w:val="center"/>
          </w:tcPr>
          <w:p>
            <w:pPr>
              <w:jc w:val="center"/>
              <w:rPr>
                <w:rFonts w:ascii="宋体" w:hAnsi="宋体" w:cs="宋体" w:eastAsiaTheme="minorEastAsia"/>
                <w:kern w:val="2"/>
                <w:sz w:val="21"/>
                <w:szCs w:val="21"/>
                <w:lang w:val="en-US" w:eastAsia="zh-CN" w:bidi="ar-SA"/>
              </w:rPr>
            </w:pPr>
            <w:r>
              <w:rPr>
                <w:rFonts w:hint="eastAsia" w:ascii="宋体" w:hAnsi="宋体" w:cs="宋体"/>
                <w:szCs w:val="21"/>
              </w:rPr>
              <w:t>国产</w:t>
            </w:r>
          </w:p>
        </w:tc>
        <w:tc>
          <w:tcPr>
            <w:tcW w:w="709" w:type="dxa"/>
            <w:noWrap w:val="0"/>
            <w:vAlign w:val="center"/>
          </w:tcPr>
          <w:p>
            <w:pPr>
              <w:tabs>
                <w:tab w:val="left" w:pos="436"/>
              </w:tabs>
              <w:jc w:val="center"/>
              <w:rPr>
                <w:rFonts w:ascii="宋体" w:hAnsi="宋体" w:cs="宋体" w:eastAsiaTheme="minorEastAsia"/>
                <w:kern w:val="2"/>
                <w:sz w:val="21"/>
                <w:szCs w:val="21"/>
                <w:lang w:val="en-US" w:eastAsia="zh-CN" w:bidi="ar-SA"/>
              </w:rPr>
            </w:pPr>
            <w:r>
              <w:rPr>
                <w:rFonts w:hint="eastAsia" w:ascii="宋体" w:hAnsi="宋体" w:cs="宋体"/>
                <w:szCs w:val="21"/>
              </w:rPr>
              <w:t>1</w:t>
            </w:r>
          </w:p>
        </w:tc>
        <w:tc>
          <w:tcPr>
            <w:tcW w:w="709" w:type="dxa"/>
            <w:noWrap w:val="0"/>
            <w:vAlign w:val="center"/>
          </w:tcPr>
          <w:p>
            <w:pPr>
              <w:jc w:val="center"/>
              <w:rPr>
                <w:rFonts w:ascii="宋体" w:hAnsi="宋体" w:cs="宋体" w:eastAsiaTheme="minorEastAsia"/>
                <w:kern w:val="2"/>
                <w:sz w:val="21"/>
                <w:szCs w:val="21"/>
                <w:lang w:val="en-US" w:eastAsia="zh-CN" w:bidi="ar-SA"/>
              </w:rPr>
            </w:pPr>
            <w:r>
              <w:rPr>
                <w:rFonts w:hint="eastAsia" w:ascii="宋体" w:hAnsi="宋体" w:cs="宋体"/>
                <w:szCs w:val="21"/>
              </w:rPr>
              <w:t>台</w:t>
            </w:r>
          </w:p>
        </w:tc>
        <w:tc>
          <w:tcPr>
            <w:tcW w:w="1275" w:type="dxa"/>
            <w:noWrap w:val="0"/>
            <w:vAlign w:val="center"/>
          </w:tcPr>
          <w:p>
            <w:pPr>
              <w:jc w:val="center"/>
              <w:rPr>
                <w:rFonts w:ascii="宋体" w:hAnsi="宋体" w:cs="宋体" w:eastAsiaTheme="minorEastAsia"/>
                <w:kern w:val="2"/>
                <w:sz w:val="21"/>
                <w:szCs w:val="21"/>
                <w:lang w:val="en-US" w:eastAsia="zh-CN" w:bidi="ar-SA"/>
              </w:rPr>
            </w:pPr>
            <w:r>
              <w:rPr>
                <w:rFonts w:hint="eastAsia" w:ascii="宋体" w:hAnsi="宋体" w:cs="宋体"/>
                <w:szCs w:val="21"/>
              </w:rPr>
              <w:t>2.8</w:t>
            </w:r>
          </w:p>
        </w:tc>
        <w:tc>
          <w:tcPr>
            <w:tcW w:w="1276" w:type="dxa"/>
            <w:noWrap w:val="0"/>
            <w:vAlign w:val="center"/>
          </w:tcPr>
          <w:p>
            <w:pPr>
              <w:jc w:val="center"/>
              <w:rPr>
                <w:rFonts w:ascii="宋体" w:hAnsi="宋体" w:cs="宋体" w:eastAsiaTheme="minorEastAsia"/>
                <w:kern w:val="2"/>
                <w:sz w:val="21"/>
                <w:szCs w:val="21"/>
                <w:lang w:val="en-US" w:eastAsia="zh-CN" w:bidi="ar-SA"/>
              </w:rPr>
            </w:pPr>
            <w:r>
              <w:rPr>
                <w:rFonts w:hint="eastAsia" w:ascii="宋体" w:hAnsi="宋体" w:cs="宋体"/>
                <w:szCs w:val="21"/>
              </w:rPr>
              <w:t>2.8</w:t>
            </w:r>
          </w:p>
        </w:tc>
        <w:tc>
          <w:tcPr>
            <w:tcW w:w="1599" w:type="dxa"/>
            <w:noWrap w:val="0"/>
            <w:vAlign w:val="center"/>
          </w:tcPr>
          <w:p>
            <w:pPr>
              <w:jc w:val="center"/>
              <w:rPr>
                <w:rFonts w:ascii="宋体" w:hAnsi="宋体" w:cs="宋体" w:eastAsiaTheme="minorEastAsia"/>
                <w:kern w:val="2"/>
                <w:sz w:val="21"/>
                <w:szCs w:val="21"/>
                <w:lang w:val="en-US" w:eastAsia="zh-CN" w:bidi="ar-SA"/>
              </w:rPr>
            </w:pPr>
            <w:r>
              <w:rPr>
                <w:rFonts w:hint="eastAsia" w:ascii="宋体" w:hAnsi="宋体" w:cs="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jc w:val="center"/>
              <w:rPr>
                <w:rFonts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
                <w:sz w:val="24"/>
                <w:szCs w:val="21"/>
              </w:rPr>
              <w:t>2</w:t>
            </w:r>
          </w:p>
        </w:tc>
        <w:tc>
          <w:tcPr>
            <w:tcW w:w="2977" w:type="dxa"/>
            <w:noWrap w:val="0"/>
            <w:vAlign w:val="center"/>
          </w:tcPr>
          <w:p>
            <w:pPr>
              <w:jc w:val="center"/>
              <w:rPr>
                <w:rFonts w:ascii="宋体" w:hAnsi="宋体" w:cs="宋体" w:eastAsiaTheme="minorEastAsia"/>
                <w:kern w:val="2"/>
                <w:sz w:val="21"/>
                <w:szCs w:val="21"/>
                <w:lang w:val="en-US" w:eastAsia="zh-CN" w:bidi="ar-SA"/>
              </w:rPr>
            </w:pPr>
            <w:r>
              <w:rPr>
                <w:rFonts w:hint="eastAsia" w:ascii="宋体" w:hAnsi="宋体" w:cs="宋体"/>
                <w:szCs w:val="21"/>
              </w:rPr>
              <w:t>三芯电源线</w:t>
            </w:r>
          </w:p>
        </w:tc>
        <w:tc>
          <w:tcPr>
            <w:tcW w:w="850" w:type="dxa"/>
            <w:noWrap w:val="0"/>
            <w:vAlign w:val="center"/>
          </w:tcPr>
          <w:p>
            <w:pPr>
              <w:jc w:val="center"/>
              <w:rPr>
                <w:rFonts w:ascii="宋体" w:hAnsi="宋体" w:cs="宋体" w:eastAsiaTheme="minorEastAsia"/>
                <w:kern w:val="2"/>
                <w:sz w:val="21"/>
                <w:szCs w:val="21"/>
                <w:lang w:val="en-US" w:eastAsia="zh-CN" w:bidi="ar-SA"/>
              </w:rPr>
            </w:pPr>
            <w:r>
              <w:rPr>
                <w:rFonts w:hint="eastAsia" w:ascii="宋体" w:hAnsi="宋体" w:cs="宋体"/>
                <w:szCs w:val="21"/>
              </w:rPr>
              <w:t>/</w:t>
            </w:r>
          </w:p>
        </w:tc>
        <w:tc>
          <w:tcPr>
            <w:tcW w:w="709" w:type="dxa"/>
            <w:noWrap w:val="0"/>
            <w:vAlign w:val="center"/>
          </w:tcPr>
          <w:p>
            <w:pPr>
              <w:tabs>
                <w:tab w:val="left" w:pos="226"/>
              </w:tabs>
              <w:jc w:val="center"/>
              <w:rPr>
                <w:rFonts w:ascii="宋体" w:hAnsi="宋体" w:cs="宋体" w:eastAsiaTheme="minorEastAsia"/>
                <w:kern w:val="2"/>
                <w:sz w:val="21"/>
                <w:szCs w:val="21"/>
                <w:lang w:val="en-US" w:eastAsia="zh-CN" w:bidi="ar-SA"/>
              </w:rPr>
            </w:pPr>
            <w:r>
              <w:rPr>
                <w:rFonts w:hint="eastAsia" w:ascii="宋体" w:hAnsi="宋体" w:cs="宋体"/>
                <w:szCs w:val="21"/>
              </w:rPr>
              <w:t>1</w:t>
            </w:r>
          </w:p>
        </w:tc>
        <w:tc>
          <w:tcPr>
            <w:tcW w:w="709" w:type="dxa"/>
            <w:noWrap w:val="0"/>
            <w:vAlign w:val="center"/>
          </w:tcPr>
          <w:p>
            <w:pPr>
              <w:jc w:val="center"/>
              <w:rPr>
                <w:rFonts w:ascii="宋体" w:hAnsi="宋体" w:cs="宋体" w:eastAsiaTheme="minorEastAsia"/>
                <w:kern w:val="2"/>
                <w:sz w:val="21"/>
                <w:szCs w:val="21"/>
                <w:lang w:val="en-US" w:eastAsia="zh-CN" w:bidi="ar-SA"/>
              </w:rPr>
            </w:pPr>
            <w:r>
              <w:rPr>
                <w:rFonts w:hint="eastAsia" w:ascii="宋体" w:hAnsi="宋体" w:cs="宋体"/>
                <w:szCs w:val="21"/>
              </w:rPr>
              <w:t>根</w:t>
            </w:r>
          </w:p>
        </w:tc>
        <w:tc>
          <w:tcPr>
            <w:tcW w:w="1275" w:type="dxa"/>
            <w:noWrap w:val="0"/>
            <w:vAlign w:val="center"/>
          </w:tcPr>
          <w:p>
            <w:pPr>
              <w:jc w:val="center"/>
              <w:rPr>
                <w:rFonts w:ascii="宋体" w:hAnsi="宋体" w:cs="宋体" w:eastAsiaTheme="minorEastAsia"/>
                <w:kern w:val="2"/>
                <w:sz w:val="21"/>
                <w:szCs w:val="21"/>
                <w:lang w:val="en-US" w:eastAsia="zh-CN" w:bidi="ar-SA"/>
              </w:rPr>
            </w:pPr>
            <w:r>
              <w:rPr>
                <w:rFonts w:hint="eastAsia" w:ascii="宋体" w:hAnsi="宋体" w:cs="宋体"/>
                <w:szCs w:val="21"/>
              </w:rPr>
              <w:t>主机已包含</w:t>
            </w:r>
          </w:p>
        </w:tc>
        <w:tc>
          <w:tcPr>
            <w:tcW w:w="1276" w:type="dxa"/>
            <w:noWrap w:val="0"/>
            <w:vAlign w:val="center"/>
          </w:tcPr>
          <w:p>
            <w:pPr>
              <w:jc w:val="center"/>
              <w:rPr>
                <w:rFonts w:ascii="宋体" w:hAnsi="宋体" w:cs="宋体" w:eastAsiaTheme="minorEastAsia"/>
                <w:kern w:val="2"/>
                <w:sz w:val="21"/>
                <w:szCs w:val="21"/>
                <w:lang w:val="en-US" w:eastAsia="zh-CN" w:bidi="ar-SA"/>
              </w:rPr>
            </w:pPr>
            <w:r>
              <w:rPr>
                <w:rFonts w:hint="eastAsia" w:ascii="宋体" w:hAnsi="宋体" w:cs="宋体"/>
                <w:szCs w:val="21"/>
              </w:rPr>
              <w:t>主机已包含</w:t>
            </w:r>
          </w:p>
        </w:tc>
        <w:tc>
          <w:tcPr>
            <w:tcW w:w="1599" w:type="dxa"/>
            <w:noWrap w:val="0"/>
            <w:vAlign w:val="center"/>
          </w:tcPr>
          <w:p>
            <w:pPr>
              <w:jc w:val="center"/>
              <w:rPr>
                <w:rFonts w:ascii="宋体" w:hAnsi="宋体" w:cs="宋体" w:eastAsiaTheme="minorEastAsia"/>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jc w:val="center"/>
              <w:rPr>
                <w:rFonts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
                <w:sz w:val="24"/>
                <w:szCs w:val="21"/>
              </w:rPr>
              <w:t>3</w:t>
            </w:r>
          </w:p>
        </w:tc>
        <w:tc>
          <w:tcPr>
            <w:tcW w:w="2977" w:type="dxa"/>
            <w:noWrap w:val="0"/>
            <w:vAlign w:val="center"/>
          </w:tcPr>
          <w:p>
            <w:pPr>
              <w:jc w:val="center"/>
              <w:rPr>
                <w:rFonts w:ascii="宋体" w:hAnsi="宋体" w:cs="宋体" w:eastAsiaTheme="minorEastAsia"/>
                <w:kern w:val="2"/>
                <w:sz w:val="21"/>
                <w:szCs w:val="21"/>
                <w:lang w:val="en-US" w:eastAsia="zh-CN" w:bidi="ar-SA"/>
              </w:rPr>
            </w:pPr>
            <w:r>
              <w:rPr>
                <w:rFonts w:hint="eastAsia" w:ascii="宋体" w:hAnsi="宋体" w:cs="宋体"/>
                <w:szCs w:val="21"/>
              </w:rPr>
              <w:t>串口连接线（</w:t>
            </w:r>
            <w:r>
              <w:rPr>
                <w:rFonts w:hint="eastAsia" w:ascii="宋体" w:hAnsi="宋体" w:cs="宋体"/>
                <w:szCs w:val="21"/>
                <w:lang w:val="en-US" w:eastAsia="zh-CN"/>
              </w:rPr>
              <w:t>≥</w:t>
            </w:r>
            <w:r>
              <w:rPr>
                <w:rFonts w:hint="eastAsia" w:ascii="宋体" w:hAnsi="宋体" w:cs="宋体"/>
                <w:szCs w:val="21"/>
              </w:rPr>
              <w:t>3m）</w:t>
            </w:r>
          </w:p>
        </w:tc>
        <w:tc>
          <w:tcPr>
            <w:tcW w:w="850" w:type="dxa"/>
            <w:noWrap w:val="0"/>
            <w:vAlign w:val="center"/>
          </w:tcPr>
          <w:p>
            <w:pPr>
              <w:tabs>
                <w:tab w:val="left" w:pos="476"/>
              </w:tabs>
              <w:ind w:firstLine="210" w:firstLineChars="100"/>
              <w:jc w:val="center"/>
              <w:rPr>
                <w:rFonts w:ascii="宋体" w:hAnsi="宋体" w:cs="宋体" w:eastAsiaTheme="minorEastAsia"/>
                <w:kern w:val="2"/>
                <w:sz w:val="21"/>
                <w:szCs w:val="21"/>
                <w:lang w:val="en-US" w:eastAsia="zh-CN" w:bidi="ar-SA"/>
              </w:rPr>
            </w:pPr>
            <w:r>
              <w:rPr>
                <w:rFonts w:hint="eastAsia" w:ascii="宋体" w:hAnsi="宋体" w:cs="宋体"/>
                <w:szCs w:val="21"/>
              </w:rPr>
              <w:t>/</w:t>
            </w:r>
          </w:p>
        </w:tc>
        <w:tc>
          <w:tcPr>
            <w:tcW w:w="709" w:type="dxa"/>
            <w:noWrap w:val="0"/>
            <w:vAlign w:val="center"/>
          </w:tcPr>
          <w:p>
            <w:pPr>
              <w:jc w:val="center"/>
              <w:rPr>
                <w:rFonts w:ascii="宋体" w:hAnsi="宋体" w:cs="宋体" w:eastAsiaTheme="minorEastAsia"/>
                <w:kern w:val="2"/>
                <w:sz w:val="21"/>
                <w:szCs w:val="21"/>
                <w:lang w:val="en-US" w:eastAsia="zh-CN" w:bidi="ar-SA"/>
              </w:rPr>
            </w:pPr>
            <w:r>
              <w:rPr>
                <w:rFonts w:hint="eastAsia" w:ascii="宋体" w:hAnsi="宋体" w:cs="宋体"/>
                <w:szCs w:val="21"/>
              </w:rPr>
              <w:t>1</w:t>
            </w:r>
          </w:p>
        </w:tc>
        <w:tc>
          <w:tcPr>
            <w:tcW w:w="709" w:type="dxa"/>
            <w:noWrap w:val="0"/>
            <w:vAlign w:val="center"/>
          </w:tcPr>
          <w:p>
            <w:pPr>
              <w:jc w:val="center"/>
              <w:rPr>
                <w:rFonts w:ascii="宋体" w:hAnsi="宋体" w:cs="宋体" w:eastAsiaTheme="minorEastAsia"/>
                <w:kern w:val="2"/>
                <w:sz w:val="21"/>
                <w:szCs w:val="21"/>
                <w:lang w:val="en-US" w:eastAsia="zh-CN" w:bidi="ar-SA"/>
              </w:rPr>
            </w:pPr>
            <w:r>
              <w:rPr>
                <w:rFonts w:hint="eastAsia" w:ascii="宋体" w:hAnsi="宋体" w:cs="宋体"/>
                <w:szCs w:val="21"/>
              </w:rPr>
              <w:t>根</w:t>
            </w:r>
          </w:p>
        </w:tc>
        <w:tc>
          <w:tcPr>
            <w:tcW w:w="1275" w:type="dxa"/>
            <w:noWrap w:val="0"/>
            <w:vAlign w:val="center"/>
          </w:tcPr>
          <w:p>
            <w:pPr>
              <w:jc w:val="center"/>
              <w:rPr>
                <w:rFonts w:ascii="宋体" w:hAnsi="宋体" w:cs="宋体" w:eastAsiaTheme="minorEastAsia"/>
                <w:kern w:val="2"/>
                <w:sz w:val="21"/>
                <w:szCs w:val="21"/>
                <w:lang w:val="en-US" w:eastAsia="zh-CN" w:bidi="ar-SA"/>
              </w:rPr>
            </w:pPr>
            <w:r>
              <w:rPr>
                <w:rFonts w:hint="eastAsia" w:ascii="宋体" w:hAnsi="宋体" w:cs="宋体"/>
                <w:szCs w:val="21"/>
              </w:rPr>
              <w:t>主机已包含</w:t>
            </w:r>
          </w:p>
        </w:tc>
        <w:tc>
          <w:tcPr>
            <w:tcW w:w="1276" w:type="dxa"/>
            <w:noWrap w:val="0"/>
            <w:vAlign w:val="center"/>
          </w:tcPr>
          <w:p>
            <w:pPr>
              <w:jc w:val="center"/>
              <w:rPr>
                <w:rFonts w:ascii="宋体" w:hAnsi="宋体" w:cs="宋体" w:eastAsiaTheme="minorEastAsia"/>
                <w:kern w:val="2"/>
                <w:sz w:val="21"/>
                <w:szCs w:val="21"/>
                <w:lang w:val="en-US" w:eastAsia="zh-CN" w:bidi="ar-SA"/>
              </w:rPr>
            </w:pPr>
            <w:r>
              <w:rPr>
                <w:rFonts w:hint="eastAsia" w:ascii="宋体" w:hAnsi="宋体" w:cs="宋体"/>
                <w:szCs w:val="21"/>
              </w:rPr>
              <w:t>主机已包含</w:t>
            </w:r>
          </w:p>
        </w:tc>
        <w:tc>
          <w:tcPr>
            <w:tcW w:w="1599" w:type="dxa"/>
            <w:noWrap w:val="0"/>
            <w:vAlign w:val="center"/>
          </w:tcPr>
          <w:p>
            <w:pPr>
              <w:jc w:val="center"/>
              <w:rPr>
                <w:rFonts w:ascii="宋体" w:hAnsi="宋体" w:cs="宋体" w:eastAsiaTheme="minorEastAsia"/>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
                <w:sz w:val="24"/>
                <w:szCs w:val="21"/>
              </w:rPr>
              <w:t>4</w:t>
            </w:r>
          </w:p>
        </w:tc>
        <w:tc>
          <w:tcPr>
            <w:tcW w:w="2977" w:type="dxa"/>
            <w:noWrap w:val="0"/>
            <w:vAlign w:val="center"/>
          </w:tcPr>
          <w:p>
            <w:pPr>
              <w:jc w:val="center"/>
              <w:rPr>
                <w:rFonts w:ascii="宋体" w:hAnsi="宋体" w:cs="宋体" w:eastAsiaTheme="minorEastAsia"/>
                <w:kern w:val="2"/>
                <w:sz w:val="21"/>
                <w:szCs w:val="21"/>
                <w:lang w:val="en-US" w:eastAsia="zh-CN" w:bidi="ar-SA"/>
              </w:rPr>
            </w:pPr>
            <w:r>
              <w:rPr>
                <w:rFonts w:hint="eastAsia" w:ascii="宋体" w:hAnsi="宋体" w:cs="宋体"/>
                <w:szCs w:val="21"/>
              </w:rPr>
              <w:t>专用遥控器</w:t>
            </w:r>
          </w:p>
        </w:tc>
        <w:tc>
          <w:tcPr>
            <w:tcW w:w="850" w:type="dxa"/>
            <w:noWrap w:val="0"/>
            <w:vAlign w:val="center"/>
          </w:tcPr>
          <w:p>
            <w:pPr>
              <w:jc w:val="center"/>
              <w:rPr>
                <w:rFonts w:ascii="宋体" w:hAnsi="宋体" w:cs="宋体" w:eastAsiaTheme="minorEastAsia"/>
                <w:kern w:val="2"/>
                <w:sz w:val="21"/>
                <w:szCs w:val="21"/>
                <w:lang w:val="en-US" w:eastAsia="zh-CN" w:bidi="ar-SA"/>
              </w:rPr>
            </w:pPr>
            <w:r>
              <w:rPr>
                <w:rFonts w:hint="eastAsia" w:ascii="宋体" w:hAnsi="宋体" w:cs="宋体"/>
                <w:szCs w:val="21"/>
              </w:rPr>
              <w:t>/</w:t>
            </w:r>
          </w:p>
        </w:tc>
        <w:tc>
          <w:tcPr>
            <w:tcW w:w="709" w:type="dxa"/>
            <w:noWrap w:val="0"/>
            <w:vAlign w:val="center"/>
          </w:tcPr>
          <w:p>
            <w:pPr>
              <w:jc w:val="center"/>
              <w:rPr>
                <w:rFonts w:ascii="宋体" w:hAnsi="宋体" w:cs="宋体" w:eastAsiaTheme="minorEastAsia"/>
                <w:kern w:val="2"/>
                <w:sz w:val="21"/>
                <w:szCs w:val="21"/>
                <w:lang w:val="en-US" w:eastAsia="zh-CN" w:bidi="ar-SA"/>
              </w:rPr>
            </w:pPr>
            <w:r>
              <w:rPr>
                <w:rFonts w:hint="eastAsia" w:ascii="宋体" w:hAnsi="宋体" w:cs="宋体"/>
                <w:szCs w:val="21"/>
              </w:rPr>
              <w:t>1</w:t>
            </w:r>
          </w:p>
        </w:tc>
        <w:tc>
          <w:tcPr>
            <w:tcW w:w="709" w:type="dxa"/>
            <w:noWrap w:val="0"/>
            <w:vAlign w:val="center"/>
          </w:tcPr>
          <w:p>
            <w:pPr>
              <w:jc w:val="center"/>
              <w:rPr>
                <w:rFonts w:ascii="宋体" w:hAnsi="宋体" w:cs="宋体" w:eastAsiaTheme="minorEastAsia"/>
                <w:kern w:val="2"/>
                <w:sz w:val="21"/>
                <w:szCs w:val="21"/>
                <w:lang w:val="en-US" w:eastAsia="zh-CN" w:bidi="ar-SA"/>
              </w:rPr>
            </w:pPr>
            <w:r>
              <w:rPr>
                <w:rFonts w:hint="eastAsia" w:ascii="宋体" w:hAnsi="宋体" w:cs="宋体"/>
                <w:szCs w:val="21"/>
              </w:rPr>
              <w:t>个</w:t>
            </w:r>
          </w:p>
        </w:tc>
        <w:tc>
          <w:tcPr>
            <w:tcW w:w="1275" w:type="dxa"/>
            <w:noWrap w:val="0"/>
            <w:vAlign w:val="center"/>
          </w:tcPr>
          <w:p>
            <w:pPr>
              <w:jc w:val="center"/>
              <w:rPr>
                <w:rFonts w:ascii="宋体" w:hAnsi="宋体" w:cs="宋体" w:eastAsiaTheme="minorEastAsia"/>
                <w:kern w:val="2"/>
                <w:sz w:val="21"/>
                <w:szCs w:val="21"/>
                <w:lang w:val="en-US" w:eastAsia="zh-CN" w:bidi="ar-SA"/>
              </w:rPr>
            </w:pPr>
            <w:r>
              <w:rPr>
                <w:rFonts w:hint="eastAsia" w:ascii="宋体" w:hAnsi="宋体" w:cs="宋体"/>
                <w:szCs w:val="21"/>
              </w:rPr>
              <w:t>主机已包含</w:t>
            </w:r>
          </w:p>
        </w:tc>
        <w:tc>
          <w:tcPr>
            <w:tcW w:w="1276" w:type="dxa"/>
            <w:noWrap w:val="0"/>
            <w:vAlign w:val="center"/>
          </w:tcPr>
          <w:p>
            <w:pPr>
              <w:jc w:val="center"/>
              <w:rPr>
                <w:rFonts w:ascii="宋体" w:hAnsi="宋体" w:cs="宋体" w:eastAsiaTheme="minorEastAsia"/>
                <w:kern w:val="2"/>
                <w:sz w:val="21"/>
                <w:szCs w:val="21"/>
                <w:lang w:val="en-US" w:eastAsia="zh-CN" w:bidi="ar-SA"/>
              </w:rPr>
            </w:pPr>
            <w:r>
              <w:rPr>
                <w:rFonts w:hint="eastAsia" w:ascii="宋体" w:hAnsi="宋体" w:cs="宋体"/>
                <w:szCs w:val="21"/>
              </w:rPr>
              <w:t>主机已包含</w:t>
            </w:r>
          </w:p>
        </w:tc>
        <w:tc>
          <w:tcPr>
            <w:tcW w:w="1599" w:type="dxa"/>
            <w:noWrap w:val="0"/>
            <w:vAlign w:val="center"/>
          </w:tcPr>
          <w:p>
            <w:pPr>
              <w:jc w:val="center"/>
              <w:rPr>
                <w:rFonts w:ascii="宋体" w:hAnsi="宋体" w:cs="宋体" w:eastAsiaTheme="minorEastAsia"/>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
                <w:sz w:val="24"/>
                <w:szCs w:val="21"/>
              </w:rPr>
              <w:t>5</w:t>
            </w:r>
          </w:p>
        </w:tc>
        <w:tc>
          <w:tcPr>
            <w:tcW w:w="2977" w:type="dxa"/>
            <w:noWrap w:val="0"/>
            <w:vAlign w:val="center"/>
          </w:tcPr>
          <w:p>
            <w:pPr>
              <w:jc w:val="center"/>
              <w:rPr>
                <w:rFonts w:hint="eastAsia" w:ascii="宋体" w:hAnsi="宋体" w:cs="宋体" w:eastAsiaTheme="minorEastAsia"/>
                <w:kern w:val="2"/>
                <w:sz w:val="21"/>
                <w:szCs w:val="24"/>
                <w:lang w:val="en-US" w:eastAsia="zh-CN" w:bidi="ar-SA"/>
              </w:rPr>
            </w:pPr>
            <w:r>
              <w:rPr>
                <w:rFonts w:hint="eastAsia" w:ascii="宋体" w:hAnsi="宋体" w:cs="宋体"/>
                <w:szCs w:val="21"/>
              </w:rPr>
              <w:t>印刷纸卷</w:t>
            </w:r>
          </w:p>
        </w:tc>
        <w:tc>
          <w:tcPr>
            <w:tcW w:w="850" w:type="dxa"/>
            <w:noWrap w:val="0"/>
            <w:vAlign w:val="center"/>
          </w:tcPr>
          <w:p>
            <w:pPr>
              <w:jc w:val="center"/>
              <w:rPr>
                <w:rFonts w:hint="eastAsia" w:ascii="宋体" w:hAnsi="宋体" w:cs="宋体" w:eastAsiaTheme="minorEastAsia"/>
                <w:kern w:val="2"/>
                <w:sz w:val="21"/>
                <w:szCs w:val="21"/>
                <w:lang w:val="en-US" w:eastAsia="zh-CN" w:bidi="ar-SA"/>
              </w:rPr>
            </w:pPr>
            <w:r>
              <w:rPr>
                <w:rFonts w:hint="eastAsia" w:ascii="宋体" w:hAnsi="宋体" w:cs="宋体"/>
                <w:szCs w:val="21"/>
              </w:rPr>
              <w:t>/</w:t>
            </w:r>
          </w:p>
        </w:tc>
        <w:tc>
          <w:tcPr>
            <w:tcW w:w="709" w:type="dxa"/>
            <w:noWrap w:val="0"/>
            <w:vAlign w:val="center"/>
          </w:tcPr>
          <w:p>
            <w:pPr>
              <w:jc w:val="center"/>
              <w:rPr>
                <w:rFonts w:hint="eastAsia" w:ascii="宋体" w:hAnsi="宋体" w:cs="宋体" w:eastAsiaTheme="minorEastAsia"/>
                <w:kern w:val="2"/>
                <w:sz w:val="21"/>
                <w:szCs w:val="21"/>
                <w:lang w:val="en-US" w:eastAsia="zh-CN" w:bidi="ar-SA"/>
              </w:rPr>
            </w:pPr>
            <w:r>
              <w:rPr>
                <w:rFonts w:hint="eastAsia" w:ascii="宋体" w:hAnsi="宋体" w:cs="宋体"/>
                <w:szCs w:val="21"/>
              </w:rPr>
              <w:t>1</w:t>
            </w:r>
          </w:p>
        </w:tc>
        <w:tc>
          <w:tcPr>
            <w:tcW w:w="709" w:type="dxa"/>
            <w:noWrap w:val="0"/>
            <w:vAlign w:val="center"/>
          </w:tcPr>
          <w:p>
            <w:pPr>
              <w:jc w:val="center"/>
              <w:rPr>
                <w:rFonts w:hint="eastAsia" w:ascii="宋体" w:hAnsi="宋体" w:cs="宋体" w:eastAsiaTheme="minorEastAsia"/>
                <w:kern w:val="2"/>
                <w:sz w:val="21"/>
                <w:szCs w:val="21"/>
                <w:lang w:val="en-US" w:eastAsia="zh-CN" w:bidi="ar-SA"/>
              </w:rPr>
            </w:pPr>
            <w:r>
              <w:rPr>
                <w:rFonts w:hint="eastAsia" w:ascii="宋体" w:hAnsi="宋体" w:cs="宋体"/>
                <w:szCs w:val="21"/>
              </w:rPr>
              <w:t>卷</w:t>
            </w:r>
          </w:p>
        </w:tc>
        <w:tc>
          <w:tcPr>
            <w:tcW w:w="1275" w:type="dxa"/>
            <w:noWrap w:val="0"/>
            <w:vAlign w:val="center"/>
          </w:tcPr>
          <w:p>
            <w:pPr>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主机已包含</w:t>
            </w:r>
          </w:p>
        </w:tc>
        <w:tc>
          <w:tcPr>
            <w:tcW w:w="1276" w:type="dxa"/>
            <w:noWrap w:val="0"/>
            <w:vAlign w:val="center"/>
          </w:tcPr>
          <w:p>
            <w:pPr>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主机已包含</w:t>
            </w:r>
          </w:p>
        </w:tc>
        <w:tc>
          <w:tcPr>
            <w:tcW w:w="1599" w:type="dxa"/>
            <w:noWrap w:val="0"/>
            <w:vAlign w:val="center"/>
          </w:tcPr>
          <w:p>
            <w:pPr>
              <w:jc w:val="center"/>
              <w:rPr>
                <w:rFonts w:ascii="宋体" w:hAnsi="宋体" w:cs="宋体" w:eastAsiaTheme="minorEastAsia"/>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
                <w:sz w:val="24"/>
                <w:szCs w:val="21"/>
              </w:rPr>
              <w:t>6</w:t>
            </w:r>
          </w:p>
        </w:tc>
        <w:tc>
          <w:tcPr>
            <w:tcW w:w="2977" w:type="dxa"/>
            <w:noWrap w:val="0"/>
            <w:vAlign w:val="center"/>
          </w:tcPr>
          <w:p>
            <w:pPr>
              <w:jc w:val="center"/>
              <w:rPr>
                <w:rFonts w:hint="eastAsia" w:ascii="宋体" w:hAnsi="宋体" w:cs="宋体" w:eastAsiaTheme="minorEastAsia"/>
                <w:kern w:val="2"/>
                <w:sz w:val="21"/>
                <w:szCs w:val="24"/>
                <w:lang w:val="en-US" w:eastAsia="zh-CN" w:bidi="ar-SA"/>
              </w:rPr>
            </w:pPr>
            <w:r>
              <w:rPr>
                <w:rFonts w:hint="eastAsia" w:ascii="宋体" w:hAnsi="宋体" w:cs="宋体"/>
                <w:szCs w:val="21"/>
              </w:rPr>
              <w:t>标准杆</w:t>
            </w:r>
          </w:p>
        </w:tc>
        <w:tc>
          <w:tcPr>
            <w:tcW w:w="850" w:type="dxa"/>
            <w:noWrap w:val="0"/>
            <w:vAlign w:val="center"/>
          </w:tcPr>
          <w:p>
            <w:pPr>
              <w:jc w:val="center"/>
              <w:rPr>
                <w:rFonts w:hint="eastAsia" w:ascii="宋体" w:hAnsi="宋体" w:cs="宋体" w:eastAsiaTheme="minorEastAsia"/>
                <w:kern w:val="2"/>
                <w:sz w:val="21"/>
                <w:szCs w:val="21"/>
                <w:lang w:val="en-US" w:eastAsia="zh-CN" w:bidi="ar-SA"/>
              </w:rPr>
            </w:pPr>
            <w:r>
              <w:rPr>
                <w:rFonts w:hint="eastAsia" w:ascii="宋体" w:hAnsi="宋体" w:cs="宋体"/>
                <w:szCs w:val="21"/>
              </w:rPr>
              <w:t>/</w:t>
            </w:r>
          </w:p>
        </w:tc>
        <w:tc>
          <w:tcPr>
            <w:tcW w:w="709" w:type="dxa"/>
            <w:noWrap w:val="0"/>
            <w:vAlign w:val="center"/>
          </w:tcPr>
          <w:p>
            <w:pPr>
              <w:jc w:val="center"/>
              <w:rPr>
                <w:rFonts w:ascii="宋体" w:hAnsi="宋体" w:cs="宋体" w:eastAsiaTheme="minorEastAsia"/>
                <w:kern w:val="2"/>
                <w:sz w:val="21"/>
                <w:szCs w:val="21"/>
                <w:lang w:val="en-US" w:eastAsia="zh-CN" w:bidi="ar-SA"/>
              </w:rPr>
            </w:pPr>
            <w:r>
              <w:rPr>
                <w:rFonts w:hint="eastAsia" w:ascii="宋体" w:hAnsi="宋体" w:cs="宋体"/>
                <w:szCs w:val="21"/>
              </w:rPr>
              <w:t>1</w:t>
            </w:r>
          </w:p>
        </w:tc>
        <w:tc>
          <w:tcPr>
            <w:tcW w:w="709" w:type="dxa"/>
            <w:noWrap w:val="0"/>
            <w:vAlign w:val="center"/>
          </w:tcPr>
          <w:p>
            <w:pPr>
              <w:jc w:val="center"/>
              <w:rPr>
                <w:rFonts w:hint="eastAsia" w:ascii="宋体" w:hAnsi="宋体" w:cs="宋体" w:eastAsiaTheme="minorEastAsia"/>
                <w:kern w:val="2"/>
                <w:sz w:val="21"/>
                <w:szCs w:val="21"/>
                <w:lang w:val="en-US" w:eastAsia="zh-CN" w:bidi="ar-SA"/>
              </w:rPr>
            </w:pPr>
            <w:r>
              <w:rPr>
                <w:rFonts w:hint="eastAsia" w:ascii="宋体" w:hAnsi="宋体" w:cs="宋体"/>
                <w:szCs w:val="21"/>
              </w:rPr>
              <w:t>根</w:t>
            </w:r>
          </w:p>
        </w:tc>
        <w:tc>
          <w:tcPr>
            <w:tcW w:w="1275" w:type="dxa"/>
            <w:noWrap w:val="0"/>
            <w:vAlign w:val="center"/>
          </w:tcPr>
          <w:p>
            <w:pPr>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主机已包含</w:t>
            </w:r>
          </w:p>
        </w:tc>
        <w:tc>
          <w:tcPr>
            <w:tcW w:w="1276" w:type="dxa"/>
            <w:noWrap w:val="0"/>
            <w:vAlign w:val="center"/>
          </w:tcPr>
          <w:p>
            <w:pPr>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主机已包含</w:t>
            </w:r>
          </w:p>
        </w:tc>
        <w:tc>
          <w:tcPr>
            <w:tcW w:w="1599" w:type="dxa"/>
            <w:noWrap w:val="0"/>
            <w:vAlign w:val="center"/>
          </w:tcPr>
          <w:p>
            <w:pPr>
              <w:jc w:val="center"/>
              <w:rPr>
                <w:rFonts w:hint="eastAsia" w:ascii="宋体" w:hAnsi="宋体" w:cs="宋体" w:eastAsiaTheme="minorEastAsia"/>
                <w:kern w:val="2"/>
                <w:sz w:val="21"/>
                <w:szCs w:val="21"/>
                <w:lang w:val="en-US" w:eastAsia="zh-CN" w:bidi="ar-SA"/>
              </w:rPr>
            </w:pPr>
          </w:p>
        </w:tc>
      </w:tr>
    </w:tbl>
    <w:p>
      <w:pPr>
        <w:pStyle w:val="40"/>
        <w:spacing w:line="240" w:lineRule="auto"/>
        <w:ind w:left="0" w:firstLine="0" w:firstLineChars="0"/>
        <w:rPr>
          <w:rFonts w:hint="eastAsia" w:ascii="宋体" w:hAnsi="宋体" w:eastAsia="宋体" w:cs="宋体"/>
          <w:b/>
          <w:sz w:val="24"/>
          <w:lang w:val="en-US" w:eastAsia="zh-CN"/>
        </w:rPr>
      </w:pPr>
    </w:p>
    <w:p>
      <w:pPr>
        <w:pStyle w:val="40"/>
        <w:numPr>
          <w:ilvl w:val="0"/>
          <w:numId w:val="9"/>
        </w:numPr>
        <w:spacing w:line="360" w:lineRule="auto"/>
        <w:ind w:left="0" w:firstLine="0" w:firstLineChars="0"/>
        <w:rPr>
          <w:rFonts w:hint="eastAsia" w:ascii="宋体" w:hAnsi="宋体" w:eastAsia="宋体" w:cs="宋体"/>
          <w:b/>
          <w:sz w:val="24"/>
        </w:rPr>
      </w:pPr>
      <w:r>
        <w:rPr>
          <w:rFonts w:hint="eastAsia" w:ascii="宋体" w:hAnsi="宋体" w:eastAsia="宋体" w:cs="宋体"/>
          <w:b/>
          <w:sz w:val="24"/>
        </w:rPr>
        <w:t>技术参数</w:t>
      </w:r>
    </w:p>
    <w:p>
      <w:pPr>
        <w:pStyle w:val="40"/>
        <w:numPr>
          <w:ilvl w:val="0"/>
          <w:numId w:val="0"/>
        </w:numPr>
        <w:spacing w:line="360" w:lineRule="auto"/>
        <w:ind w:firstLine="241" w:firstLineChars="100"/>
        <w:rPr>
          <w:rFonts w:hint="eastAsia"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 xml:space="preserve"> “▲”</w:t>
      </w:r>
      <w:r>
        <w:rPr>
          <w:rFonts w:hint="eastAsia" w:ascii="宋体" w:hAnsi="宋体" w:eastAsia="宋体" w:cs="宋体"/>
          <w:b/>
          <w:bCs/>
          <w:sz w:val="24"/>
        </w:rPr>
        <w:t>号条款为重要技术参数，</w:t>
      </w:r>
      <w:r>
        <w:rPr>
          <w:rFonts w:hint="eastAsia" w:ascii="宋体" w:hAnsi="宋体" w:eastAsia="宋体" w:cs="宋体"/>
          <w:b/>
          <w:bCs/>
          <w:sz w:val="24"/>
          <w:lang w:eastAsia="zh-CN"/>
        </w:rPr>
        <w:t>响应文件所附的参数或彩页为判断偏离情况的证明资料，如响应文件所列参数或功能不明确，</w:t>
      </w:r>
      <w:r>
        <w:rPr>
          <w:rFonts w:hint="eastAsia" w:ascii="宋体" w:hAnsi="宋体" w:eastAsia="宋体" w:cs="宋体"/>
          <w:b/>
          <w:bCs/>
          <w:sz w:val="24"/>
        </w:rPr>
        <w:t>议价</w:t>
      </w:r>
      <w:r>
        <w:rPr>
          <w:rFonts w:hint="eastAsia" w:ascii="宋体" w:hAnsi="宋体" w:eastAsia="宋体" w:cs="宋体"/>
          <w:b/>
          <w:bCs/>
          <w:sz w:val="24"/>
          <w:lang w:eastAsia="zh-CN"/>
        </w:rPr>
        <w:t>小组成员可</w:t>
      </w:r>
      <w:r>
        <w:rPr>
          <w:rFonts w:hint="eastAsia" w:ascii="宋体" w:hAnsi="宋体" w:eastAsia="宋体" w:cs="宋体"/>
          <w:b/>
          <w:bCs/>
          <w:sz w:val="24"/>
        </w:rPr>
        <w:t>与供应商逐一确定是否满足。</w:t>
      </w:r>
    </w:p>
    <w:tbl>
      <w:tblPr>
        <w:tblStyle w:val="25"/>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564" w:type="dxa"/>
            <w:noWrap w:val="0"/>
            <w:vAlign w:val="center"/>
          </w:tcPr>
          <w:p>
            <w:pPr>
              <w:jc w:val="center"/>
              <w:rPr>
                <w:rFonts w:ascii="宋体" w:hAnsi="宋体"/>
                <w:b/>
                <w:sz w:val="24"/>
                <w:szCs w:val="21"/>
              </w:rPr>
            </w:pPr>
            <w:r>
              <w:rPr>
                <w:rFonts w:hint="eastAsia" w:asciiTheme="majorEastAsia" w:hAnsiTheme="majorEastAsia" w:eastAsiaTheme="majorEastAsia"/>
                <w:b/>
                <w:sz w:val="24"/>
                <w:szCs w:val="21"/>
              </w:rPr>
              <w:t>技术要求</w:t>
            </w:r>
          </w:p>
        </w:tc>
        <w:tc>
          <w:tcPr>
            <w:tcW w:w="817" w:type="dxa"/>
            <w:noWrap w:val="0"/>
            <w:vAlign w:val="center"/>
          </w:tcPr>
          <w:p>
            <w:pPr>
              <w:jc w:val="center"/>
              <w:rPr>
                <w:rFonts w:ascii="宋体" w:hAnsi="宋体"/>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noWrap w:val="0"/>
            <w:vAlign w:val="top"/>
          </w:tcPr>
          <w:p>
            <w:pPr>
              <w:rPr>
                <w:rFonts w:hint="eastAsia" w:ascii="宋体" w:hAnsi="宋体" w:cs="宋体" w:eastAsiaTheme="minorEastAsia"/>
                <w:bCs/>
                <w:kern w:val="2"/>
                <w:sz w:val="21"/>
                <w:szCs w:val="21"/>
                <w:lang w:val="en-US" w:eastAsia="zh-CN" w:bidi="ar-SA"/>
              </w:rPr>
            </w:pPr>
            <w:r>
              <w:rPr>
                <w:rFonts w:hint="eastAsia" w:ascii="宋体" w:hAnsi="宋体" w:cs="宋体"/>
                <w:bCs/>
                <w:szCs w:val="21"/>
              </w:rPr>
              <w:t>1.</w:t>
            </w:r>
            <w:r>
              <w:rPr>
                <w:rFonts w:hint="eastAsia" w:ascii="宋体" w:hAnsi="宋体" w:cs="宋体"/>
                <w:szCs w:val="21"/>
              </w:rPr>
              <w:t>身高体重仪</w:t>
            </w:r>
            <w:r>
              <w:rPr>
                <w:rFonts w:hint="eastAsia" w:ascii="宋体" w:hAnsi="宋体" w:cs="宋体"/>
                <w:bCs/>
                <w:szCs w:val="21"/>
              </w:rPr>
              <w:t>参数</w:t>
            </w:r>
          </w:p>
        </w:tc>
        <w:tc>
          <w:tcPr>
            <w:tcW w:w="817" w:type="dxa"/>
            <w:noWrap w:val="0"/>
            <w:vAlign w:val="top"/>
          </w:tcPr>
          <w:p>
            <w:pPr>
              <w:adjustRightInd w:val="0"/>
              <w:snapToGrid w:val="0"/>
              <w:rPr>
                <w:rFonts w:hint="eastAsia" w:cs="Times New Roman" w:asciiTheme="majorEastAsia" w:hAnsiTheme="majorEastAsia" w:eastAsiaTheme="majorEastAsia"/>
                <w:b/>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noWrap w:val="0"/>
            <w:vAlign w:val="top"/>
          </w:tcPr>
          <w:p>
            <w:pPr>
              <w:autoSpaceDE w:val="0"/>
              <w:autoSpaceDN w:val="0"/>
              <w:adjustRightInd w:val="0"/>
              <w:rPr>
                <w:rFonts w:hint="eastAsia" w:ascii="宋体" w:hAnsi="宋体" w:cs="宋体" w:eastAsiaTheme="minorEastAsia"/>
                <w:bCs/>
                <w:kern w:val="2"/>
                <w:sz w:val="21"/>
                <w:szCs w:val="21"/>
                <w:lang w:val="en-US" w:eastAsia="zh-CN" w:bidi="ar-SA"/>
              </w:rPr>
            </w:pPr>
            <w:r>
              <w:rPr>
                <w:rFonts w:hint="eastAsia" w:ascii="宋体" w:hAnsi="宋体" w:cs="宋体"/>
                <w:kern w:val="0"/>
                <w:szCs w:val="21"/>
              </w:rPr>
              <w:t>1.1 额定电源：AC 220V±10% 50Hz</w:t>
            </w:r>
          </w:p>
        </w:tc>
        <w:tc>
          <w:tcPr>
            <w:tcW w:w="817" w:type="dxa"/>
            <w:noWrap w:val="0"/>
            <w:vAlign w:val="top"/>
          </w:tcPr>
          <w:p>
            <w:pPr>
              <w:adjustRightInd w:val="0"/>
              <w:snapToGrid w:val="0"/>
              <w:rPr>
                <w:rFonts w:hint="eastAsia" w:cs="Times New Roman" w:asciiTheme="majorEastAsia" w:hAnsiTheme="majorEastAsia" w:eastAsiaTheme="majorEastAsia"/>
                <w:b/>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noWrap w:val="0"/>
            <w:vAlign w:val="center"/>
          </w:tcPr>
          <w:p>
            <w:pPr>
              <w:pStyle w:val="40"/>
              <w:ind w:firstLine="0" w:firstLineChars="0"/>
              <w:rPr>
                <w:rFonts w:hint="eastAsia" w:ascii="宋体" w:hAnsi="宋体" w:cs="宋体" w:eastAsiaTheme="minorEastAsia"/>
                <w:bCs/>
                <w:color w:val="000000" w:themeColor="text1"/>
                <w:kern w:val="2"/>
                <w:sz w:val="21"/>
                <w:szCs w:val="21"/>
                <w:lang w:val="en-US" w:eastAsia="zh-CN" w:bidi="ar-SA"/>
              </w:rPr>
            </w:pPr>
            <w:r>
              <w:rPr>
                <w:rFonts w:hint="eastAsia" w:ascii="宋体" w:hAnsi="宋体" w:cs="宋体"/>
                <w:bCs/>
                <w:color w:val="000000" w:themeColor="text1"/>
                <w:szCs w:val="21"/>
              </w:rPr>
              <w:t>1.2</w:t>
            </w:r>
            <w:r>
              <w:rPr>
                <w:rFonts w:hint="eastAsia" w:ascii="宋体" w:hAnsi="宋体" w:cs="宋体"/>
                <w:kern w:val="0"/>
                <w:szCs w:val="21"/>
              </w:rPr>
              <w:t>额定输入功率：≤30W</w:t>
            </w:r>
          </w:p>
        </w:tc>
        <w:tc>
          <w:tcPr>
            <w:tcW w:w="817" w:type="dxa"/>
            <w:noWrap w:val="0"/>
            <w:vAlign w:val="top"/>
          </w:tcPr>
          <w:p>
            <w:pPr>
              <w:adjustRightInd w:val="0"/>
              <w:snapToGrid w:val="0"/>
              <w:rPr>
                <w:rFonts w:hint="eastAsia" w:cs="Times New Roman" w:asciiTheme="majorEastAsia" w:hAnsiTheme="majorEastAsia" w:eastAsiaTheme="majorEastAsia"/>
                <w:b/>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noWrap w:val="0"/>
            <w:vAlign w:val="center"/>
          </w:tcPr>
          <w:p>
            <w:pPr>
              <w:pStyle w:val="40"/>
              <w:ind w:firstLine="0" w:firstLineChars="0"/>
              <w:rPr>
                <w:rFonts w:hint="eastAsia" w:ascii="宋体" w:hAnsi="宋体" w:cs="宋体" w:eastAsiaTheme="minorEastAsia"/>
                <w:bCs/>
                <w:color w:val="000000" w:themeColor="text1"/>
                <w:kern w:val="2"/>
                <w:sz w:val="21"/>
                <w:szCs w:val="21"/>
                <w:lang w:val="en-US" w:eastAsia="zh-CN" w:bidi="ar-SA"/>
              </w:rPr>
            </w:pPr>
            <w:r>
              <w:rPr>
                <w:rFonts w:hint="eastAsia" w:ascii="宋体" w:hAnsi="宋体" w:cs="宋体"/>
                <w:bCs/>
                <w:color w:val="000000"/>
                <w:kern w:val="0"/>
                <w:szCs w:val="21"/>
              </w:rPr>
              <w:t>1.3</w:t>
            </w:r>
            <w:r>
              <w:rPr>
                <w:rFonts w:hint="eastAsia" w:ascii="宋体" w:hAnsi="宋体" w:cs="宋体"/>
                <w:kern w:val="0"/>
                <w:szCs w:val="21"/>
              </w:rPr>
              <w:t>使用环境温湿度：+5℃ ~ +40℃ 10% ~ 95%RH</w:t>
            </w:r>
          </w:p>
        </w:tc>
        <w:tc>
          <w:tcPr>
            <w:tcW w:w="817" w:type="dxa"/>
            <w:noWrap w:val="0"/>
            <w:vAlign w:val="top"/>
          </w:tcPr>
          <w:p>
            <w:pPr>
              <w:adjustRightInd w:val="0"/>
              <w:snapToGrid w:val="0"/>
              <w:rPr>
                <w:rFonts w:hint="eastAsia" w:cs="Times New Roman" w:asciiTheme="majorEastAsia" w:hAnsiTheme="majorEastAsia" w:eastAsiaTheme="majorEastAsia"/>
                <w:b/>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noWrap w:val="0"/>
            <w:vAlign w:val="center"/>
          </w:tcPr>
          <w:p>
            <w:pPr>
              <w:pStyle w:val="40"/>
              <w:ind w:firstLine="0" w:firstLineChars="0"/>
              <w:rPr>
                <w:rFonts w:hint="eastAsia" w:ascii="宋体" w:hAnsi="宋体" w:cs="宋体" w:eastAsiaTheme="minorEastAsia"/>
                <w:bCs/>
                <w:color w:val="000000" w:themeColor="text1"/>
                <w:kern w:val="2"/>
                <w:sz w:val="21"/>
                <w:szCs w:val="21"/>
                <w:lang w:val="en-US" w:eastAsia="zh-CN" w:bidi="ar-SA"/>
              </w:rPr>
            </w:pPr>
            <w:r>
              <w:rPr>
                <w:rFonts w:hint="eastAsia" w:ascii="宋体" w:hAnsi="宋体" w:cs="宋体"/>
                <w:bCs/>
                <w:color w:val="000000"/>
                <w:kern w:val="0"/>
                <w:szCs w:val="21"/>
              </w:rPr>
              <w:t>1.4</w:t>
            </w:r>
            <w:r>
              <w:rPr>
                <w:rFonts w:hint="eastAsia" w:ascii="宋体" w:hAnsi="宋体" w:cs="宋体"/>
                <w:kern w:val="0"/>
                <w:szCs w:val="21"/>
              </w:rPr>
              <w:t>保存环境温湿度：-20℃ ~ +60℃ 10% ~ 95%RH</w:t>
            </w:r>
          </w:p>
        </w:tc>
        <w:tc>
          <w:tcPr>
            <w:tcW w:w="817" w:type="dxa"/>
            <w:noWrap w:val="0"/>
            <w:vAlign w:val="top"/>
          </w:tcPr>
          <w:p>
            <w:pPr>
              <w:adjustRightInd w:val="0"/>
              <w:snapToGrid w:val="0"/>
              <w:rPr>
                <w:rFonts w:hint="eastAsia" w:cs="Times New Roman" w:asciiTheme="majorEastAsia" w:hAnsiTheme="majorEastAsia" w:eastAsiaTheme="majorEastAsia"/>
                <w:b/>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noWrap w:val="0"/>
            <w:vAlign w:val="center"/>
          </w:tcPr>
          <w:p>
            <w:pPr>
              <w:pStyle w:val="40"/>
              <w:ind w:firstLine="0" w:firstLineChars="0"/>
              <w:rPr>
                <w:rFonts w:hint="eastAsia" w:ascii="宋体" w:hAnsi="宋体" w:cs="宋体" w:eastAsiaTheme="minorEastAsia"/>
                <w:bCs/>
                <w:color w:val="000000"/>
                <w:kern w:val="2"/>
                <w:sz w:val="21"/>
                <w:szCs w:val="21"/>
                <w:lang w:val="en-US" w:eastAsia="zh-CN" w:bidi="ar-SA"/>
              </w:rPr>
            </w:pPr>
            <w:r>
              <w:rPr>
                <w:rFonts w:hint="eastAsia" w:ascii="宋体" w:hAnsi="宋体" w:cs="宋体"/>
                <w:bCs/>
                <w:color w:val="000000"/>
                <w:kern w:val="0"/>
                <w:szCs w:val="21"/>
              </w:rPr>
              <w:t>1.5</w:t>
            </w:r>
            <w:r>
              <w:rPr>
                <w:rFonts w:hint="eastAsia" w:ascii="宋体" w:hAnsi="宋体" w:cs="宋体"/>
                <w:kern w:val="0"/>
                <w:szCs w:val="21"/>
              </w:rPr>
              <w:t>运行大气压力：860 ~ 1060hPa</w:t>
            </w:r>
          </w:p>
        </w:tc>
        <w:tc>
          <w:tcPr>
            <w:tcW w:w="817" w:type="dxa"/>
            <w:noWrap w:val="0"/>
            <w:vAlign w:val="top"/>
          </w:tcPr>
          <w:p>
            <w:pPr>
              <w:adjustRightInd w:val="0"/>
              <w:snapToGrid w:val="0"/>
              <w:rPr>
                <w:rFonts w:hint="eastAsia" w:cs="Times New Roman" w:asciiTheme="majorEastAsia" w:hAnsiTheme="majorEastAsia" w:eastAsiaTheme="majorEastAsia"/>
                <w:b/>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noWrap w:val="0"/>
            <w:vAlign w:val="center"/>
          </w:tcPr>
          <w:p>
            <w:pPr>
              <w:pStyle w:val="40"/>
              <w:ind w:firstLine="0" w:firstLineChars="0"/>
              <w:rPr>
                <w:rFonts w:hint="eastAsia" w:ascii="宋体" w:hAnsi="宋体" w:cs="宋体" w:eastAsiaTheme="minorEastAsia"/>
                <w:bCs/>
                <w:color w:val="000000"/>
                <w:kern w:val="2"/>
                <w:sz w:val="21"/>
                <w:szCs w:val="21"/>
                <w:lang w:val="en-US" w:eastAsia="zh-CN" w:bidi="ar-SA"/>
              </w:rPr>
            </w:pPr>
            <w:r>
              <w:rPr>
                <w:rFonts w:hint="eastAsia" w:ascii="宋体" w:hAnsi="宋体" w:cs="宋体"/>
                <w:bCs/>
                <w:color w:val="000000"/>
                <w:kern w:val="0"/>
                <w:szCs w:val="21"/>
              </w:rPr>
              <w:t>1.6</w:t>
            </w:r>
            <w:r>
              <w:rPr>
                <w:rFonts w:hint="eastAsia" w:ascii="宋体" w:hAnsi="宋体" w:cs="宋体"/>
                <w:kern w:val="0"/>
                <w:szCs w:val="21"/>
              </w:rPr>
              <w:t>测量范围：  身高： 70 ~ 200cm</w:t>
            </w:r>
            <w:r>
              <w:rPr>
                <w:rFonts w:hint="eastAsia" w:ascii="宋体" w:hAnsi="宋体" w:cs="宋体"/>
                <w:kern w:val="0"/>
                <w:szCs w:val="21"/>
                <w:lang w:eastAsia="zh-CN"/>
              </w:rPr>
              <w:t>，</w:t>
            </w:r>
            <w:r>
              <w:rPr>
                <w:rFonts w:hint="eastAsia" w:ascii="宋体" w:hAnsi="宋体" w:cs="宋体"/>
                <w:kern w:val="0"/>
                <w:szCs w:val="21"/>
              </w:rPr>
              <w:t>允许误差：±0.5cm</w:t>
            </w:r>
          </w:p>
        </w:tc>
        <w:tc>
          <w:tcPr>
            <w:tcW w:w="817" w:type="dxa"/>
            <w:noWrap w:val="0"/>
            <w:vAlign w:val="top"/>
          </w:tcPr>
          <w:p>
            <w:pPr>
              <w:adjustRightInd w:val="0"/>
              <w:snapToGrid w:val="0"/>
              <w:rPr>
                <w:rFonts w:hint="eastAsia" w:cs="Times New Roman" w:asciiTheme="majorEastAsia" w:hAnsiTheme="majorEastAsia" w:eastAsiaTheme="majorEastAsia"/>
                <w:b/>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noWrap w:val="0"/>
            <w:vAlign w:val="center"/>
          </w:tcPr>
          <w:p>
            <w:pPr>
              <w:pStyle w:val="40"/>
              <w:ind w:firstLine="0" w:firstLineChars="0"/>
              <w:rPr>
                <w:rFonts w:hint="eastAsia" w:ascii="宋体" w:hAnsi="宋体" w:cs="宋体" w:eastAsiaTheme="minorEastAsia"/>
                <w:bCs/>
                <w:color w:val="000000"/>
                <w:kern w:val="2"/>
                <w:sz w:val="21"/>
                <w:szCs w:val="21"/>
                <w:lang w:val="en-US" w:eastAsia="zh-CN" w:bidi="ar-SA"/>
              </w:rPr>
            </w:pPr>
            <w:r>
              <w:rPr>
                <w:rFonts w:hint="eastAsia" w:ascii="宋体" w:hAnsi="宋体" w:cs="宋体"/>
                <w:bCs/>
                <w:color w:val="000000"/>
                <w:kern w:val="0"/>
                <w:szCs w:val="21"/>
              </w:rPr>
              <w:t>1.7</w:t>
            </w:r>
            <w:r>
              <w:rPr>
                <w:rFonts w:hint="eastAsia" w:ascii="宋体" w:hAnsi="宋体" w:cs="宋体"/>
                <w:kern w:val="0"/>
                <w:szCs w:val="21"/>
              </w:rPr>
              <w:t xml:space="preserve">重量： 5.0 ~ 200kg </w:t>
            </w:r>
            <w:r>
              <w:rPr>
                <w:rFonts w:hint="eastAsia" w:ascii="宋体" w:hAnsi="宋体" w:cs="宋体"/>
                <w:kern w:val="0"/>
                <w:szCs w:val="21"/>
                <w:lang w:eastAsia="zh-CN"/>
              </w:rPr>
              <w:t>，</w:t>
            </w:r>
            <w:r>
              <w:rPr>
                <w:rFonts w:hint="eastAsia" w:ascii="宋体" w:hAnsi="宋体" w:cs="宋体"/>
                <w:kern w:val="0"/>
                <w:szCs w:val="21"/>
              </w:rPr>
              <w:t xml:space="preserve"> 允许误差：±0.1kg</w:t>
            </w:r>
          </w:p>
        </w:tc>
        <w:tc>
          <w:tcPr>
            <w:tcW w:w="817" w:type="dxa"/>
            <w:noWrap w:val="0"/>
            <w:vAlign w:val="top"/>
          </w:tcPr>
          <w:p>
            <w:pPr>
              <w:adjustRightInd w:val="0"/>
              <w:snapToGrid w:val="0"/>
              <w:rPr>
                <w:rFonts w:hint="eastAsia" w:cs="Times New Roman" w:asciiTheme="majorEastAsia" w:hAnsiTheme="majorEastAsia" w:eastAsiaTheme="majorEastAsia"/>
                <w:b/>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564" w:type="dxa"/>
            <w:noWrap w:val="0"/>
            <w:vAlign w:val="top"/>
          </w:tcPr>
          <w:p>
            <w:pPr>
              <w:pStyle w:val="40"/>
              <w:ind w:firstLine="0" w:firstLineChars="0"/>
              <w:rPr>
                <w:rFonts w:hint="eastAsia" w:ascii="宋体" w:hAnsi="宋体" w:eastAsia="宋体" w:cs="宋体"/>
                <w:bCs/>
                <w:kern w:val="2"/>
                <w:sz w:val="21"/>
                <w:szCs w:val="21"/>
                <w:lang w:val="en-US" w:eastAsia="zh-CN" w:bidi="ar-SA"/>
              </w:rPr>
            </w:pPr>
            <w:r>
              <w:rPr>
                <w:rFonts w:hint="eastAsia" w:ascii="宋体" w:hAnsi="宋体" w:cs="宋体"/>
                <w:bCs/>
                <w:color w:val="000000"/>
                <w:kern w:val="0"/>
                <w:szCs w:val="21"/>
              </w:rPr>
              <w:t>1.8</w:t>
            </w:r>
            <w:r>
              <w:rPr>
                <w:rFonts w:hint="eastAsia" w:ascii="宋体" w:hAnsi="宋体" w:cs="宋体"/>
                <w:kern w:val="0"/>
                <w:szCs w:val="21"/>
              </w:rPr>
              <w:t xml:space="preserve">显示屏：①单色测量屏 </w:t>
            </w:r>
            <w:r>
              <w:rPr>
                <w:rFonts w:hint="eastAsia" w:ascii="宋体" w:hAnsi="宋体" w:cs="宋体"/>
                <w:kern w:val="0"/>
                <w:szCs w:val="21"/>
                <w:lang w:val="en-US" w:eastAsia="zh-CN"/>
              </w:rPr>
              <w:t>≥</w:t>
            </w:r>
            <w:r>
              <w:rPr>
                <w:rFonts w:hint="eastAsia" w:ascii="宋体" w:hAnsi="宋体" w:cs="宋体"/>
                <w:kern w:val="0"/>
                <w:szCs w:val="21"/>
              </w:rPr>
              <w:t xml:space="preserve"> 6.3英寸;     ②彩色广告屏 </w:t>
            </w:r>
            <w:r>
              <w:rPr>
                <w:rFonts w:hint="eastAsia" w:ascii="宋体" w:hAnsi="宋体" w:cs="宋体"/>
                <w:kern w:val="0"/>
                <w:szCs w:val="21"/>
                <w:lang w:val="en-US" w:eastAsia="zh-CN"/>
              </w:rPr>
              <w:t>≥</w:t>
            </w:r>
            <w:r>
              <w:rPr>
                <w:rFonts w:hint="eastAsia" w:ascii="宋体" w:hAnsi="宋体" w:cs="宋体"/>
                <w:kern w:val="0"/>
                <w:szCs w:val="21"/>
              </w:rPr>
              <w:t>8英寸</w:t>
            </w:r>
          </w:p>
        </w:tc>
        <w:tc>
          <w:tcPr>
            <w:tcW w:w="817" w:type="dxa"/>
            <w:noWrap w:val="0"/>
            <w:vAlign w:val="top"/>
          </w:tcPr>
          <w:p>
            <w:pPr>
              <w:adjustRightInd w:val="0"/>
              <w:snapToGrid w:val="0"/>
              <w:rPr>
                <w:rFonts w:hint="eastAsia" w:cs="Times New Roman" w:asciiTheme="majorEastAsia" w:hAnsiTheme="majorEastAsia" w:eastAsiaTheme="majorEastAsia"/>
                <w:b/>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noWrap w:val="0"/>
            <w:vAlign w:val="top"/>
          </w:tcPr>
          <w:p>
            <w:pPr>
              <w:pStyle w:val="40"/>
              <w:ind w:firstLine="0" w:firstLineChars="0"/>
              <w:rPr>
                <w:rFonts w:hint="eastAsia" w:ascii="宋体" w:hAnsi="宋体" w:cs="宋体" w:eastAsiaTheme="minorEastAsia"/>
                <w:bCs/>
                <w:kern w:val="2"/>
                <w:sz w:val="21"/>
                <w:szCs w:val="21"/>
                <w:lang w:val="en-US" w:eastAsia="zh-CN" w:bidi="ar-SA"/>
              </w:rPr>
            </w:pPr>
            <w:r>
              <w:rPr>
                <w:rFonts w:hint="eastAsia" w:ascii="宋体" w:hAnsi="宋体" w:cs="宋体"/>
                <w:bCs/>
                <w:color w:val="000000"/>
                <w:kern w:val="0"/>
                <w:szCs w:val="21"/>
              </w:rPr>
              <w:t>1.9</w:t>
            </w:r>
            <w:r>
              <w:rPr>
                <w:rFonts w:hint="eastAsia" w:ascii="宋体" w:hAnsi="宋体" w:eastAsia="宋体" w:cs="宋体"/>
                <w:sz w:val="21"/>
                <w:szCs w:val="21"/>
                <w:lang w:val="en-US" w:eastAsia="zh-CN"/>
              </w:rPr>
              <w:t>外形尺寸≤590×420×2350（mm）（W×H×D）</w:t>
            </w:r>
          </w:p>
        </w:tc>
        <w:tc>
          <w:tcPr>
            <w:tcW w:w="817" w:type="dxa"/>
            <w:noWrap w:val="0"/>
            <w:vAlign w:val="top"/>
          </w:tcPr>
          <w:p>
            <w:pPr>
              <w:adjustRightInd w:val="0"/>
              <w:snapToGrid w:val="0"/>
              <w:rPr>
                <w:rFonts w:hint="eastAsia" w:cs="Times New Roman" w:asciiTheme="majorEastAsia" w:hAnsiTheme="majorEastAsia" w:eastAsiaTheme="majorEastAsia"/>
                <w:b/>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noWrap w:val="0"/>
            <w:vAlign w:val="top"/>
          </w:tcPr>
          <w:p>
            <w:pPr>
              <w:pStyle w:val="40"/>
              <w:ind w:firstLine="0" w:firstLineChars="0"/>
              <w:rPr>
                <w:rFonts w:hint="eastAsia" w:ascii="宋体" w:hAnsi="宋体" w:cs="宋体" w:eastAsiaTheme="minorEastAsia"/>
                <w:bCs/>
                <w:kern w:val="2"/>
                <w:sz w:val="21"/>
                <w:szCs w:val="21"/>
                <w:lang w:val="en-US" w:eastAsia="zh-CN" w:bidi="ar-SA"/>
              </w:rPr>
            </w:pPr>
            <w:r>
              <w:rPr>
                <w:rFonts w:hint="eastAsia" w:ascii="宋体" w:hAnsi="宋体" w:cs="宋体"/>
                <w:bCs/>
                <w:color w:val="000000"/>
                <w:kern w:val="0"/>
                <w:szCs w:val="21"/>
              </w:rPr>
              <w:t>1.10</w:t>
            </w:r>
            <w:r>
              <w:rPr>
                <w:rFonts w:hint="eastAsia" w:ascii="宋体" w:hAnsi="宋体" w:cs="宋体"/>
                <w:kern w:val="0"/>
                <w:szCs w:val="21"/>
              </w:rPr>
              <w:t xml:space="preserve"> </w:t>
            </w:r>
            <w:r>
              <w:rPr>
                <w:rFonts w:hint="eastAsia" w:asciiTheme="minorEastAsia" w:hAnsiTheme="minorEastAsia" w:eastAsiaTheme="minorEastAsia" w:cstheme="minorEastAsia"/>
                <w:sz w:val="21"/>
                <w:szCs w:val="21"/>
                <w:lang w:val="en-US" w:eastAsia="zh-CN"/>
              </w:rPr>
              <w:t>本体重量不超过40KG。</w:t>
            </w:r>
          </w:p>
        </w:tc>
        <w:tc>
          <w:tcPr>
            <w:tcW w:w="817" w:type="dxa"/>
            <w:noWrap w:val="0"/>
            <w:vAlign w:val="top"/>
          </w:tcPr>
          <w:p>
            <w:pPr>
              <w:adjustRightInd w:val="0"/>
              <w:snapToGrid w:val="0"/>
              <w:rPr>
                <w:rFonts w:hint="eastAsia" w:cs="Times New Roman" w:asciiTheme="majorEastAsia" w:hAnsiTheme="majorEastAsia" w:eastAsiaTheme="majorEastAsia"/>
                <w:b/>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noWrap w:val="0"/>
            <w:vAlign w:val="top"/>
          </w:tcPr>
          <w:p>
            <w:pPr>
              <w:pStyle w:val="40"/>
              <w:ind w:firstLine="0" w:firstLineChars="0"/>
              <w:rPr>
                <w:rFonts w:hint="eastAsia" w:ascii="宋体" w:hAnsi="宋体" w:cs="宋体" w:eastAsiaTheme="minorEastAsia"/>
                <w:bCs/>
                <w:kern w:val="2"/>
                <w:sz w:val="21"/>
                <w:szCs w:val="21"/>
                <w:lang w:val="en-US" w:eastAsia="zh-CN" w:bidi="ar-SA"/>
              </w:rPr>
            </w:pPr>
            <w:r>
              <w:rPr>
                <w:rFonts w:hint="eastAsia" w:ascii="宋体" w:hAnsi="宋体" w:cs="宋体"/>
                <w:bCs/>
                <w:color w:val="000000"/>
                <w:kern w:val="0"/>
                <w:szCs w:val="21"/>
              </w:rPr>
              <w:t>1.11</w:t>
            </w:r>
            <w:r>
              <w:rPr>
                <w:rFonts w:hint="eastAsia" w:ascii="宋体" w:hAnsi="宋体" w:cs="宋体"/>
                <w:kern w:val="0"/>
                <w:szCs w:val="21"/>
              </w:rPr>
              <w:t>BMI值计算</w:t>
            </w:r>
          </w:p>
        </w:tc>
        <w:tc>
          <w:tcPr>
            <w:tcW w:w="817" w:type="dxa"/>
            <w:noWrap w:val="0"/>
            <w:vAlign w:val="top"/>
          </w:tcPr>
          <w:p>
            <w:pPr>
              <w:adjustRightInd w:val="0"/>
              <w:snapToGrid w:val="0"/>
              <w:rPr>
                <w:rFonts w:hint="eastAsia" w:cs="Times New Roman" w:asciiTheme="majorEastAsia" w:hAnsiTheme="majorEastAsia" w:eastAsiaTheme="majorEastAsia"/>
                <w:b/>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noWrap w:val="0"/>
            <w:vAlign w:val="top"/>
          </w:tcPr>
          <w:p>
            <w:pPr>
              <w:pStyle w:val="40"/>
              <w:ind w:firstLine="0" w:firstLineChars="0"/>
              <w:rPr>
                <w:rFonts w:hint="eastAsia" w:ascii="宋体" w:hAnsi="宋体" w:cs="宋体" w:eastAsiaTheme="minorEastAsia"/>
                <w:bCs/>
                <w:kern w:val="2"/>
                <w:sz w:val="21"/>
                <w:szCs w:val="21"/>
                <w:lang w:val="en-US" w:eastAsia="zh-CN" w:bidi="ar-SA"/>
              </w:rPr>
            </w:pPr>
            <w:r>
              <w:rPr>
                <w:rFonts w:hint="eastAsia" w:ascii="宋体" w:hAnsi="宋体" w:cs="宋体"/>
                <w:bCs/>
                <w:color w:val="000000"/>
                <w:kern w:val="0"/>
                <w:szCs w:val="21"/>
              </w:rPr>
              <w:t>1.12</w:t>
            </w:r>
            <w:r>
              <w:rPr>
                <w:rFonts w:hint="eastAsia" w:ascii="宋体" w:hAnsi="宋体" w:cs="宋体"/>
                <w:kern w:val="0"/>
                <w:szCs w:val="21"/>
              </w:rPr>
              <w:t>自动热敏打印</w:t>
            </w:r>
          </w:p>
        </w:tc>
        <w:tc>
          <w:tcPr>
            <w:tcW w:w="817" w:type="dxa"/>
            <w:noWrap w:val="0"/>
            <w:vAlign w:val="top"/>
          </w:tcPr>
          <w:p>
            <w:pPr>
              <w:adjustRightInd w:val="0"/>
              <w:snapToGrid w:val="0"/>
              <w:rPr>
                <w:rFonts w:hint="eastAsia" w:cs="Times New Roman" w:asciiTheme="majorEastAsia" w:hAnsiTheme="majorEastAsia" w:eastAsiaTheme="majorEastAsia"/>
                <w:b/>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noWrap w:val="0"/>
            <w:vAlign w:val="top"/>
          </w:tcPr>
          <w:p>
            <w:pPr>
              <w:pStyle w:val="8"/>
              <w:rPr>
                <w:rFonts w:hint="eastAsia" w:ascii="宋体" w:hAnsi="宋体" w:cs="宋体" w:eastAsiaTheme="minorEastAsia"/>
                <w:bCs/>
                <w:kern w:val="2"/>
                <w:sz w:val="21"/>
                <w:szCs w:val="21"/>
                <w:lang w:val="en-US" w:eastAsia="zh-CN" w:bidi="ar-SA"/>
              </w:rPr>
            </w:pPr>
            <w:r>
              <w:rPr>
                <w:rFonts w:hint="eastAsia" w:ascii="宋体" w:hAnsi="宋体" w:cs="宋体"/>
                <w:bCs/>
                <w:color w:val="000000"/>
                <w:kern w:val="0"/>
                <w:szCs w:val="21"/>
              </w:rPr>
              <w:t>1.13</w:t>
            </w:r>
            <w:r>
              <w:rPr>
                <w:rFonts w:hint="eastAsia" w:ascii="宋体" w:hAnsi="宋体" w:cs="宋体"/>
                <w:kern w:val="0"/>
                <w:szCs w:val="21"/>
              </w:rPr>
              <w:t>语音提示测量步骤</w:t>
            </w:r>
          </w:p>
        </w:tc>
        <w:tc>
          <w:tcPr>
            <w:tcW w:w="817" w:type="dxa"/>
            <w:noWrap w:val="0"/>
            <w:vAlign w:val="top"/>
          </w:tcPr>
          <w:p>
            <w:pPr>
              <w:adjustRightInd w:val="0"/>
              <w:snapToGrid w:val="0"/>
              <w:rPr>
                <w:rFonts w:hint="eastAsia" w:cs="Times New Roman" w:asciiTheme="majorEastAsia" w:hAnsiTheme="majorEastAsia" w:eastAsiaTheme="majorEastAsia"/>
                <w:b/>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noWrap w:val="0"/>
            <w:vAlign w:val="top"/>
          </w:tcPr>
          <w:p>
            <w:pPr>
              <w:pStyle w:val="40"/>
              <w:ind w:firstLine="0" w:firstLineChars="0"/>
              <w:rPr>
                <w:rFonts w:hint="eastAsia" w:ascii="宋体" w:hAnsi="宋体" w:cs="宋体" w:eastAsiaTheme="minorEastAsia"/>
                <w:bCs/>
                <w:kern w:val="2"/>
                <w:sz w:val="21"/>
                <w:szCs w:val="21"/>
                <w:lang w:val="en-US" w:eastAsia="zh-CN" w:bidi="ar-SA"/>
              </w:rPr>
            </w:pPr>
            <w:r>
              <w:rPr>
                <w:rFonts w:hint="eastAsia" w:ascii="宋体" w:hAnsi="宋体" w:cs="宋体"/>
                <w:bCs/>
                <w:color w:val="000000"/>
                <w:kern w:val="0"/>
                <w:szCs w:val="21"/>
              </w:rPr>
              <w:t>1.14</w:t>
            </w:r>
            <w:r>
              <w:rPr>
                <w:rFonts w:hint="eastAsia" w:ascii="宋体" w:hAnsi="宋体" w:cs="宋体"/>
                <w:kern w:val="0"/>
                <w:szCs w:val="21"/>
              </w:rPr>
              <w:t>语音播报测量结果</w:t>
            </w:r>
          </w:p>
        </w:tc>
        <w:tc>
          <w:tcPr>
            <w:tcW w:w="817" w:type="dxa"/>
            <w:noWrap w:val="0"/>
            <w:vAlign w:val="top"/>
          </w:tcPr>
          <w:p>
            <w:pPr>
              <w:adjustRightInd w:val="0"/>
              <w:snapToGrid w:val="0"/>
              <w:rPr>
                <w:rFonts w:hint="eastAsia" w:cs="Times New Roman" w:asciiTheme="majorEastAsia" w:hAnsiTheme="majorEastAsia" w:eastAsiaTheme="majorEastAsia"/>
                <w:b/>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noWrap w:val="0"/>
            <w:vAlign w:val="top"/>
          </w:tcPr>
          <w:p>
            <w:pPr>
              <w:autoSpaceDE w:val="0"/>
              <w:autoSpaceDN w:val="0"/>
              <w:adjustRightInd w:val="0"/>
              <w:rPr>
                <w:rFonts w:hint="eastAsia" w:ascii="宋体" w:hAnsi="宋体" w:cs="宋体" w:eastAsiaTheme="minorEastAsia"/>
                <w:bCs/>
                <w:kern w:val="2"/>
                <w:sz w:val="21"/>
                <w:szCs w:val="21"/>
                <w:lang w:val="en-US" w:eastAsia="zh-CN" w:bidi="ar-SA"/>
              </w:rPr>
            </w:pPr>
            <w:r>
              <w:rPr>
                <w:rFonts w:hint="eastAsia" w:ascii="宋体" w:hAnsi="宋体" w:cs="宋体"/>
                <w:bCs/>
                <w:color w:val="000000"/>
                <w:kern w:val="0"/>
                <w:szCs w:val="21"/>
              </w:rPr>
              <w:t xml:space="preserve">1.15 </w:t>
            </w:r>
            <w:r>
              <w:rPr>
                <w:rFonts w:hint="eastAsia" w:ascii="宋体" w:hAnsi="宋体" w:cs="宋体"/>
                <w:kern w:val="0"/>
                <w:szCs w:val="21"/>
              </w:rPr>
              <w:t>自动/手动测量模式，手动模式时，红外遥控操作</w:t>
            </w:r>
          </w:p>
        </w:tc>
        <w:tc>
          <w:tcPr>
            <w:tcW w:w="817" w:type="dxa"/>
            <w:noWrap w:val="0"/>
            <w:vAlign w:val="top"/>
          </w:tcPr>
          <w:p>
            <w:pPr>
              <w:adjustRightInd w:val="0"/>
              <w:snapToGrid w:val="0"/>
              <w:ind w:firstLine="226" w:firstLineChars="0"/>
              <w:rPr>
                <w:rFonts w:hint="eastAsia" w:cs="Times New Roman" w:asciiTheme="majorEastAsia" w:hAnsiTheme="majorEastAsia" w:eastAsiaTheme="majorEastAsia"/>
                <w:b/>
                <w:kern w:val="2"/>
                <w:sz w:val="24"/>
                <w:szCs w:val="21"/>
                <w:lang w:val="en-US" w:eastAsia="zh-CN" w:bidi="ar-SA"/>
              </w:rPr>
            </w:pPr>
            <w:r>
              <w:rPr>
                <w:rFonts w:hint="eastAsia" w:cs="宋体" w:asciiTheme="majorEastAsia" w:hAnsiTheme="majorEastAsia" w:eastAsiaTheme="majorEastAsia"/>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noWrap w:val="0"/>
            <w:vAlign w:val="top"/>
          </w:tcPr>
          <w:p>
            <w:pPr>
              <w:pStyle w:val="40"/>
              <w:ind w:firstLine="0" w:firstLineChars="0"/>
              <w:rPr>
                <w:rFonts w:hint="eastAsia" w:ascii="宋体" w:hAnsi="宋体" w:cs="宋体" w:eastAsiaTheme="minorEastAsia"/>
                <w:bCs/>
                <w:kern w:val="2"/>
                <w:sz w:val="21"/>
                <w:szCs w:val="21"/>
                <w:lang w:val="en-US" w:eastAsia="zh-CN" w:bidi="ar-SA"/>
              </w:rPr>
            </w:pPr>
            <w:r>
              <w:rPr>
                <w:rFonts w:hint="eastAsia" w:ascii="宋体" w:hAnsi="宋体" w:cs="宋体"/>
                <w:bCs/>
                <w:color w:val="000000"/>
                <w:kern w:val="0"/>
                <w:szCs w:val="21"/>
              </w:rPr>
              <w:t>1.16</w:t>
            </w:r>
            <w:r>
              <w:rPr>
                <w:rFonts w:hint="eastAsia" w:ascii="宋体" w:hAnsi="宋体" w:cs="宋体"/>
                <w:kern w:val="0"/>
                <w:szCs w:val="21"/>
              </w:rPr>
              <w:t>提供标准校正工具</w:t>
            </w:r>
          </w:p>
        </w:tc>
        <w:tc>
          <w:tcPr>
            <w:tcW w:w="817" w:type="dxa"/>
            <w:noWrap w:val="0"/>
            <w:vAlign w:val="top"/>
          </w:tcPr>
          <w:p>
            <w:pPr>
              <w:adjustRightInd w:val="0"/>
              <w:snapToGrid w:val="0"/>
              <w:rPr>
                <w:rFonts w:hint="eastAsia" w:cs="Times New Roman" w:asciiTheme="majorEastAsia" w:hAnsiTheme="majorEastAsia" w:eastAsiaTheme="majorEastAsia"/>
                <w:b/>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noWrap w:val="0"/>
            <w:vAlign w:val="top"/>
          </w:tcPr>
          <w:p>
            <w:pPr>
              <w:pStyle w:val="40"/>
              <w:ind w:firstLine="0" w:firstLineChars="0"/>
              <w:rPr>
                <w:rFonts w:hint="eastAsia" w:ascii="宋体" w:hAnsi="宋体" w:cs="宋体" w:eastAsiaTheme="minorEastAsia"/>
                <w:bCs/>
                <w:kern w:val="2"/>
                <w:sz w:val="21"/>
                <w:szCs w:val="21"/>
                <w:lang w:val="en-US" w:eastAsia="zh-CN" w:bidi="ar-SA"/>
              </w:rPr>
            </w:pPr>
            <w:r>
              <w:rPr>
                <w:rFonts w:hint="eastAsia" w:ascii="宋体" w:hAnsi="宋体" w:cs="宋体"/>
                <w:bCs/>
                <w:color w:val="000000"/>
                <w:kern w:val="0"/>
                <w:szCs w:val="21"/>
              </w:rPr>
              <w:t xml:space="preserve">1.17 </w:t>
            </w:r>
            <w:r>
              <w:rPr>
                <w:rFonts w:hint="eastAsia" w:ascii="宋体" w:hAnsi="宋体" w:cs="宋体"/>
                <w:kern w:val="0"/>
                <w:szCs w:val="21"/>
              </w:rPr>
              <w:t>RS-232数据传输</w:t>
            </w:r>
          </w:p>
        </w:tc>
        <w:tc>
          <w:tcPr>
            <w:tcW w:w="817" w:type="dxa"/>
            <w:noWrap w:val="0"/>
            <w:vAlign w:val="top"/>
          </w:tcPr>
          <w:p>
            <w:pPr>
              <w:adjustRightInd w:val="0"/>
              <w:snapToGrid w:val="0"/>
              <w:rPr>
                <w:rFonts w:hint="eastAsia" w:cs="Times New Roman" w:asciiTheme="majorEastAsia" w:hAnsiTheme="majorEastAsia" w:eastAsiaTheme="majorEastAsia"/>
                <w:b/>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noWrap w:val="0"/>
            <w:vAlign w:val="top"/>
          </w:tcPr>
          <w:p>
            <w:pPr>
              <w:pStyle w:val="40"/>
              <w:ind w:firstLine="0" w:firstLineChars="0"/>
              <w:rPr>
                <w:rFonts w:hint="eastAsia" w:ascii="宋体" w:hAnsi="宋体" w:cs="宋体" w:eastAsiaTheme="minorEastAsia"/>
                <w:bCs/>
                <w:kern w:val="2"/>
                <w:sz w:val="21"/>
                <w:szCs w:val="21"/>
                <w:lang w:val="en-US" w:eastAsia="zh-CN" w:bidi="ar-SA"/>
              </w:rPr>
            </w:pPr>
            <w:r>
              <w:rPr>
                <w:rFonts w:hint="eastAsia" w:ascii="宋体" w:hAnsi="宋体" w:cs="宋体"/>
                <w:bCs/>
                <w:color w:val="000000"/>
                <w:kern w:val="0"/>
                <w:szCs w:val="21"/>
              </w:rPr>
              <w:t>1.18</w:t>
            </w:r>
            <w:r>
              <w:rPr>
                <w:rFonts w:hint="eastAsia" w:ascii="宋体" w:hAnsi="宋体" w:cs="宋体"/>
                <w:kern w:val="0"/>
                <w:szCs w:val="21"/>
              </w:rPr>
              <w:t>蓝牙数据传输</w:t>
            </w:r>
          </w:p>
        </w:tc>
        <w:tc>
          <w:tcPr>
            <w:tcW w:w="817" w:type="dxa"/>
            <w:noWrap w:val="0"/>
            <w:vAlign w:val="top"/>
          </w:tcPr>
          <w:p>
            <w:pPr>
              <w:adjustRightInd w:val="0"/>
              <w:snapToGrid w:val="0"/>
              <w:rPr>
                <w:rFonts w:hint="eastAsia" w:cs="Times New Roman" w:asciiTheme="majorEastAsia" w:hAnsiTheme="majorEastAsia" w:eastAsiaTheme="majorEastAsia"/>
                <w:b/>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noWrap w:val="0"/>
            <w:vAlign w:val="top"/>
          </w:tcPr>
          <w:p>
            <w:pPr>
              <w:pStyle w:val="40"/>
              <w:ind w:firstLine="0" w:firstLineChars="0"/>
              <w:rPr>
                <w:rFonts w:hint="eastAsia" w:ascii="宋体" w:hAnsi="宋体" w:cs="宋体" w:eastAsiaTheme="minorEastAsia"/>
                <w:bCs/>
                <w:kern w:val="2"/>
                <w:sz w:val="21"/>
                <w:szCs w:val="21"/>
                <w:lang w:val="en-US" w:eastAsia="zh-CN" w:bidi="ar-SA"/>
              </w:rPr>
            </w:pPr>
            <w:r>
              <w:rPr>
                <w:rFonts w:hint="eastAsia" w:ascii="宋体" w:hAnsi="宋体" w:cs="宋体"/>
                <w:bCs/>
                <w:color w:val="000000"/>
                <w:kern w:val="0"/>
                <w:szCs w:val="21"/>
              </w:rPr>
              <w:t>1.19</w:t>
            </w:r>
            <w:r>
              <w:rPr>
                <w:rFonts w:hint="eastAsia" w:ascii="宋体" w:hAnsi="宋体" w:cs="宋体"/>
                <w:kern w:val="0"/>
                <w:szCs w:val="21"/>
              </w:rPr>
              <w:t>纬度补偿功能</w:t>
            </w:r>
          </w:p>
        </w:tc>
        <w:tc>
          <w:tcPr>
            <w:tcW w:w="817" w:type="dxa"/>
            <w:noWrap w:val="0"/>
            <w:vAlign w:val="top"/>
          </w:tcPr>
          <w:p>
            <w:pPr>
              <w:adjustRightInd w:val="0"/>
              <w:snapToGrid w:val="0"/>
              <w:ind w:firstLine="241" w:firstLineChars="100"/>
              <w:rPr>
                <w:rFonts w:hint="eastAsia" w:cs="Times New Roman" w:asciiTheme="majorEastAsia" w:hAnsiTheme="majorEastAsia" w:eastAsiaTheme="majorEastAsia"/>
                <w:b/>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noWrap w:val="0"/>
            <w:vAlign w:val="top"/>
          </w:tcPr>
          <w:p>
            <w:pPr>
              <w:pStyle w:val="40"/>
              <w:ind w:firstLine="0" w:firstLineChars="0"/>
              <w:rPr>
                <w:rFonts w:hint="eastAsia" w:ascii="宋体" w:hAnsi="宋体" w:cs="宋体" w:eastAsiaTheme="minorEastAsia"/>
                <w:bCs/>
                <w:color w:val="000000"/>
                <w:kern w:val="0"/>
                <w:sz w:val="21"/>
                <w:szCs w:val="21"/>
                <w:lang w:val="en-US" w:eastAsia="zh-CN" w:bidi="ar-SA"/>
              </w:rPr>
            </w:pPr>
            <w:r>
              <w:rPr>
                <w:rFonts w:hint="eastAsia" w:ascii="宋体" w:hAnsi="宋体" w:cs="宋体"/>
                <w:kern w:val="0"/>
                <w:szCs w:val="21"/>
              </w:rPr>
              <w:t>1.20</w:t>
            </w:r>
            <w:r>
              <w:rPr>
                <w:rFonts w:hint="eastAsia" w:ascii="宋体" w:hAnsi="宋体" w:cs="宋体"/>
                <w:bCs/>
                <w:szCs w:val="21"/>
              </w:rPr>
              <w:t>可对接标准化代谢病管理中心软件系统</w:t>
            </w:r>
          </w:p>
        </w:tc>
        <w:tc>
          <w:tcPr>
            <w:tcW w:w="817" w:type="dxa"/>
            <w:noWrap w:val="0"/>
            <w:vAlign w:val="top"/>
          </w:tcPr>
          <w:p>
            <w:pPr>
              <w:adjustRightInd w:val="0"/>
              <w:snapToGrid w:val="0"/>
              <w:rPr>
                <w:rFonts w:hint="eastAsia" w:cs="Times New Roman" w:asciiTheme="majorEastAsia" w:hAnsiTheme="majorEastAsia" w:eastAsiaTheme="majorEastAsia"/>
                <w:b/>
                <w:kern w:val="2"/>
                <w:sz w:val="24"/>
                <w:szCs w:val="21"/>
                <w:lang w:val="en-US" w:eastAsia="zh-CN" w:bidi="ar-SA"/>
              </w:rPr>
            </w:pPr>
            <w:r>
              <w:rPr>
                <w:rFonts w:hint="eastAsia" w:cs="宋体" w:asciiTheme="majorEastAsia" w:hAnsiTheme="majorEastAsia" w:eastAsiaTheme="majorEastAsia"/>
                <w:b/>
                <w:sz w:val="24"/>
              </w:rPr>
              <w:t>▲</w:t>
            </w:r>
          </w:p>
        </w:tc>
      </w:tr>
    </w:tbl>
    <w:p>
      <w:pPr>
        <w:numPr>
          <w:ilvl w:val="0"/>
          <w:numId w:val="0"/>
        </w:numPr>
        <w:adjustRightInd w:val="0"/>
        <w:snapToGrid w:val="0"/>
        <w:spacing w:line="520" w:lineRule="atLeast"/>
        <w:ind w:left="630" w:leftChars="0"/>
        <w:jc w:val="center"/>
        <w:rPr>
          <w:rFonts w:hint="eastAsia" w:ascii="宋体" w:hAnsi="宋体" w:eastAsia="宋体" w:cs="宋体"/>
          <w:b/>
          <w:kern w:val="2"/>
          <w:sz w:val="24"/>
          <w:szCs w:val="24"/>
          <w:lang w:val="en-US" w:eastAsia="zh-CN" w:bidi="ar-SA"/>
        </w:rPr>
      </w:pPr>
    </w:p>
    <w:p>
      <w:pPr>
        <w:numPr>
          <w:ilvl w:val="0"/>
          <w:numId w:val="0"/>
        </w:numPr>
        <w:adjustRightInd w:val="0"/>
        <w:snapToGrid w:val="0"/>
        <w:spacing w:line="520" w:lineRule="atLeast"/>
        <w:ind w:left="630" w:leftChars="0"/>
        <w:jc w:val="center"/>
        <w:rPr>
          <w:rFonts w:hint="eastAsia" w:ascii="宋体" w:hAnsi="宋体" w:eastAsia="宋体" w:cs="宋体"/>
          <w:b/>
          <w:kern w:val="2"/>
          <w:sz w:val="24"/>
          <w:szCs w:val="24"/>
          <w:lang w:val="en-US" w:eastAsia="zh-CN" w:bidi="ar-SA"/>
        </w:rPr>
      </w:pPr>
    </w:p>
    <w:p>
      <w:pPr>
        <w:numPr>
          <w:ilvl w:val="0"/>
          <w:numId w:val="0"/>
        </w:numPr>
        <w:adjustRightInd w:val="0"/>
        <w:snapToGrid w:val="0"/>
        <w:spacing w:line="520" w:lineRule="atLeast"/>
        <w:ind w:left="630" w:leftChars="0"/>
        <w:jc w:val="center"/>
        <w:rPr>
          <w:rFonts w:hint="eastAsia" w:ascii="宋体" w:hAnsi="宋体" w:eastAsia="宋体" w:cs="宋体"/>
          <w:b/>
          <w:kern w:val="2"/>
          <w:sz w:val="24"/>
          <w:szCs w:val="24"/>
          <w:lang w:val="en-US" w:eastAsia="zh-CN" w:bidi="ar-SA"/>
        </w:rPr>
      </w:pPr>
    </w:p>
    <w:p>
      <w:pPr>
        <w:numPr>
          <w:ilvl w:val="0"/>
          <w:numId w:val="0"/>
        </w:numPr>
        <w:adjustRightInd w:val="0"/>
        <w:snapToGrid w:val="0"/>
        <w:spacing w:line="520" w:lineRule="atLeast"/>
        <w:ind w:left="630" w:leftChars="0"/>
        <w:jc w:val="center"/>
        <w:rPr>
          <w:rFonts w:hint="eastAsia" w:ascii="宋体" w:hAnsi="宋体" w:eastAsia="宋体" w:cs="宋体"/>
          <w:b/>
          <w:kern w:val="2"/>
          <w:sz w:val="24"/>
          <w:szCs w:val="24"/>
          <w:lang w:val="en-US" w:eastAsia="zh-CN" w:bidi="ar-SA"/>
        </w:rPr>
      </w:pPr>
    </w:p>
    <w:p>
      <w:pPr>
        <w:numPr>
          <w:ilvl w:val="0"/>
          <w:numId w:val="0"/>
        </w:numPr>
        <w:adjustRightInd w:val="0"/>
        <w:snapToGrid w:val="0"/>
        <w:spacing w:line="520" w:lineRule="atLeast"/>
        <w:ind w:left="630" w:leftChars="0"/>
        <w:jc w:val="center"/>
        <w:rPr>
          <w:rFonts w:hint="default"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（三）低温离心机</w:t>
      </w:r>
    </w:p>
    <w:p>
      <w:pPr>
        <w:numPr>
          <w:ilvl w:val="0"/>
          <w:numId w:val="0"/>
        </w:numPr>
        <w:adjustRightInd w:val="0"/>
        <w:snapToGrid w:val="0"/>
        <w:spacing w:line="520" w:lineRule="atLeast"/>
        <w:rPr>
          <w:rFonts w:hint="eastAsia" w:ascii="宋体" w:hAnsi="宋体" w:eastAsia="宋体" w:cs="宋体"/>
          <w:b/>
          <w:sz w:val="24"/>
        </w:rPr>
      </w:pPr>
      <w:r>
        <w:rPr>
          <w:rFonts w:hint="eastAsia" w:ascii="宋体" w:hAnsi="宋体" w:cs="微软雅黑"/>
          <w:b/>
          <w:bCs/>
          <w:szCs w:val="21"/>
          <w:lang w:val="en-US" w:eastAsia="zh-CN"/>
        </w:rPr>
        <w:t>1、</w:t>
      </w: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5"/>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77"/>
        <w:gridCol w:w="850"/>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spacing w:line="276" w:lineRule="auto"/>
              <w:jc w:val="center"/>
              <w:rPr>
                <w:rFonts w:ascii="宋体" w:hAnsi="宋体"/>
                <w:b/>
                <w:sz w:val="24"/>
                <w:szCs w:val="21"/>
              </w:rPr>
            </w:pPr>
            <w:r>
              <w:rPr>
                <w:rFonts w:hint="eastAsia" w:asciiTheme="majorEastAsia" w:hAnsiTheme="majorEastAsia" w:eastAsiaTheme="majorEastAsia"/>
                <w:b/>
                <w:sz w:val="24"/>
                <w:szCs w:val="21"/>
              </w:rPr>
              <w:t>序号</w:t>
            </w:r>
          </w:p>
        </w:tc>
        <w:tc>
          <w:tcPr>
            <w:tcW w:w="2977" w:type="dxa"/>
            <w:noWrap w:val="0"/>
            <w:vAlign w:val="center"/>
          </w:tcPr>
          <w:p>
            <w:pPr>
              <w:spacing w:line="276" w:lineRule="auto"/>
              <w:jc w:val="center"/>
              <w:rPr>
                <w:rFonts w:ascii="宋体" w:hAnsi="宋体"/>
                <w:b/>
                <w:sz w:val="24"/>
                <w:szCs w:val="21"/>
              </w:rPr>
            </w:pPr>
            <w:r>
              <w:rPr>
                <w:rFonts w:hint="eastAsia" w:asciiTheme="majorEastAsia" w:hAnsiTheme="majorEastAsia" w:eastAsiaTheme="majorEastAsia"/>
                <w:b/>
                <w:sz w:val="24"/>
                <w:szCs w:val="21"/>
              </w:rPr>
              <w:t>货物名称</w:t>
            </w:r>
          </w:p>
        </w:tc>
        <w:tc>
          <w:tcPr>
            <w:tcW w:w="850" w:type="dxa"/>
            <w:noWrap w:val="0"/>
            <w:vAlign w:val="center"/>
          </w:tcPr>
          <w:p>
            <w:pPr>
              <w:spacing w:line="276" w:lineRule="auto"/>
              <w:jc w:val="center"/>
              <w:rPr>
                <w:rFonts w:ascii="宋体" w:hAnsi="宋体"/>
                <w:b/>
                <w:sz w:val="24"/>
                <w:szCs w:val="21"/>
              </w:rPr>
            </w:pPr>
            <w:r>
              <w:rPr>
                <w:rFonts w:hint="eastAsia" w:asciiTheme="majorEastAsia" w:hAnsiTheme="majorEastAsia" w:eastAsiaTheme="majorEastAsia"/>
                <w:b/>
                <w:sz w:val="24"/>
                <w:szCs w:val="21"/>
              </w:rPr>
              <w:t>进口/国产</w:t>
            </w:r>
          </w:p>
        </w:tc>
        <w:tc>
          <w:tcPr>
            <w:tcW w:w="709" w:type="dxa"/>
            <w:noWrap w:val="0"/>
            <w:vAlign w:val="center"/>
          </w:tcPr>
          <w:p>
            <w:pPr>
              <w:spacing w:line="276" w:lineRule="auto"/>
              <w:jc w:val="center"/>
              <w:rPr>
                <w:rFonts w:ascii="宋体" w:hAnsi="宋体"/>
                <w:b/>
                <w:sz w:val="24"/>
                <w:szCs w:val="21"/>
              </w:rPr>
            </w:pPr>
            <w:r>
              <w:rPr>
                <w:rFonts w:hint="eastAsia" w:asciiTheme="majorEastAsia" w:hAnsiTheme="majorEastAsia" w:eastAsiaTheme="majorEastAsia"/>
                <w:b/>
                <w:sz w:val="24"/>
                <w:szCs w:val="21"/>
              </w:rPr>
              <w:t>数量</w:t>
            </w:r>
          </w:p>
        </w:tc>
        <w:tc>
          <w:tcPr>
            <w:tcW w:w="709" w:type="dxa"/>
            <w:noWrap w:val="0"/>
            <w:vAlign w:val="center"/>
          </w:tcPr>
          <w:p>
            <w:pPr>
              <w:spacing w:line="276" w:lineRule="auto"/>
              <w:jc w:val="center"/>
              <w:rPr>
                <w:rFonts w:ascii="宋体" w:hAnsi="宋体"/>
                <w:b/>
                <w:sz w:val="24"/>
                <w:szCs w:val="21"/>
              </w:rPr>
            </w:pPr>
            <w:r>
              <w:rPr>
                <w:rFonts w:hint="eastAsia" w:asciiTheme="majorEastAsia" w:hAnsiTheme="majorEastAsia" w:eastAsiaTheme="majorEastAsia"/>
                <w:b/>
                <w:sz w:val="24"/>
                <w:szCs w:val="21"/>
              </w:rPr>
              <w:t>单位</w:t>
            </w:r>
          </w:p>
        </w:tc>
        <w:tc>
          <w:tcPr>
            <w:tcW w:w="1275" w:type="dxa"/>
            <w:noWrap w:val="0"/>
            <w:vAlign w:val="center"/>
          </w:tcPr>
          <w:p>
            <w:pPr>
              <w:spacing w:line="276" w:lineRule="auto"/>
              <w:jc w:val="center"/>
              <w:rPr>
                <w:rFonts w:ascii="宋体" w:hAnsi="宋体"/>
                <w:b/>
                <w:sz w:val="24"/>
                <w:szCs w:val="21"/>
              </w:rPr>
            </w:pPr>
            <w:r>
              <w:rPr>
                <w:rFonts w:hint="eastAsia" w:asciiTheme="majorEastAsia" w:hAnsiTheme="majorEastAsia" w:eastAsiaTheme="majorEastAsia"/>
                <w:b/>
                <w:sz w:val="24"/>
                <w:szCs w:val="21"/>
              </w:rPr>
              <w:t>预算单价（万元）</w:t>
            </w:r>
          </w:p>
        </w:tc>
        <w:tc>
          <w:tcPr>
            <w:tcW w:w="1276" w:type="dxa"/>
            <w:noWrap w:val="0"/>
            <w:vAlign w:val="center"/>
          </w:tcPr>
          <w:p>
            <w:pPr>
              <w:spacing w:line="276" w:lineRule="auto"/>
              <w:jc w:val="center"/>
              <w:rPr>
                <w:rFonts w:ascii="宋体" w:hAnsi="宋体"/>
                <w:b/>
                <w:sz w:val="24"/>
                <w:szCs w:val="21"/>
              </w:rPr>
            </w:pPr>
            <w:r>
              <w:rPr>
                <w:rFonts w:hint="eastAsia" w:asciiTheme="majorEastAsia" w:hAnsiTheme="majorEastAsia" w:eastAsiaTheme="majorEastAsia"/>
                <w:b/>
                <w:sz w:val="24"/>
                <w:szCs w:val="21"/>
              </w:rPr>
              <w:t>预算总价（万元）</w:t>
            </w:r>
          </w:p>
        </w:tc>
        <w:tc>
          <w:tcPr>
            <w:tcW w:w="1599" w:type="dxa"/>
            <w:noWrap w:val="0"/>
            <w:vAlign w:val="center"/>
          </w:tcPr>
          <w:p>
            <w:pPr>
              <w:spacing w:line="276" w:lineRule="auto"/>
              <w:jc w:val="center"/>
              <w:rPr>
                <w:rFonts w:ascii="宋体" w:hAnsi="宋体"/>
                <w:b/>
                <w:sz w:val="24"/>
                <w:szCs w:val="21"/>
              </w:rPr>
            </w:pPr>
            <w:r>
              <w:rPr>
                <w:rFonts w:hint="eastAsia" w:asciiTheme="majorEastAsia" w:hAnsiTheme="majorEastAsia" w:eastAsiaTheme="majorEastAsia"/>
                <w:b/>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noWrap w:val="0"/>
            <w:vAlign w:val="center"/>
          </w:tcPr>
          <w:p>
            <w:pPr>
              <w:jc w:val="center"/>
              <w:rPr>
                <w:rFonts w:cs="Times New Roman" w:asciiTheme="majorEastAsia" w:hAnsiTheme="majorEastAsia" w:eastAsiaTheme="majorEastAsia"/>
                <w:b/>
                <w:kern w:val="2"/>
                <w:sz w:val="24"/>
                <w:szCs w:val="21"/>
                <w:lang w:val="en-US" w:eastAsia="zh-CN" w:bidi="ar-SA"/>
              </w:rPr>
            </w:pPr>
            <w:r>
              <w:rPr>
                <w:rFonts w:hint="eastAsia" w:asciiTheme="majorEastAsia" w:hAnsiTheme="majorEastAsia" w:eastAsiaTheme="majorEastAsia"/>
                <w:b/>
                <w:sz w:val="24"/>
                <w:szCs w:val="21"/>
              </w:rPr>
              <w:t>1</w:t>
            </w:r>
          </w:p>
        </w:tc>
        <w:tc>
          <w:tcPr>
            <w:tcW w:w="2977" w:type="dxa"/>
            <w:noWrap w:val="0"/>
            <w:vAlign w:val="center"/>
          </w:tcPr>
          <w:p>
            <w:pPr>
              <w:jc w:val="center"/>
              <w:rPr>
                <w:rFonts w:ascii="宋体" w:hAnsi="宋体" w:cs="宋体" w:eastAsiaTheme="minorEastAsia"/>
                <w:kern w:val="2"/>
                <w:sz w:val="21"/>
                <w:szCs w:val="21"/>
                <w:lang w:val="en-US" w:eastAsia="zh-CN" w:bidi="ar-SA"/>
              </w:rPr>
            </w:pPr>
            <w:r>
              <w:rPr>
                <w:rFonts w:hint="eastAsia" w:cs="宋体" w:asciiTheme="minorEastAsia" w:hAnsiTheme="minorEastAsia"/>
                <w:color w:val="000000"/>
                <w:szCs w:val="21"/>
              </w:rPr>
              <w:t>高速冷冻离心机主机</w:t>
            </w:r>
          </w:p>
        </w:tc>
        <w:tc>
          <w:tcPr>
            <w:tcW w:w="850" w:type="dxa"/>
            <w:noWrap w:val="0"/>
            <w:vAlign w:val="center"/>
          </w:tcPr>
          <w:p>
            <w:pPr>
              <w:jc w:val="center"/>
              <w:rPr>
                <w:rFonts w:ascii="宋体" w:hAnsi="宋体" w:cs="宋体" w:eastAsiaTheme="minorEastAsia"/>
                <w:b w:val="0"/>
                <w:bCs/>
                <w:kern w:val="2"/>
                <w:sz w:val="21"/>
                <w:szCs w:val="21"/>
                <w:lang w:val="en-US" w:eastAsia="zh-CN" w:bidi="ar-SA"/>
              </w:rPr>
            </w:pPr>
            <w:r>
              <w:rPr>
                <w:rFonts w:hint="eastAsia" w:asciiTheme="majorEastAsia" w:hAnsiTheme="majorEastAsia" w:eastAsiaTheme="majorEastAsia"/>
                <w:b w:val="0"/>
                <w:bCs/>
                <w:sz w:val="24"/>
                <w:szCs w:val="21"/>
              </w:rPr>
              <w:t>进口</w:t>
            </w:r>
          </w:p>
        </w:tc>
        <w:tc>
          <w:tcPr>
            <w:tcW w:w="709" w:type="dxa"/>
            <w:noWrap w:val="0"/>
            <w:vAlign w:val="center"/>
          </w:tcPr>
          <w:p>
            <w:pPr>
              <w:jc w:val="center"/>
              <w:rPr>
                <w:rFonts w:ascii="宋体" w:hAnsi="宋体" w:cs="宋体" w:eastAsiaTheme="minorEastAsia"/>
                <w:b w:val="0"/>
                <w:bCs/>
                <w:kern w:val="2"/>
                <w:sz w:val="21"/>
                <w:szCs w:val="21"/>
                <w:lang w:val="en-US" w:eastAsia="zh-CN" w:bidi="ar-SA"/>
              </w:rPr>
            </w:pPr>
            <w:r>
              <w:rPr>
                <w:rFonts w:hint="eastAsia" w:asciiTheme="majorEastAsia" w:hAnsiTheme="majorEastAsia" w:eastAsiaTheme="majorEastAsia"/>
                <w:b w:val="0"/>
                <w:bCs/>
                <w:sz w:val="24"/>
                <w:szCs w:val="21"/>
              </w:rPr>
              <w:t>1</w:t>
            </w:r>
          </w:p>
        </w:tc>
        <w:tc>
          <w:tcPr>
            <w:tcW w:w="709" w:type="dxa"/>
            <w:noWrap w:val="0"/>
            <w:vAlign w:val="center"/>
          </w:tcPr>
          <w:p>
            <w:pPr>
              <w:jc w:val="center"/>
              <w:rPr>
                <w:rFonts w:ascii="宋体" w:hAnsi="宋体" w:cs="宋体" w:eastAsiaTheme="minorEastAsia"/>
                <w:b w:val="0"/>
                <w:bCs/>
                <w:kern w:val="2"/>
                <w:sz w:val="21"/>
                <w:szCs w:val="21"/>
                <w:lang w:val="en-US" w:eastAsia="zh-CN" w:bidi="ar-SA"/>
              </w:rPr>
            </w:pPr>
            <w:r>
              <w:rPr>
                <w:rFonts w:hint="eastAsia" w:asciiTheme="majorEastAsia" w:hAnsiTheme="majorEastAsia" w:eastAsiaTheme="majorEastAsia"/>
                <w:b w:val="0"/>
                <w:bCs/>
                <w:sz w:val="24"/>
                <w:szCs w:val="21"/>
              </w:rPr>
              <w:t>台</w:t>
            </w:r>
          </w:p>
        </w:tc>
        <w:tc>
          <w:tcPr>
            <w:tcW w:w="1275" w:type="dxa"/>
            <w:noWrap w:val="0"/>
            <w:vAlign w:val="center"/>
          </w:tcPr>
          <w:p>
            <w:pPr>
              <w:jc w:val="center"/>
              <w:rPr>
                <w:rFonts w:ascii="宋体" w:hAnsi="宋体" w:cs="宋体" w:eastAsiaTheme="minorEastAsia"/>
                <w:b w:val="0"/>
                <w:bCs/>
                <w:kern w:val="2"/>
                <w:sz w:val="21"/>
                <w:szCs w:val="21"/>
                <w:lang w:val="en-US" w:eastAsia="zh-CN" w:bidi="ar-SA"/>
              </w:rPr>
            </w:pPr>
            <w:r>
              <w:rPr>
                <w:rFonts w:hint="eastAsia" w:asciiTheme="majorEastAsia" w:hAnsiTheme="majorEastAsia" w:eastAsiaTheme="majorEastAsia"/>
                <w:b w:val="0"/>
                <w:bCs/>
                <w:sz w:val="24"/>
                <w:szCs w:val="21"/>
              </w:rPr>
              <w:t>5</w:t>
            </w:r>
          </w:p>
        </w:tc>
        <w:tc>
          <w:tcPr>
            <w:tcW w:w="1276" w:type="dxa"/>
            <w:noWrap w:val="0"/>
            <w:vAlign w:val="center"/>
          </w:tcPr>
          <w:p>
            <w:pPr>
              <w:jc w:val="center"/>
              <w:rPr>
                <w:rFonts w:ascii="宋体" w:hAnsi="宋体" w:cs="宋体" w:eastAsiaTheme="minorEastAsia"/>
                <w:b w:val="0"/>
                <w:bCs/>
                <w:kern w:val="2"/>
                <w:sz w:val="21"/>
                <w:szCs w:val="21"/>
                <w:lang w:val="en-US" w:eastAsia="zh-CN" w:bidi="ar-SA"/>
              </w:rPr>
            </w:pPr>
            <w:r>
              <w:rPr>
                <w:rFonts w:hint="eastAsia" w:asciiTheme="majorEastAsia" w:hAnsiTheme="majorEastAsia" w:eastAsiaTheme="majorEastAsia"/>
                <w:b w:val="0"/>
                <w:bCs/>
                <w:sz w:val="24"/>
                <w:szCs w:val="21"/>
              </w:rPr>
              <w:t>5</w:t>
            </w:r>
          </w:p>
        </w:tc>
        <w:tc>
          <w:tcPr>
            <w:tcW w:w="1599" w:type="dxa"/>
            <w:noWrap w:val="0"/>
            <w:vAlign w:val="center"/>
          </w:tcPr>
          <w:p>
            <w:pPr>
              <w:tabs>
                <w:tab w:val="left" w:pos="562"/>
              </w:tabs>
              <w:jc w:val="left"/>
              <w:rPr>
                <w:rFonts w:ascii="宋体" w:hAnsi="宋体" w:cs="宋体" w:eastAsiaTheme="minorEastAsia"/>
                <w:b w:val="0"/>
                <w:bCs/>
                <w:kern w:val="2"/>
                <w:sz w:val="21"/>
                <w:szCs w:val="21"/>
                <w:lang w:val="en-US" w:eastAsia="zh-CN" w:bidi="ar-SA"/>
              </w:rPr>
            </w:pPr>
            <w:r>
              <w:rPr>
                <w:rFonts w:hint="eastAsia" w:asciiTheme="majorEastAsia" w:hAnsiTheme="majorEastAsia" w:eastAsiaTheme="majorEastAsia"/>
                <w:b w:val="0"/>
                <w:bCs/>
                <w:sz w:val="24"/>
                <w:szCs w:val="21"/>
              </w:rPr>
              <w:tab/>
            </w:r>
            <w:r>
              <w:rPr>
                <w:rFonts w:hint="eastAsia" w:asciiTheme="majorEastAsia" w:hAnsiTheme="majorEastAsia" w:eastAsiaTheme="majorEastAsia"/>
                <w:b w:val="0"/>
                <w:bCs/>
                <w:sz w:val="24"/>
                <w:szCs w:val="21"/>
              </w:rPr>
              <w:t>是</w:t>
            </w:r>
          </w:p>
        </w:tc>
      </w:tr>
    </w:tbl>
    <w:p>
      <w:pPr>
        <w:pStyle w:val="40"/>
        <w:spacing w:line="240" w:lineRule="auto"/>
        <w:ind w:left="0" w:firstLine="0" w:firstLineChars="0"/>
        <w:rPr>
          <w:rFonts w:hint="eastAsia" w:ascii="宋体" w:hAnsi="宋体" w:eastAsia="宋体" w:cs="宋体"/>
          <w:b/>
          <w:sz w:val="24"/>
          <w:lang w:val="en-US" w:eastAsia="zh-CN"/>
        </w:rPr>
      </w:pPr>
    </w:p>
    <w:p>
      <w:pPr>
        <w:pStyle w:val="40"/>
        <w:numPr>
          <w:ilvl w:val="0"/>
          <w:numId w:val="9"/>
        </w:numPr>
        <w:spacing w:line="360" w:lineRule="auto"/>
        <w:ind w:left="0" w:firstLine="0" w:firstLineChars="0"/>
        <w:rPr>
          <w:rFonts w:hint="eastAsia" w:ascii="宋体" w:hAnsi="宋体" w:eastAsia="宋体" w:cs="宋体"/>
          <w:b/>
          <w:sz w:val="24"/>
        </w:rPr>
      </w:pPr>
      <w:r>
        <w:rPr>
          <w:rFonts w:hint="eastAsia" w:ascii="宋体" w:hAnsi="宋体" w:eastAsia="宋体" w:cs="宋体"/>
          <w:b/>
          <w:sz w:val="24"/>
        </w:rPr>
        <w:t>技术参数</w:t>
      </w:r>
    </w:p>
    <w:p>
      <w:pPr>
        <w:pStyle w:val="40"/>
        <w:numPr>
          <w:ilvl w:val="0"/>
          <w:numId w:val="0"/>
        </w:numPr>
        <w:spacing w:line="360" w:lineRule="auto"/>
        <w:ind w:firstLine="241" w:firstLineChars="100"/>
        <w:rPr>
          <w:rFonts w:hint="eastAsia"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 xml:space="preserve"> “▲”</w:t>
      </w:r>
      <w:r>
        <w:rPr>
          <w:rFonts w:hint="eastAsia" w:ascii="宋体" w:hAnsi="宋体" w:eastAsia="宋体" w:cs="宋体"/>
          <w:b/>
          <w:bCs/>
          <w:sz w:val="24"/>
        </w:rPr>
        <w:t>号条款为重要技术参数，</w:t>
      </w:r>
      <w:r>
        <w:rPr>
          <w:rFonts w:hint="eastAsia" w:ascii="宋体" w:hAnsi="宋体" w:eastAsia="宋体" w:cs="宋体"/>
          <w:b/>
          <w:bCs/>
          <w:sz w:val="24"/>
          <w:lang w:eastAsia="zh-CN"/>
        </w:rPr>
        <w:t>响应文件所附的参数或彩页为判断偏离情况的证明资料，如响应文件所列参数或功能不明确，</w:t>
      </w:r>
      <w:r>
        <w:rPr>
          <w:rFonts w:hint="eastAsia" w:ascii="宋体" w:hAnsi="宋体" w:eastAsia="宋体" w:cs="宋体"/>
          <w:b/>
          <w:bCs/>
          <w:sz w:val="24"/>
        </w:rPr>
        <w:t>议价</w:t>
      </w:r>
      <w:r>
        <w:rPr>
          <w:rFonts w:hint="eastAsia" w:ascii="宋体" w:hAnsi="宋体" w:eastAsia="宋体" w:cs="宋体"/>
          <w:b/>
          <w:bCs/>
          <w:sz w:val="24"/>
          <w:lang w:eastAsia="zh-CN"/>
        </w:rPr>
        <w:t>小组成员可</w:t>
      </w:r>
      <w:r>
        <w:rPr>
          <w:rFonts w:hint="eastAsia" w:ascii="宋体" w:hAnsi="宋体" w:eastAsia="宋体" w:cs="宋体"/>
          <w:b/>
          <w:bCs/>
          <w:sz w:val="24"/>
        </w:rPr>
        <w:t>与供应商逐一确定是否满足。</w:t>
      </w:r>
    </w:p>
    <w:tbl>
      <w:tblPr>
        <w:tblStyle w:val="25"/>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564" w:type="dxa"/>
            <w:noWrap w:val="0"/>
            <w:vAlign w:val="center"/>
          </w:tcPr>
          <w:p>
            <w:pPr>
              <w:jc w:val="center"/>
              <w:rPr>
                <w:rFonts w:ascii="宋体" w:hAnsi="宋体"/>
                <w:b/>
                <w:sz w:val="24"/>
                <w:szCs w:val="21"/>
              </w:rPr>
            </w:pPr>
            <w:r>
              <w:rPr>
                <w:rFonts w:hint="eastAsia" w:asciiTheme="majorEastAsia" w:hAnsiTheme="majorEastAsia" w:eastAsiaTheme="majorEastAsia"/>
                <w:b/>
                <w:sz w:val="24"/>
                <w:szCs w:val="21"/>
              </w:rPr>
              <w:t>技术要求</w:t>
            </w:r>
          </w:p>
        </w:tc>
        <w:tc>
          <w:tcPr>
            <w:tcW w:w="817" w:type="dxa"/>
            <w:noWrap w:val="0"/>
            <w:vAlign w:val="center"/>
          </w:tcPr>
          <w:p>
            <w:pPr>
              <w:jc w:val="center"/>
              <w:rPr>
                <w:rFonts w:ascii="宋体" w:hAnsi="宋体"/>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noWrap w:val="0"/>
            <w:vAlign w:val="top"/>
          </w:tcPr>
          <w:p>
            <w:pPr>
              <w:rPr>
                <w:rFonts w:hint="eastAsia" w:ascii="宋体" w:hAnsi="宋体" w:cs="宋体" w:eastAsiaTheme="minorEastAsia"/>
                <w:bCs/>
                <w:kern w:val="2"/>
                <w:sz w:val="21"/>
                <w:szCs w:val="21"/>
                <w:lang w:val="en-US" w:eastAsia="zh-CN" w:bidi="ar-SA"/>
              </w:rPr>
            </w:pPr>
            <w:r>
              <w:rPr>
                <w:rFonts w:hint="eastAsia"/>
              </w:rPr>
              <w:t>1. 安全：标配气密性金属转子；</w:t>
            </w:r>
          </w:p>
        </w:tc>
        <w:tc>
          <w:tcPr>
            <w:tcW w:w="817" w:type="dxa"/>
            <w:noWrap w:val="0"/>
            <w:vAlign w:val="top"/>
          </w:tcPr>
          <w:p>
            <w:pPr>
              <w:adjustRightInd w:val="0"/>
              <w:snapToGrid w:val="0"/>
              <w:rPr>
                <w:rFonts w:hint="eastAsia" w:cs="Times New Roman" w:asciiTheme="majorEastAsia" w:hAnsiTheme="majorEastAsia" w:eastAsiaTheme="majorEastAsia"/>
                <w:b/>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noWrap w:val="0"/>
            <w:vAlign w:val="top"/>
          </w:tcPr>
          <w:p>
            <w:pPr>
              <w:rPr>
                <w:rFonts w:hint="eastAsia" w:ascii="宋体" w:hAnsi="宋体" w:cs="宋体" w:eastAsiaTheme="minorEastAsia"/>
                <w:bCs/>
                <w:kern w:val="2"/>
                <w:sz w:val="21"/>
                <w:szCs w:val="21"/>
                <w:lang w:val="en-US" w:eastAsia="zh-CN" w:bidi="ar-SA"/>
              </w:rPr>
            </w:pPr>
            <w:r>
              <w:rPr>
                <w:rFonts w:hint="eastAsia"/>
              </w:rPr>
              <w:t>2. 时间设置:</w:t>
            </w:r>
            <w:r>
              <w:rPr>
                <w:rFonts w:hint="eastAsia"/>
                <w:lang w:val="en-US" w:eastAsia="zh-CN"/>
              </w:rPr>
              <w:t>1</w:t>
            </w:r>
            <w:r>
              <w:rPr>
                <w:rFonts w:hint="eastAsia"/>
              </w:rPr>
              <w:t>-99分钟，可连续运转；</w:t>
            </w:r>
          </w:p>
        </w:tc>
        <w:tc>
          <w:tcPr>
            <w:tcW w:w="817" w:type="dxa"/>
            <w:noWrap w:val="0"/>
            <w:vAlign w:val="top"/>
          </w:tcPr>
          <w:p>
            <w:pPr>
              <w:adjustRightInd w:val="0"/>
              <w:snapToGrid w:val="0"/>
              <w:rPr>
                <w:rFonts w:hint="eastAsia" w:cs="Times New Roman" w:asciiTheme="majorEastAsia" w:hAnsiTheme="majorEastAsia" w:eastAsiaTheme="majorEastAsia"/>
                <w:b/>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noWrap w:val="0"/>
            <w:vAlign w:val="top"/>
          </w:tcPr>
          <w:p>
            <w:pPr>
              <w:rPr>
                <w:rFonts w:hint="eastAsia" w:ascii="宋体" w:hAnsi="宋体" w:cs="宋体" w:eastAsiaTheme="minorEastAsia"/>
                <w:bCs/>
                <w:color w:val="000000" w:themeColor="text1"/>
                <w:kern w:val="2"/>
                <w:sz w:val="21"/>
                <w:szCs w:val="21"/>
                <w:highlight w:val="none"/>
                <w:lang w:val="en-US" w:eastAsia="zh-CN" w:bidi="ar-SA"/>
              </w:rPr>
            </w:pPr>
            <w:r>
              <w:rPr>
                <w:rFonts w:hint="eastAsia"/>
                <w:highlight w:val="none"/>
              </w:rPr>
              <w:t xml:space="preserve">3. 从零加速至最高转速的时间: </w:t>
            </w:r>
            <w:r>
              <w:rPr>
                <w:rFonts w:hint="eastAsia"/>
                <w:highlight w:val="none"/>
                <w:lang w:val="en-US" w:eastAsia="zh-CN"/>
              </w:rPr>
              <w:t>≤</w:t>
            </w:r>
            <w:r>
              <w:rPr>
                <w:rFonts w:hint="eastAsia"/>
                <w:highlight w:val="none"/>
              </w:rPr>
              <w:t xml:space="preserve">13秒，从最高转速减速至零的时间: </w:t>
            </w:r>
            <w:r>
              <w:rPr>
                <w:rFonts w:hint="eastAsia"/>
                <w:highlight w:val="none"/>
                <w:lang w:val="en-US" w:eastAsia="zh-CN"/>
              </w:rPr>
              <w:t>≤</w:t>
            </w:r>
            <w:r>
              <w:rPr>
                <w:rFonts w:hint="eastAsia"/>
                <w:highlight w:val="none"/>
              </w:rPr>
              <w:t>13秒</w:t>
            </w:r>
          </w:p>
        </w:tc>
        <w:tc>
          <w:tcPr>
            <w:tcW w:w="817" w:type="dxa"/>
            <w:noWrap w:val="0"/>
            <w:vAlign w:val="top"/>
          </w:tcPr>
          <w:p>
            <w:pPr>
              <w:adjustRightInd w:val="0"/>
              <w:snapToGrid w:val="0"/>
              <w:rPr>
                <w:rFonts w:hint="eastAsia" w:cs="Times New Roman" w:asciiTheme="majorEastAsia" w:hAnsiTheme="majorEastAsia" w:eastAsiaTheme="majorEastAsia"/>
                <w:b/>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noWrap w:val="0"/>
            <w:vAlign w:val="top"/>
          </w:tcPr>
          <w:p>
            <w:pPr>
              <w:rPr>
                <w:rFonts w:hint="eastAsia" w:ascii="宋体" w:hAnsi="宋体" w:cs="宋体" w:eastAsiaTheme="minorEastAsia"/>
                <w:bCs/>
                <w:color w:val="000000" w:themeColor="text1"/>
                <w:kern w:val="2"/>
                <w:sz w:val="21"/>
                <w:szCs w:val="21"/>
                <w:highlight w:val="none"/>
                <w:lang w:val="en-US" w:eastAsia="zh-CN" w:bidi="ar-SA"/>
              </w:rPr>
            </w:pPr>
            <w:r>
              <w:rPr>
                <w:rFonts w:hint="eastAsia"/>
                <w:highlight w:val="none"/>
              </w:rPr>
              <w:t>4. 卡口式气密型金属转子盖，超静音，可以无转子盖的情况下离心；</w:t>
            </w:r>
          </w:p>
        </w:tc>
        <w:tc>
          <w:tcPr>
            <w:tcW w:w="817" w:type="dxa"/>
            <w:noWrap w:val="0"/>
            <w:vAlign w:val="top"/>
          </w:tcPr>
          <w:p>
            <w:pPr>
              <w:adjustRightInd w:val="0"/>
              <w:snapToGrid w:val="0"/>
              <w:rPr>
                <w:rFonts w:hint="eastAsia" w:cs="Times New Roman" w:asciiTheme="majorEastAsia" w:hAnsiTheme="majorEastAsia" w:eastAsiaTheme="majorEastAsia"/>
                <w:b/>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noWrap w:val="0"/>
            <w:vAlign w:val="top"/>
          </w:tcPr>
          <w:p>
            <w:pPr>
              <w:rPr>
                <w:rFonts w:hint="eastAsia" w:ascii="宋体" w:hAnsi="宋体" w:cs="宋体" w:eastAsiaTheme="minorEastAsia"/>
                <w:bCs/>
                <w:color w:val="000000" w:themeColor="text1"/>
                <w:kern w:val="2"/>
                <w:sz w:val="21"/>
                <w:szCs w:val="21"/>
                <w:highlight w:val="none"/>
                <w:lang w:val="en-US" w:eastAsia="zh-CN" w:bidi="ar-SA"/>
              </w:rPr>
            </w:pPr>
            <w:r>
              <w:rPr>
                <w:rFonts w:hint="eastAsia"/>
                <w:highlight w:val="none"/>
              </w:rPr>
              <w:t>5. 温控范围：0 °C 至 40 °C；</w:t>
            </w:r>
          </w:p>
        </w:tc>
        <w:tc>
          <w:tcPr>
            <w:tcW w:w="817" w:type="dxa"/>
            <w:noWrap w:val="0"/>
            <w:vAlign w:val="top"/>
          </w:tcPr>
          <w:p>
            <w:pPr>
              <w:adjustRightInd w:val="0"/>
              <w:snapToGrid w:val="0"/>
              <w:rPr>
                <w:rFonts w:hint="eastAsia" w:cs="Times New Roman" w:asciiTheme="majorEastAsia" w:hAnsiTheme="majorEastAsia" w:eastAsiaTheme="majorEastAsia"/>
                <w:b/>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noWrap w:val="0"/>
            <w:vAlign w:val="top"/>
          </w:tcPr>
          <w:p>
            <w:pPr>
              <w:rPr>
                <w:rFonts w:hint="eastAsia" w:ascii="宋体" w:hAnsi="宋体" w:cs="宋体" w:eastAsiaTheme="minorEastAsia"/>
                <w:bCs/>
                <w:color w:val="000000"/>
                <w:kern w:val="2"/>
                <w:sz w:val="21"/>
                <w:szCs w:val="21"/>
                <w:highlight w:val="none"/>
                <w:lang w:val="en-US" w:eastAsia="zh-CN" w:bidi="ar-SA"/>
              </w:rPr>
            </w:pPr>
            <w:r>
              <w:rPr>
                <w:rFonts w:hint="eastAsia"/>
                <w:highlight w:val="none"/>
              </w:rPr>
              <w:t>6. 具备制冷功能，可降温至设定温度。</w:t>
            </w:r>
          </w:p>
        </w:tc>
        <w:tc>
          <w:tcPr>
            <w:tcW w:w="817" w:type="dxa"/>
            <w:noWrap w:val="0"/>
            <w:vAlign w:val="top"/>
          </w:tcPr>
          <w:p>
            <w:pPr>
              <w:adjustRightInd w:val="0"/>
              <w:snapToGrid w:val="0"/>
              <w:rPr>
                <w:rFonts w:hint="eastAsia" w:cs="Times New Roman" w:asciiTheme="majorEastAsia" w:hAnsiTheme="majorEastAsia" w:eastAsiaTheme="majorEastAsia"/>
                <w:b/>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noWrap w:val="0"/>
            <w:vAlign w:val="top"/>
          </w:tcPr>
          <w:p>
            <w:pPr>
              <w:rPr>
                <w:rFonts w:hint="eastAsia" w:ascii="宋体" w:hAnsi="宋体" w:cs="宋体" w:eastAsiaTheme="minorEastAsia"/>
                <w:bCs/>
                <w:color w:val="000000"/>
                <w:kern w:val="2"/>
                <w:sz w:val="21"/>
                <w:szCs w:val="21"/>
                <w:highlight w:val="none"/>
                <w:lang w:val="en-US" w:eastAsia="zh-CN" w:bidi="ar-SA"/>
              </w:rPr>
            </w:pPr>
            <w:r>
              <w:rPr>
                <w:rFonts w:hint="eastAsia"/>
                <w:highlight w:val="none"/>
              </w:rPr>
              <w:t>7. 动态压缩控制自动待机功能：优化制冷性能，可以在不使用压缩机8小时后，自动处于待机状态，；</w:t>
            </w:r>
          </w:p>
        </w:tc>
        <w:tc>
          <w:tcPr>
            <w:tcW w:w="817" w:type="dxa"/>
            <w:noWrap w:val="0"/>
            <w:vAlign w:val="top"/>
          </w:tcPr>
          <w:p>
            <w:pPr>
              <w:adjustRightInd w:val="0"/>
              <w:snapToGrid w:val="0"/>
              <w:rPr>
                <w:rFonts w:hint="eastAsia" w:cs="Times New Roman" w:asciiTheme="majorEastAsia" w:hAnsiTheme="majorEastAsia" w:eastAsiaTheme="majorEastAsia"/>
                <w:b/>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noWrap w:val="0"/>
            <w:vAlign w:val="top"/>
          </w:tcPr>
          <w:p>
            <w:pPr>
              <w:rPr>
                <w:rFonts w:hint="eastAsia" w:ascii="宋体" w:hAnsi="宋体" w:cs="宋体" w:eastAsiaTheme="minorEastAsia"/>
                <w:bCs/>
                <w:color w:val="000000"/>
                <w:kern w:val="2"/>
                <w:sz w:val="21"/>
                <w:szCs w:val="21"/>
                <w:highlight w:val="none"/>
                <w:lang w:val="en-US" w:eastAsia="zh-CN" w:bidi="ar-SA"/>
              </w:rPr>
            </w:pPr>
            <w:r>
              <w:rPr>
                <w:rFonts w:hint="eastAsia"/>
                <w:highlight w:val="none"/>
              </w:rPr>
              <w:t xml:space="preserve">8. </w:t>
            </w:r>
            <w:r>
              <w:rPr>
                <w:rFonts w:hint="eastAsia"/>
                <w:highlight w:val="none"/>
                <w:lang w:eastAsia="zh-CN"/>
              </w:rPr>
              <w:t>满足</w:t>
            </w:r>
            <w:r>
              <w:rPr>
                <w:rFonts w:hint="eastAsia"/>
                <w:highlight w:val="none"/>
              </w:rPr>
              <w:t>两旋钮操作；</w:t>
            </w:r>
          </w:p>
        </w:tc>
        <w:tc>
          <w:tcPr>
            <w:tcW w:w="817" w:type="dxa"/>
            <w:noWrap w:val="0"/>
            <w:vAlign w:val="top"/>
          </w:tcPr>
          <w:p>
            <w:pPr>
              <w:adjustRightInd w:val="0"/>
              <w:snapToGrid w:val="0"/>
              <w:rPr>
                <w:rFonts w:hint="eastAsia" w:cs="Times New Roman" w:asciiTheme="majorEastAsia" w:hAnsiTheme="majorEastAsia" w:eastAsiaTheme="majorEastAsia"/>
                <w:b/>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564" w:type="dxa"/>
            <w:noWrap w:val="0"/>
            <w:vAlign w:val="top"/>
          </w:tcPr>
          <w:p>
            <w:pPr>
              <w:rPr>
                <w:rFonts w:hint="eastAsia" w:ascii="宋体" w:hAnsi="宋体" w:eastAsia="宋体" w:cs="宋体"/>
                <w:bCs/>
                <w:kern w:val="2"/>
                <w:sz w:val="21"/>
                <w:szCs w:val="21"/>
                <w:lang w:val="en-US" w:eastAsia="zh-CN" w:bidi="ar-SA"/>
              </w:rPr>
            </w:pPr>
            <w:r>
              <w:rPr>
                <w:rFonts w:hint="eastAsia"/>
              </w:rPr>
              <w:t>9.可选择速度的短时离心功能可以快速完成瞬时离心功能；</w:t>
            </w:r>
          </w:p>
        </w:tc>
        <w:tc>
          <w:tcPr>
            <w:tcW w:w="817" w:type="dxa"/>
            <w:noWrap w:val="0"/>
            <w:vAlign w:val="top"/>
          </w:tcPr>
          <w:p>
            <w:pPr>
              <w:adjustRightInd w:val="0"/>
              <w:snapToGrid w:val="0"/>
              <w:rPr>
                <w:rFonts w:hint="eastAsia" w:cs="Times New Roman" w:asciiTheme="majorEastAsia" w:hAnsiTheme="majorEastAsia" w:eastAsiaTheme="majorEastAsia"/>
                <w:b/>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564" w:type="dxa"/>
            <w:noWrap w:val="0"/>
            <w:vAlign w:val="top"/>
          </w:tcPr>
          <w:p>
            <w:pPr>
              <w:rPr>
                <w:rFonts w:hint="eastAsia" w:ascii="宋体" w:hAnsi="宋体" w:cs="宋体" w:eastAsiaTheme="minorEastAsia"/>
                <w:bCs/>
                <w:kern w:val="2"/>
                <w:sz w:val="21"/>
                <w:szCs w:val="21"/>
                <w:lang w:val="en-US" w:eastAsia="zh-CN" w:bidi="ar-SA"/>
              </w:rPr>
            </w:pPr>
            <w:r>
              <w:rPr>
                <w:rFonts w:hint="eastAsia"/>
              </w:rPr>
              <w:t>10. 可在达到设定转速后才开始倒数计时</w:t>
            </w:r>
          </w:p>
        </w:tc>
        <w:tc>
          <w:tcPr>
            <w:tcW w:w="817" w:type="dxa"/>
            <w:noWrap w:val="0"/>
            <w:vAlign w:val="top"/>
          </w:tcPr>
          <w:p>
            <w:pPr>
              <w:adjustRightInd w:val="0"/>
              <w:snapToGrid w:val="0"/>
              <w:rPr>
                <w:rFonts w:hint="eastAsia" w:cs="Times New Roman" w:asciiTheme="majorEastAsia" w:hAnsiTheme="majorEastAsia" w:eastAsiaTheme="majorEastAsia"/>
                <w:b/>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noWrap w:val="0"/>
            <w:vAlign w:val="top"/>
          </w:tcPr>
          <w:p>
            <w:pPr>
              <w:rPr>
                <w:rFonts w:hint="eastAsia" w:ascii="宋体" w:hAnsi="宋体" w:cs="宋体" w:eastAsiaTheme="minorEastAsia"/>
                <w:bCs/>
                <w:kern w:val="2"/>
                <w:sz w:val="21"/>
                <w:szCs w:val="21"/>
                <w:lang w:val="en-US" w:eastAsia="zh-CN" w:bidi="ar-SA"/>
              </w:rPr>
            </w:pPr>
            <w:r>
              <w:rPr>
                <w:rFonts w:hint="eastAsia"/>
              </w:rPr>
              <w:t>11. 最大转速为</w:t>
            </w:r>
            <w:r>
              <w:rPr>
                <w:rFonts w:hint="eastAsia" w:ascii="宋体" w:hAnsi="宋体" w:eastAsia="宋体" w:cs="宋体"/>
              </w:rPr>
              <w:t>≥</w:t>
            </w:r>
            <w:r>
              <w:rPr>
                <w:rFonts w:hint="eastAsia"/>
              </w:rPr>
              <w:t>14,000rpm</w:t>
            </w:r>
          </w:p>
        </w:tc>
        <w:tc>
          <w:tcPr>
            <w:tcW w:w="817" w:type="dxa"/>
            <w:noWrap w:val="0"/>
            <w:vAlign w:val="top"/>
          </w:tcPr>
          <w:p>
            <w:pPr>
              <w:adjustRightInd w:val="0"/>
              <w:snapToGrid w:val="0"/>
              <w:rPr>
                <w:rFonts w:hint="eastAsia" w:cs="Times New Roman" w:asciiTheme="majorEastAsia" w:hAnsiTheme="majorEastAsia" w:eastAsiaTheme="majorEastAsia"/>
                <w:b/>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noWrap w:val="0"/>
            <w:vAlign w:val="top"/>
          </w:tcPr>
          <w:p>
            <w:pPr>
              <w:rPr>
                <w:rFonts w:hint="eastAsia" w:ascii="宋体" w:hAnsi="宋体" w:cs="宋体" w:eastAsiaTheme="minorEastAsia"/>
                <w:bCs/>
                <w:kern w:val="2"/>
                <w:sz w:val="21"/>
                <w:szCs w:val="21"/>
                <w:lang w:val="en-US" w:eastAsia="zh-CN" w:bidi="ar-SA"/>
              </w:rPr>
            </w:pPr>
            <w:r>
              <w:rPr>
                <w:rFonts w:hint="eastAsia"/>
              </w:rPr>
              <w:t>12. 最大离心力为</w:t>
            </w:r>
            <w:r>
              <w:rPr>
                <w:rFonts w:hint="eastAsia" w:ascii="宋体" w:hAnsi="宋体" w:eastAsia="宋体" w:cs="宋体"/>
              </w:rPr>
              <w:t>≥</w:t>
            </w:r>
            <w:r>
              <w:rPr>
                <w:rFonts w:hint="eastAsia"/>
              </w:rPr>
              <w:t>16,873g</w:t>
            </w:r>
          </w:p>
        </w:tc>
        <w:tc>
          <w:tcPr>
            <w:tcW w:w="817" w:type="dxa"/>
            <w:noWrap w:val="0"/>
            <w:vAlign w:val="top"/>
          </w:tcPr>
          <w:p>
            <w:pPr>
              <w:adjustRightInd w:val="0"/>
              <w:snapToGrid w:val="0"/>
              <w:rPr>
                <w:rFonts w:hint="eastAsia" w:cs="Times New Roman" w:asciiTheme="majorEastAsia" w:hAnsiTheme="majorEastAsia" w:eastAsiaTheme="majorEastAsia"/>
                <w:b/>
                <w:kern w:val="2"/>
                <w:sz w:val="24"/>
                <w:szCs w:val="21"/>
                <w:lang w:val="en-US" w:eastAsia="zh-CN" w:bidi="ar-SA"/>
              </w:rPr>
            </w:pPr>
          </w:p>
        </w:tc>
      </w:tr>
    </w:tbl>
    <w:p>
      <w:pPr>
        <w:adjustRightInd w:val="0"/>
        <w:snapToGrid w:val="0"/>
        <w:spacing w:line="520" w:lineRule="atLeast"/>
        <w:rPr>
          <w:rFonts w:hint="eastAsia" w:ascii="宋体" w:hAnsi="宋体" w:eastAsia="宋体" w:cs="宋体"/>
          <w:b/>
          <w:bCs/>
          <w:sz w:val="24"/>
        </w:rPr>
      </w:pPr>
    </w:p>
    <w:p>
      <w:pPr>
        <w:adjustRightInd w:val="0"/>
        <w:snapToGrid w:val="0"/>
        <w:spacing w:line="520" w:lineRule="atLeast"/>
        <w:rPr>
          <w:rFonts w:hint="eastAsia" w:ascii="宋体" w:hAnsi="宋体" w:eastAsia="宋体" w:cs="宋体"/>
          <w:b/>
          <w:sz w:val="24"/>
        </w:rPr>
      </w:pPr>
      <w:r>
        <w:rPr>
          <w:rFonts w:hint="eastAsia" w:ascii="宋体" w:hAnsi="宋体" w:eastAsia="宋体" w:cs="宋体"/>
          <w:b/>
          <w:bCs/>
          <w:sz w:val="24"/>
        </w:rPr>
        <w:t>★三、</w:t>
      </w:r>
      <w:r>
        <w:rPr>
          <w:rFonts w:hint="eastAsia" w:ascii="宋体" w:hAnsi="宋体" w:eastAsia="宋体" w:cs="宋体"/>
          <w:b/>
          <w:sz w:val="24"/>
        </w:rPr>
        <w:t>商务要求</w:t>
      </w:r>
    </w:p>
    <w:p>
      <w:pPr>
        <w:pStyle w:val="10"/>
      </w:pPr>
    </w:p>
    <w:tbl>
      <w:tblPr>
        <w:tblStyle w:val="25"/>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8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8261" w:type="dxa"/>
          </w:tcPr>
          <w:p>
            <w:pPr>
              <w:spacing w:line="276" w:lineRule="auto"/>
              <w:rPr>
                <w:rFonts w:hint="default"/>
                <w:highlight w:val="yellow"/>
                <w:lang w:val="en-US" w:eastAsia="zh-CN"/>
              </w:rPr>
            </w:pPr>
            <w:r>
              <w:rPr>
                <w:rFonts w:hint="eastAsia"/>
                <w:highlight w:val="none"/>
                <w:lang w:val="en-US" w:eastAsia="zh-CN"/>
              </w:rPr>
              <w:t>（1）</w:t>
            </w:r>
            <w:r>
              <w:rPr>
                <w:rFonts w:hint="eastAsia" w:ascii="宋体" w:hAnsi="宋体" w:eastAsia="宋体" w:cs="宋体"/>
                <w:b/>
                <w:kern w:val="2"/>
                <w:sz w:val="24"/>
                <w:szCs w:val="24"/>
                <w:lang w:val="en-US" w:eastAsia="zh-CN" w:bidi="ar-SA"/>
              </w:rPr>
              <w:t>智能血压计</w:t>
            </w:r>
            <w:r>
              <w:rPr>
                <w:rFonts w:hint="eastAsia" w:asciiTheme="majorEastAsia" w:hAnsiTheme="majorEastAsia" w:eastAsiaTheme="majorEastAsia"/>
                <w:b/>
                <w:sz w:val="24"/>
                <w:szCs w:val="21"/>
                <w:lang w:val="en-US" w:eastAsia="zh-CN"/>
              </w:rPr>
              <w:t>项目</w:t>
            </w:r>
            <w:r>
              <w:rPr>
                <w:rFonts w:hint="eastAsia"/>
                <w:highlight w:val="none"/>
                <w:lang w:val="en-US" w:eastAsia="zh-CN"/>
              </w:rPr>
              <w:t>、</w:t>
            </w:r>
            <w:bookmarkStart w:id="31" w:name="_GoBack"/>
            <w:bookmarkEnd w:id="31"/>
            <w:r>
              <w:rPr>
                <w:rFonts w:hint="eastAsia" w:asciiTheme="majorEastAsia" w:hAnsiTheme="majorEastAsia" w:eastAsiaTheme="majorEastAsia"/>
                <w:b/>
                <w:sz w:val="24"/>
                <w:szCs w:val="21"/>
                <w:lang w:val="en-US" w:eastAsia="zh-CN"/>
              </w:rPr>
              <w:t>身高体重仪项目、低温离心机项目</w:t>
            </w:r>
            <w:r>
              <w:rPr>
                <w:rFonts w:hint="eastAsia"/>
                <w:highlight w:val="none"/>
                <w:lang w:val="en-US" w:eastAsia="zh-CN"/>
              </w:rPr>
              <w:t>：合同签订后并接甲方通知</w:t>
            </w:r>
            <w:r>
              <w:rPr>
                <w:rFonts w:hint="eastAsia"/>
                <w:highlight w:val="none"/>
                <w:u w:val="single"/>
                <w:lang w:val="en-US" w:eastAsia="zh-CN"/>
              </w:rPr>
              <w:t>30</w:t>
            </w:r>
            <w:r>
              <w:rPr>
                <w:rFonts w:hint="eastAsia"/>
                <w:highlight w:val="none"/>
                <w:lang w:val="en-US" w:eastAsia="zh-CN"/>
              </w:rPr>
              <w:t>日历日</w:t>
            </w:r>
            <w:r>
              <w:rPr>
                <w:rFonts w:hint="eastAsia"/>
                <w:b w:val="0"/>
                <w:bCs w:val="0"/>
                <w:highlight w:val="none"/>
                <w:lang w:val="en-US" w:eastAsia="zh-CN"/>
              </w:rPr>
              <w:t>内</w:t>
            </w:r>
            <w:r>
              <w:rPr>
                <w:rFonts w:hint="eastAsia"/>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8261" w:type="dxa"/>
          </w:tcPr>
          <w:p>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826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4"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8261" w:type="dxa"/>
          </w:tcPr>
          <w:p>
            <w:pPr>
              <w:spacing w:line="360" w:lineRule="auto"/>
              <w:rPr>
                <w:rFonts w:ascii="宋体" w:hAnsi="宋体"/>
                <w:b/>
                <w:szCs w:val="21"/>
              </w:rPr>
            </w:pPr>
            <w:r>
              <w:rPr>
                <w:rFonts w:hint="eastAsia" w:ascii="宋体" w:hAnsi="宋体"/>
                <w:b/>
                <w:szCs w:val="21"/>
              </w:rPr>
              <w:t>合同总价≥3万付款方式：</w:t>
            </w:r>
          </w:p>
          <w:p>
            <w:pPr>
              <w:widowControl/>
              <w:spacing w:line="240" w:lineRule="auto"/>
              <w:ind w:firstLine="420" w:firstLineChars="200"/>
              <w:jc w:val="left"/>
              <w:rPr>
                <w:rFonts w:ascii="宋体" w:hAnsi="宋体"/>
                <w:szCs w:val="21"/>
              </w:rPr>
            </w:pPr>
            <w:r>
              <w:rPr>
                <w:rFonts w:hint="eastAsia" w:ascii="宋体" w:hAnsi="宋体"/>
                <w:szCs w:val="21"/>
              </w:rPr>
              <w:t>合同签订后三个工作日内，乙方将采购合同总价5%（人民币 ，¥ ）的履约保证金汇入甲方指定账户。货到清点、安装调试验收合格正常使用后，出具全额发票，甲方凭乙方提供的完整资料，自发票到达甲方财务之日起15日内，支付100%合同货款到乙方指定帐户。</w:t>
            </w:r>
          </w:p>
          <w:p>
            <w:pPr>
              <w:spacing w:line="240" w:lineRule="auto"/>
              <w:ind w:firstLine="420" w:firstLineChars="2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15日内，甲方将履约保证金无息返还给乙方。</w:t>
            </w:r>
          </w:p>
          <w:p>
            <w:pPr>
              <w:spacing w:line="360" w:lineRule="auto"/>
              <w:rPr>
                <w:rFonts w:ascii="宋体" w:hAnsi="宋体"/>
                <w:b/>
                <w:szCs w:val="21"/>
              </w:rPr>
            </w:pPr>
            <w:r>
              <w:rPr>
                <w:rFonts w:hint="eastAsia" w:ascii="宋体" w:hAnsi="宋体"/>
                <w:b/>
                <w:szCs w:val="21"/>
              </w:rPr>
              <w:t>合同总价＜3万付款方式：</w:t>
            </w:r>
          </w:p>
          <w:p>
            <w:pPr>
              <w:spacing w:line="276" w:lineRule="auto"/>
              <w:ind w:firstLine="420" w:firstLineChars="200"/>
              <w:rPr>
                <w:rFonts w:hint="eastAsia" w:ascii="宋体" w:hAnsi="宋体"/>
                <w:szCs w:val="21"/>
              </w:rPr>
            </w:pPr>
            <w:r>
              <w:rPr>
                <w:rFonts w:hint="eastAsia" w:ascii="宋体" w:hAnsi="宋体"/>
                <w:szCs w:val="21"/>
              </w:rPr>
              <w:t>货到清点、安装调试验收合格正常使用后，出具全额发票，甲方凭乙方提供的完整资料，自发票到达甲方财务之日起15日内，支付100%合同货款到乙方指定帐户。</w:t>
            </w:r>
          </w:p>
          <w:p>
            <w:pPr>
              <w:spacing w:line="276" w:lineRule="auto"/>
              <w:rPr>
                <w:rFonts w:hint="eastAsia" w:asciiTheme="majorEastAsia" w:hAnsiTheme="majorEastAsia" w:eastAsiaTheme="majorEastAsia"/>
                <w:szCs w:val="21"/>
              </w:rPr>
            </w:pPr>
            <w:r>
              <w:rPr>
                <w:rFonts w:hint="eastAsia" w:eastAsiaTheme="majorEastAsia"/>
                <w:lang w:val="en-US" w:eastAsia="zh-CN"/>
              </w:rPr>
              <w:t>注：具体项目如需调整，以采购人支付制度为准。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8261"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7 日历日内安装调试完毕。</w:t>
            </w:r>
          </w:p>
          <w:p>
            <w:pPr>
              <w:spacing w:line="300" w:lineRule="exact"/>
              <w:ind w:firstLine="420" w:firstLineChars="200"/>
              <w:rPr>
                <w:rFonts w:ascii="宋体" w:hAnsi="宋体"/>
                <w:b/>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8261"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pPr>
              <w:spacing w:line="240" w:lineRule="auto"/>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pPr>
              <w:spacing w:line="240" w:lineRule="auto"/>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pPr>
              <w:spacing w:line="276" w:lineRule="auto"/>
              <w:rPr>
                <w:rFonts w:asciiTheme="majorEastAsia" w:hAnsiTheme="majorEastAsia" w:eastAsiaTheme="majorEastAsia"/>
                <w:b/>
                <w:sz w:val="24"/>
                <w:szCs w:val="21"/>
              </w:rPr>
            </w:pPr>
          </w:p>
        </w:tc>
        <w:tc>
          <w:tcPr>
            <w:tcW w:w="8261" w:type="dxa"/>
          </w:tcPr>
          <w:p>
            <w:pPr>
              <w:rPr>
                <w:rFonts w:hint="eastAsia" w:hAnsi="宋体" w:eastAsia="宋体"/>
                <w:b/>
                <w:bCs/>
                <w:color w:val="000000"/>
                <w:kern w:val="0"/>
                <w:sz w:val="24"/>
                <w:highlight w:val="none"/>
                <w:lang w:eastAsia="zh-CN"/>
              </w:rPr>
            </w:pPr>
            <w:r>
              <w:rPr>
                <w:rFonts w:hint="eastAsia" w:asciiTheme="minorEastAsia" w:hAnsiTheme="minorEastAsia" w:eastAsiaTheme="minorEastAsia"/>
                <w:bCs/>
                <w:szCs w:val="21"/>
              </w:rPr>
              <w:t>7.1</w:t>
            </w:r>
            <w:r>
              <w:rPr>
                <w:rFonts w:hint="eastAsia" w:asciiTheme="minorEastAsia" w:hAnsiTheme="minorEastAsia"/>
                <w:b/>
                <w:bCs w:val="0"/>
                <w:szCs w:val="21"/>
                <w:lang w:eastAsia="zh-CN"/>
              </w:rPr>
              <w:t>（</w:t>
            </w:r>
            <w:r>
              <w:rPr>
                <w:rFonts w:hint="eastAsia" w:asciiTheme="minorEastAsia" w:hAnsiTheme="minorEastAsia"/>
                <w:b/>
                <w:bCs w:val="0"/>
                <w:szCs w:val="21"/>
                <w:lang w:val="en-US" w:eastAsia="zh-CN"/>
              </w:rPr>
              <w:t>1</w:t>
            </w:r>
            <w:r>
              <w:rPr>
                <w:rFonts w:hint="eastAsia" w:asciiTheme="minorEastAsia" w:hAnsiTheme="minorEastAsia"/>
                <w:b/>
                <w:bCs w:val="0"/>
                <w:szCs w:val="21"/>
                <w:lang w:eastAsia="zh-CN"/>
              </w:rPr>
              <w:t>）智能血压计</w:t>
            </w:r>
            <w:r>
              <w:rPr>
                <w:rFonts w:hint="eastAsia" w:asciiTheme="majorEastAsia" w:hAnsiTheme="majorEastAsia" w:eastAsiaTheme="majorEastAsia"/>
                <w:b/>
                <w:sz w:val="24"/>
                <w:szCs w:val="21"/>
                <w:lang w:val="en-US" w:eastAsia="zh-CN"/>
              </w:rPr>
              <w:t>项目、</w:t>
            </w:r>
            <w:r>
              <w:rPr>
                <w:rFonts w:hint="eastAsia" w:ascii="宋体" w:hAnsi="宋体" w:eastAsia="宋体" w:cs="宋体"/>
                <w:b/>
                <w:kern w:val="2"/>
                <w:sz w:val="24"/>
                <w:szCs w:val="24"/>
                <w:lang w:val="en-US" w:eastAsia="zh-CN" w:bidi="ar-SA"/>
              </w:rPr>
              <w:t>身高体重仪</w:t>
            </w:r>
            <w:r>
              <w:rPr>
                <w:rFonts w:hint="eastAsia" w:asciiTheme="majorEastAsia" w:hAnsiTheme="majorEastAsia" w:eastAsiaTheme="majorEastAsia"/>
                <w:b/>
                <w:sz w:val="24"/>
                <w:szCs w:val="21"/>
                <w:lang w:val="en-US" w:eastAsia="zh-CN"/>
              </w:rPr>
              <w:t>项目、低温离心机项目</w:t>
            </w:r>
            <w:r>
              <w:rPr>
                <w:rFonts w:hint="eastAsia" w:hAnsi="宋体" w:eastAsia="宋体"/>
                <w:b/>
                <w:bCs/>
                <w:color w:val="000000"/>
                <w:kern w:val="0"/>
                <w:sz w:val="24"/>
                <w:highlight w:val="none"/>
                <w:lang w:eastAsia="zh-CN"/>
              </w:rPr>
              <w:t>：原厂保修期至少</w:t>
            </w:r>
            <w:r>
              <w:rPr>
                <w:rFonts w:hint="eastAsia" w:hAnsi="宋体" w:eastAsia="宋体"/>
                <w:b/>
                <w:bCs/>
                <w:color w:val="000000"/>
                <w:kern w:val="0"/>
                <w:sz w:val="24"/>
                <w:highlight w:val="none"/>
                <w:lang w:val="en-US" w:eastAsia="zh-CN"/>
              </w:rPr>
              <w:t>3</w:t>
            </w:r>
            <w:r>
              <w:rPr>
                <w:rFonts w:hint="eastAsia" w:hAnsi="宋体" w:eastAsia="宋体"/>
                <w:b/>
                <w:bCs/>
                <w:color w:val="000000"/>
                <w:kern w:val="0"/>
                <w:sz w:val="24"/>
                <w:highlight w:val="none"/>
                <w:lang w:eastAsia="zh-CN"/>
              </w:rPr>
              <w:t>年；</w:t>
            </w:r>
          </w:p>
          <w:p>
            <w:pPr>
              <w:ind w:firstLine="420" w:firstLineChars="200"/>
              <w:rPr>
                <w:rFonts w:hint="eastAsia" w:asciiTheme="minorEastAsia" w:hAnsiTheme="minorEastAsia" w:eastAsiaTheme="minorEastAsia"/>
                <w:bCs/>
                <w:szCs w:val="21"/>
              </w:rPr>
            </w:pPr>
            <w:r>
              <w:rPr>
                <w:rFonts w:hint="eastAsia" w:ascii="宋体" w:hAnsi="宋体"/>
                <w:bCs/>
                <w:color w:val="auto"/>
                <w:szCs w:val="21"/>
                <w:highlight w:val="none"/>
              </w:rPr>
              <w:t>各投标人应在投标文件中承诺提供整机免费原厂保修期</w:t>
            </w:r>
            <w:r>
              <w:rPr>
                <w:rFonts w:hint="eastAsia" w:asciiTheme="minorEastAsia" w:hAnsiTheme="minorEastAsia" w:eastAsiaTheme="minorEastAsia"/>
                <w:bCs/>
                <w:color w:val="auto"/>
                <w:szCs w:val="21"/>
                <w:highlight w:val="none"/>
                <w:u w:val="single"/>
              </w:rPr>
              <w:t xml:space="preserve"> </w:t>
            </w:r>
            <w:r>
              <w:rPr>
                <w:rFonts w:hint="eastAsia" w:asciiTheme="minorEastAsia" w:hAnsiTheme="minorEastAsia" w:eastAsiaTheme="minorEastAsia"/>
                <w:bCs/>
                <w:color w:val="auto"/>
                <w:szCs w:val="21"/>
                <w:highlight w:val="none"/>
                <w:u w:val="single"/>
                <w:lang w:val="en-US" w:eastAsia="zh-CN"/>
              </w:rPr>
              <w:t>（</w:t>
            </w:r>
            <w:r>
              <w:rPr>
                <w:rFonts w:hint="eastAsia" w:asciiTheme="minorEastAsia" w:hAnsiTheme="minorEastAsia"/>
                <w:bCs/>
                <w:color w:val="auto"/>
                <w:szCs w:val="21"/>
                <w:highlight w:val="none"/>
                <w:u w:val="single"/>
                <w:lang w:val="en-US" w:eastAsia="zh-CN"/>
              </w:rPr>
              <w:t>按照优于上文要求填写</w:t>
            </w:r>
            <w:r>
              <w:rPr>
                <w:rFonts w:hint="eastAsia" w:asciiTheme="minorEastAsia" w:hAnsiTheme="minorEastAsia" w:eastAsiaTheme="minorEastAsia"/>
                <w:bCs/>
                <w:color w:val="auto"/>
                <w:szCs w:val="21"/>
                <w:highlight w:val="none"/>
                <w:u w:val="single"/>
                <w:lang w:val="en-US" w:eastAsia="zh-CN"/>
              </w:rPr>
              <w:t>）</w:t>
            </w:r>
            <w:r>
              <w:rPr>
                <w:rFonts w:asciiTheme="minorEastAsia" w:hAnsiTheme="minorEastAsia" w:eastAsiaTheme="minorEastAsia"/>
                <w:bCs/>
                <w:color w:val="auto"/>
                <w:szCs w:val="21"/>
                <w:highlight w:val="none"/>
                <w:u w:val="single"/>
              </w:rPr>
              <w:t xml:space="preserve"> </w:t>
            </w:r>
            <w:r>
              <w:rPr>
                <w:rFonts w:hint="eastAsia" w:asciiTheme="minorEastAsia" w:hAnsiTheme="minorEastAsia" w:eastAsiaTheme="minorEastAsia"/>
                <w:bCs/>
                <w:color w:val="auto"/>
                <w:szCs w:val="21"/>
                <w:highlight w:val="none"/>
              </w:rPr>
              <w:t>年</w:t>
            </w:r>
            <w:r>
              <w:rPr>
                <w:rFonts w:hint="eastAsia" w:asciiTheme="minorEastAsia" w:hAnsiTheme="minorEastAsia" w:eastAsiaTheme="minorEastAsia"/>
                <w:bCs/>
                <w:szCs w:val="21"/>
                <w:highlight w:val="none"/>
              </w:rPr>
              <w:t>，终身维</w:t>
            </w:r>
            <w:r>
              <w:rPr>
                <w:rFonts w:hint="eastAsia" w:asciiTheme="minorEastAsia" w:hAnsiTheme="minorEastAsia" w:eastAsiaTheme="minorEastAsia"/>
                <w:bCs/>
                <w:szCs w:val="21"/>
              </w:rPr>
              <w:t>修。质保期内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次并留存维护记录。质保期内免费更换零配件、免工时费。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w:t>
            </w:r>
            <w:r>
              <w:rPr>
                <w:rFonts w:hint="eastAsia" w:asciiTheme="minorEastAsia" w:hAnsiTheme="minorEastAsia" w:eastAsiaTheme="minorEastAsia"/>
                <w:bCs/>
                <w:szCs w:val="21"/>
                <w:highlight w:val="none"/>
              </w:rPr>
              <w:t xml:space="preserve"> </w:t>
            </w:r>
            <w:r>
              <w:rPr>
                <w:rFonts w:hint="eastAsia" w:asciiTheme="minorEastAsia" w:hAnsiTheme="minorEastAsia" w:eastAsiaTheme="minorEastAsia"/>
                <w:bCs/>
                <w:szCs w:val="21"/>
              </w:rPr>
              <w:t>4小时内响应，24 小时维修到位（不可抗力情况除外）。消耗品和零配件供应及时，质保期</w:t>
            </w:r>
            <w:r>
              <w:rPr>
                <w:rFonts w:asciiTheme="minorEastAsia" w:hAnsiTheme="minorEastAsia" w:eastAsiaTheme="minorEastAsia"/>
                <w:bCs/>
                <w:szCs w:val="21"/>
              </w:rPr>
              <w:t>内及外设备出现故障不能正常使用，中标</w:t>
            </w:r>
            <w:r>
              <w:rPr>
                <w:rFonts w:hint="eastAsia" w:asciiTheme="minorEastAsia" w:hAnsiTheme="minorEastAsia" w:eastAsiaTheme="minorEastAsia"/>
                <w:bCs/>
                <w:szCs w:val="21"/>
              </w:rPr>
              <w:t>人</w:t>
            </w:r>
            <w:r>
              <w:rPr>
                <w:rFonts w:asciiTheme="minorEastAsia" w:hAnsiTheme="minorEastAsia" w:eastAsiaTheme="minorEastAsia"/>
                <w:bCs/>
                <w:szCs w:val="21"/>
              </w:rPr>
              <w:t>应免费提供备用机给采购人使用直至设备修复完好投入使用。</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人在投标文件的《零配件、消耗品和延续保修合同报价清单》中承诺的维修零配件、消耗品和延续保修合同的报价。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8261" w:type="dxa"/>
          </w:tcPr>
          <w:p>
            <w:pPr>
              <w:spacing w:line="300" w:lineRule="exact"/>
              <w:ind w:firstLine="630" w:firstLineChars="300"/>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8261"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8261"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pPr>
              <w:spacing w:line="300" w:lineRule="exact"/>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r>
    </w:tbl>
    <w:p>
      <w:pPr>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pPr>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kern w:val="0"/>
          <w:sz w:val="44"/>
          <w:szCs w:val="36"/>
        </w:rPr>
        <w:t>第三章 议价评审规则</w:t>
      </w:r>
    </w:p>
    <w:p>
      <w:pPr>
        <w:outlineLvl w:val="1"/>
        <w:rPr>
          <w:rFonts w:ascii="宋体" w:hAnsi="宋体" w:eastAsia="宋体"/>
          <w:b/>
          <w:snapToGrid w:val="0"/>
          <w:kern w:val="0"/>
        </w:rPr>
      </w:pPr>
      <w:r>
        <w:rPr>
          <w:rFonts w:hint="eastAsia" w:ascii="宋体" w:hAnsi="宋体" w:eastAsia="宋体"/>
          <w:b/>
          <w:snapToGrid w:val="0"/>
          <w:kern w:val="0"/>
        </w:rPr>
        <w:t>一、开标</w:t>
      </w:r>
    </w:p>
    <w:p>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ascii="宋体" w:hAnsi="宋体" w:eastAsia="宋体"/>
          <w:snapToGrid w:val="0"/>
          <w:kern w:val="0"/>
        </w:rPr>
        <w:t xml:space="preserve"> </w:t>
      </w:r>
      <w:r>
        <w:rPr>
          <w:rFonts w:hint="eastAsia" w:ascii="宋体" w:hAnsi="宋体" w:eastAsia="宋体"/>
          <w:snapToGrid w:val="0"/>
          <w:kern w:val="0"/>
        </w:rPr>
        <w:t>招标采购管理办公室在公示规定的时间和地点公开开标。</w:t>
      </w:r>
    </w:p>
    <w:p>
      <w:pPr>
        <w:adjustRightInd w:val="0"/>
        <w:spacing w:line="360" w:lineRule="auto"/>
        <w:rPr>
          <w:rFonts w:ascii="宋体" w:hAnsi="宋体" w:eastAsia="宋体"/>
          <w:snapToGrid w:val="0"/>
          <w:kern w:val="0"/>
        </w:rPr>
      </w:pPr>
      <w:r>
        <w:rPr>
          <w:rFonts w:hint="eastAsia" w:ascii="宋体" w:hAnsi="宋体" w:eastAsia="宋体"/>
          <w:snapToGrid w:val="0"/>
          <w:kern w:val="0"/>
        </w:rPr>
        <w:t>2、开标时，</w:t>
      </w:r>
      <w:r>
        <w:rPr>
          <w:rFonts w:hint="eastAsia" w:ascii="宋体" w:hAnsi="宋体" w:eastAsia="宋体" w:cs="宋体"/>
          <w:bCs/>
          <w:snapToGrid w:val="0"/>
          <w:kern w:val="0"/>
        </w:rPr>
        <w:t>招标采购管理办公室</w:t>
      </w:r>
      <w:r>
        <w:rPr>
          <w:rFonts w:hint="eastAsia" w:ascii="宋体" w:hAnsi="宋体" w:eastAsia="宋体"/>
          <w:snapToGrid w:val="0"/>
          <w:kern w:val="0"/>
        </w:rPr>
        <w:t>将检查响应文件的密封情况，由响应供应商确认密封情况后拆封唱标。唱标主要内容为下面几点并做好唱标记录。</w:t>
      </w:r>
    </w:p>
    <w:p>
      <w:pPr>
        <w:adjustRightInd w:val="0"/>
        <w:spacing w:line="360" w:lineRule="auto"/>
        <w:rPr>
          <w:rFonts w:ascii="宋体" w:hAnsi="宋体" w:eastAsia="宋体"/>
          <w:snapToGrid w:val="0"/>
          <w:kern w:val="0"/>
        </w:rPr>
      </w:pPr>
      <w:r>
        <w:rPr>
          <w:rFonts w:hint="eastAsia" w:ascii="宋体" w:hAnsi="宋体" w:eastAsia="宋体"/>
          <w:snapToGrid w:val="0"/>
          <w:kern w:val="0"/>
        </w:rPr>
        <w:t>（1）响应文件中“开标一览表”的内容。</w:t>
      </w:r>
    </w:p>
    <w:p>
      <w:pPr>
        <w:adjustRightInd w:val="0"/>
        <w:spacing w:line="360" w:lineRule="auto"/>
        <w:rPr>
          <w:rFonts w:ascii="宋体" w:hAnsi="宋体" w:eastAsia="宋体"/>
          <w:snapToGrid w:val="0"/>
          <w:kern w:val="0"/>
        </w:rPr>
      </w:pPr>
      <w:r>
        <w:rPr>
          <w:rFonts w:hint="eastAsia" w:ascii="宋体" w:hAnsi="宋体" w:eastAsia="宋体"/>
          <w:snapToGrid w:val="0"/>
          <w:kern w:val="0"/>
        </w:rPr>
        <w:t>（2）</w:t>
      </w:r>
      <w:r>
        <w:rPr>
          <w:rFonts w:hint="eastAsia" w:ascii="宋体" w:hAnsi="宋体" w:eastAsia="宋体" w:cs="宋体"/>
          <w:bCs/>
          <w:snapToGrid w:val="0"/>
          <w:kern w:val="0"/>
        </w:rPr>
        <w:t>招标采购管理办公室</w:t>
      </w:r>
      <w:r>
        <w:rPr>
          <w:rFonts w:hint="eastAsia" w:ascii="宋体" w:hAnsi="宋体" w:eastAsia="宋体"/>
          <w:snapToGrid w:val="0"/>
          <w:kern w:val="0"/>
        </w:rPr>
        <w:t>认为合适的其他内容。</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二、议价参与人员</w:t>
      </w:r>
    </w:p>
    <w:p>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hint="eastAsia" w:ascii="宋体" w:hAnsi="宋体" w:eastAsia="宋体" w:cs="宋体"/>
          <w:bCs/>
          <w:snapToGrid w:val="0"/>
          <w:kern w:val="0"/>
        </w:rPr>
        <w:t>招标采购管理办公室</w:t>
      </w:r>
      <w:r>
        <w:rPr>
          <w:rFonts w:hint="eastAsia" w:ascii="宋体" w:hAnsi="宋体" w:eastAsia="宋体"/>
          <w:snapToGrid w:val="0"/>
          <w:kern w:val="0"/>
        </w:rPr>
        <w:t>将根据采购标的的特点组建议价小组，其成员由</w:t>
      </w:r>
      <w:r>
        <w:rPr>
          <w:rFonts w:hint="eastAsia" w:ascii="宋体" w:hAnsi="宋体" w:eastAsia="宋体" w:cs="宋体"/>
          <w:bCs/>
          <w:snapToGrid w:val="0"/>
          <w:kern w:val="0"/>
        </w:rPr>
        <w:t>有关技术的</w:t>
      </w:r>
      <w:r>
        <w:rPr>
          <w:rFonts w:hint="eastAsia" w:ascii="宋体" w:hAnsi="宋体" w:eastAsia="宋体"/>
          <w:snapToGrid w:val="0"/>
          <w:kern w:val="0"/>
        </w:rPr>
        <w:t>专家及医院管理职能科室组成。议价小组对响应文件进行审查、评估和比较。</w:t>
      </w:r>
    </w:p>
    <w:p>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p>
    <w:p>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pPr>
        <w:adjustRightInd w:val="0"/>
        <w:spacing w:line="360" w:lineRule="auto"/>
        <w:rPr>
          <w:rFonts w:ascii="宋体" w:hAnsi="宋体" w:eastAsia="宋体"/>
          <w:snapToGrid w:val="0"/>
          <w:kern w:val="0"/>
        </w:rPr>
      </w:pPr>
      <w:r>
        <w:rPr>
          <w:rFonts w:hint="eastAsia" w:ascii="宋体" w:hAnsi="宋体" w:eastAsia="宋体"/>
          <w:snapToGrid w:val="0"/>
          <w:kern w:val="0"/>
        </w:rPr>
        <w:t>3、算术错误将按以下方法更正（次序排先者优先）：</w:t>
      </w:r>
    </w:p>
    <w:p>
      <w:pPr>
        <w:adjustRightInd w:val="0"/>
        <w:spacing w:line="360" w:lineRule="auto"/>
        <w:rPr>
          <w:rFonts w:ascii="宋体" w:hAnsi="宋体" w:eastAsia="宋体"/>
          <w:snapToGrid w:val="0"/>
          <w:kern w:val="0"/>
        </w:rPr>
      </w:pPr>
      <w:r>
        <w:rPr>
          <w:rFonts w:hint="eastAsia" w:ascii="宋体" w:hAnsi="宋体" w:eastAsia="宋体"/>
          <w:snapToGrid w:val="0"/>
          <w:kern w:val="0"/>
        </w:rPr>
        <w:t>（1）开标一览表内容与响应文件中相应内容不一致的，以开标一览表为准；</w:t>
      </w:r>
    </w:p>
    <w:p>
      <w:pPr>
        <w:adjustRightInd w:val="0"/>
        <w:spacing w:line="360" w:lineRule="auto"/>
        <w:rPr>
          <w:rFonts w:ascii="宋体" w:hAnsi="宋体" w:eastAsia="宋体"/>
          <w:szCs w:val="21"/>
        </w:rPr>
      </w:pPr>
      <w:r>
        <w:rPr>
          <w:rFonts w:hint="eastAsia" w:ascii="宋体" w:hAnsi="宋体" w:eastAsia="宋体"/>
          <w:snapToGrid w:val="0"/>
          <w:kern w:val="0"/>
        </w:rPr>
        <w:t>（2）</w:t>
      </w:r>
      <w:r>
        <w:rPr>
          <w:rFonts w:hint="eastAsia" w:ascii="宋体" w:hAnsi="宋体" w:eastAsia="宋体"/>
          <w:szCs w:val="21"/>
        </w:rPr>
        <w:t>大写金额和小写金额不一致的，以大写金额为准；</w:t>
      </w:r>
    </w:p>
    <w:p>
      <w:pPr>
        <w:adjustRightInd w:val="0"/>
        <w:spacing w:line="360" w:lineRule="auto"/>
        <w:rPr>
          <w:rFonts w:ascii="宋体" w:hAnsi="宋体" w:eastAsia="宋体"/>
          <w:szCs w:val="21"/>
        </w:rPr>
      </w:pPr>
      <w:r>
        <w:rPr>
          <w:rFonts w:hint="eastAsia" w:ascii="宋体" w:hAnsi="宋体" w:eastAsia="宋体"/>
          <w:snapToGrid w:val="0"/>
          <w:kern w:val="0"/>
        </w:rPr>
        <w:t>（3）</w:t>
      </w:r>
      <w:r>
        <w:rPr>
          <w:rFonts w:hint="eastAsia" w:ascii="宋体" w:hAnsi="宋体" w:eastAsia="宋体"/>
          <w:szCs w:val="21"/>
        </w:rPr>
        <w:t>单价金额小数点或者百分比有明显错位的，以开标一览表的总价为准，并修改单价；</w:t>
      </w:r>
    </w:p>
    <w:p>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hint="eastAsia" w:ascii="宋体" w:hAnsi="宋体" w:eastAsia="宋体"/>
          <w:szCs w:val="21"/>
        </w:rPr>
        <w:t>总价金额与按单价汇总金额不一致的，以单价金额计算结果为准。</w:t>
      </w:r>
    </w:p>
    <w:p>
      <w:pPr>
        <w:adjustRightInd w:val="0"/>
        <w:spacing w:line="360" w:lineRule="auto"/>
        <w:ind w:firstLine="420"/>
        <w:rPr>
          <w:rFonts w:ascii="宋体" w:hAnsi="宋体" w:eastAsia="宋体"/>
          <w:snapToGrid w:val="0"/>
          <w:kern w:val="0"/>
        </w:rPr>
      </w:pPr>
      <w:r>
        <w:rPr>
          <w:rFonts w:hint="eastAsia" w:ascii="宋体" w:hAnsi="宋体" w:eastAsia="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eastAsia="宋体"/>
          <w:snapToGrid w:val="0"/>
          <w:kern w:val="0"/>
        </w:rPr>
        <w:t>。</w:t>
      </w:r>
    </w:p>
    <w:p>
      <w:pPr>
        <w:adjustRightInd w:val="0"/>
        <w:spacing w:line="360" w:lineRule="auto"/>
        <w:rPr>
          <w:rFonts w:ascii="宋体" w:hAnsi="宋体" w:eastAsia="宋体"/>
          <w:snapToGrid w:val="0"/>
          <w:kern w:val="0"/>
        </w:rPr>
      </w:pPr>
      <w:r>
        <w:rPr>
          <w:rFonts w:hint="eastAsia" w:ascii="宋体" w:hAnsi="宋体" w:eastAsia="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pPr>
        <w:adjustRightInd w:val="0"/>
        <w:spacing w:line="360" w:lineRule="auto"/>
        <w:rPr>
          <w:rFonts w:ascii="宋体" w:hAnsi="宋体" w:eastAsia="宋体"/>
          <w:snapToGrid w:val="0"/>
          <w:kern w:val="0"/>
        </w:rPr>
      </w:pPr>
      <w:bookmarkStart w:id="1" w:name="_Hlk135152058"/>
      <w:r>
        <w:rPr>
          <w:rFonts w:hint="eastAsia" w:ascii="宋体" w:hAnsi="宋体" w:eastAsia="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
    <w:p>
      <w:pPr>
        <w:adjustRightInd w:val="0"/>
        <w:spacing w:line="360" w:lineRule="auto"/>
        <w:rPr>
          <w:rFonts w:ascii="宋体" w:hAnsi="宋体" w:eastAsia="宋体"/>
          <w:snapToGrid w:val="0"/>
          <w:kern w:val="0"/>
        </w:rPr>
      </w:pPr>
      <w:r>
        <w:rPr>
          <w:rFonts w:hint="eastAsia" w:ascii="宋体" w:hAnsi="宋体" w:eastAsia="宋体"/>
          <w:snapToGrid w:val="0"/>
          <w:kern w:val="0"/>
        </w:rPr>
        <w:t>6、</w:t>
      </w:r>
      <w:r>
        <w:rPr>
          <w:rFonts w:hint="eastAsia" w:eastAsia="宋体"/>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响应文件的澄清</w:t>
      </w:r>
    </w:p>
    <w:p>
      <w:pPr>
        <w:adjustRightInd w:val="0"/>
        <w:spacing w:line="360" w:lineRule="auto"/>
        <w:rPr>
          <w:rFonts w:ascii="宋体" w:hAnsi="宋体" w:eastAsia="宋体"/>
          <w:snapToGrid w:val="0"/>
          <w:kern w:val="0"/>
        </w:rPr>
      </w:pPr>
      <w:r>
        <w:rPr>
          <w:rFonts w:hint="eastAsia" w:ascii="宋体" w:hAnsi="宋体" w:eastAsia="宋体"/>
          <w:snapToGrid w:val="0"/>
          <w:kern w:val="0"/>
        </w:rPr>
        <w:t>1、 对于响应文件中含义不明确、同类问题表述不一致或者有明显文字和计算错误的内容，议价小组应当要求响应供应商作出必要的澄清、说明或者补正。</w:t>
      </w:r>
    </w:p>
    <w:p>
      <w:pPr>
        <w:adjustRightInd w:val="0"/>
        <w:spacing w:line="360" w:lineRule="auto"/>
        <w:rPr>
          <w:rFonts w:ascii="宋体" w:hAnsi="宋体" w:eastAsia="宋体"/>
          <w:snapToGrid w:val="0"/>
          <w:kern w:val="0"/>
        </w:rPr>
      </w:pPr>
      <w:r>
        <w:rPr>
          <w:rFonts w:hint="eastAsia" w:ascii="宋体" w:hAnsi="宋体" w:eastAsia="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五、</w:t>
      </w:r>
      <w:r>
        <w:rPr>
          <w:rFonts w:ascii="宋体" w:hAnsi="宋体" w:eastAsia="宋体"/>
          <w:b/>
          <w:snapToGrid w:val="0"/>
          <w:kern w:val="0"/>
        </w:rPr>
        <w:t xml:space="preserve"> </w:t>
      </w:r>
      <w:r>
        <w:rPr>
          <w:rFonts w:hint="eastAsia" w:ascii="宋体" w:hAnsi="宋体" w:eastAsia="宋体"/>
          <w:b/>
          <w:snapToGrid w:val="0"/>
          <w:kern w:val="0"/>
        </w:rPr>
        <w:t>评审方法和评审规则</w:t>
      </w:r>
    </w:p>
    <w:p>
      <w:pPr>
        <w:adjustRightInd w:val="0"/>
        <w:spacing w:line="360" w:lineRule="auto"/>
        <w:rPr>
          <w:rFonts w:ascii="宋体" w:hAnsi="宋体" w:eastAsia="宋体"/>
          <w:snapToGrid w:val="0"/>
          <w:kern w:val="0"/>
        </w:rPr>
      </w:pPr>
      <w:r>
        <w:rPr>
          <w:rFonts w:hint="eastAsia" w:ascii="宋体" w:hAnsi="宋体" w:eastAsia="宋体"/>
          <w:snapToGrid w:val="0"/>
          <w:kern w:val="0"/>
        </w:rPr>
        <w:t>1、议价小组将只对确定为实质上响应的响应文件进行评价和比较。</w:t>
      </w:r>
    </w:p>
    <w:p>
      <w:pPr>
        <w:adjustRightInd w:val="0"/>
        <w:spacing w:line="360" w:lineRule="auto"/>
        <w:rPr>
          <w:rFonts w:ascii="宋体" w:hAnsi="宋体" w:eastAsia="宋体" w:cs="仿宋"/>
          <w:szCs w:val="21"/>
        </w:rPr>
      </w:pPr>
      <w:r>
        <w:rPr>
          <w:rFonts w:hint="eastAsia" w:ascii="宋体" w:hAnsi="宋体" w:eastAsia="宋体"/>
          <w:snapToGrid w:val="0"/>
          <w:kern w:val="0"/>
        </w:rPr>
        <w:t>2、评审的基础为采购文件、各响应人响应文件、议价现场的评审记录。</w:t>
      </w:r>
    </w:p>
    <w:p>
      <w:pPr>
        <w:widowControl/>
        <w:spacing w:line="360" w:lineRule="exact"/>
        <w:jc w:val="left"/>
        <w:rPr>
          <w:rFonts w:ascii="宋体" w:hAnsi="宋体" w:eastAsia="宋体" w:cs="仿宋"/>
          <w:szCs w:val="21"/>
        </w:rPr>
      </w:pPr>
      <w:r>
        <w:rPr>
          <w:rFonts w:hint="eastAsia" w:ascii="宋体" w:hAnsi="宋体" w:eastAsia="宋体" w:cs="仿宋"/>
          <w:szCs w:val="21"/>
        </w:rPr>
        <w:t>3、评审规则：</w:t>
      </w:r>
    </w:p>
    <w:p>
      <w:pPr>
        <w:widowControl/>
        <w:spacing w:line="360" w:lineRule="exact"/>
        <w:ind w:firstLine="424" w:firstLineChars="202"/>
        <w:jc w:val="left"/>
        <w:rPr>
          <w:rFonts w:ascii="宋体" w:hAnsi="宋体" w:eastAsia="宋体" w:cs="仿宋"/>
          <w:szCs w:val="21"/>
        </w:rPr>
      </w:pPr>
      <w:r>
        <w:rPr>
          <w:rFonts w:hint="eastAsia" w:ascii="宋体" w:hAnsi="宋体" w:eastAsia="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pPr>
        <w:widowControl/>
        <w:spacing w:line="360" w:lineRule="exact"/>
        <w:jc w:val="left"/>
        <w:rPr>
          <w:rFonts w:ascii="宋体" w:hAnsi="宋体" w:eastAsia="宋体" w:cs="仿宋"/>
          <w:szCs w:val="21"/>
        </w:rPr>
      </w:pPr>
      <w:r>
        <w:rPr>
          <w:rFonts w:hint="eastAsia" w:ascii="宋体" w:hAnsi="宋体" w:eastAsia="宋体" w:cs="仿宋"/>
          <w:szCs w:val="21"/>
        </w:rPr>
        <w:t>4、推荐中标候选人：议价小组结合最终方案的报价及报价是否与市场价格相匹配、质量、服务方案、质保期、售后服务等因素综合评判，共同择优推荐成交供应商或形成其他意见。</w:t>
      </w:r>
    </w:p>
    <w:p>
      <w:pPr>
        <w:widowControl/>
        <w:spacing w:line="360" w:lineRule="exact"/>
        <w:jc w:val="left"/>
        <w:rPr>
          <w:rFonts w:ascii="宋体" w:hAnsi="宋体" w:eastAsia="宋体" w:cs="仿宋"/>
          <w:szCs w:val="21"/>
        </w:rPr>
      </w:pPr>
      <w:r>
        <w:rPr>
          <w:rFonts w:hint="eastAsia" w:ascii="宋体" w:hAnsi="宋体" w:eastAsia="宋体" w:cs="仿宋"/>
          <w:szCs w:val="21"/>
        </w:rPr>
        <w:t>5、确定成交供应商：根据医院内控流程，汇报并确定最终成交供应商。</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六、议价评审记录</w:t>
      </w:r>
    </w:p>
    <w:p>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七、保密及其它注意事项</w:t>
      </w:r>
    </w:p>
    <w:p>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pPr>
        <w:adjustRightInd w:val="0"/>
        <w:spacing w:line="360" w:lineRule="auto"/>
        <w:rPr>
          <w:rFonts w:ascii="宋体" w:hAnsi="宋体" w:eastAsia="宋体"/>
          <w:snapToGrid w:val="0"/>
          <w:kern w:val="0"/>
        </w:rPr>
      </w:pPr>
      <w:r>
        <w:rPr>
          <w:rFonts w:hint="eastAsia" w:ascii="宋体" w:hAnsi="宋体" w:eastAsia="宋体"/>
          <w:snapToGrid w:val="0"/>
          <w:kern w:val="0"/>
        </w:rPr>
        <w:t>5、议价小组不向落标方解释落标原因，不退还响应文件。</w:t>
      </w:r>
    </w:p>
    <w:p>
      <w:pPr>
        <w:spacing w:line="580" w:lineRule="exact"/>
        <w:jc w:val="center"/>
        <w:rPr>
          <w:rFonts w:ascii="方正小标宋简体" w:hAnsi="方正小标宋简体" w:eastAsia="方正小标宋简体" w:cs="方正小标宋简体"/>
          <w:kern w:val="0"/>
          <w:sz w:val="44"/>
          <w:szCs w:val="36"/>
        </w:rPr>
      </w:pPr>
    </w:p>
    <w:p>
      <w:pPr>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pPr>
        <w:jc w:val="center"/>
        <w:rPr>
          <w:rFonts w:hint="eastAsia" w:asciiTheme="minorEastAsia" w:hAnsiTheme="minorEastAsia" w:eastAsiaTheme="minorEastAsia" w:cstheme="minorEastAsia"/>
          <w:kern w:val="0"/>
          <w:sz w:val="44"/>
          <w:szCs w:val="36"/>
        </w:rPr>
      </w:pPr>
      <w:r>
        <w:rPr>
          <w:rFonts w:hint="eastAsia" w:asciiTheme="minorEastAsia" w:hAnsiTheme="minorEastAsia" w:eastAsiaTheme="minorEastAsia" w:cstheme="minorEastAsia"/>
          <w:kern w:val="0"/>
          <w:sz w:val="44"/>
          <w:szCs w:val="36"/>
        </w:rPr>
        <w:t>第四章 供应商须知</w:t>
      </w:r>
    </w:p>
    <w:p>
      <w:pPr>
        <w:adjustRightInd w:val="0"/>
        <w:spacing w:line="480" w:lineRule="atLeast"/>
        <w:textAlignment w:val="baseline"/>
        <w:rPr>
          <w:rFonts w:ascii="长城仿宋" w:eastAsia="宋体"/>
          <w:kern w:val="0"/>
          <w:szCs w:val="20"/>
        </w:rPr>
      </w:pPr>
    </w:p>
    <w:p>
      <w:pPr>
        <w:adjustRightInd w:val="0"/>
        <w:spacing w:line="480" w:lineRule="atLeast"/>
        <w:textAlignment w:val="baseline"/>
        <w:rPr>
          <w:rFonts w:ascii="Calibri Light" w:hAnsi="Calibri Light" w:eastAsia="宋体"/>
          <w:b/>
          <w:bCs/>
        </w:rPr>
      </w:pPr>
      <w:r>
        <w:rPr>
          <w:rFonts w:hint="eastAsia" w:ascii="Calibri Light" w:hAnsi="Calibri Light" w:eastAsia="宋体"/>
          <w:b/>
          <w:bCs/>
        </w:rPr>
        <w:t>一、报名及报名的撤销</w:t>
      </w:r>
    </w:p>
    <w:p>
      <w:pPr>
        <w:adjustRightInd w:val="0"/>
        <w:spacing w:line="480" w:lineRule="atLeast"/>
        <w:textAlignment w:val="baseline"/>
        <w:rPr>
          <w:rFonts w:ascii="宋体" w:hAnsi="宋体" w:eastAsia="宋体"/>
          <w:snapToGrid w:val="0"/>
          <w:kern w:val="0"/>
        </w:rPr>
      </w:pPr>
      <w:r>
        <w:rPr>
          <w:rFonts w:hint="eastAsia" w:ascii="宋体" w:hAnsi="宋体" w:eastAsia="宋体"/>
          <w:snapToGrid w:val="0"/>
          <w:kern w:val="0"/>
        </w:rPr>
        <w:t>（1）供应商需严格按照采购文件的格式和要求提供完整的报名资料，供招标采购管理办公室进行资料审核。如需补充资料，供应商应当按照要求补齐资料。</w:t>
      </w:r>
    </w:p>
    <w:p>
      <w:pPr>
        <w:adjustRightInd w:val="0"/>
        <w:spacing w:line="480" w:lineRule="atLeast"/>
        <w:textAlignment w:val="baseline"/>
        <w:rPr>
          <w:rFonts w:ascii="宋体" w:hAnsi="宋体" w:eastAsia="宋体"/>
          <w:snapToGrid w:val="0"/>
          <w:kern w:val="0"/>
        </w:rPr>
      </w:pPr>
      <w:r>
        <w:rPr>
          <w:rFonts w:hint="eastAsia" w:ascii="宋体" w:hAnsi="宋体" w:eastAsia="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pPr>
        <w:adjustRightInd w:val="0"/>
        <w:spacing w:line="480" w:lineRule="atLeast"/>
        <w:textAlignment w:val="baseline"/>
        <w:rPr>
          <w:rFonts w:ascii="宋体" w:hAnsi="宋体" w:eastAsia="宋体"/>
          <w:snapToGrid w:val="0"/>
          <w:kern w:val="0"/>
        </w:rPr>
      </w:pPr>
    </w:p>
    <w:p>
      <w:pPr>
        <w:outlineLvl w:val="1"/>
        <w:rPr>
          <w:rFonts w:ascii="Calibri Light" w:hAnsi="Calibri Light" w:eastAsia="宋体"/>
        </w:rPr>
      </w:pPr>
      <w:r>
        <w:rPr>
          <w:rFonts w:hint="eastAsia" w:ascii="Calibri Light" w:hAnsi="Calibri Light" w:eastAsia="宋体"/>
          <w:b/>
          <w:bCs/>
        </w:rPr>
        <w:t>二、响应文件的编写</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1、</w:t>
      </w:r>
      <w:r>
        <w:rPr>
          <w:rFonts w:ascii="宋体" w:hAnsi="宋体" w:eastAsia="宋体"/>
          <w:b/>
          <w:snapToGrid w:val="0"/>
          <w:kern w:val="0"/>
        </w:rPr>
        <w:t xml:space="preserve"> </w:t>
      </w:r>
      <w:r>
        <w:rPr>
          <w:rFonts w:hint="eastAsia" w:ascii="宋体" w:hAnsi="宋体" w:eastAsia="宋体"/>
          <w:b/>
          <w:snapToGrid w:val="0"/>
          <w:kern w:val="0"/>
        </w:rPr>
        <w:t>响应语言及计量单位</w:t>
      </w:r>
    </w:p>
    <w:p>
      <w:pPr>
        <w:adjustRightInd w:val="0"/>
        <w:spacing w:line="360" w:lineRule="auto"/>
        <w:rPr>
          <w:rFonts w:ascii="宋体" w:hAnsi="宋体" w:eastAsia="宋体"/>
          <w:snapToGrid w:val="0"/>
          <w:kern w:val="0"/>
        </w:rPr>
      </w:pPr>
      <w:r>
        <w:rPr>
          <w:rFonts w:hint="eastAsia" w:ascii="宋体" w:hAnsi="宋体" w:eastAsia="宋体"/>
          <w:snapToGrid w:val="0"/>
          <w:kern w:val="0"/>
        </w:rPr>
        <w:t>（1）响应文件及响应供应商和</w:t>
      </w:r>
      <w:r>
        <w:rPr>
          <w:rFonts w:hint="eastAsia" w:ascii="宋体" w:hAnsi="宋体" w:eastAsia="宋体" w:cs="宋体"/>
          <w:bCs/>
          <w:snapToGrid w:val="0"/>
          <w:kern w:val="0"/>
        </w:rPr>
        <w:t>招标采购管理办公室</w:t>
      </w:r>
      <w:r>
        <w:rPr>
          <w:rFonts w:hint="eastAsia" w:ascii="宋体" w:hAnsi="宋体" w:eastAsia="宋体"/>
          <w:snapToGrid w:val="0"/>
          <w:kern w:val="0"/>
        </w:rPr>
        <w:t>就响应交换的文件和往来的信件，应以中文书写。</w:t>
      </w:r>
    </w:p>
    <w:p>
      <w:pPr>
        <w:adjustRightInd w:val="0"/>
        <w:spacing w:line="360" w:lineRule="auto"/>
        <w:rPr>
          <w:rFonts w:ascii="宋体" w:hAnsi="宋体" w:eastAsia="宋体"/>
          <w:snapToGrid w:val="0"/>
          <w:kern w:val="0"/>
        </w:rPr>
      </w:pPr>
      <w:r>
        <w:rPr>
          <w:rFonts w:hint="eastAsia" w:ascii="宋体" w:hAnsi="宋体" w:eastAsia="宋体"/>
          <w:snapToGrid w:val="0"/>
          <w:kern w:val="0"/>
        </w:rPr>
        <w:t>（2）除在采购文件的设计思路和方案中另有规定外，计量单位应使用中华人民共和国法定计量单位（国际单位制和国家选定的其他计量单位）。</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2、</w:t>
      </w:r>
      <w:r>
        <w:rPr>
          <w:rFonts w:ascii="宋体" w:hAnsi="宋体" w:eastAsia="宋体"/>
          <w:b/>
          <w:snapToGrid w:val="0"/>
          <w:kern w:val="0"/>
        </w:rPr>
        <w:t xml:space="preserve"> </w:t>
      </w:r>
      <w:r>
        <w:rPr>
          <w:rFonts w:hint="eastAsia" w:ascii="宋体" w:hAnsi="宋体" w:eastAsia="宋体"/>
          <w:b/>
          <w:snapToGrid w:val="0"/>
          <w:kern w:val="0"/>
        </w:rPr>
        <w:t>响应文件的组成</w:t>
      </w:r>
    </w:p>
    <w:p>
      <w:pPr>
        <w:adjustRightInd w:val="0"/>
        <w:spacing w:line="360" w:lineRule="auto"/>
        <w:rPr>
          <w:rFonts w:ascii="宋体" w:hAnsi="宋体" w:eastAsia="宋体"/>
          <w:snapToGrid w:val="0"/>
          <w:kern w:val="0"/>
        </w:rPr>
      </w:pPr>
      <w:r>
        <w:rPr>
          <w:rFonts w:hint="eastAsia" w:ascii="宋体" w:hAnsi="宋体" w:eastAsia="宋体"/>
          <w:snapToGrid w:val="0"/>
          <w:kern w:val="0"/>
        </w:rPr>
        <w:t>1、 响应文件应包括下列部分：《响应文件》、《开标一栏表》、《最终报价表》等采购文件和价现场议价小组要求提供的所有文件。</w:t>
      </w:r>
    </w:p>
    <w:p>
      <w:pPr>
        <w:adjustRightInd w:val="0"/>
        <w:spacing w:line="360" w:lineRule="auto"/>
        <w:rPr>
          <w:rFonts w:ascii="宋体" w:hAnsi="宋体" w:eastAsia="宋体"/>
          <w:snapToGrid w:val="0"/>
          <w:kern w:val="0"/>
        </w:rPr>
      </w:pPr>
      <w:r>
        <w:rPr>
          <w:rFonts w:hint="eastAsia" w:ascii="宋体" w:hAnsi="宋体" w:eastAsia="宋体"/>
          <w:b/>
          <w:snapToGrid w:val="0"/>
          <w:kern w:val="0"/>
        </w:rPr>
        <w:t>3、</w:t>
      </w:r>
      <w:r>
        <w:rPr>
          <w:rFonts w:ascii="宋体" w:hAnsi="宋体" w:eastAsia="宋体"/>
          <w:b/>
          <w:snapToGrid w:val="0"/>
          <w:kern w:val="0"/>
        </w:rPr>
        <w:t xml:space="preserve"> </w:t>
      </w:r>
      <w:r>
        <w:rPr>
          <w:rFonts w:hint="eastAsia" w:ascii="宋体" w:hAnsi="宋体" w:eastAsia="宋体"/>
          <w:b/>
          <w:snapToGrid w:val="0"/>
          <w:kern w:val="0"/>
        </w:rPr>
        <w:t>响应文件格式</w:t>
      </w:r>
    </w:p>
    <w:p>
      <w:pPr>
        <w:adjustRightInd w:val="0"/>
        <w:spacing w:line="360" w:lineRule="auto"/>
        <w:ind w:firstLine="420" w:firstLineChars="200"/>
        <w:rPr>
          <w:rFonts w:ascii="宋体" w:hAnsi="宋体" w:eastAsia="宋体"/>
          <w:snapToGrid w:val="0"/>
          <w:kern w:val="0"/>
        </w:rPr>
      </w:pPr>
      <w:r>
        <w:rPr>
          <w:rFonts w:hint="eastAsia" w:ascii="宋体" w:hAnsi="宋体" w:eastAsia="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eastAsia="宋体"/>
        </w:rPr>
        <w:t>如没有相应格式的，由响应供应商根据招标要求自行编制。</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4、</w:t>
      </w:r>
      <w:r>
        <w:rPr>
          <w:rFonts w:ascii="宋体" w:hAnsi="宋体" w:eastAsia="宋体"/>
          <w:b/>
          <w:snapToGrid w:val="0"/>
          <w:kern w:val="0"/>
        </w:rPr>
        <w:t xml:space="preserve"> </w:t>
      </w:r>
      <w:r>
        <w:rPr>
          <w:rFonts w:hint="eastAsia" w:ascii="宋体" w:hAnsi="宋体" w:eastAsia="宋体"/>
          <w:b/>
          <w:snapToGrid w:val="0"/>
          <w:kern w:val="0"/>
        </w:rPr>
        <w:t>响应报价</w:t>
      </w:r>
    </w:p>
    <w:p>
      <w:pPr>
        <w:adjustRightInd w:val="0"/>
        <w:spacing w:line="360" w:lineRule="auto"/>
        <w:rPr>
          <w:rFonts w:ascii="宋体" w:hAnsi="宋体" w:eastAsia="宋体"/>
          <w:snapToGrid w:val="0"/>
          <w:kern w:val="0"/>
        </w:rPr>
      </w:pPr>
      <w:r>
        <w:rPr>
          <w:rFonts w:hint="eastAsia" w:ascii="宋体" w:hAnsi="宋体" w:eastAsia="宋体"/>
          <w:snapToGrid w:val="0"/>
          <w:kern w:val="0"/>
        </w:rPr>
        <w:t>（1） 响应报价应为到指定地点价，以人民币为结算单位。</w:t>
      </w:r>
    </w:p>
    <w:p>
      <w:pPr>
        <w:adjustRightInd w:val="0"/>
        <w:spacing w:line="360" w:lineRule="auto"/>
        <w:rPr>
          <w:rFonts w:ascii="宋体" w:hAnsi="宋体" w:eastAsia="宋体"/>
          <w:snapToGrid w:val="0"/>
          <w:kern w:val="0"/>
        </w:rPr>
      </w:pPr>
      <w:r>
        <w:rPr>
          <w:rFonts w:hint="eastAsia" w:ascii="宋体" w:hAnsi="宋体" w:eastAsia="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pPr>
        <w:adjustRightInd w:val="0"/>
        <w:spacing w:line="360" w:lineRule="auto"/>
        <w:rPr>
          <w:rFonts w:ascii="宋体" w:hAnsi="宋体" w:eastAsia="宋体"/>
          <w:snapToGrid w:val="0"/>
          <w:kern w:val="0"/>
        </w:rPr>
      </w:pPr>
      <w:r>
        <w:rPr>
          <w:rFonts w:hint="eastAsia" w:ascii="宋体" w:hAnsi="宋体" w:eastAsia="宋体"/>
          <w:snapToGrid w:val="0"/>
          <w:kern w:val="0"/>
        </w:rPr>
        <w:t>（3）此报价作为议价小组评标标准，但不能限制</w:t>
      </w:r>
      <w:r>
        <w:rPr>
          <w:rFonts w:hint="eastAsia" w:ascii="宋体" w:hAnsi="宋体" w:eastAsia="宋体"/>
          <w:bCs/>
          <w:snapToGrid w:val="0"/>
          <w:kern w:val="0"/>
        </w:rPr>
        <w:t>采购人</w:t>
      </w:r>
      <w:r>
        <w:rPr>
          <w:rFonts w:hint="eastAsia" w:ascii="宋体" w:hAnsi="宋体" w:eastAsia="宋体"/>
          <w:snapToGrid w:val="0"/>
          <w:kern w:val="0"/>
        </w:rPr>
        <w:t>以其它方式签订合同的权力。</w:t>
      </w:r>
    </w:p>
    <w:p>
      <w:pPr>
        <w:adjustRightInd w:val="0"/>
        <w:spacing w:line="480" w:lineRule="atLeast"/>
        <w:textAlignment w:val="baseline"/>
        <w:rPr>
          <w:rFonts w:ascii="长城仿宋" w:eastAsia="宋体"/>
          <w:kern w:val="0"/>
          <w:szCs w:val="20"/>
        </w:rPr>
      </w:pPr>
      <w:r>
        <w:rPr>
          <w:rFonts w:hint="eastAsia" w:ascii="宋体" w:hAnsi="宋体" w:eastAsia="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5、响应报价有效期：</w:t>
      </w:r>
      <w:r>
        <w:rPr>
          <w:rFonts w:hint="eastAsia" w:ascii="宋体" w:hAnsi="宋体" w:eastAsia="宋体"/>
          <w:snapToGrid w:val="0"/>
          <w:kern w:val="0"/>
        </w:rPr>
        <w:t>至项目完成所有履约义务之日。</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6、响应文件的份数和签署</w:t>
      </w:r>
    </w:p>
    <w:p>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（1）响应文件数量必须符合采购文件的要求，在每一份响应文件上明确注明“正本”或“副本”字样。正本和副本应当一致，一旦发现差异，以正本为准。 </w:t>
      </w:r>
    </w:p>
    <w:p>
      <w:pPr>
        <w:adjustRightInd w:val="0"/>
        <w:spacing w:line="360" w:lineRule="auto"/>
        <w:rPr>
          <w:rFonts w:ascii="宋体" w:hAnsi="宋体" w:eastAsia="宋体"/>
          <w:snapToGrid w:val="0"/>
          <w:kern w:val="0"/>
        </w:rPr>
      </w:pPr>
      <w:r>
        <w:rPr>
          <w:rFonts w:hint="eastAsia" w:ascii="宋体" w:hAnsi="宋体" w:eastAsia="宋体"/>
          <w:snapToGrid w:val="0"/>
          <w:kern w:val="0"/>
        </w:rPr>
        <w:t>（2）为了便于响应文件保存，需提交一份响应文件U盘。</w:t>
      </w:r>
    </w:p>
    <w:p>
      <w:pPr>
        <w:adjustRightInd w:val="0"/>
        <w:spacing w:line="360" w:lineRule="auto"/>
        <w:rPr>
          <w:rFonts w:ascii="宋体" w:hAnsi="宋体" w:eastAsia="宋体"/>
          <w:snapToGrid w:val="0"/>
          <w:kern w:val="0"/>
        </w:rPr>
      </w:pPr>
      <w:r>
        <w:rPr>
          <w:rFonts w:hint="eastAsia" w:ascii="宋体" w:hAnsi="宋体" w:eastAsia="宋体"/>
          <w:snapToGrid w:val="0"/>
          <w:kern w:val="0"/>
        </w:rPr>
        <w:t>（3）响应文件正本及开标一览表须打印，并经法定代表人或其授权代表签字和盖章，响应文件的副本可采用正本复印件。</w:t>
      </w:r>
    </w:p>
    <w:p>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ascii="宋体" w:hAnsi="宋体" w:eastAsia="宋体"/>
          <w:snapToGrid w:val="0"/>
          <w:kern w:val="0"/>
        </w:rPr>
        <w:t xml:space="preserve"> </w:t>
      </w:r>
      <w:r>
        <w:rPr>
          <w:rFonts w:hint="eastAsia" w:ascii="宋体" w:hAnsi="宋体" w:eastAsia="宋体"/>
          <w:snapToGrid w:val="0"/>
          <w:kern w:val="0"/>
        </w:rPr>
        <w:t>除响应供应商对错处做必要修改外，响应文件中不许有加行、涂抹或改写，如有修改遗漏处，必须由响应供应商法定代表人或其授权代表签字和盖章。</w:t>
      </w:r>
    </w:p>
    <w:p>
      <w:pPr>
        <w:adjustRightInd w:val="0"/>
        <w:spacing w:line="360" w:lineRule="auto"/>
        <w:rPr>
          <w:rFonts w:ascii="宋体" w:hAnsi="宋体" w:eastAsia="宋体"/>
          <w:snapToGrid w:val="0"/>
          <w:kern w:val="0"/>
        </w:rPr>
      </w:pPr>
      <w:r>
        <w:rPr>
          <w:rFonts w:hint="eastAsia" w:ascii="宋体" w:hAnsi="宋体" w:eastAsia="宋体"/>
          <w:snapToGrid w:val="0"/>
          <w:kern w:val="0"/>
        </w:rPr>
        <w:t>（5）电报、电话、传真形式的响应概不接受。</w:t>
      </w:r>
    </w:p>
    <w:p>
      <w:pPr>
        <w:adjustRightInd w:val="0"/>
        <w:spacing w:line="360" w:lineRule="auto"/>
        <w:rPr>
          <w:rFonts w:ascii="宋体" w:hAnsi="宋体" w:eastAsia="宋体"/>
          <w:snapToGrid w:val="0"/>
          <w:kern w:val="0"/>
        </w:rPr>
      </w:pPr>
      <w:r>
        <w:rPr>
          <w:rFonts w:hint="eastAsia" w:ascii="宋体" w:hAnsi="宋体" w:eastAsia="宋体"/>
          <w:snapToGrid w:val="0"/>
          <w:kern w:val="0"/>
        </w:rPr>
        <w:t>（6）响应文件不符合上述规定，为无效响应。</w:t>
      </w:r>
    </w:p>
    <w:p>
      <w:pPr>
        <w:spacing w:before="25" w:after="25"/>
        <w:jc w:val="left"/>
        <w:rPr>
          <w:rFonts w:eastAsia="宋体"/>
          <w:bCs/>
          <w:spacing w:val="10"/>
          <w:kern w:val="0"/>
          <w:sz w:val="24"/>
        </w:rPr>
      </w:pPr>
    </w:p>
    <w:p>
      <w:pPr>
        <w:outlineLvl w:val="1"/>
        <w:rPr>
          <w:rFonts w:ascii="Calibri Light" w:hAnsi="Calibri Light" w:eastAsia="宋体"/>
        </w:rPr>
      </w:pPr>
      <w:bookmarkStart w:id="2" w:name="q7"/>
      <w:bookmarkEnd w:id="2"/>
      <w:bookmarkStart w:id="3" w:name="_Toc2301"/>
      <w:r>
        <w:rPr>
          <w:rFonts w:hint="eastAsia" w:ascii="Calibri Light" w:hAnsi="Calibri Light" w:eastAsia="宋体"/>
          <w:b/>
          <w:bCs/>
        </w:rPr>
        <w:t>三、响应文件的递交</w:t>
      </w:r>
      <w:bookmarkEnd w:id="3"/>
    </w:p>
    <w:p>
      <w:pPr>
        <w:adjustRightInd w:val="0"/>
        <w:spacing w:line="360" w:lineRule="auto"/>
        <w:rPr>
          <w:rFonts w:ascii="宋体" w:hAnsi="宋体" w:eastAsia="宋体"/>
          <w:b/>
          <w:snapToGrid w:val="0"/>
          <w:kern w:val="0"/>
        </w:rPr>
      </w:pPr>
      <w:r>
        <w:rPr>
          <w:rFonts w:hint="eastAsia" w:ascii="宋体" w:hAnsi="宋体" w:eastAsia="宋体"/>
          <w:b/>
          <w:snapToGrid w:val="0"/>
          <w:kern w:val="0"/>
        </w:rPr>
        <w:t>1、响应文件的密封和标记</w:t>
      </w:r>
    </w:p>
    <w:p>
      <w:pPr>
        <w:adjustRightInd w:val="0"/>
        <w:spacing w:line="360" w:lineRule="auto"/>
        <w:rPr>
          <w:rFonts w:ascii="宋体" w:hAnsi="宋体" w:eastAsia="宋体"/>
          <w:snapToGrid w:val="0"/>
          <w:kern w:val="0"/>
        </w:rPr>
      </w:pPr>
      <w:r>
        <w:rPr>
          <w:rFonts w:hint="eastAsia" w:ascii="宋体" w:hAnsi="宋体" w:eastAsia="宋体"/>
          <w:snapToGrid w:val="0"/>
          <w:kern w:val="0"/>
        </w:rPr>
        <w:t>（1）须在每一份响应文件封面上明确注明“正本”或“副本”字样。一旦正本和副本有差异，以正本为准。</w:t>
      </w:r>
    </w:p>
    <w:p>
      <w:pPr>
        <w:adjustRightInd w:val="0"/>
        <w:spacing w:line="360" w:lineRule="auto"/>
        <w:rPr>
          <w:rFonts w:ascii="宋体" w:hAnsi="宋体" w:eastAsia="宋体"/>
          <w:snapToGrid w:val="0"/>
          <w:kern w:val="0"/>
        </w:rPr>
      </w:pPr>
      <w:r>
        <w:rPr>
          <w:rFonts w:hint="eastAsia" w:ascii="宋体" w:hAnsi="宋体" w:eastAsia="宋体"/>
          <w:snapToGrid w:val="0"/>
          <w:kern w:val="0"/>
        </w:rPr>
        <w:t>（3） 响应文件“正本”、“副本”密封并应在封套上载明以下信息：</w:t>
      </w:r>
    </w:p>
    <w:p>
      <w:pPr>
        <w:adjustRightInd w:val="0"/>
        <w:spacing w:line="360" w:lineRule="auto"/>
        <w:rPr>
          <w:rFonts w:ascii="宋体" w:hAnsi="宋体" w:eastAsia="宋体"/>
          <w:snapToGrid w:val="0"/>
          <w:kern w:val="0"/>
        </w:rPr>
      </w:pPr>
      <w:r>
        <w:rPr>
          <w:rFonts w:hint="eastAsia" w:ascii="宋体" w:hAnsi="宋体" w:eastAsia="宋体"/>
          <w:snapToGrid w:val="0"/>
          <w:kern w:val="0"/>
        </w:rPr>
        <w:t>a.  项目编号；</w:t>
      </w:r>
    </w:p>
    <w:p>
      <w:pPr>
        <w:adjustRightInd w:val="0"/>
        <w:spacing w:line="360" w:lineRule="auto"/>
        <w:rPr>
          <w:rFonts w:ascii="宋体" w:hAnsi="宋体" w:eastAsia="宋体"/>
          <w:snapToGrid w:val="0"/>
          <w:kern w:val="0"/>
        </w:rPr>
      </w:pPr>
      <w:r>
        <w:rPr>
          <w:rFonts w:hint="eastAsia" w:ascii="宋体" w:hAnsi="宋体" w:eastAsia="宋体"/>
          <w:snapToGrid w:val="0"/>
          <w:kern w:val="0"/>
        </w:rPr>
        <w:t>b.  项目名称；</w:t>
      </w:r>
    </w:p>
    <w:p>
      <w:pPr>
        <w:adjustRightInd w:val="0"/>
        <w:spacing w:line="360" w:lineRule="auto"/>
        <w:rPr>
          <w:rFonts w:ascii="宋体" w:hAnsi="宋体" w:eastAsia="宋体"/>
          <w:snapToGrid w:val="0"/>
          <w:kern w:val="0"/>
        </w:rPr>
      </w:pPr>
      <w:r>
        <w:rPr>
          <w:rFonts w:hint="eastAsia" w:ascii="宋体" w:hAnsi="宋体" w:eastAsia="宋体"/>
          <w:snapToGrid w:val="0"/>
          <w:kern w:val="0"/>
        </w:rPr>
        <w:t>c.  响应供应商名称；</w:t>
      </w:r>
    </w:p>
    <w:p>
      <w:pPr>
        <w:adjustRightInd w:val="0"/>
        <w:spacing w:line="360" w:lineRule="auto"/>
        <w:rPr>
          <w:rFonts w:ascii="宋体" w:hAnsi="宋体" w:eastAsia="宋体"/>
          <w:snapToGrid w:val="0"/>
          <w:kern w:val="0"/>
        </w:rPr>
      </w:pPr>
      <w:r>
        <w:rPr>
          <w:rFonts w:hint="eastAsia" w:ascii="宋体" w:hAnsi="宋体" w:eastAsia="宋体"/>
          <w:snapToGrid w:val="0"/>
          <w:kern w:val="0"/>
        </w:rPr>
        <w:t>d.  注明：响应文件“正本”、副本”（“U盘”单独密封并注明项目编号）</w:t>
      </w:r>
    </w:p>
    <w:p>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e.  </w:t>
      </w:r>
      <w:r>
        <w:rPr>
          <w:rFonts w:hint="eastAsia" w:ascii="宋体" w:hAnsi="宋体" w:eastAsia="宋体"/>
          <w:snapToGrid w:val="0"/>
          <w:kern w:val="0"/>
          <w:u w:val="single"/>
        </w:rPr>
        <w:t xml:space="preserve">      </w:t>
      </w:r>
      <w:r>
        <w:rPr>
          <w:rFonts w:hint="eastAsia" w:ascii="宋体" w:hAnsi="宋体" w:eastAsia="宋体"/>
          <w:snapToGrid w:val="0"/>
          <w:kern w:val="0"/>
        </w:rPr>
        <w:t>年</w:t>
      </w:r>
      <w:r>
        <w:rPr>
          <w:rFonts w:hint="eastAsia" w:ascii="宋体" w:hAnsi="宋体" w:eastAsia="宋体"/>
          <w:snapToGrid w:val="0"/>
          <w:kern w:val="0"/>
          <w:u w:val="single"/>
        </w:rPr>
        <w:t xml:space="preserve">      </w:t>
      </w:r>
      <w:r>
        <w:rPr>
          <w:rFonts w:hint="eastAsia" w:ascii="宋体" w:hAnsi="宋体" w:eastAsia="宋体"/>
          <w:snapToGrid w:val="0"/>
          <w:kern w:val="0"/>
        </w:rPr>
        <w:t>月</w:t>
      </w:r>
      <w:r>
        <w:rPr>
          <w:rFonts w:hint="eastAsia" w:ascii="宋体" w:hAnsi="宋体" w:eastAsia="宋体"/>
          <w:snapToGrid w:val="0"/>
          <w:kern w:val="0"/>
          <w:u w:val="single"/>
        </w:rPr>
        <w:t xml:space="preserve">      </w:t>
      </w:r>
      <w:r>
        <w:rPr>
          <w:rFonts w:hint="eastAsia" w:ascii="宋体" w:hAnsi="宋体" w:eastAsia="宋体"/>
          <w:snapToGrid w:val="0"/>
          <w:kern w:val="0"/>
        </w:rPr>
        <w:t>日</w:t>
      </w:r>
      <w:r>
        <w:rPr>
          <w:rFonts w:hint="eastAsia" w:ascii="宋体" w:hAnsi="宋体" w:eastAsia="宋体"/>
          <w:snapToGrid w:val="0"/>
          <w:kern w:val="0"/>
          <w:u w:val="single"/>
        </w:rPr>
        <w:t xml:space="preserve">      </w:t>
      </w:r>
      <w:r>
        <w:rPr>
          <w:rFonts w:hint="eastAsia" w:ascii="宋体" w:hAnsi="宋体" w:eastAsia="宋体"/>
          <w:snapToGrid w:val="0"/>
          <w:kern w:val="0"/>
        </w:rPr>
        <w:t>时</w:t>
      </w:r>
      <w:r>
        <w:rPr>
          <w:rFonts w:hint="eastAsia" w:ascii="宋体" w:hAnsi="宋体" w:eastAsia="宋体"/>
          <w:snapToGrid w:val="0"/>
          <w:kern w:val="0"/>
          <w:u w:val="single"/>
        </w:rPr>
        <w:t xml:space="preserve">      </w:t>
      </w:r>
      <w:r>
        <w:rPr>
          <w:rFonts w:hint="eastAsia" w:ascii="宋体" w:hAnsi="宋体" w:eastAsia="宋体"/>
          <w:snapToGrid w:val="0"/>
          <w:kern w:val="0"/>
        </w:rPr>
        <w:t>分（开标时间）前不得开封。</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2、递交响应文件的时间、地点以及截止时间</w:t>
      </w:r>
    </w:p>
    <w:p>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ascii="宋体" w:hAnsi="宋体" w:eastAsia="宋体"/>
          <w:snapToGrid w:val="0"/>
          <w:kern w:val="0"/>
        </w:rPr>
        <w:t xml:space="preserve"> </w:t>
      </w:r>
      <w:r>
        <w:rPr>
          <w:rFonts w:hint="eastAsia" w:ascii="宋体" w:hAnsi="宋体" w:eastAsia="宋体"/>
          <w:snapToGrid w:val="0"/>
          <w:kern w:val="0"/>
        </w:rPr>
        <w:t>递交响应文件的地点与开标仪式的地点相同。</w:t>
      </w:r>
    </w:p>
    <w:p>
      <w:pPr>
        <w:adjustRightInd w:val="0"/>
        <w:spacing w:line="360" w:lineRule="auto"/>
        <w:rPr>
          <w:rFonts w:ascii="宋体" w:hAnsi="宋体" w:eastAsia="宋体"/>
          <w:snapToGrid w:val="0"/>
          <w:kern w:val="0"/>
        </w:rPr>
      </w:pPr>
      <w:r>
        <w:rPr>
          <w:rFonts w:hint="eastAsia" w:ascii="宋体" w:hAnsi="宋体" w:eastAsia="宋体"/>
          <w:snapToGrid w:val="0"/>
          <w:kern w:val="0"/>
        </w:rPr>
        <w:t>（2）</w:t>
      </w:r>
      <w:r>
        <w:rPr>
          <w:rFonts w:ascii="宋体" w:hAnsi="宋体" w:eastAsia="宋体"/>
          <w:snapToGrid w:val="0"/>
          <w:kern w:val="0"/>
        </w:rPr>
        <w:t xml:space="preserve"> </w:t>
      </w:r>
      <w:r>
        <w:rPr>
          <w:rFonts w:hint="eastAsia" w:ascii="宋体" w:hAnsi="宋体" w:eastAsia="宋体"/>
          <w:snapToGrid w:val="0"/>
          <w:kern w:val="0"/>
        </w:rPr>
        <w:t>所有响应文件都必须按公示的响应截止时间之前送至议价地点。</w:t>
      </w:r>
    </w:p>
    <w:p>
      <w:pPr>
        <w:adjustRightInd w:val="0"/>
        <w:spacing w:line="360" w:lineRule="auto"/>
        <w:rPr>
          <w:rFonts w:ascii="宋体" w:hAnsi="宋体" w:eastAsia="宋体"/>
          <w:snapToGrid w:val="0"/>
          <w:kern w:val="0"/>
        </w:rPr>
      </w:pPr>
      <w:r>
        <w:rPr>
          <w:rFonts w:hint="eastAsia" w:ascii="宋体" w:hAnsi="宋体" w:eastAsia="宋体"/>
          <w:snapToGrid w:val="0"/>
          <w:kern w:val="0"/>
        </w:rPr>
        <w:t>（3）出现因采购文件修改或其他原因推迟响应截止时，则按</w:t>
      </w:r>
      <w:r>
        <w:rPr>
          <w:rFonts w:hint="eastAsia" w:ascii="宋体" w:hAnsi="宋体" w:eastAsia="宋体" w:cs="宋体"/>
          <w:bCs/>
          <w:snapToGrid w:val="0"/>
          <w:kern w:val="0"/>
        </w:rPr>
        <w:t>招标采购管理办公室</w:t>
      </w:r>
      <w:r>
        <w:rPr>
          <w:rFonts w:hint="eastAsia" w:ascii="宋体" w:hAnsi="宋体" w:eastAsia="宋体"/>
          <w:snapToGrid w:val="0"/>
          <w:kern w:val="0"/>
        </w:rPr>
        <w:t>修改通知规定的时间递交。</w:t>
      </w:r>
    </w:p>
    <w:p>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hint="eastAsia" w:ascii="宋体" w:hAnsi="宋体" w:eastAsia="宋体" w:cs="宋体"/>
          <w:bCs/>
          <w:snapToGrid w:val="0"/>
          <w:kern w:val="0"/>
        </w:rPr>
        <w:t>招标采购管理办公室</w:t>
      </w:r>
      <w:r>
        <w:rPr>
          <w:rFonts w:hint="eastAsia" w:ascii="宋体" w:hAnsi="宋体" w:eastAsia="宋体"/>
        </w:rPr>
        <w:t>在响应截止时间前30分钟开始接收响应文件。</w:t>
      </w:r>
    </w:p>
    <w:p>
      <w:pPr>
        <w:adjustRightInd w:val="0"/>
        <w:spacing w:line="360" w:lineRule="auto"/>
        <w:rPr>
          <w:rFonts w:ascii="宋体" w:hAnsi="宋体" w:eastAsia="宋体"/>
          <w:snapToGrid w:val="0"/>
          <w:kern w:val="0"/>
        </w:rPr>
      </w:pPr>
      <w:r>
        <w:rPr>
          <w:rFonts w:hint="eastAsia" w:ascii="宋体" w:hAnsi="宋体" w:eastAsia="宋体"/>
          <w:b/>
          <w:snapToGrid w:val="0"/>
          <w:kern w:val="0"/>
        </w:rPr>
        <w:t>3、迟交的响应文件：</w:t>
      </w:r>
      <w:r>
        <w:rPr>
          <w:rFonts w:ascii="宋体" w:hAnsi="宋体" w:eastAsia="宋体"/>
          <w:snapToGrid w:val="0"/>
          <w:kern w:val="0"/>
        </w:rPr>
        <w:t xml:space="preserve"> </w:t>
      </w:r>
      <w:r>
        <w:rPr>
          <w:rFonts w:hint="eastAsia" w:ascii="宋体" w:hAnsi="宋体" w:eastAsia="宋体" w:cs="宋体"/>
          <w:bCs/>
          <w:snapToGrid w:val="0"/>
          <w:kern w:val="0"/>
        </w:rPr>
        <w:t>招标采购管理办公室</w:t>
      </w:r>
      <w:r>
        <w:rPr>
          <w:rFonts w:hint="eastAsia" w:ascii="宋体" w:hAnsi="宋体" w:eastAsia="宋体"/>
          <w:snapToGrid w:val="0"/>
          <w:kern w:val="0"/>
        </w:rPr>
        <w:t>有权拒绝接收在响应截止时间后递交的响应文件。</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4、响应文件的修改和撤销</w:t>
      </w:r>
    </w:p>
    <w:p>
      <w:pPr>
        <w:tabs>
          <w:tab w:val="left" w:pos="0"/>
        </w:tabs>
        <w:adjustRightInd w:val="0"/>
        <w:spacing w:line="360" w:lineRule="auto"/>
        <w:rPr>
          <w:rFonts w:ascii="宋体" w:hAnsi="宋体" w:eastAsia="宋体"/>
          <w:snapToGrid w:val="0"/>
          <w:kern w:val="0"/>
        </w:rPr>
      </w:pPr>
      <w:r>
        <w:rPr>
          <w:rFonts w:hint="eastAsia" w:ascii="宋体" w:hAnsi="宋体" w:eastAsia="宋体"/>
          <w:snapToGrid w:val="0"/>
          <w:kern w:val="0"/>
        </w:rPr>
        <w:t>（1）议价开始时间以后不得修改响应文件正本。</w:t>
      </w:r>
    </w:p>
    <w:p>
      <w:pPr>
        <w:tabs>
          <w:tab w:val="left" w:pos="0"/>
        </w:tabs>
        <w:adjustRightInd w:val="0"/>
        <w:spacing w:line="360" w:lineRule="auto"/>
        <w:rPr>
          <w:rFonts w:eastAsia="宋体"/>
        </w:rPr>
      </w:pPr>
      <w:r>
        <w:rPr>
          <w:rFonts w:hint="eastAsia" w:ascii="宋体" w:hAnsi="宋体" w:eastAsia="宋体"/>
          <w:snapToGrid w:val="0"/>
          <w:kern w:val="0"/>
        </w:rPr>
        <w:t>（2）响应供应商对响应文件修改的书面材料或撤销的通知应按本规定进行.</w:t>
      </w:r>
    </w:p>
    <w:p>
      <w:pPr>
        <w:tabs>
          <w:tab w:val="left" w:pos="0"/>
        </w:tabs>
        <w:adjustRightInd w:val="0"/>
        <w:spacing w:line="360" w:lineRule="auto"/>
        <w:rPr>
          <w:rFonts w:eastAsia="宋体"/>
        </w:rPr>
      </w:pPr>
      <w:r>
        <w:rPr>
          <w:rFonts w:hint="eastAsia" w:ascii="宋体" w:hAnsi="宋体" w:eastAsia="宋体"/>
          <w:snapToGrid w:val="0"/>
          <w:kern w:val="0"/>
        </w:rPr>
        <w:t>（3）响应供应商在提交响应文件后可对其响应文件进行修改或撤销，但</w:t>
      </w:r>
      <w:r>
        <w:rPr>
          <w:rFonts w:hint="eastAsia" w:ascii="宋体" w:hAnsi="宋体" w:eastAsia="宋体" w:cs="宋体"/>
          <w:bCs/>
          <w:snapToGrid w:val="0"/>
          <w:kern w:val="0"/>
        </w:rPr>
        <w:t>招标采购管理办公室</w:t>
      </w:r>
      <w:r>
        <w:rPr>
          <w:rFonts w:hint="eastAsia" w:ascii="宋体" w:hAnsi="宋体" w:eastAsia="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pPr>
        <w:adjustRightInd w:val="0"/>
        <w:spacing w:line="480" w:lineRule="atLeast"/>
        <w:textAlignment w:val="baseline"/>
        <w:rPr>
          <w:rFonts w:ascii="Calibri Light" w:hAnsi="Calibri Light" w:eastAsia="宋体"/>
          <w:b/>
          <w:bCs/>
        </w:rPr>
      </w:pPr>
      <w:r>
        <w:rPr>
          <w:rFonts w:hint="eastAsia" w:ascii="Calibri Light" w:hAnsi="Calibri Light" w:eastAsia="宋体"/>
          <w:b/>
          <w:bCs/>
        </w:rPr>
        <w:t>四、</w:t>
      </w:r>
      <w:r>
        <w:rPr>
          <w:rFonts w:hint="eastAsia" w:eastAsia="宋体"/>
          <w:b/>
          <w:bCs/>
          <w:kern w:val="0"/>
          <w:szCs w:val="20"/>
        </w:rPr>
        <w:t>议价评审现场答辩</w:t>
      </w:r>
    </w:p>
    <w:p>
      <w:pPr>
        <w:adjustRightInd w:val="0"/>
        <w:spacing w:line="480" w:lineRule="atLeast"/>
        <w:textAlignment w:val="baseline"/>
        <w:rPr>
          <w:rFonts w:ascii="宋体" w:hAnsi="宋体" w:eastAsia="宋体"/>
          <w:snapToGrid w:val="0"/>
          <w:kern w:val="0"/>
        </w:rPr>
      </w:pPr>
      <w:r>
        <w:rPr>
          <w:rFonts w:hint="eastAsia" w:ascii="宋体" w:hAnsi="宋体" w:eastAsia="宋体"/>
          <w:snapToGrid w:val="0"/>
          <w:kern w:val="0"/>
        </w:rPr>
        <w:t>（1）</w:t>
      </w:r>
      <w:r>
        <w:rPr>
          <w:rFonts w:hint="eastAsia" w:ascii="长城仿宋" w:eastAsia="宋体"/>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pPr>
        <w:adjustRightInd w:val="0"/>
        <w:spacing w:line="480" w:lineRule="atLeast"/>
        <w:textAlignment w:val="baseline"/>
        <w:rPr>
          <w:rFonts w:ascii="宋体" w:hAnsi="宋体" w:eastAsia="宋体"/>
          <w:snapToGrid w:val="0"/>
          <w:kern w:val="0"/>
        </w:rPr>
      </w:pPr>
      <w:r>
        <w:rPr>
          <w:rFonts w:hint="eastAsia" w:ascii="宋体" w:hAnsi="宋体" w:eastAsia="宋体"/>
          <w:snapToGrid w:val="0"/>
          <w:kern w:val="0"/>
        </w:rPr>
        <w:t>（2）响应供应商应当与议价小组进行有效的谈判，授权人不得拒绝议价小组提出的多次谈判要求。</w:t>
      </w:r>
    </w:p>
    <w:p>
      <w:pPr>
        <w:adjustRightInd w:val="0"/>
        <w:spacing w:line="480" w:lineRule="atLeast"/>
        <w:textAlignment w:val="baseline"/>
        <w:rPr>
          <w:rFonts w:ascii="Calibri Light" w:hAnsi="Calibri Light" w:eastAsia="宋体"/>
          <w:b/>
          <w:bCs/>
        </w:rPr>
      </w:pPr>
      <w:r>
        <w:rPr>
          <w:rFonts w:hint="eastAsia" w:ascii="Calibri Light" w:hAnsi="Calibri Light" w:eastAsia="宋体"/>
          <w:b/>
          <w:bCs/>
        </w:rPr>
        <w:t>五、视为响应供应商串通，其投标无效的情况</w:t>
      </w:r>
    </w:p>
    <w:p>
      <w:pPr>
        <w:adjustRightInd w:val="0"/>
        <w:spacing w:line="480" w:lineRule="atLeast"/>
        <w:textAlignment w:val="baseline"/>
        <w:rPr>
          <w:rFonts w:ascii="Calibri Light" w:hAnsi="Calibri Light" w:eastAsia="宋体"/>
        </w:rPr>
      </w:pPr>
      <w:r>
        <w:rPr>
          <w:rFonts w:hint="eastAsia" w:ascii="Calibri Light" w:hAnsi="Calibri Light" w:eastAsia="宋体"/>
          <w:b/>
          <w:bCs/>
        </w:rPr>
        <w:t>　</w:t>
      </w:r>
      <w:r>
        <w:rPr>
          <w:rFonts w:hint="eastAsia" w:ascii="Calibri Light" w:hAnsi="Calibri Light" w:eastAsia="宋体"/>
        </w:rPr>
        <w:t>（1）不同响应供应商的响应文件由同一单位或者个人编制；</w:t>
      </w:r>
    </w:p>
    <w:p>
      <w:pPr>
        <w:adjustRightInd w:val="0"/>
        <w:spacing w:line="480" w:lineRule="atLeast"/>
        <w:textAlignment w:val="baseline"/>
        <w:rPr>
          <w:rFonts w:ascii="Calibri Light" w:hAnsi="Calibri Light" w:eastAsia="宋体"/>
        </w:rPr>
      </w:pPr>
      <w:r>
        <w:rPr>
          <w:rFonts w:hint="eastAsia" w:ascii="Calibri Light" w:hAnsi="Calibri Light" w:eastAsia="宋体"/>
        </w:rPr>
        <w:t>　（2）不同响应供应商委托同一单位或者个人办理投标事宜；</w:t>
      </w:r>
    </w:p>
    <w:p>
      <w:pPr>
        <w:adjustRightInd w:val="0"/>
        <w:spacing w:line="480" w:lineRule="atLeast"/>
        <w:textAlignment w:val="baseline"/>
        <w:rPr>
          <w:rFonts w:ascii="Calibri Light" w:hAnsi="Calibri Light" w:eastAsia="宋体"/>
        </w:rPr>
      </w:pPr>
      <w:r>
        <w:rPr>
          <w:rFonts w:hint="eastAsia" w:ascii="Calibri Light" w:hAnsi="Calibri Light" w:eastAsia="宋体"/>
        </w:rPr>
        <w:t>　（3）不同响应供应商的响应文件载明的项目管理成员或者联系人员为同一人；</w:t>
      </w:r>
    </w:p>
    <w:p>
      <w:pPr>
        <w:adjustRightInd w:val="0"/>
        <w:spacing w:line="480" w:lineRule="atLeast"/>
        <w:textAlignment w:val="baseline"/>
        <w:rPr>
          <w:rFonts w:ascii="Calibri Light" w:hAnsi="Calibri Light" w:eastAsia="宋体"/>
        </w:rPr>
      </w:pPr>
      <w:r>
        <w:rPr>
          <w:rFonts w:hint="eastAsia" w:ascii="Calibri Light" w:hAnsi="Calibri Light" w:eastAsia="宋体"/>
        </w:rPr>
        <w:t>　（4）不同响应供应商的响应文件异常一致或者投标报价呈规律性差异；</w:t>
      </w:r>
    </w:p>
    <w:p>
      <w:pPr>
        <w:adjustRightInd w:val="0"/>
        <w:spacing w:line="480" w:lineRule="atLeast"/>
        <w:textAlignment w:val="baseline"/>
        <w:rPr>
          <w:rFonts w:ascii="Calibri Light" w:hAnsi="Calibri Light" w:eastAsia="宋体"/>
        </w:rPr>
      </w:pPr>
      <w:r>
        <w:rPr>
          <w:rFonts w:hint="eastAsia" w:ascii="Calibri Light" w:hAnsi="Calibri Light" w:eastAsia="宋体"/>
        </w:rPr>
        <w:t>　（5）不同响应供应商的响应文件相互混装；</w:t>
      </w:r>
    </w:p>
    <w:p>
      <w:pPr>
        <w:adjustRightInd w:val="0"/>
        <w:spacing w:line="480" w:lineRule="atLeast"/>
        <w:textAlignment w:val="baseline"/>
        <w:rPr>
          <w:rFonts w:ascii="Calibri Light" w:hAnsi="Calibri Light" w:eastAsia="宋体"/>
        </w:rPr>
      </w:pPr>
      <w:r>
        <w:rPr>
          <w:rFonts w:hint="eastAsia" w:ascii="Calibri Light" w:hAnsi="Calibri Light" w:eastAsia="宋体"/>
        </w:rPr>
        <w:t>　（6）不同响应供应商的资金从同一单位或者个人的账户转出。</w:t>
      </w:r>
    </w:p>
    <w:p>
      <w:pPr>
        <w:adjustRightInd w:val="0"/>
        <w:spacing w:line="480" w:lineRule="atLeast"/>
        <w:ind w:firstLine="210" w:firstLineChars="100"/>
        <w:textAlignment w:val="baseline"/>
        <w:rPr>
          <w:rFonts w:ascii="Calibri Light" w:hAnsi="Calibri Light" w:eastAsia="宋体"/>
        </w:rPr>
      </w:pPr>
      <w:r>
        <w:rPr>
          <w:rFonts w:hint="eastAsia" w:ascii="Calibri Light" w:hAnsi="Calibri Light" w:eastAsia="宋体"/>
        </w:rPr>
        <w:t>（7）被财政部门等其他主管部门认定为串标的其他情形。</w:t>
      </w:r>
    </w:p>
    <w:p>
      <w:pPr>
        <w:pStyle w:val="10"/>
        <w:rPr>
          <w:rFonts w:ascii="Calibri Light" w:hAnsi="Calibri Light"/>
        </w:rPr>
      </w:pPr>
      <w:r>
        <w:rPr>
          <w:rFonts w:hint="eastAsia" w:ascii="Calibri Light" w:hAnsi="Calibri Light"/>
        </w:rPr>
        <w:t>一经发现，立即取消供应商资格，纳入我院不诚信名单。</w:t>
      </w:r>
    </w:p>
    <w:p>
      <w:pPr>
        <w:sectPr>
          <w:headerReference r:id="rId4" w:type="default"/>
          <w:footerReference r:id="rId5" w:type="default"/>
          <w:pgSz w:w="11910" w:h="16840"/>
          <w:pgMar w:top="1060" w:right="1180" w:bottom="1160" w:left="1300" w:header="643" w:footer="970" w:gutter="0"/>
          <w:cols w:space="720" w:num="1"/>
        </w:sectPr>
      </w:pPr>
    </w:p>
    <w:p>
      <w:pPr>
        <w:pStyle w:val="32"/>
        <w:ind w:firstLine="420"/>
        <w:rPr>
          <w:rFonts w:ascii="Times New Roman"/>
        </w:rPr>
      </w:pPr>
    </w:p>
    <w:p>
      <w:pPr>
        <w:pStyle w:val="32"/>
        <w:ind w:firstLine="420"/>
        <w:rPr>
          <w:rFonts w:ascii="Times New Roman"/>
        </w:rPr>
      </w:pPr>
    </w:p>
    <w:p>
      <w:pPr>
        <w:spacing w:line="580" w:lineRule="exact"/>
        <w:ind w:left="2200"/>
        <w:rPr>
          <w:rFonts w:hint="eastAsia" w:asciiTheme="minorEastAsia" w:hAnsiTheme="minorEastAsia" w:eastAsiaTheme="minorEastAsia" w:cstheme="minorEastAsia"/>
          <w:kern w:val="0"/>
          <w:sz w:val="44"/>
          <w:szCs w:val="36"/>
        </w:rPr>
      </w:pPr>
      <w:bookmarkStart w:id="4" w:name="_Toc22206"/>
      <w:bookmarkStart w:id="5" w:name="_Toc8307306"/>
      <w:bookmarkStart w:id="6" w:name="_Toc9128_WPSOffice_Level1"/>
      <w:bookmarkStart w:id="7" w:name="_Toc24338"/>
      <w:bookmarkStart w:id="8" w:name="_Toc435115056"/>
      <w:bookmarkStart w:id="9" w:name="_Toc57128626"/>
      <w:bookmarkStart w:id="10" w:name="_Toc435514851"/>
      <w:r>
        <w:rPr>
          <w:rFonts w:hint="eastAsia" w:asciiTheme="minorEastAsia" w:hAnsiTheme="minorEastAsia" w:eastAsiaTheme="minorEastAsia" w:cstheme="minorEastAsia"/>
          <w:kern w:val="0"/>
          <w:sz w:val="44"/>
          <w:szCs w:val="36"/>
        </w:rPr>
        <w:t>第</w:t>
      </w:r>
      <w:r>
        <w:rPr>
          <w:rFonts w:hint="eastAsia" w:asciiTheme="minorEastAsia" w:hAnsiTheme="minorEastAsia" w:eastAsiaTheme="minorEastAsia" w:cstheme="minorEastAsia"/>
          <w:kern w:val="0"/>
          <w:sz w:val="44"/>
          <w:szCs w:val="36"/>
          <w:lang w:val="en-US" w:eastAsia="zh-CN"/>
        </w:rPr>
        <w:t>五</w:t>
      </w:r>
      <w:r>
        <w:rPr>
          <w:rFonts w:hint="eastAsia" w:asciiTheme="minorEastAsia" w:hAnsiTheme="minorEastAsia" w:eastAsiaTheme="minorEastAsia" w:cstheme="minorEastAsia"/>
          <w:kern w:val="0"/>
          <w:sz w:val="44"/>
          <w:szCs w:val="36"/>
        </w:rPr>
        <w:t>章 响应文件格式</w:t>
      </w:r>
      <w:bookmarkEnd w:id="4"/>
      <w:bookmarkEnd w:id="5"/>
      <w:bookmarkEnd w:id="6"/>
      <w:bookmarkEnd w:id="7"/>
      <w:bookmarkEnd w:id="8"/>
      <w:bookmarkEnd w:id="9"/>
      <w:bookmarkEnd w:id="10"/>
    </w:p>
    <w:p>
      <w:pPr>
        <w:pStyle w:val="3"/>
        <w:spacing w:line="240" w:lineRule="auto"/>
        <w:ind w:left="420"/>
        <w:jc w:val="center"/>
        <w:rPr>
          <w:rFonts w:hint="eastAsia" w:asciiTheme="minorEastAsia" w:hAnsiTheme="minorEastAsia" w:eastAsiaTheme="minorEastAsia" w:cstheme="minorEastAsia"/>
          <w:sz w:val="30"/>
          <w:szCs w:val="30"/>
        </w:rPr>
      </w:pPr>
      <w:bookmarkStart w:id="11" w:name="_Toc57128627"/>
      <w:bookmarkStart w:id="12" w:name="_Toc435514852"/>
      <w:bookmarkStart w:id="13" w:name="_Toc8080"/>
      <w:bookmarkStart w:id="14" w:name="_Toc435515292"/>
      <w:r>
        <w:rPr>
          <w:rFonts w:hint="eastAsia" w:asciiTheme="minorEastAsia" w:hAnsiTheme="minorEastAsia" w:eastAsiaTheme="minorEastAsia" w:cstheme="minorEastAsia"/>
          <w:sz w:val="30"/>
          <w:szCs w:val="30"/>
        </w:rPr>
        <w:t>响应文件包装封面参考</w:t>
      </w:r>
      <w:bookmarkEnd w:id="11"/>
      <w:bookmarkEnd w:id="12"/>
      <w:bookmarkEnd w:id="13"/>
      <w:bookmarkEnd w:id="14"/>
    </w:p>
    <w:p>
      <w:pPr>
        <w:spacing w:line="580" w:lineRule="exact"/>
        <w:jc w:val="center"/>
        <w:rPr>
          <w:rFonts w:hint="eastAsia" w:asciiTheme="minorEastAsia" w:hAnsiTheme="minorEastAsia" w:eastAsiaTheme="minorEastAsia" w:cstheme="minorEastAsia"/>
          <w:kern w:val="0"/>
          <w:sz w:val="44"/>
          <w:szCs w:val="36"/>
        </w:rPr>
      </w:pPr>
      <w:r>
        <w:rPr>
          <w:rFonts w:hint="eastAsia" w:asciiTheme="minorEastAsia" w:hAnsiTheme="minorEastAsia" w:eastAsiaTheme="minorEastAsia" w:cstheme="minorEastAsia"/>
          <w:kern w:val="0"/>
          <w:sz w:val="32"/>
          <w:szCs w:val="24"/>
          <w:lang w:eastAsia="zh-CN"/>
        </w:rPr>
        <w:t>（</w:t>
      </w:r>
      <w:r>
        <w:rPr>
          <w:rFonts w:hint="eastAsia" w:asciiTheme="minorEastAsia" w:hAnsiTheme="minorEastAsia" w:eastAsiaTheme="minorEastAsia" w:cstheme="minorEastAsia"/>
          <w:kern w:val="0"/>
          <w:sz w:val="32"/>
          <w:szCs w:val="24"/>
          <w:lang w:val="en-US" w:eastAsia="zh-CN"/>
        </w:rPr>
        <w:t>热熔装订，双面打印</w:t>
      </w:r>
      <w:r>
        <w:rPr>
          <w:rFonts w:hint="eastAsia" w:asciiTheme="minorEastAsia" w:hAnsiTheme="minorEastAsia" w:eastAsiaTheme="minorEastAsia" w:cstheme="minorEastAsia"/>
          <w:kern w:val="0"/>
          <w:sz w:val="32"/>
          <w:szCs w:val="24"/>
          <w:lang w:eastAsia="zh-CN"/>
        </w:rPr>
        <w:t>）</w:t>
      </w:r>
    </w:p>
    <w:tbl>
      <w:tblPr>
        <w:tblStyle w:val="25"/>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pPr>
              <w:pStyle w:val="10"/>
              <w:spacing w:line="360" w:lineRule="auto"/>
              <w:ind w:firstLine="482" w:firstLineChars="150"/>
              <w:rPr>
                <w:rFonts w:hint="eastAsia" w:asciiTheme="minorEastAsia" w:hAnsiTheme="minorEastAsia" w:eastAsiaTheme="minorEastAsia" w:cstheme="minorEastAsia"/>
                <w:b/>
                <w:sz w:val="32"/>
              </w:rPr>
            </w:pPr>
          </w:p>
          <w:p>
            <w:pPr>
              <w:pStyle w:val="10"/>
              <w:spacing w:line="360" w:lineRule="auto"/>
              <w:jc w:val="center"/>
              <w:rPr>
                <w:rFonts w:hint="eastAsia" w:asciiTheme="minorEastAsia" w:hAnsiTheme="minorEastAsia" w:eastAsiaTheme="minorEastAsia" w:cstheme="minorEastAsia"/>
                <w:b/>
                <w:sz w:val="72"/>
                <w:szCs w:val="72"/>
              </w:rPr>
            </w:pPr>
            <w:r>
              <w:rPr>
                <w:rFonts w:hint="eastAsia" w:asciiTheme="minorEastAsia" w:hAnsiTheme="minorEastAsia" w:eastAsiaTheme="minorEastAsia" w:cstheme="minorEastAsia"/>
                <w:b/>
                <w:sz w:val="72"/>
                <w:szCs w:val="72"/>
              </w:rPr>
              <w:t>议 价 文 件</w:t>
            </w:r>
          </w:p>
          <w:p>
            <w:pPr>
              <w:pStyle w:val="10"/>
              <w:spacing w:line="360" w:lineRule="auto"/>
              <w:ind w:firstLine="3398" w:firstLineChars="651"/>
              <w:rPr>
                <w:rFonts w:hint="eastAsia" w:asciiTheme="minorEastAsia" w:hAnsiTheme="minorEastAsia" w:eastAsiaTheme="minorEastAsia" w:cstheme="minorEastAsia"/>
                <w:b/>
                <w:sz w:val="32"/>
              </w:rPr>
            </w:pPr>
            <w:r>
              <w:rPr>
                <w:rFonts w:hint="eastAsia" w:asciiTheme="minorEastAsia" w:hAnsiTheme="minorEastAsia" w:eastAsiaTheme="minorEastAsia" w:cstheme="minorEastAsia"/>
                <w:b/>
                <w:sz w:val="52"/>
                <w:szCs w:val="52"/>
              </w:rPr>
              <w:t xml:space="preserve">口 </w:t>
            </w:r>
            <w:r>
              <w:rPr>
                <w:rFonts w:hint="eastAsia" w:asciiTheme="minorEastAsia" w:hAnsiTheme="minorEastAsia" w:eastAsiaTheme="minorEastAsia" w:cstheme="minorEastAsia"/>
                <w:b/>
                <w:sz w:val="32"/>
              </w:rPr>
              <w:t>正本</w:t>
            </w:r>
          </w:p>
          <w:p>
            <w:pPr>
              <w:pStyle w:val="10"/>
              <w:spacing w:line="360" w:lineRule="auto"/>
              <w:ind w:firstLine="3398" w:firstLineChars="651"/>
              <w:rPr>
                <w:rFonts w:hint="eastAsia" w:asciiTheme="minorEastAsia" w:hAnsiTheme="minorEastAsia" w:eastAsiaTheme="minorEastAsia" w:cstheme="minorEastAsia"/>
                <w:b/>
                <w:sz w:val="32"/>
              </w:rPr>
            </w:pPr>
            <w:r>
              <w:rPr>
                <w:rFonts w:hint="eastAsia" w:asciiTheme="minorEastAsia" w:hAnsiTheme="minorEastAsia" w:eastAsiaTheme="minorEastAsia" w:cstheme="minorEastAsia"/>
                <w:b/>
                <w:sz w:val="52"/>
                <w:szCs w:val="52"/>
              </w:rPr>
              <w:t xml:space="preserve">口 </w:t>
            </w:r>
            <w:r>
              <w:rPr>
                <w:rFonts w:hint="eastAsia" w:asciiTheme="minorEastAsia" w:hAnsiTheme="minorEastAsia" w:eastAsiaTheme="minorEastAsia" w:cstheme="minorEastAsia"/>
                <w:b/>
                <w:sz w:val="32"/>
              </w:rPr>
              <w:t>副本</w:t>
            </w:r>
          </w:p>
          <w:p>
            <w:pPr>
              <w:pStyle w:val="10"/>
              <w:spacing w:line="360" w:lineRule="auto"/>
              <w:rPr>
                <w:rFonts w:hint="eastAsia" w:asciiTheme="minorEastAsia" w:hAnsiTheme="minorEastAsia" w:eastAsiaTheme="minorEastAsia" w:cstheme="minorEastAsia"/>
                <w:b/>
                <w:sz w:val="32"/>
              </w:rPr>
            </w:pPr>
          </w:p>
          <w:p>
            <w:pPr>
              <w:pStyle w:val="10"/>
              <w:spacing w:line="400" w:lineRule="exact"/>
              <w:ind w:firstLine="900" w:firstLineChars="32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项目编号：（项目编号）</w:t>
            </w:r>
          </w:p>
          <w:p>
            <w:pPr>
              <w:pStyle w:val="10"/>
              <w:spacing w:line="400" w:lineRule="exact"/>
              <w:ind w:firstLine="900" w:firstLineChars="32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项目名称：（项目名称）</w:t>
            </w:r>
          </w:p>
          <w:p>
            <w:pPr>
              <w:ind w:firstLine="843" w:firstLineChars="3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b/>
                <w:sz w:val="28"/>
                <w:szCs w:val="28"/>
                <w:lang w:eastAsia="zh-CN"/>
              </w:rPr>
              <w:t>具体设备名称：</w:t>
            </w:r>
          </w:p>
          <w:p>
            <w:pPr>
              <w:pStyle w:val="10"/>
              <w:spacing w:line="400" w:lineRule="exact"/>
              <w:ind w:firstLine="900" w:firstLineChars="32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议价供应商：</w:t>
            </w:r>
          </w:p>
          <w:p>
            <w:pPr>
              <w:pStyle w:val="10"/>
              <w:spacing w:line="400" w:lineRule="exact"/>
              <w:ind w:firstLine="900" w:firstLineChars="32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公司地址：</w:t>
            </w:r>
          </w:p>
          <w:p>
            <w:pPr>
              <w:pStyle w:val="10"/>
              <w:spacing w:line="400" w:lineRule="exact"/>
              <w:ind w:firstLine="900" w:firstLineChars="32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 xml:space="preserve">公司法人:                                    </w:t>
            </w:r>
          </w:p>
          <w:p>
            <w:pPr>
              <w:pStyle w:val="10"/>
              <w:spacing w:line="400" w:lineRule="exact"/>
              <w:ind w:firstLine="900" w:firstLineChars="32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 xml:space="preserve">联系人：                                     </w:t>
            </w:r>
          </w:p>
          <w:p>
            <w:pPr>
              <w:pStyle w:val="10"/>
              <w:spacing w:line="400" w:lineRule="exact"/>
              <w:ind w:firstLine="900" w:firstLineChars="32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 xml:space="preserve">手机：               公司电话：     </w:t>
            </w:r>
          </w:p>
          <w:p>
            <w:pPr>
              <w:pStyle w:val="10"/>
              <w:spacing w:line="400" w:lineRule="exact"/>
              <w:ind w:firstLine="900" w:firstLineChars="32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 xml:space="preserve">         </w:t>
            </w:r>
          </w:p>
          <w:p>
            <w:pPr>
              <w:tabs>
                <w:tab w:val="left" w:pos="851"/>
              </w:tabs>
              <w:autoSpaceDE w:val="0"/>
              <w:autoSpaceDN w:val="0"/>
              <w:adjustRightInd w:val="0"/>
              <w:snapToGrid w:val="0"/>
              <w:spacing w:line="420" w:lineRule="auto"/>
              <w:ind w:firstLine="829" w:firstLineChars="295"/>
              <w:rPr>
                <w:rFonts w:hint="eastAsia" w:asciiTheme="minorEastAsia" w:hAnsiTheme="minorEastAsia" w:eastAsiaTheme="minorEastAsia" w:cstheme="minorEastAsia"/>
                <w:b/>
                <w:sz w:val="32"/>
              </w:rPr>
            </w:pPr>
            <w:r>
              <w:rPr>
                <w:rFonts w:hint="eastAsia" w:asciiTheme="minorEastAsia" w:hAnsiTheme="minorEastAsia" w:eastAsiaTheme="minorEastAsia" w:cstheme="minorEastAsia"/>
                <w:b/>
                <w:sz w:val="28"/>
                <w:szCs w:val="28"/>
              </w:rPr>
              <w:t>开标之前不得启封</w:t>
            </w:r>
          </w:p>
        </w:tc>
      </w:tr>
    </w:tbl>
    <w:p>
      <w:pPr>
        <w:spacing w:line="400" w:lineRule="exact"/>
        <w:rPr>
          <w:rFonts w:ascii="宋体" w:hAnsi="宋体" w:eastAsia="宋体" w:cs="宋体"/>
          <w:b/>
          <w:sz w:val="32"/>
          <w:szCs w:val="32"/>
        </w:rPr>
      </w:pPr>
    </w:p>
    <w:p>
      <w:pPr>
        <w:spacing w:line="400" w:lineRule="exact"/>
        <w:outlineLvl w:val="0"/>
        <w:rPr>
          <w:rFonts w:ascii="宋体" w:hAnsi="宋体" w:eastAsia="宋体" w:cs="宋体"/>
          <w:b/>
          <w:sz w:val="32"/>
          <w:szCs w:val="32"/>
          <w:u w:val="single"/>
        </w:rPr>
      </w:pPr>
    </w:p>
    <w:p>
      <w:pPr>
        <w:pStyle w:val="3"/>
        <w:numPr>
          <w:ilvl w:val="0"/>
          <w:numId w:val="10"/>
        </w:numPr>
        <w:spacing w:line="240" w:lineRule="auto"/>
        <w:jc w:val="center"/>
        <w:rPr>
          <w:rFonts w:ascii="宋体" w:hAnsi="宋体" w:eastAsia="宋体" w:cs="宋体"/>
        </w:rPr>
      </w:pPr>
      <w:bookmarkStart w:id="15" w:name="_Toc57128628"/>
      <w:r>
        <w:rPr>
          <w:rFonts w:hint="eastAsia" w:ascii="宋体" w:hAnsi="宋体" w:eastAsia="宋体" w:cs="宋体"/>
        </w:rPr>
        <w:t>营业执照等资质文件</w:t>
      </w:r>
      <w:bookmarkEnd w:id="15"/>
    </w:p>
    <w:p>
      <w:pPr>
        <w:rPr>
          <w:rFonts w:ascii="宋体" w:hAnsi="宋体" w:eastAsia="宋体" w:cs="宋体"/>
          <w:szCs w:val="21"/>
        </w:rPr>
      </w:pPr>
      <w:r>
        <w:rPr>
          <w:rFonts w:hint="eastAsia" w:ascii="宋体" w:hAnsi="宋体" w:eastAsia="宋体" w:cs="宋体"/>
          <w:szCs w:val="21"/>
        </w:rPr>
        <w:t>供应商名称：</w:t>
      </w:r>
    </w:p>
    <w:p>
      <w:pPr>
        <w:rPr>
          <w:rFonts w:ascii="宋体" w:hAnsi="宋体" w:eastAsia="宋体" w:cs="宋体"/>
          <w:szCs w:val="21"/>
          <w:u w:val="single"/>
        </w:rPr>
      </w:pPr>
      <w:r>
        <w:rPr>
          <w:rFonts w:hint="eastAsia" w:ascii="宋体" w:hAnsi="宋体" w:eastAsia="宋体" w:cs="宋体"/>
          <w:szCs w:val="21"/>
        </w:rPr>
        <w:t>项目名称：</w:t>
      </w:r>
    </w:p>
    <w:p>
      <w:pPr>
        <w:rPr>
          <w:rFonts w:ascii="宋体" w:hAnsi="宋体" w:eastAsia="宋体" w:cs="宋体"/>
          <w:szCs w:val="21"/>
          <w:u w:val="single"/>
        </w:rPr>
      </w:pPr>
      <w:r>
        <w:rPr>
          <w:rFonts w:hint="eastAsia" w:ascii="宋体" w:hAnsi="宋体" w:eastAsia="宋体" w:cs="宋体"/>
          <w:szCs w:val="21"/>
        </w:rPr>
        <w:t>包号：</w:t>
      </w:r>
    </w:p>
    <w:tbl>
      <w:tblPr>
        <w:tblStyle w:val="25"/>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pPr>
              <w:jc w:val="center"/>
              <w:rPr>
                <w:rFonts w:ascii="宋体" w:hAnsi="宋体" w:eastAsia="宋体" w:cs="宋体"/>
                <w:szCs w:val="21"/>
              </w:rPr>
            </w:pPr>
            <w:r>
              <w:rPr>
                <w:rFonts w:hint="eastAsia" w:ascii="宋体" w:hAnsi="宋体" w:eastAsia="宋体" w:cs="宋体"/>
                <w:szCs w:val="21"/>
              </w:rPr>
              <w:t>序号</w:t>
            </w:r>
          </w:p>
        </w:tc>
        <w:tc>
          <w:tcPr>
            <w:tcW w:w="2002" w:type="dxa"/>
            <w:noWrap/>
            <w:vAlign w:val="center"/>
          </w:tcPr>
          <w:p>
            <w:pPr>
              <w:jc w:val="center"/>
              <w:rPr>
                <w:rFonts w:ascii="宋体" w:hAnsi="宋体" w:eastAsia="宋体" w:cs="宋体"/>
                <w:szCs w:val="21"/>
              </w:rPr>
            </w:pPr>
            <w:r>
              <w:rPr>
                <w:rFonts w:hint="eastAsia" w:ascii="宋体" w:hAnsi="宋体" w:eastAsia="宋体" w:cs="宋体"/>
                <w:szCs w:val="21"/>
              </w:rPr>
              <w:t>证书名称</w:t>
            </w:r>
          </w:p>
        </w:tc>
        <w:tc>
          <w:tcPr>
            <w:tcW w:w="1745" w:type="dxa"/>
            <w:noWrap/>
            <w:vAlign w:val="center"/>
          </w:tcPr>
          <w:p>
            <w:pPr>
              <w:jc w:val="center"/>
              <w:rPr>
                <w:rFonts w:ascii="宋体" w:hAnsi="宋体" w:eastAsia="宋体" w:cs="宋体"/>
                <w:szCs w:val="21"/>
              </w:rPr>
            </w:pPr>
            <w:r>
              <w:rPr>
                <w:rFonts w:hint="eastAsia" w:ascii="宋体" w:hAnsi="宋体" w:eastAsia="宋体" w:cs="宋体"/>
                <w:szCs w:val="21"/>
              </w:rPr>
              <w:t>证书有效期</w:t>
            </w:r>
          </w:p>
        </w:tc>
        <w:tc>
          <w:tcPr>
            <w:tcW w:w="1861" w:type="dxa"/>
            <w:noWrap/>
            <w:vAlign w:val="center"/>
          </w:tcPr>
          <w:p>
            <w:pPr>
              <w:jc w:val="center"/>
              <w:rPr>
                <w:rFonts w:ascii="宋体" w:hAnsi="宋体" w:eastAsia="宋体" w:cs="宋体"/>
                <w:szCs w:val="21"/>
              </w:rPr>
            </w:pPr>
            <w:r>
              <w:rPr>
                <w:rFonts w:hint="eastAsia" w:ascii="宋体" w:hAnsi="宋体" w:eastAsia="宋体" w:cs="宋体"/>
                <w:szCs w:val="21"/>
              </w:rPr>
              <w:t>证书颁发机构</w:t>
            </w:r>
          </w:p>
        </w:tc>
        <w:tc>
          <w:tcPr>
            <w:tcW w:w="1854" w:type="dxa"/>
            <w:noWrap/>
            <w:vAlign w:val="center"/>
          </w:tcPr>
          <w:p>
            <w:pPr>
              <w:jc w:val="center"/>
              <w:rPr>
                <w:rFonts w:ascii="宋体" w:hAnsi="宋体" w:eastAsia="宋体" w:cs="宋体"/>
                <w:szCs w:val="21"/>
              </w:rPr>
            </w:pPr>
            <w:r>
              <w:rPr>
                <w:rFonts w:hint="eastAsia" w:ascii="宋体" w:hAnsi="宋体" w:eastAsia="宋体" w:cs="宋体"/>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bl>
    <w:p>
      <w:pPr>
        <w:rPr>
          <w:rFonts w:ascii="宋体" w:hAnsi="宋体" w:eastAsia="宋体" w:cs="宋体"/>
        </w:rPr>
      </w:pPr>
      <w:r>
        <w:rPr>
          <w:rFonts w:hint="eastAsia" w:ascii="宋体" w:hAnsi="宋体" w:eastAsia="宋体" w:cs="宋体"/>
        </w:rPr>
        <w:t>（请同时按照招标文件要求提供证明文件）</w:t>
      </w: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rPr>
          <w:rFonts w:hint="eastAsia" w:ascii="宋体" w:hAnsi="宋体" w:eastAsia="宋体" w:cs="宋体"/>
        </w:rPr>
      </w:pPr>
      <w:bookmarkStart w:id="16" w:name="_Toc57128637"/>
      <w:r>
        <w:rPr>
          <w:rFonts w:hint="eastAsia" w:ascii="宋体" w:hAnsi="宋体" w:eastAsia="宋体" w:cs="宋体"/>
        </w:rPr>
        <w:br w:type="page"/>
      </w:r>
    </w:p>
    <w:p>
      <w:pPr>
        <w:pStyle w:val="3"/>
        <w:spacing w:line="240" w:lineRule="auto"/>
        <w:ind w:firstLine="2891" w:firstLineChars="900"/>
        <w:jc w:val="left"/>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（二）法定代表人证明书</w:t>
      </w:r>
      <w:bookmarkEnd w:id="16"/>
    </w:p>
    <w:p>
      <w:pPr>
        <w:tabs>
          <w:tab w:val="left" w:pos="900"/>
        </w:tabs>
        <w:spacing w:line="480" w:lineRule="auto"/>
        <w:ind w:firstLine="945" w:firstLineChars="450"/>
        <w:rPr>
          <w:rFonts w:ascii="宋体" w:hAnsi="宋体" w:eastAsia="宋体" w:cs="宋体"/>
        </w:rPr>
      </w:pPr>
      <w:r>
        <w:rPr>
          <w:rFonts w:hint="eastAsia" w:ascii="宋体" w:hAnsi="宋体" w:eastAsia="宋体" w:cs="宋体"/>
        </w:rPr>
        <w:t>______________同志，现任我单位职务，为法定代表人，特此证明。</w:t>
      </w:r>
    </w:p>
    <w:p>
      <w:pPr>
        <w:spacing w:line="360" w:lineRule="auto"/>
        <w:ind w:firstLine="420" w:firstLineChars="200"/>
        <w:rPr>
          <w:rFonts w:ascii="宋体" w:hAnsi="宋体" w:eastAsia="宋体" w:cs="宋体"/>
        </w:rPr>
      </w:pPr>
      <w:r>
        <w:rPr>
          <w:rFonts w:hint="eastAsia" w:ascii="宋体" w:hAnsi="宋体" w:eastAsia="宋体" w:cs="宋体"/>
        </w:rPr>
        <w:t>本证明书自签发之日起生效，有效期与本公司响应文件中标注的议价有效期相同。</w:t>
      </w:r>
    </w:p>
    <w:p>
      <w:pPr>
        <w:spacing w:line="480" w:lineRule="auto"/>
        <w:ind w:firstLine="420" w:firstLineChars="200"/>
        <w:rPr>
          <w:rFonts w:ascii="宋体" w:hAnsi="宋体" w:eastAsia="宋体" w:cs="宋体"/>
        </w:rPr>
      </w:pPr>
      <w:r>
        <w:rPr>
          <w:rFonts w:hint="eastAsia" w:ascii="宋体" w:hAnsi="宋体" w:eastAsia="宋体" w:cs="宋体"/>
        </w:rPr>
        <w:t>附：</w:t>
      </w:r>
    </w:p>
    <w:p>
      <w:pPr>
        <w:spacing w:line="480" w:lineRule="auto"/>
        <w:ind w:firstLine="840" w:firstLineChars="400"/>
        <w:rPr>
          <w:rFonts w:ascii="宋体" w:hAnsi="宋体" w:eastAsia="宋体" w:cs="宋体"/>
        </w:rPr>
      </w:pPr>
      <w:r>
        <w:rPr>
          <w:rFonts w:hint="eastAsia" w:ascii="宋体" w:hAnsi="宋体" w:eastAsia="宋体" w:cs="宋体"/>
        </w:rPr>
        <w:t>经济性质：</w:t>
      </w:r>
    </w:p>
    <w:p>
      <w:pPr>
        <w:spacing w:line="480" w:lineRule="auto"/>
        <w:ind w:firstLine="840" w:firstLineChars="400"/>
        <w:rPr>
          <w:rFonts w:ascii="宋体" w:hAnsi="宋体" w:eastAsia="宋体" w:cs="宋体"/>
        </w:rPr>
      </w:pPr>
      <w:r>
        <w:rPr>
          <w:rFonts w:hint="eastAsia" w:ascii="宋体" w:hAnsi="宋体" w:eastAsia="宋体" w:cs="宋体"/>
        </w:rPr>
        <w:t>主营（产）：</w:t>
      </w:r>
    </w:p>
    <w:p>
      <w:pPr>
        <w:spacing w:line="480" w:lineRule="auto"/>
        <w:ind w:firstLine="840" w:firstLineChars="400"/>
        <w:rPr>
          <w:rFonts w:ascii="宋体" w:hAnsi="宋体" w:eastAsia="宋体" w:cs="宋体"/>
        </w:rPr>
      </w:pPr>
      <w:r>
        <w:rPr>
          <w:rFonts w:hint="eastAsia" w:ascii="宋体" w:hAnsi="宋体" w:eastAsia="宋体" w:cs="宋体"/>
        </w:rPr>
        <w:t>兼营（产）：</w:t>
      </w:r>
    </w:p>
    <w:p>
      <w:pPr>
        <w:spacing w:line="500" w:lineRule="exact"/>
        <w:rPr>
          <w:rFonts w:ascii="宋体" w:hAnsi="宋体" w:eastAsia="宋体" w:cs="宋体"/>
          <w:b/>
          <w:bCs/>
        </w:rPr>
      </w:pPr>
    </w:p>
    <w:p>
      <w:pPr>
        <w:spacing w:line="360" w:lineRule="auto"/>
        <w:rPr>
          <w:rFonts w:ascii="宋体" w:hAnsi="宋体" w:eastAsia="宋体" w:cs="宋体"/>
          <w:sz w:val="24"/>
        </w:rPr>
      </w:pPr>
      <w:r>
        <w:rPr>
          <w:rFonts w:hint="eastAsia" w:ascii="宋体" w:hAnsi="宋体" w:eastAsia="宋体" w:cs="宋体"/>
          <w:b/>
          <w:bCs/>
          <w:sz w:val="24"/>
        </w:rPr>
        <w:t>议价单位名称：</w:t>
      </w:r>
    </w:p>
    <w:p>
      <w:pPr>
        <w:spacing w:line="360" w:lineRule="auto"/>
        <w:rPr>
          <w:rFonts w:ascii="宋体" w:hAnsi="宋体" w:eastAsia="宋体" w:cs="宋体"/>
          <w:b/>
          <w:bCs/>
          <w:sz w:val="24"/>
        </w:rPr>
      </w:pPr>
      <w:r>
        <w:rPr>
          <w:rFonts w:hint="eastAsia" w:ascii="宋体" w:hAnsi="宋体" w:eastAsia="宋体" w:cs="宋体"/>
          <w:b/>
          <w:bCs/>
          <w:sz w:val="24"/>
        </w:rPr>
        <w:t>签发日期：年月日</w:t>
      </w:r>
    </w:p>
    <w:p>
      <w:pPr>
        <w:spacing w:line="360" w:lineRule="auto"/>
        <w:rPr>
          <w:rFonts w:ascii="宋体" w:hAnsi="宋体" w:eastAsia="宋体" w:cs="宋体"/>
          <w:sz w:val="24"/>
        </w:rPr>
      </w:pPr>
      <w:r>
        <w:rPr>
          <w:rFonts w:hint="eastAsia" w:ascii="宋体" w:hAnsi="宋体" w:eastAsia="宋体" w:cs="宋体"/>
          <w:b/>
          <w:sz w:val="24"/>
        </w:rPr>
        <w:t>（此处加盖议价单位公章）</w:t>
      </w:r>
    </w:p>
    <w:p>
      <w:pPr>
        <w:spacing w:line="500" w:lineRule="exact"/>
        <w:rPr>
          <w:rFonts w:ascii="宋体" w:hAnsi="宋体" w:eastAsia="宋体" w:cs="宋体"/>
        </w:rPr>
      </w:pPr>
    </w:p>
    <w:p>
      <w:pPr>
        <w:spacing w:line="360" w:lineRule="auto"/>
        <w:rPr>
          <w:rFonts w:ascii="宋体" w:hAnsi="宋体" w:eastAsia="宋体" w:cs="宋体"/>
          <w:b/>
          <w:sz w:val="24"/>
        </w:rPr>
      </w:pPr>
      <w:r>
        <w:rPr>
          <w:rFonts w:hint="eastAsia" w:ascii="宋体" w:hAnsi="宋体" w:eastAsia="宋体" w:cs="宋体"/>
          <w:b/>
          <w:sz w:val="24"/>
        </w:rPr>
        <w:t>提供法定代表人居民身份证（正反面）复印件：</w:t>
      </w:r>
    </w:p>
    <w:p>
      <w:pPr>
        <w:spacing w:line="400" w:lineRule="exact"/>
        <w:ind w:firstLine="480" w:firstLineChars="200"/>
        <w:rPr>
          <w:rFonts w:ascii="宋体" w:hAnsi="宋体" w:eastAsia="宋体" w:cs="宋体"/>
          <w:bCs/>
          <w:sz w:val="24"/>
          <w:u w:val="single"/>
        </w:rPr>
      </w:pPr>
    </w:p>
    <w:p>
      <w:pPr>
        <w:spacing w:line="400" w:lineRule="exact"/>
        <w:ind w:firstLine="555"/>
        <w:rPr>
          <w:rFonts w:ascii="宋体" w:hAnsi="宋体" w:eastAsia="宋体" w:cs="宋体"/>
          <w:bCs/>
          <w:sz w:val="24"/>
        </w:rPr>
      </w:pPr>
      <w:r>
        <w:rPr>
          <w:rFonts w:ascii="宋体" w:hAnsi="宋体" w:eastAsia="宋体" w:cs="宋体"/>
        </w:rPr>
        <w:pict>
          <v:rect id="_x0000_s1040" o:spid="_x0000_s1040" o:spt="1" style="position:absolute;left:0pt;margin-left:246.75pt;margin-top:6.4pt;height:135.6pt;width:177.75pt;z-index:251666432;mso-width-relative:page;mso-height-relative:page;"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h&#10;kAd+1wAAAAoBAAAPAAAAAAAAAAEAIAAAACIAAABkcnMvZG93bnJldi54bWxQSwECFAAUAAAACACH&#10;TuJA8CGO9uwBAADqAwAADgAAAAAAAAABACAAAAAmAQAAZHJzL2Uyb0RvYy54bWxQSwUGAAAAAAYA&#10;BgBZAQAAhAUAAAAA&#10;">
            <v:path/>
            <v:fill focussize="0,0"/>
            <v:stroke/>
            <v:imagedata o:title=""/>
            <o:lock v:ext="edit"/>
            <v:textbox>
              <w:txbxContent>
                <w:p>
                  <w:pPr>
                    <w:rPr>
                      <w:rFonts w:eastAsia="黑体"/>
                      <w:b/>
                      <w:sz w:val="30"/>
                    </w:rPr>
                  </w:pPr>
                </w:p>
                <w:p>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5"/>
                    <w:jc w:val="center"/>
                  </w:pPr>
                  <w:r>
                    <w:rPr>
                      <w:rFonts w:hint="eastAsia"/>
                    </w:rPr>
                    <w:t>（请加盖骑缝章）</w:t>
                  </w:r>
                </w:p>
                <w:p>
                  <w:pPr>
                    <w:jc w:val="center"/>
                    <w:rPr>
                      <w:rFonts w:eastAsia="华文中宋"/>
                      <w:sz w:val="28"/>
                    </w:rPr>
                  </w:pPr>
                </w:p>
              </w:txbxContent>
            </v:textbox>
          </v:rect>
        </w:pict>
      </w:r>
      <w:r>
        <w:rPr>
          <w:rFonts w:ascii="宋体" w:hAnsi="宋体" w:eastAsia="宋体" w:cs="宋体"/>
        </w:rPr>
        <w:pict>
          <v:rect id="_x0000_s1041" o:spid="_x0000_s1041" o:spt="1" style="position:absolute;left:0pt;margin-left:49.3pt;margin-top:6.4pt;height:135.6pt;width:183.2pt;z-index:251667456;mso-width-relative:page;mso-height-relative:page;"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6qopHXAAAACQEAAA8AAAAAAAAAAQAgAAAAIgAAAGRycy9kb3ducmV2LnhtbFBLAQIUABQAAAAI&#10;AIdO4kCBDF5i7gEAAOoDAAAOAAAAAAAAAAEAIAAAACYBAABkcnMvZTJvRG9jLnhtbFBLBQYAAAAA&#10;BgAGAFkBAACGBQAAAAA=&#10;">
            <v:path/>
            <v:fill focussize="0,0"/>
            <v:stroke/>
            <v:imagedata o:title=""/>
            <o:lock v:ext="edit"/>
            <v:textbox>
              <w:txbxContent>
                <w:p>
                  <w:pPr>
                    <w:rPr>
                      <w:rFonts w:eastAsia="黑体"/>
                      <w:b/>
                      <w:sz w:val="30"/>
                    </w:rPr>
                  </w:pPr>
                </w:p>
                <w:p>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5"/>
                    <w:jc w:val="center"/>
                  </w:pPr>
                  <w:r>
                    <w:rPr>
                      <w:rFonts w:hint="eastAsia"/>
                    </w:rPr>
                    <w:t>（请加盖骑缝章）</w:t>
                  </w:r>
                </w:p>
                <w:p>
                  <w:pPr>
                    <w:jc w:val="center"/>
                    <w:rPr>
                      <w:rFonts w:eastAsia="华文中宋"/>
                      <w:sz w:val="28"/>
                    </w:rPr>
                  </w:pPr>
                </w:p>
              </w:txbxContent>
            </v:textbox>
          </v:rect>
        </w:pict>
      </w:r>
    </w:p>
    <w:p>
      <w:pPr>
        <w:spacing w:line="400" w:lineRule="exact"/>
        <w:ind w:firstLine="555"/>
        <w:rPr>
          <w:rFonts w:ascii="宋体" w:hAnsi="宋体" w:eastAsia="宋体" w:cs="宋体"/>
          <w:bCs/>
          <w:sz w:val="24"/>
          <w:u w:val="single"/>
        </w:rPr>
      </w:pPr>
    </w:p>
    <w:p>
      <w:pPr>
        <w:spacing w:line="400" w:lineRule="exact"/>
        <w:ind w:firstLine="555"/>
        <w:rPr>
          <w:rFonts w:ascii="宋体" w:hAnsi="宋体" w:eastAsia="宋体" w:cs="宋体"/>
          <w:bCs/>
          <w:sz w:val="24"/>
          <w:u w:val="single"/>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widowControl/>
        <w:jc w:val="left"/>
        <w:rPr>
          <w:rFonts w:ascii="宋体" w:hAnsi="宋体" w:eastAsia="宋体" w:cs="宋体"/>
          <w:b/>
          <w:sz w:val="24"/>
        </w:rPr>
      </w:pPr>
      <w:r>
        <w:rPr>
          <w:rFonts w:ascii="宋体" w:hAnsi="宋体" w:eastAsia="宋体" w:cs="宋体"/>
          <w:b/>
          <w:sz w:val="24"/>
        </w:rPr>
        <w:br w:type="page"/>
      </w:r>
    </w:p>
    <w:p>
      <w:pPr>
        <w:spacing w:line="400" w:lineRule="exact"/>
        <w:rPr>
          <w:rFonts w:ascii="宋体" w:hAnsi="宋体" w:eastAsia="宋体" w:cs="宋体"/>
          <w:b/>
          <w:sz w:val="24"/>
        </w:rPr>
      </w:pPr>
    </w:p>
    <w:p>
      <w:pPr>
        <w:spacing w:line="400" w:lineRule="exact"/>
        <w:ind w:left="-180" w:leftChars="-257" w:right="-517" w:rightChars="-246" w:hanging="360" w:hangingChars="112"/>
        <w:jc w:val="center"/>
        <w:rPr>
          <w:rFonts w:ascii="宋体" w:hAnsi="宋体" w:eastAsia="宋体" w:cs="宋体"/>
          <w:b/>
          <w:bCs/>
          <w:sz w:val="32"/>
          <w:szCs w:val="32"/>
        </w:rPr>
      </w:pPr>
      <w:r>
        <w:rPr>
          <w:rFonts w:hint="eastAsia" w:ascii="宋体" w:hAnsi="宋体" w:eastAsia="宋体" w:cs="宋体"/>
          <w:b/>
          <w:bCs/>
          <w:sz w:val="32"/>
          <w:szCs w:val="32"/>
        </w:rPr>
        <w:t>（三）法定代表人授权委托书</w:t>
      </w:r>
    </w:p>
    <w:p>
      <w:pPr>
        <w:pStyle w:val="14"/>
        <w:spacing w:line="400" w:lineRule="exact"/>
        <w:jc w:val="left"/>
        <w:rPr>
          <w:rFonts w:hAnsi="宋体" w:eastAsia="宋体" w:cs="宋体"/>
          <w:b/>
          <w:sz w:val="24"/>
          <w:szCs w:val="24"/>
        </w:rPr>
      </w:pPr>
    </w:p>
    <w:p>
      <w:pPr>
        <w:pStyle w:val="14"/>
        <w:spacing w:line="360" w:lineRule="auto"/>
        <w:ind w:firstLine="420" w:firstLineChars="200"/>
        <w:rPr>
          <w:rFonts w:hint="eastAsia"/>
          <w:b/>
          <w:bCs/>
          <w:highlight w:val="yellow"/>
          <w:lang w:eastAsia="zh-CN"/>
        </w:rPr>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pPr>
        <w:pStyle w:val="14"/>
        <w:spacing w:line="360" w:lineRule="auto"/>
        <w:ind w:firstLine="420" w:firstLineChars="200"/>
        <w:rPr>
          <w:rFonts w:hint="eastAsia" w:eastAsiaTheme="minorEastAsia"/>
          <w:lang w:eastAsia="zh-CN"/>
        </w:rPr>
      </w:pPr>
      <w:r>
        <w:rPr>
          <w:rFonts w:hint="eastAsia"/>
          <w:lang w:eastAsia="zh-CN"/>
        </w:rPr>
        <w:t>【重要要求】</w:t>
      </w:r>
      <w:r>
        <w:rPr>
          <w:rFonts w:hint="eastAsia"/>
          <w:b/>
          <w:bCs/>
          <w:highlight w:val="yellow"/>
          <w:lang w:eastAsia="zh-CN"/>
        </w:rPr>
        <w:t>现场签到人需为被授权人，且熟悉响应文件所有内容，了解所投产品性能，能现场对评审小组提出的问题进行专业答辩。</w:t>
      </w:r>
    </w:p>
    <w:p>
      <w:pPr>
        <w:pStyle w:val="14"/>
        <w:spacing w:line="360" w:lineRule="auto"/>
        <w:ind w:firstLine="422" w:firstLineChars="200"/>
        <w:rPr>
          <w:rFonts w:hint="eastAsia"/>
          <w:b/>
          <w:bCs/>
          <w:highlight w:val="yellow"/>
          <w:lang w:eastAsia="zh-CN"/>
        </w:rPr>
      </w:pPr>
    </w:p>
    <w:p>
      <w:pPr>
        <w:pStyle w:val="14"/>
        <w:spacing w:line="360" w:lineRule="auto"/>
        <w:ind w:firstLine="420" w:firstLineChars="200"/>
      </w:pPr>
      <w:r>
        <w:rPr>
          <w:rFonts w:hint="eastAsia"/>
        </w:rPr>
        <w:t>被授权人（议价授权代表）</w:t>
      </w:r>
      <w:r>
        <w:rPr>
          <w:rFonts w:hint="eastAsia"/>
          <w:b/>
          <w:bCs/>
        </w:rPr>
        <w:t>无转委托权限</w:t>
      </w:r>
      <w:r>
        <w:rPr>
          <w:rFonts w:hint="eastAsia"/>
        </w:rPr>
        <w:t>。</w:t>
      </w:r>
    </w:p>
    <w:p>
      <w:pPr>
        <w:spacing w:line="360" w:lineRule="auto"/>
        <w:ind w:firstLine="420" w:firstLineChars="200"/>
        <w:rPr>
          <w:rFonts w:ascii="宋体"/>
        </w:rPr>
      </w:pPr>
      <w:r>
        <w:rPr>
          <w:rFonts w:hint="eastAsia" w:ascii="宋体"/>
        </w:rPr>
        <w:t>本授权书自盖章之日起生效，特此声明。</w:t>
      </w:r>
    </w:p>
    <w:p>
      <w:pPr>
        <w:spacing w:line="360" w:lineRule="auto"/>
        <w:rPr>
          <w:rFonts w:ascii="宋体"/>
          <w:b/>
        </w:rPr>
      </w:pPr>
      <w:r>
        <w:rPr>
          <w:rFonts w:hint="eastAsia" w:ascii="宋体"/>
          <w:b/>
        </w:rPr>
        <w:t>随附《法定代表人证明》</w:t>
      </w:r>
    </w:p>
    <w:p>
      <w:pPr>
        <w:spacing w:line="360" w:lineRule="auto"/>
        <w:rPr>
          <w:rFonts w:ascii="宋体"/>
        </w:rPr>
      </w:pPr>
    </w:p>
    <w:p>
      <w:pPr>
        <w:spacing w:line="360" w:lineRule="auto"/>
        <w:rPr>
          <w:sz w:val="24"/>
        </w:rPr>
      </w:pPr>
      <w:r>
        <w:rPr>
          <w:rFonts w:hint="eastAsia"/>
          <w:b/>
          <w:bCs/>
          <w:sz w:val="24"/>
        </w:rPr>
        <w:t>议价单位名称：</w:t>
      </w:r>
    </w:p>
    <w:p>
      <w:pPr>
        <w:spacing w:line="360" w:lineRule="auto"/>
        <w:rPr>
          <w:rFonts w:ascii="宋体" w:hAnsi="宋体"/>
          <w:b/>
          <w:bCs/>
          <w:sz w:val="24"/>
        </w:rPr>
      </w:pPr>
      <w:r>
        <w:rPr>
          <w:rFonts w:hint="eastAsia" w:ascii="宋体" w:hAnsi="宋体"/>
          <w:b/>
          <w:bCs/>
          <w:sz w:val="24"/>
        </w:rPr>
        <w:t>日期：年月日</w:t>
      </w:r>
    </w:p>
    <w:p>
      <w:pPr>
        <w:spacing w:line="360" w:lineRule="auto"/>
        <w:rPr>
          <w:sz w:val="24"/>
        </w:rPr>
      </w:pPr>
      <w:r>
        <w:rPr>
          <w:rFonts w:hint="eastAsia"/>
          <w:b/>
          <w:sz w:val="24"/>
        </w:rPr>
        <w:t>（此处加盖议价单位公章）</w:t>
      </w:r>
    </w:p>
    <w:p>
      <w:pPr>
        <w:tabs>
          <w:tab w:val="left" w:pos="3780"/>
        </w:tabs>
        <w:spacing w:line="360" w:lineRule="auto"/>
        <w:rPr>
          <w:rFonts w:ascii="宋体" w:hAnsi="宋体"/>
          <w:b/>
          <w:bCs/>
          <w:sz w:val="24"/>
        </w:rPr>
      </w:pPr>
    </w:p>
    <w:p>
      <w:pPr>
        <w:tabs>
          <w:tab w:val="left" w:pos="3780"/>
        </w:tabs>
        <w:spacing w:line="360" w:lineRule="auto"/>
        <w:rPr>
          <w:rFonts w:ascii="宋体" w:hAnsi="宋体"/>
          <w:b/>
          <w:bCs/>
          <w:sz w:val="24"/>
        </w:rPr>
      </w:pPr>
      <w:r>
        <w:rPr>
          <w:rFonts w:hint="eastAsia" w:ascii="宋体" w:hAnsi="宋体"/>
          <w:b/>
          <w:bCs/>
          <w:sz w:val="24"/>
        </w:rPr>
        <w:t>提供被授权人（授权代表）居民身份证（正反面）复印件：</w:t>
      </w:r>
      <w:r>
        <w:pict>
          <v:rect id="矩形 5" o:spid="_x0000_s1037" o:spt="1" style="position:absolute;left:0pt;margin-left:116.3pt;margin-top:637.8pt;height:135.6pt;width:183.2pt;z-index:251662336;mso-width-relative:page;mso-height-relative:page;"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G6r9NoAAAANAQAADwAAAAAAAAABACAAAAAiAAAAZHJzL2Rvd25y&#10;ZXYueG1sUEsBAhQAFAAAAAgAh07iQIRivQ/8AQAAAQQAAA4AAAAAAAAAAQAgAAAAKQEAAGRycy9l&#10;Mm9Eb2MueG1sUEsFBgAAAAAGAAYAWQEAAJcFA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w:r>
      <w:r>
        <w:pict>
          <v:rect id="矩形 4" o:spid="_x0000_s1038" o:spt="1" style="position:absolute;left:0pt;margin-left:121.3pt;margin-top:506.1pt;height:135.6pt;width:183.2pt;z-index:251660288;mso-width-relative:page;mso-height-relative:page;"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PXRwNkAAAANAQAADwAAAAAAAAABACAAAAAiAAAAZHJzL2Rvd25y&#10;ZXYueG1sUEsBAhQAFAAAAAgAh07iQBC57bP9AQAAAQQAAA4AAAAAAAAAAQAgAAAAKAEAAGRycy9l&#10;Mm9Eb2MueG1sUEsFBgAAAAAGAAYAWQEAAJcFA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w:r>
    </w:p>
    <w:p>
      <w:pPr>
        <w:spacing w:line="360" w:lineRule="auto"/>
        <w:ind w:left="1159" w:leftChars="552" w:firstLine="2261"/>
        <w:rPr>
          <w:rFonts w:ascii="宋体"/>
        </w:rPr>
      </w:pPr>
      <w:r>
        <w:pict>
          <v:rect id="矩形 2" o:spid="_x0000_s1031" o:spt="1" style="position:absolute;left:0pt;margin-left:121.3pt;margin-top:506.1pt;height:135.6pt;width:183.2pt;z-index:251661312;mso-width-relative:page;mso-height-relative:page;"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9dHA2QAAAA0BAAAPAAAAAAAAAAEAIAAAACIAAABkcnMvZG93bnJl&#10;di54bWxQSwECFAAUAAAACACHTuJA6mztjPwBAAABBAAADgAAAAAAAAABACAAAAAoAQAAZHJzL2Uy&#10;b0RvYy54bWxQSwUGAAAAAAYABgBZAQAAlgU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w:r>
    </w:p>
    <w:p>
      <w:pPr>
        <w:rPr>
          <w:rFonts w:asciiTheme="majorEastAsia" w:hAnsiTheme="majorEastAsia" w:eastAsiaTheme="majorEastAsia"/>
          <w:sz w:val="30"/>
          <w:szCs w:val="30"/>
        </w:rPr>
      </w:pPr>
      <w:r>
        <w:pict>
          <v:rect id="矩形 1" o:spid="_x0000_s1033" o:spt="1" style="position:absolute;left:0pt;margin-left:225.85pt;margin-top:172.55pt;height:135.6pt;width:183.2pt;z-index:251665408;mso-width-relative:page;mso-height-relative:page;" coordsize="21600,21600" o:gfxdata="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zRUNgAAAALAQAADwAAAAAAAAABACAAAAAiAAAAZHJzL2Rvd25y&#10;ZXYueG1sUEsBAhQAFAAAAAgAh07iQHK53vT+AQAAAQQAAA4AAAAAAAAAAQAgAAAAJwEAAGRycy9l&#10;Mm9Eb2MueG1sUEsFBgAAAAAGAAYAWQEAAJcFA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w:r>
      <w:r>
        <w:pict>
          <v:rect id="_x0000_s1035" o:spid="_x0000_s1035" o:spt="1" style="position:absolute;left:0pt;margin-left:10pt;margin-top:173.35pt;height:135.6pt;width:183.2pt;z-index:251664384;mso-width-relative:page;mso-height-relative:page;" coordsize="21600,21600"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WV7/YAAAACgEAAA8AAAAAAAAAAQAgAAAAIgAAAGRycy9kb3ducmV2&#10;LnhtbFBLAQIUABQAAAAIAIdO4kADMlb9/AEAAAEEAAAOAAAAAAAAAAEAIAAAACcBAABkcnMvZTJv&#10;RG9jLnhtbFBLBQYAAAAABgAGAFkBAACVBQ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w:r>
      <w:r>
        <w:pict>
          <v:rect id="矩形 3" o:spid="_x0000_s1034" o:spt="1" style="position:absolute;left:0pt;margin-left:221.6pt;margin-top:2.55pt;height:135.6pt;width:183.2pt;z-index:251659264;mso-width-relative:page;mso-height-relative:page;" coordsize="21600,21600" o:gfxdata="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0RFwX2AAAAAkBAAAPAAAAAAAAAAEAIAAAACIAAABkcnMvZG93bnJl&#10;di54bWxQSwECFAAUAAAACACHTuJAzvOxEv0BAAABBAAADgAAAAAAAAABACAAAAAnAQAAZHJzL2Uy&#10;b0RvYy54bWxQSwUGAAAAAAYABgBZAQAAlgU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w:r>
      <w:r>
        <w:pict>
          <v:rect id="_x0000_s1032" o:spid="_x0000_s1032" o:spt="1" style="position:absolute;left:0pt;margin-left:3.85pt;margin-top:2.2pt;height:135.6pt;width:183.2pt;z-index:251663360;mso-width-relative:page;mso-height-relative:page;" coordsize="21600,21600" o:gfxdata="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X0xtYAAAAHAQAADwAAAAAAAAABACAAAAAiAAAAZHJzL2Rvd25yZXYu&#10;eG1sUEsBAhQAFAAAAAgAh07iQEo2ppf9AQAAAgQAAA4AAAAAAAAAAQAgAAAAJQEAAGRycy9lMm9E&#10;b2MueG1sUEsFBgAAAAAGAAYAWQEAAJQFA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w:r>
      <w:r>
        <w:rPr>
          <w:rFonts w:hint="eastAsia" w:asciiTheme="majorEastAsia" w:hAnsiTheme="majorEastAsia" w:eastAsiaTheme="majorEastAsia"/>
          <w:sz w:val="30"/>
          <w:szCs w:val="30"/>
        </w:rPr>
        <w:br w:type="page"/>
      </w:r>
    </w:p>
    <w:p>
      <w:pPr>
        <w:pStyle w:val="3"/>
        <w:numPr>
          <w:ilvl w:val="0"/>
          <w:numId w:val="11"/>
        </w:numPr>
        <w:spacing w:line="240" w:lineRule="auto"/>
        <w:ind w:left="420" w:leftChars="200" w:firstLine="640" w:firstLineChars="200"/>
        <w:jc w:val="center"/>
        <w:rPr>
          <w:rFonts w:hint="eastAsia" w:ascii="宋体" w:hAnsi="宋体" w:eastAsia="宋体" w:cs="宋体"/>
          <w:sz w:val="32"/>
          <w:szCs w:val="32"/>
        </w:rPr>
      </w:pPr>
      <w:r>
        <w:rPr>
          <w:rFonts w:hint="eastAsia" w:ascii="宋体" w:hAnsi="宋体" w:eastAsia="宋体" w:cs="宋体"/>
          <w:sz w:val="32"/>
          <w:szCs w:val="32"/>
        </w:rPr>
        <w:t>议价产品</w:t>
      </w:r>
      <w:bookmarkStart w:id="17" w:name="_Toc57128629"/>
      <w:r>
        <w:rPr>
          <w:rFonts w:hint="eastAsia" w:ascii="宋体" w:hAnsi="宋体" w:eastAsia="宋体" w:cs="宋体"/>
          <w:sz w:val="32"/>
          <w:szCs w:val="32"/>
        </w:rPr>
        <w:t>开标一览表</w:t>
      </w:r>
      <w:bookmarkEnd w:id="17"/>
      <w:r>
        <w:rPr>
          <w:rFonts w:hint="eastAsia" w:ascii="宋体" w:hAnsi="宋体" w:eastAsia="宋体" w:cs="宋体"/>
          <w:sz w:val="32"/>
          <w:szCs w:val="32"/>
          <w:lang w:eastAsia="zh-CN"/>
        </w:rPr>
        <w:t>（</w:t>
      </w:r>
      <w:r>
        <w:rPr>
          <w:rFonts w:hint="eastAsia" w:ascii="宋体" w:hAnsi="宋体" w:cs="宋体"/>
          <w:b/>
          <w:bCs/>
          <w:highlight w:val="yellow"/>
          <w:lang w:eastAsia="zh-CN"/>
        </w:rPr>
        <w:t>双面打印！</w:t>
      </w:r>
      <w:r>
        <w:rPr>
          <w:rFonts w:hint="eastAsia" w:ascii="宋体" w:hAnsi="宋体" w:eastAsia="宋体" w:cs="宋体"/>
          <w:sz w:val="32"/>
          <w:szCs w:val="32"/>
          <w:lang w:eastAsia="zh-CN"/>
        </w:rPr>
        <w:t>）</w:t>
      </w:r>
    </w:p>
    <w:p>
      <w:pPr>
        <w:numPr>
          <w:ilvl w:val="0"/>
          <w:numId w:val="0"/>
        </w:numPr>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1、设备初次报价表</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643"/>
        <w:gridCol w:w="2026"/>
        <w:gridCol w:w="1846"/>
        <w:gridCol w:w="1846"/>
        <w:gridCol w:w="18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631" w:type="pct"/>
            <w:shd w:val="clear" w:color="auto" w:fill="EEECE1"/>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采购内容</w:t>
            </w:r>
          </w:p>
        </w:tc>
        <w:tc>
          <w:tcPr>
            <w:tcW w:w="342" w:type="pct"/>
            <w:shd w:val="clear" w:color="auto" w:fill="EEECE1"/>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数量</w:t>
            </w:r>
          </w:p>
        </w:tc>
        <w:tc>
          <w:tcPr>
            <w:tcW w:w="1078" w:type="pct"/>
            <w:shd w:val="clear" w:color="auto" w:fill="EEECE1"/>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议价报价</w:t>
            </w:r>
          </w:p>
          <w:p>
            <w:pPr>
              <w:adjustRightInd w:val="0"/>
              <w:snapToGrid w:val="0"/>
              <w:jc w:val="center"/>
              <w:rPr>
                <w:rFonts w:ascii="宋体" w:hAnsi="宋体" w:eastAsia="宋体" w:cs="宋体"/>
                <w:b/>
                <w:szCs w:val="21"/>
              </w:rPr>
            </w:pPr>
            <w:r>
              <w:rPr>
                <w:rFonts w:hint="eastAsia" w:ascii="宋体" w:hAnsi="宋体" w:eastAsia="宋体" w:cs="宋体"/>
                <w:b/>
                <w:szCs w:val="21"/>
              </w:rPr>
              <w:t>（人民币 元）</w:t>
            </w:r>
          </w:p>
        </w:tc>
        <w:tc>
          <w:tcPr>
            <w:tcW w:w="982" w:type="pct"/>
            <w:shd w:val="clear" w:color="auto" w:fill="EEECE1"/>
            <w:vAlign w:val="center"/>
          </w:tcPr>
          <w:p>
            <w:pPr>
              <w:widowControl/>
              <w:jc w:val="center"/>
              <w:rPr>
                <w:rFonts w:hint="eastAsia" w:ascii="宋体" w:hAnsi="宋体" w:eastAsia="宋体" w:cs="宋体"/>
                <w:b/>
                <w:szCs w:val="21"/>
                <w:lang w:eastAsia="zh-CN"/>
              </w:rPr>
            </w:pPr>
            <w:r>
              <w:rPr>
                <w:rFonts w:hint="eastAsia" w:ascii="宋体" w:hAnsi="宋体" w:eastAsia="宋体" w:cs="宋体"/>
                <w:b/>
                <w:szCs w:val="21"/>
                <w:lang w:eastAsia="zh-CN"/>
              </w:rPr>
              <w:t>品牌型号</w:t>
            </w:r>
          </w:p>
        </w:tc>
        <w:tc>
          <w:tcPr>
            <w:tcW w:w="982" w:type="pct"/>
            <w:shd w:val="clear" w:color="auto" w:fill="EEECE1"/>
            <w:vAlign w:val="center"/>
          </w:tcPr>
          <w:p>
            <w:pPr>
              <w:widowControl/>
              <w:jc w:val="center"/>
              <w:rPr>
                <w:rFonts w:hint="eastAsia" w:ascii="宋体" w:hAnsi="宋体" w:eastAsia="宋体" w:cs="宋体"/>
                <w:b/>
                <w:szCs w:val="21"/>
                <w:lang w:val="en-US" w:eastAsia="zh-CN"/>
              </w:rPr>
            </w:pPr>
            <w:r>
              <w:rPr>
                <w:rFonts w:hint="eastAsia" w:ascii="宋体" w:hAnsi="宋体" w:eastAsia="宋体" w:cs="宋体"/>
                <w:b/>
                <w:szCs w:val="21"/>
                <w:lang w:val="en-US" w:eastAsia="zh-CN"/>
              </w:rPr>
              <w:t>生产地址</w:t>
            </w:r>
          </w:p>
        </w:tc>
        <w:tc>
          <w:tcPr>
            <w:tcW w:w="982" w:type="pct"/>
            <w:shd w:val="clear" w:color="auto" w:fill="EEECE1"/>
            <w:vAlign w:val="center"/>
          </w:tcPr>
          <w:p>
            <w:pPr>
              <w:widowControl/>
              <w:jc w:val="center"/>
              <w:rPr>
                <w:rFonts w:hint="eastAsia" w:ascii="宋体" w:hAnsi="宋体" w:eastAsia="宋体" w:cs="宋体"/>
                <w:b/>
                <w:szCs w:val="21"/>
              </w:rPr>
            </w:pPr>
            <w:r>
              <w:rPr>
                <w:rFonts w:hint="eastAsia" w:ascii="宋体" w:hAnsi="宋体" w:eastAsia="宋体" w:cs="宋体"/>
                <w:b/>
                <w:szCs w:val="21"/>
              </w:rPr>
              <w:t>交货期</w:t>
            </w:r>
          </w:p>
          <w:p>
            <w:pPr>
              <w:widowControl/>
              <w:jc w:val="center"/>
              <w:rPr>
                <w:rFonts w:hint="eastAsia" w:ascii="宋体" w:hAnsi="宋体" w:eastAsia="宋体" w:cs="宋体"/>
                <w:b/>
                <w:szCs w:val="21"/>
                <w:lang w:eastAsia="zh-CN"/>
              </w:rPr>
            </w:pPr>
            <w:r>
              <w:rPr>
                <w:rFonts w:hint="eastAsia" w:ascii="宋体" w:hAnsi="宋体" w:eastAsia="宋体" w:cs="宋体"/>
                <w:b/>
                <w:szCs w:val="21"/>
                <w:lang w:eastAsia="zh-CN"/>
              </w:rPr>
              <w:t>【优于商务需求】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631" w:type="pct"/>
            <w:vAlign w:val="center"/>
          </w:tcPr>
          <w:p>
            <w:pPr>
              <w:adjustRightInd w:val="0"/>
              <w:snapToGrid w:val="0"/>
              <w:jc w:val="center"/>
              <w:rPr>
                <w:rFonts w:ascii="宋体" w:hAnsi="宋体" w:eastAsia="宋体" w:cs="宋体"/>
                <w:bCs/>
                <w:szCs w:val="21"/>
              </w:rPr>
            </w:pPr>
            <w:r>
              <w:rPr>
                <w:rFonts w:hint="eastAsia" w:ascii="宋体" w:hAnsi="宋体" w:eastAsia="宋体" w:cs="宋体"/>
              </w:rPr>
              <w:t>（项目名称）</w:t>
            </w:r>
          </w:p>
        </w:tc>
        <w:tc>
          <w:tcPr>
            <w:tcW w:w="342" w:type="pct"/>
            <w:vAlign w:val="center"/>
          </w:tcPr>
          <w:p>
            <w:pPr>
              <w:adjustRightInd w:val="0"/>
              <w:snapToGrid w:val="0"/>
              <w:jc w:val="center"/>
              <w:rPr>
                <w:rFonts w:ascii="宋体" w:hAnsi="宋体" w:eastAsia="宋体" w:cs="宋体"/>
                <w:bCs/>
                <w:szCs w:val="21"/>
              </w:rPr>
            </w:pPr>
            <w:r>
              <w:rPr>
                <w:rFonts w:hint="eastAsia" w:ascii="宋体" w:hAnsi="宋体" w:eastAsia="宋体" w:cs="宋体"/>
                <w:bCs/>
                <w:szCs w:val="21"/>
              </w:rPr>
              <w:t>1套</w:t>
            </w:r>
          </w:p>
        </w:tc>
        <w:tc>
          <w:tcPr>
            <w:tcW w:w="1078" w:type="pct"/>
            <w:vAlign w:val="center"/>
          </w:tcPr>
          <w:p>
            <w:pPr>
              <w:adjustRightInd w:val="0"/>
              <w:snapToGrid w:val="0"/>
              <w:rPr>
                <w:rFonts w:ascii="宋体" w:hAnsi="宋体" w:eastAsia="宋体" w:cs="宋体"/>
                <w:bCs/>
                <w:szCs w:val="21"/>
                <w:u w:val="single"/>
              </w:rPr>
            </w:pPr>
            <w:r>
              <w:rPr>
                <w:rFonts w:hint="eastAsia" w:ascii="宋体" w:hAnsi="宋体" w:eastAsia="宋体" w:cs="宋体"/>
                <w:bCs/>
                <w:szCs w:val="21"/>
              </w:rPr>
              <w:t>小写：RMB</w:t>
            </w:r>
          </w:p>
          <w:p>
            <w:pPr>
              <w:adjustRightInd w:val="0"/>
              <w:snapToGrid w:val="0"/>
              <w:rPr>
                <w:rFonts w:ascii="宋体" w:hAnsi="宋体" w:eastAsia="宋体" w:cs="宋体"/>
                <w:bCs/>
                <w:szCs w:val="21"/>
                <w:u w:val="single"/>
              </w:rPr>
            </w:pPr>
            <w:r>
              <w:rPr>
                <w:rFonts w:hint="eastAsia" w:ascii="宋体" w:hAnsi="宋体" w:eastAsia="宋体" w:cs="宋体"/>
                <w:bCs/>
                <w:szCs w:val="21"/>
              </w:rPr>
              <w:t>大写：</w:t>
            </w:r>
          </w:p>
        </w:tc>
        <w:tc>
          <w:tcPr>
            <w:tcW w:w="982" w:type="pct"/>
            <w:vAlign w:val="center"/>
          </w:tcPr>
          <w:p>
            <w:pPr>
              <w:pStyle w:val="64"/>
              <w:spacing w:line="240" w:lineRule="auto"/>
              <w:ind w:hanging="67"/>
              <w:rPr>
                <w:rFonts w:ascii="宋体" w:hAnsi="宋体" w:eastAsia="宋体" w:cs="宋体"/>
                <w:spacing w:val="0"/>
                <w:kern w:val="2"/>
                <w:sz w:val="21"/>
                <w:szCs w:val="21"/>
              </w:rPr>
            </w:pPr>
          </w:p>
        </w:tc>
        <w:tc>
          <w:tcPr>
            <w:tcW w:w="982" w:type="pct"/>
            <w:vAlign w:val="center"/>
          </w:tcPr>
          <w:p>
            <w:pPr>
              <w:pStyle w:val="64"/>
              <w:spacing w:line="240" w:lineRule="auto"/>
              <w:ind w:hanging="67"/>
              <w:rPr>
                <w:rFonts w:ascii="宋体" w:hAnsi="宋体" w:eastAsia="宋体" w:cs="宋体"/>
                <w:spacing w:val="0"/>
                <w:kern w:val="2"/>
                <w:sz w:val="21"/>
                <w:szCs w:val="21"/>
              </w:rPr>
            </w:pPr>
          </w:p>
        </w:tc>
        <w:tc>
          <w:tcPr>
            <w:tcW w:w="982" w:type="pct"/>
            <w:vAlign w:val="center"/>
          </w:tcPr>
          <w:p>
            <w:pPr>
              <w:pStyle w:val="64"/>
              <w:spacing w:line="240" w:lineRule="auto"/>
              <w:ind w:hanging="67"/>
              <w:rPr>
                <w:rFonts w:ascii="宋体" w:hAnsi="宋体" w:eastAsia="宋体" w:cs="宋体"/>
                <w:spacing w:val="0"/>
                <w:kern w:val="2"/>
                <w:sz w:val="21"/>
                <w:szCs w:val="21"/>
              </w:rPr>
            </w:pPr>
          </w:p>
        </w:tc>
      </w:tr>
    </w:tbl>
    <w:p>
      <w:pPr>
        <w:spacing w:line="500" w:lineRule="exact"/>
        <w:rPr>
          <w:rFonts w:ascii="宋体" w:hAnsi="宋体" w:eastAsia="宋体" w:cs="宋体"/>
          <w:spacing w:val="4"/>
          <w:u w:val="dotted"/>
        </w:rPr>
      </w:pPr>
    </w:p>
    <w:p>
      <w:pPr>
        <w:pStyle w:val="3"/>
        <w:spacing w:line="240" w:lineRule="auto"/>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2、设备配置分项报价【必须优于需求配置清单】：</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423"/>
        <w:gridCol w:w="620"/>
        <w:gridCol w:w="716"/>
        <w:gridCol w:w="688"/>
        <w:gridCol w:w="1052"/>
        <w:gridCol w:w="1052"/>
        <w:gridCol w:w="1050"/>
        <w:gridCol w:w="1051"/>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9"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序号</w:t>
            </w:r>
          </w:p>
        </w:tc>
        <w:tc>
          <w:tcPr>
            <w:tcW w:w="757"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设备名称</w:t>
            </w:r>
          </w:p>
        </w:tc>
        <w:tc>
          <w:tcPr>
            <w:tcW w:w="330"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产地</w:t>
            </w:r>
          </w:p>
        </w:tc>
        <w:tc>
          <w:tcPr>
            <w:tcW w:w="381"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数量</w:t>
            </w:r>
          </w:p>
        </w:tc>
        <w:tc>
          <w:tcPr>
            <w:tcW w:w="366"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单位</w:t>
            </w:r>
          </w:p>
        </w:tc>
        <w:tc>
          <w:tcPr>
            <w:tcW w:w="560"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注册证/备案证号</w:t>
            </w:r>
          </w:p>
        </w:tc>
        <w:tc>
          <w:tcPr>
            <w:tcW w:w="560"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品牌</w:t>
            </w:r>
          </w:p>
        </w:tc>
        <w:tc>
          <w:tcPr>
            <w:tcW w:w="559"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型号</w:t>
            </w:r>
          </w:p>
        </w:tc>
        <w:tc>
          <w:tcPr>
            <w:tcW w:w="559"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单价</w:t>
            </w:r>
          </w:p>
        </w:tc>
        <w:tc>
          <w:tcPr>
            <w:tcW w:w="559"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1</w:t>
            </w:r>
          </w:p>
        </w:tc>
        <w:tc>
          <w:tcPr>
            <w:tcW w:w="757" w:type="pct"/>
            <w:vAlign w:val="center"/>
          </w:tcPr>
          <w:p>
            <w:pPr>
              <w:widowControl/>
              <w:spacing w:line="360" w:lineRule="auto"/>
              <w:jc w:val="center"/>
              <w:rPr>
                <w:rFonts w:ascii="宋体" w:hAnsi="宋体" w:eastAsia="宋体" w:cs="宋体"/>
                <w:kern w:val="0"/>
                <w:sz w:val="24"/>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eastAsia="宋体" w:cs="宋体"/>
                <w:kern w:val="0"/>
                <w:sz w:val="24"/>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1.1</w:t>
            </w: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1.2</w:t>
            </w: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bl>
    <w:p>
      <w:pPr>
        <w:pStyle w:val="32"/>
      </w:pPr>
    </w:p>
    <w:p>
      <w:pPr>
        <w:tabs>
          <w:tab w:val="left" w:pos="7740"/>
        </w:tabs>
        <w:adjustRightInd w:val="0"/>
        <w:snapToGrid w:val="0"/>
        <w:spacing w:line="360" w:lineRule="auto"/>
        <w:rPr>
          <w:rFonts w:ascii="宋体" w:hAnsi="宋体" w:eastAsia="宋体" w:cs="宋体"/>
          <w:b/>
          <w:bCs/>
        </w:rPr>
      </w:pPr>
    </w:p>
    <w:p>
      <w:pPr>
        <w:spacing w:line="360" w:lineRule="auto"/>
        <w:rPr>
          <w:rFonts w:ascii="宋体" w:hAnsi="宋体" w:eastAsia="宋体" w:cs="宋体"/>
          <w:sz w:val="24"/>
        </w:rPr>
      </w:pPr>
      <w:r>
        <w:rPr>
          <w:rFonts w:hint="eastAsia" w:ascii="宋体" w:hAnsi="宋体" w:eastAsia="宋体" w:cs="宋体"/>
          <w:b/>
          <w:bCs/>
          <w:sz w:val="24"/>
        </w:rPr>
        <w:t>议价单位名称：</w:t>
      </w:r>
    </w:p>
    <w:p>
      <w:pPr>
        <w:spacing w:line="360" w:lineRule="auto"/>
        <w:rPr>
          <w:rFonts w:ascii="宋体" w:hAnsi="宋体" w:eastAsia="宋体" w:cs="宋体"/>
          <w:b/>
          <w:bCs/>
          <w:sz w:val="24"/>
        </w:rPr>
      </w:pPr>
      <w:r>
        <w:rPr>
          <w:rFonts w:hint="eastAsia" w:ascii="宋体" w:hAnsi="宋体" w:eastAsia="宋体" w:cs="宋体"/>
          <w:b/>
          <w:bCs/>
          <w:sz w:val="24"/>
        </w:rPr>
        <w:t>日期：年月日</w:t>
      </w:r>
    </w:p>
    <w:p>
      <w:pPr>
        <w:spacing w:line="360" w:lineRule="auto"/>
        <w:rPr>
          <w:rFonts w:ascii="宋体" w:hAnsi="宋体" w:eastAsia="宋体" w:cs="宋体"/>
          <w:sz w:val="24"/>
        </w:rPr>
      </w:pPr>
      <w:r>
        <w:rPr>
          <w:rFonts w:hint="eastAsia" w:ascii="宋体" w:hAnsi="宋体" w:eastAsia="宋体" w:cs="宋体"/>
          <w:b/>
          <w:sz w:val="24"/>
        </w:rPr>
        <w:t>（此处加盖议价单位公章）</w:t>
      </w:r>
    </w:p>
    <w:p>
      <w:pPr>
        <w:spacing w:line="400" w:lineRule="exact"/>
        <w:rPr>
          <w:rFonts w:ascii="宋体" w:hAnsi="宋体" w:eastAsia="宋体" w:cs="宋体"/>
          <w:b/>
          <w:bCs/>
          <w:szCs w:val="21"/>
        </w:rPr>
      </w:pPr>
    </w:p>
    <w:p>
      <w:pPr>
        <w:spacing w:line="400" w:lineRule="exact"/>
        <w:rPr>
          <w:rFonts w:ascii="宋体" w:hAnsi="宋体" w:eastAsia="宋体" w:cs="宋体"/>
          <w:b/>
          <w:bCs/>
          <w:szCs w:val="21"/>
        </w:rPr>
      </w:pPr>
    </w:p>
    <w:p>
      <w:pPr>
        <w:spacing w:line="400" w:lineRule="exact"/>
        <w:rPr>
          <w:rFonts w:ascii="宋体" w:hAnsi="宋体" w:eastAsia="宋体" w:cs="宋体"/>
          <w:b/>
          <w:bCs/>
          <w:szCs w:val="21"/>
        </w:rPr>
      </w:pPr>
      <w:r>
        <w:rPr>
          <w:rFonts w:hint="eastAsia" w:ascii="宋体" w:hAnsi="宋体" w:eastAsia="宋体" w:cs="宋体"/>
          <w:b/>
          <w:bCs/>
          <w:szCs w:val="21"/>
        </w:rPr>
        <w:t>备注：</w:t>
      </w:r>
    </w:p>
    <w:p>
      <w:pPr>
        <w:numPr>
          <w:ilvl w:val="1"/>
          <w:numId w:val="12"/>
        </w:numPr>
        <w:tabs>
          <w:tab w:val="left" w:pos="360"/>
          <w:tab w:val="clear" w:pos="1620"/>
        </w:tabs>
        <w:snapToGrid w:val="0"/>
        <w:spacing w:line="360" w:lineRule="auto"/>
        <w:ind w:left="360"/>
        <w:rPr>
          <w:rFonts w:ascii="宋体" w:hAnsi="宋体" w:eastAsia="宋体" w:cs="宋体"/>
          <w:b/>
          <w:bCs/>
          <w:szCs w:val="21"/>
        </w:rPr>
      </w:pPr>
      <w:r>
        <w:rPr>
          <w:rFonts w:hint="eastAsia" w:ascii="宋体" w:hAnsi="宋体" w:eastAsia="宋体" w:cs="宋体"/>
          <w:b/>
          <w:bCs/>
        </w:rPr>
        <w:t>议价报价的小数点后保留两位有效数</w:t>
      </w:r>
      <w:r>
        <w:rPr>
          <w:rFonts w:hint="eastAsia" w:ascii="宋体" w:hAnsi="宋体" w:eastAsia="宋体" w:cs="宋体"/>
          <w:b/>
          <w:bCs/>
          <w:szCs w:val="21"/>
        </w:rPr>
        <w:t>。</w:t>
      </w:r>
    </w:p>
    <w:p>
      <w:pPr>
        <w:numPr>
          <w:ilvl w:val="1"/>
          <w:numId w:val="12"/>
        </w:numPr>
        <w:tabs>
          <w:tab w:val="left" w:pos="360"/>
          <w:tab w:val="left" w:pos="840"/>
          <w:tab w:val="clear" w:pos="1620"/>
        </w:tabs>
        <w:snapToGrid w:val="0"/>
        <w:spacing w:line="360" w:lineRule="auto"/>
        <w:ind w:left="360"/>
        <w:rPr>
          <w:rFonts w:ascii="宋体" w:hAnsi="宋体" w:eastAsia="宋体" w:cs="宋体"/>
          <w:b/>
          <w:bCs/>
        </w:rPr>
      </w:pPr>
      <w:r>
        <w:rPr>
          <w:rFonts w:hint="eastAsia" w:ascii="宋体" w:hAnsi="宋体" w:eastAsia="宋体" w:cs="宋体"/>
          <w:b/>
          <w:bCs/>
        </w:rPr>
        <w:t>除招标文件另有规定外，响应文件内不得含有任何对本报价进行价格折扣的说明或资料，否则为无效议价。</w:t>
      </w:r>
    </w:p>
    <w:p>
      <w:pPr>
        <w:numPr>
          <w:ilvl w:val="1"/>
          <w:numId w:val="12"/>
        </w:numPr>
        <w:tabs>
          <w:tab w:val="left" w:pos="360"/>
          <w:tab w:val="left" w:pos="840"/>
          <w:tab w:val="clear" w:pos="1620"/>
        </w:tabs>
        <w:snapToGrid w:val="0"/>
        <w:spacing w:line="360" w:lineRule="auto"/>
        <w:ind w:left="360"/>
        <w:rPr>
          <w:rFonts w:ascii="宋体" w:hAnsi="宋体" w:eastAsia="宋体" w:cs="宋体"/>
          <w:b/>
          <w:bCs/>
        </w:rPr>
      </w:pPr>
      <w:r>
        <w:rPr>
          <w:rFonts w:hint="eastAsia" w:ascii="宋体" w:hAnsi="宋体" w:eastAsia="宋体" w:cs="宋体"/>
          <w:b/>
          <w:bCs/>
        </w:rPr>
        <w:t>此表需做双份，</w:t>
      </w:r>
      <w:r>
        <w:rPr>
          <w:rFonts w:hint="eastAsia" w:ascii="宋体" w:hAnsi="宋体" w:cs="宋体"/>
          <w:b/>
          <w:bCs/>
          <w:highlight w:val="yellow"/>
          <w:lang w:eastAsia="zh-CN"/>
        </w:rPr>
        <w:t>双面打印！</w:t>
      </w:r>
      <w:r>
        <w:rPr>
          <w:rFonts w:hint="eastAsia" w:ascii="宋体" w:hAnsi="宋体" w:eastAsia="宋体" w:cs="宋体"/>
          <w:b/>
          <w:bCs/>
        </w:rPr>
        <w:t>一份为开标一览表单独密封投递，一份为纸质报价表装订在标书内。</w:t>
      </w:r>
    </w:p>
    <w:p>
      <w:pPr>
        <w:tabs>
          <w:tab w:val="left" w:pos="1200"/>
        </w:tabs>
        <w:snapToGrid w:val="0"/>
        <w:spacing w:line="360" w:lineRule="auto"/>
        <w:ind w:left="360"/>
        <w:rPr>
          <w:rFonts w:ascii="宋体" w:hAnsi="宋体" w:eastAsia="宋体" w:cs="宋体"/>
          <w:color w:val="FF0000"/>
        </w:rPr>
      </w:pPr>
    </w:p>
    <w:p>
      <w:pPr>
        <w:widowControl/>
        <w:jc w:val="center"/>
        <w:rPr>
          <w:rFonts w:hint="eastAsia" w:ascii="宋体" w:hAnsi="宋体" w:eastAsia="宋体" w:cs="宋体"/>
          <w:b/>
          <w:bCs/>
          <w:color w:val="000000"/>
          <w:kern w:val="0"/>
          <w:sz w:val="36"/>
          <w:szCs w:val="36"/>
        </w:rPr>
      </w:pPr>
      <w:r>
        <w:rPr>
          <w:rFonts w:hint="eastAsia" w:ascii="宋体" w:hAnsi="宋体" w:eastAsia="宋体" w:cs="宋体"/>
          <w:b/>
          <w:bCs/>
          <w:color w:val="000000"/>
          <w:kern w:val="0"/>
          <w:sz w:val="36"/>
          <w:szCs w:val="36"/>
        </w:rPr>
        <w:t>议价最终报价表</w:t>
      </w:r>
    </w:p>
    <w:tbl>
      <w:tblPr>
        <w:tblStyle w:val="25"/>
        <w:tblW w:w="5000" w:type="pct"/>
        <w:tblInd w:w="0" w:type="dxa"/>
        <w:tblLayout w:type="autofit"/>
        <w:tblCellMar>
          <w:top w:w="0" w:type="dxa"/>
          <w:left w:w="108" w:type="dxa"/>
          <w:bottom w:w="0" w:type="dxa"/>
          <w:right w:w="108" w:type="dxa"/>
        </w:tblCellMar>
      </w:tblPr>
      <w:tblGrid>
        <w:gridCol w:w="585"/>
        <w:gridCol w:w="3171"/>
        <w:gridCol w:w="585"/>
        <w:gridCol w:w="770"/>
        <w:gridCol w:w="770"/>
        <w:gridCol w:w="770"/>
        <w:gridCol w:w="401"/>
        <w:gridCol w:w="585"/>
        <w:gridCol w:w="385"/>
        <w:gridCol w:w="402"/>
        <w:gridCol w:w="386"/>
        <w:gridCol w:w="586"/>
      </w:tblGrid>
      <w:tr>
        <w:trPr>
          <w:trHeight w:val="1425"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bCs/>
                <w:color w:val="000000"/>
                <w:kern w:val="0"/>
                <w:sz w:val="36"/>
                <w:szCs w:val="36"/>
                <w:lang w:eastAsia="zh-CN"/>
              </w:rPr>
            </w:pPr>
          </w:p>
          <w:p>
            <w:pPr>
              <w:widowControl/>
              <w:jc w:val="center"/>
              <w:rPr>
                <w:rFonts w:ascii="宋体" w:hAnsi="宋体" w:eastAsia="宋体" w:cs="宋体"/>
                <w:b/>
                <w:bCs/>
                <w:color w:val="000000"/>
                <w:kern w:val="0"/>
                <w:sz w:val="36"/>
                <w:szCs w:val="36"/>
              </w:rPr>
            </w:pPr>
            <w:r>
              <w:rPr>
                <w:rFonts w:hint="eastAsia" w:ascii="宋体" w:hAnsi="宋体" w:eastAsia="宋体" w:cs="宋体"/>
                <w:b/>
                <w:bCs/>
                <w:color w:val="000000"/>
                <w:kern w:val="0"/>
                <w:sz w:val="36"/>
                <w:szCs w:val="36"/>
              </w:rPr>
              <w:t>**项目最终报价表（项目编号：**）</w:t>
            </w:r>
          </w:p>
          <w:p>
            <w:pPr>
              <w:pStyle w:val="10"/>
            </w:pPr>
            <w:r>
              <w:rPr>
                <w:rFonts w:hint="eastAsia" w:ascii="宋体" w:hAnsi="宋体" w:cs="宋体"/>
                <w:b/>
                <w:bCs/>
              </w:rPr>
              <w:t>说明：</w:t>
            </w:r>
            <w:r>
              <w:rPr>
                <w:rFonts w:hint="eastAsia" w:ascii="宋体" w:hAnsi="宋体" w:cs="宋体"/>
                <w:b/>
                <w:bCs/>
                <w:highlight w:val="yellow"/>
                <w:lang w:eastAsia="zh-CN"/>
              </w:rPr>
              <w:t>双面打印！</w:t>
            </w:r>
            <w:r>
              <w:rPr>
                <w:rFonts w:hint="eastAsia" w:ascii="宋体" w:hAnsi="宋体" w:cs="宋体"/>
                <w:b/>
                <w:bCs/>
              </w:rPr>
              <w:t>现场填写的最终报价、质保期、到货期均现场填写！</w:t>
            </w:r>
          </w:p>
        </w:tc>
      </w:tr>
      <w:tr>
        <w:tblPrEx>
          <w:tblCellMar>
            <w:top w:w="0" w:type="dxa"/>
            <w:left w:w="108" w:type="dxa"/>
            <w:bottom w:w="0" w:type="dxa"/>
            <w:right w:w="108" w:type="dxa"/>
          </w:tblCellMar>
        </w:tblPrEx>
        <w:trPr>
          <w:trHeight w:val="1425" w:hRule="atLeast"/>
        </w:trPr>
        <w:tc>
          <w:tcPr>
            <w:tcW w:w="28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序号</w:t>
            </w:r>
          </w:p>
        </w:tc>
        <w:tc>
          <w:tcPr>
            <w:tcW w:w="660"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b/>
                <w:bCs/>
                <w:color w:val="000000"/>
                <w:kern w:val="0"/>
                <w:sz w:val="24"/>
              </w:rPr>
            </w:pPr>
            <w:r>
              <w:rPr>
                <w:rFonts w:hint="eastAsia" w:ascii="宋体" w:hAnsi="宋体" w:eastAsia="宋体" w:cs="宋体"/>
                <w:b/>
                <w:bCs/>
                <w:color w:val="000000"/>
                <w:kern w:val="0"/>
                <w:sz w:val="24"/>
                <w:lang w:eastAsia="zh-CN"/>
              </w:rPr>
              <w:t>设备</w:t>
            </w:r>
            <w:r>
              <w:rPr>
                <w:rFonts w:hint="eastAsia" w:ascii="宋体" w:hAnsi="宋体" w:eastAsia="宋体" w:cs="宋体"/>
                <w:b/>
                <w:bCs/>
                <w:color w:val="000000"/>
                <w:kern w:val="0"/>
                <w:sz w:val="24"/>
              </w:rPr>
              <w:t>名称</w:t>
            </w:r>
          </w:p>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lang w:eastAsia="zh-CN"/>
              </w:rPr>
              <w:t>（</w:t>
            </w:r>
            <w:r>
              <w:rPr>
                <w:rFonts w:hint="eastAsia" w:ascii="宋体" w:hAnsi="宋体" w:eastAsia="宋体" w:cs="宋体"/>
                <w:b/>
                <w:bCs/>
                <w:color w:val="000000"/>
                <w:kern w:val="0"/>
                <w:sz w:val="24"/>
                <w:highlight w:val="yellow"/>
                <w:lang w:val="en-US" w:eastAsia="zh-CN"/>
              </w:rPr>
              <w:t>请按照项目要求逐一</w:t>
            </w:r>
            <w:r>
              <w:rPr>
                <w:rFonts w:hint="eastAsia" w:ascii="宋体" w:hAnsi="宋体" w:eastAsia="宋体" w:cs="宋体"/>
                <w:b/>
                <w:bCs/>
                <w:color w:val="000000"/>
                <w:kern w:val="0"/>
                <w:sz w:val="24"/>
                <w:highlight w:val="yellow"/>
                <w:lang w:eastAsia="zh-CN"/>
              </w:rPr>
              <w:t>列明</w:t>
            </w:r>
            <w:r>
              <w:rPr>
                <w:rFonts w:hint="eastAsia" w:ascii="宋体" w:hAnsi="宋体" w:eastAsia="宋体" w:cs="宋体"/>
                <w:b/>
                <w:bCs/>
                <w:color w:val="000000"/>
                <w:kern w:val="0"/>
                <w:sz w:val="24"/>
                <w:highlight w:val="yellow"/>
                <w:lang w:val="en-US" w:eastAsia="zh-CN"/>
              </w:rPr>
              <w:t>各项</w:t>
            </w:r>
            <w:r>
              <w:rPr>
                <w:rFonts w:hint="eastAsia" w:ascii="宋体" w:hAnsi="宋体" w:eastAsia="宋体" w:cs="宋体"/>
                <w:b/>
                <w:bCs/>
                <w:color w:val="000000"/>
                <w:kern w:val="0"/>
                <w:sz w:val="24"/>
                <w:highlight w:val="yellow"/>
                <w:lang w:eastAsia="zh-CN"/>
              </w:rPr>
              <w:t>配置</w:t>
            </w:r>
          </w:p>
        </w:tc>
        <w:tc>
          <w:tcPr>
            <w:tcW w:w="371"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数量</w:t>
            </w:r>
          </w:p>
        </w:tc>
        <w:tc>
          <w:tcPr>
            <w:tcW w:w="500"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rPr>
              <w:t>预算总价</w:t>
            </w:r>
          </w:p>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（万）</w:t>
            </w:r>
          </w:p>
        </w:tc>
        <w:tc>
          <w:tcPr>
            <w:tcW w:w="500"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rPr>
              <w:t>报价单价</w:t>
            </w:r>
          </w:p>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（万）</w:t>
            </w:r>
          </w:p>
        </w:tc>
        <w:tc>
          <w:tcPr>
            <w:tcW w:w="457"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rPr>
              <w:t>报价总价</w:t>
            </w:r>
          </w:p>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（万）</w:t>
            </w:r>
          </w:p>
        </w:tc>
        <w:tc>
          <w:tcPr>
            <w:tcW w:w="369" w:type="pc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品牌型号</w:t>
            </w:r>
          </w:p>
        </w:tc>
        <w:tc>
          <w:tcPr>
            <w:tcW w:w="371"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产地</w:t>
            </w:r>
          </w:p>
        </w:tc>
        <w:tc>
          <w:tcPr>
            <w:tcW w:w="267" w:type="pct"/>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注册证号</w:t>
            </w:r>
          </w:p>
        </w:tc>
        <w:tc>
          <w:tcPr>
            <w:tcW w:w="267" w:type="pc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到货时间</w:t>
            </w:r>
          </w:p>
        </w:tc>
        <w:tc>
          <w:tcPr>
            <w:tcW w:w="267" w:type="pct"/>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原厂质保期</w:t>
            </w:r>
          </w:p>
        </w:tc>
        <w:tc>
          <w:tcPr>
            <w:tcW w:w="687"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rPr>
              <w:t>现场最终报价</w:t>
            </w:r>
          </w:p>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（现场填写）</w:t>
            </w:r>
          </w:p>
        </w:tc>
      </w:tr>
      <w:tr>
        <w:tblPrEx>
          <w:tblCellMar>
            <w:top w:w="0" w:type="dxa"/>
            <w:left w:w="108" w:type="dxa"/>
            <w:bottom w:w="0" w:type="dxa"/>
            <w:right w:w="108" w:type="dxa"/>
          </w:tblCellMar>
        </w:tblPrEx>
        <w:trPr>
          <w:trHeight w:val="570" w:hRule="atLeast"/>
        </w:trPr>
        <w:tc>
          <w:tcPr>
            <w:tcW w:w="285"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660" w:type="pct"/>
            <w:tcBorders>
              <w:top w:val="nil"/>
              <w:left w:val="nil"/>
              <w:bottom w:val="single" w:color="auto" w:sz="4" w:space="0"/>
              <w:right w:val="single" w:color="auto" w:sz="4" w:space="0"/>
            </w:tcBorders>
            <w:vAlign w:val="center"/>
          </w:tcPr>
          <w:p>
            <w:pPr>
              <w:widowControl/>
              <w:jc w:val="left"/>
              <w:rPr>
                <w:rFonts w:asciiTheme="minorHAnsi" w:hAnsiTheme="minorHAnsi" w:cstheme="minorBidi"/>
                <w:szCs w:val="22"/>
              </w:rPr>
            </w:pPr>
          </w:p>
        </w:tc>
        <w:tc>
          <w:tcPr>
            <w:tcW w:w="371" w:type="pct"/>
            <w:tcBorders>
              <w:top w:val="nil"/>
              <w:left w:val="nil"/>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457"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69"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71"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68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570" w:hRule="atLeast"/>
        </w:trPr>
        <w:tc>
          <w:tcPr>
            <w:tcW w:w="285" w:type="pct"/>
            <w:tcBorders>
              <w:top w:val="nil"/>
              <w:left w:val="single" w:color="auto" w:sz="4" w:space="0"/>
              <w:bottom w:val="single" w:color="auto" w:sz="4" w:space="0"/>
              <w:right w:val="single" w:color="auto" w:sz="4" w:space="0"/>
            </w:tcBorders>
            <w:noWrap/>
            <w:vAlign w:val="center"/>
          </w:tcPr>
          <w:p>
            <w:pPr>
              <w:widowControl/>
              <w:jc w:val="center"/>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1.1</w:t>
            </w:r>
          </w:p>
        </w:tc>
        <w:tc>
          <w:tcPr>
            <w:tcW w:w="660" w:type="pct"/>
            <w:tcBorders>
              <w:top w:val="nil"/>
              <w:left w:val="nil"/>
              <w:bottom w:val="single" w:color="auto" w:sz="4" w:space="0"/>
              <w:right w:val="single" w:color="auto" w:sz="4" w:space="0"/>
            </w:tcBorders>
            <w:vAlign w:val="center"/>
          </w:tcPr>
          <w:p>
            <w:pPr>
              <w:widowControl/>
              <w:jc w:val="left"/>
              <w:rPr>
                <w:rFonts w:asciiTheme="minorHAnsi" w:hAnsiTheme="minorHAnsi" w:cstheme="minorBidi"/>
                <w:szCs w:val="22"/>
              </w:rPr>
            </w:pPr>
          </w:p>
        </w:tc>
        <w:tc>
          <w:tcPr>
            <w:tcW w:w="371" w:type="pct"/>
            <w:tcBorders>
              <w:top w:val="nil"/>
              <w:left w:val="nil"/>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457"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369"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371"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68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r>
      <w:tr>
        <w:tblPrEx>
          <w:tblCellMar>
            <w:top w:w="0" w:type="dxa"/>
            <w:left w:w="108" w:type="dxa"/>
            <w:bottom w:w="0" w:type="dxa"/>
            <w:right w:w="108" w:type="dxa"/>
          </w:tblCellMar>
        </w:tblPrEx>
        <w:trPr>
          <w:trHeight w:val="570" w:hRule="atLeast"/>
        </w:trPr>
        <w:tc>
          <w:tcPr>
            <w:tcW w:w="285" w:type="pct"/>
            <w:tcBorders>
              <w:top w:val="nil"/>
              <w:left w:val="single" w:color="auto" w:sz="4" w:space="0"/>
              <w:bottom w:val="single" w:color="auto" w:sz="4" w:space="0"/>
              <w:right w:val="single" w:color="auto" w:sz="4" w:space="0"/>
            </w:tcBorders>
            <w:noWrap/>
            <w:vAlign w:val="center"/>
          </w:tcPr>
          <w:p>
            <w:pPr>
              <w:widowControl/>
              <w:jc w:val="center"/>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1.2</w:t>
            </w:r>
          </w:p>
        </w:tc>
        <w:tc>
          <w:tcPr>
            <w:tcW w:w="660" w:type="pct"/>
            <w:tcBorders>
              <w:top w:val="nil"/>
              <w:left w:val="nil"/>
              <w:bottom w:val="single" w:color="auto" w:sz="4" w:space="0"/>
              <w:right w:val="single" w:color="auto" w:sz="4" w:space="0"/>
            </w:tcBorders>
            <w:vAlign w:val="center"/>
          </w:tcPr>
          <w:p>
            <w:pPr>
              <w:widowControl/>
              <w:jc w:val="left"/>
              <w:rPr>
                <w:rFonts w:asciiTheme="minorHAnsi" w:hAnsiTheme="minorHAnsi" w:cstheme="minorBidi"/>
                <w:szCs w:val="22"/>
              </w:rPr>
            </w:pPr>
          </w:p>
        </w:tc>
        <w:tc>
          <w:tcPr>
            <w:tcW w:w="371" w:type="pct"/>
            <w:tcBorders>
              <w:top w:val="nil"/>
              <w:left w:val="nil"/>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457"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369"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371"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68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285" w:type="pct"/>
            <w:tcBorders>
              <w:top w:val="nil"/>
              <w:left w:val="single" w:color="auto" w:sz="4" w:space="0"/>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合计</w:t>
            </w:r>
          </w:p>
        </w:tc>
        <w:tc>
          <w:tcPr>
            <w:tcW w:w="660"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71" w:type="pct"/>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00"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00" w:type="pct"/>
            <w:tcBorders>
              <w:top w:val="single" w:color="auto" w:sz="4" w:space="0"/>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457" w:type="pct"/>
            <w:tcBorders>
              <w:top w:val="single" w:color="auto" w:sz="4" w:space="0"/>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69"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71"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68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议价现场其他承诺：</w:t>
            </w:r>
          </w:p>
          <w:p>
            <w:pPr>
              <w:pStyle w:val="10"/>
              <w:rPr>
                <w:rFonts w:eastAsiaTheme="minorEastAsia"/>
              </w:rPr>
            </w:pPr>
            <w:r>
              <w:t xml:space="preserve">   </w:t>
            </w:r>
          </w:p>
          <w:p/>
          <w:p>
            <w:pPr>
              <w:pStyle w:val="10"/>
            </w:pPr>
          </w:p>
        </w:tc>
      </w:tr>
      <w:tr>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授权代表签字（联系电话）：</w:t>
            </w:r>
          </w:p>
          <w:p>
            <w:pPr>
              <w:widowControl/>
              <w:wordWrap w:val="0"/>
              <w:jc w:val="right"/>
              <w:rPr>
                <w:rFonts w:ascii="宋体" w:hAnsi="宋体" w:eastAsia="宋体" w:cs="宋体"/>
                <w:color w:val="000000"/>
                <w:kern w:val="0"/>
                <w:sz w:val="22"/>
                <w:szCs w:val="22"/>
              </w:rPr>
            </w:pPr>
          </w:p>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议价日期：     年  月  日</w:t>
            </w:r>
          </w:p>
        </w:tc>
      </w:tr>
      <w:tr>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报价单位（盖章）：</w:t>
            </w:r>
          </w:p>
        </w:tc>
      </w:tr>
      <w:tr>
        <w:tblPrEx>
          <w:tblCellMar>
            <w:top w:w="0" w:type="dxa"/>
            <w:left w:w="108" w:type="dxa"/>
            <w:bottom w:w="0" w:type="dxa"/>
            <w:right w:w="108" w:type="dxa"/>
          </w:tblCellMar>
        </w:tblPrEx>
        <w:trPr>
          <w:trHeight w:val="1473"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eastAsia="宋体" w:cs="宋体"/>
                <w:color w:val="000000"/>
                <w:kern w:val="0"/>
                <w:sz w:val="22"/>
                <w:szCs w:val="22"/>
              </w:rPr>
            </w:pPr>
          </w:p>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使用科室代表现场确认：</w:t>
            </w:r>
          </w:p>
          <w:p>
            <w:pPr>
              <w:pStyle w:val="10"/>
            </w:pPr>
          </w:p>
          <w:p>
            <w:pPr>
              <w:pStyle w:val="10"/>
              <w:jc w:val="right"/>
            </w:pPr>
            <w:r>
              <w:rPr>
                <w:rFonts w:hint="eastAsia" w:ascii="宋体" w:hAnsi="宋体" w:cs="宋体"/>
                <w:color w:val="000000"/>
                <w:kern w:val="0"/>
                <w:sz w:val="22"/>
                <w:szCs w:val="22"/>
              </w:rPr>
              <w:t>议价日期：     年  月  日</w:t>
            </w:r>
          </w:p>
        </w:tc>
      </w:tr>
    </w:tbl>
    <w:p>
      <w:pPr>
        <w:tabs>
          <w:tab w:val="left" w:pos="360"/>
          <w:tab w:val="left" w:pos="840"/>
        </w:tabs>
        <w:snapToGrid w:val="0"/>
        <w:spacing w:line="360" w:lineRule="auto"/>
        <w:rPr>
          <w:rFonts w:hint="eastAsia" w:ascii="宋体" w:hAnsi="宋体" w:cs="宋体" w:eastAsiaTheme="minorEastAsia"/>
          <w:b/>
          <w:bCs/>
          <w:color w:val="FF0000"/>
          <w:lang w:eastAsia="zh-CN"/>
        </w:rPr>
      </w:pPr>
      <w:r>
        <w:rPr>
          <w:rFonts w:hint="eastAsia" w:ascii="宋体" w:hAnsi="宋体" w:cs="宋体"/>
          <w:b/>
          <w:bCs/>
          <w:color w:val="FF0000"/>
        </w:rPr>
        <w:t>注：最终报价表</w:t>
      </w:r>
      <w:r>
        <w:rPr>
          <w:rFonts w:hint="eastAsia" w:ascii="宋体" w:hAnsi="宋体" w:cs="宋体"/>
          <w:b/>
          <w:bCs/>
          <w:highlight w:val="yellow"/>
          <w:lang w:eastAsia="zh-CN"/>
        </w:rPr>
        <w:t>双面打印！</w:t>
      </w:r>
      <w:r>
        <w:rPr>
          <w:rFonts w:hint="eastAsia" w:ascii="宋体" w:hAnsi="宋体" w:cs="宋体"/>
          <w:b/>
          <w:bCs/>
          <w:color w:val="FF0000"/>
          <w:highlight w:val="yellow"/>
          <w:lang w:eastAsia="zh-CN"/>
        </w:rPr>
        <w:t>制作</w:t>
      </w:r>
      <w:r>
        <w:rPr>
          <w:rFonts w:hint="eastAsia" w:ascii="宋体" w:hAnsi="宋体" w:cs="宋体"/>
          <w:b/>
          <w:bCs/>
          <w:color w:val="FF0000"/>
          <w:highlight w:val="yellow"/>
        </w:rPr>
        <w:t>一份</w:t>
      </w:r>
      <w:r>
        <w:rPr>
          <w:rFonts w:hint="eastAsia" w:ascii="宋体" w:hAnsi="宋体" w:cs="宋体"/>
          <w:b/>
          <w:bCs/>
          <w:color w:val="FF0000"/>
          <w:highlight w:val="yellow"/>
          <w:lang w:eastAsia="zh-CN"/>
        </w:rPr>
        <w:t>，</w:t>
      </w:r>
      <w:r>
        <w:rPr>
          <w:rFonts w:hint="eastAsia" w:ascii="宋体" w:hAnsi="宋体" w:cs="宋体"/>
          <w:b/>
          <w:bCs/>
          <w:color w:val="FF0000"/>
          <w:lang w:eastAsia="zh-CN"/>
        </w:rPr>
        <w:t>与</w:t>
      </w:r>
      <w:r>
        <w:rPr>
          <w:rFonts w:hint="eastAsia" w:ascii="宋体" w:hAnsi="宋体" w:cs="宋体"/>
          <w:b/>
          <w:bCs/>
          <w:color w:val="FF0000"/>
        </w:rPr>
        <w:t>开标一览表单独密封</w:t>
      </w:r>
      <w:r>
        <w:rPr>
          <w:rFonts w:hint="eastAsia" w:ascii="宋体" w:hAnsi="宋体" w:cs="宋体"/>
          <w:b/>
          <w:bCs/>
          <w:color w:val="FF0000"/>
          <w:lang w:eastAsia="zh-CN"/>
        </w:rPr>
        <w:t>交</w:t>
      </w:r>
      <w:r>
        <w:rPr>
          <w:rFonts w:hint="eastAsia" w:ascii="宋体" w:hAnsi="宋体" w:cs="宋体"/>
          <w:b/>
          <w:bCs/>
          <w:color w:val="FF0000"/>
        </w:rPr>
        <w:t>递</w:t>
      </w:r>
      <w:r>
        <w:rPr>
          <w:rFonts w:hint="eastAsia" w:ascii="宋体" w:hAnsi="宋体" w:cs="宋体"/>
          <w:b/>
          <w:bCs/>
          <w:color w:val="FF0000"/>
          <w:lang w:eastAsia="zh-CN"/>
        </w:rPr>
        <w:t>。</w:t>
      </w:r>
    </w:p>
    <w:p>
      <w:pPr>
        <w:pStyle w:val="10"/>
      </w:pPr>
      <w:r>
        <w:rPr>
          <w:rFonts w:hint="eastAsia" w:ascii="宋体" w:hAnsi="宋体" w:cs="宋体"/>
          <w:b/>
          <w:bCs/>
          <w:sz w:val="24"/>
        </w:rPr>
        <w:t>议价单位名称：</w:t>
      </w:r>
    </w:p>
    <w:p>
      <w:pPr>
        <w:spacing w:line="360" w:lineRule="auto"/>
        <w:rPr>
          <w:rFonts w:ascii="宋体" w:hAnsi="宋体" w:cs="宋体"/>
          <w:b/>
          <w:bCs/>
          <w:sz w:val="24"/>
        </w:rPr>
      </w:pPr>
      <w:r>
        <w:rPr>
          <w:rFonts w:hint="eastAsia" w:ascii="宋体" w:hAnsi="宋体" w:cs="宋体"/>
          <w:b/>
          <w:bCs/>
          <w:sz w:val="24"/>
        </w:rPr>
        <w:t>日期：年月日</w:t>
      </w:r>
    </w:p>
    <w:p>
      <w:pPr>
        <w:spacing w:line="360" w:lineRule="auto"/>
        <w:rPr>
          <w:rFonts w:ascii="宋体" w:hAnsi="宋体" w:cs="宋体"/>
          <w:sz w:val="24"/>
        </w:rPr>
      </w:pPr>
      <w:r>
        <w:rPr>
          <w:rFonts w:hint="eastAsia" w:ascii="宋体" w:hAnsi="宋体" w:cs="宋体"/>
          <w:b/>
          <w:sz w:val="24"/>
        </w:rPr>
        <w:t>（此处加盖议价单位公章）</w:t>
      </w:r>
    </w:p>
    <w:p>
      <w:pPr>
        <w:spacing w:line="400" w:lineRule="exact"/>
        <w:rPr>
          <w:rFonts w:ascii="宋体" w:hAnsi="宋体" w:eastAsia="宋体" w:cs="宋体"/>
          <w:b/>
          <w:bCs/>
          <w:szCs w:val="21"/>
        </w:rPr>
      </w:pPr>
    </w:p>
    <w:p>
      <w:pPr>
        <w:sectPr>
          <w:headerReference r:id="rId6" w:type="default"/>
          <w:footerReference r:id="rId7" w:type="default"/>
          <w:pgSz w:w="11906" w:h="16838"/>
          <w:pgMar w:top="1440" w:right="1286" w:bottom="1440" w:left="1440" w:header="851" w:footer="992" w:gutter="0"/>
          <w:cols w:space="720" w:num="1"/>
          <w:docGrid w:type="lines" w:linePitch="312" w:charSpace="0"/>
        </w:sectPr>
      </w:pPr>
    </w:p>
    <w:p>
      <w:pPr>
        <w:spacing w:line="360" w:lineRule="auto"/>
        <w:rPr>
          <w:rFonts w:ascii="宋体" w:hAnsi="宋体" w:cs="宋体"/>
          <w:b/>
          <w:bCs/>
          <w:sz w:val="24"/>
        </w:rPr>
      </w:pPr>
    </w:p>
    <w:p>
      <w:pPr>
        <w:pStyle w:val="3"/>
        <w:spacing w:line="240" w:lineRule="auto"/>
        <w:ind w:firstLine="2880" w:firstLineChars="900"/>
        <w:jc w:val="left"/>
        <w:rPr>
          <w:rFonts w:hint="eastAsia" w:ascii="宋体" w:hAnsi="宋体" w:eastAsia="宋体" w:cs="宋体"/>
          <w:sz w:val="32"/>
          <w:szCs w:val="32"/>
          <w:lang w:eastAsia="zh-CN"/>
        </w:rPr>
      </w:pPr>
      <w:bookmarkStart w:id="18" w:name="_Toc57128630"/>
      <w:bookmarkStart w:id="19" w:name="_Toc275865611"/>
      <w:bookmarkStart w:id="20" w:name="_Toc435515306"/>
      <w:bookmarkStart w:id="21" w:name="_Toc6350"/>
      <w:bookmarkStart w:id="22" w:name="_Toc435514866"/>
      <w:bookmarkStart w:id="23" w:name="_Toc192662843"/>
      <w:r>
        <w:rPr>
          <w:rFonts w:hint="eastAsia" w:ascii="宋体" w:hAnsi="宋体" w:eastAsia="宋体" w:cs="宋体"/>
          <w:sz w:val="32"/>
          <w:szCs w:val="32"/>
        </w:rPr>
        <w:t>（五）</w:t>
      </w:r>
      <w:bookmarkEnd w:id="18"/>
      <w:bookmarkEnd w:id="19"/>
      <w:bookmarkEnd w:id="20"/>
      <w:bookmarkEnd w:id="21"/>
      <w:bookmarkEnd w:id="22"/>
      <w:bookmarkEnd w:id="23"/>
      <w:r>
        <w:rPr>
          <w:rFonts w:hint="eastAsia" w:ascii="宋体" w:hAnsi="宋体" w:eastAsia="宋体" w:cs="宋体"/>
          <w:sz w:val="32"/>
          <w:szCs w:val="32"/>
          <w:lang w:eastAsia="zh-CN"/>
        </w:rPr>
        <w:t>设备</w:t>
      </w:r>
      <w:r>
        <w:rPr>
          <w:rFonts w:hint="eastAsia" w:ascii="宋体" w:hAnsi="宋体" w:eastAsia="宋体" w:cs="宋体"/>
          <w:b/>
          <w:bCs/>
          <w:sz w:val="32"/>
          <w:szCs w:val="32"/>
          <w:lang w:eastAsia="zh-CN"/>
        </w:rPr>
        <w:t>生命周期维护成本</w:t>
      </w:r>
    </w:p>
    <w:p>
      <w:pPr>
        <w:rPr>
          <w:rFonts w:hint="eastAsia" w:ascii="宋体" w:hAnsi="宋体" w:eastAsia="宋体" w:cs="宋体"/>
          <w:b/>
          <w:sz w:val="24"/>
          <w:lang w:val="en-US" w:eastAsia="zh-CN"/>
        </w:rPr>
      </w:pPr>
      <w:r>
        <w:rPr>
          <w:rFonts w:hint="eastAsia" w:ascii="宋体" w:hAnsi="宋体" w:eastAsia="宋体" w:cs="宋体"/>
          <w:b/>
          <w:sz w:val="24"/>
          <w:lang w:val="en-US" w:eastAsia="zh-CN"/>
        </w:rPr>
        <w:t>1、设备使用年限说明（承诺函）及证明文件（提供设备出厂标签或者使用说明书作为证明附件）</w:t>
      </w:r>
    </w:p>
    <w:p>
      <w:pPr>
        <w:adjustRightInd w:val="0"/>
        <w:snapToGrid w:val="0"/>
        <w:spacing w:line="360" w:lineRule="auto"/>
        <w:jc w:val="both"/>
        <w:rPr>
          <w:rFonts w:ascii="宋体" w:hAnsi="宋体" w:cs="方正小标宋简体"/>
          <w:sz w:val="36"/>
          <w:szCs w:val="36"/>
        </w:rPr>
      </w:pPr>
      <w:r>
        <w:rPr>
          <w:rFonts w:hint="eastAsia" w:ascii="宋体" w:hAnsi="宋体" w:eastAsia="宋体" w:cs="宋体"/>
          <w:b/>
          <w:sz w:val="24"/>
          <w:lang w:val="en-US" w:eastAsia="zh-CN"/>
        </w:rPr>
        <w:t>2、</w:t>
      </w:r>
      <w:r>
        <w:rPr>
          <w:rFonts w:hint="eastAsia" w:ascii="宋体" w:hAnsi="宋体" w:eastAsia="宋体" w:cs="宋体"/>
          <w:b/>
          <w:sz w:val="24"/>
          <w:highlight w:val="yellow"/>
          <w:lang w:val="en-US" w:eastAsia="zh-CN"/>
        </w:rPr>
        <w:t>质保期后（质保期内整机质保）</w:t>
      </w:r>
      <w:r>
        <w:rPr>
          <w:rFonts w:hint="eastAsia" w:ascii="宋体" w:hAnsi="宋体" w:eastAsia="宋体" w:cs="宋体"/>
          <w:b/>
          <w:sz w:val="24"/>
          <w:lang w:val="en-US" w:eastAsia="zh-CN"/>
        </w:rPr>
        <w:t>维修零配件、</w:t>
      </w:r>
      <w:r>
        <w:rPr>
          <w:rFonts w:hint="eastAsia" w:ascii="宋体" w:hAnsi="宋体" w:eastAsia="宋体" w:cs="宋体"/>
          <w:b/>
          <w:sz w:val="24"/>
          <w:highlight w:val="yellow"/>
          <w:lang w:val="en-US" w:eastAsia="zh-CN"/>
        </w:rPr>
        <w:t>消耗品（医用耗材以外的消耗品</w:t>
      </w:r>
      <w:r>
        <w:rPr>
          <w:rFonts w:hint="eastAsia" w:ascii="宋体" w:hAnsi="宋体" w:eastAsia="宋体" w:cs="宋体"/>
          <w:b/>
          <w:sz w:val="24"/>
          <w:lang w:val="en-US" w:eastAsia="zh-CN"/>
        </w:rPr>
        <w:t>）</w:t>
      </w:r>
      <w:r>
        <w:rPr>
          <w:rFonts w:hint="eastAsia" w:ascii="宋体" w:hAnsi="宋体" w:eastAsia="宋体" w:cs="宋体"/>
          <w:b/>
          <w:sz w:val="24"/>
          <w:highlight w:val="yellow"/>
          <w:lang w:val="en-US" w:eastAsia="zh-CN"/>
        </w:rPr>
        <w:t>初步</w:t>
      </w:r>
      <w:r>
        <w:rPr>
          <w:rFonts w:hint="eastAsia" w:ascii="宋体" w:hAnsi="宋体" w:eastAsia="宋体" w:cs="宋体"/>
          <w:b/>
          <w:sz w:val="24"/>
          <w:lang w:val="en-US" w:eastAsia="zh-CN"/>
        </w:rPr>
        <w:t>报价明细清单，下文未</w:t>
      </w:r>
      <w:r>
        <w:rPr>
          <w:rFonts w:hint="eastAsia" w:ascii="宋体" w:hAnsi="宋体" w:eastAsia="宋体" w:cs="宋体"/>
          <w:b/>
          <w:sz w:val="24"/>
          <w:highlight w:val="none"/>
          <w:lang w:val="en-US" w:eastAsia="zh-CN"/>
        </w:rPr>
        <w:t>列维修零配件、消耗品报价的项目，如有易损件也可按以上格式进行初步报价。</w:t>
      </w:r>
      <w:r>
        <w:rPr>
          <w:rFonts w:hint="eastAsia" w:ascii="宋体" w:hAnsi="宋体"/>
          <w:bCs/>
          <w:sz w:val="28"/>
        </w:rPr>
        <w:t>（该部分报价不包括在预算总价内）</w:t>
      </w:r>
      <w:r>
        <w:rPr>
          <w:rFonts w:hint="eastAsia" w:ascii="宋体" w:hAnsi="宋体" w:eastAsia="宋体" w:cs="宋体"/>
          <w:b/>
          <w:sz w:val="24"/>
          <w:lang w:val="en-US" w:eastAsia="zh-CN"/>
        </w:rPr>
        <w:t xml:space="preserve"> </w:t>
      </w:r>
    </w:p>
    <w:p>
      <w:pPr>
        <w:pStyle w:val="10"/>
        <w:rPr>
          <w:rFonts w:hint="eastAsia" w:asciiTheme="majorEastAsia" w:hAnsiTheme="majorEastAsia" w:eastAsiaTheme="majorEastAsia"/>
          <w:b/>
          <w:sz w:val="24"/>
          <w:szCs w:val="21"/>
          <w:lang w:eastAsia="zh-CN"/>
        </w:rPr>
      </w:pPr>
      <w:r>
        <w:rPr>
          <w:rFonts w:hint="eastAsia" w:ascii="宋体" w:hAnsi="宋体" w:cs="Times New Roman" w:eastAsiaTheme="minorEastAsia"/>
          <w:b/>
          <w:kern w:val="2"/>
          <w:sz w:val="24"/>
          <w:szCs w:val="21"/>
          <w:lang w:val="en-US" w:eastAsia="zh-CN" w:bidi="ar-SA"/>
        </w:rPr>
        <w:t>（1）神经传导速度测量仪</w:t>
      </w:r>
      <w:r>
        <w:rPr>
          <w:rFonts w:hint="eastAsia" w:asciiTheme="majorEastAsia" w:hAnsiTheme="majorEastAsia" w:eastAsiaTheme="majorEastAsia"/>
          <w:b/>
          <w:sz w:val="24"/>
          <w:szCs w:val="21"/>
          <w:lang w:eastAsia="zh-CN"/>
        </w:rPr>
        <w:t>项目填写：</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371"/>
        <w:gridCol w:w="1737"/>
        <w:gridCol w:w="1737"/>
        <w:gridCol w:w="1737"/>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101"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371"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trPr>
        <w:tc>
          <w:tcPr>
            <w:tcW w:w="1101" w:type="dxa"/>
            <w:vAlign w:val="top"/>
          </w:tcPr>
          <w:p>
            <w:pPr>
              <w:autoSpaceDE w:val="0"/>
              <w:autoSpaceDN w:val="0"/>
              <w:jc w:val="center"/>
              <w:rPr>
                <w:rFonts w:hint="eastAsia" w:ascii="宋体" w:hAnsi="宋体" w:cs="宋体"/>
                <w:szCs w:val="21"/>
              </w:rPr>
            </w:pPr>
            <w:r>
              <w:rPr>
                <w:rFonts w:hint="eastAsia" w:ascii="宋体" w:hAnsi="宋体" w:cs="宋体"/>
                <w:szCs w:val="21"/>
              </w:rPr>
              <w:t>1</w:t>
            </w:r>
          </w:p>
        </w:tc>
        <w:tc>
          <w:tcPr>
            <w:tcW w:w="2371" w:type="dxa"/>
            <w:vAlign w:val="top"/>
          </w:tcPr>
          <w:p>
            <w:pPr>
              <w:widowControl/>
              <w:jc w:val="center"/>
              <w:rPr>
                <w:rFonts w:hint="default" w:ascii="宋体" w:hAnsi="宋体"/>
                <w:bCs/>
                <w:sz w:val="24"/>
                <w:szCs w:val="21"/>
                <w:lang w:val="en-US" w:eastAsia="zh-CN"/>
              </w:rPr>
            </w:pPr>
            <w:r>
              <w:rPr>
                <w:rFonts w:hint="eastAsia" w:ascii="宋体" w:hAnsi="宋体"/>
                <w:bCs/>
                <w:sz w:val="24"/>
                <w:szCs w:val="21"/>
                <w:lang w:val="en-US" w:eastAsia="zh-CN"/>
              </w:rPr>
              <w:t>电极片</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trPr>
        <w:tc>
          <w:tcPr>
            <w:tcW w:w="1101" w:type="dxa"/>
            <w:vAlign w:val="top"/>
          </w:tcPr>
          <w:p>
            <w:pPr>
              <w:autoSpaceDE w:val="0"/>
              <w:autoSpaceDN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2</w:t>
            </w:r>
          </w:p>
        </w:tc>
        <w:tc>
          <w:tcPr>
            <w:tcW w:w="2371" w:type="dxa"/>
            <w:vAlign w:val="top"/>
          </w:tcPr>
          <w:p>
            <w:pPr>
              <w:widowControl/>
              <w:jc w:val="center"/>
              <w:rPr>
                <w:rFonts w:hint="eastAsia" w:ascii="宋体" w:hAnsi="宋体"/>
                <w:bCs/>
                <w:sz w:val="24"/>
                <w:szCs w:val="21"/>
                <w:lang w:eastAsia="zh-CN"/>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3</w:t>
            </w:r>
          </w:p>
        </w:tc>
        <w:tc>
          <w:tcPr>
            <w:tcW w:w="2371" w:type="dxa"/>
            <w:vAlign w:val="top"/>
          </w:tcPr>
          <w:p>
            <w:pPr>
              <w:widowControl/>
              <w:jc w:val="center"/>
              <w:rPr>
                <w:rFonts w:hint="eastAsia" w:ascii="宋体" w:hAnsi="宋体"/>
                <w:bCs/>
                <w:sz w:val="24"/>
                <w:szCs w:val="21"/>
                <w:lang w:eastAsia="zh-CN"/>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bl>
    <w:p>
      <w:pPr>
        <w:pStyle w:val="10"/>
        <w:rPr>
          <w:rFonts w:hint="eastAsia" w:eastAsiaTheme="majorEastAsia"/>
          <w:lang w:eastAsia="zh-CN"/>
        </w:rPr>
      </w:pPr>
      <w:r>
        <w:rPr>
          <w:rFonts w:hint="eastAsia" w:ascii="宋体" w:hAnsi="宋体" w:cs="Times New Roman" w:eastAsiaTheme="minorEastAsia"/>
          <w:b/>
          <w:kern w:val="2"/>
          <w:sz w:val="24"/>
          <w:szCs w:val="21"/>
          <w:lang w:val="en-US" w:eastAsia="zh-CN" w:bidi="ar-SA"/>
        </w:rPr>
        <w:t>（2）</w:t>
      </w:r>
      <w:r>
        <w:rPr>
          <w:rFonts w:hint="eastAsia" w:asciiTheme="majorEastAsia" w:hAnsiTheme="majorEastAsia" w:eastAsiaTheme="majorEastAsia"/>
          <w:b/>
          <w:sz w:val="24"/>
          <w:szCs w:val="21"/>
          <w:lang w:eastAsia="zh-CN"/>
        </w:rPr>
        <w:t>项目填写：</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371"/>
        <w:gridCol w:w="1737"/>
        <w:gridCol w:w="1737"/>
        <w:gridCol w:w="1737"/>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1"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371"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szCs w:val="21"/>
              </w:rPr>
            </w:pPr>
            <w:r>
              <w:rPr>
                <w:rFonts w:hint="eastAsia" w:ascii="宋体" w:hAnsi="宋体" w:cs="宋体"/>
                <w:szCs w:val="21"/>
              </w:rPr>
              <w:t>1</w:t>
            </w:r>
          </w:p>
        </w:tc>
        <w:tc>
          <w:tcPr>
            <w:tcW w:w="2371" w:type="dxa"/>
            <w:vAlign w:val="top"/>
          </w:tcPr>
          <w:p>
            <w:pPr>
              <w:widowControl/>
              <w:jc w:val="center"/>
              <w:rPr>
                <w:rFonts w:hint="eastAsia" w:ascii="宋体" w:hAnsi="宋体"/>
                <w:bCs/>
                <w:sz w:val="24"/>
                <w:szCs w:val="21"/>
                <w:lang w:eastAsia="zh-CN"/>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bl>
    <w:p>
      <w:pPr>
        <w:adjustRightInd w:val="0"/>
        <w:snapToGrid w:val="0"/>
        <w:spacing w:line="300" w:lineRule="auto"/>
        <w:jc w:val="both"/>
        <w:rPr>
          <w:rFonts w:hint="eastAsia" w:ascii="宋体" w:hAnsi="宋体" w:eastAsia="宋体" w:cs="宋体"/>
          <w:b/>
          <w:sz w:val="24"/>
          <w:lang w:val="en-US" w:eastAsia="zh-CN"/>
        </w:rPr>
      </w:pPr>
    </w:p>
    <w:p>
      <w:pPr>
        <w:adjustRightInd w:val="0"/>
        <w:snapToGrid w:val="0"/>
        <w:spacing w:line="300" w:lineRule="auto"/>
        <w:jc w:val="both"/>
        <w:rPr>
          <w:rFonts w:hint="eastAsia" w:ascii="宋体" w:hAnsi="宋体" w:eastAsia="宋体" w:cs="宋体"/>
          <w:b/>
          <w:bCs/>
          <w:kern w:val="2"/>
          <w:sz w:val="30"/>
          <w:szCs w:val="30"/>
          <w:lang w:val="en-US" w:eastAsia="zh-CN" w:bidi="ar-SA"/>
        </w:rPr>
      </w:pPr>
      <w:r>
        <w:rPr>
          <w:rFonts w:hint="eastAsia" w:ascii="宋体" w:hAnsi="宋体" w:eastAsia="宋体" w:cs="宋体"/>
          <w:b/>
          <w:sz w:val="24"/>
          <w:lang w:val="en-US" w:eastAsia="zh-CN"/>
        </w:rPr>
        <w:t>3、延续保修初步报价：</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pPr>
              <w:adjustRightInd w:val="0"/>
              <w:snapToGrid w:val="0"/>
              <w:spacing w:line="300" w:lineRule="auto"/>
              <w:jc w:val="center"/>
              <w:rPr>
                <w:rFonts w:ascii="宋体" w:hAnsi="宋体"/>
                <w:b/>
                <w:sz w:val="24"/>
              </w:rPr>
            </w:pPr>
            <w:r>
              <w:rPr>
                <w:rFonts w:hint="eastAsia" w:ascii="宋体" w:hAnsi="宋体"/>
                <w:b/>
                <w:sz w:val="24"/>
              </w:rPr>
              <w:t>序号</w:t>
            </w:r>
          </w:p>
        </w:tc>
        <w:tc>
          <w:tcPr>
            <w:tcW w:w="4109" w:type="dxa"/>
            <w:vAlign w:val="center"/>
          </w:tcPr>
          <w:p>
            <w:pPr>
              <w:adjustRightInd w:val="0"/>
              <w:snapToGrid w:val="0"/>
              <w:spacing w:line="300" w:lineRule="auto"/>
              <w:jc w:val="center"/>
              <w:rPr>
                <w:rFonts w:ascii="宋体" w:hAnsi="宋体"/>
                <w:b/>
                <w:sz w:val="24"/>
              </w:rPr>
            </w:pPr>
            <w:r>
              <w:rPr>
                <w:rFonts w:hint="eastAsia" w:ascii="宋体" w:hAnsi="宋体"/>
                <w:b/>
                <w:sz w:val="24"/>
              </w:rPr>
              <w:t>服务名称</w:t>
            </w:r>
          </w:p>
        </w:tc>
        <w:tc>
          <w:tcPr>
            <w:tcW w:w="2605" w:type="dxa"/>
            <w:vAlign w:val="center"/>
          </w:tcPr>
          <w:p>
            <w:pPr>
              <w:adjustRightInd w:val="0"/>
              <w:snapToGrid w:val="0"/>
              <w:spacing w:line="300" w:lineRule="auto"/>
              <w:jc w:val="center"/>
              <w:rPr>
                <w:rFonts w:ascii="宋体" w:hAnsi="宋体"/>
                <w:b/>
                <w:sz w:val="24"/>
              </w:rPr>
            </w:pPr>
            <w:r>
              <w:rPr>
                <w:rFonts w:hint="eastAsia" w:ascii="宋体" w:hAnsi="宋体"/>
                <w:b/>
                <w:sz w:val="24"/>
              </w:rPr>
              <w:t>服务内容</w:t>
            </w:r>
          </w:p>
        </w:tc>
        <w:tc>
          <w:tcPr>
            <w:tcW w:w="2605" w:type="dxa"/>
            <w:vAlign w:val="center"/>
          </w:tcPr>
          <w:p>
            <w:pPr>
              <w:adjustRightInd w:val="0"/>
              <w:snapToGrid w:val="0"/>
              <w:spacing w:line="300" w:lineRule="auto"/>
              <w:jc w:val="center"/>
              <w:rPr>
                <w:rFonts w:ascii="宋体" w:hAnsi="宋体"/>
                <w:b/>
                <w:sz w:val="24"/>
              </w:rPr>
            </w:pPr>
            <w:r>
              <w:rPr>
                <w:rFonts w:hint="eastAsia" w:ascii="宋体" w:hAnsi="宋体"/>
                <w:b/>
                <w:sz w:val="24"/>
              </w:rPr>
              <w:t>价格（元）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pPr>
              <w:widowControl/>
              <w:jc w:val="center"/>
              <w:rPr>
                <w:rFonts w:ascii="宋体" w:hAnsi="宋体"/>
                <w:b/>
                <w:sz w:val="24"/>
              </w:rPr>
            </w:pPr>
            <w:r>
              <w:rPr>
                <w:rFonts w:hint="eastAsia" w:ascii="宋体" w:hAnsi="宋体"/>
                <w:b/>
                <w:sz w:val="24"/>
              </w:rPr>
              <w:t>1</w:t>
            </w:r>
          </w:p>
        </w:tc>
        <w:tc>
          <w:tcPr>
            <w:tcW w:w="4109" w:type="dxa"/>
            <w:vAlign w:val="center"/>
          </w:tcPr>
          <w:p>
            <w:pPr>
              <w:widowControl/>
              <w:jc w:val="center"/>
              <w:rPr>
                <w:rFonts w:ascii="宋体" w:hAnsi="宋体"/>
                <w:b/>
                <w:sz w:val="24"/>
              </w:rPr>
            </w:pPr>
            <w:r>
              <w:rPr>
                <w:rFonts w:hint="eastAsia" w:ascii="宋体" w:hAnsi="宋体"/>
                <w:b/>
                <w:sz w:val="24"/>
              </w:rPr>
              <w:t>延续保修合同</w:t>
            </w:r>
          </w:p>
        </w:tc>
        <w:tc>
          <w:tcPr>
            <w:tcW w:w="2605" w:type="dxa"/>
            <w:vAlign w:val="center"/>
          </w:tcPr>
          <w:p>
            <w:pPr>
              <w:widowControl/>
              <w:jc w:val="center"/>
              <w:rPr>
                <w:rFonts w:ascii="宋体" w:hAnsi="宋体" w:cs="方正小标宋简体"/>
                <w:sz w:val="24"/>
              </w:rPr>
            </w:pPr>
          </w:p>
        </w:tc>
        <w:tc>
          <w:tcPr>
            <w:tcW w:w="2605" w:type="dxa"/>
            <w:vAlign w:val="center"/>
          </w:tcPr>
          <w:p>
            <w:pPr>
              <w:widowControl/>
              <w:jc w:val="center"/>
              <w:rPr>
                <w:rFonts w:ascii="宋体" w:hAnsi="宋体" w:cs="方正小标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101" w:type="dxa"/>
          </w:tcPr>
          <w:p>
            <w:pPr>
              <w:widowControl/>
              <w:rPr>
                <w:rFonts w:ascii="宋体" w:hAnsi="宋体" w:cs="方正小标宋简体"/>
                <w:sz w:val="24"/>
              </w:rPr>
            </w:pPr>
          </w:p>
        </w:tc>
        <w:tc>
          <w:tcPr>
            <w:tcW w:w="4109" w:type="dxa"/>
          </w:tcPr>
          <w:p>
            <w:pPr>
              <w:widowControl/>
              <w:rPr>
                <w:rFonts w:ascii="宋体" w:hAnsi="宋体" w:cs="方正小标宋简体"/>
                <w:sz w:val="24"/>
              </w:rPr>
            </w:pPr>
          </w:p>
        </w:tc>
        <w:tc>
          <w:tcPr>
            <w:tcW w:w="2605" w:type="dxa"/>
          </w:tcPr>
          <w:p>
            <w:pPr>
              <w:widowControl/>
              <w:rPr>
                <w:rFonts w:ascii="宋体" w:hAnsi="宋体" w:cs="方正小标宋简体"/>
                <w:sz w:val="24"/>
              </w:rPr>
            </w:pPr>
          </w:p>
        </w:tc>
        <w:tc>
          <w:tcPr>
            <w:tcW w:w="2605" w:type="dxa"/>
          </w:tcPr>
          <w:p>
            <w:pPr>
              <w:widowControl/>
              <w:rPr>
                <w:rFonts w:ascii="宋体" w:hAnsi="宋体" w:cs="方正小标宋简体"/>
                <w:sz w:val="24"/>
              </w:rPr>
            </w:pPr>
          </w:p>
        </w:tc>
      </w:tr>
    </w:tbl>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
      <w:r>
        <w:br w:type="page"/>
      </w:r>
    </w:p>
    <w:p/>
    <w:p>
      <w:pPr>
        <w:pStyle w:val="3"/>
        <w:numPr>
          <w:ilvl w:val="0"/>
          <w:numId w:val="13"/>
        </w:numPr>
        <w:spacing w:line="240" w:lineRule="auto"/>
        <w:jc w:val="center"/>
        <w:rPr>
          <w:rStyle w:val="30"/>
          <w:rFonts w:hint="eastAsia" w:ascii="宋体" w:hAnsi="宋体" w:eastAsia="宋体" w:cs="宋体"/>
          <w:color w:val="auto"/>
          <w:sz w:val="32"/>
          <w:szCs w:val="32"/>
        </w:rPr>
      </w:pPr>
      <w:bookmarkStart w:id="24" w:name="_Toc435514855"/>
      <w:bookmarkStart w:id="25" w:name="_Toc57128632"/>
      <w:bookmarkStart w:id="26" w:name="_Toc24650"/>
      <w:bookmarkStart w:id="27" w:name="_Toc435515295"/>
      <w:bookmarkStart w:id="28" w:name="_Toc275865606"/>
      <w:r>
        <w:rPr>
          <w:rStyle w:val="30"/>
          <w:rFonts w:hint="eastAsia" w:ascii="宋体" w:hAnsi="宋体" w:eastAsia="宋体" w:cs="宋体"/>
          <w:color w:val="auto"/>
          <w:sz w:val="32"/>
          <w:szCs w:val="32"/>
        </w:rPr>
        <w:t>参数条款响应一览表</w:t>
      </w:r>
    </w:p>
    <w:p>
      <w:pPr>
        <w:pStyle w:val="5"/>
        <w:numPr>
          <w:ilvl w:val="0"/>
          <w:numId w:val="0"/>
        </w:numPr>
        <w:spacing w:before="0" w:after="0" w:line="240" w:lineRule="auto"/>
        <w:rPr>
          <w:rFonts w:hint="eastAsia" w:eastAsia="宋体"/>
          <w:lang w:val="en-US" w:eastAsia="zh-CN"/>
        </w:rPr>
      </w:pPr>
      <w:r>
        <w:rPr>
          <w:rFonts w:hint="eastAsia"/>
          <w:lang w:val="en-US" w:eastAsia="zh-CN"/>
        </w:rPr>
        <w:t>1、</w:t>
      </w:r>
      <w:r>
        <w:rPr>
          <w:rFonts w:hint="eastAsia" w:ascii="宋体" w:hAnsi="宋体" w:eastAsia="宋体" w:cs="宋体"/>
          <w:sz w:val="30"/>
          <w:szCs w:val="30"/>
        </w:rPr>
        <w:t>技术</w:t>
      </w:r>
      <w:r>
        <w:rPr>
          <w:rFonts w:hint="eastAsia" w:ascii="宋体" w:hAnsi="宋体" w:eastAsia="宋体" w:cs="宋体"/>
          <w:sz w:val="30"/>
          <w:szCs w:val="30"/>
          <w:lang w:eastAsia="zh-CN"/>
        </w:rPr>
        <w:t>参数响应一览表</w:t>
      </w:r>
    </w:p>
    <w:p>
      <w:pPr>
        <w:spacing w:line="400" w:lineRule="exact"/>
        <w:rPr>
          <w:rFonts w:ascii="宋体" w:hAnsi="宋体"/>
        </w:rPr>
      </w:pPr>
      <w:r>
        <w:rPr>
          <w:rFonts w:hint="eastAsia" w:ascii="宋体" w:hAnsi="宋体"/>
        </w:rPr>
        <w:t>说明：议价必须</w:t>
      </w:r>
      <w:r>
        <w:rPr>
          <w:rFonts w:hint="eastAsia" w:ascii="宋体" w:hAnsi="宋体"/>
          <w:highlight w:val="yellow"/>
        </w:rPr>
        <w:t>对应</w:t>
      </w:r>
      <w:r>
        <w:rPr>
          <w:rFonts w:hint="eastAsia" w:ascii="宋体" w:hAnsi="宋体"/>
          <w:highlight w:val="yellow"/>
          <w:lang w:eastAsia="zh-CN"/>
        </w:rPr>
        <w:t>采购文件</w:t>
      </w:r>
      <w:r>
        <w:rPr>
          <w:rFonts w:hint="eastAsia" w:ascii="宋体" w:hAnsi="宋体"/>
          <w:highlight w:val="yellow"/>
        </w:rPr>
        <w:t>条款逐条</w:t>
      </w:r>
      <w:r>
        <w:rPr>
          <w:rFonts w:hint="eastAsia" w:ascii="宋体" w:hAnsi="宋体"/>
        </w:rPr>
        <w:t>应答并按要求填写下表。</w:t>
      </w:r>
    </w:p>
    <w:tbl>
      <w:tblPr>
        <w:tblStyle w:val="25"/>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采购</w:t>
            </w:r>
            <w:r>
              <w:rPr>
                <w:rFonts w:hint="eastAsia" w:asciiTheme="minorEastAsia" w:hAnsiTheme="minorEastAsia"/>
                <w:szCs w:val="21"/>
                <w:lang w:eastAsia="zh-CN"/>
              </w:rPr>
              <w:t>技术需求</w:t>
            </w:r>
            <w:r>
              <w:rPr>
                <w:rFonts w:hint="eastAsia" w:asciiTheme="minorEastAsia" w:hAnsiTheme="minorEastAsia"/>
                <w:szCs w:val="21"/>
              </w:rPr>
              <w:t>条款</w:t>
            </w:r>
          </w:p>
        </w:tc>
        <w:tc>
          <w:tcPr>
            <w:tcW w:w="2341"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pPr>
              <w:rPr>
                <w:rFonts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w:t>
            </w:r>
            <w:r>
              <w:rPr>
                <w:rFonts w:hint="eastAsia" w:ascii="宋体" w:hAnsi="宋体"/>
                <w:lang w:eastAsia="zh-CN"/>
              </w:rPr>
              <w:t>技术</w:t>
            </w:r>
            <w:r>
              <w:rPr>
                <w:rFonts w:hint="eastAsia" w:ascii="宋体" w:hAnsi="宋体"/>
              </w:rPr>
              <w:t>条款（</w:t>
            </w:r>
            <w:r>
              <w:rPr>
                <w:rFonts w:hint="eastAsia" w:asciiTheme="minorEastAsia" w:hAnsiTheme="minorEastAsia"/>
                <w:szCs w:val="21"/>
              </w:rPr>
              <w:t>有任何一条负偏离则导致无效议价</w:t>
            </w:r>
            <w:r>
              <w:rPr>
                <w:rFonts w:hint="eastAsia" w:ascii="宋体" w:hAnsi="宋体"/>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bCs/>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pPr>
              <w:rPr>
                <w:rFonts w:asciiTheme="minorEastAsia" w:hAnsiTheme="minorEastAsia"/>
                <w:szCs w:val="21"/>
              </w:rPr>
            </w:pPr>
            <w:r>
              <w:rPr>
                <w:rFonts w:hint="eastAsia" w:asciiTheme="minorEastAsia" w:hAnsiTheme="minorEastAsia"/>
                <w:szCs w:val="21"/>
              </w:rPr>
              <w:t>（二）</w:t>
            </w:r>
            <w:r>
              <w:rPr>
                <w:rFonts w:hint="eastAsia"/>
              </w:rPr>
              <w:t>带“▲”的重要条款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8"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pPr>
              <w:rPr>
                <w:rFonts w:hint="eastAsia" w:asciiTheme="minorEastAsia" w:hAnsiTheme="minorEastAsia" w:eastAsiaTheme="minorEastAsia"/>
                <w:szCs w:val="21"/>
                <w:lang w:eastAsia="zh-CN"/>
              </w:rPr>
            </w:pPr>
            <w:r>
              <w:rPr>
                <w:rFonts w:hint="eastAsia" w:asciiTheme="minorEastAsia" w:hAnsiTheme="minorEastAsia"/>
                <w:szCs w:val="21"/>
              </w:rPr>
              <w:t>（三）</w:t>
            </w:r>
            <w:r>
              <w:rPr>
                <w:rFonts w:hint="eastAsia" w:asciiTheme="minorEastAsia" w:hAnsiTheme="minorEastAsia"/>
                <w:szCs w:val="21"/>
                <w:lang w:eastAsia="zh-CN"/>
              </w:rPr>
              <w:t>所有参数</w:t>
            </w:r>
            <w:r>
              <w:rPr>
                <w:rFonts w:hint="eastAsia" w:asciiTheme="minorEastAsia" w:hAnsiTheme="minorEastAsia"/>
                <w:szCs w:val="21"/>
              </w:rPr>
              <w:t>条款</w:t>
            </w:r>
            <w:r>
              <w:rPr>
                <w:rFonts w:hint="eastAsia" w:asciiTheme="minorEastAsia" w:hAnsiTheme="minorEastAsia"/>
                <w:szCs w:val="21"/>
                <w:lang w:eastAsia="zh-CN"/>
              </w:rPr>
              <w:t>响应列表</w:t>
            </w:r>
            <w:r>
              <w:rPr>
                <w:rFonts w:hint="eastAsia" w:asciiTheme="minorEastAsia" w:hAnsiTheme="minorEastAsia"/>
                <w:szCs w:val="21"/>
                <w:highlight w:val="yellow"/>
                <w:lang w:eastAsia="zh-CN"/>
              </w:rPr>
              <w:t>（</w:t>
            </w:r>
            <w:r>
              <w:rPr>
                <w:rFonts w:hint="eastAsia" w:asciiTheme="minorEastAsia" w:hAnsiTheme="minorEastAsia"/>
                <w:b/>
                <w:bCs/>
                <w:szCs w:val="21"/>
                <w:highlight w:val="yellow"/>
                <w:lang w:eastAsia="zh-CN"/>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w:t>
            </w:r>
            <w:r>
              <w:rPr>
                <w:rFonts w:hint="eastAsia"/>
                <w:b/>
                <w:bCs/>
                <w:highlight w:val="yellow"/>
                <w:lang w:eastAsia="zh-CN"/>
              </w:rPr>
              <w:t>、</w:t>
            </w:r>
            <w:r>
              <w:rPr>
                <w:rFonts w:hint="eastAsia"/>
                <w:b/>
                <w:bCs/>
                <w:highlight w:val="yellow"/>
              </w:rPr>
              <w:t>“▲”</w:t>
            </w:r>
            <w:r>
              <w:rPr>
                <w:rFonts w:hint="eastAsia"/>
                <w:b/>
                <w:bCs/>
                <w:highlight w:val="yellow"/>
                <w:lang w:eastAsia="zh-CN"/>
              </w:rPr>
              <w:t>条款，偏离情况需根据所投产品技术参数、彩页所载明的情况进行判断，如发现虚假响应，将承担虚假应标的不利后果</w:t>
            </w:r>
            <w:r>
              <w:rPr>
                <w:rFonts w:hint="eastAsia" w:asciiTheme="minorEastAsia" w:hAnsiTheme="minorEastAsia"/>
                <w:szCs w:val="21"/>
                <w:highlight w:val="yellow"/>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95"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8"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8" w:hRule="atLeast"/>
          <w:jc w:val="center"/>
        </w:trPr>
        <w:tc>
          <w:tcPr>
            <w:tcW w:w="9059" w:type="dxa"/>
            <w:gridSpan w:val="5"/>
            <w:vAlign w:val="center"/>
          </w:tcPr>
          <w:p>
            <w:pPr>
              <w:rPr>
                <w:rFonts w:hint="default" w:asciiTheme="minorEastAsia" w:hAnsiTheme="minorEastAsia" w:eastAsiaTheme="minorEastAsia"/>
                <w:szCs w:val="21"/>
                <w:lang w:val="en-US" w:eastAsia="zh-CN"/>
              </w:rPr>
            </w:pPr>
            <w:r>
              <w:rPr>
                <w:rFonts w:hint="eastAsia" w:asciiTheme="minorEastAsia" w:hAnsiTheme="minorEastAsia"/>
                <w:b/>
                <w:bCs/>
                <w:szCs w:val="21"/>
                <w:lang w:val="en-US" w:eastAsia="zh-CN"/>
              </w:rPr>
              <w:t>**项目合计：*条非“</w:t>
            </w:r>
            <w:r>
              <w:rPr>
                <w:rFonts w:hint="eastAsia"/>
                <w:b/>
                <w:bCs/>
              </w:rPr>
              <w:t>▲</w:t>
            </w:r>
            <w:r>
              <w:rPr>
                <w:rFonts w:hint="eastAsia" w:asciiTheme="minorEastAsia" w:hAnsiTheme="minorEastAsia"/>
                <w:b/>
                <w:bCs/>
                <w:szCs w:val="21"/>
                <w:lang w:val="en-US" w:eastAsia="zh-CN"/>
              </w:rPr>
              <w:t>”号技术参数，本公司正偏离：*条；无偏离*条；负偏离*条。</w:t>
            </w:r>
          </w:p>
        </w:tc>
      </w:tr>
    </w:tbl>
    <w:p>
      <w:pPr>
        <w:spacing w:line="240" w:lineRule="auto"/>
        <w:ind w:right="0" w:rightChars="0"/>
        <w:rPr>
          <w:rFonts w:hint="eastAsia" w:ascii="宋体" w:hAnsi="宋体"/>
          <w:szCs w:val="21"/>
        </w:rPr>
      </w:pPr>
    </w:p>
    <w:p>
      <w:pPr>
        <w:spacing w:line="360" w:lineRule="auto"/>
        <w:ind w:right="84" w:rightChars="40"/>
        <w:rPr>
          <w:rFonts w:ascii="宋体" w:hAnsi="宋体"/>
          <w:szCs w:val="21"/>
        </w:rPr>
      </w:pPr>
      <w:r>
        <w:rPr>
          <w:rFonts w:hint="eastAsia" w:ascii="宋体" w:hAnsi="宋体"/>
          <w:szCs w:val="21"/>
        </w:rPr>
        <w:t>备注：议价必须按招标文件要求附相关证明文件，如未提供的视为负偏离。</w:t>
      </w:r>
    </w:p>
    <w:p>
      <w:pPr>
        <w:rPr>
          <w:rFonts w:ascii="宋体" w:hAnsi="宋体" w:eastAsia="宋体" w:cs="宋体"/>
          <w:sz w:val="30"/>
          <w:szCs w:val="30"/>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widowControl/>
        <w:numPr>
          <w:ilvl w:val="0"/>
          <w:numId w:val="0"/>
        </w:numPr>
        <w:ind w:left="0" w:leftChars="0"/>
        <w:jc w:val="left"/>
        <w:rPr>
          <w:rFonts w:hint="eastAsia" w:ascii="宋体" w:hAnsi="宋体" w:eastAsia="宋体" w:cs="宋体"/>
          <w:lang w:val="en-US" w:eastAsia="zh-CN"/>
        </w:rPr>
      </w:pPr>
      <w:r>
        <w:rPr>
          <w:rFonts w:ascii="宋体" w:hAnsi="宋体" w:eastAsia="宋体" w:cs="宋体"/>
        </w:rPr>
        <w:br w:type="page"/>
      </w:r>
      <w:r>
        <w:rPr>
          <w:rFonts w:hint="eastAsia" w:ascii="宋体" w:hAnsi="宋体" w:eastAsia="宋体" w:cs="宋体"/>
          <w:b/>
          <w:bCs/>
          <w:sz w:val="30"/>
          <w:szCs w:val="30"/>
          <w:lang w:val="en-US" w:eastAsia="zh-CN"/>
        </w:rPr>
        <w:t>2、</w:t>
      </w:r>
      <w:r>
        <w:rPr>
          <w:rFonts w:hint="eastAsia" w:ascii="Arial" w:hAnsi="Arial" w:eastAsia="黑体" w:cs="Times New Roman"/>
          <w:b/>
          <w:bCs/>
          <w:kern w:val="2"/>
          <w:sz w:val="28"/>
          <w:szCs w:val="28"/>
          <w:lang w:val="en-US" w:eastAsia="zh-CN" w:bidi="ar-SA"/>
        </w:rPr>
        <w:t>商务要求（★）响应情况表：（★条款不响应将做废标处理）</w:t>
      </w:r>
    </w:p>
    <w:tbl>
      <w:tblPr>
        <w:tblStyle w:val="25"/>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pPr>
              <w:jc w:val="center"/>
              <w:rPr>
                <w:rFonts w:hint="default"/>
                <w:lang w:val="en-US" w:eastAsia="zh-CN"/>
              </w:rPr>
            </w:pPr>
            <w:r>
              <w:rPr>
                <w:rFonts w:hint="eastAsia" w:eastAsia="宋体" w:cs="Times New Roman"/>
                <w:kern w:val="2"/>
                <w:sz w:val="21"/>
                <w:szCs w:val="24"/>
                <w:lang w:val="en-US" w:eastAsia="zh-CN" w:bidi="ar-SA"/>
              </w:rPr>
              <w:t>商务要求</w:t>
            </w:r>
          </w:p>
        </w:tc>
        <w:tc>
          <w:tcPr>
            <w:tcW w:w="755" w:type="dxa"/>
          </w:tcPr>
          <w:p>
            <w:pPr>
              <w:rPr>
                <w:rFonts w:hint="eastAsia" w:ascii="Times New Roman" w:hAnsi="Times New Roman" w:eastAsia="宋体" w:cs="Times New Roman"/>
                <w:kern w:val="2"/>
                <w:sz w:val="21"/>
                <w:szCs w:val="24"/>
                <w:lang w:val="en-US" w:eastAsia="zh-CN" w:bidi="ar-SA"/>
              </w:rPr>
            </w:pPr>
            <w:r>
              <w:rPr>
                <w:rFonts w:hint="eastAsia" w:eastAsia="宋体" w:cs="Times New Roman"/>
                <w:kern w:val="2"/>
                <w:sz w:val="21"/>
                <w:szCs w:val="24"/>
                <w:lang w:val="en-US" w:eastAsia="zh-CN" w:bidi="ar-SA"/>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051" w:type="dxa"/>
            <w:vAlign w:val="top"/>
          </w:tcPr>
          <w:p>
            <w:pPr>
              <w:spacing w:line="276" w:lineRule="auto"/>
              <w:rPr>
                <w:rFonts w:hint="eastAsia" w:cs="Times New Roman" w:asciiTheme="majorEastAsia" w:hAnsiTheme="majorEastAsia" w:eastAsiaTheme="majorEastAsia"/>
                <w:b/>
                <w:kern w:val="2"/>
                <w:sz w:val="24"/>
                <w:szCs w:val="21"/>
                <w:lang w:val="en-US" w:eastAsia="zh-CN" w:bidi="ar-SA"/>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7413" w:type="dxa"/>
            <w:vAlign w:val="top"/>
          </w:tcPr>
          <w:p>
            <w:pPr>
              <w:rPr>
                <w:rFonts w:hint="eastAsia" w:ascii="Times New Roman" w:hAnsi="Times New Roman" w:cs="Times New Roman" w:eastAsiaTheme="minorEastAsia"/>
                <w:kern w:val="2"/>
                <w:sz w:val="21"/>
                <w:szCs w:val="24"/>
                <w:lang w:val="en-US" w:eastAsia="zh-CN" w:bidi="ar-SA"/>
              </w:rPr>
            </w:pPr>
            <w:r>
              <w:rPr>
                <w:rFonts w:hint="eastAsia"/>
                <w:highlight w:val="yellow"/>
                <w:lang w:val="en-US" w:eastAsia="zh-CN"/>
              </w:rPr>
              <w:t>合同签订后并接甲方通知</w:t>
            </w:r>
            <w:r>
              <w:rPr>
                <w:rFonts w:hint="eastAsia"/>
                <w:highlight w:val="yellow"/>
                <w:u w:val="single"/>
                <w:lang w:val="en-US" w:eastAsia="zh-CN"/>
              </w:rPr>
              <w:t xml:space="preserve">    </w:t>
            </w:r>
            <w:r>
              <w:rPr>
                <w:rFonts w:hint="eastAsia"/>
                <w:highlight w:val="yellow"/>
                <w:lang w:val="en-US" w:eastAsia="zh-CN"/>
              </w:rPr>
              <w:t>日历日</w:t>
            </w:r>
            <w:r>
              <w:rPr>
                <w:rFonts w:hint="eastAsia"/>
                <w:b/>
                <w:bCs/>
                <w:highlight w:val="yellow"/>
                <w:lang w:val="en-US" w:eastAsia="zh-CN"/>
              </w:rPr>
              <w:t>内</w:t>
            </w:r>
            <w:r>
              <w:rPr>
                <w:rFonts w:hint="eastAsia"/>
                <w:highlight w:val="yellow"/>
                <w:lang w:val="en-US" w:eastAsia="zh-CN"/>
              </w:rPr>
              <w:t>；</w:t>
            </w:r>
            <w:r>
              <w:rPr>
                <w:rFonts w:hint="eastAsia"/>
                <w:b/>
                <w:bCs/>
                <w:highlight w:val="yellow"/>
                <w:lang w:val="en-US" w:eastAsia="zh-CN"/>
              </w:rPr>
              <w:t>（不超过采购需求中对应项目的到货时间要求填写）</w:t>
            </w:r>
          </w:p>
        </w:tc>
        <w:tc>
          <w:tcPr>
            <w:tcW w:w="755" w:type="dxa"/>
          </w:tcPr>
          <w:p>
            <w:pPr>
              <w:rPr>
                <w:rFonts w:hint="eastAsia" w:eastAsia="宋体" w:cs="Times New Roman"/>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tcPr>
          <w:p>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c>
          <w:tcPr>
            <w:tcW w:w="755"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pPr>
              <w:spacing w:line="276" w:lineRule="auto"/>
              <w:rPr>
                <w:rFonts w:hint="eastAsia"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tcPr>
          <w:p>
            <w:pPr>
              <w:spacing w:line="360" w:lineRule="auto"/>
              <w:ind w:firstLine="422" w:firstLineChars="200"/>
              <w:rPr>
                <w:rFonts w:ascii="宋体" w:hAnsi="宋体"/>
                <w:b/>
                <w:szCs w:val="21"/>
              </w:rPr>
            </w:pPr>
            <w:r>
              <w:rPr>
                <w:rFonts w:hint="eastAsia" w:ascii="宋体" w:hAnsi="宋体"/>
                <w:b/>
                <w:szCs w:val="21"/>
              </w:rPr>
              <w:t>合同总价≥3万付款方式：</w:t>
            </w:r>
          </w:p>
          <w:p>
            <w:pPr>
              <w:widowControl/>
              <w:spacing w:line="240" w:lineRule="auto"/>
              <w:ind w:firstLine="420" w:firstLineChars="200"/>
              <w:jc w:val="left"/>
              <w:rPr>
                <w:rFonts w:ascii="宋体" w:hAnsi="宋体"/>
                <w:szCs w:val="21"/>
              </w:rPr>
            </w:pPr>
            <w:r>
              <w:rPr>
                <w:rFonts w:hint="eastAsia" w:ascii="宋体" w:hAnsi="宋体"/>
                <w:szCs w:val="21"/>
              </w:rPr>
              <w:t>合同签订后三个工作日内，乙方将采购合同总价5%（人民币 ，¥ ）的履约保证金汇入甲方指定账户。货到清点、安装调试验收合格正常使用后，出具全额发票，甲方凭乙方提供的完整资料，自发票到达甲方财务之日起15日内，支付100%合同货款到乙方指定帐户。</w:t>
            </w:r>
          </w:p>
          <w:p>
            <w:pPr>
              <w:spacing w:line="240" w:lineRule="auto"/>
              <w:ind w:firstLine="420" w:firstLineChars="2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15日内，甲方将履约保证金无息返还给乙方。</w:t>
            </w:r>
          </w:p>
          <w:p>
            <w:pPr>
              <w:spacing w:line="360" w:lineRule="auto"/>
              <w:ind w:firstLine="632" w:firstLineChars="300"/>
              <w:rPr>
                <w:rFonts w:ascii="宋体" w:hAnsi="宋体"/>
                <w:b/>
                <w:szCs w:val="21"/>
              </w:rPr>
            </w:pPr>
            <w:r>
              <w:rPr>
                <w:rFonts w:hint="eastAsia" w:ascii="宋体" w:hAnsi="宋体"/>
                <w:b/>
                <w:szCs w:val="21"/>
              </w:rPr>
              <w:t>合同总价＜3万付款方式：</w:t>
            </w:r>
          </w:p>
          <w:p>
            <w:pPr>
              <w:spacing w:line="276" w:lineRule="auto"/>
              <w:ind w:firstLine="420" w:firstLineChars="200"/>
              <w:rPr>
                <w:rFonts w:asciiTheme="majorEastAsia" w:hAnsiTheme="majorEastAsia" w:eastAsiaTheme="majorEastAsia"/>
                <w:b/>
                <w:sz w:val="24"/>
                <w:szCs w:val="21"/>
              </w:rPr>
            </w:pPr>
            <w:r>
              <w:rPr>
                <w:rFonts w:hint="eastAsia" w:ascii="宋体" w:hAnsi="宋体"/>
                <w:szCs w:val="21"/>
              </w:rPr>
              <w:t>货到清点、安装调试验收合格正常使用后，出具全额发票，甲方凭乙方提供的完整资料，自发票到达甲方财务之日起15日内，支付100%合同货款到乙方指定帐户。</w:t>
            </w:r>
          </w:p>
        </w:tc>
        <w:tc>
          <w:tcPr>
            <w:tcW w:w="755" w:type="dxa"/>
          </w:tcPr>
          <w:p>
            <w:pPr>
              <w:spacing w:line="276" w:lineRule="auto"/>
              <w:rPr>
                <w:rFonts w:hint="eastAsia"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7 日历日内安装调试完毕。</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c>
          <w:tcPr>
            <w:tcW w:w="755" w:type="dxa"/>
          </w:tcPr>
          <w:p>
            <w:pPr>
              <w:spacing w:line="300" w:lineRule="exact"/>
              <w:ind w:firstLine="630" w:firstLineChars="3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pPr>
              <w:spacing w:line="240" w:lineRule="auto"/>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pPr>
              <w:spacing w:line="240" w:lineRule="auto"/>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c>
          <w:tcPr>
            <w:tcW w:w="755" w:type="dxa"/>
          </w:tcPr>
          <w:p>
            <w:pPr>
              <w:spacing w:line="240" w:lineRule="auto"/>
              <w:ind w:firstLine="420" w:firstLineChars="2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pPr>
              <w:spacing w:line="276" w:lineRule="auto"/>
              <w:rPr>
                <w:rFonts w:asciiTheme="majorEastAsia" w:hAnsiTheme="majorEastAsia" w:eastAsiaTheme="majorEastAsia"/>
                <w:b/>
                <w:sz w:val="24"/>
                <w:szCs w:val="21"/>
              </w:rPr>
            </w:pPr>
          </w:p>
        </w:tc>
        <w:tc>
          <w:tcPr>
            <w:tcW w:w="7413" w:type="dxa"/>
          </w:tcPr>
          <w:p>
            <w:pPr>
              <w:rPr>
                <w:rFonts w:hint="eastAsia" w:hAnsi="宋体" w:eastAsia="宋体"/>
                <w:b/>
                <w:bCs/>
                <w:color w:val="000000"/>
                <w:kern w:val="0"/>
                <w:sz w:val="24"/>
                <w:highlight w:val="yellow"/>
                <w:lang w:val="en-US" w:eastAsia="zh-CN"/>
              </w:rPr>
            </w:pPr>
            <w:r>
              <w:rPr>
                <w:rFonts w:hint="eastAsia" w:hAnsi="宋体" w:eastAsia="宋体"/>
                <w:b/>
                <w:bCs/>
                <w:color w:val="000000"/>
                <w:kern w:val="0"/>
                <w:sz w:val="24"/>
                <w:highlight w:val="yellow"/>
                <w:lang w:val="en-US" w:eastAsia="zh-CN"/>
              </w:rPr>
              <w:t>7.1</w:t>
            </w:r>
          </w:p>
          <w:p>
            <w:pPr>
              <w:ind w:firstLine="420" w:firstLineChars="200"/>
              <w:rPr>
                <w:rFonts w:hint="eastAsia" w:hAnsi="宋体" w:eastAsia="宋体"/>
                <w:b/>
                <w:bCs/>
                <w:color w:val="000000"/>
                <w:kern w:val="0"/>
                <w:sz w:val="24"/>
                <w:highlight w:val="yellow"/>
                <w:lang w:eastAsia="zh-CN"/>
              </w:rPr>
            </w:pPr>
            <w:r>
              <w:rPr>
                <w:rFonts w:hint="eastAsia" w:ascii="宋体" w:hAnsi="宋体"/>
                <w:bCs/>
                <w:color w:val="0000FF"/>
                <w:szCs w:val="21"/>
              </w:rPr>
              <w:t>各投标人应在投标文件中承诺提供整机免费原厂保修期</w:t>
            </w:r>
            <w:r>
              <w:rPr>
                <w:rFonts w:hint="eastAsia" w:asciiTheme="minorEastAsia" w:hAnsiTheme="minorEastAsia" w:eastAsiaTheme="minorEastAsia"/>
                <w:b/>
                <w:bCs w:val="0"/>
                <w:color w:val="FF0000"/>
                <w:szCs w:val="21"/>
                <w:highlight w:val="yellow"/>
                <w:u w:val="single"/>
                <w:lang w:val="en-US" w:eastAsia="zh-CN"/>
              </w:rPr>
              <w:t>（</w:t>
            </w:r>
            <w:r>
              <w:rPr>
                <w:rFonts w:hint="eastAsia" w:asciiTheme="minorEastAsia" w:hAnsiTheme="minorEastAsia"/>
                <w:b/>
                <w:bCs w:val="0"/>
                <w:color w:val="FF0000"/>
                <w:szCs w:val="21"/>
                <w:highlight w:val="yellow"/>
                <w:u w:val="single"/>
                <w:lang w:val="en-US" w:eastAsia="zh-CN"/>
              </w:rPr>
              <w:t>按照不低于</w:t>
            </w:r>
            <w:r>
              <w:rPr>
                <w:rFonts w:hint="eastAsia"/>
                <w:b/>
                <w:bCs w:val="0"/>
                <w:color w:val="FF0000"/>
                <w:highlight w:val="yellow"/>
                <w:lang w:val="en-US" w:eastAsia="zh-CN"/>
              </w:rPr>
              <w:t>采购需求中对应项目的要求填写</w:t>
            </w:r>
            <w:r>
              <w:rPr>
                <w:rFonts w:hint="eastAsia" w:asciiTheme="minorEastAsia" w:hAnsiTheme="minorEastAsia" w:eastAsiaTheme="minorEastAsia"/>
                <w:b/>
                <w:bCs w:val="0"/>
                <w:color w:val="FF0000"/>
                <w:szCs w:val="21"/>
                <w:highlight w:val="yellow"/>
                <w:u w:val="single"/>
                <w:lang w:val="en-US" w:eastAsia="zh-CN"/>
              </w:rPr>
              <w:t>）</w:t>
            </w:r>
            <w:r>
              <w:rPr>
                <w:rFonts w:asciiTheme="minorEastAsia" w:hAnsiTheme="minorEastAsia" w:eastAsiaTheme="minorEastAsia"/>
                <w:bCs/>
                <w:color w:val="FF0000"/>
                <w:szCs w:val="21"/>
                <w:highlight w:val="yellow"/>
                <w:u w:val="single"/>
              </w:rPr>
              <w:t xml:space="preserve"> </w:t>
            </w:r>
            <w:r>
              <w:rPr>
                <w:rFonts w:hint="eastAsia" w:asciiTheme="minorEastAsia" w:hAnsiTheme="minorEastAsia" w:eastAsiaTheme="minorEastAsia"/>
                <w:bCs/>
                <w:color w:val="FF0000"/>
                <w:szCs w:val="21"/>
                <w:highlight w:val="yellow"/>
              </w:rPr>
              <w:t>年</w:t>
            </w:r>
            <w:r>
              <w:rPr>
                <w:rFonts w:hint="eastAsia" w:asciiTheme="minorEastAsia" w:hAnsiTheme="minorEastAsia" w:eastAsiaTheme="minorEastAsia"/>
                <w:bCs/>
                <w:szCs w:val="21"/>
              </w:rPr>
              <w:t>，终身维修。质保期内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次并留存维护记录。质保期内免费更换零配件、免工时费。</w:t>
            </w:r>
          </w:p>
          <w:p>
            <w:pPr>
              <w:spacing w:line="240" w:lineRule="auto"/>
              <w:ind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7.2</w:t>
            </w:r>
            <w:r>
              <w:rPr>
                <w:rFonts w:hint="eastAsia" w:asciiTheme="minorEastAsia" w:hAnsiTheme="minorEastAsia" w:eastAsiaTheme="minorEastAsia"/>
                <w:bCs/>
                <w:szCs w:val="21"/>
                <w:highlight w:val="yellow"/>
              </w:rPr>
              <w:t xml:space="preserve"> </w:t>
            </w:r>
            <w:r>
              <w:rPr>
                <w:rFonts w:hint="eastAsia" w:asciiTheme="minorEastAsia" w:hAnsiTheme="minorEastAsia" w:eastAsiaTheme="minorEastAsia"/>
                <w:bCs/>
                <w:szCs w:val="21"/>
              </w:rPr>
              <w:t>4小时内响应，24 小时维修到位（不可抗力情况除外）。消耗品和零配件供应及时，质保期</w:t>
            </w:r>
            <w:r>
              <w:rPr>
                <w:rFonts w:asciiTheme="minorEastAsia" w:hAnsiTheme="minorEastAsia" w:eastAsiaTheme="minorEastAsia"/>
                <w:bCs/>
                <w:szCs w:val="21"/>
              </w:rPr>
              <w:t>内及外设备出现故障不能正常使用，中标</w:t>
            </w:r>
            <w:r>
              <w:rPr>
                <w:rFonts w:hint="eastAsia" w:asciiTheme="minorEastAsia" w:hAnsiTheme="minorEastAsia" w:eastAsiaTheme="minorEastAsia"/>
                <w:bCs/>
                <w:szCs w:val="21"/>
              </w:rPr>
              <w:t>人</w:t>
            </w:r>
            <w:r>
              <w:rPr>
                <w:rFonts w:asciiTheme="minorEastAsia" w:hAnsiTheme="minorEastAsia" w:eastAsiaTheme="minorEastAsia"/>
                <w:bCs/>
                <w:szCs w:val="21"/>
              </w:rPr>
              <w:t>应免费提供备用机给采购人使用直至设备修复完好投入使用。</w:t>
            </w:r>
          </w:p>
          <w:p>
            <w:pPr>
              <w:spacing w:line="240" w:lineRule="auto"/>
              <w:ind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pPr>
              <w:spacing w:line="240" w:lineRule="auto"/>
              <w:ind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pPr>
              <w:spacing w:line="240" w:lineRule="auto"/>
              <w:ind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pPr>
              <w:spacing w:line="240" w:lineRule="auto"/>
              <w:ind w:firstLine="0" w:firstLineChars="0"/>
              <w:rPr>
                <w:rFonts w:ascii="宋体" w:hAnsi="宋体"/>
                <w:b/>
                <w:szCs w:val="21"/>
              </w:rPr>
            </w:pPr>
            <w:r>
              <w:rPr>
                <w:rFonts w:hint="eastAsia" w:asciiTheme="minorEastAsia" w:hAnsiTheme="minorEastAsia" w:eastAsiaTheme="minor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人在投标文件的《零配件、消耗品和延续保修合同报价清单》中承诺的维修零配件、消耗品和延续保修合同的报价。</w:t>
            </w:r>
          </w:p>
        </w:tc>
        <w:tc>
          <w:tcPr>
            <w:tcW w:w="755" w:type="dxa"/>
          </w:tcPr>
          <w:p>
            <w:pPr>
              <w:spacing w:line="300" w:lineRule="exact"/>
              <w:ind w:firstLine="630" w:firstLineChars="3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tcPr>
          <w:p>
            <w:pPr>
              <w:spacing w:line="300" w:lineRule="exact"/>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pPr>
              <w:spacing w:line="300" w:lineRule="exact"/>
              <w:ind w:firstLine="630" w:firstLineChars="3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pPr>
              <w:spacing w:line="300" w:lineRule="exact"/>
              <w:rPr>
                <w:rFonts w:ascii="宋体" w:hAnsi="宋体"/>
                <w:b/>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c>
          <w:tcPr>
            <w:tcW w:w="755" w:type="dxa"/>
          </w:tcPr>
          <w:p>
            <w:pPr>
              <w:spacing w:line="300" w:lineRule="exact"/>
              <w:ind w:firstLine="630" w:firstLineChars="3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pPr>
              <w:spacing w:line="300" w:lineRule="exact"/>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pPr>
              <w:spacing w:line="300" w:lineRule="exact"/>
              <w:rPr>
                <w:rFonts w:ascii="宋体" w:hAnsi="宋体"/>
                <w:b/>
                <w:szCs w:val="21"/>
              </w:rPr>
            </w:pPr>
            <w:r>
              <w:rPr>
                <w:rFonts w:hint="eastAsia" w:asciiTheme="minorEastAsia" w:hAnsiTheme="minorEastAsia" w:eastAsiaTheme="minor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c>
          <w:tcPr>
            <w:tcW w:w="755" w:type="dxa"/>
          </w:tcPr>
          <w:p>
            <w:pPr>
              <w:spacing w:line="300" w:lineRule="exact"/>
              <w:ind w:firstLine="630" w:firstLineChars="300"/>
              <w:rPr>
                <w:rFonts w:hint="eastAsia" w:asciiTheme="minorEastAsia" w:hAnsiTheme="minorEastAsia" w:eastAsiaTheme="minorEastAsia"/>
                <w:bCs/>
                <w:szCs w:val="21"/>
              </w:rPr>
            </w:pPr>
          </w:p>
        </w:tc>
      </w:tr>
    </w:tbl>
    <w:p>
      <w:pPr>
        <w:spacing w:line="360" w:lineRule="auto"/>
        <w:ind w:firstLine="964" w:firstLineChars="40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964" w:firstLineChars="40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723" w:firstLineChars="300"/>
        <w:rPr>
          <w:rFonts w:ascii="宋体" w:hAnsi="宋体" w:eastAsia="宋体" w:cs="宋体"/>
          <w:b/>
          <w:sz w:val="24"/>
        </w:rPr>
      </w:pPr>
      <w:r>
        <w:rPr>
          <w:rFonts w:hint="eastAsia" w:ascii="宋体" w:hAnsi="宋体" w:eastAsia="宋体" w:cs="宋体"/>
          <w:b/>
          <w:sz w:val="24"/>
        </w:rPr>
        <w:t>（此处加盖议价单位公章）</w:t>
      </w:r>
    </w:p>
    <w:p>
      <w:pPr>
        <w:rPr>
          <w:rFonts w:hint="eastAsia" w:ascii="宋体" w:hAnsi="宋体" w:eastAsia="宋体" w:cs="宋体"/>
          <w:sz w:val="32"/>
          <w:szCs w:val="32"/>
        </w:rPr>
      </w:pPr>
      <w:r>
        <w:rPr>
          <w:rFonts w:hint="eastAsia" w:ascii="宋体" w:hAnsi="宋体" w:eastAsia="宋体" w:cs="宋体"/>
          <w:sz w:val="32"/>
          <w:szCs w:val="32"/>
        </w:rPr>
        <w:br w:type="page"/>
      </w:r>
    </w:p>
    <w:p>
      <w:pPr>
        <w:pStyle w:val="3"/>
        <w:spacing w:line="240" w:lineRule="auto"/>
        <w:jc w:val="center"/>
        <w:rPr>
          <w:rFonts w:ascii="宋体" w:hAnsi="宋体" w:eastAsia="宋体" w:cs="宋体"/>
          <w:sz w:val="32"/>
          <w:szCs w:val="32"/>
        </w:rPr>
      </w:pPr>
      <w:r>
        <w:rPr>
          <w:rFonts w:hint="eastAsia" w:ascii="宋体" w:hAnsi="宋体" w:eastAsia="宋体" w:cs="宋体"/>
          <w:sz w:val="32"/>
          <w:szCs w:val="32"/>
        </w:rPr>
        <w:t>（七）售后服务承诺</w:t>
      </w:r>
    </w:p>
    <w:p>
      <w:pPr>
        <w:spacing w:line="400" w:lineRule="exact"/>
        <w:rPr>
          <w:rFonts w:ascii="宋体" w:hAnsi="宋体" w:eastAsia="宋体" w:cs="宋体"/>
          <w:b/>
          <w:sz w:val="24"/>
        </w:rPr>
      </w:pPr>
      <w:r>
        <w:rPr>
          <w:rFonts w:hint="eastAsia" w:ascii="宋体" w:hAnsi="宋体" w:eastAsia="宋体" w:cs="宋体"/>
          <w:b/>
          <w:sz w:val="24"/>
        </w:rPr>
        <w:t>1、配送时间及伴随服务承诺表</w:t>
      </w:r>
    </w:p>
    <w:p>
      <w:pPr>
        <w:rPr>
          <w:rFonts w:ascii="宋体" w:hAnsi="宋体" w:eastAsia="宋体" w:cs="宋体"/>
          <w:bCs/>
          <w:sz w:val="24"/>
        </w:rPr>
      </w:pPr>
    </w:p>
    <w:p>
      <w:pPr>
        <w:rPr>
          <w:rFonts w:ascii="宋体" w:hAnsi="宋体" w:eastAsia="宋体" w:cs="宋体"/>
          <w:bCs/>
          <w:sz w:val="24"/>
        </w:rPr>
      </w:pPr>
      <w:r>
        <w:rPr>
          <w:rFonts w:hint="eastAsia" w:ascii="宋体" w:hAnsi="宋体" w:eastAsia="宋体" w:cs="宋体"/>
          <w:bCs/>
          <w:sz w:val="24"/>
        </w:rPr>
        <w:t>采购编号：</w:t>
      </w:r>
      <w:r>
        <w:rPr>
          <w:rFonts w:hint="eastAsia" w:ascii="宋体" w:hAnsi="宋体" w:eastAsia="宋体" w:cs="宋体"/>
          <w:bCs/>
          <w:sz w:val="24"/>
          <w:u w:val="single"/>
        </w:rPr>
        <w:t xml:space="preserve">          </w:t>
      </w:r>
      <w:r>
        <w:rPr>
          <w:rFonts w:hint="eastAsia" w:ascii="宋体" w:hAnsi="宋体" w:eastAsia="宋体" w:cs="宋体"/>
          <w:bCs/>
          <w:sz w:val="24"/>
        </w:rPr>
        <w:t xml:space="preserve">    议价单位名称（盖章）：</w:t>
      </w:r>
      <w:r>
        <w:rPr>
          <w:rFonts w:hint="eastAsia" w:ascii="宋体" w:hAnsi="宋体" w:eastAsia="宋体" w:cs="宋体"/>
          <w:bCs/>
          <w:sz w:val="24"/>
          <w:u w:val="single"/>
        </w:rPr>
        <w:t xml:space="preserve">                         </w:t>
      </w:r>
    </w:p>
    <w:p>
      <w:pPr>
        <w:spacing w:line="360" w:lineRule="auto"/>
        <w:rPr>
          <w:rFonts w:ascii="宋体" w:hAnsi="宋体" w:eastAsia="宋体" w:cs="宋体"/>
          <w:bCs/>
          <w:sz w:val="24"/>
        </w:rPr>
      </w:pPr>
      <w:r>
        <w:rPr>
          <w:rFonts w:hint="eastAsia" w:ascii="宋体" w:hAnsi="宋体" w:eastAsia="宋体" w:cs="宋体"/>
          <w:bCs/>
          <w:sz w:val="24"/>
        </w:rPr>
        <w:t xml:space="preserve">议价对所申报产品的配送时间等事项做出以下承诺     </w:t>
      </w:r>
    </w:p>
    <w:p>
      <w:pPr>
        <w:spacing w:line="360" w:lineRule="auto"/>
        <w:rPr>
          <w:rFonts w:ascii="宋体" w:hAnsi="宋体" w:eastAsia="宋体" w:cs="宋体"/>
          <w:b/>
          <w:bCs/>
          <w:snapToGrid w:val="0"/>
          <w:kern w:val="0"/>
        </w:rPr>
      </w:pPr>
      <w:r>
        <w:rPr>
          <w:rFonts w:hint="eastAsia" w:ascii="宋体" w:hAnsi="宋体" w:eastAsia="宋体" w:cs="宋体"/>
          <w:bCs/>
          <w:sz w:val="24"/>
        </w:rPr>
        <w:t>2、</w:t>
      </w:r>
      <w:r>
        <w:rPr>
          <w:rFonts w:hint="eastAsia" w:ascii="宋体" w:hAnsi="宋体" w:eastAsia="宋体" w:cs="宋体"/>
          <w:b/>
          <w:color w:val="000000"/>
          <w:sz w:val="24"/>
        </w:rPr>
        <w:t>售后服务承诺应包括的其它主要内容</w:t>
      </w:r>
      <w:r>
        <w:rPr>
          <w:rFonts w:hint="eastAsia" w:ascii="宋体" w:hAnsi="宋体" w:eastAsia="宋体" w:cs="宋体"/>
          <w:color w:val="000000"/>
          <w:sz w:val="28"/>
          <w:szCs w:val="28"/>
        </w:rPr>
        <w:t>：</w:t>
      </w:r>
    </w:p>
    <w:p>
      <w:pPr>
        <w:spacing w:after="60"/>
        <w:ind w:firstLine="420" w:firstLineChars="200"/>
        <w:rPr>
          <w:rFonts w:ascii="宋体" w:hAnsi="宋体" w:eastAsia="宋体" w:cs="宋体"/>
          <w:color w:val="000000"/>
        </w:rPr>
      </w:pPr>
      <w:r>
        <w:rPr>
          <w:rFonts w:hint="eastAsia" w:ascii="宋体" w:hAnsi="宋体" w:eastAsia="宋体" w:cs="宋体"/>
          <w:color w:val="000000"/>
        </w:rPr>
        <w:t>1、售后服务人员简介；</w:t>
      </w: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color w:val="000000"/>
        </w:rPr>
      </w:pPr>
      <w:r>
        <w:rPr>
          <w:rFonts w:hint="eastAsia" w:ascii="宋体" w:hAnsi="宋体" w:eastAsia="宋体" w:cs="宋体"/>
          <w:color w:val="000000"/>
        </w:rPr>
        <w:t>2、应急维修时间安排；</w:t>
      </w: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color w:val="000000"/>
        </w:rPr>
      </w:pPr>
      <w:r>
        <w:rPr>
          <w:rFonts w:hint="eastAsia" w:ascii="宋体" w:hAnsi="宋体" w:eastAsia="宋体" w:cs="宋体"/>
          <w:color w:val="000000"/>
        </w:rPr>
        <w:t>3、</w:t>
      </w:r>
      <w:r>
        <w:rPr>
          <w:rFonts w:hint="eastAsia" w:ascii="宋体" w:hAnsi="宋体" w:eastAsia="宋体" w:cs="宋体"/>
          <w:bCs/>
          <w:color w:val="000000"/>
        </w:rPr>
        <w:t>技术培训安排；</w:t>
      </w: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color w:val="000000"/>
        </w:rPr>
      </w:pPr>
      <w:r>
        <w:rPr>
          <w:rFonts w:hint="eastAsia" w:ascii="宋体" w:hAnsi="宋体" w:eastAsia="宋体" w:cs="宋体"/>
          <w:color w:val="000000"/>
        </w:rPr>
        <w:t>4、</w:t>
      </w:r>
      <w:r>
        <w:rPr>
          <w:rFonts w:hint="eastAsia" w:ascii="宋体" w:hAnsi="宋体" w:eastAsia="宋体" w:cs="宋体"/>
          <w:bCs/>
          <w:color w:val="000000"/>
        </w:rPr>
        <w:t>保修服务计划；</w:t>
      </w: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bCs/>
          <w:color w:val="000000"/>
        </w:rPr>
      </w:pPr>
      <w:r>
        <w:rPr>
          <w:rFonts w:hint="eastAsia" w:ascii="宋体" w:hAnsi="宋体" w:eastAsia="宋体" w:cs="宋体"/>
          <w:color w:val="000000"/>
        </w:rPr>
        <w:t>5、其它服务承诺；</w:t>
      </w:r>
    </w:p>
    <w:p>
      <w:pPr>
        <w:spacing w:after="60"/>
        <w:ind w:firstLine="420" w:firstLineChars="200"/>
        <w:rPr>
          <w:rFonts w:ascii="宋体" w:hAnsi="宋体" w:eastAsia="宋体" w:cs="宋体"/>
          <w:bCs/>
          <w:color w:val="000000"/>
        </w:rPr>
      </w:pPr>
    </w:p>
    <w:p>
      <w:pPr>
        <w:spacing w:after="60"/>
        <w:ind w:firstLine="420" w:firstLineChars="200"/>
        <w:rPr>
          <w:rFonts w:ascii="宋体" w:hAnsi="宋体" w:eastAsia="宋体" w:cs="宋体"/>
          <w:bCs/>
          <w:color w:val="000000"/>
        </w:rPr>
      </w:pPr>
      <w:r>
        <w:rPr>
          <w:rFonts w:hint="eastAsia" w:ascii="宋体" w:hAnsi="宋体" w:eastAsia="宋体" w:cs="宋体"/>
          <w:bCs/>
          <w:color w:val="000000"/>
        </w:rPr>
        <w:t>6、….</w:t>
      </w:r>
    </w:p>
    <w:p>
      <w:pPr>
        <w:spacing w:after="60"/>
        <w:ind w:firstLine="420" w:firstLineChars="200"/>
        <w:rPr>
          <w:rFonts w:ascii="宋体" w:hAnsi="宋体" w:eastAsia="宋体" w:cs="宋体"/>
          <w:bCs/>
          <w:color w:val="000000"/>
        </w:rPr>
      </w:pP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color w:val="000000"/>
        </w:rPr>
      </w:pPr>
    </w:p>
    <w:bookmarkEnd w:id="24"/>
    <w:bookmarkEnd w:id="25"/>
    <w:bookmarkEnd w:id="26"/>
    <w:bookmarkEnd w:id="27"/>
    <w:bookmarkEnd w:id="28"/>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rPr>
          <w:rFonts w:hint="eastAsia" w:ascii="宋体" w:hAnsi="宋体" w:eastAsia="宋体" w:cs="宋体"/>
        </w:rPr>
      </w:pPr>
      <w:r>
        <w:rPr>
          <w:rFonts w:hint="eastAsia" w:ascii="宋体" w:hAnsi="宋体" w:eastAsia="宋体" w:cs="宋体"/>
        </w:rPr>
        <w:br w:type="page"/>
      </w:r>
    </w:p>
    <w:p>
      <w:pPr>
        <w:pStyle w:val="3"/>
        <w:spacing w:line="240" w:lineRule="auto"/>
        <w:jc w:val="center"/>
        <w:rPr>
          <w:rFonts w:ascii="宋体" w:hAnsi="宋体" w:eastAsia="宋体" w:cs="宋体"/>
          <w:sz w:val="32"/>
          <w:szCs w:val="32"/>
        </w:rPr>
      </w:pPr>
      <w:r>
        <w:rPr>
          <w:rFonts w:hint="eastAsia" w:ascii="宋体" w:hAnsi="宋体" w:eastAsia="宋体" w:cs="宋体"/>
          <w:sz w:val="32"/>
          <w:szCs w:val="32"/>
        </w:rPr>
        <w:t>（八）议价资格声明函</w:t>
      </w:r>
    </w:p>
    <w:p>
      <w:pPr>
        <w:spacing w:line="360" w:lineRule="auto"/>
        <w:rPr>
          <w:rFonts w:ascii="宋体" w:hAnsi="宋体" w:eastAsia="宋体" w:cs="宋体"/>
          <w:szCs w:val="21"/>
        </w:rPr>
      </w:pPr>
      <w:r>
        <w:rPr>
          <w:rFonts w:hint="eastAsia" w:ascii="宋体" w:hAnsi="宋体" w:eastAsia="宋体" w:cs="宋体"/>
          <w:szCs w:val="21"/>
        </w:rPr>
        <w:t>致：中山大学附属第八医院（深圳福田）</w:t>
      </w:r>
    </w:p>
    <w:p>
      <w:pPr>
        <w:pStyle w:val="40"/>
        <w:snapToGrid w:val="0"/>
        <w:spacing w:beforeLines="50" w:line="360" w:lineRule="auto"/>
        <w:ind w:left="420" w:leftChars="200"/>
        <w:rPr>
          <w:rFonts w:ascii="宋体" w:hAnsi="宋体" w:eastAsia="宋体" w:cs="宋体"/>
        </w:rPr>
      </w:pPr>
      <w:r>
        <w:rPr>
          <w:rFonts w:hint="eastAsia" w:ascii="宋体" w:hAnsi="宋体" w:eastAsia="宋体" w:cs="宋体"/>
        </w:rPr>
        <w:t>关于贵公司代理的</w:t>
      </w:r>
      <w:r>
        <w:rPr>
          <w:rFonts w:hint="eastAsia" w:ascii="宋体" w:hAnsi="宋体" w:eastAsia="宋体" w:cs="宋体"/>
          <w:u w:val="single"/>
        </w:rPr>
        <w:t>（项目名称）</w:t>
      </w:r>
      <w:r>
        <w:rPr>
          <w:rFonts w:hint="eastAsia" w:ascii="宋体" w:hAnsi="宋体" w:eastAsia="宋体" w:cs="宋体"/>
        </w:rPr>
        <w:t>项目（项目编号：（项目编号））招标，本公司（企业）愿意参加议价，并声明：</w:t>
      </w:r>
    </w:p>
    <w:p>
      <w:pPr>
        <w:numPr>
          <w:ilvl w:val="0"/>
          <w:numId w:val="14"/>
        </w:numPr>
        <w:spacing w:line="360" w:lineRule="auto"/>
        <w:ind w:right="-815" w:firstLineChars="200"/>
        <w:rPr>
          <w:rFonts w:ascii="宋体" w:hAnsi="宋体" w:eastAsia="宋体" w:cs="宋体"/>
          <w:szCs w:val="21"/>
        </w:rPr>
      </w:pPr>
      <w:r>
        <w:rPr>
          <w:rFonts w:hint="eastAsia" w:ascii="宋体" w:hAnsi="宋体" w:eastAsia="宋体" w:cs="宋体"/>
          <w:szCs w:val="21"/>
        </w:rPr>
        <w:t>我公司</w:t>
      </w:r>
      <w:r>
        <w:rPr>
          <w:rFonts w:hint="eastAsia" w:ascii="宋体" w:hAnsi="宋体" w:eastAsia="宋体" w:cs="宋体"/>
          <w:bCs/>
          <w:szCs w:val="21"/>
        </w:rPr>
        <w:t>具备</w:t>
      </w:r>
      <w:r>
        <w:rPr>
          <w:rFonts w:hint="eastAsia" w:ascii="宋体" w:hAnsi="宋体" w:eastAsia="宋体" w:cs="宋体"/>
          <w:bCs/>
          <w:szCs w:val="20"/>
        </w:rPr>
        <w:t>《中华人民共和国政府采购法》</w:t>
      </w:r>
      <w:r>
        <w:rPr>
          <w:rFonts w:hint="eastAsia" w:ascii="宋体" w:hAnsi="宋体" w:eastAsia="宋体" w:cs="宋体"/>
          <w:bCs/>
          <w:szCs w:val="21"/>
        </w:rPr>
        <w:t>第二十二条规定的条件：</w:t>
      </w:r>
    </w:p>
    <w:p>
      <w:pPr>
        <w:spacing w:line="360" w:lineRule="auto"/>
        <w:ind w:firstLine="420" w:firstLineChars="200"/>
        <w:rPr>
          <w:rFonts w:ascii="宋体" w:hAnsi="宋体" w:eastAsia="宋体" w:cs="宋体"/>
          <w:szCs w:val="21"/>
        </w:rPr>
      </w:pPr>
      <w:r>
        <w:rPr>
          <w:rFonts w:hint="eastAsia" w:ascii="宋体" w:hAnsi="宋体" w:eastAsia="宋体" w:cs="宋体"/>
          <w:szCs w:val="21"/>
        </w:rPr>
        <w:t>1.具有独立承担民事责任的能力；</w:t>
      </w:r>
    </w:p>
    <w:p>
      <w:pPr>
        <w:spacing w:line="360" w:lineRule="auto"/>
        <w:ind w:firstLine="420" w:firstLineChars="200"/>
        <w:rPr>
          <w:rFonts w:ascii="宋体" w:hAnsi="宋体" w:eastAsia="宋体" w:cs="宋体"/>
          <w:szCs w:val="21"/>
        </w:rPr>
      </w:pPr>
      <w:r>
        <w:rPr>
          <w:rFonts w:hint="eastAsia" w:ascii="宋体" w:hAnsi="宋体" w:eastAsia="宋体" w:cs="宋体"/>
          <w:szCs w:val="21"/>
        </w:rPr>
        <w:t>2.具有良好的商业信誉和健全的财务会计制度；</w:t>
      </w:r>
    </w:p>
    <w:p>
      <w:pPr>
        <w:spacing w:line="360" w:lineRule="auto"/>
        <w:ind w:firstLine="420" w:firstLineChars="200"/>
        <w:rPr>
          <w:rFonts w:ascii="宋体" w:hAnsi="宋体" w:eastAsia="宋体" w:cs="宋体"/>
          <w:szCs w:val="21"/>
        </w:rPr>
      </w:pPr>
      <w:r>
        <w:rPr>
          <w:rFonts w:hint="eastAsia" w:ascii="宋体" w:hAnsi="宋体" w:eastAsia="宋体" w:cs="宋体"/>
          <w:szCs w:val="21"/>
        </w:rPr>
        <w:t>3.具有履行合同所必需的设备和专业技术能力；</w:t>
      </w:r>
    </w:p>
    <w:p>
      <w:pPr>
        <w:spacing w:line="360" w:lineRule="auto"/>
        <w:ind w:firstLine="420" w:firstLineChars="200"/>
        <w:rPr>
          <w:rFonts w:ascii="宋体" w:hAnsi="宋体" w:eastAsia="宋体" w:cs="宋体"/>
          <w:szCs w:val="21"/>
        </w:rPr>
      </w:pPr>
      <w:r>
        <w:rPr>
          <w:rFonts w:hint="eastAsia" w:ascii="宋体" w:hAnsi="宋体" w:eastAsia="宋体" w:cs="宋体"/>
          <w:szCs w:val="21"/>
        </w:rPr>
        <w:t>4.有依法缴纳税收和社会保障资金的良好记录；</w:t>
      </w:r>
    </w:p>
    <w:p>
      <w:pPr>
        <w:spacing w:line="360" w:lineRule="auto"/>
        <w:ind w:firstLine="420" w:firstLineChars="200"/>
        <w:rPr>
          <w:rFonts w:ascii="宋体" w:hAnsi="宋体" w:eastAsia="宋体" w:cs="宋体"/>
          <w:b/>
          <w:bCs/>
          <w:szCs w:val="21"/>
        </w:rPr>
      </w:pPr>
      <w:r>
        <w:rPr>
          <w:rFonts w:hint="eastAsia" w:ascii="宋体" w:hAnsi="宋体" w:eastAsia="宋体" w:cs="宋体"/>
          <w:szCs w:val="21"/>
        </w:rPr>
        <w:t>5.</w:t>
      </w:r>
      <w:r>
        <w:rPr>
          <w:rFonts w:hint="eastAsia" w:ascii="宋体" w:hAnsi="宋体" w:eastAsia="宋体" w:cs="宋体"/>
          <w:b/>
          <w:bCs/>
          <w:szCs w:val="21"/>
        </w:rPr>
        <w:t>参加政府采购活动前三年内，在经营活动中没有重大违法记录；</w:t>
      </w:r>
    </w:p>
    <w:p>
      <w:pPr>
        <w:spacing w:line="360" w:lineRule="auto"/>
        <w:ind w:firstLine="420" w:firstLineChars="200"/>
        <w:rPr>
          <w:rFonts w:ascii="宋体" w:hAnsi="宋体" w:eastAsia="宋体" w:cs="宋体"/>
          <w:szCs w:val="21"/>
        </w:rPr>
      </w:pPr>
      <w:r>
        <w:rPr>
          <w:rFonts w:hint="eastAsia" w:ascii="宋体" w:hAnsi="宋体" w:eastAsia="宋体" w:cs="宋体"/>
          <w:szCs w:val="21"/>
        </w:rPr>
        <w:t>6.法律、行政法规规定的其他条件。</w:t>
      </w:r>
    </w:p>
    <w:p>
      <w:pPr>
        <w:numPr>
          <w:ilvl w:val="0"/>
          <w:numId w:val="14"/>
        </w:numPr>
        <w:spacing w:line="360" w:lineRule="auto"/>
        <w:ind w:right="-815" w:firstLineChars="200"/>
        <w:rPr>
          <w:rFonts w:ascii="宋体" w:hAnsi="宋体" w:eastAsia="宋体" w:cs="宋体"/>
          <w:szCs w:val="21"/>
        </w:rPr>
      </w:pPr>
      <w:r>
        <w:rPr>
          <w:rFonts w:hint="eastAsia" w:ascii="宋体" w:hAnsi="宋体" w:eastAsia="宋体" w:cs="宋体"/>
          <w:szCs w:val="21"/>
        </w:rPr>
        <w:t>我公司对本招标项目所提供的货物或服务未侵犯知识产权。</w:t>
      </w:r>
    </w:p>
    <w:p>
      <w:pPr>
        <w:numPr>
          <w:ilvl w:val="0"/>
          <w:numId w:val="14"/>
        </w:numPr>
        <w:spacing w:line="360" w:lineRule="auto"/>
        <w:ind w:right="-815" w:firstLineChars="200"/>
        <w:rPr>
          <w:rFonts w:ascii="宋体" w:hAnsi="宋体" w:eastAsia="宋体" w:cs="宋体"/>
          <w:szCs w:val="21"/>
        </w:rPr>
      </w:pPr>
      <w:r>
        <w:rPr>
          <w:rFonts w:hint="eastAsia" w:ascii="宋体" w:hAnsi="宋体" w:eastAsia="宋体" w:cs="宋体"/>
          <w:szCs w:val="21"/>
        </w:rPr>
        <w:t>我公司保证我院拥有所投产品完整的所有权，不以保护知识产权或技术保密的名义对所有权和使用权进行任何限制。</w:t>
      </w:r>
    </w:p>
    <w:p>
      <w:pPr>
        <w:numPr>
          <w:ilvl w:val="0"/>
          <w:numId w:val="14"/>
        </w:numPr>
        <w:spacing w:line="360" w:lineRule="auto"/>
        <w:ind w:right="-815" w:firstLineChars="200"/>
        <w:rPr>
          <w:rFonts w:ascii="宋体" w:hAnsi="宋体" w:eastAsia="宋体" w:cs="宋体"/>
          <w:szCs w:val="21"/>
        </w:rPr>
      </w:pPr>
      <w:r>
        <w:rPr>
          <w:rFonts w:hint="eastAsia" w:ascii="宋体" w:hAnsi="宋体" w:eastAsia="宋体" w:cs="宋体"/>
          <w:szCs w:val="21"/>
        </w:rPr>
        <w:t>我公司参与该项目议价，严格遵守政府采购相关法律，议价做到诚实，不造假，不围标、串标、陪标。我公司已清楚，如违反上述要求，其议价将作废，被列入不良记录名单并在网上曝光，同时将被提请政府采购监督管理部门给予一定年限内禁止参与政府采购活动或其他处罚。</w:t>
      </w:r>
    </w:p>
    <w:p>
      <w:pPr>
        <w:numPr>
          <w:ilvl w:val="0"/>
          <w:numId w:val="14"/>
        </w:numPr>
        <w:spacing w:line="360" w:lineRule="auto"/>
        <w:ind w:right="-815" w:firstLineChars="200"/>
        <w:rPr>
          <w:rFonts w:ascii="宋体" w:hAnsi="宋体" w:eastAsia="宋体" w:cs="宋体"/>
          <w:szCs w:val="21"/>
        </w:rPr>
      </w:pPr>
      <w:r>
        <w:rPr>
          <w:rFonts w:hint="eastAsia" w:ascii="宋体" w:hAnsi="宋体" w:eastAsia="宋体" w:cs="宋体"/>
          <w:szCs w:val="21"/>
        </w:rPr>
        <w:t>如果中标，做到守信，不偷工减料，依照本项目招标文件需求内容、签署的采购合同及本公司在议价中所作的一切承诺履约。项目验收达到全部指标合格，力争优良。</w:t>
      </w:r>
    </w:p>
    <w:p>
      <w:pPr>
        <w:numPr>
          <w:ilvl w:val="0"/>
          <w:numId w:val="14"/>
        </w:numPr>
        <w:spacing w:line="360" w:lineRule="auto"/>
        <w:ind w:right="-815" w:firstLineChars="200"/>
        <w:rPr>
          <w:rFonts w:ascii="宋体" w:hAnsi="宋体" w:eastAsia="宋体" w:cs="宋体"/>
          <w:bCs/>
          <w:szCs w:val="21"/>
        </w:rPr>
      </w:pPr>
      <w:r>
        <w:rPr>
          <w:rFonts w:hint="eastAsia" w:ascii="宋体" w:hAnsi="宋体" w:eastAsia="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pPr>
        <w:numPr>
          <w:ilvl w:val="0"/>
          <w:numId w:val="14"/>
        </w:numPr>
        <w:spacing w:line="360" w:lineRule="auto"/>
        <w:ind w:right="-815" w:firstLineChars="200"/>
        <w:rPr>
          <w:rFonts w:ascii="宋体" w:hAnsi="宋体" w:eastAsia="宋体" w:cs="宋体"/>
        </w:rPr>
      </w:pPr>
      <w:r>
        <w:rPr>
          <w:rFonts w:hint="eastAsia" w:ascii="宋体" w:hAnsi="宋体" w:eastAsia="宋体" w:cs="宋体"/>
        </w:rPr>
        <w:t>本公司（企业）的法定代表人或单位负责人与本项目其他议价的法定代表人或单位负责人不为同一人且与其他议价之间不存在直接控股、管理关系。</w:t>
      </w:r>
    </w:p>
    <w:p>
      <w:pPr>
        <w:numPr>
          <w:ilvl w:val="0"/>
          <w:numId w:val="14"/>
        </w:numPr>
        <w:spacing w:line="360" w:lineRule="auto"/>
        <w:ind w:right="-815" w:firstLineChars="200"/>
        <w:rPr>
          <w:rFonts w:ascii="宋体" w:hAnsi="宋体" w:eastAsia="宋体" w:cs="宋体"/>
          <w:szCs w:val="21"/>
        </w:rPr>
      </w:pPr>
      <w:r>
        <w:rPr>
          <w:rFonts w:hint="eastAsia" w:ascii="宋体" w:hAnsi="宋体" w:eastAsia="宋体" w:cs="宋体"/>
        </w:rPr>
        <w:t>本公司（企业）承诺在本次招标采购活动中，如有违法、违规、弄虚作假行为，所造成的损失、不良后果及法律责任，一律由我公司（企业）承担。</w:t>
      </w:r>
    </w:p>
    <w:p>
      <w:pPr>
        <w:numPr>
          <w:ilvl w:val="0"/>
          <w:numId w:val="14"/>
        </w:numPr>
        <w:spacing w:line="360" w:lineRule="auto"/>
        <w:ind w:right="-815" w:firstLineChars="200"/>
        <w:rPr>
          <w:rFonts w:ascii="宋体" w:hAnsi="宋体" w:eastAsia="宋体" w:cs="宋体"/>
          <w:szCs w:val="21"/>
        </w:rPr>
      </w:pPr>
      <w:r>
        <w:rPr>
          <w:rFonts w:hint="eastAsia" w:ascii="宋体" w:hAnsi="宋体" w:eastAsia="宋体" w:cs="宋体"/>
          <w:szCs w:val="21"/>
        </w:rPr>
        <w:t>在参与</w:t>
      </w:r>
      <w:r>
        <w:rPr>
          <w:rFonts w:hint="eastAsia" w:ascii="宋体" w:hAnsi="宋体" w:eastAsia="宋体" w:cs="宋体"/>
        </w:rPr>
        <w:t>本次招标采购活动中</w:t>
      </w:r>
      <w:r>
        <w:rPr>
          <w:rFonts w:hint="eastAsia" w:ascii="宋体" w:hAnsi="宋体" w:eastAsia="宋体" w:cs="宋体"/>
          <w:szCs w:val="21"/>
        </w:rPr>
        <w:t>议价截止日前三年内，在我公司的经营活动中没有存在重大违法记录，即我公司没有受到刑事处罚或者责令停产停业、吊销许可证或者执照、较大数额罚款等行政处罚。</w:t>
      </w:r>
    </w:p>
    <w:p>
      <w:pPr>
        <w:numPr>
          <w:ilvl w:val="0"/>
          <w:numId w:val="14"/>
        </w:numPr>
        <w:spacing w:line="360" w:lineRule="auto"/>
        <w:ind w:right="-815" w:firstLine="422" w:firstLineChars="200"/>
        <w:rPr>
          <w:rFonts w:ascii="宋体" w:hAnsi="宋体" w:eastAsia="宋体" w:cs="宋体"/>
          <w:szCs w:val="21"/>
        </w:rPr>
      </w:pPr>
      <w:r>
        <w:rPr>
          <w:rFonts w:hint="eastAsia" w:ascii="宋体" w:hAnsi="宋体" w:eastAsia="宋体" w:cs="宋体"/>
          <w:b/>
          <w:bCs/>
          <w:szCs w:val="21"/>
        </w:rPr>
        <w:t>在参与</w:t>
      </w:r>
      <w:r>
        <w:rPr>
          <w:rFonts w:hint="eastAsia" w:ascii="宋体" w:hAnsi="宋体" w:eastAsia="宋体" w:cs="宋体"/>
          <w:b/>
          <w:bCs/>
        </w:rPr>
        <w:t>本次招标采购活动中</w:t>
      </w:r>
      <w:r>
        <w:rPr>
          <w:rFonts w:hint="eastAsia" w:ascii="宋体" w:hAnsi="宋体" w:eastAsia="宋体" w:cs="宋体"/>
          <w:b/>
          <w:bCs/>
          <w:szCs w:val="21"/>
        </w:rPr>
        <w:t>，我公司不存在被政府主管部门禁止参与政府采购活动的情形，</w:t>
      </w:r>
      <w:r>
        <w:rPr>
          <w:rFonts w:hint="eastAsia" w:ascii="宋体" w:hAnsi="宋体" w:eastAsia="宋体" w:cs="宋体"/>
          <w:szCs w:val="21"/>
        </w:rPr>
        <w:t>即我公司不存在还处于被禁止参与政府采购活动的期限内情形。</w:t>
      </w:r>
    </w:p>
    <w:p>
      <w:pPr>
        <w:numPr>
          <w:ilvl w:val="0"/>
          <w:numId w:val="14"/>
        </w:numPr>
        <w:spacing w:line="360" w:lineRule="auto"/>
        <w:ind w:right="-815" w:firstLine="422" w:firstLineChars="200"/>
        <w:rPr>
          <w:rFonts w:ascii="宋体" w:hAnsi="宋体" w:eastAsia="宋体" w:cs="宋体"/>
          <w:b/>
          <w:bCs/>
          <w:szCs w:val="21"/>
        </w:rPr>
      </w:pPr>
      <w:r>
        <w:rPr>
          <w:rFonts w:hint="eastAsia" w:ascii="宋体" w:hAnsi="宋体" w:eastAsia="宋体" w:cs="宋体"/>
          <w:b/>
          <w:bCs/>
          <w:szCs w:val="21"/>
        </w:rPr>
        <w:t>参与本项目采购活动时未被列入失信被执行人、重大税收违法案件当事人名单、政府采购严重违法失信行为记录名单。</w:t>
      </w:r>
    </w:p>
    <w:p>
      <w:pPr>
        <w:spacing w:line="360" w:lineRule="auto"/>
        <w:ind w:firstLine="420" w:firstLineChars="200"/>
        <w:rPr>
          <w:rFonts w:ascii="宋体" w:hAnsi="宋体" w:eastAsia="宋体" w:cs="宋体"/>
          <w:szCs w:val="21"/>
        </w:rPr>
      </w:pPr>
      <w:r>
        <w:rPr>
          <w:rFonts w:hint="eastAsia" w:ascii="宋体" w:hAnsi="宋体" w:eastAsia="宋体" w:cs="宋体"/>
          <w:szCs w:val="21"/>
        </w:rPr>
        <w:t>以上承诺，如有违反，愿依照国家相关法律处理，并承担由此给贵院带来的损失。</w:t>
      </w:r>
    </w:p>
    <w:p>
      <w:pPr>
        <w:autoSpaceDE w:val="0"/>
        <w:autoSpaceDN w:val="0"/>
        <w:adjustRightInd w:val="0"/>
        <w:spacing w:line="360" w:lineRule="auto"/>
        <w:rPr>
          <w:rFonts w:ascii="宋体" w:hAnsi="宋体" w:eastAsia="宋体" w:cs="宋体"/>
          <w:b/>
          <w:sz w:val="24"/>
        </w:rPr>
      </w:pPr>
      <w:r>
        <w:rPr>
          <w:rFonts w:hint="eastAsia" w:ascii="宋体" w:hAnsi="宋体" w:eastAsia="宋体" w:cs="宋体"/>
          <w:b/>
          <w:sz w:val="24"/>
        </w:rPr>
        <w:t>备注：1.本声明函必须提供且内容不得擅自删改，否则视为无效议价。</w:t>
      </w:r>
    </w:p>
    <w:p>
      <w:pPr>
        <w:snapToGrid w:val="0"/>
        <w:spacing w:line="360" w:lineRule="auto"/>
        <w:ind w:firstLine="723" w:firstLineChars="300"/>
        <w:rPr>
          <w:rFonts w:ascii="宋体" w:hAnsi="宋体" w:eastAsia="宋体" w:cs="宋体"/>
          <w:b/>
          <w:sz w:val="24"/>
        </w:rPr>
      </w:pPr>
      <w:r>
        <w:rPr>
          <w:rFonts w:hint="eastAsia" w:ascii="宋体" w:hAnsi="宋体" w:eastAsia="宋体" w:cs="宋体"/>
          <w:b/>
          <w:sz w:val="24"/>
        </w:rPr>
        <w:t>2. 本声明函如有虚假或与事实不符的，作无效议价处理。</w:t>
      </w:r>
    </w:p>
    <w:p>
      <w:pPr>
        <w:spacing w:line="360" w:lineRule="auto"/>
        <w:ind w:firstLine="480" w:firstLineChars="200"/>
        <w:rPr>
          <w:rFonts w:ascii="宋体" w:hAnsi="宋体" w:eastAsia="宋体" w:cs="宋体"/>
          <w:sz w:val="24"/>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pStyle w:val="10"/>
        <w:rPr>
          <w:rFonts w:ascii="宋体" w:hAnsi="宋体" w:cs="宋体"/>
          <w:kern w:val="0"/>
          <w:szCs w:val="21"/>
        </w:rPr>
      </w:pPr>
    </w:p>
    <w:p>
      <w:pPr>
        <w:rPr>
          <w:rFonts w:ascii="宋体" w:hAnsi="宋体" w:eastAsia="宋体" w:cs="宋体"/>
          <w:kern w:val="0"/>
          <w:szCs w:val="21"/>
        </w:rPr>
      </w:pPr>
    </w:p>
    <w:p>
      <w:pPr>
        <w:rPr>
          <w:rFonts w:hint="eastAsia" w:asciiTheme="majorEastAsia" w:hAnsiTheme="majorEastAsia"/>
          <w:sz w:val="32"/>
          <w:szCs w:val="32"/>
          <w:highlight w:val="yellow"/>
          <w:lang w:eastAsia="zh-CN"/>
        </w:rPr>
      </w:pPr>
      <w:r>
        <w:rPr>
          <w:rFonts w:hint="eastAsia" w:asciiTheme="majorEastAsia" w:hAnsiTheme="majorEastAsia"/>
          <w:sz w:val="32"/>
          <w:szCs w:val="32"/>
          <w:highlight w:val="yellow"/>
          <w:lang w:eastAsia="zh-CN"/>
        </w:rPr>
        <w:br w:type="page"/>
      </w:r>
    </w:p>
    <w:p>
      <w:pPr>
        <w:pStyle w:val="10"/>
        <w:jc w:val="center"/>
        <w:rPr>
          <w:rFonts w:ascii="宋体" w:hAnsi="宋体" w:eastAsia="宋体" w:cs="宋体"/>
          <w:sz w:val="32"/>
          <w:szCs w:val="32"/>
        </w:rPr>
      </w:pPr>
      <w:r>
        <w:rPr>
          <w:rFonts w:hint="eastAsia" w:asciiTheme="majorEastAsia" w:hAnsiTheme="majorEastAsia"/>
          <w:sz w:val="32"/>
          <w:szCs w:val="32"/>
          <w:highlight w:val="none"/>
          <w:lang w:eastAsia="zh-CN"/>
        </w:rPr>
        <w:t>（九）</w:t>
      </w:r>
      <w:bookmarkStart w:id="29" w:name="_Toc57128633"/>
      <w:r>
        <w:rPr>
          <w:rFonts w:hint="eastAsia" w:ascii="宋体" w:hAnsi="宋体" w:eastAsia="宋体" w:cs="宋体"/>
          <w:sz w:val="32"/>
          <w:szCs w:val="32"/>
        </w:rPr>
        <w:t>有效业绩（20</w:t>
      </w:r>
      <w:r>
        <w:rPr>
          <w:rFonts w:hint="eastAsia" w:ascii="宋体" w:hAnsi="宋体" w:eastAsia="宋体" w:cs="宋体"/>
          <w:sz w:val="32"/>
          <w:szCs w:val="32"/>
          <w:lang w:val="en-US" w:eastAsia="zh-CN"/>
        </w:rPr>
        <w:t>20</w:t>
      </w:r>
      <w:r>
        <w:rPr>
          <w:rFonts w:hint="eastAsia" w:ascii="宋体" w:hAnsi="宋体" w:eastAsia="宋体" w:cs="宋体"/>
          <w:sz w:val="32"/>
          <w:szCs w:val="32"/>
        </w:rPr>
        <w:t>年以来）</w:t>
      </w:r>
    </w:p>
    <w:p>
      <w:pPr>
        <w:rPr>
          <w:rFonts w:ascii="宋体" w:hAnsi="宋体" w:eastAsia="宋体" w:cs="宋体"/>
          <w:b/>
          <w:bCs/>
          <w:szCs w:val="21"/>
        </w:rPr>
      </w:pPr>
      <w:r>
        <w:rPr>
          <w:rFonts w:hint="eastAsia" w:ascii="宋体" w:hAnsi="宋体" w:eastAsia="宋体" w:cs="宋体"/>
          <w:b/>
          <w:bCs/>
          <w:szCs w:val="21"/>
        </w:rPr>
        <w:t>议价单位名称：</w:t>
      </w:r>
    </w:p>
    <w:p>
      <w:pPr>
        <w:rPr>
          <w:rFonts w:ascii="宋体" w:hAnsi="宋体" w:eastAsia="宋体" w:cs="宋体"/>
          <w:b/>
          <w:bCs/>
          <w:szCs w:val="21"/>
          <w:u w:val="single"/>
        </w:rPr>
      </w:pPr>
      <w:r>
        <w:rPr>
          <w:rFonts w:hint="eastAsia" w:ascii="宋体" w:hAnsi="宋体" w:eastAsia="宋体" w:cs="宋体"/>
          <w:b/>
          <w:bCs/>
          <w:szCs w:val="21"/>
        </w:rPr>
        <w:t>项目名称：</w:t>
      </w:r>
    </w:p>
    <w:p>
      <w:pPr>
        <w:rPr>
          <w:rFonts w:ascii="宋体" w:hAnsi="宋体" w:eastAsia="宋体" w:cs="宋体"/>
          <w:szCs w:val="21"/>
        </w:rPr>
      </w:pPr>
    </w:p>
    <w:tbl>
      <w:tblPr>
        <w:tblStyle w:val="25"/>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pPr>
              <w:jc w:val="center"/>
              <w:rPr>
                <w:rFonts w:ascii="宋体" w:hAnsi="宋体" w:eastAsia="宋体" w:cs="宋体"/>
                <w:szCs w:val="21"/>
              </w:rPr>
            </w:pPr>
            <w:r>
              <w:rPr>
                <w:rFonts w:hint="eastAsia" w:ascii="宋体" w:hAnsi="宋体" w:eastAsia="宋体" w:cs="宋体"/>
                <w:szCs w:val="21"/>
              </w:rPr>
              <w:t>序号</w:t>
            </w:r>
          </w:p>
        </w:tc>
        <w:tc>
          <w:tcPr>
            <w:tcW w:w="1236" w:type="dxa"/>
            <w:noWrap/>
            <w:vAlign w:val="center"/>
          </w:tcPr>
          <w:p>
            <w:pPr>
              <w:jc w:val="center"/>
              <w:rPr>
                <w:rFonts w:ascii="宋体" w:hAnsi="宋体" w:eastAsia="宋体" w:cs="宋体"/>
                <w:szCs w:val="21"/>
              </w:rPr>
            </w:pPr>
            <w:r>
              <w:rPr>
                <w:rFonts w:hint="eastAsia" w:ascii="宋体" w:hAnsi="宋体" w:eastAsia="宋体" w:cs="宋体"/>
                <w:szCs w:val="21"/>
              </w:rPr>
              <w:t>采购人</w:t>
            </w:r>
          </w:p>
        </w:tc>
        <w:tc>
          <w:tcPr>
            <w:tcW w:w="1078" w:type="dxa"/>
            <w:noWrap/>
            <w:vAlign w:val="center"/>
          </w:tcPr>
          <w:p>
            <w:pPr>
              <w:jc w:val="center"/>
              <w:rPr>
                <w:rFonts w:ascii="宋体" w:hAnsi="宋体" w:eastAsia="宋体" w:cs="宋体"/>
                <w:szCs w:val="21"/>
              </w:rPr>
            </w:pPr>
            <w:r>
              <w:rPr>
                <w:rFonts w:hint="eastAsia" w:ascii="宋体" w:hAnsi="宋体" w:eastAsia="宋体" w:cs="宋体"/>
                <w:szCs w:val="21"/>
              </w:rPr>
              <w:t>项目名称</w:t>
            </w:r>
          </w:p>
        </w:tc>
        <w:tc>
          <w:tcPr>
            <w:tcW w:w="1150" w:type="dxa"/>
            <w:noWrap/>
            <w:vAlign w:val="center"/>
          </w:tcPr>
          <w:p>
            <w:pPr>
              <w:jc w:val="center"/>
              <w:rPr>
                <w:rFonts w:ascii="宋体" w:hAnsi="宋体" w:eastAsia="宋体" w:cs="宋体"/>
                <w:szCs w:val="21"/>
              </w:rPr>
            </w:pPr>
            <w:r>
              <w:rPr>
                <w:rFonts w:hint="eastAsia" w:ascii="宋体" w:hAnsi="宋体" w:eastAsia="宋体" w:cs="宋体"/>
                <w:szCs w:val="21"/>
              </w:rPr>
              <w:t>金额（元）</w:t>
            </w:r>
          </w:p>
        </w:tc>
        <w:tc>
          <w:tcPr>
            <w:tcW w:w="1146" w:type="dxa"/>
            <w:noWrap/>
            <w:vAlign w:val="center"/>
          </w:tcPr>
          <w:p>
            <w:pPr>
              <w:jc w:val="center"/>
              <w:rPr>
                <w:rFonts w:ascii="宋体" w:hAnsi="宋体" w:eastAsia="宋体" w:cs="宋体"/>
                <w:szCs w:val="21"/>
              </w:rPr>
            </w:pPr>
            <w:r>
              <w:rPr>
                <w:rFonts w:hint="eastAsia" w:ascii="宋体" w:hAnsi="宋体" w:eastAsia="宋体" w:cs="宋体"/>
                <w:szCs w:val="21"/>
              </w:rPr>
              <w:t>完成时间</w:t>
            </w:r>
          </w:p>
        </w:tc>
        <w:tc>
          <w:tcPr>
            <w:tcW w:w="1194" w:type="dxa"/>
            <w:noWrap/>
            <w:vAlign w:val="center"/>
          </w:tcPr>
          <w:p>
            <w:pPr>
              <w:jc w:val="center"/>
              <w:rPr>
                <w:rFonts w:ascii="宋体" w:hAnsi="宋体" w:eastAsia="宋体" w:cs="宋体"/>
                <w:szCs w:val="21"/>
              </w:rPr>
            </w:pPr>
            <w:r>
              <w:rPr>
                <w:rFonts w:hint="eastAsia" w:ascii="宋体" w:hAnsi="宋体" w:eastAsia="宋体" w:cs="宋体"/>
                <w:szCs w:val="21"/>
              </w:rPr>
              <w:t>联系人</w:t>
            </w:r>
          </w:p>
        </w:tc>
        <w:tc>
          <w:tcPr>
            <w:tcW w:w="1095" w:type="dxa"/>
            <w:noWrap/>
            <w:vAlign w:val="center"/>
          </w:tcPr>
          <w:p>
            <w:pPr>
              <w:jc w:val="center"/>
              <w:rPr>
                <w:rFonts w:ascii="宋体" w:hAnsi="宋体" w:eastAsia="宋体" w:cs="宋体"/>
                <w:szCs w:val="21"/>
              </w:rPr>
            </w:pPr>
            <w:r>
              <w:rPr>
                <w:rFonts w:hint="eastAsia" w:ascii="宋体" w:hAnsi="宋体" w:eastAsia="宋体" w:cs="宋体"/>
                <w:szCs w:val="21"/>
              </w:rPr>
              <w:t>联系电话</w:t>
            </w:r>
          </w:p>
        </w:tc>
        <w:tc>
          <w:tcPr>
            <w:tcW w:w="1095" w:type="dxa"/>
            <w:noWrap/>
            <w:vAlign w:val="center"/>
          </w:tcPr>
          <w:p>
            <w:pPr>
              <w:jc w:val="center"/>
              <w:rPr>
                <w:rFonts w:hint="eastAsia" w:ascii="宋体" w:hAnsi="宋体" w:eastAsia="宋体" w:cs="宋体"/>
                <w:szCs w:val="21"/>
                <w:lang w:eastAsia="zh-CN"/>
              </w:rPr>
            </w:pPr>
            <w:r>
              <w:rPr>
                <w:rFonts w:hint="eastAsia" w:ascii="宋体" w:hAnsi="宋体" w:eastAsia="宋体" w:cs="宋体"/>
                <w:szCs w:val="21"/>
                <w:highlight w:val="yellow"/>
                <w:lang w:eastAsia="zh-CN"/>
              </w:rPr>
              <w:t>所投品牌型号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bl>
    <w:p>
      <w:pPr>
        <w:rPr>
          <w:rFonts w:ascii="宋体" w:hAnsi="宋体" w:eastAsia="宋体" w:cs="宋体"/>
          <w:b/>
          <w:szCs w:val="21"/>
        </w:rPr>
      </w:pPr>
    </w:p>
    <w:p>
      <w:pPr>
        <w:widowControl/>
        <w:jc w:val="left"/>
        <w:rPr>
          <w:rFonts w:ascii="宋体" w:hAnsi="宋体" w:eastAsia="宋体" w:cs="宋体"/>
          <w:kern w:val="0"/>
          <w:szCs w:val="21"/>
        </w:rPr>
      </w:pPr>
      <w:r>
        <w:rPr>
          <w:rFonts w:hint="eastAsia" w:ascii="宋体" w:hAnsi="宋体" w:eastAsia="宋体" w:cs="宋体"/>
          <w:kern w:val="0"/>
          <w:szCs w:val="21"/>
        </w:rPr>
        <w:t>备注：请同时按照招标文件要求提供证明文件（合同或发票）</w:t>
      </w:r>
    </w:p>
    <w:bookmarkEnd w:id="29"/>
    <w:p>
      <w:pPr>
        <w:pStyle w:val="10"/>
      </w:pPr>
    </w:p>
    <w:p>
      <w:pPr>
        <w:pStyle w:val="3"/>
        <w:numPr>
          <w:ilvl w:val="255"/>
          <w:numId w:val="0"/>
        </w:numPr>
        <w:spacing w:line="240" w:lineRule="auto"/>
        <w:jc w:val="center"/>
        <w:rPr>
          <w:rFonts w:ascii="宋体" w:hAnsi="宋体" w:eastAsia="宋体" w:cs="宋体"/>
          <w:szCs w:val="21"/>
        </w:rPr>
      </w:pPr>
      <w:bookmarkStart w:id="30" w:name="_Toc57128634"/>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pStyle w:val="3"/>
        <w:numPr>
          <w:ilvl w:val="255"/>
          <w:numId w:val="0"/>
        </w:numPr>
        <w:spacing w:line="240" w:lineRule="auto"/>
        <w:jc w:val="center"/>
        <w:rPr>
          <w:rFonts w:ascii="宋体" w:hAnsi="宋体" w:eastAsia="宋体" w:cs="宋体"/>
          <w:szCs w:val="21"/>
        </w:rPr>
      </w:pPr>
    </w:p>
    <w:p>
      <w:pPr>
        <w:pStyle w:val="3"/>
        <w:numPr>
          <w:ilvl w:val="255"/>
          <w:numId w:val="0"/>
        </w:numPr>
        <w:spacing w:line="240" w:lineRule="auto"/>
        <w:jc w:val="center"/>
        <w:rPr>
          <w:rFonts w:ascii="宋体" w:hAnsi="宋体" w:eastAsia="宋体" w:cs="宋体"/>
          <w:szCs w:val="21"/>
        </w:rPr>
      </w:pPr>
    </w:p>
    <w:p>
      <w:pPr>
        <w:pStyle w:val="5"/>
        <w:rPr>
          <w:rFonts w:ascii="宋体" w:hAnsi="宋体" w:eastAsia="宋体" w:cs="宋体"/>
          <w:szCs w:val="21"/>
        </w:rPr>
      </w:pPr>
    </w:p>
    <w:p>
      <w:pPr>
        <w:rPr>
          <w:rFonts w:ascii="宋体" w:hAnsi="宋体" w:eastAsia="宋体" w:cs="宋体"/>
          <w:szCs w:val="21"/>
        </w:rPr>
      </w:pPr>
    </w:p>
    <w:p>
      <w:pPr>
        <w:pStyle w:val="10"/>
        <w:rPr>
          <w:rFonts w:ascii="宋体" w:hAnsi="宋体" w:cs="宋体"/>
          <w:szCs w:val="21"/>
        </w:rPr>
      </w:pPr>
    </w:p>
    <w:p>
      <w:pPr>
        <w:rPr>
          <w:rFonts w:ascii="宋体" w:hAnsi="宋体" w:eastAsia="宋体" w:cs="宋体"/>
          <w:szCs w:val="21"/>
        </w:rPr>
      </w:pPr>
    </w:p>
    <w:p>
      <w:pPr>
        <w:pStyle w:val="10"/>
        <w:rPr>
          <w:rFonts w:ascii="宋体" w:hAnsi="宋体" w:cs="宋体"/>
          <w:szCs w:val="21"/>
        </w:rPr>
      </w:pPr>
    </w:p>
    <w:p>
      <w:pPr>
        <w:rPr>
          <w:rFonts w:ascii="宋体" w:hAnsi="宋体" w:eastAsia="宋体" w:cs="宋体"/>
          <w:szCs w:val="21"/>
        </w:rPr>
      </w:pPr>
    </w:p>
    <w:p>
      <w:pPr>
        <w:pStyle w:val="10"/>
        <w:rPr>
          <w:rFonts w:ascii="宋体" w:hAnsi="宋体" w:cs="宋体"/>
          <w:szCs w:val="21"/>
        </w:rPr>
      </w:pPr>
    </w:p>
    <w:p>
      <w:pPr>
        <w:rPr>
          <w:rFonts w:ascii="宋体" w:hAnsi="宋体" w:eastAsia="宋体" w:cs="宋体"/>
          <w:szCs w:val="21"/>
        </w:rPr>
      </w:pPr>
    </w:p>
    <w:p>
      <w:pPr>
        <w:rPr>
          <w:rFonts w:hint="eastAsia" w:ascii="宋体" w:hAnsi="宋体" w:eastAsia="宋体" w:cs="宋体"/>
          <w:sz w:val="32"/>
          <w:szCs w:val="32"/>
        </w:rPr>
      </w:pPr>
      <w:r>
        <w:rPr>
          <w:rFonts w:hint="eastAsia" w:ascii="宋体" w:hAnsi="宋体" w:eastAsia="宋体" w:cs="宋体"/>
          <w:sz w:val="32"/>
          <w:szCs w:val="32"/>
        </w:rPr>
        <w:br w:type="page"/>
      </w:r>
    </w:p>
    <w:p>
      <w:pPr>
        <w:pStyle w:val="3"/>
        <w:numPr>
          <w:ilvl w:val="255"/>
          <w:numId w:val="0"/>
        </w:numPr>
        <w:spacing w:line="240" w:lineRule="auto"/>
        <w:jc w:val="center"/>
        <w:rPr>
          <w:rFonts w:ascii="宋体" w:hAnsi="宋体" w:eastAsia="宋体" w:cs="宋体"/>
          <w:sz w:val="32"/>
          <w:szCs w:val="32"/>
        </w:rPr>
      </w:pPr>
      <w:r>
        <w:rPr>
          <w:rFonts w:hint="eastAsia" w:ascii="宋体" w:hAnsi="宋体" w:eastAsia="宋体" w:cs="宋体"/>
          <w:sz w:val="32"/>
          <w:szCs w:val="32"/>
        </w:rPr>
        <w:t>（十）履约承诺函</w:t>
      </w:r>
    </w:p>
    <w:p>
      <w:pPr>
        <w:adjustRightInd w:val="0"/>
        <w:snapToGrid w:val="0"/>
        <w:spacing w:line="360" w:lineRule="auto"/>
        <w:rPr>
          <w:b/>
          <w:szCs w:val="21"/>
        </w:rPr>
      </w:pPr>
      <w:r>
        <w:rPr>
          <w:rFonts w:hint="eastAsia"/>
          <w:b/>
          <w:szCs w:val="21"/>
        </w:rPr>
        <w:t>中山大学附属第八医院（深圳福田）：</w:t>
      </w:r>
    </w:p>
    <w:p>
      <w:pPr>
        <w:spacing w:line="360" w:lineRule="auto"/>
        <w:ind w:right="-815" w:firstLine="420" w:firstLineChars="200"/>
        <w:rPr>
          <w:rFonts w:ascii="宋体" w:hAnsi="宋体"/>
          <w:szCs w:val="21"/>
        </w:rPr>
      </w:pPr>
      <w:r>
        <w:rPr>
          <w:rFonts w:hint="eastAsia" w:ascii="宋体" w:hAnsi="宋体"/>
          <w:szCs w:val="21"/>
        </w:rPr>
        <w:t>我公司承诺：</w:t>
      </w:r>
    </w:p>
    <w:p>
      <w:pPr>
        <w:pStyle w:val="40"/>
        <w:numPr>
          <w:ilvl w:val="3"/>
          <w:numId w:val="15"/>
        </w:numPr>
        <w:spacing w:line="360" w:lineRule="auto"/>
        <w:ind w:left="709" w:hanging="283" w:firstLineChars="0"/>
        <w:rPr>
          <w:rFonts w:ascii="宋体" w:hAnsi="宋体"/>
          <w:szCs w:val="21"/>
        </w:rPr>
      </w:pPr>
      <w:r>
        <w:rPr>
          <w:rFonts w:hint="eastAsia" w:ascii="宋体" w:hAnsi="宋体"/>
          <w:szCs w:val="21"/>
        </w:rPr>
        <w:t>我公司本招标项目所提供的货物或服务未侵犯知识产权。</w:t>
      </w:r>
    </w:p>
    <w:p>
      <w:pPr>
        <w:pStyle w:val="40"/>
        <w:numPr>
          <w:ilvl w:val="3"/>
          <w:numId w:val="15"/>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pPr>
        <w:pStyle w:val="40"/>
        <w:numPr>
          <w:ilvl w:val="3"/>
          <w:numId w:val="15"/>
        </w:numPr>
        <w:spacing w:line="360" w:lineRule="auto"/>
        <w:ind w:left="709" w:hanging="283" w:firstLineChars="0"/>
        <w:rPr>
          <w:rFonts w:ascii="宋体" w:hAnsi="宋体" w:cs="宋体"/>
          <w:szCs w:val="21"/>
        </w:rPr>
      </w:pPr>
      <w:r>
        <w:rPr>
          <w:rFonts w:hint="eastAsia" w:ascii="宋体" w:hAnsi="宋体" w:cs="宋体"/>
          <w:kern w:val="0"/>
          <w:szCs w:val="21"/>
        </w:rPr>
        <w:t>法律、行政法规规定的其他条件。</w:t>
      </w:r>
    </w:p>
    <w:p>
      <w:pPr>
        <w:pStyle w:val="40"/>
        <w:numPr>
          <w:ilvl w:val="3"/>
          <w:numId w:val="15"/>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pPr>
        <w:pStyle w:val="40"/>
        <w:numPr>
          <w:ilvl w:val="3"/>
          <w:numId w:val="15"/>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pPr>
        <w:pStyle w:val="40"/>
        <w:numPr>
          <w:ilvl w:val="3"/>
          <w:numId w:val="15"/>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pPr>
        <w:pStyle w:val="40"/>
        <w:numPr>
          <w:ilvl w:val="3"/>
          <w:numId w:val="15"/>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pPr>
        <w:pStyle w:val="40"/>
        <w:numPr>
          <w:ilvl w:val="3"/>
          <w:numId w:val="15"/>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pPr>
        <w:pStyle w:val="40"/>
        <w:numPr>
          <w:ilvl w:val="3"/>
          <w:numId w:val="15"/>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我公司如果中标，做到守信，不偷工减料，依照本项目招标文件需求内容、签署的采购合同及本公司在议价中所作的一切承诺履约。</w:t>
      </w:r>
    </w:p>
    <w:p>
      <w:pPr>
        <w:pStyle w:val="40"/>
        <w:numPr>
          <w:ilvl w:val="3"/>
          <w:numId w:val="15"/>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w:t>
      </w:r>
      <w:r>
        <w:rPr>
          <w:rFonts w:hint="eastAsia" w:ascii="宋体" w:hAnsi="宋体"/>
          <w:szCs w:val="21"/>
          <w:lang w:eastAsia="zh-CN"/>
        </w:rPr>
        <w:t>将</w:t>
      </w:r>
      <w:r>
        <w:rPr>
          <w:rFonts w:hint="eastAsia" w:ascii="宋体" w:hAnsi="宋体"/>
          <w:szCs w:val="21"/>
        </w:rPr>
        <w:t>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pPr>
        <w:pStyle w:val="40"/>
        <w:numPr>
          <w:ilvl w:val="3"/>
          <w:numId w:val="15"/>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pPr>
        <w:pStyle w:val="40"/>
        <w:numPr>
          <w:ilvl w:val="3"/>
          <w:numId w:val="15"/>
        </w:numPr>
        <w:spacing w:line="360" w:lineRule="auto"/>
        <w:ind w:left="709" w:hanging="283" w:firstLineChars="0"/>
        <w:rPr>
          <w:rFonts w:ascii="宋体" w:hAnsi="宋体"/>
          <w:szCs w:val="21"/>
        </w:rPr>
      </w:pPr>
      <w:r>
        <w:rPr>
          <w:rFonts w:hint="eastAsia" w:ascii="宋体" w:hAnsi="宋体"/>
          <w:szCs w:val="21"/>
        </w:rPr>
        <w:t>我公司承诺不非法转包、分包。</w:t>
      </w:r>
    </w:p>
    <w:p>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pPr>
        <w:pStyle w:val="10"/>
        <w:rPr>
          <w:szCs w:val="21"/>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widowControl/>
        <w:jc w:val="left"/>
        <w:rPr>
          <w:rFonts w:asciiTheme="majorEastAsia" w:hAnsiTheme="majorEastAsia" w:eastAsiaTheme="majorEastAsia"/>
          <w:b/>
          <w:bCs/>
          <w:sz w:val="30"/>
          <w:szCs w:val="30"/>
        </w:rPr>
      </w:pPr>
      <w:r>
        <w:rPr>
          <w:rFonts w:hint="eastAsia" w:asciiTheme="majorEastAsia" w:hAnsiTheme="majorEastAsia" w:eastAsiaTheme="majorEastAsia"/>
          <w:sz w:val="30"/>
          <w:szCs w:val="30"/>
        </w:rPr>
        <w:br w:type="page"/>
      </w:r>
    </w:p>
    <w:p>
      <w:pPr>
        <w:adjustRightInd w:val="0"/>
        <w:snapToGrid w:val="0"/>
        <w:spacing w:line="360" w:lineRule="auto"/>
        <w:ind w:right="960" w:firstLine="5670" w:firstLineChars="2700"/>
        <w:rPr>
          <w:szCs w:val="21"/>
        </w:rPr>
      </w:pPr>
    </w:p>
    <w:bookmarkEnd w:id="30"/>
    <w:p>
      <w:pPr>
        <w:pStyle w:val="3"/>
        <w:spacing w:line="240" w:lineRule="auto"/>
        <w:jc w:val="center"/>
        <w:rPr>
          <w:rFonts w:asciiTheme="majorEastAsia" w:hAnsiTheme="majorEastAsia"/>
          <w:sz w:val="32"/>
          <w:szCs w:val="32"/>
        </w:rPr>
      </w:pPr>
      <w:r>
        <w:rPr>
          <w:rFonts w:hint="eastAsia" w:ascii="宋体" w:hAnsi="宋体" w:eastAsia="宋体" w:cs="宋体"/>
          <w:sz w:val="32"/>
          <w:szCs w:val="32"/>
        </w:rPr>
        <w:t>（十一）</w:t>
      </w:r>
      <w:r>
        <w:rPr>
          <w:rFonts w:hint="eastAsia" w:asciiTheme="majorEastAsia" w:hAnsiTheme="majorEastAsia"/>
          <w:sz w:val="32"/>
          <w:szCs w:val="32"/>
        </w:rPr>
        <w:t>签约承诺函</w:t>
      </w:r>
    </w:p>
    <w:p>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pPr>
        <w:spacing w:line="360" w:lineRule="auto"/>
        <w:ind w:firstLine="435"/>
        <w:rPr>
          <w:rFonts w:asciiTheme="minorEastAsia" w:hAnsiTheme="minorEastAsia"/>
          <w:szCs w:val="21"/>
        </w:rPr>
      </w:pPr>
      <w:r>
        <w:rPr>
          <w:rFonts w:hint="eastAsia" w:asciiTheme="minorEastAsia" w:hAnsiTheme="minorEastAsia"/>
          <w:szCs w:val="21"/>
        </w:rPr>
        <w:t>特此承诺。</w:t>
      </w:r>
    </w:p>
    <w:p>
      <w:pPr>
        <w:pStyle w:val="10"/>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hint="eastAsia" w:ascii="宋体" w:hAnsi="宋体" w:eastAsia="宋体" w:cs="宋体"/>
          <w:b/>
          <w:sz w:val="24"/>
        </w:rPr>
      </w:pPr>
      <w:r>
        <w:rPr>
          <w:rFonts w:hint="eastAsia" w:ascii="宋体" w:hAnsi="宋体" w:eastAsia="宋体" w:cs="宋体"/>
          <w:b/>
          <w:sz w:val="24"/>
        </w:rPr>
        <w:t>（此处加盖议价单位公章）</w:t>
      </w:r>
    </w:p>
    <w:p>
      <w:pPr>
        <w:rPr>
          <w:rFonts w:hint="eastAsia" w:ascii="宋体" w:hAnsi="宋体" w:eastAsia="宋体" w:cs="宋体"/>
          <w:b/>
          <w:sz w:val="24"/>
        </w:rPr>
      </w:pPr>
      <w:r>
        <w:rPr>
          <w:rFonts w:hint="eastAsia" w:ascii="宋体" w:hAnsi="宋体" w:eastAsia="宋体" w:cs="宋体"/>
          <w:b/>
          <w:sz w:val="24"/>
        </w:rPr>
        <w:br w:type="page"/>
      </w:r>
    </w:p>
    <w:p>
      <w:pPr>
        <w:jc w:val="center"/>
        <w:rPr>
          <w:rFonts w:hint="eastAsia" w:eastAsia="宋体" w:asciiTheme="majorEastAsia" w:hAnsiTheme="majorEastAsia"/>
          <w:sz w:val="32"/>
          <w:szCs w:val="32"/>
          <w:lang w:eastAsia="zh-CN"/>
        </w:rPr>
      </w:pPr>
      <w:r>
        <w:rPr>
          <w:rFonts w:hint="eastAsia" w:ascii="宋体" w:hAnsi="宋体" w:eastAsia="宋体" w:cs="宋体"/>
          <w:sz w:val="32"/>
          <w:szCs w:val="32"/>
        </w:rPr>
        <w:t>（十</w:t>
      </w:r>
      <w:r>
        <w:rPr>
          <w:rFonts w:hint="eastAsia" w:ascii="宋体" w:hAnsi="宋体" w:eastAsia="宋体" w:cs="宋体"/>
          <w:sz w:val="32"/>
          <w:szCs w:val="32"/>
          <w:lang w:val="en-US" w:eastAsia="zh-CN"/>
        </w:rPr>
        <w:t>二</w:t>
      </w:r>
      <w:r>
        <w:rPr>
          <w:rFonts w:hint="eastAsia" w:ascii="宋体" w:hAnsi="宋体" w:eastAsia="宋体" w:cs="宋体"/>
          <w:sz w:val="32"/>
          <w:szCs w:val="32"/>
        </w:rPr>
        <w:t>）</w:t>
      </w:r>
      <w:r>
        <w:rPr>
          <w:rFonts w:hint="eastAsia" w:eastAsia="宋体" w:asciiTheme="majorEastAsia" w:hAnsiTheme="majorEastAsia"/>
          <w:sz w:val="32"/>
          <w:szCs w:val="32"/>
          <w:lang w:val="en-US" w:eastAsia="zh-CN"/>
        </w:rPr>
        <w:t>彩页</w:t>
      </w:r>
    </w:p>
    <w:p>
      <w:pPr>
        <w:rPr>
          <w:rFonts w:eastAsia="宋体"/>
        </w:rPr>
      </w:pPr>
    </w:p>
    <w:p>
      <w:r>
        <w:rPr>
          <w:rFonts w:eastAsia="宋体"/>
        </w:rPr>
        <w:br w:type="page"/>
      </w:r>
    </w:p>
    <w:p>
      <w:pPr>
        <w:ind w:firstLine="321" w:firstLineChars="100"/>
        <w:rPr>
          <w:rFonts w:asciiTheme="majorEastAsia" w:hAnsiTheme="majorEastAsia" w:eastAsiaTheme="majorEastAsia" w:cstheme="majorBidi"/>
          <w:b/>
          <w:bCs/>
          <w:sz w:val="32"/>
          <w:szCs w:val="32"/>
        </w:rPr>
      </w:pPr>
    </w:p>
    <w:p>
      <w:pPr>
        <w:pStyle w:val="24"/>
        <w:numPr>
          <w:ilvl w:val="0"/>
          <w:numId w:val="0"/>
        </w:numPr>
        <w:ind w:leftChars="200"/>
        <w:jc w:val="center"/>
        <w:rPr>
          <w:rFonts w:hint="eastAsia" w:eastAsia="宋体" w:cs="Times New Roman" w:asciiTheme="majorEastAsia" w:hAnsiTheme="majorEastAsia"/>
          <w:sz w:val="32"/>
          <w:szCs w:val="32"/>
        </w:rPr>
      </w:pPr>
      <w:r>
        <w:rPr>
          <w:rFonts w:hint="eastAsia" w:asciiTheme="majorEastAsia" w:hAnsiTheme="majorEastAsia" w:eastAsiaTheme="majorEastAsia" w:cstheme="majorBidi"/>
          <w:b/>
          <w:bCs/>
          <w:sz w:val="32"/>
          <w:szCs w:val="32"/>
          <w:lang w:eastAsia="zh-CN"/>
        </w:rPr>
        <w:t>（</w:t>
      </w:r>
      <w:r>
        <w:rPr>
          <w:rFonts w:hint="eastAsia" w:asciiTheme="majorEastAsia" w:hAnsiTheme="majorEastAsia" w:eastAsiaTheme="majorEastAsia" w:cstheme="majorBidi"/>
          <w:b/>
          <w:bCs/>
          <w:sz w:val="32"/>
          <w:szCs w:val="32"/>
          <w:lang w:val="en-US" w:eastAsia="zh-CN"/>
        </w:rPr>
        <w:t>十三</w:t>
      </w:r>
      <w:r>
        <w:rPr>
          <w:rFonts w:hint="eastAsia" w:asciiTheme="majorEastAsia" w:hAnsiTheme="majorEastAsia" w:eastAsiaTheme="majorEastAsia" w:cstheme="majorBidi"/>
          <w:b/>
          <w:bCs/>
          <w:sz w:val="32"/>
          <w:szCs w:val="32"/>
          <w:lang w:eastAsia="zh-CN"/>
        </w:rPr>
        <w:t>）</w:t>
      </w:r>
      <w:r>
        <w:rPr>
          <w:rFonts w:hint="eastAsia" w:eastAsia="宋体" w:cs="Times New Roman" w:asciiTheme="majorEastAsia" w:hAnsiTheme="majorEastAsia"/>
          <w:sz w:val="32"/>
          <w:szCs w:val="32"/>
          <w:lang w:val="en-US" w:eastAsia="zh-CN"/>
        </w:rPr>
        <w:t>所投设备参数</w:t>
      </w:r>
      <w:r>
        <w:rPr>
          <w:rFonts w:hint="eastAsia" w:cs="Times New Roman" w:asciiTheme="majorEastAsia" w:hAnsiTheme="majorEastAsia"/>
          <w:sz w:val="32"/>
          <w:szCs w:val="32"/>
          <w:lang w:val="en-US" w:eastAsia="zh-CN"/>
        </w:rPr>
        <w:t>及产品注册时的检测报告（须含能证明产品参数的对应指标）</w:t>
      </w:r>
    </w:p>
    <w:p>
      <w:pPr>
        <w:numPr>
          <w:ilvl w:val="0"/>
          <w:numId w:val="0"/>
        </w:numPr>
        <w:jc w:val="center"/>
        <w:rPr>
          <w:rFonts w:hint="default" w:asciiTheme="majorEastAsia" w:hAnsiTheme="majorEastAsia" w:eastAsiaTheme="majorEastAsia" w:cstheme="majorBidi"/>
          <w:b/>
          <w:bCs/>
          <w:sz w:val="32"/>
          <w:szCs w:val="32"/>
          <w:lang w:val="en-US" w:eastAsia="zh-CN"/>
        </w:rPr>
      </w:pPr>
    </w:p>
    <w:p>
      <w:pPr>
        <w:numPr>
          <w:ilvl w:val="0"/>
          <w:numId w:val="0"/>
        </w:numPr>
        <w:jc w:val="center"/>
        <w:rPr>
          <w:rFonts w:hint="eastAsia" w:asciiTheme="majorEastAsia" w:hAnsiTheme="majorEastAsia" w:eastAsiaTheme="majorEastAsia" w:cstheme="majorBidi"/>
          <w:b/>
          <w:bCs/>
          <w:sz w:val="32"/>
          <w:szCs w:val="32"/>
        </w:rPr>
      </w:pPr>
    </w:p>
    <w:p>
      <w:pPr>
        <w:numPr>
          <w:ilvl w:val="0"/>
          <w:numId w:val="0"/>
        </w:numPr>
        <w:jc w:val="center"/>
        <w:rPr>
          <w:rFonts w:hint="eastAsia" w:asciiTheme="majorEastAsia" w:hAnsiTheme="majorEastAsia" w:eastAsiaTheme="majorEastAsia" w:cstheme="majorBidi"/>
          <w:b/>
          <w:bCs/>
          <w:sz w:val="32"/>
          <w:szCs w:val="32"/>
        </w:rPr>
      </w:pPr>
    </w:p>
    <w:p>
      <w:pPr>
        <w:numPr>
          <w:ilvl w:val="0"/>
          <w:numId w:val="0"/>
        </w:numPr>
        <w:jc w:val="center"/>
        <w:rPr>
          <w:rFonts w:hint="eastAsia" w:asciiTheme="majorEastAsia" w:hAnsiTheme="majorEastAsia" w:eastAsiaTheme="majorEastAsia" w:cstheme="majorBidi"/>
          <w:b/>
          <w:bCs/>
          <w:sz w:val="32"/>
          <w:szCs w:val="32"/>
        </w:rPr>
      </w:pPr>
    </w:p>
    <w:p>
      <w:pPr>
        <w:numPr>
          <w:ilvl w:val="0"/>
          <w:numId w:val="0"/>
        </w:numPr>
        <w:jc w:val="center"/>
        <w:rPr>
          <w:rFonts w:hint="eastAsia" w:asciiTheme="majorEastAsia" w:hAnsiTheme="majorEastAsia" w:eastAsiaTheme="majorEastAsia" w:cstheme="majorBidi"/>
          <w:b/>
          <w:bCs/>
          <w:sz w:val="32"/>
          <w:szCs w:val="32"/>
        </w:rPr>
      </w:pPr>
    </w:p>
    <w:p>
      <w:pPr>
        <w:numPr>
          <w:ilvl w:val="0"/>
          <w:numId w:val="0"/>
        </w:numPr>
        <w:jc w:val="center"/>
        <w:rPr>
          <w:rFonts w:hint="eastAsia" w:asciiTheme="majorEastAsia" w:hAnsiTheme="majorEastAsia" w:eastAsiaTheme="majorEastAsia" w:cstheme="majorBidi"/>
          <w:b/>
          <w:bCs/>
          <w:sz w:val="32"/>
          <w:szCs w:val="32"/>
        </w:rPr>
      </w:pPr>
    </w:p>
    <w:p>
      <w:pPr>
        <w:numPr>
          <w:ilvl w:val="0"/>
          <w:numId w:val="0"/>
        </w:numPr>
        <w:jc w:val="center"/>
        <w:rPr>
          <w:rFonts w:hint="eastAsia" w:asciiTheme="majorEastAsia" w:hAnsiTheme="majorEastAsia" w:eastAsiaTheme="majorEastAsia" w:cstheme="majorBidi"/>
          <w:b/>
          <w:bCs/>
          <w:sz w:val="32"/>
          <w:szCs w:val="32"/>
        </w:rPr>
      </w:pPr>
    </w:p>
    <w:p>
      <w:pPr>
        <w:numPr>
          <w:ilvl w:val="0"/>
          <w:numId w:val="0"/>
        </w:numPr>
        <w:jc w:val="center"/>
        <w:rPr>
          <w:rFonts w:hint="eastAsia" w:asciiTheme="majorEastAsia" w:hAnsiTheme="majorEastAsia" w:eastAsiaTheme="majorEastAsia" w:cstheme="majorBidi"/>
          <w:b/>
          <w:bCs/>
          <w:sz w:val="32"/>
          <w:szCs w:val="32"/>
        </w:rPr>
      </w:pPr>
    </w:p>
    <w:p>
      <w:pPr>
        <w:numPr>
          <w:ilvl w:val="0"/>
          <w:numId w:val="0"/>
        </w:numPr>
        <w:jc w:val="center"/>
        <w:rPr>
          <w:rFonts w:hint="eastAsia" w:asciiTheme="majorEastAsia" w:hAnsiTheme="majorEastAsia" w:eastAsiaTheme="majorEastAsia" w:cstheme="majorBidi"/>
          <w:b/>
          <w:bCs/>
          <w:sz w:val="32"/>
          <w:szCs w:val="32"/>
        </w:rPr>
      </w:pPr>
    </w:p>
    <w:p>
      <w:pPr>
        <w:numPr>
          <w:ilvl w:val="0"/>
          <w:numId w:val="0"/>
        </w:numPr>
        <w:jc w:val="center"/>
        <w:rPr>
          <w:rFonts w:hint="eastAsia" w:asciiTheme="majorEastAsia" w:hAnsiTheme="majorEastAsia" w:eastAsiaTheme="majorEastAsia" w:cstheme="majorBidi"/>
          <w:b/>
          <w:bCs/>
          <w:sz w:val="32"/>
          <w:szCs w:val="32"/>
        </w:rPr>
      </w:pPr>
    </w:p>
    <w:p>
      <w:pPr>
        <w:numPr>
          <w:ilvl w:val="0"/>
          <w:numId w:val="0"/>
        </w:numPr>
        <w:jc w:val="center"/>
        <w:rPr>
          <w:rFonts w:hint="eastAsia" w:asciiTheme="majorEastAsia" w:hAnsiTheme="majorEastAsia" w:eastAsiaTheme="majorEastAsia" w:cstheme="majorBidi"/>
          <w:b/>
          <w:bCs/>
          <w:sz w:val="32"/>
          <w:szCs w:val="32"/>
        </w:rPr>
      </w:pPr>
    </w:p>
    <w:p>
      <w:pPr>
        <w:numPr>
          <w:ilvl w:val="0"/>
          <w:numId w:val="0"/>
        </w:numPr>
        <w:jc w:val="center"/>
        <w:rPr>
          <w:rFonts w:hint="eastAsia" w:asciiTheme="majorEastAsia" w:hAnsiTheme="majorEastAsia" w:eastAsiaTheme="majorEastAsia" w:cstheme="majorBidi"/>
          <w:b/>
          <w:bCs/>
          <w:sz w:val="32"/>
          <w:szCs w:val="32"/>
        </w:rPr>
      </w:pPr>
    </w:p>
    <w:p>
      <w:pPr>
        <w:numPr>
          <w:ilvl w:val="0"/>
          <w:numId w:val="0"/>
        </w:numPr>
        <w:jc w:val="center"/>
        <w:rPr>
          <w:rFonts w:hint="eastAsia" w:asciiTheme="majorEastAsia" w:hAnsiTheme="majorEastAsia" w:eastAsiaTheme="majorEastAsia" w:cstheme="majorBidi"/>
          <w:b/>
          <w:bCs/>
          <w:sz w:val="32"/>
          <w:szCs w:val="32"/>
        </w:rPr>
      </w:pPr>
    </w:p>
    <w:p>
      <w:pPr>
        <w:numPr>
          <w:ilvl w:val="0"/>
          <w:numId w:val="0"/>
        </w:numPr>
        <w:jc w:val="center"/>
        <w:rPr>
          <w:rFonts w:hint="eastAsia" w:asciiTheme="majorEastAsia" w:hAnsiTheme="majorEastAsia" w:eastAsiaTheme="majorEastAsia" w:cstheme="majorBidi"/>
          <w:b/>
          <w:bCs/>
          <w:sz w:val="32"/>
          <w:szCs w:val="32"/>
        </w:rPr>
      </w:pPr>
    </w:p>
    <w:p>
      <w:pPr>
        <w:numPr>
          <w:ilvl w:val="0"/>
          <w:numId w:val="0"/>
        </w:numPr>
        <w:jc w:val="center"/>
        <w:rPr>
          <w:rFonts w:hint="eastAsia" w:asciiTheme="majorEastAsia" w:hAnsiTheme="majorEastAsia" w:eastAsiaTheme="majorEastAsia" w:cstheme="majorBidi"/>
          <w:b/>
          <w:bCs/>
          <w:sz w:val="32"/>
          <w:szCs w:val="32"/>
        </w:rPr>
      </w:pPr>
    </w:p>
    <w:p>
      <w:pPr>
        <w:numPr>
          <w:ilvl w:val="0"/>
          <w:numId w:val="0"/>
        </w:numPr>
        <w:jc w:val="center"/>
        <w:rPr>
          <w:rFonts w:hint="eastAsia" w:asciiTheme="majorEastAsia" w:hAnsiTheme="majorEastAsia" w:eastAsiaTheme="majorEastAsia" w:cstheme="majorBidi"/>
          <w:b/>
          <w:bCs/>
          <w:sz w:val="32"/>
          <w:szCs w:val="32"/>
        </w:rPr>
      </w:pPr>
    </w:p>
    <w:p>
      <w:pPr>
        <w:numPr>
          <w:ilvl w:val="0"/>
          <w:numId w:val="0"/>
        </w:numPr>
        <w:jc w:val="center"/>
        <w:rPr>
          <w:rFonts w:hint="eastAsia" w:asciiTheme="majorEastAsia" w:hAnsiTheme="majorEastAsia" w:eastAsiaTheme="majorEastAsia" w:cstheme="majorBidi"/>
          <w:b/>
          <w:bCs/>
          <w:sz w:val="32"/>
          <w:szCs w:val="32"/>
        </w:rPr>
      </w:pPr>
    </w:p>
    <w:p>
      <w:pPr>
        <w:numPr>
          <w:ilvl w:val="0"/>
          <w:numId w:val="0"/>
        </w:numPr>
        <w:jc w:val="center"/>
        <w:rPr>
          <w:rFonts w:hint="eastAsia" w:asciiTheme="majorEastAsia" w:hAnsiTheme="majorEastAsia" w:eastAsiaTheme="majorEastAsia" w:cstheme="majorBidi"/>
          <w:b/>
          <w:bCs/>
          <w:sz w:val="32"/>
          <w:szCs w:val="32"/>
        </w:rPr>
      </w:pPr>
    </w:p>
    <w:p>
      <w:pPr>
        <w:numPr>
          <w:ilvl w:val="0"/>
          <w:numId w:val="0"/>
        </w:numPr>
        <w:jc w:val="center"/>
        <w:rPr>
          <w:rFonts w:hint="eastAsia" w:asciiTheme="majorEastAsia" w:hAnsiTheme="majorEastAsia" w:eastAsiaTheme="majorEastAsia" w:cstheme="majorBidi"/>
          <w:b/>
          <w:bCs/>
          <w:sz w:val="32"/>
          <w:szCs w:val="32"/>
        </w:rPr>
      </w:pPr>
    </w:p>
    <w:p>
      <w:pPr>
        <w:numPr>
          <w:ilvl w:val="0"/>
          <w:numId w:val="0"/>
        </w:numPr>
        <w:jc w:val="center"/>
        <w:rPr>
          <w:rFonts w:hint="eastAsia" w:asciiTheme="majorEastAsia" w:hAnsiTheme="majorEastAsia" w:eastAsiaTheme="majorEastAsia" w:cstheme="majorBidi"/>
          <w:b/>
          <w:bCs/>
          <w:sz w:val="32"/>
          <w:szCs w:val="32"/>
        </w:rPr>
      </w:pPr>
    </w:p>
    <w:p>
      <w:pPr>
        <w:numPr>
          <w:ilvl w:val="0"/>
          <w:numId w:val="0"/>
        </w:numPr>
        <w:jc w:val="center"/>
        <w:rPr>
          <w:rFonts w:hint="eastAsia" w:asciiTheme="majorEastAsia" w:hAnsiTheme="majorEastAsia" w:eastAsiaTheme="majorEastAsia" w:cstheme="majorBidi"/>
          <w:b/>
          <w:bCs/>
          <w:sz w:val="32"/>
          <w:szCs w:val="32"/>
        </w:rPr>
      </w:pPr>
    </w:p>
    <w:p>
      <w:pPr>
        <w:numPr>
          <w:ilvl w:val="0"/>
          <w:numId w:val="0"/>
        </w:numPr>
        <w:jc w:val="center"/>
        <w:rPr>
          <w:rFonts w:hint="eastAsia" w:asciiTheme="majorEastAsia" w:hAnsiTheme="majorEastAsia" w:eastAsiaTheme="majorEastAsia" w:cstheme="majorBidi"/>
          <w:b/>
          <w:bCs/>
          <w:sz w:val="32"/>
          <w:szCs w:val="32"/>
        </w:rPr>
      </w:pPr>
    </w:p>
    <w:p>
      <w:pPr>
        <w:numPr>
          <w:ilvl w:val="0"/>
          <w:numId w:val="0"/>
        </w:numPr>
        <w:jc w:val="center"/>
        <w:rPr>
          <w:rFonts w:hint="eastAsia"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lang w:eastAsia="zh-CN"/>
        </w:rPr>
        <w:t>（</w:t>
      </w:r>
      <w:r>
        <w:rPr>
          <w:rFonts w:hint="eastAsia" w:asciiTheme="majorEastAsia" w:hAnsiTheme="majorEastAsia" w:eastAsiaTheme="majorEastAsia" w:cstheme="majorBidi"/>
          <w:b/>
          <w:bCs/>
          <w:sz w:val="32"/>
          <w:szCs w:val="32"/>
          <w:lang w:val="en-US" w:eastAsia="zh-CN"/>
        </w:rPr>
        <w:t>十四</w:t>
      </w:r>
      <w:r>
        <w:rPr>
          <w:rFonts w:hint="eastAsia" w:asciiTheme="majorEastAsia" w:hAnsiTheme="majorEastAsia" w:eastAsiaTheme="majorEastAsia" w:cstheme="majorBidi"/>
          <w:b/>
          <w:bCs/>
          <w:sz w:val="32"/>
          <w:szCs w:val="32"/>
          <w:lang w:eastAsia="zh-CN"/>
        </w:rPr>
        <w:t>）</w:t>
      </w:r>
      <w:r>
        <w:rPr>
          <w:rFonts w:hint="eastAsia" w:asciiTheme="majorEastAsia" w:hAnsiTheme="majorEastAsia" w:eastAsiaTheme="majorEastAsia" w:cstheme="majorBidi"/>
          <w:b/>
          <w:bCs/>
          <w:sz w:val="32"/>
          <w:szCs w:val="32"/>
        </w:rPr>
        <w:t>合同文本</w:t>
      </w:r>
    </w:p>
    <w:p>
      <w:pPr>
        <w:numPr>
          <w:ilvl w:val="0"/>
          <w:numId w:val="0"/>
        </w:numPr>
        <w:jc w:val="both"/>
        <w:rPr>
          <w:rFonts w:hint="eastAsia" w:asciiTheme="majorEastAsia" w:hAnsiTheme="majorEastAsia" w:eastAsiaTheme="majorEastAsia" w:cstheme="majorBidi"/>
          <w:b/>
          <w:bCs/>
          <w:sz w:val="32"/>
          <w:szCs w:val="32"/>
          <w:lang w:eastAsia="zh-CN"/>
        </w:rPr>
      </w:pPr>
      <w:r>
        <w:rPr>
          <w:rFonts w:hint="eastAsia" w:asciiTheme="majorEastAsia" w:hAnsiTheme="majorEastAsia" w:eastAsiaTheme="majorEastAsia" w:cstheme="majorBidi"/>
          <w:b/>
          <w:bCs/>
          <w:sz w:val="32"/>
          <w:szCs w:val="32"/>
          <w:lang w:eastAsia="zh-CN"/>
        </w:rPr>
        <w:t>注：【中标后及时按照采购通知书所载联系方式联系设备科完成合同签订】</w:t>
      </w:r>
    </w:p>
    <w:p>
      <w:pPr>
        <w:spacing w:line="360" w:lineRule="auto"/>
        <w:jc w:val="center"/>
        <w:outlineLvl w:val="0"/>
        <w:rPr>
          <w:rFonts w:ascii="宋体" w:hAnsi="宋体"/>
          <w:b/>
          <w:sz w:val="36"/>
          <w:szCs w:val="36"/>
        </w:rPr>
      </w:pPr>
      <w:r>
        <w:rPr>
          <w:rFonts w:hint="eastAsia" w:ascii="宋体" w:hAnsi="宋体"/>
          <w:b/>
          <w:sz w:val="36"/>
          <w:szCs w:val="36"/>
        </w:rPr>
        <w:t>设备采购合同（院内）</w:t>
      </w:r>
    </w:p>
    <w:p>
      <w:pPr>
        <w:pStyle w:val="56"/>
        <w:ind w:firstLine="480" w:firstLineChars="200"/>
        <w:rPr>
          <w:rFonts w:ascii="宋体" w:hAnsi="宋体"/>
          <w:color w:val="000000"/>
        </w:rPr>
      </w:pPr>
      <w:r>
        <w:rPr>
          <w:rFonts w:hint="eastAsia" w:ascii="宋体" w:hAnsi="宋体"/>
          <w:color w:val="000000"/>
        </w:rPr>
        <w:t>甲方</w:t>
      </w:r>
      <w:r>
        <w:rPr>
          <w:rFonts w:ascii="宋体" w:hAnsi="宋体"/>
          <w:color w:val="000000"/>
        </w:rPr>
        <w:t>(</w:t>
      </w:r>
      <w:r>
        <w:rPr>
          <w:rFonts w:hint="eastAsia" w:ascii="宋体" w:hAnsi="宋体"/>
          <w:color w:val="000000"/>
        </w:rPr>
        <w:t>需方</w:t>
      </w:r>
      <w:r>
        <w:rPr>
          <w:rFonts w:ascii="宋体" w:hAnsi="宋体"/>
          <w:color w:val="000000"/>
        </w:rPr>
        <w:t>)</w:t>
      </w:r>
      <w:r>
        <w:rPr>
          <w:rFonts w:hint="eastAsia" w:ascii="宋体" w:hAnsi="宋体"/>
          <w:color w:val="000000"/>
        </w:rPr>
        <w:t>：中山大学附属第八医院（深圳福田）</w:t>
      </w:r>
    </w:p>
    <w:p>
      <w:pPr>
        <w:pStyle w:val="14"/>
        <w:spacing w:line="360" w:lineRule="auto"/>
        <w:ind w:firstLine="480"/>
        <w:rPr>
          <w:rFonts w:hAnsi="宋体"/>
          <w:color w:val="000000"/>
          <w:sz w:val="24"/>
        </w:rPr>
      </w:pPr>
      <w:r>
        <w:rPr>
          <w:rFonts w:hint="eastAsia" w:hAnsi="宋体"/>
          <w:color w:val="000000"/>
          <w:sz w:val="24"/>
        </w:rPr>
        <w:t>法定代表人</w:t>
      </w:r>
      <w:r>
        <w:rPr>
          <w:rFonts w:hAnsi="宋体"/>
          <w:color w:val="000000"/>
          <w:sz w:val="24"/>
        </w:rPr>
        <w:t>:</w:t>
      </w:r>
      <w:r>
        <w:rPr>
          <w:rFonts w:hint="eastAsia" w:hAnsi="宋体"/>
          <w:color w:val="000000"/>
          <w:sz w:val="24"/>
        </w:rPr>
        <w:t>沈慧勇</w:t>
      </w:r>
    </w:p>
    <w:p>
      <w:pPr>
        <w:pStyle w:val="56"/>
        <w:ind w:firstLine="480" w:firstLineChars="200"/>
        <w:rPr>
          <w:rFonts w:ascii="宋体" w:hAnsi="宋体"/>
          <w:color w:val="000000"/>
        </w:rPr>
      </w:pPr>
      <w:r>
        <w:rPr>
          <w:rFonts w:hint="eastAsia" w:ascii="宋体" w:hAnsi="宋体"/>
          <w:color w:val="000000"/>
        </w:rPr>
        <w:t>地址：深圳市福田区福田街道深南中路</w:t>
      </w:r>
      <w:r>
        <w:rPr>
          <w:rFonts w:ascii="宋体" w:hAnsi="宋体"/>
          <w:color w:val="000000"/>
        </w:rPr>
        <w:t>3025</w:t>
      </w:r>
      <w:r>
        <w:rPr>
          <w:rFonts w:hint="eastAsia" w:ascii="宋体" w:hAnsi="宋体"/>
          <w:color w:val="000000"/>
        </w:rPr>
        <w:t>号</w:t>
      </w:r>
    </w:p>
    <w:p>
      <w:pPr>
        <w:pStyle w:val="56"/>
        <w:ind w:firstLine="480" w:firstLineChars="200"/>
        <w:rPr>
          <w:rFonts w:ascii="宋体" w:hAnsi="宋体"/>
          <w:color w:val="000000"/>
        </w:rPr>
      </w:pPr>
      <w:r>
        <w:rPr>
          <w:rFonts w:hint="eastAsia" w:ascii="宋体" w:hAnsi="宋体"/>
          <w:color w:val="000000"/>
        </w:rPr>
        <w:t>统一社会信用代码：</w:t>
      </w:r>
      <w:r>
        <w:rPr>
          <w:rFonts w:ascii="宋体" w:hAnsi="宋体"/>
          <w:color w:val="000000"/>
        </w:rPr>
        <w:t>124403044557440305</w:t>
      </w:r>
    </w:p>
    <w:p>
      <w:pPr>
        <w:pStyle w:val="56"/>
        <w:spacing w:beforeLines="50"/>
        <w:ind w:firstLine="480" w:firstLineChars="200"/>
        <w:rPr>
          <w:rFonts w:ascii="宋体" w:hAnsi="宋体"/>
          <w:color w:val="000000"/>
        </w:rPr>
      </w:pPr>
      <w:r>
        <w:rPr>
          <w:rFonts w:hint="eastAsia" w:ascii="宋体" w:hAnsi="宋体"/>
          <w:color w:val="000000"/>
        </w:rPr>
        <w:t>乙方</w:t>
      </w:r>
      <w:r>
        <w:rPr>
          <w:rFonts w:ascii="宋体" w:hAnsi="宋体"/>
          <w:color w:val="000000"/>
        </w:rPr>
        <w:t>(</w:t>
      </w:r>
      <w:r>
        <w:rPr>
          <w:rFonts w:hint="eastAsia" w:ascii="宋体" w:hAnsi="宋体"/>
          <w:color w:val="000000"/>
        </w:rPr>
        <w:t>供方</w:t>
      </w:r>
      <w:r>
        <w:rPr>
          <w:rFonts w:ascii="宋体" w:hAnsi="宋体"/>
          <w:color w:val="000000"/>
        </w:rPr>
        <w:t>)</w:t>
      </w:r>
      <w:r>
        <w:rPr>
          <w:rFonts w:hint="eastAsia" w:ascii="宋体" w:hAnsi="宋体"/>
          <w:color w:val="000000"/>
        </w:rPr>
        <w:t xml:space="preserve">： </w:t>
      </w:r>
    </w:p>
    <w:p>
      <w:pPr>
        <w:pStyle w:val="14"/>
        <w:spacing w:line="360" w:lineRule="auto"/>
        <w:ind w:firstLine="480"/>
        <w:rPr>
          <w:rFonts w:hAnsi="宋体"/>
          <w:sz w:val="24"/>
        </w:rPr>
      </w:pPr>
      <w:r>
        <w:rPr>
          <w:rFonts w:hint="eastAsia" w:hAnsi="宋体"/>
          <w:sz w:val="24"/>
        </w:rPr>
        <w:t>法定代表人</w:t>
      </w:r>
      <w:r>
        <w:rPr>
          <w:rFonts w:hAnsi="宋体"/>
          <w:sz w:val="24"/>
        </w:rPr>
        <w:t>:</w:t>
      </w:r>
      <w:r>
        <w:rPr>
          <w:rFonts w:hint="eastAsia" w:hAnsi="宋体"/>
          <w:sz w:val="24"/>
        </w:rPr>
        <w:t xml:space="preserve"> </w:t>
      </w:r>
    </w:p>
    <w:p>
      <w:pPr>
        <w:pStyle w:val="56"/>
        <w:ind w:firstLine="480" w:firstLineChars="200"/>
        <w:rPr>
          <w:rFonts w:ascii="宋体" w:hAnsi="宋体"/>
        </w:rPr>
      </w:pPr>
      <w:r>
        <w:rPr>
          <w:rFonts w:hint="eastAsia" w:ascii="宋体" w:hAnsi="宋体"/>
        </w:rPr>
        <w:t xml:space="preserve">地址： </w:t>
      </w:r>
    </w:p>
    <w:p>
      <w:pPr>
        <w:pStyle w:val="56"/>
        <w:ind w:firstLine="480" w:firstLineChars="200"/>
        <w:rPr>
          <w:rFonts w:ascii="宋体" w:hAnsi="宋体"/>
        </w:rPr>
      </w:pPr>
      <w:r>
        <w:rPr>
          <w:rFonts w:hint="eastAsia" w:ascii="宋体" w:hAnsi="宋体"/>
        </w:rPr>
        <w:t xml:space="preserve">统一社会信用代码： </w:t>
      </w:r>
    </w:p>
    <w:p>
      <w:pPr>
        <w:pStyle w:val="14"/>
      </w:pPr>
    </w:p>
    <w:p>
      <w:pPr>
        <w:spacing w:line="360" w:lineRule="auto"/>
        <w:ind w:firstLine="420" w:firstLineChars="200"/>
        <w:rPr>
          <w:rFonts w:ascii="宋体" w:hAnsi="宋体"/>
          <w:szCs w:val="21"/>
        </w:rPr>
      </w:pPr>
      <w:r>
        <w:rPr>
          <w:rFonts w:hint="eastAsia" w:ascii="宋体" w:hAnsi="宋体"/>
          <w:szCs w:val="21"/>
        </w:rPr>
        <w:t xml:space="preserve">根据《中华人民共和国民法典》等相关法律法规及 </w:t>
      </w:r>
      <w:r>
        <w:rPr>
          <w:rFonts w:ascii="宋体" w:hAnsi="宋体"/>
          <w:szCs w:val="21"/>
        </w:rPr>
        <w:t>年</w:t>
      </w:r>
      <w:r>
        <w:rPr>
          <w:rFonts w:hint="eastAsia" w:ascii="宋体" w:hAnsi="宋体"/>
          <w:szCs w:val="21"/>
        </w:rPr>
        <w:t xml:space="preserve"> </w:t>
      </w:r>
      <w:r>
        <w:rPr>
          <w:rFonts w:ascii="宋体" w:hAnsi="宋体"/>
          <w:szCs w:val="21"/>
        </w:rPr>
        <w:t>月</w:t>
      </w:r>
      <w:r>
        <w:rPr>
          <w:rFonts w:hint="eastAsia" w:ascii="宋体" w:hAnsi="宋体"/>
          <w:szCs w:val="21"/>
        </w:rPr>
        <w:t xml:space="preserve"> </w:t>
      </w:r>
      <w:r>
        <w:rPr>
          <w:rFonts w:ascii="宋体" w:hAnsi="宋体"/>
          <w:szCs w:val="21"/>
        </w:rPr>
        <w:t>日</w:t>
      </w:r>
      <w:r>
        <w:rPr>
          <w:rFonts w:hint="eastAsia" w:ascii="宋体" w:hAnsi="宋体"/>
          <w:szCs w:val="21"/>
        </w:rPr>
        <w:t>【</w:t>
      </w:r>
      <w:r>
        <w:rPr>
          <w:rFonts w:hint="eastAsia" w:ascii="宋体" w:hAnsi="宋体"/>
          <w:szCs w:val="21"/>
          <w:u w:val="single"/>
        </w:rPr>
        <w:t xml:space="preserve">   填写项目名称   】项目（项目编号： ）【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pPr>
        <w:pStyle w:val="40"/>
        <w:numPr>
          <w:ilvl w:val="0"/>
          <w:numId w:val="16"/>
        </w:numPr>
        <w:spacing w:line="360" w:lineRule="auto"/>
        <w:ind w:firstLineChars="0"/>
        <w:rPr>
          <w:rFonts w:ascii="宋体" w:hAnsi="宋体"/>
          <w:b/>
        </w:rPr>
      </w:pPr>
      <w:r>
        <w:rPr>
          <w:rFonts w:hint="eastAsia" w:ascii="宋体" w:hAnsi="宋体"/>
          <w:b/>
        </w:rPr>
        <w:t>合同设备要求</w:t>
      </w:r>
    </w:p>
    <w:p>
      <w:pPr>
        <w:pStyle w:val="40"/>
        <w:spacing w:line="360" w:lineRule="auto"/>
        <w:rPr>
          <w:rFonts w:ascii="宋体" w:hAnsi="宋体"/>
          <w:szCs w:val="21"/>
        </w:rPr>
      </w:pPr>
      <w:r>
        <w:rPr>
          <w:rFonts w:hint="eastAsia" w:ascii="宋体" w:hAnsi="宋体"/>
          <w:szCs w:val="21"/>
        </w:rPr>
        <w:t>1.1乙方负责向甲方供应下表中所列设备及负责免费安装调试等服务。</w:t>
      </w:r>
    </w:p>
    <w:p>
      <w:pPr>
        <w:pStyle w:val="40"/>
        <w:spacing w:line="360" w:lineRule="auto"/>
        <w:rPr>
          <w:rFonts w:ascii="宋体" w:hAnsi="宋体"/>
          <w:szCs w:val="21"/>
        </w:rPr>
      </w:pP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13"/>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pPr>
              <w:spacing w:line="360" w:lineRule="auto"/>
              <w:ind w:left="-2" w:firstLine="2"/>
              <w:jc w:val="center"/>
              <w:rPr>
                <w:rFonts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pPr>
              <w:spacing w:line="360" w:lineRule="auto"/>
              <w:ind w:left="-2" w:firstLine="2"/>
              <w:jc w:val="center"/>
              <w:rPr>
                <w:rFonts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随机配件</w:t>
            </w:r>
          </w:p>
        </w:tc>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使用科室</w:t>
            </w:r>
          </w:p>
        </w:tc>
        <w:tc>
          <w:tcPr>
            <w:tcW w:w="52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设备用途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详见配置清单</w:t>
            </w:r>
          </w:p>
        </w:tc>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525"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Cs w:val="21"/>
              </w:rPr>
            </w:pPr>
            <w:r>
              <w:rPr>
                <w:rFonts w:hint="eastAsia" w:ascii="宋体" w:hAnsi="宋体"/>
                <w:szCs w:val="21"/>
              </w:rPr>
              <w:t>合计人民币：壹佰贰拾叁万肆仟伍佰陆拾元整（¥00,000.00）</w:t>
            </w:r>
          </w:p>
        </w:tc>
      </w:tr>
    </w:tbl>
    <w:p>
      <w:pPr>
        <w:pStyle w:val="40"/>
        <w:spacing w:line="360" w:lineRule="auto"/>
        <w:rPr>
          <w:rFonts w:ascii="宋体" w:hAnsi="宋体"/>
          <w:szCs w:val="21"/>
        </w:rPr>
      </w:pPr>
    </w:p>
    <w:p>
      <w:pPr>
        <w:pStyle w:val="40"/>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pPr>
        <w:pStyle w:val="56"/>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pPr>
        <w:pStyle w:val="56"/>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pPr>
        <w:pStyle w:val="40"/>
        <w:numPr>
          <w:ilvl w:val="0"/>
          <w:numId w:val="16"/>
        </w:numPr>
        <w:spacing w:line="360" w:lineRule="auto"/>
        <w:ind w:firstLineChars="0"/>
        <w:rPr>
          <w:rFonts w:ascii="宋体" w:hAnsi="宋体"/>
          <w:b/>
          <w:sz w:val="22"/>
          <w:szCs w:val="21"/>
        </w:rPr>
      </w:pPr>
      <w:r>
        <w:rPr>
          <w:rFonts w:hint="eastAsia" w:ascii="宋体" w:hAnsi="宋体"/>
          <w:b/>
          <w:sz w:val="22"/>
          <w:szCs w:val="21"/>
        </w:rPr>
        <w:t>合同总价</w:t>
      </w:r>
    </w:p>
    <w:p>
      <w:pPr>
        <w:pStyle w:val="40"/>
        <w:spacing w:line="360" w:lineRule="auto"/>
        <w:rPr>
          <w:rFonts w:ascii="宋体" w:hAnsi="宋体"/>
          <w:szCs w:val="21"/>
        </w:rPr>
      </w:pPr>
      <w:r>
        <w:rPr>
          <w:rFonts w:hint="eastAsia" w:ascii="宋体" w:hAnsi="宋体"/>
          <w:szCs w:val="21"/>
        </w:rPr>
        <w:t>本合同总价为人民币 元整（¥0,000</w:t>
      </w:r>
      <w:r>
        <w:rPr>
          <w:rFonts w:ascii="宋体" w:hAnsi="宋体"/>
          <w:szCs w:val="21"/>
          <w:u w:val="single"/>
        </w:rPr>
        <w:t>.</w:t>
      </w:r>
      <w:r>
        <w:rPr>
          <w:rFonts w:ascii="宋体" w:hAnsi="宋体"/>
          <w:szCs w:val="21"/>
        </w:rPr>
        <w:t>00</w:t>
      </w:r>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pPr>
        <w:pStyle w:val="40"/>
        <w:numPr>
          <w:ilvl w:val="0"/>
          <w:numId w:val="16"/>
        </w:numPr>
        <w:spacing w:line="360" w:lineRule="auto"/>
        <w:ind w:firstLineChars="0"/>
        <w:rPr>
          <w:rFonts w:ascii="宋体" w:hAnsi="宋体"/>
          <w:b/>
        </w:rPr>
      </w:pPr>
      <w:r>
        <w:rPr>
          <w:rFonts w:hint="eastAsia" w:ascii="宋体" w:hAnsi="宋体"/>
          <w:b/>
          <w:szCs w:val="21"/>
        </w:rPr>
        <w:t>合同组成</w:t>
      </w:r>
    </w:p>
    <w:p>
      <w:pPr>
        <w:pStyle w:val="40"/>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pPr>
        <w:pStyle w:val="40"/>
        <w:numPr>
          <w:ilvl w:val="0"/>
          <w:numId w:val="16"/>
        </w:numPr>
        <w:spacing w:line="360" w:lineRule="auto"/>
        <w:ind w:firstLineChars="0"/>
        <w:rPr>
          <w:rFonts w:ascii="宋体" w:hAnsi="宋体"/>
          <w:b/>
        </w:rPr>
      </w:pPr>
      <w:r>
        <w:rPr>
          <w:rFonts w:hint="eastAsia" w:ascii="宋体" w:hAnsi="宋体"/>
          <w:b/>
          <w:szCs w:val="21"/>
        </w:rPr>
        <w:t>技术要求</w:t>
      </w:r>
    </w:p>
    <w:p>
      <w:pPr>
        <w:pStyle w:val="40"/>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pPr>
        <w:pStyle w:val="40"/>
        <w:numPr>
          <w:ilvl w:val="0"/>
          <w:numId w:val="16"/>
        </w:numPr>
        <w:spacing w:line="360" w:lineRule="auto"/>
        <w:ind w:left="0" w:firstLine="422"/>
        <w:rPr>
          <w:rFonts w:ascii="宋体" w:hAnsi="宋体"/>
          <w:b/>
        </w:rPr>
      </w:pPr>
      <w:r>
        <w:rPr>
          <w:rFonts w:hint="eastAsia" w:ascii="宋体" w:hAnsi="宋体"/>
          <w:b/>
          <w:szCs w:val="21"/>
        </w:rPr>
        <w:t>合同设备包装、交货、安装及验收</w:t>
      </w:r>
    </w:p>
    <w:p>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 个日历日内。</w:t>
      </w:r>
    </w:p>
    <w:p>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ascii="宋体" w:hAnsi="宋体"/>
          <w:szCs w:val="21"/>
          <w:u w:val="single"/>
        </w:rPr>
        <w:t>7</w:t>
      </w:r>
      <w:r>
        <w:rPr>
          <w:rFonts w:hint="eastAsia" w:ascii="宋体" w:hAnsi="宋体"/>
          <w:szCs w:val="21"/>
        </w:rPr>
        <w:t>个日历日内完成。</w:t>
      </w:r>
    </w:p>
    <w:p>
      <w:pPr>
        <w:pStyle w:val="56"/>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r>
        <w:rPr>
          <w:rFonts w:hint="eastAsia" w:ascii="宋体" w:hAnsi="宋体"/>
          <w:bCs/>
          <w:szCs w:val="21"/>
        </w:rPr>
        <w:t>乙方提供的各种文件载明的内容必须真实，甲方对产品的技术数据置疑时，有权要求乙方按照双方认可的第三方检测机构出具的检验方法进行检测(检测费用由乙方承担)，检测结果必须证明乙方提供的技术数据是真实的，否则视为不合格。</w:t>
      </w:r>
    </w:p>
    <w:p>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5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pPr>
        <w:pStyle w:val="40"/>
        <w:numPr>
          <w:ilvl w:val="0"/>
          <w:numId w:val="16"/>
        </w:numPr>
        <w:spacing w:line="360" w:lineRule="auto"/>
        <w:ind w:firstLineChars="0"/>
        <w:rPr>
          <w:rFonts w:ascii="宋体" w:hAnsi="宋体"/>
          <w:b/>
        </w:rPr>
      </w:pPr>
      <w:r>
        <w:rPr>
          <w:rFonts w:hint="eastAsia" w:ascii="宋体" w:hAnsi="宋体"/>
          <w:b/>
          <w:szCs w:val="21"/>
        </w:rPr>
        <w:t>质量保证及售后服务</w:t>
      </w:r>
    </w:p>
    <w:p>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pPr>
        <w:spacing w:line="360" w:lineRule="auto"/>
        <w:ind w:firstLine="420" w:firstLineChars="200"/>
        <w:rPr>
          <w:rFonts w:ascii="宋体" w:hAnsi="宋体"/>
          <w:szCs w:val="21"/>
        </w:rPr>
      </w:pPr>
      <w:r>
        <w:rPr>
          <w:rFonts w:hint="eastAsia" w:ascii="宋体" w:hAnsi="宋体"/>
          <w:szCs w:val="21"/>
        </w:rPr>
        <w:t>6.2质量保证期（即免费保修期）及售后服务。质保期自设备安装调试验收合格开始起算，质保期内免费提供每年</w:t>
      </w:r>
      <w:r>
        <w:rPr>
          <w:rFonts w:ascii="宋体" w:hAnsi="宋体"/>
          <w:szCs w:val="21"/>
        </w:rPr>
        <w:t xml:space="preserve"> 2 </w:t>
      </w:r>
      <w:r>
        <w:rPr>
          <w:rFonts w:hint="eastAsia" w:ascii="宋体" w:hAnsi="宋体"/>
          <w:szCs w:val="21"/>
        </w:rPr>
        <w:t>次定期保养。</w:t>
      </w:r>
    </w:p>
    <w:p>
      <w:pPr>
        <w:spacing w:line="360" w:lineRule="auto"/>
        <w:ind w:firstLine="420" w:firstLineChars="200"/>
        <w:rPr>
          <w:rFonts w:ascii="宋体" w:hAnsi="宋体"/>
          <w:szCs w:val="21"/>
        </w:rPr>
      </w:pPr>
      <w:r>
        <w:rPr>
          <w:rFonts w:hint="eastAsia" w:ascii="宋体" w:hAnsi="宋体"/>
          <w:szCs w:val="21"/>
        </w:rPr>
        <w:t xml:space="preserve">6.2.1 合同设备的质量保证期自甲方有关部门验收签字之日起计算，所有设备整机免费原厂保修期【 】年。保修期内【设备故障率】≤【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 </w:t>
      </w:r>
      <w:r>
        <w:rPr>
          <w:rFonts w:ascii="宋体" w:hAnsi="宋体"/>
          <w:szCs w:val="21"/>
        </w:rPr>
        <w:t>，</w:t>
      </w:r>
      <w:r>
        <w:rPr>
          <w:rFonts w:hint="eastAsia" w:ascii="宋体" w:hAnsi="宋体"/>
          <w:szCs w:val="21"/>
        </w:rPr>
        <w:t>维修电话为 ，甲方维修通知的邮件发出后，视为甲方的维修通知送达乙方。</w:t>
      </w:r>
    </w:p>
    <w:p>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免费保修期内，非甲方人为因素而出现的产品质量及安装问题，由乙方免费负责包修、包换或包退，并承担因此而产生的一切费用。乙方应在收到甲方通知后</w:t>
      </w:r>
      <w:r>
        <w:rPr>
          <w:rFonts w:hint="eastAsia" w:ascii="宋体" w:hAnsi="宋体"/>
          <w:szCs w:val="21"/>
        </w:rPr>
        <w:t>【4】</w:t>
      </w:r>
      <w:r>
        <w:rPr>
          <w:rFonts w:hint="eastAsia" w:ascii="宋体" w:hAnsi="宋体" w:cs="Arial"/>
          <w:szCs w:val="21"/>
        </w:rPr>
        <w:t>小时内派员到现场维修(技术要求另有规定除外)，并在</w:t>
      </w:r>
      <w:r>
        <w:rPr>
          <w:rFonts w:hint="eastAsia" w:ascii="宋体" w:hAnsi="宋体"/>
          <w:szCs w:val="21"/>
        </w:rPr>
        <w:t>【24】</w:t>
      </w:r>
      <w:r>
        <w:rPr>
          <w:rFonts w:hint="eastAsia" w:ascii="宋体" w:hAnsi="宋体" w:cs="Arial"/>
          <w:szCs w:val="21"/>
        </w:rPr>
        <w:t>小时内消除障碍。若乙方未能在</w:t>
      </w:r>
      <w:r>
        <w:rPr>
          <w:rFonts w:hint="eastAsia" w:ascii="宋体" w:hAnsi="宋体"/>
          <w:szCs w:val="21"/>
        </w:rPr>
        <w:t>【4】</w:t>
      </w:r>
      <w:r>
        <w:rPr>
          <w:rFonts w:hint="eastAsia" w:ascii="宋体" w:hAnsi="宋体" w:cs="Arial"/>
          <w:szCs w:val="21"/>
        </w:rPr>
        <w:t>小时内派员到现场维修，乙方应向甲方支付合同金额千分之五的违约金/每次；若乙方未能在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pPr>
        <w:spacing w:line="360" w:lineRule="auto"/>
        <w:ind w:firstLine="420" w:firstLineChars="200"/>
        <w:rPr>
          <w:rFonts w:ascii="宋体" w:hAnsi="宋体"/>
          <w:szCs w:val="21"/>
        </w:rPr>
      </w:pPr>
      <w:r>
        <w:rPr>
          <w:rFonts w:hint="eastAsia" w:ascii="宋体" w:hAnsi="宋体"/>
          <w:szCs w:val="21"/>
        </w:rPr>
        <w:t>6.2.3乙方免费提供软件升级服务,并免费开放设备接口，无偿派人配合与甲方信息系统的连接工作(包括接口费与二次开发费)，直至该设备与甲方信息系统可进行完整的数据交换；在设备整机免费保修期内，当甲方信息系统变更并需要与该设备连接时，需无偿派人配合直至该设备与甲方信息系统可进行完整的数据交换。</w:t>
      </w:r>
    </w:p>
    <w:p>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保修期满后乙方对设备终身负责维修、安装、升级软件服务，长期以优惠价提供零配件（乙方提供主要零配件报价单）。设备使用期间乙方每季度至少回访甲方使用科室一次并对设备进行维护</w:t>
      </w:r>
      <w:r>
        <w:rPr>
          <w:rFonts w:hint="eastAsia" w:ascii="宋体" w:hAnsi="宋体" w:cs="Arial"/>
          <w:szCs w:val="21"/>
        </w:rPr>
        <w:t>并留存维护记录。</w:t>
      </w:r>
    </w:p>
    <w:p>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6.2.4保修期内及外，设备出现故障不能正常使用，乙方应免费提供备用机给甲方使用直至设备修复完好投入使用。</w:t>
      </w:r>
    </w:p>
    <w:p>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下列情况乙方不负责免费保修：</w:t>
      </w:r>
    </w:p>
    <w:p>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pPr>
        <w:spacing w:line="360" w:lineRule="auto"/>
        <w:ind w:firstLine="420" w:firstLineChars="200"/>
        <w:rPr>
          <w:rFonts w:ascii="宋体" w:hAnsi="宋体"/>
          <w:szCs w:val="21"/>
        </w:rPr>
      </w:pPr>
      <w:r>
        <w:rPr>
          <w:rFonts w:hint="eastAsia" w:ascii="宋体" w:hAnsi="宋体"/>
          <w:szCs w:val="21"/>
        </w:rPr>
        <w:t>6.2.5.2甲方擅自改装设备。</w:t>
      </w:r>
    </w:p>
    <w:p>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szCs w:val="21"/>
        </w:rPr>
        <w:t>因设备的质量问题而发生争议，难以界定设备质量是否符合合同要求的，双方均有权请求广东省或深圳市质检部门进行质量鉴定，鉴定费用由乙方预付，经鉴定设备符合合同要求的，鉴定费用由甲方承担；不符合要求的，鉴定费用由乙方承担。</w:t>
      </w:r>
    </w:p>
    <w:p>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pPr>
        <w:spacing w:line="360" w:lineRule="auto"/>
        <w:ind w:firstLine="420" w:firstLineChars="200"/>
        <w:rPr>
          <w:rFonts w:ascii="宋体" w:hAnsi="宋体"/>
          <w:szCs w:val="21"/>
        </w:rPr>
      </w:pPr>
      <w:r>
        <w:rPr>
          <w:rFonts w:hint="eastAsia" w:ascii="宋体" w:hAnsi="宋体"/>
          <w:szCs w:val="21"/>
        </w:rPr>
        <w:t>6.5 乙方保证合同设备如需专用消耗材料均已在合同附件中列出，合同附件未列的消耗材料视为乙方永久无偿向甲方提供。</w:t>
      </w:r>
    </w:p>
    <w:p>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pPr>
        <w:spacing w:line="360" w:lineRule="auto"/>
        <w:ind w:left="420"/>
        <w:jc w:val="left"/>
        <w:rPr>
          <w:rFonts w:ascii="宋体" w:hAnsi="宋体"/>
          <w:b/>
          <w:szCs w:val="21"/>
        </w:rPr>
      </w:pPr>
      <w:r>
        <w:rPr>
          <w:rFonts w:hint="eastAsia" w:ascii="宋体" w:hAnsi="宋体"/>
          <w:b/>
          <w:szCs w:val="21"/>
        </w:rPr>
        <w:t>7．院内设备付款方式 ：</w:t>
      </w:r>
    </w:p>
    <w:p>
      <w:pPr>
        <w:spacing w:line="360" w:lineRule="auto"/>
        <w:ind w:firstLine="632" w:firstLineChars="300"/>
        <w:rPr>
          <w:rFonts w:ascii="宋体" w:hAnsi="宋体"/>
          <w:b/>
          <w:szCs w:val="21"/>
        </w:rPr>
      </w:pPr>
      <w:r>
        <w:rPr>
          <w:rFonts w:hint="eastAsia" w:ascii="宋体" w:hAnsi="宋体"/>
          <w:b/>
          <w:szCs w:val="21"/>
        </w:rPr>
        <w:t>合同总价≥3万付款方式：</w:t>
      </w:r>
    </w:p>
    <w:p>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 ，¥ ）的履约保证金汇入甲方指定账户。货到清点、安装调试验收合格正常使用后，出具全额发票，甲方凭乙方提供的完整资料，自发票到达甲方财务之日起15日内，支付100%合同货款到乙方指定帐户。</w:t>
      </w:r>
    </w:p>
    <w:p>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15日内，甲方将履约保证金无息返还给乙方。</w:t>
      </w:r>
    </w:p>
    <w:p>
      <w:pPr>
        <w:spacing w:line="360" w:lineRule="auto"/>
        <w:ind w:firstLine="632" w:firstLineChars="300"/>
        <w:rPr>
          <w:rFonts w:ascii="宋体" w:hAnsi="宋体"/>
          <w:b/>
          <w:szCs w:val="21"/>
        </w:rPr>
      </w:pPr>
      <w:r>
        <w:rPr>
          <w:rFonts w:hint="eastAsia" w:ascii="宋体" w:hAnsi="宋体"/>
          <w:b/>
          <w:szCs w:val="21"/>
        </w:rPr>
        <w:t>合同总价＜3万付款方式：</w:t>
      </w:r>
    </w:p>
    <w:p>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货到清点、安装调试验收合格正常使用后，出具全额发票，甲方凭乙方提供的完整资料，自发票到达甲方财务之日起15日内，支付100%合同货款到乙方指定帐户。</w:t>
      </w:r>
    </w:p>
    <w:p>
      <w:pPr>
        <w:spacing w:line="360" w:lineRule="auto"/>
        <w:ind w:firstLine="422" w:firstLineChars="200"/>
        <w:rPr>
          <w:rFonts w:ascii="宋体" w:hAnsi="宋体"/>
          <w:b/>
          <w:szCs w:val="21"/>
        </w:rPr>
      </w:pPr>
      <w:r>
        <w:rPr>
          <w:rFonts w:hint="eastAsia" w:ascii="宋体" w:hAnsi="宋体"/>
          <w:b/>
          <w:szCs w:val="21"/>
        </w:rPr>
        <w:t>8.技术服务和合同执行进度</w:t>
      </w:r>
    </w:p>
    <w:p>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pPr>
        <w:pStyle w:val="40"/>
        <w:numPr>
          <w:ilvl w:val="1"/>
          <w:numId w:val="17"/>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pPr>
        <w:spacing w:line="360" w:lineRule="auto"/>
        <w:ind w:left="420"/>
        <w:rPr>
          <w:rFonts w:ascii="宋体" w:hAnsi="宋体"/>
          <w:b/>
        </w:rPr>
      </w:pPr>
      <w:r>
        <w:rPr>
          <w:rFonts w:hint="eastAsia" w:ascii="宋体" w:hAnsi="宋体"/>
          <w:b/>
          <w:szCs w:val="21"/>
        </w:rPr>
        <w:t>9.不可抗力</w:t>
      </w:r>
    </w:p>
    <w:p>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pPr>
        <w:pStyle w:val="40"/>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w:t>
      </w:r>
    </w:p>
    <w:p>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11.7乙方违反本合同约定的售后服务条款，不履行保修、维修义务或履行内容不符合合同约定的，达3次或以上的，除承担上述约定的违约责任外，甲方有权要求乙方支付本合同总价的10%作为违约金。</w:t>
      </w:r>
    </w:p>
    <w:p>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本合同自双方法定代表人签字并加盖双方公章或合同专用章之日起生效。本合同连同附件八个，共 页，一式伍份。</w:t>
      </w:r>
    </w:p>
    <w:p>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pPr>
        <w:tabs>
          <w:tab w:val="left" w:pos="825"/>
        </w:tabs>
        <w:spacing w:line="360" w:lineRule="auto"/>
        <w:ind w:firstLine="420" w:firstLineChars="200"/>
        <w:rPr>
          <w:rFonts w:ascii="宋体" w:hAnsi="宋体"/>
          <w:b/>
        </w:rPr>
      </w:pPr>
      <w:r>
        <w:rPr>
          <w:rFonts w:hint="eastAsia" w:ascii="宋体" w:hAnsi="宋体"/>
          <w:szCs w:val="21"/>
        </w:rPr>
        <w:t>因设备的质量问题发生争议，由政府指定的技术单位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pPr>
        <w:spacing w:line="360" w:lineRule="auto"/>
        <w:ind w:left="420"/>
        <w:rPr>
          <w:rFonts w:ascii="宋体" w:hAnsi="宋体"/>
          <w:b/>
        </w:rPr>
      </w:pPr>
      <w:r>
        <w:rPr>
          <w:rFonts w:hint="eastAsia" w:ascii="宋体" w:hAnsi="宋体"/>
          <w:b/>
          <w:szCs w:val="21"/>
        </w:rPr>
        <w:t>14.  其他</w:t>
      </w:r>
    </w:p>
    <w:p>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 】；职务【 】；联系电话【 】；电子邮箱【 】。在履行合同过程中，该指定联系人及授权代表的行为、意思表示及对甲方所作的任何承诺、通知等，都对乙方直接具有约束力；甲方通知送达该联系人及授权代表时，即视为通知送达乙方。</w:t>
      </w:r>
    </w:p>
    <w:p>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免费技术培训服务。</w:t>
      </w:r>
    </w:p>
    <w:p>
      <w:pPr>
        <w:tabs>
          <w:tab w:val="left" w:pos="945"/>
        </w:tabs>
        <w:spacing w:line="360" w:lineRule="auto"/>
        <w:ind w:firstLine="420" w:firstLineChars="200"/>
        <w:rPr>
          <w:rFonts w:ascii="宋体" w:hAnsi="宋体"/>
          <w:szCs w:val="21"/>
        </w:rPr>
      </w:pPr>
      <w:r>
        <w:rPr>
          <w:rFonts w:hint="eastAsia" w:ascii="宋体" w:hAnsi="宋体"/>
          <w:szCs w:val="21"/>
        </w:rPr>
        <w:t>14.9本合同附件</w:t>
      </w:r>
    </w:p>
    <w:p>
      <w:pPr>
        <w:pStyle w:val="14"/>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pPr>
        <w:pStyle w:val="14"/>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w:t>
      </w:r>
    </w:p>
    <w:p>
      <w:pPr>
        <w:pStyle w:val="14"/>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每年二次的维护计划；</w:t>
      </w:r>
    </w:p>
    <w:p>
      <w:pPr>
        <w:pStyle w:val="14"/>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 xml:space="preserve">应急措施和应急方案； </w:t>
      </w:r>
    </w:p>
    <w:p>
      <w:pPr>
        <w:pStyle w:val="14"/>
        <w:spacing w:line="360" w:lineRule="auto"/>
        <w:ind w:firstLine="420" w:firstLineChars="200"/>
        <w:jc w:val="left"/>
        <w:rPr>
          <w:rFonts w:hAnsi="宋体" w:cs="Times New Roman"/>
        </w:rPr>
      </w:pPr>
      <w:r>
        <w:rPr>
          <w:rFonts w:hint="eastAsia" w:hAnsi="宋体" w:cs="Times New Roman"/>
        </w:rPr>
        <w:t>5</w:t>
      </w:r>
      <w:r>
        <w:rPr>
          <w:rFonts w:hAnsi="宋体" w:cs="Times New Roman"/>
        </w:rPr>
        <w:t>.</w:t>
      </w:r>
      <w:r>
        <w:rPr>
          <w:rFonts w:hint="eastAsia" w:hAnsi="宋体" w:cs="Times New Roman"/>
        </w:rPr>
        <w:t>技术偏离表/技术参数、含技术参数的产品彩页</w:t>
      </w:r>
    </w:p>
    <w:p>
      <w:pPr>
        <w:pStyle w:val="14"/>
        <w:spacing w:line="360" w:lineRule="auto"/>
        <w:ind w:firstLine="420" w:firstLineChars="200"/>
        <w:jc w:val="left"/>
        <w:rPr>
          <w:rFonts w:hAnsi="宋体" w:cs="Times New Roman"/>
        </w:rPr>
      </w:pPr>
      <w:r>
        <w:rPr>
          <w:rFonts w:hint="eastAsia" w:hAnsi="宋体" w:cs="Times New Roman"/>
        </w:rPr>
        <w:t>6.三证：营业执照、医疗器械生产/经营许可证、医疗器械注册/备案证</w:t>
      </w:r>
    </w:p>
    <w:p>
      <w:pPr>
        <w:pStyle w:val="14"/>
        <w:spacing w:line="360" w:lineRule="auto"/>
        <w:ind w:firstLine="420" w:firstLineChars="200"/>
        <w:jc w:val="left"/>
        <w:rPr>
          <w:rFonts w:hAnsi="宋体" w:cs="Times New Roman"/>
        </w:rPr>
      </w:pPr>
      <w:r>
        <w:rPr>
          <w:rFonts w:hint="eastAsia" w:hAnsi="宋体" w:cs="Times New Roman"/>
        </w:rPr>
        <w:t>7.中标通知书/采购通知书</w:t>
      </w:r>
    </w:p>
    <w:p>
      <w:pPr>
        <w:pStyle w:val="14"/>
        <w:spacing w:line="360" w:lineRule="auto"/>
        <w:ind w:firstLine="420" w:firstLineChars="200"/>
        <w:jc w:val="left"/>
        <w:rPr>
          <w:rFonts w:hAnsi="宋体" w:cs="Times New Roman"/>
        </w:rPr>
      </w:pPr>
      <w:r>
        <w:rPr>
          <w:rFonts w:hint="eastAsia" w:hAnsi="宋体" w:cs="Times New Roman"/>
        </w:rPr>
        <w:t>8.廉洁协议</w:t>
      </w:r>
    </w:p>
    <w:p>
      <w:pPr>
        <w:widowControl/>
        <w:spacing w:line="360" w:lineRule="auto"/>
        <w:jc w:val="left"/>
        <w:rPr>
          <w:rFonts w:hint="eastAsia" w:ascii="宋体" w:hAnsi="宋体"/>
          <w:szCs w:val="21"/>
        </w:rPr>
      </w:pPr>
    </w:p>
    <w:p>
      <w:pPr>
        <w:widowControl/>
        <w:jc w:val="left"/>
        <w:rPr>
          <w:rFonts w:ascii="宋体" w:hAnsi="宋体"/>
          <w:szCs w:val="21"/>
        </w:rPr>
      </w:pPr>
      <w:r>
        <w:rPr>
          <w:rFonts w:ascii="宋体" w:hAnsi="宋体"/>
          <w:szCs w:val="21"/>
        </w:rPr>
        <w:br w:type="page"/>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210" w:type="dxa"/>
          </w:tcPr>
          <w:p>
            <w:pPr>
              <w:widowControl/>
              <w:spacing w:line="360" w:lineRule="auto"/>
              <w:jc w:val="left"/>
              <w:rPr>
                <w:rFonts w:ascii="宋体" w:hAnsi="宋体"/>
                <w:szCs w:val="21"/>
              </w:rPr>
            </w:pPr>
            <w:r>
              <w:rPr>
                <w:rFonts w:hint="eastAsia" w:ascii="宋体" w:hAnsi="宋体"/>
                <w:szCs w:val="21"/>
              </w:rPr>
              <w:t>甲方：中山大学附属第八医院（深圳福田）</w:t>
            </w:r>
          </w:p>
        </w:tc>
        <w:tc>
          <w:tcPr>
            <w:tcW w:w="5210" w:type="dxa"/>
          </w:tcPr>
          <w:p>
            <w:pPr>
              <w:widowControl/>
              <w:spacing w:line="360" w:lineRule="auto"/>
              <w:jc w:val="left"/>
              <w:rPr>
                <w:rFonts w:ascii="宋体" w:hAnsi="宋体"/>
                <w:szCs w:val="21"/>
              </w:rPr>
            </w:pPr>
            <w:r>
              <w:rPr>
                <w:rFonts w:hint="eastAsia" w:ascii="宋体" w:hAnsi="宋体"/>
                <w:szCs w:val="21"/>
              </w:rPr>
              <w:t xml:space="preserve">乙方：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widowControl/>
              <w:spacing w:line="360" w:lineRule="auto"/>
              <w:jc w:val="left"/>
              <w:rPr>
                <w:rFonts w:ascii="宋体" w:hAnsi="宋体"/>
                <w:szCs w:val="21"/>
              </w:rPr>
            </w:pPr>
            <w:r>
              <w:rPr>
                <w:rFonts w:hint="eastAsia" w:ascii="宋体" w:hAnsi="宋体"/>
                <w:szCs w:val="21"/>
              </w:rPr>
              <w:t>地址：深圳市福田区福田街道深南中路</w:t>
            </w:r>
            <w:r>
              <w:rPr>
                <w:rFonts w:ascii="宋体" w:hAnsi="宋体"/>
                <w:szCs w:val="21"/>
              </w:rPr>
              <w:t>3025</w:t>
            </w:r>
            <w:r>
              <w:rPr>
                <w:rFonts w:hint="eastAsia" w:ascii="宋体" w:hAnsi="宋体"/>
                <w:szCs w:val="21"/>
              </w:rPr>
              <w:t>号</w:t>
            </w:r>
          </w:p>
        </w:tc>
        <w:tc>
          <w:tcPr>
            <w:tcW w:w="5210" w:type="dxa"/>
          </w:tcPr>
          <w:p>
            <w:pPr>
              <w:widowControl/>
              <w:spacing w:line="360" w:lineRule="auto"/>
              <w:jc w:val="left"/>
              <w:rPr>
                <w:rFonts w:ascii="宋体" w:hAnsi="宋体"/>
                <w:szCs w:val="21"/>
              </w:rPr>
            </w:pPr>
            <w:r>
              <w:rPr>
                <w:rFonts w:hint="eastAsia" w:ascii="宋体" w:hAnsi="宋体"/>
                <w:szCs w:val="21"/>
              </w:rPr>
              <w:t xml:space="preserve">地址：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widowControl/>
              <w:spacing w:line="360" w:lineRule="auto"/>
              <w:jc w:val="left"/>
              <w:rPr>
                <w:rFonts w:ascii="宋体" w:hAnsi="宋体"/>
                <w:szCs w:val="21"/>
              </w:rPr>
            </w:pPr>
            <w:r>
              <w:rPr>
                <w:rFonts w:hint="eastAsia" w:ascii="宋体" w:hAnsi="宋体"/>
                <w:szCs w:val="21"/>
              </w:rPr>
              <w:t>法定代表人：</w:t>
            </w:r>
          </w:p>
        </w:tc>
        <w:tc>
          <w:tcPr>
            <w:tcW w:w="5210" w:type="dxa"/>
          </w:tcPr>
          <w:p>
            <w:pPr>
              <w:widowControl/>
              <w:spacing w:line="360" w:lineRule="auto"/>
              <w:jc w:val="left"/>
              <w:rPr>
                <w:rFonts w:ascii="宋体" w:hAnsi="宋体"/>
                <w:szCs w:val="21"/>
              </w:rPr>
            </w:pPr>
            <w:r>
              <w:rPr>
                <w:rFonts w:hint="eastAsia" w:ascii="宋体" w:hAnsi="宋体"/>
                <w:szCs w:val="21"/>
              </w:rPr>
              <w:t xml:space="preserve">法定代表人：（不可打印，必须签字或者签章）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widowControl/>
              <w:spacing w:line="360" w:lineRule="auto"/>
              <w:jc w:val="left"/>
              <w:rPr>
                <w:rFonts w:ascii="宋体" w:hAnsi="宋体"/>
                <w:szCs w:val="21"/>
              </w:rPr>
            </w:pPr>
            <w:r>
              <w:rPr>
                <w:rFonts w:hint="eastAsia" w:ascii="宋体" w:hAnsi="宋体"/>
                <w:szCs w:val="21"/>
              </w:rPr>
              <w:t>委托代理人：</w:t>
            </w:r>
          </w:p>
        </w:tc>
        <w:tc>
          <w:tcPr>
            <w:tcW w:w="5210" w:type="dxa"/>
          </w:tcPr>
          <w:p>
            <w:pPr>
              <w:widowControl/>
              <w:spacing w:line="360" w:lineRule="auto"/>
              <w:jc w:val="left"/>
              <w:rPr>
                <w:rFonts w:ascii="宋体" w:hAnsi="宋体"/>
                <w:szCs w:val="21"/>
              </w:rPr>
            </w:pPr>
            <w:r>
              <w:rPr>
                <w:rFonts w:hint="eastAsia" w:ascii="宋体" w:hAnsi="宋体"/>
                <w:szCs w:val="21"/>
              </w:rPr>
              <w:t xml:space="preserve">委托代理人：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widowControl/>
              <w:spacing w:line="360" w:lineRule="auto"/>
              <w:jc w:val="left"/>
              <w:rPr>
                <w:rFonts w:ascii="宋体" w:hAnsi="宋体"/>
                <w:szCs w:val="21"/>
              </w:rPr>
            </w:pPr>
            <w:r>
              <w:rPr>
                <w:rFonts w:hint="eastAsia" w:ascii="宋体" w:hAnsi="宋体"/>
                <w:szCs w:val="21"/>
              </w:rPr>
              <w:t>电话：</w:t>
            </w:r>
          </w:p>
        </w:tc>
        <w:tc>
          <w:tcPr>
            <w:tcW w:w="5210" w:type="dxa"/>
          </w:tcPr>
          <w:p>
            <w:pPr>
              <w:widowControl/>
              <w:spacing w:line="360" w:lineRule="auto"/>
              <w:jc w:val="left"/>
              <w:rPr>
                <w:rFonts w:ascii="宋体" w:hAnsi="宋体"/>
                <w:szCs w:val="21"/>
              </w:rPr>
            </w:pPr>
            <w:r>
              <w:rPr>
                <w:rFonts w:hint="eastAsia" w:ascii="宋体" w:hAnsi="宋体"/>
                <w:szCs w:val="21"/>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widowControl/>
              <w:spacing w:line="360" w:lineRule="auto"/>
              <w:jc w:val="left"/>
              <w:rPr>
                <w:rFonts w:ascii="宋体" w:hAnsi="宋体"/>
                <w:szCs w:val="21"/>
              </w:rPr>
            </w:pPr>
            <w:r>
              <w:rPr>
                <w:rFonts w:hint="eastAsia" w:ascii="宋体" w:hAnsi="宋体"/>
                <w:szCs w:val="21"/>
              </w:rPr>
              <w:t>开户银行：</w:t>
            </w:r>
          </w:p>
        </w:tc>
        <w:tc>
          <w:tcPr>
            <w:tcW w:w="5210" w:type="dxa"/>
          </w:tcPr>
          <w:p>
            <w:pPr>
              <w:widowControl/>
              <w:spacing w:line="360" w:lineRule="auto"/>
              <w:jc w:val="left"/>
              <w:rPr>
                <w:rFonts w:ascii="宋体" w:hAnsi="宋体"/>
                <w:szCs w:val="21"/>
              </w:rPr>
            </w:pPr>
            <w:r>
              <w:rPr>
                <w:rFonts w:hint="eastAsia" w:ascii="宋体" w:hAnsi="宋体"/>
                <w:szCs w:val="21"/>
              </w:rPr>
              <w:t xml:space="preserve">开户银行：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widowControl/>
              <w:spacing w:line="360" w:lineRule="auto"/>
              <w:jc w:val="left"/>
              <w:rPr>
                <w:rFonts w:ascii="宋体" w:hAnsi="宋体"/>
                <w:szCs w:val="21"/>
              </w:rPr>
            </w:pPr>
            <w:r>
              <w:rPr>
                <w:rFonts w:hint="eastAsia" w:ascii="宋体" w:hAnsi="宋体"/>
                <w:szCs w:val="21"/>
              </w:rPr>
              <w:t xml:space="preserve">帐号：    </w:t>
            </w:r>
          </w:p>
        </w:tc>
        <w:tc>
          <w:tcPr>
            <w:tcW w:w="5210" w:type="dxa"/>
          </w:tcPr>
          <w:p>
            <w:pPr>
              <w:widowControl/>
              <w:spacing w:line="360" w:lineRule="auto"/>
              <w:jc w:val="left"/>
              <w:rPr>
                <w:rFonts w:ascii="宋体" w:hAnsi="宋体"/>
                <w:szCs w:val="21"/>
              </w:rPr>
            </w:pPr>
            <w:r>
              <w:rPr>
                <w:rFonts w:hint="eastAsia" w:ascii="宋体" w:hAnsi="宋体"/>
                <w:szCs w:val="21"/>
              </w:rPr>
              <w:t xml:space="preserve">帐号：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widowControl/>
              <w:spacing w:line="360" w:lineRule="auto"/>
              <w:jc w:val="left"/>
              <w:rPr>
                <w:rFonts w:ascii="宋体" w:hAnsi="宋体"/>
                <w:szCs w:val="21"/>
              </w:rPr>
            </w:pPr>
            <w:r>
              <w:rPr>
                <w:rFonts w:hint="eastAsia" w:ascii="宋体" w:hAnsi="宋体"/>
                <w:szCs w:val="21"/>
              </w:rPr>
              <w:t>签约时间： 年   月  日</w:t>
            </w:r>
          </w:p>
        </w:tc>
        <w:tc>
          <w:tcPr>
            <w:tcW w:w="5210" w:type="dxa"/>
          </w:tcPr>
          <w:p>
            <w:pPr>
              <w:widowControl/>
              <w:spacing w:line="360" w:lineRule="auto"/>
              <w:jc w:val="left"/>
              <w:rPr>
                <w:rFonts w:ascii="宋体" w:hAnsi="宋体"/>
                <w:szCs w:val="21"/>
              </w:rPr>
            </w:pPr>
            <w:r>
              <w:rPr>
                <w:rFonts w:hint="eastAsia" w:ascii="宋体" w:hAnsi="宋体"/>
                <w:szCs w:val="21"/>
              </w:rPr>
              <w:t>签约时间： 年    月    日</w:t>
            </w:r>
          </w:p>
        </w:tc>
      </w:tr>
    </w:tbl>
    <w:p>
      <w:pPr>
        <w:widowControl/>
        <w:spacing w:line="360" w:lineRule="auto"/>
        <w:jc w:val="left"/>
        <w:rPr>
          <w:rFonts w:ascii="宋体" w:hAnsi="宋体"/>
          <w:szCs w:val="21"/>
        </w:rPr>
      </w:pPr>
    </w:p>
    <w:p>
      <w:pPr>
        <w:pStyle w:val="14"/>
      </w:pPr>
    </w:p>
    <w:p>
      <w:pPr>
        <w:pStyle w:val="14"/>
      </w:pPr>
    </w:p>
    <w:p>
      <w:pPr>
        <w:pStyle w:val="14"/>
      </w:pPr>
    </w:p>
    <w:p>
      <w:pPr>
        <w:pStyle w:val="14"/>
      </w:pPr>
    </w:p>
    <w:p>
      <w:pPr>
        <w:pStyle w:val="14"/>
      </w:pPr>
    </w:p>
    <w:p>
      <w:pPr>
        <w:pStyle w:val="14"/>
      </w:pPr>
    </w:p>
    <w:p>
      <w:pPr>
        <w:pStyle w:val="14"/>
      </w:pPr>
    </w:p>
    <w:p>
      <w:pPr>
        <w:widowControl/>
        <w:jc w:val="left"/>
      </w:pPr>
      <w:r>
        <w:br w:type="page"/>
      </w:r>
    </w:p>
    <w:p>
      <w:pPr>
        <w:widowControl/>
        <w:spacing w:line="360" w:lineRule="auto"/>
        <w:jc w:val="left"/>
        <w:rPr>
          <w:rFonts w:ascii="宋体" w:hAnsi="宋体"/>
          <w:szCs w:val="21"/>
        </w:rPr>
      </w:pPr>
      <w:r>
        <w:rPr>
          <w:rFonts w:hint="eastAsia"/>
        </w:rPr>
        <w:t>附件1：</w:t>
      </w:r>
    </w:p>
    <w:p>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pPr>
        <w:pStyle w:val="14"/>
      </w:pPr>
    </w:p>
    <w:p>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
    <w:p>
      <w:pPr>
        <w:widowControl/>
        <w:spacing w:line="360" w:lineRule="auto"/>
        <w:jc w:val="left"/>
        <w:rPr>
          <w:rFonts w:ascii="宋体" w:hAnsi="宋体" w:cs="宋体"/>
          <w:b/>
          <w:bCs/>
          <w:kern w:val="0"/>
          <w:sz w:val="24"/>
        </w:rPr>
      </w:pPr>
    </w:p>
    <w:tbl>
      <w:tblPr>
        <w:tblStyle w:val="25"/>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备注</w:t>
            </w:r>
          </w:p>
        </w:tc>
      </w:tr>
      <w:tr>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6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9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22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69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1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70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r>
      <w:tr>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6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9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22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69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1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70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r>
    </w:tbl>
    <w:p>
      <w:pPr>
        <w:widowControl/>
        <w:spacing w:line="360" w:lineRule="auto"/>
        <w:jc w:val="left"/>
        <w:rPr>
          <w:rFonts w:ascii="宋体" w:hAnsi="宋体"/>
          <w:b/>
          <w:szCs w:val="21"/>
        </w:rPr>
      </w:pPr>
    </w:p>
    <w:tbl>
      <w:tblPr>
        <w:tblStyle w:val="25"/>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设备配套消耗材料报价单</w:t>
            </w:r>
            <w:r>
              <w:rPr>
                <w:rFonts w:ascii="宋体" w:hAnsi="宋体" w:cs="宋体"/>
                <w:b/>
                <w:bCs/>
                <w:kern w:val="0"/>
                <w:sz w:val="24"/>
              </w:rPr>
              <w:t>（实际以相关部门议价结果为准，本价格为议价的最高限价）</w:t>
            </w:r>
          </w:p>
        </w:tc>
      </w:tr>
      <w:tr>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单价（元）</w:t>
            </w:r>
          </w:p>
        </w:tc>
      </w:tr>
      <w:tr>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33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789"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13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10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183"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r>
      <w:tr>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33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789"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13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10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183"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r>
    </w:tbl>
    <w:p>
      <w:pPr>
        <w:widowControl/>
        <w:jc w:val="left"/>
        <w:rPr>
          <w:rFonts w:ascii="宋体" w:hAnsi="宋体"/>
          <w:b/>
          <w:szCs w:val="21"/>
        </w:rPr>
      </w:pPr>
    </w:p>
    <w:tbl>
      <w:tblPr>
        <w:tblStyle w:val="25"/>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设备主要维修配件报价单</w:t>
            </w:r>
            <w:r>
              <w:rPr>
                <w:rFonts w:ascii="宋体" w:hAnsi="宋体" w:cs="宋体"/>
                <w:b/>
                <w:bCs/>
                <w:kern w:val="0"/>
                <w:sz w:val="24"/>
              </w:rPr>
              <w:t>（实际以相关部门议价结果为准，本价格为议价的最高限价）</w:t>
            </w:r>
          </w:p>
        </w:tc>
      </w:tr>
      <w:tr>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3402"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37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38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0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33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r>
      <w:tr>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3402"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37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38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0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33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r>
    </w:tbl>
    <w:p>
      <w:pPr>
        <w:pStyle w:val="14"/>
      </w:pPr>
    </w:p>
    <w:p>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szCs w:val="21"/>
        </w:rPr>
        <w:br w:type="page"/>
      </w:r>
    </w:p>
    <w:p>
      <w:pPr>
        <w:rPr>
          <w:rFonts w:ascii="宋体" w:hAnsi="宋体"/>
          <w:szCs w:val="21"/>
        </w:rPr>
      </w:pPr>
      <w:r>
        <w:rPr>
          <w:rFonts w:hint="eastAsia" w:ascii="宋体" w:hAnsi="宋体"/>
          <w:szCs w:val="21"/>
        </w:rPr>
        <w:t>附件2：</w:t>
      </w:r>
    </w:p>
    <w:p>
      <w:pPr>
        <w:jc w:val="center"/>
        <w:rPr>
          <w:b/>
          <w:sz w:val="32"/>
          <w:szCs w:val="32"/>
        </w:rPr>
      </w:pPr>
      <w:r>
        <w:rPr>
          <w:rFonts w:hint="eastAsia"/>
          <w:b/>
          <w:sz w:val="32"/>
          <w:szCs w:val="32"/>
        </w:rPr>
        <w:t>承诺书1（临床医疗器械）</w:t>
      </w:r>
    </w:p>
    <w:p>
      <w:pPr>
        <w:ind w:firstLine="550" w:firstLineChars="250"/>
        <w:rPr>
          <w:sz w:val="22"/>
          <w:szCs w:val="22"/>
        </w:rPr>
      </w:pPr>
      <w:r>
        <w:rPr>
          <w:rFonts w:hint="eastAsia"/>
          <w:sz w:val="22"/>
          <w:szCs w:val="22"/>
        </w:rPr>
        <w:t>本设备厂家（ XXX）就经销商（XXX公司）销售给中山大学附属第八医院（深圳福田）的XXX设备相关事宜（厂家和经销商）做出如下承诺，并愿意承担相关的法律责任。</w:t>
      </w:r>
    </w:p>
    <w:tbl>
      <w:tblPr>
        <w:tblStyle w:val="25"/>
        <w:tblpPr w:leftFromText="180" w:rightFromText="180" w:vertAnchor="page" w:horzAnchor="margin" w:tblpY="2568"/>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7"/>
        <w:gridCol w:w="98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pPr>
              <w:jc w:val="center"/>
              <w:rPr>
                <w:b/>
                <w:sz w:val="24"/>
              </w:rPr>
            </w:pPr>
            <w:r>
              <w:rPr>
                <w:rFonts w:hint="eastAsia"/>
                <w:b/>
                <w:sz w:val="24"/>
              </w:rPr>
              <w:t>承诺项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457" w:type="dxa"/>
            <w:vMerge w:val="restart"/>
          </w:tcPr>
          <w:p>
            <w:pPr>
              <w:jc w:val="left"/>
              <w:rPr>
                <w:b/>
                <w:sz w:val="24"/>
              </w:rPr>
            </w:pPr>
            <w:r>
              <w:rPr>
                <w:rFonts w:hint="eastAsia"/>
                <w:b/>
                <w:sz w:val="24"/>
              </w:rPr>
              <w:t>医疗器械使用质量管理要求</w:t>
            </w:r>
          </w:p>
        </w:tc>
        <w:tc>
          <w:tcPr>
            <w:tcW w:w="9857" w:type="dxa"/>
          </w:tcPr>
          <w:p>
            <w:pPr>
              <w:jc w:val="left"/>
              <w:rPr>
                <w:sz w:val="18"/>
                <w:szCs w:val="18"/>
              </w:rPr>
            </w:pPr>
            <w:r>
              <w:rPr>
                <w:rFonts w:hint="eastAsia"/>
                <w:sz w:val="18"/>
                <w:szCs w:val="18"/>
              </w:rPr>
              <w:t>根据《医疗器械使用质量管理办法》即18号令的第17条规定，厂家是需要提供维护手册、维修手册、软件备份、故障代码表、备件清单、零部件、维修密码等维护维修必需的材料和信息。（验收资料审核时递交）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2" w:hRule="atLeast"/>
        </w:trPr>
        <w:tc>
          <w:tcPr>
            <w:tcW w:w="457" w:type="dxa"/>
            <w:vMerge w:val="continue"/>
          </w:tcPr>
          <w:p>
            <w:pPr>
              <w:jc w:val="left"/>
              <w:rPr>
                <w:b/>
                <w:sz w:val="24"/>
              </w:rPr>
            </w:pPr>
          </w:p>
        </w:tc>
        <w:tc>
          <w:tcPr>
            <w:tcW w:w="9857" w:type="dxa"/>
          </w:tcPr>
          <w:p>
            <w:pPr>
              <w:jc w:val="left"/>
              <w:rPr>
                <w:sz w:val="18"/>
                <w:szCs w:val="18"/>
              </w:rPr>
            </w:pPr>
            <w:r>
              <w:rPr>
                <w:rFonts w:hint="eastAsia"/>
                <w:sz w:val="18"/>
                <w:szCs w:val="18"/>
              </w:rPr>
              <w:t>根据《医疗器械使用质量管理办法》即18号令的第15条规定，售后服务的内容必须规定：厂家或者供应商最少每年2次的上门走访检测、校准或者保养，并形成报告保存设备科存档（院方工程师）。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trPr>
        <w:tc>
          <w:tcPr>
            <w:tcW w:w="457" w:type="dxa"/>
            <w:vMerge w:val="continue"/>
          </w:tcPr>
          <w:p>
            <w:pPr>
              <w:jc w:val="left"/>
              <w:rPr>
                <w:b/>
                <w:sz w:val="24"/>
              </w:rPr>
            </w:pPr>
          </w:p>
        </w:tc>
        <w:tc>
          <w:tcPr>
            <w:tcW w:w="9857" w:type="dxa"/>
          </w:tcPr>
          <w:p>
            <w:pPr>
              <w:jc w:val="left"/>
              <w:rPr>
                <w:sz w:val="18"/>
                <w:szCs w:val="18"/>
              </w:rPr>
            </w:pPr>
            <w:r>
              <w:rPr>
                <w:rFonts w:hint="eastAsia"/>
                <w:sz w:val="18"/>
                <w:szCs w:val="18"/>
              </w:rPr>
              <w:t>根据《医疗器械使用质量管理办法》即18号令的第18条规定，要明确质量要求、维修要求等，售后服务内容必须规定：厂家维修后，必须要有设备性能，或者电气安全方面的检测报告。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设备关键技术指标的校准及检测工作包括：（验收资料审核时递交）</w:t>
            </w:r>
          </w:p>
          <w:p>
            <w:pPr>
              <w:jc w:val="left"/>
              <w:rPr>
                <w:sz w:val="18"/>
                <w:szCs w:val="18"/>
              </w:rPr>
            </w:pPr>
            <w:r>
              <w:rPr>
                <w:rFonts w:hint="eastAsia"/>
                <w:sz w:val="18"/>
                <w:szCs w:val="18"/>
              </w:rPr>
              <w:t>1.临床技术员自行校准的官方要求（周期、方法步骤）；</w:t>
            </w:r>
          </w:p>
          <w:p>
            <w:pPr>
              <w:jc w:val="left"/>
              <w:rPr>
                <w:sz w:val="18"/>
                <w:szCs w:val="18"/>
              </w:rPr>
            </w:pPr>
            <w:r>
              <w:rPr>
                <w:rFonts w:hint="eastAsia"/>
                <w:sz w:val="18"/>
                <w:szCs w:val="18"/>
              </w:rPr>
              <w:t>2.厂家定期提供专业设备的质量校准及检测(保外若需收费注明费用)；</w:t>
            </w:r>
          </w:p>
          <w:p>
            <w:pPr>
              <w:jc w:val="left"/>
              <w:rPr>
                <w:sz w:val="18"/>
                <w:szCs w:val="18"/>
              </w:rPr>
            </w:pPr>
            <w:r>
              <w:rPr>
                <w:rFonts w:hint="eastAsia"/>
                <w:sz w:val="18"/>
                <w:szCs w:val="18"/>
              </w:rPr>
              <w:t>3.厂家或法规要求的第三方检测工作。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457" w:type="dxa"/>
            <w:vMerge w:val="restart"/>
          </w:tcPr>
          <w:p>
            <w:pPr>
              <w:jc w:val="left"/>
              <w:rPr>
                <w:b/>
                <w:sz w:val="24"/>
              </w:rPr>
            </w:pPr>
          </w:p>
          <w:p>
            <w:pPr>
              <w:jc w:val="left"/>
              <w:rPr>
                <w:b/>
                <w:sz w:val="24"/>
              </w:rPr>
            </w:pPr>
          </w:p>
          <w:p>
            <w:pPr>
              <w:jc w:val="left"/>
              <w:rPr>
                <w:b/>
                <w:sz w:val="24"/>
              </w:rPr>
            </w:pPr>
          </w:p>
          <w:p>
            <w:pPr>
              <w:jc w:val="left"/>
              <w:rPr>
                <w:b/>
                <w:sz w:val="24"/>
              </w:rPr>
            </w:pPr>
          </w:p>
          <w:p>
            <w:pPr>
              <w:jc w:val="left"/>
              <w:rPr>
                <w:b/>
              </w:rPr>
            </w:pPr>
            <w:r>
              <w:rPr>
                <w:rFonts w:hint="eastAsia"/>
                <w:b/>
                <w:sz w:val="24"/>
              </w:rPr>
              <w:t>设备维护成本要求</w:t>
            </w:r>
          </w:p>
        </w:tc>
        <w:tc>
          <w:tcPr>
            <w:tcW w:w="9857" w:type="dxa"/>
          </w:tcPr>
          <w:p>
            <w:pPr>
              <w:jc w:val="left"/>
              <w:rPr>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保修期内设备出现如下质量问题，厂家、供应商应无条件给予整机更换、延保、更换相关零部件：</w:t>
            </w:r>
          </w:p>
          <w:p>
            <w:pPr>
              <w:jc w:val="left"/>
              <w:rPr>
                <w:sz w:val="18"/>
                <w:szCs w:val="18"/>
              </w:rPr>
            </w:pPr>
            <w:r>
              <w:rPr>
                <w:rFonts w:hint="eastAsia"/>
                <w:sz w:val="18"/>
                <w:szCs w:val="18"/>
              </w:rPr>
              <w:t>设备运行三个月内故障频发（三次以上）；</w:t>
            </w:r>
          </w:p>
          <w:p>
            <w:pPr>
              <w:jc w:val="left"/>
              <w:rPr>
                <w:sz w:val="18"/>
                <w:szCs w:val="18"/>
              </w:rPr>
            </w:pPr>
            <w:r>
              <w:rPr>
                <w:rFonts w:hint="eastAsia"/>
                <w:sz w:val="18"/>
                <w:szCs w:val="18"/>
              </w:rPr>
              <w:t>同类故障频发（保修期内三次以上）；</w:t>
            </w:r>
          </w:p>
          <w:p>
            <w:pPr>
              <w:jc w:val="left"/>
              <w:rPr>
                <w:sz w:val="18"/>
                <w:szCs w:val="18"/>
              </w:rPr>
            </w:pPr>
            <w:r>
              <w:rPr>
                <w:rFonts w:hint="eastAsia"/>
                <w:sz w:val="18"/>
                <w:szCs w:val="18"/>
              </w:rPr>
              <w:t>同类零部件故障频发（保修期内，同型号设备故障总和三件次以上）；</w:t>
            </w:r>
          </w:p>
          <w:p>
            <w:pPr>
              <w:jc w:val="left"/>
              <w:rPr>
                <w:sz w:val="18"/>
                <w:szCs w:val="18"/>
              </w:rPr>
            </w:pPr>
            <w:r>
              <w:rPr>
                <w:rFonts w:hint="eastAsia"/>
                <w:sz w:val="18"/>
                <w:szCs w:val="18"/>
              </w:rPr>
              <w:t>整机故障率高（每年10次以上）；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1"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进口设备使用五年内，同类贵重零部件（人民币10000元以上）出现批量性非人为原因造成的故障（同类设备故障总和五件以上），厂家、供应商应免费给予更换配件或免费维修，或以成本价（低于市场价50%）提供全新原厂零部件予以更换。因此原因更换的零部件至少保修1年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5"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经销商和厂家需共同提供设备的原厂保修的证明，保修内出现故障需提供原厂维修证明。厂家需提供设备年保修价格≤采购价 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457" w:type="dxa"/>
            <w:vMerge w:val="restart"/>
          </w:tcPr>
          <w:p>
            <w:pPr>
              <w:jc w:val="left"/>
              <w:rPr>
                <w:b/>
              </w:rPr>
            </w:pPr>
            <w:r>
              <w:rPr>
                <w:rFonts w:hint="eastAsia"/>
                <w:b/>
                <w:sz w:val="24"/>
              </w:rPr>
              <w:t>设备管理</w:t>
            </w:r>
          </w:p>
        </w:tc>
        <w:tc>
          <w:tcPr>
            <w:tcW w:w="9857" w:type="dxa"/>
          </w:tcPr>
          <w:p>
            <w:pPr>
              <w:jc w:val="left"/>
              <w:rPr>
                <w:sz w:val="18"/>
                <w:szCs w:val="18"/>
              </w:rPr>
            </w:pPr>
            <w:r>
              <w:rPr>
                <w:rFonts w:hint="eastAsia"/>
                <w:sz w:val="18"/>
                <w:szCs w:val="18"/>
              </w:rPr>
              <w:t>厂家需主动告知并召回潜在故障设备及处理方法并提供软件升级服务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厂家官方建议的设备报废年限，设备报废的官方鉴定书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457" w:type="dxa"/>
          </w:tcPr>
          <w:p>
            <w:pPr>
              <w:rPr>
                <w:b/>
                <w:sz w:val="24"/>
              </w:rPr>
            </w:pPr>
            <w:r>
              <w:rPr>
                <w:rFonts w:hint="eastAsia"/>
                <w:b/>
                <w:sz w:val="24"/>
              </w:rPr>
              <w:t>其</w:t>
            </w:r>
          </w:p>
          <w:p>
            <w:pPr>
              <w:rPr>
                <w:b/>
              </w:rPr>
            </w:pPr>
            <w:r>
              <w:rPr>
                <w:rFonts w:hint="eastAsia"/>
                <w:b/>
                <w:sz w:val="24"/>
              </w:rPr>
              <w:t>他</w:t>
            </w:r>
          </w:p>
        </w:tc>
        <w:tc>
          <w:tcPr>
            <w:tcW w:w="9857" w:type="dxa"/>
          </w:tcPr>
          <w:p>
            <w:pPr>
              <w:rPr>
                <w:sz w:val="18"/>
                <w:szCs w:val="18"/>
              </w:rPr>
            </w:pPr>
            <w:r>
              <w:rPr>
                <w:rFonts w:hint="eastAsia"/>
                <w:sz w:val="18"/>
                <w:szCs w:val="18"/>
              </w:rPr>
              <w:t>厂家需协助经销商做好设备验收前期的资料准备，参照我院设备验收说明。</w:t>
            </w:r>
          </w:p>
          <w:p>
            <w:pPr>
              <w:rPr>
                <w:sz w:val="18"/>
                <w:szCs w:val="18"/>
              </w:rPr>
            </w:pPr>
            <w:r>
              <w:rPr>
                <w:rFonts w:hint="eastAsia"/>
                <w:sz w:val="18"/>
                <w:szCs w:val="18"/>
              </w:rPr>
              <w:t>提供的货物必须为全新货物，出厂日期在甲方收到日期前</w:t>
            </w:r>
            <w:r>
              <w:rPr>
                <w:sz w:val="18"/>
                <w:szCs w:val="18"/>
              </w:rPr>
              <w:t>12</w:t>
            </w:r>
            <w:r>
              <w:rPr>
                <w:rFonts w:hint="eastAsia"/>
                <w:sz w:val="18"/>
                <w:szCs w:val="18"/>
              </w:rPr>
              <w:t>个月内，最新生产批次且经检验合格的产品。</w:t>
            </w:r>
          </w:p>
        </w:tc>
      </w:tr>
    </w:tbl>
    <w:p>
      <w:pPr>
        <w:rPr>
          <w:sz w:val="18"/>
          <w:szCs w:val="18"/>
        </w:rPr>
      </w:pPr>
      <w:r>
        <w:rPr>
          <w:rFonts w:hint="eastAsia"/>
          <w:sz w:val="18"/>
          <w:szCs w:val="18"/>
        </w:rPr>
        <w:t>注：以上条款若厂家未能及时有效的执行我院将采取相应的处罚和措施。</w:t>
      </w:r>
    </w:p>
    <w:p>
      <w:pPr>
        <w:rPr>
          <w:szCs w:val="21"/>
        </w:rPr>
      </w:pP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rPr>
                <w:szCs w:val="21"/>
              </w:rPr>
            </w:pPr>
            <w:r>
              <w:rPr>
                <w:rFonts w:hint="eastAsia"/>
                <w:szCs w:val="21"/>
              </w:rPr>
              <w:t>厂家/中国总代理：</w:t>
            </w:r>
            <w:r>
              <w:rPr>
                <w:szCs w:val="21"/>
              </w:rPr>
              <w:t xml:space="preserve"> </w:t>
            </w:r>
            <w:r>
              <w:rPr>
                <w:rFonts w:hint="eastAsia"/>
                <w:szCs w:val="21"/>
              </w:rPr>
              <w:t xml:space="preserve"> </w:t>
            </w:r>
          </w:p>
        </w:tc>
        <w:tc>
          <w:tcPr>
            <w:tcW w:w="5210" w:type="dxa"/>
          </w:tcPr>
          <w:p>
            <w:pPr>
              <w:rPr>
                <w:szCs w:val="21"/>
              </w:rPr>
            </w:pPr>
            <w:r>
              <w:rPr>
                <w:rFonts w:hint="eastAsia"/>
                <w:szCs w:val="21"/>
              </w:rPr>
              <w:t xml:space="preserve">中标代理商/经销商：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rPr>
                <w:szCs w:val="21"/>
              </w:rPr>
            </w:pPr>
            <w:r>
              <w:rPr>
                <w:rFonts w:hint="eastAsia"/>
                <w:szCs w:val="21"/>
              </w:rPr>
              <w:t>电话：</w:t>
            </w:r>
            <w:r>
              <w:rPr>
                <w:szCs w:val="21"/>
              </w:rPr>
              <w:t xml:space="preserve"> </w:t>
            </w:r>
            <w:r>
              <w:rPr>
                <w:rFonts w:hint="eastAsia"/>
                <w:szCs w:val="21"/>
              </w:rPr>
              <w:t xml:space="preserve"> </w:t>
            </w:r>
          </w:p>
        </w:tc>
        <w:tc>
          <w:tcPr>
            <w:tcW w:w="5210" w:type="dxa"/>
          </w:tcPr>
          <w:p>
            <w:pPr>
              <w:rPr>
                <w:szCs w:val="21"/>
              </w:rPr>
            </w:pPr>
            <w:r>
              <w:rPr>
                <w:rFonts w:hint="eastAsia"/>
                <w:szCs w:val="21"/>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rPr>
                <w:szCs w:val="21"/>
              </w:rPr>
            </w:pPr>
            <w:r>
              <w:rPr>
                <w:rFonts w:hint="eastAsia"/>
                <w:szCs w:val="21"/>
              </w:rPr>
              <w:t>盖章：</w:t>
            </w:r>
            <w:r>
              <w:rPr>
                <w:szCs w:val="21"/>
              </w:rPr>
              <w:t xml:space="preserve"> </w:t>
            </w:r>
          </w:p>
        </w:tc>
        <w:tc>
          <w:tcPr>
            <w:tcW w:w="5210" w:type="dxa"/>
          </w:tcPr>
          <w:p>
            <w:pPr>
              <w:rPr>
                <w:szCs w:val="21"/>
              </w:rPr>
            </w:pPr>
            <w:r>
              <w:rPr>
                <w:rFonts w:hint="eastAsia"/>
                <w:szCs w:val="21"/>
              </w:rPr>
              <w:t>盖章：</w:t>
            </w:r>
          </w:p>
        </w:tc>
      </w:tr>
    </w:tbl>
    <w:p>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pPr>
        <w:jc w:val="center"/>
        <w:rPr>
          <w:b/>
          <w:sz w:val="32"/>
          <w:szCs w:val="32"/>
        </w:rPr>
      </w:pPr>
      <w:r>
        <w:rPr>
          <w:rFonts w:hint="eastAsia"/>
          <w:b/>
          <w:sz w:val="32"/>
          <w:szCs w:val="32"/>
        </w:rPr>
        <w:t>原厂授权书及售后服务承诺函2</w:t>
      </w:r>
    </w:p>
    <w:p>
      <w:pPr>
        <w:spacing w:line="360" w:lineRule="auto"/>
        <w:rPr>
          <w:rFonts w:ascii="宋体" w:hAnsi="宋体"/>
          <w:szCs w:val="21"/>
        </w:rPr>
      </w:pPr>
      <w:r>
        <w:rPr>
          <w:rFonts w:hint="eastAsia" w:ascii="宋体" w:hAnsi="宋体"/>
          <w:szCs w:val="21"/>
        </w:rPr>
        <w:t>中山大学附属第八医院（深圳福田）：</w:t>
      </w:r>
    </w:p>
    <w:p>
      <w:pPr>
        <w:spacing w:line="360" w:lineRule="auto"/>
        <w:ind w:firstLine="435"/>
        <w:rPr>
          <w:rFonts w:ascii="宋体" w:hAnsi="宋体"/>
          <w:szCs w:val="21"/>
        </w:rPr>
      </w:pPr>
      <w:r>
        <w:rPr>
          <w:rFonts w:hint="eastAsia" w:ascii="宋体" w:hAnsi="宋体"/>
          <w:szCs w:val="21"/>
        </w:rPr>
        <w:t>我们</w:t>
      </w:r>
      <w:r>
        <w:rPr>
          <w:rFonts w:hint="eastAsia" w:ascii="宋体" w:hAnsi="宋体"/>
          <w:szCs w:val="21"/>
          <w:u w:val="single"/>
        </w:rPr>
        <w:t>（投标人单位名称）</w:t>
      </w:r>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 。兹指派按</w:t>
      </w:r>
      <w:r>
        <w:rPr>
          <w:rFonts w:hint="eastAsia" w:ascii="宋体" w:hAnsi="宋体"/>
          <w:szCs w:val="21"/>
          <w:u w:val="single"/>
        </w:rPr>
        <w:t>中华人民共和国</w:t>
      </w:r>
      <w:r>
        <w:rPr>
          <w:rFonts w:hint="eastAsia" w:ascii="宋体" w:hAnsi="宋体"/>
          <w:szCs w:val="21"/>
        </w:rPr>
        <w:t>（国家名称）法律成立的、主要营业地址设在 的 （投标人单位名称）作为我方真正的和合法的代理人进行下列有效活动：</w:t>
      </w:r>
    </w:p>
    <w:p>
      <w:pPr>
        <w:spacing w:line="360" w:lineRule="auto"/>
        <w:ind w:firstLine="435"/>
        <w:rPr>
          <w:rFonts w:ascii="宋体" w:hAnsi="宋体"/>
          <w:szCs w:val="21"/>
        </w:rPr>
      </w:pPr>
      <w:r>
        <w:rPr>
          <w:rFonts w:hint="eastAsia" w:ascii="宋体" w:hAnsi="宋体"/>
          <w:szCs w:val="21"/>
        </w:rPr>
        <w:t xml:space="preserve">1. 代表我方办理贵方关于 </w:t>
      </w:r>
      <w:r>
        <w:rPr>
          <w:rFonts w:hint="eastAsia" w:ascii="宋体" w:hAnsi="宋体"/>
          <w:szCs w:val="21"/>
          <w:u w:val="single"/>
        </w:rPr>
        <w:t>项目</w:t>
      </w:r>
      <w:r>
        <w:rPr>
          <w:rFonts w:hint="eastAsia" w:ascii="宋体" w:hAnsi="宋体"/>
          <w:szCs w:val="21"/>
        </w:rPr>
        <w:t>（</w:t>
      </w:r>
      <w:r>
        <w:rPr>
          <w:rFonts w:hint="eastAsia" w:ascii="宋体" w:hAnsi="宋体"/>
          <w:szCs w:val="21"/>
          <w:u w:val="single"/>
        </w:rPr>
        <w:t xml:space="preserve">项目编号： </w:t>
      </w:r>
      <w:r>
        <w:rPr>
          <w:rFonts w:hint="eastAsia" w:ascii="宋体" w:hAnsi="宋体"/>
          <w:szCs w:val="21"/>
        </w:rPr>
        <w:t>）要求采购的由我方制造/或进口的货物的有关事宜，并对我方具有约束力。</w:t>
      </w:r>
    </w:p>
    <w:p>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r>
        <w:rPr>
          <w:rFonts w:hint="eastAsia" w:ascii="宋体" w:hAnsi="宋体"/>
          <w:szCs w:val="21"/>
          <w:u w:val="single"/>
        </w:rPr>
        <w:t xml:space="preserve">＿  </w:t>
      </w:r>
      <w:r>
        <w:rPr>
          <w:rFonts w:hint="eastAsia" w:ascii="宋体" w:hAnsi="宋体"/>
          <w:szCs w:val="21"/>
        </w:rPr>
        <w:t>年纯正的、专业化的保修和技术支持且在保修期内所有故障配件免费更换。</w:t>
      </w:r>
    </w:p>
    <w:p>
      <w:pPr>
        <w:spacing w:line="360" w:lineRule="auto"/>
        <w:ind w:firstLine="435"/>
        <w:rPr>
          <w:rFonts w:ascii="宋体" w:hAnsi="宋体"/>
          <w:szCs w:val="21"/>
        </w:rPr>
      </w:pPr>
      <w:r>
        <w:rPr>
          <w:rFonts w:hint="eastAsia" w:ascii="宋体" w:hAnsi="宋体"/>
          <w:szCs w:val="21"/>
        </w:rPr>
        <w:t xml:space="preserve">3. 我方此次向贵方提供的产品名称为： ；规格型号： ；我方保证：该产品既非试验产品也非积压产品，而是成熟产品，且出厂日期在采购人收到日期前12个月内经检验合格的产品；在可以预见的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pPr>
        <w:spacing w:line="360" w:lineRule="auto"/>
        <w:ind w:firstLine="435"/>
        <w:rPr>
          <w:rFonts w:ascii="宋体" w:hAnsi="宋体"/>
          <w:szCs w:val="21"/>
          <w:u w:val="single"/>
        </w:rPr>
      </w:pPr>
      <w:r>
        <w:rPr>
          <w:rFonts w:hint="eastAsia" w:ascii="宋体" w:hAnsi="宋体"/>
          <w:szCs w:val="21"/>
          <w:u w:val="single"/>
        </w:rPr>
        <w:t>　　　  _                                  _</w:t>
      </w:r>
    </w:p>
    <w:p>
      <w:pPr>
        <w:spacing w:line="360" w:lineRule="auto"/>
        <w:ind w:firstLine="435"/>
        <w:rPr>
          <w:rFonts w:ascii="宋体" w:hAnsi="宋体"/>
          <w:szCs w:val="21"/>
        </w:rPr>
      </w:pPr>
      <w:r>
        <w:rPr>
          <w:rFonts w:hint="eastAsia" w:ascii="宋体" w:hAnsi="宋体"/>
          <w:szCs w:val="21"/>
          <w:u w:val="single"/>
        </w:rPr>
        <w:t>　　　　                                       _</w:t>
      </w:r>
    </w:p>
    <w:p>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pPr>
        <w:spacing w:line="360" w:lineRule="auto"/>
        <w:ind w:firstLine="435"/>
        <w:rPr>
          <w:rFonts w:ascii="宋体" w:hAnsi="宋体"/>
          <w:szCs w:val="21"/>
        </w:rPr>
      </w:pP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rPr>
                <w:szCs w:val="21"/>
              </w:rPr>
            </w:pPr>
            <w:r>
              <w:rPr>
                <w:rFonts w:hint="eastAsia"/>
                <w:szCs w:val="21"/>
              </w:rPr>
              <w:t>厂家/中国总代理：</w:t>
            </w:r>
            <w:r>
              <w:rPr>
                <w:szCs w:val="21"/>
              </w:rPr>
              <w:t xml:space="preserve"> </w:t>
            </w:r>
            <w:r>
              <w:rPr>
                <w:rFonts w:hint="eastAsia"/>
                <w:szCs w:val="21"/>
              </w:rPr>
              <w:t xml:space="preserve"> </w:t>
            </w:r>
          </w:p>
        </w:tc>
        <w:tc>
          <w:tcPr>
            <w:tcW w:w="5210" w:type="dxa"/>
          </w:tcPr>
          <w:p>
            <w:pPr>
              <w:rPr>
                <w:szCs w:val="21"/>
              </w:rPr>
            </w:pPr>
            <w:r>
              <w:rPr>
                <w:rFonts w:hint="eastAsia"/>
                <w:szCs w:val="21"/>
              </w:rPr>
              <w:t xml:space="preserve">中标代理商/经销商：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rPr>
                <w:szCs w:val="21"/>
              </w:rPr>
            </w:pPr>
            <w:r>
              <w:rPr>
                <w:rFonts w:hint="eastAsia"/>
                <w:szCs w:val="21"/>
              </w:rPr>
              <w:t>电话：</w:t>
            </w:r>
            <w:r>
              <w:rPr>
                <w:szCs w:val="21"/>
              </w:rPr>
              <w:t xml:space="preserve"> </w:t>
            </w:r>
            <w:r>
              <w:rPr>
                <w:rFonts w:hint="eastAsia"/>
                <w:szCs w:val="21"/>
              </w:rPr>
              <w:t xml:space="preserve"> </w:t>
            </w:r>
          </w:p>
        </w:tc>
        <w:tc>
          <w:tcPr>
            <w:tcW w:w="5210" w:type="dxa"/>
          </w:tcPr>
          <w:p>
            <w:pPr>
              <w:rPr>
                <w:szCs w:val="21"/>
              </w:rPr>
            </w:pPr>
            <w:r>
              <w:rPr>
                <w:rFonts w:hint="eastAsia"/>
                <w:szCs w:val="21"/>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rPr>
                <w:szCs w:val="21"/>
              </w:rPr>
            </w:pPr>
            <w:r>
              <w:rPr>
                <w:rFonts w:hint="eastAsia"/>
                <w:szCs w:val="21"/>
              </w:rPr>
              <w:t>盖章：</w:t>
            </w:r>
            <w:r>
              <w:rPr>
                <w:szCs w:val="21"/>
              </w:rPr>
              <w:t xml:space="preserve"> </w:t>
            </w:r>
          </w:p>
        </w:tc>
        <w:tc>
          <w:tcPr>
            <w:tcW w:w="5210" w:type="dxa"/>
          </w:tcPr>
          <w:p>
            <w:pPr>
              <w:rPr>
                <w:szCs w:val="21"/>
              </w:rPr>
            </w:pPr>
            <w:r>
              <w:rPr>
                <w:rFonts w:hint="eastAsia"/>
                <w:szCs w:val="21"/>
              </w:rPr>
              <w:t>盖章：</w:t>
            </w:r>
          </w:p>
        </w:tc>
      </w:tr>
    </w:tbl>
    <w:p>
      <w:pPr>
        <w:widowControl/>
        <w:jc w:val="left"/>
        <w:rPr>
          <w:rFonts w:ascii="宋体" w:hAnsi="宋体"/>
          <w:szCs w:val="21"/>
        </w:rPr>
      </w:pPr>
    </w:p>
    <w:p>
      <w:pPr>
        <w:widowControl/>
        <w:jc w:val="left"/>
        <w:rPr>
          <w:rFonts w:ascii="宋体" w:hAnsi="宋体"/>
          <w:szCs w:val="21"/>
        </w:rPr>
      </w:pPr>
      <w:r>
        <w:rPr>
          <w:rFonts w:hAnsi="宋体"/>
        </w:rPr>
        <w:br w:type="page"/>
      </w:r>
    </w:p>
    <w:p>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每年二次的维护计划；</w:t>
      </w:r>
    </w:p>
    <w:p>
      <w:pPr>
        <w:pStyle w:val="14"/>
        <w:spacing w:line="360" w:lineRule="auto"/>
        <w:jc w:val="left"/>
        <w:rPr>
          <w:rFonts w:hAnsi="宋体" w:cs="Times New Roman"/>
        </w:rPr>
      </w:pPr>
    </w:p>
    <w:p>
      <w:pPr>
        <w:pStyle w:val="14"/>
        <w:spacing w:line="360" w:lineRule="auto"/>
        <w:jc w:val="left"/>
        <w:rPr>
          <w:rFonts w:hAnsi="宋体" w:cs="Times New Roman"/>
        </w:rPr>
      </w:pPr>
    </w:p>
    <w:p>
      <w:pPr>
        <w:pStyle w:val="14"/>
        <w:spacing w:line="360" w:lineRule="auto"/>
        <w:jc w:val="left"/>
        <w:rPr>
          <w:rFonts w:hAnsi="宋体" w:cs="Times New Roman"/>
        </w:rPr>
      </w:pPr>
    </w:p>
    <w:p>
      <w:pPr>
        <w:widowControl/>
        <w:jc w:val="left"/>
        <w:rPr>
          <w:rFonts w:ascii="宋体" w:hAnsi="宋体"/>
          <w:szCs w:val="21"/>
        </w:rPr>
      </w:pPr>
      <w:r>
        <w:rPr>
          <w:rFonts w:hAnsi="宋体"/>
        </w:rPr>
        <w:br w:type="page"/>
      </w:r>
    </w:p>
    <w:p>
      <w:pPr>
        <w:pStyle w:val="14"/>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应急措施和应急方案；</w:t>
      </w:r>
    </w:p>
    <w:p>
      <w:pPr>
        <w:pStyle w:val="14"/>
        <w:spacing w:line="360" w:lineRule="auto"/>
        <w:jc w:val="left"/>
        <w:rPr>
          <w:rFonts w:hAnsi="宋体" w:cs="Times New Roman"/>
        </w:rPr>
      </w:pPr>
    </w:p>
    <w:p>
      <w:pPr>
        <w:pStyle w:val="14"/>
        <w:spacing w:line="360" w:lineRule="auto"/>
        <w:jc w:val="left"/>
        <w:rPr>
          <w:rFonts w:hAnsi="宋体" w:cs="Times New Roman"/>
        </w:rPr>
      </w:pPr>
    </w:p>
    <w:p>
      <w:pPr>
        <w:pStyle w:val="14"/>
        <w:spacing w:line="360" w:lineRule="auto"/>
        <w:jc w:val="left"/>
        <w:rPr>
          <w:rFonts w:hAnsi="宋体" w:cs="Times New Roman"/>
        </w:rPr>
      </w:pPr>
    </w:p>
    <w:p>
      <w:pPr>
        <w:pStyle w:val="14"/>
        <w:spacing w:line="360" w:lineRule="auto"/>
        <w:jc w:val="left"/>
        <w:rPr>
          <w:rFonts w:hAnsi="宋体" w:cs="Times New Roman"/>
        </w:rPr>
      </w:pPr>
    </w:p>
    <w:p>
      <w:pPr>
        <w:widowControl/>
        <w:jc w:val="left"/>
        <w:rPr>
          <w:rFonts w:ascii="宋体" w:hAnsi="宋体"/>
          <w:szCs w:val="21"/>
        </w:rPr>
      </w:pPr>
      <w:r>
        <w:rPr>
          <w:rFonts w:hAnsi="宋体"/>
        </w:rPr>
        <w:br w:type="page"/>
      </w:r>
    </w:p>
    <w:p>
      <w:pPr>
        <w:pStyle w:val="14"/>
        <w:spacing w:line="360" w:lineRule="auto"/>
        <w:jc w:val="left"/>
        <w:rPr>
          <w:rFonts w:hAnsi="宋体" w:cs="Times New Roman"/>
        </w:rPr>
      </w:pPr>
      <w:r>
        <w:rPr>
          <w:rFonts w:hint="eastAsia" w:hAnsi="宋体" w:cs="Times New Roman"/>
        </w:rPr>
        <w:t>附件5</w:t>
      </w:r>
      <w:r>
        <w:rPr>
          <w:rFonts w:hAnsi="宋体" w:cs="Times New Roman"/>
        </w:rPr>
        <w:t>.</w:t>
      </w:r>
      <w:r>
        <w:rPr>
          <w:rFonts w:hint="eastAsia" w:hAnsi="宋体" w:cs="Times New Roman"/>
        </w:rPr>
        <w:t>技术偏离表/技术参数、含技术参数的产品彩页</w:t>
      </w:r>
    </w:p>
    <w:p>
      <w:pPr>
        <w:pStyle w:val="14"/>
        <w:spacing w:line="360" w:lineRule="auto"/>
        <w:jc w:val="left"/>
        <w:rPr>
          <w:rFonts w:hAnsi="宋体" w:cs="Times New Roman"/>
        </w:rPr>
      </w:pPr>
    </w:p>
    <w:p>
      <w:pPr>
        <w:pStyle w:val="14"/>
        <w:spacing w:line="360" w:lineRule="auto"/>
        <w:jc w:val="left"/>
        <w:rPr>
          <w:rFonts w:hAnsi="宋体" w:cs="Times New Roman"/>
        </w:rPr>
      </w:pPr>
    </w:p>
    <w:p>
      <w:pPr>
        <w:pStyle w:val="14"/>
        <w:spacing w:line="360" w:lineRule="auto"/>
        <w:jc w:val="left"/>
        <w:rPr>
          <w:rFonts w:hAnsi="宋体" w:cs="Times New Roman"/>
        </w:rPr>
      </w:pPr>
    </w:p>
    <w:p>
      <w:pPr>
        <w:widowControl/>
        <w:jc w:val="left"/>
        <w:rPr>
          <w:rFonts w:ascii="宋体" w:hAnsi="宋体"/>
          <w:szCs w:val="21"/>
        </w:rPr>
      </w:pPr>
      <w:r>
        <w:rPr>
          <w:rFonts w:hAnsi="宋体"/>
        </w:rPr>
        <w:br w:type="page"/>
      </w:r>
    </w:p>
    <w:p>
      <w:pPr>
        <w:pStyle w:val="14"/>
        <w:spacing w:line="360" w:lineRule="auto"/>
        <w:jc w:val="left"/>
        <w:rPr>
          <w:rFonts w:hAnsi="宋体" w:cs="Times New Roman"/>
        </w:rPr>
      </w:pPr>
      <w:r>
        <w:rPr>
          <w:rFonts w:hint="eastAsia" w:hAnsi="宋体" w:cs="Times New Roman"/>
        </w:rPr>
        <w:t>附件6.三证：乙方营业执照、乙方医疗器械生产/经营许可证、产品医疗器械注册/备案证</w:t>
      </w:r>
    </w:p>
    <w:p>
      <w:pPr>
        <w:pStyle w:val="14"/>
        <w:spacing w:line="360" w:lineRule="auto"/>
        <w:jc w:val="left"/>
        <w:rPr>
          <w:rFonts w:hAnsi="宋体" w:cs="Times New Roman"/>
        </w:rPr>
      </w:pPr>
    </w:p>
    <w:p>
      <w:pPr>
        <w:pStyle w:val="14"/>
        <w:spacing w:line="360" w:lineRule="auto"/>
        <w:jc w:val="left"/>
        <w:rPr>
          <w:rFonts w:hAnsi="宋体" w:cs="Times New Roman"/>
        </w:rPr>
      </w:pPr>
    </w:p>
    <w:p>
      <w:pPr>
        <w:pStyle w:val="14"/>
        <w:spacing w:line="360" w:lineRule="auto"/>
        <w:jc w:val="left"/>
        <w:rPr>
          <w:rFonts w:hAnsi="宋体" w:cs="Times New Roman"/>
        </w:rPr>
      </w:pPr>
    </w:p>
    <w:p>
      <w:pPr>
        <w:widowControl/>
        <w:jc w:val="left"/>
        <w:rPr>
          <w:rFonts w:ascii="宋体" w:hAnsi="宋体"/>
          <w:szCs w:val="21"/>
        </w:rPr>
      </w:pPr>
      <w:r>
        <w:rPr>
          <w:rFonts w:hAnsi="宋体"/>
        </w:rPr>
        <w:br w:type="page"/>
      </w:r>
    </w:p>
    <w:p>
      <w:pPr>
        <w:pStyle w:val="14"/>
        <w:spacing w:line="360" w:lineRule="auto"/>
        <w:jc w:val="left"/>
        <w:rPr>
          <w:rFonts w:hAnsi="宋体" w:cs="Times New Roman"/>
        </w:rPr>
      </w:pPr>
      <w:r>
        <w:rPr>
          <w:rFonts w:hint="eastAsia" w:hAnsi="宋体" w:cs="Times New Roman"/>
        </w:rPr>
        <w:t>附件7.中标通知书/采购通知书</w:t>
      </w:r>
    </w:p>
    <w:p>
      <w:pPr>
        <w:pStyle w:val="14"/>
        <w:spacing w:line="360" w:lineRule="auto"/>
        <w:jc w:val="left"/>
        <w:rPr>
          <w:rFonts w:hAnsi="宋体" w:cs="Times New Roman"/>
        </w:rPr>
      </w:pPr>
    </w:p>
    <w:p>
      <w:pPr>
        <w:pStyle w:val="14"/>
        <w:spacing w:line="360" w:lineRule="auto"/>
        <w:jc w:val="left"/>
        <w:rPr>
          <w:rFonts w:hAnsi="宋体" w:cs="Times New Roman"/>
        </w:rPr>
      </w:pPr>
    </w:p>
    <w:p>
      <w:pPr>
        <w:pStyle w:val="14"/>
        <w:spacing w:line="360" w:lineRule="auto"/>
        <w:jc w:val="left"/>
        <w:rPr>
          <w:rFonts w:hAnsi="宋体" w:cs="Times New Roman"/>
        </w:rPr>
      </w:pPr>
    </w:p>
    <w:p>
      <w:pPr>
        <w:widowControl/>
        <w:jc w:val="left"/>
        <w:rPr>
          <w:rFonts w:ascii="宋体" w:hAnsi="宋体"/>
          <w:szCs w:val="21"/>
        </w:rPr>
      </w:pPr>
      <w:r>
        <w:rPr>
          <w:rFonts w:hAnsi="宋体"/>
        </w:rPr>
        <w:br w:type="page"/>
      </w:r>
    </w:p>
    <w:p>
      <w:pPr>
        <w:pStyle w:val="14"/>
        <w:spacing w:line="360" w:lineRule="auto"/>
        <w:jc w:val="left"/>
        <w:rPr>
          <w:rFonts w:hAnsi="宋体" w:cs="Times New Roman"/>
        </w:rPr>
      </w:pPr>
      <w:r>
        <w:rPr>
          <w:rFonts w:hint="eastAsia" w:hAnsi="宋体" w:cs="Times New Roman"/>
        </w:rPr>
        <w:t>附件8.廉洁协议</w:t>
      </w:r>
    </w:p>
    <w:p>
      <w:pPr>
        <w:widowControl/>
        <w:spacing w:line="360" w:lineRule="auto"/>
        <w:jc w:val="center"/>
        <w:rPr>
          <w:rFonts w:ascii="宋体" w:hAnsi="宋体" w:cs="宋体"/>
          <w:b/>
          <w:color w:val="3C3C3C"/>
          <w:kern w:val="0"/>
          <w:sz w:val="32"/>
          <w:szCs w:val="32"/>
        </w:rPr>
      </w:pPr>
      <w:r>
        <w:rPr>
          <w:rFonts w:hint="eastAsia" w:ascii="宋体" w:hAnsi="宋体" w:cs="宋体"/>
          <w:b/>
          <w:color w:val="3C3C3C"/>
          <w:kern w:val="0"/>
          <w:sz w:val="32"/>
          <w:szCs w:val="32"/>
        </w:rPr>
        <w:t>中山大学附属第八医院医药产品廉洁购销协议</w:t>
      </w:r>
    </w:p>
    <w:p>
      <w:pPr>
        <w:tabs>
          <w:tab w:val="left" w:pos="780"/>
        </w:tabs>
        <w:spacing w:line="440" w:lineRule="atLeast"/>
        <w:rPr>
          <w:rFonts w:ascii="宋体" w:hAnsi="宋体"/>
          <w:szCs w:val="21"/>
        </w:rPr>
      </w:pPr>
      <w:r>
        <w:rPr>
          <w:rFonts w:hint="eastAsia" w:ascii="宋体" w:hAnsi="宋体"/>
          <w:szCs w:val="21"/>
        </w:rPr>
        <w:t>甲方：中山大学附属第八医院(深圳福田)</w:t>
      </w:r>
    </w:p>
    <w:p>
      <w:pPr>
        <w:tabs>
          <w:tab w:val="left" w:pos="780"/>
        </w:tabs>
        <w:spacing w:line="440" w:lineRule="atLeast"/>
        <w:rPr>
          <w:rFonts w:ascii="宋体" w:hAnsi="宋体"/>
          <w:szCs w:val="21"/>
        </w:rPr>
      </w:pPr>
      <w:r>
        <w:rPr>
          <w:rFonts w:hint="eastAsia" w:ascii="宋体" w:hAnsi="宋体"/>
          <w:szCs w:val="21"/>
        </w:rPr>
        <w:t xml:space="preserve">乙方： </w:t>
      </w:r>
    </w:p>
    <w:p>
      <w:pPr>
        <w:tabs>
          <w:tab w:val="left" w:pos="780"/>
        </w:tabs>
        <w:spacing w:line="440" w:lineRule="atLeast"/>
        <w:rPr>
          <w:rFonts w:ascii="宋体" w:hAnsi="宋体"/>
          <w:szCs w:val="21"/>
        </w:rPr>
      </w:pPr>
      <w:r>
        <w:rPr>
          <w:rFonts w:hint="eastAsia" w:ascii="宋体" w:hAnsi="宋体"/>
          <w:szCs w:val="21"/>
        </w:rPr>
        <w:t xml:space="preserve">采购产品:  </w:t>
      </w:r>
    </w:p>
    <w:p>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pPr>
        <w:tabs>
          <w:tab w:val="left" w:pos="780"/>
        </w:tabs>
        <w:spacing w:line="440" w:lineRule="atLeast"/>
        <w:ind w:firstLine="420" w:firstLineChars="200"/>
        <w:rPr>
          <w:rFonts w:ascii="宋体" w:hAnsi="宋体"/>
          <w:szCs w:val="21"/>
        </w:rPr>
      </w:pPr>
      <w:r>
        <w:rPr>
          <w:rFonts w:hint="eastAsia" w:ascii="宋体" w:hAnsi="宋体"/>
          <w:szCs w:val="21"/>
        </w:rPr>
        <w:t>六、乙方指定 作为销售代表洽谈业务。销售代表必须在工作时间到甲方指定地点联系商谈，不得到住院部、门诊部、医技科室等推销医药产品，不得借故到甲方相关领导、部门负责人及相关工作人员家中访谈并提供任何好处费。</w:t>
      </w:r>
    </w:p>
    <w:p>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pPr>
        <w:tabs>
          <w:tab w:val="left" w:pos="780"/>
        </w:tabs>
        <w:spacing w:line="440" w:lineRule="atLeast"/>
        <w:ind w:firstLine="420" w:firstLineChars="200"/>
        <w:rPr>
          <w:rFonts w:ascii="宋体" w:hAnsi="宋体"/>
          <w:szCs w:val="21"/>
        </w:rPr>
      </w:pPr>
      <w:r>
        <w:rPr>
          <w:rFonts w:hint="eastAsia" w:ascii="宋体" w:hAnsi="宋体"/>
          <w:szCs w:val="21"/>
        </w:rPr>
        <w:t xml:space="preserve"> 年   月   日                         年   月   日</w:t>
      </w:r>
    </w:p>
    <w:p>
      <w:pPr>
        <w:pStyle w:val="14"/>
      </w:pPr>
    </w:p>
    <w:p>
      <w:pPr>
        <w:pStyle w:val="14"/>
      </w:pPr>
    </w:p>
    <w:p>
      <w:pPr>
        <w:pStyle w:val="14"/>
      </w:pPr>
    </w:p>
    <w:p>
      <w:pPr>
        <w:pStyle w:val="14"/>
      </w:pPr>
    </w:p>
    <w:p>
      <w:pPr>
        <w:pStyle w:val="14"/>
      </w:pPr>
    </w:p>
    <w:p>
      <w:pPr>
        <w:pStyle w:val="14"/>
      </w:pPr>
    </w:p>
    <w:p>
      <w:pPr>
        <w:pStyle w:val="14"/>
      </w:pPr>
    </w:p>
    <w:p>
      <w:pPr>
        <w:widowControl/>
        <w:jc w:val="left"/>
      </w:pPr>
      <w:r>
        <w:br w:type="page"/>
      </w:r>
    </w:p>
    <w:p>
      <w:pPr>
        <w:widowControl/>
        <w:spacing w:line="360" w:lineRule="auto"/>
        <w:jc w:val="left"/>
        <w:rPr>
          <w:rFonts w:ascii="宋体" w:hAnsi="宋体"/>
          <w:szCs w:val="21"/>
        </w:rPr>
      </w:pPr>
      <w:r>
        <w:rPr>
          <w:rFonts w:hint="eastAsia"/>
        </w:rPr>
        <w:t>附件1：</w:t>
      </w:r>
    </w:p>
    <w:p>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pPr>
        <w:pStyle w:val="14"/>
      </w:pPr>
    </w:p>
    <w:p>
      <w:pPr>
        <w:widowControl/>
        <w:spacing w:line="360" w:lineRule="auto"/>
        <w:ind w:firstLine="4337" w:firstLineChars="1800"/>
        <w:jc w:val="left"/>
        <w:rPr>
          <w:rFonts w:ascii="宋体" w:hAnsi="宋体"/>
          <w:szCs w:val="21"/>
        </w:rPr>
      </w:pPr>
      <w:r>
        <w:rPr>
          <w:rFonts w:hint="eastAsia" w:ascii="宋体" w:hAnsi="宋体" w:cs="宋体"/>
          <w:b/>
          <w:bCs/>
          <w:kern w:val="0"/>
          <w:sz w:val="24"/>
        </w:rPr>
        <w:t>设备配置清单</w:t>
      </w:r>
    </w:p>
    <w:tbl>
      <w:tblPr>
        <w:tblStyle w:val="25"/>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备注</w:t>
            </w:r>
          </w:p>
        </w:tc>
      </w:tr>
      <w:tr>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639"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6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228"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6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5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70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639"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6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228"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6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5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70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r>
    </w:tbl>
    <w:p>
      <w:pPr>
        <w:widowControl/>
        <w:spacing w:line="360" w:lineRule="auto"/>
        <w:jc w:val="left"/>
        <w:rPr>
          <w:rFonts w:ascii="宋体" w:hAnsi="宋体"/>
          <w:b/>
          <w:szCs w:val="21"/>
        </w:rPr>
      </w:pPr>
    </w:p>
    <w:tbl>
      <w:tblPr>
        <w:tblStyle w:val="25"/>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bottom"/>
          </w:tcPr>
          <w:p>
            <w:pPr>
              <w:widowControl/>
              <w:spacing w:line="360" w:lineRule="auto"/>
              <w:jc w:val="center"/>
              <w:rPr>
                <w:rFonts w:ascii="宋体" w:hAnsi="宋体" w:cs="宋体"/>
                <w:b/>
                <w:bCs/>
                <w:kern w:val="0"/>
                <w:sz w:val="24"/>
              </w:rPr>
            </w:pPr>
            <w:r>
              <w:rPr>
                <w:rFonts w:hint="eastAsia" w:ascii="宋体" w:hAnsi="宋体" w:cs="宋体"/>
                <w:b/>
                <w:bCs/>
                <w:kern w:val="0"/>
                <w:sz w:val="24"/>
              </w:rPr>
              <w:t>设备配套消耗材料报价单</w:t>
            </w:r>
            <w:r>
              <w:rPr>
                <w:rFonts w:ascii="宋体" w:hAnsi="宋体" w:cs="宋体"/>
                <w:b/>
                <w:bCs/>
                <w:kern w:val="0"/>
                <w:sz w:val="24"/>
              </w:rPr>
              <w:t>（实际以相关部门议价结果为准，本价格为议价的最高限价）</w:t>
            </w:r>
          </w:p>
        </w:tc>
      </w:tr>
      <w:tr>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单价（元）</w:t>
            </w:r>
          </w:p>
        </w:tc>
      </w:tr>
      <w:tr>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3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789"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3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0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83"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r>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3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789"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3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0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83"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bl>
    <w:p>
      <w:pPr>
        <w:widowControl/>
        <w:jc w:val="left"/>
        <w:rPr>
          <w:rFonts w:ascii="宋体" w:hAnsi="宋体"/>
          <w:b/>
          <w:szCs w:val="21"/>
        </w:rPr>
      </w:pPr>
    </w:p>
    <w:p>
      <w:pPr>
        <w:widowControl/>
        <w:jc w:val="left"/>
        <w:rPr>
          <w:rFonts w:ascii="宋体" w:hAnsi="宋体"/>
          <w:b/>
          <w:szCs w:val="21"/>
        </w:rPr>
      </w:pPr>
    </w:p>
    <w:tbl>
      <w:tblPr>
        <w:tblStyle w:val="25"/>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bottom"/>
          </w:tcPr>
          <w:p>
            <w:pPr>
              <w:widowControl/>
              <w:spacing w:line="360" w:lineRule="auto"/>
              <w:jc w:val="center"/>
              <w:rPr>
                <w:rFonts w:ascii="宋体" w:hAnsi="宋体" w:cs="宋体"/>
                <w:b/>
                <w:bCs/>
                <w:kern w:val="0"/>
                <w:sz w:val="24"/>
              </w:rPr>
            </w:pPr>
            <w:r>
              <w:rPr>
                <w:rFonts w:hint="eastAsia" w:ascii="宋体" w:hAnsi="宋体" w:cs="宋体"/>
                <w:b/>
                <w:bCs/>
                <w:kern w:val="0"/>
                <w:sz w:val="24"/>
              </w:rPr>
              <w:t>设备主要维修配件报价单</w:t>
            </w:r>
            <w:r>
              <w:rPr>
                <w:rFonts w:ascii="宋体" w:hAnsi="宋体" w:cs="宋体"/>
                <w:b/>
                <w:bCs/>
                <w:kern w:val="0"/>
                <w:sz w:val="24"/>
              </w:rPr>
              <w:t>（实际以相关部门议价结果为准，本价格为议价的最高限价）</w:t>
            </w:r>
          </w:p>
        </w:tc>
      </w:tr>
      <w:tr>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rPr>
                <w:rFonts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402"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7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8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0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3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r>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402"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7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8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0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3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bl>
    <w:p>
      <w:pPr>
        <w:pStyle w:val="14"/>
      </w:pPr>
    </w:p>
    <w:p>
      <w:pPr>
        <w:pStyle w:val="14"/>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rFonts w:ascii="宋体" w:hAnsi="宋体"/>
          <w:szCs w:val="21"/>
        </w:rPr>
        <w:sectPr>
          <w:footerReference r:id="rId9" w:type="default"/>
          <w:pgSz w:w="11906" w:h="16838"/>
          <w:pgMar w:top="1077" w:right="851" w:bottom="1077" w:left="851" w:header="851" w:footer="992" w:gutter="0"/>
          <w:cols w:space="425" w:num="1"/>
          <w:docGrid w:type="lines" w:linePitch="312" w:charSpace="0"/>
        </w:sectPr>
      </w:pPr>
      <w:r>
        <w:rPr>
          <w:rFonts w:ascii="宋体" w:hAnsi="宋体"/>
          <w:szCs w:val="21"/>
        </w:rPr>
        <w:br w:type="page"/>
      </w:r>
    </w:p>
    <w:p>
      <w:pPr>
        <w:rPr>
          <w:rFonts w:ascii="宋体" w:hAnsi="宋体"/>
          <w:szCs w:val="21"/>
        </w:rPr>
      </w:pPr>
      <w:r>
        <w:rPr>
          <w:rFonts w:hint="eastAsia" w:ascii="宋体" w:hAnsi="宋体"/>
          <w:szCs w:val="21"/>
        </w:rPr>
        <w:t>附件2：</w:t>
      </w:r>
    </w:p>
    <w:p>
      <w:pPr>
        <w:jc w:val="center"/>
        <w:rPr>
          <w:b/>
          <w:sz w:val="32"/>
          <w:szCs w:val="32"/>
        </w:rPr>
      </w:pPr>
      <w:r>
        <w:rPr>
          <w:rFonts w:hint="eastAsia"/>
          <w:b/>
          <w:sz w:val="32"/>
          <w:szCs w:val="32"/>
        </w:rPr>
        <w:t>承 诺 书1（临床医疗器械）</w:t>
      </w:r>
    </w:p>
    <w:p>
      <w:pPr>
        <w:ind w:firstLine="550" w:firstLineChars="250"/>
        <w:rPr>
          <w:sz w:val="22"/>
          <w:szCs w:val="22"/>
        </w:rPr>
      </w:pPr>
      <w:r>
        <w:rPr>
          <w:rFonts w:hint="eastAsia"/>
          <w:sz w:val="22"/>
          <w:szCs w:val="22"/>
        </w:rPr>
        <w:t>本设备厂家（</w:t>
      </w:r>
      <w:r>
        <w:rPr>
          <w:rFonts w:hint="eastAsia"/>
          <w:color w:val="FF0000"/>
          <w:sz w:val="22"/>
          <w:szCs w:val="22"/>
        </w:rPr>
        <w:t xml:space="preserve"> </w:t>
      </w:r>
      <w:r>
        <w:rPr>
          <w:rFonts w:hint="eastAsia"/>
          <w:color w:val="FF0000"/>
          <w:sz w:val="22"/>
          <w:szCs w:val="22"/>
          <w:highlight w:val="yellow"/>
        </w:rPr>
        <w:t>XXX</w:t>
      </w:r>
      <w:r>
        <w:rPr>
          <w:rFonts w:hint="eastAsia"/>
          <w:sz w:val="22"/>
          <w:szCs w:val="22"/>
          <w:highlight w:val="yellow"/>
        </w:rPr>
        <w:t xml:space="preserve"> ）就经销商（ </w:t>
      </w:r>
      <w:r>
        <w:rPr>
          <w:rFonts w:hint="eastAsia"/>
          <w:color w:val="FF0000"/>
          <w:sz w:val="22"/>
          <w:szCs w:val="22"/>
          <w:highlight w:val="yellow"/>
        </w:rPr>
        <w:t>XXX</w:t>
      </w:r>
      <w:r>
        <w:rPr>
          <w:rFonts w:hint="eastAsia"/>
          <w:sz w:val="22"/>
          <w:szCs w:val="22"/>
          <w:highlight w:val="yellow"/>
        </w:rPr>
        <w:t>公</w:t>
      </w:r>
      <w:r>
        <w:rPr>
          <w:rFonts w:hint="eastAsia"/>
          <w:sz w:val="22"/>
          <w:szCs w:val="22"/>
        </w:rPr>
        <w:t>司）销售给中山大学附属第八医院（深圳福田）的</w:t>
      </w:r>
      <w:r>
        <w:rPr>
          <w:rFonts w:hint="eastAsia"/>
          <w:color w:val="FF0000"/>
          <w:sz w:val="22"/>
          <w:szCs w:val="22"/>
          <w:highlight w:val="yellow"/>
        </w:rPr>
        <w:t>XXX</w:t>
      </w:r>
      <w:r>
        <w:rPr>
          <w:rFonts w:hint="eastAsia"/>
          <w:sz w:val="22"/>
          <w:szCs w:val="22"/>
        </w:rPr>
        <w:t>设备相关事宜（厂家和经销商）做出如下承诺，并愿意承担相关的法律责任。</w:t>
      </w:r>
    </w:p>
    <w:tbl>
      <w:tblPr>
        <w:tblStyle w:val="25"/>
        <w:tblpPr w:leftFromText="180" w:rightFromText="180" w:vertAnchor="page" w:horzAnchor="margin" w:tblpY="2233"/>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7"/>
        <w:gridCol w:w="98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pPr>
              <w:jc w:val="left"/>
              <w:rPr>
                <w:b/>
                <w:sz w:val="24"/>
              </w:rPr>
            </w:pPr>
            <w:r>
              <w:rPr>
                <w:rFonts w:hint="eastAsia"/>
                <w:b/>
                <w:sz w:val="24"/>
              </w:rPr>
              <w:t xml:space="preserve">                          承诺项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457" w:type="dxa"/>
            <w:vMerge w:val="restart"/>
          </w:tcPr>
          <w:p>
            <w:pPr>
              <w:jc w:val="left"/>
              <w:rPr>
                <w:b/>
                <w:sz w:val="24"/>
              </w:rPr>
            </w:pPr>
            <w:r>
              <w:rPr>
                <w:rFonts w:hint="eastAsia"/>
                <w:b/>
                <w:sz w:val="24"/>
              </w:rPr>
              <w:t>医疗器械使用质量管理要求</w:t>
            </w:r>
          </w:p>
        </w:tc>
        <w:tc>
          <w:tcPr>
            <w:tcW w:w="9857" w:type="dxa"/>
          </w:tcPr>
          <w:p>
            <w:pPr>
              <w:jc w:val="left"/>
              <w:rPr>
                <w:sz w:val="18"/>
                <w:szCs w:val="18"/>
              </w:rPr>
            </w:pPr>
            <w:r>
              <w:rPr>
                <w:rFonts w:hint="eastAsia"/>
                <w:sz w:val="18"/>
                <w:szCs w:val="18"/>
              </w:rPr>
              <w:t>根据《医疗器械使用质量管理办法》即18号令的第17条规定，厂家是需要提供维护手册、维修手册、软件备份、故障代码表、备件清单、零部件、维修密码等维护维修必需的材料和信息。（验收资料审核时递交）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2" w:hRule="atLeast"/>
        </w:trPr>
        <w:tc>
          <w:tcPr>
            <w:tcW w:w="457" w:type="dxa"/>
            <w:vMerge w:val="continue"/>
          </w:tcPr>
          <w:p>
            <w:pPr>
              <w:jc w:val="left"/>
              <w:rPr>
                <w:b/>
                <w:sz w:val="24"/>
              </w:rPr>
            </w:pPr>
          </w:p>
        </w:tc>
        <w:tc>
          <w:tcPr>
            <w:tcW w:w="9857" w:type="dxa"/>
          </w:tcPr>
          <w:p>
            <w:pPr>
              <w:jc w:val="left"/>
              <w:rPr>
                <w:sz w:val="18"/>
                <w:szCs w:val="18"/>
              </w:rPr>
            </w:pPr>
            <w:r>
              <w:rPr>
                <w:rFonts w:hint="eastAsia"/>
                <w:sz w:val="18"/>
                <w:szCs w:val="18"/>
              </w:rPr>
              <w:t>根据《医疗器械使用质量管理办法》即18号令的第15条规定，售后服务的内容必须规定：厂家或者供应商最少每年2次的上门走访检测、校准或者保养，并形成报告保存设备科存档（院方工程师）。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trPr>
        <w:tc>
          <w:tcPr>
            <w:tcW w:w="457" w:type="dxa"/>
            <w:vMerge w:val="continue"/>
          </w:tcPr>
          <w:p>
            <w:pPr>
              <w:jc w:val="left"/>
              <w:rPr>
                <w:b/>
                <w:sz w:val="24"/>
              </w:rPr>
            </w:pPr>
          </w:p>
        </w:tc>
        <w:tc>
          <w:tcPr>
            <w:tcW w:w="9857" w:type="dxa"/>
          </w:tcPr>
          <w:p>
            <w:pPr>
              <w:jc w:val="left"/>
              <w:rPr>
                <w:sz w:val="18"/>
                <w:szCs w:val="18"/>
              </w:rPr>
            </w:pPr>
            <w:r>
              <w:rPr>
                <w:rFonts w:hint="eastAsia"/>
                <w:sz w:val="18"/>
                <w:szCs w:val="18"/>
              </w:rPr>
              <w:t>根据《医疗器械使用质量管理办法》即18号令的第18条规定，要明确质量要求、维修要求等，售后服务内容必须规定：厂家维修后，必须要有设备性能，或者电气安全方面的检测报告。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设备关键技术指标的校准及检测工作包括：（验收资料审核时递交）</w:t>
            </w:r>
          </w:p>
          <w:p>
            <w:pPr>
              <w:jc w:val="left"/>
              <w:rPr>
                <w:sz w:val="18"/>
                <w:szCs w:val="18"/>
              </w:rPr>
            </w:pPr>
            <w:r>
              <w:rPr>
                <w:rFonts w:hint="eastAsia"/>
                <w:sz w:val="18"/>
                <w:szCs w:val="18"/>
              </w:rPr>
              <w:t>1.临床技术员自行校准的官方要求（周期、方法步骤）；</w:t>
            </w:r>
          </w:p>
          <w:p>
            <w:pPr>
              <w:jc w:val="left"/>
              <w:rPr>
                <w:sz w:val="18"/>
                <w:szCs w:val="18"/>
              </w:rPr>
            </w:pPr>
            <w:r>
              <w:rPr>
                <w:rFonts w:hint="eastAsia"/>
                <w:sz w:val="18"/>
                <w:szCs w:val="18"/>
              </w:rPr>
              <w:t>2.厂家定期提供专业设备的质量校准及检测(保外若需收费注明费用)；</w:t>
            </w:r>
          </w:p>
          <w:p>
            <w:pPr>
              <w:jc w:val="left"/>
              <w:rPr>
                <w:sz w:val="18"/>
                <w:szCs w:val="18"/>
              </w:rPr>
            </w:pPr>
            <w:r>
              <w:rPr>
                <w:rFonts w:hint="eastAsia"/>
                <w:sz w:val="18"/>
                <w:szCs w:val="18"/>
              </w:rPr>
              <w:t>3.厂家或法规要求的第三方检测工作。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457" w:type="dxa"/>
            <w:vMerge w:val="restart"/>
          </w:tcPr>
          <w:p>
            <w:pPr>
              <w:jc w:val="left"/>
              <w:rPr>
                <w:b/>
                <w:sz w:val="24"/>
              </w:rPr>
            </w:pPr>
          </w:p>
          <w:p>
            <w:pPr>
              <w:jc w:val="left"/>
              <w:rPr>
                <w:b/>
                <w:sz w:val="24"/>
              </w:rPr>
            </w:pPr>
          </w:p>
          <w:p>
            <w:pPr>
              <w:jc w:val="left"/>
              <w:rPr>
                <w:b/>
                <w:sz w:val="24"/>
              </w:rPr>
            </w:pPr>
          </w:p>
          <w:p>
            <w:pPr>
              <w:jc w:val="left"/>
              <w:rPr>
                <w:b/>
                <w:sz w:val="24"/>
              </w:rPr>
            </w:pPr>
          </w:p>
          <w:p>
            <w:pPr>
              <w:jc w:val="left"/>
              <w:rPr>
                <w:b/>
              </w:rPr>
            </w:pPr>
            <w:r>
              <w:rPr>
                <w:rFonts w:hint="eastAsia"/>
                <w:b/>
                <w:sz w:val="24"/>
              </w:rPr>
              <w:t>设备维护成本要求</w:t>
            </w:r>
          </w:p>
        </w:tc>
        <w:tc>
          <w:tcPr>
            <w:tcW w:w="9857" w:type="dxa"/>
          </w:tcPr>
          <w:p>
            <w:pPr>
              <w:jc w:val="left"/>
              <w:rPr>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保修期内设备出现如下质量问题，厂家、供应商应无条件给予整机更换、延保、更换相关零部件：</w:t>
            </w:r>
          </w:p>
          <w:p>
            <w:pPr>
              <w:jc w:val="left"/>
              <w:rPr>
                <w:sz w:val="18"/>
                <w:szCs w:val="18"/>
              </w:rPr>
            </w:pPr>
            <w:r>
              <w:rPr>
                <w:rFonts w:hint="eastAsia"/>
                <w:sz w:val="18"/>
                <w:szCs w:val="18"/>
              </w:rPr>
              <w:t>设备运行三个月内故障频发（三次以上）；</w:t>
            </w:r>
          </w:p>
          <w:p>
            <w:pPr>
              <w:jc w:val="left"/>
              <w:rPr>
                <w:sz w:val="18"/>
                <w:szCs w:val="18"/>
              </w:rPr>
            </w:pPr>
            <w:r>
              <w:rPr>
                <w:rFonts w:hint="eastAsia"/>
                <w:sz w:val="18"/>
                <w:szCs w:val="18"/>
              </w:rPr>
              <w:t>同类故障频发（保修期内三次以上）；</w:t>
            </w:r>
          </w:p>
          <w:p>
            <w:pPr>
              <w:jc w:val="left"/>
              <w:rPr>
                <w:sz w:val="18"/>
                <w:szCs w:val="18"/>
              </w:rPr>
            </w:pPr>
            <w:r>
              <w:rPr>
                <w:rFonts w:hint="eastAsia"/>
                <w:sz w:val="18"/>
                <w:szCs w:val="18"/>
              </w:rPr>
              <w:t>同类零部件故障频发（保修期内，同型号设备故障总和三件次以上）；</w:t>
            </w:r>
          </w:p>
          <w:p>
            <w:pPr>
              <w:jc w:val="left"/>
              <w:rPr>
                <w:sz w:val="18"/>
                <w:szCs w:val="18"/>
              </w:rPr>
            </w:pPr>
            <w:r>
              <w:rPr>
                <w:rFonts w:hint="eastAsia"/>
                <w:sz w:val="18"/>
                <w:szCs w:val="18"/>
              </w:rPr>
              <w:t>整机故障率高（每年10次以上）；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1"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进口设备使用五年内，同类贵重零部件（人民币10000元以上）出现批量性非人为原因造成的故障（同类设备故障总和五件以上），厂家、供应商应免费给予更换配件或免费维修，或以成本价（低于市场价50%）提供全新原厂零部件予以更换。因此原因更换的零部件至少保修1年以上；</w:t>
            </w:r>
            <w:r>
              <w:rPr>
                <w:sz w:val="18"/>
                <w:szCs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5"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经销商和厂家需共同提供设备的原厂保修的证明，保修内出现故障需提供原厂维修证明。厂家需提供设备年保修价格≤采购价 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457" w:type="dxa"/>
            <w:vMerge w:val="restart"/>
          </w:tcPr>
          <w:p>
            <w:pPr>
              <w:jc w:val="left"/>
              <w:rPr>
                <w:b/>
              </w:rPr>
            </w:pPr>
            <w:r>
              <w:rPr>
                <w:rFonts w:hint="eastAsia"/>
                <w:b/>
                <w:sz w:val="24"/>
              </w:rPr>
              <w:t>设备管理</w:t>
            </w:r>
          </w:p>
        </w:tc>
        <w:tc>
          <w:tcPr>
            <w:tcW w:w="9857" w:type="dxa"/>
          </w:tcPr>
          <w:p>
            <w:pPr>
              <w:jc w:val="left"/>
              <w:rPr>
                <w:sz w:val="18"/>
                <w:szCs w:val="18"/>
              </w:rPr>
            </w:pPr>
            <w:r>
              <w:rPr>
                <w:rFonts w:hint="eastAsia"/>
                <w:sz w:val="18"/>
                <w:szCs w:val="18"/>
              </w:rPr>
              <w:t>厂家需主动告知并召回潜在故障设备及处理方法并提供软件升级服务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厂家官方建议的设备报废年限，设备报废的官方鉴定书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457" w:type="dxa"/>
          </w:tcPr>
          <w:p>
            <w:pPr>
              <w:rPr>
                <w:b/>
                <w:sz w:val="24"/>
              </w:rPr>
            </w:pPr>
            <w:r>
              <w:rPr>
                <w:rFonts w:hint="eastAsia"/>
                <w:b/>
                <w:sz w:val="24"/>
              </w:rPr>
              <w:t>其</w:t>
            </w:r>
          </w:p>
          <w:p>
            <w:pPr>
              <w:rPr>
                <w:b/>
              </w:rPr>
            </w:pPr>
            <w:r>
              <w:rPr>
                <w:rFonts w:hint="eastAsia"/>
                <w:b/>
                <w:sz w:val="24"/>
              </w:rPr>
              <w:t>他</w:t>
            </w:r>
          </w:p>
        </w:tc>
        <w:tc>
          <w:tcPr>
            <w:tcW w:w="9857" w:type="dxa"/>
          </w:tcPr>
          <w:p>
            <w:pPr>
              <w:rPr>
                <w:sz w:val="18"/>
                <w:szCs w:val="18"/>
              </w:rPr>
            </w:pPr>
            <w:r>
              <w:rPr>
                <w:rFonts w:hint="eastAsia"/>
                <w:sz w:val="18"/>
                <w:szCs w:val="18"/>
              </w:rPr>
              <w:t>厂家需协助经销商做好设备验收前期的资料准备，参照我院设备验收说明。</w:t>
            </w:r>
          </w:p>
          <w:p>
            <w:pPr>
              <w:rPr>
                <w:sz w:val="18"/>
                <w:szCs w:val="18"/>
              </w:rPr>
            </w:pPr>
            <w:r>
              <w:rPr>
                <w:rFonts w:hint="eastAsia"/>
                <w:sz w:val="18"/>
                <w:szCs w:val="18"/>
              </w:rPr>
              <w:t>提供的货物必须为全新货物，出厂日期在甲方收到日期前</w:t>
            </w:r>
            <w:r>
              <w:rPr>
                <w:sz w:val="18"/>
                <w:szCs w:val="18"/>
              </w:rPr>
              <w:t>12</w:t>
            </w:r>
            <w:r>
              <w:rPr>
                <w:rFonts w:hint="eastAsia"/>
                <w:sz w:val="18"/>
                <w:szCs w:val="18"/>
              </w:rPr>
              <w:t>个月内，最新生产批次且经检验合格的产品。</w:t>
            </w:r>
          </w:p>
        </w:tc>
      </w:tr>
    </w:tbl>
    <w:p>
      <w:pPr>
        <w:rPr>
          <w:sz w:val="18"/>
          <w:szCs w:val="18"/>
        </w:rPr>
      </w:pPr>
      <w:r>
        <w:rPr>
          <w:rFonts w:hint="eastAsia"/>
          <w:sz w:val="18"/>
          <w:szCs w:val="18"/>
        </w:rPr>
        <w:t>注：以上条款若厂家未能及时有效的执行我院将采取相应的处罚和措施。</w:t>
      </w:r>
    </w:p>
    <w:p>
      <w:pPr>
        <w:rPr>
          <w:szCs w:val="21"/>
        </w:rPr>
      </w:pPr>
    </w:p>
    <w:p>
      <w:pPr>
        <w:rPr>
          <w:szCs w:val="21"/>
        </w:rPr>
      </w:pPr>
      <w:r>
        <w:rPr>
          <w:rFonts w:hint="eastAsia"/>
          <w:szCs w:val="21"/>
        </w:rPr>
        <w:t>厂家/中国总代理：                                  中标代理商/经销商：</w:t>
      </w:r>
    </w:p>
    <w:p>
      <w:pPr>
        <w:rPr>
          <w:szCs w:val="21"/>
        </w:rPr>
      </w:pPr>
      <w:r>
        <w:rPr>
          <w:rFonts w:hint="eastAsia"/>
          <w:szCs w:val="21"/>
        </w:rPr>
        <w:t>电话：                                             电话：</w:t>
      </w:r>
    </w:p>
    <w:p>
      <w:pPr>
        <w:rPr>
          <w:szCs w:val="21"/>
        </w:rPr>
      </w:pPr>
      <w:r>
        <w:rPr>
          <w:rFonts w:hint="eastAsia"/>
          <w:szCs w:val="21"/>
        </w:rPr>
        <w:t>盖章：                                             盖章：</w:t>
      </w:r>
    </w:p>
    <w:p>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pPr>
        <w:jc w:val="center"/>
        <w:rPr>
          <w:b/>
          <w:sz w:val="32"/>
          <w:szCs w:val="32"/>
        </w:rPr>
      </w:pPr>
      <w:r>
        <w:rPr>
          <w:rFonts w:hint="eastAsia"/>
          <w:b/>
          <w:sz w:val="32"/>
          <w:szCs w:val="32"/>
        </w:rPr>
        <w:t>原厂授权书及售后服务承诺函2</w:t>
      </w:r>
    </w:p>
    <w:p>
      <w:pPr>
        <w:spacing w:line="360" w:lineRule="auto"/>
        <w:rPr>
          <w:rFonts w:ascii="宋体" w:hAnsi="宋体"/>
          <w:szCs w:val="21"/>
        </w:rPr>
      </w:pPr>
      <w:r>
        <w:rPr>
          <w:rFonts w:hint="eastAsia" w:ascii="宋体" w:hAnsi="宋体"/>
          <w:szCs w:val="21"/>
        </w:rPr>
        <w:t>中山大学附属第八医院（深圳福田）：</w:t>
      </w:r>
    </w:p>
    <w:p>
      <w:pPr>
        <w:spacing w:line="360" w:lineRule="auto"/>
        <w:ind w:firstLine="435"/>
        <w:rPr>
          <w:rFonts w:ascii="宋体" w:hAnsi="宋体"/>
          <w:szCs w:val="21"/>
        </w:rPr>
      </w:pPr>
      <w:r>
        <w:rPr>
          <w:rFonts w:hint="eastAsia" w:ascii="宋体" w:hAnsi="宋体"/>
          <w:szCs w:val="21"/>
        </w:rPr>
        <w:t>我们</w:t>
      </w:r>
      <w:r>
        <w:rPr>
          <w:rFonts w:hint="eastAsia" w:ascii="宋体" w:hAnsi="宋体"/>
          <w:szCs w:val="21"/>
          <w:u w:val="single"/>
        </w:rPr>
        <w:t xml:space="preserve">  （</w:t>
      </w:r>
      <w:r>
        <w:rPr>
          <w:rFonts w:hint="eastAsia" w:ascii="宋体" w:hAnsi="宋体"/>
          <w:szCs w:val="21"/>
          <w:u w:val="single"/>
          <w:lang w:eastAsia="zh-CN"/>
        </w:rPr>
        <w:t>响应供应商</w:t>
      </w:r>
      <w:r>
        <w:rPr>
          <w:rFonts w:hint="eastAsia" w:ascii="宋体" w:hAnsi="宋体"/>
          <w:szCs w:val="21"/>
          <w:u w:val="single"/>
        </w:rPr>
        <w:t xml:space="preserve">单位名称）   </w:t>
      </w:r>
      <w:r>
        <w:rPr>
          <w:rFonts w:hint="eastAsia" w:ascii="宋体" w:hAnsi="宋体"/>
          <w:szCs w:val="21"/>
        </w:rPr>
        <w:t xml:space="preserve"> （制造商或者进口机电产品的国内总代理商名称）是按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r>
        <w:rPr>
          <w:rFonts w:hint="eastAsia" w:ascii="宋体" w:hAnsi="宋体"/>
          <w:szCs w:val="21"/>
          <w:u w:val="single"/>
        </w:rPr>
        <w:t xml:space="preserve">        </w:t>
      </w:r>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r>
        <w:rPr>
          <w:rFonts w:hint="eastAsia" w:ascii="宋体" w:hAnsi="宋体"/>
          <w:szCs w:val="21"/>
          <w:u w:val="single"/>
        </w:rPr>
        <w:t xml:space="preserve">           </w:t>
      </w:r>
      <w:r>
        <w:rPr>
          <w:rFonts w:hint="eastAsia" w:ascii="宋体" w:hAnsi="宋体"/>
          <w:szCs w:val="21"/>
        </w:rPr>
        <w:t>的</w:t>
      </w:r>
      <w:r>
        <w:rPr>
          <w:rFonts w:hint="eastAsia" w:ascii="宋体" w:hAnsi="宋体"/>
          <w:b/>
          <w:szCs w:val="21"/>
          <w:u w:val="single"/>
        </w:rPr>
        <w:t xml:space="preserve">         </w:t>
      </w:r>
      <w:r>
        <w:rPr>
          <w:rFonts w:hint="eastAsia" w:ascii="宋体" w:hAnsi="宋体"/>
          <w:szCs w:val="21"/>
        </w:rPr>
        <w:t>（</w:t>
      </w:r>
      <w:r>
        <w:rPr>
          <w:rFonts w:hint="eastAsia" w:ascii="宋体" w:hAnsi="宋体"/>
          <w:szCs w:val="21"/>
          <w:lang w:eastAsia="zh-CN"/>
        </w:rPr>
        <w:t>响应供应商</w:t>
      </w:r>
      <w:r>
        <w:rPr>
          <w:rFonts w:hint="eastAsia" w:ascii="宋体" w:hAnsi="宋体"/>
          <w:szCs w:val="21"/>
        </w:rPr>
        <w:t>单位名称）作为我方真正的和合法的代理人进行下列有效活动：</w:t>
      </w:r>
    </w:p>
    <w:p>
      <w:pPr>
        <w:spacing w:line="360" w:lineRule="auto"/>
        <w:ind w:firstLine="435"/>
        <w:rPr>
          <w:rFonts w:ascii="宋体" w:hAnsi="宋体"/>
          <w:szCs w:val="21"/>
        </w:rPr>
      </w:pPr>
      <w:r>
        <w:rPr>
          <w:rFonts w:hint="eastAsia" w:ascii="宋体" w:hAnsi="宋体"/>
          <w:szCs w:val="21"/>
        </w:rPr>
        <w:t>1. 代表我方办理贵方关于</w:t>
      </w:r>
      <w:r>
        <w:rPr>
          <w:rFonts w:hint="eastAsia" w:ascii="宋体" w:hAnsi="宋体"/>
          <w:szCs w:val="21"/>
          <w:u w:val="single"/>
        </w:rPr>
        <w:t xml:space="preserve">       项目</w:t>
      </w:r>
      <w:r>
        <w:rPr>
          <w:rFonts w:hint="eastAsia" w:ascii="宋体" w:hAnsi="宋体"/>
          <w:szCs w:val="21"/>
        </w:rPr>
        <w:t>（</w:t>
      </w:r>
      <w:r>
        <w:rPr>
          <w:rFonts w:hint="eastAsia" w:ascii="宋体" w:hAnsi="宋体"/>
          <w:szCs w:val="21"/>
          <w:u w:val="single"/>
        </w:rPr>
        <w:t xml:space="preserve">项目编号：        </w:t>
      </w:r>
      <w:r>
        <w:rPr>
          <w:rFonts w:hint="eastAsia" w:ascii="宋体" w:hAnsi="宋体"/>
          <w:szCs w:val="21"/>
        </w:rPr>
        <w:t>）要求采购的由我方制造/或进口的货物的有关事宜，并对我方具有约束力。</w:t>
      </w:r>
    </w:p>
    <w:p>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r>
        <w:rPr>
          <w:rFonts w:hint="eastAsia" w:ascii="宋体" w:hAnsi="宋体"/>
          <w:szCs w:val="21"/>
          <w:u w:val="single"/>
        </w:rPr>
        <w:t xml:space="preserve">＿  </w:t>
      </w:r>
      <w:r>
        <w:rPr>
          <w:rFonts w:hint="eastAsia" w:ascii="宋体" w:hAnsi="宋体"/>
          <w:szCs w:val="21"/>
        </w:rPr>
        <w:t>年纯正的、专业化的保修和技术支持且在保修期内所有故障配件免费更换。</w:t>
      </w:r>
    </w:p>
    <w:p>
      <w:pPr>
        <w:spacing w:line="360" w:lineRule="auto"/>
        <w:ind w:firstLine="435"/>
        <w:rPr>
          <w:rFonts w:ascii="宋体" w:hAnsi="宋体"/>
          <w:szCs w:val="21"/>
        </w:rPr>
      </w:pPr>
      <w:r>
        <w:rPr>
          <w:rFonts w:hint="eastAsia" w:ascii="宋体" w:hAnsi="宋体"/>
          <w:szCs w:val="21"/>
        </w:rPr>
        <w:t>3. 我方此次向贵方提供的产品名称为：</w:t>
      </w:r>
      <w:r>
        <w:rPr>
          <w:rFonts w:hint="eastAsia" w:ascii="宋体" w:hAnsi="宋体"/>
          <w:szCs w:val="21"/>
          <w:u w:val="single"/>
        </w:rPr>
        <w:t xml:space="preserve">     </w:t>
      </w:r>
      <w:r>
        <w:rPr>
          <w:rFonts w:hint="eastAsia" w:ascii="宋体" w:hAnsi="宋体"/>
          <w:szCs w:val="21"/>
        </w:rPr>
        <w:t>；规格型号：</w:t>
      </w:r>
      <w:r>
        <w:rPr>
          <w:rFonts w:hint="eastAsia" w:ascii="宋体" w:hAnsi="宋体"/>
          <w:szCs w:val="21"/>
          <w:u w:val="single"/>
        </w:rPr>
        <w:t xml:space="preserve">     </w:t>
      </w:r>
      <w:r>
        <w:rPr>
          <w:rFonts w:hint="eastAsia" w:ascii="宋体" w:hAnsi="宋体"/>
          <w:szCs w:val="21"/>
        </w:rPr>
        <w:t xml:space="preserve">；我方保证：该产品既非试验产品也非积压产品，而是成熟产品，且出厂日期在采购人收到日期前12个月内经检验合格的产品；在可以预见的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pPr>
        <w:spacing w:line="360" w:lineRule="auto"/>
        <w:ind w:firstLine="435"/>
        <w:rPr>
          <w:rFonts w:ascii="宋体" w:hAnsi="宋体"/>
          <w:szCs w:val="21"/>
          <w:u w:val="single"/>
        </w:rPr>
      </w:pPr>
      <w:r>
        <w:rPr>
          <w:rFonts w:hint="eastAsia" w:ascii="宋体" w:hAnsi="宋体"/>
          <w:szCs w:val="21"/>
          <w:u w:val="single"/>
        </w:rPr>
        <w:t>　　　  _                                  _</w:t>
      </w:r>
    </w:p>
    <w:p>
      <w:pPr>
        <w:spacing w:line="360" w:lineRule="auto"/>
        <w:ind w:firstLine="435"/>
        <w:rPr>
          <w:rFonts w:ascii="宋体" w:hAnsi="宋体"/>
          <w:szCs w:val="21"/>
        </w:rPr>
      </w:pPr>
      <w:r>
        <w:rPr>
          <w:rFonts w:hint="eastAsia" w:ascii="宋体" w:hAnsi="宋体"/>
          <w:szCs w:val="21"/>
          <w:u w:val="single"/>
        </w:rPr>
        <w:t>　　　　                                       _</w:t>
      </w:r>
    </w:p>
    <w:p>
      <w:pPr>
        <w:spacing w:line="360" w:lineRule="auto"/>
        <w:ind w:firstLine="435"/>
        <w:rPr>
          <w:rFonts w:ascii="宋体" w:hAnsi="宋体"/>
          <w:szCs w:val="21"/>
        </w:rPr>
      </w:pPr>
      <w:r>
        <w:rPr>
          <w:rFonts w:hint="eastAsia" w:ascii="宋体" w:hAnsi="宋体"/>
          <w:szCs w:val="21"/>
        </w:rPr>
        <w:t>5、我方同意按照贵方要求提供与</w:t>
      </w:r>
      <w:r>
        <w:rPr>
          <w:rFonts w:hint="eastAsia" w:ascii="宋体" w:hAnsi="宋体"/>
          <w:szCs w:val="21"/>
          <w:lang w:eastAsia="zh-CN"/>
        </w:rPr>
        <w:t>响应</w:t>
      </w:r>
      <w:r>
        <w:rPr>
          <w:rFonts w:hint="eastAsia" w:ascii="宋体" w:hAnsi="宋体"/>
          <w:szCs w:val="21"/>
        </w:rPr>
        <w:t>有关的一切数据或资料。</w:t>
      </w:r>
    </w:p>
    <w:p>
      <w:pPr>
        <w:spacing w:line="360" w:lineRule="auto"/>
        <w:ind w:firstLine="435"/>
        <w:rPr>
          <w:rFonts w:ascii="宋体" w:hAnsi="宋体"/>
          <w:szCs w:val="21"/>
        </w:rPr>
      </w:pPr>
    </w:p>
    <w:p>
      <w:pPr>
        <w:spacing w:line="360" w:lineRule="auto"/>
        <w:rPr>
          <w:rFonts w:ascii="宋体" w:hAnsi="宋体"/>
          <w:szCs w:val="21"/>
        </w:rPr>
      </w:pPr>
    </w:p>
    <w:p>
      <w:pPr>
        <w:spacing w:line="360" w:lineRule="auto"/>
        <w:rPr>
          <w:szCs w:val="21"/>
        </w:rPr>
      </w:pPr>
      <w:r>
        <w:rPr>
          <w:rFonts w:hint="eastAsia"/>
          <w:szCs w:val="21"/>
        </w:rPr>
        <w:t xml:space="preserve"> 厂家/中国总代理：                                     中标代理商/经销商：</w:t>
      </w:r>
    </w:p>
    <w:p>
      <w:pPr>
        <w:spacing w:line="360" w:lineRule="auto"/>
        <w:ind w:firstLine="315" w:firstLineChars="150"/>
        <w:rPr>
          <w:szCs w:val="21"/>
        </w:rPr>
      </w:pPr>
    </w:p>
    <w:p>
      <w:pPr>
        <w:spacing w:line="360" w:lineRule="auto"/>
        <w:rPr>
          <w:szCs w:val="21"/>
        </w:rPr>
      </w:pPr>
      <w:r>
        <w:rPr>
          <w:rFonts w:hint="eastAsia"/>
          <w:szCs w:val="21"/>
        </w:rPr>
        <w:t xml:space="preserve"> 电话：                                                电话：</w:t>
      </w:r>
    </w:p>
    <w:p>
      <w:pPr>
        <w:spacing w:line="360" w:lineRule="auto"/>
        <w:ind w:firstLine="315" w:firstLineChars="150"/>
        <w:rPr>
          <w:szCs w:val="21"/>
        </w:rPr>
      </w:pPr>
    </w:p>
    <w:p>
      <w:pPr>
        <w:spacing w:line="360" w:lineRule="auto"/>
        <w:rPr>
          <w:szCs w:val="21"/>
        </w:rPr>
      </w:pPr>
      <w:r>
        <w:rPr>
          <w:rFonts w:hint="eastAsia"/>
          <w:szCs w:val="21"/>
        </w:rPr>
        <w:t xml:space="preserve"> 盖章：                                                盖章：</w:t>
      </w:r>
    </w:p>
    <w:p>
      <w:pPr>
        <w:spacing w:line="360" w:lineRule="auto"/>
        <w:ind w:firstLine="435"/>
        <w:rPr>
          <w:rFonts w:ascii="宋体" w:hAnsi="宋体"/>
          <w:szCs w:val="21"/>
        </w:rPr>
      </w:pPr>
    </w:p>
    <w:p>
      <w:pPr>
        <w:spacing w:line="360" w:lineRule="auto"/>
        <w:rPr>
          <w:rFonts w:ascii="宋体" w:hAnsi="宋体"/>
          <w:szCs w:val="21"/>
        </w:rPr>
      </w:pPr>
      <w:r>
        <w:rPr>
          <w:rFonts w:hint="eastAsia" w:ascii="宋体" w:hAnsi="宋体"/>
          <w:szCs w:val="21"/>
        </w:rPr>
        <w:t xml:space="preserve"> 日期：   年   月    日                                日期：   年    月    日</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pStyle w:val="14"/>
        <w:spacing w:line="360" w:lineRule="auto"/>
        <w:jc w:val="left"/>
        <w:rPr>
          <w:rFonts w:hint="eastAsia" w:hAnsi="宋体" w:cs="Times New Roman"/>
        </w:rPr>
      </w:pPr>
    </w:p>
    <w:p>
      <w:pPr>
        <w:pStyle w:val="14"/>
        <w:spacing w:line="360" w:lineRule="auto"/>
        <w:jc w:val="left"/>
        <w:rPr>
          <w:rFonts w:hint="eastAsia" w:hAnsi="宋体" w:cs="Times New Roman" w:eastAsiaTheme="minorEastAsia"/>
          <w:lang w:eastAsia="zh-CN"/>
        </w:rPr>
      </w:pPr>
      <w:r>
        <w:rPr>
          <w:rFonts w:hint="eastAsia" w:hAnsi="宋体" w:cs="Times New Roman"/>
          <w:lang w:eastAsia="zh-CN"/>
        </w:rPr>
        <w:t>（以下附件分页列明）</w:t>
      </w:r>
    </w:p>
    <w:p>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每年二次的维护计划；</w:t>
      </w:r>
    </w:p>
    <w:p>
      <w:pPr>
        <w:widowControl/>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 xml:space="preserve">应急措施和应急方案； </w:t>
      </w:r>
    </w:p>
    <w:p>
      <w:pPr>
        <w:widowControl/>
        <w:jc w:val="left"/>
        <w:rPr>
          <w:rFonts w:hAnsi="宋体" w:cs="Times New Roman"/>
        </w:rPr>
      </w:pPr>
      <w:r>
        <w:rPr>
          <w:rFonts w:hint="eastAsia" w:hAnsi="宋体" w:cs="Times New Roman"/>
        </w:rPr>
        <w:t>附件5</w:t>
      </w:r>
      <w:r>
        <w:rPr>
          <w:rFonts w:hAnsi="宋体" w:cs="Times New Roman"/>
        </w:rPr>
        <w:t>.</w:t>
      </w:r>
      <w:r>
        <w:rPr>
          <w:rFonts w:hint="eastAsia" w:hAnsi="宋体" w:cs="Times New Roman"/>
        </w:rPr>
        <w:t>技术偏离表/技术参数</w:t>
      </w:r>
    </w:p>
    <w:p>
      <w:pPr>
        <w:widowControl/>
        <w:jc w:val="left"/>
        <w:rPr>
          <w:rFonts w:hAnsi="宋体" w:cs="Times New Roman"/>
        </w:rPr>
      </w:pPr>
      <w:r>
        <w:rPr>
          <w:rFonts w:hint="eastAsia" w:hAnsi="宋体" w:cs="Times New Roman"/>
        </w:rPr>
        <w:t>附件6. 三证：营业执照、医疗器械生产/经营许可证、医疗器械注册/备案证</w:t>
      </w:r>
    </w:p>
    <w:p>
      <w:pPr>
        <w:widowControl/>
        <w:jc w:val="left"/>
        <w:rPr>
          <w:rFonts w:hAnsi="宋体" w:cs="Times New Roman"/>
        </w:rPr>
      </w:pPr>
      <w:r>
        <w:rPr>
          <w:rFonts w:hint="eastAsia" w:hAnsi="宋体" w:cs="Times New Roman"/>
        </w:rPr>
        <w:t>附件7. 采购通知书</w:t>
      </w:r>
    </w:p>
    <w:p>
      <w:pPr>
        <w:widowControl/>
        <w:jc w:val="left"/>
        <w:rPr>
          <w:rFonts w:ascii="宋体" w:hAnsi="宋体"/>
          <w:szCs w:val="21"/>
        </w:rPr>
      </w:pPr>
      <w:r>
        <w:rPr>
          <w:rFonts w:hAnsi="宋体"/>
        </w:rPr>
        <w:br w:type="page"/>
      </w:r>
    </w:p>
    <w:p>
      <w:pPr>
        <w:pStyle w:val="14"/>
        <w:spacing w:line="360" w:lineRule="auto"/>
        <w:jc w:val="left"/>
        <w:rPr>
          <w:rFonts w:hAnsi="宋体" w:cs="Times New Roman"/>
        </w:rPr>
      </w:pPr>
      <w:r>
        <w:rPr>
          <w:rFonts w:hint="eastAsia" w:hAnsi="宋体" w:cs="Times New Roman"/>
        </w:rPr>
        <w:t>附件8. 廉洁协议</w:t>
      </w:r>
    </w:p>
    <w:p>
      <w:pPr>
        <w:widowControl/>
        <w:spacing w:line="360" w:lineRule="auto"/>
        <w:jc w:val="center"/>
        <w:rPr>
          <w:rFonts w:ascii="宋体" w:hAnsi="宋体" w:cs="宋体"/>
          <w:b/>
          <w:color w:val="3C3C3C"/>
          <w:kern w:val="0"/>
          <w:sz w:val="32"/>
          <w:szCs w:val="32"/>
        </w:rPr>
      </w:pPr>
      <w:r>
        <w:rPr>
          <w:rFonts w:hint="eastAsia" w:ascii="宋体" w:hAnsi="宋体" w:cs="宋体"/>
          <w:b/>
          <w:color w:val="3C3C3C"/>
          <w:kern w:val="0"/>
          <w:sz w:val="32"/>
          <w:szCs w:val="32"/>
        </w:rPr>
        <w:t>中山大学附属第八医院医药产品廉洁购销协议</w:t>
      </w:r>
    </w:p>
    <w:p>
      <w:pPr>
        <w:tabs>
          <w:tab w:val="left" w:pos="780"/>
        </w:tabs>
        <w:spacing w:line="440" w:lineRule="atLeast"/>
        <w:rPr>
          <w:rFonts w:ascii="宋体" w:hAnsi="宋体"/>
          <w:szCs w:val="21"/>
        </w:rPr>
      </w:pPr>
      <w:r>
        <w:rPr>
          <w:rFonts w:hint="eastAsia" w:ascii="宋体" w:hAnsi="宋体"/>
          <w:szCs w:val="21"/>
        </w:rPr>
        <w:t>甲方：中山大学附属第八医院(深圳福田)</w:t>
      </w:r>
    </w:p>
    <w:p>
      <w:pPr>
        <w:tabs>
          <w:tab w:val="left" w:pos="780"/>
        </w:tabs>
        <w:spacing w:line="440" w:lineRule="atLeast"/>
        <w:rPr>
          <w:rFonts w:ascii="宋体" w:hAnsi="宋体"/>
          <w:szCs w:val="21"/>
        </w:rPr>
      </w:pPr>
      <w:r>
        <w:rPr>
          <w:rFonts w:hint="eastAsia" w:ascii="宋体" w:hAnsi="宋体"/>
          <w:szCs w:val="21"/>
        </w:rPr>
        <w:t>乙方：</w:t>
      </w:r>
    </w:p>
    <w:p>
      <w:pPr>
        <w:tabs>
          <w:tab w:val="left" w:pos="780"/>
        </w:tabs>
        <w:spacing w:line="440" w:lineRule="atLeast"/>
        <w:rPr>
          <w:rFonts w:ascii="宋体" w:hAnsi="宋体"/>
          <w:szCs w:val="21"/>
        </w:rPr>
      </w:pPr>
      <w:r>
        <w:rPr>
          <w:rFonts w:hint="eastAsia" w:ascii="宋体" w:hAnsi="宋体"/>
          <w:szCs w:val="21"/>
        </w:rPr>
        <w:t xml:space="preserve">采购产品:      </w:t>
      </w:r>
    </w:p>
    <w:p>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pPr>
        <w:tabs>
          <w:tab w:val="left" w:pos="780"/>
        </w:tabs>
        <w:spacing w:line="440" w:lineRule="atLeast"/>
        <w:ind w:firstLine="420" w:firstLineChars="200"/>
        <w:rPr>
          <w:rFonts w:ascii="宋体" w:hAnsi="宋体"/>
          <w:szCs w:val="21"/>
        </w:rPr>
      </w:pPr>
      <w:r>
        <w:rPr>
          <w:rFonts w:hint="eastAsia" w:ascii="宋体" w:hAnsi="宋体"/>
          <w:szCs w:val="21"/>
        </w:rPr>
        <w:t>六、乙方指定</w:t>
      </w:r>
      <w:r>
        <w:rPr>
          <w:rFonts w:hint="eastAsia" w:ascii="宋体" w:hAnsi="宋体"/>
          <w:szCs w:val="21"/>
          <w:u w:val="single"/>
        </w:rPr>
        <w:t xml:space="preserve">               </w:t>
      </w:r>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pPr>
        <w:tabs>
          <w:tab w:val="left" w:pos="780"/>
        </w:tabs>
        <w:spacing w:line="440" w:lineRule="atLeast"/>
        <w:ind w:firstLine="420" w:firstLineChars="200"/>
        <w:rPr>
          <w:rFonts w:ascii="宋体" w:hAnsi="宋体"/>
          <w:szCs w:val="21"/>
        </w:rPr>
      </w:pPr>
      <w:r>
        <w:rPr>
          <w:rFonts w:hint="eastAsia" w:ascii="宋体" w:hAnsi="宋体"/>
          <w:szCs w:val="21"/>
        </w:rPr>
        <w:t>甲方（盖章）：                        乙方（盖章）：</w:t>
      </w:r>
    </w:p>
    <w:p>
      <w:pPr>
        <w:tabs>
          <w:tab w:val="left" w:pos="780"/>
        </w:tabs>
        <w:spacing w:line="440" w:lineRule="atLeast"/>
        <w:ind w:firstLine="420" w:firstLineChars="200"/>
        <w:rPr>
          <w:rFonts w:ascii="宋体" w:hAnsi="宋体"/>
          <w:szCs w:val="21"/>
        </w:rPr>
      </w:pPr>
      <w:r>
        <w:rPr>
          <w:rFonts w:hint="eastAsia" w:ascii="宋体" w:hAnsi="宋体"/>
          <w:szCs w:val="21"/>
        </w:rPr>
        <w:t xml:space="preserve">负责人:                              负责人:    </w:t>
      </w:r>
    </w:p>
    <w:p>
      <w:pPr>
        <w:tabs>
          <w:tab w:val="left" w:pos="780"/>
        </w:tabs>
        <w:spacing w:line="440" w:lineRule="atLeast"/>
        <w:ind w:firstLine="420" w:firstLineChars="200"/>
        <w:rPr>
          <w:rFonts w:ascii="宋体" w:hAnsi="宋体"/>
          <w:szCs w:val="21"/>
        </w:rPr>
      </w:pPr>
      <w:r>
        <w:rPr>
          <w:rFonts w:hint="eastAsia" w:ascii="宋体" w:hAnsi="宋体"/>
          <w:szCs w:val="21"/>
        </w:rPr>
        <w:t xml:space="preserve">    年   月   日                                   年   月   日</w:t>
      </w:r>
    </w:p>
    <w:p/>
    <w:p>
      <w:pPr>
        <w:rPr>
          <w:rFonts w:asciiTheme="majorEastAsia" w:hAnsiTheme="majorEastAsia" w:eastAsiaTheme="majorEastAsia" w:cstheme="majorBidi"/>
          <w:b/>
          <w:bCs/>
          <w:sz w:val="32"/>
          <w:szCs w:val="32"/>
        </w:rPr>
      </w:pPr>
    </w:p>
    <w:sectPr>
      <w:headerReference r:id="rId10" w:type="default"/>
      <w:footerReference r:id="rId11"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方正小标宋简体">
    <w:panose1 w:val="02010601030101010101"/>
    <w:charset w:val="86"/>
    <w:family w:val="script"/>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pPr>
          <w:pStyle w:val="18"/>
          <w:jc w:val="right"/>
        </w:pPr>
        <w:r>
          <w:fldChar w:fldCharType="begin"/>
        </w:r>
        <w:r>
          <w:instrText xml:space="preserve"> PAGE   \* MERGEFORMAT </w:instrText>
        </w:r>
        <w:r>
          <w:fldChar w:fldCharType="separate"/>
        </w:r>
        <w:r>
          <w:rPr>
            <w:lang w:val="zh-CN"/>
          </w:rPr>
          <w:t>1</w:t>
        </w:r>
        <w:r>
          <w:rPr>
            <w:lang w:val="zh-CN"/>
          </w:rPr>
          <w:fldChar w:fldCharType="end"/>
        </w:r>
      </w:p>
    </w:sdtContent>
  </w:sdt>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line="14" w:lineRule="auto"/>
      <w:jc w:val="left"/>
      <w:rPr>
        <w:rFonts w:ascii="仿宋" w:hAnsi="仿宋" w:eastAsia="仿宋" w:cs="仿宋"/>
        <w:sz w:val="20"/>
        <w:lang w:eastAsia="en-US"/>
      </w:rPr>
    </w:pPr>
    <w:r>
      <w:rPr>
        <w:sz w:val="24"/>
      </w:rPr>
      <w:pict>
        <v:shape id="文本框 6" o:spid="_x0000_s2049"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A4ZcxvwAEAAHEDAAAOAAAAAAAAAAEAIAAAAB4BAABkcnMvZTJvRG9jLnhtbFBLBQYA&#10;AAAABgAGAFkBAABQBQAAAAA=&#10;">
          <v:path/>
          <v:fill on="f" focussize="0,0"/>
          <v:stroke on="f" joinstyle="miter"/>
          <v:imagedata o:title=""/>
          <o:lock v:ext="edit"/>
          <v:textbox inset="0mm,0mm,0mm,0mm" style="mso-fit-shape-to-text:t;">
            <w:txbxContent>
              <w:p>
                <w:pPr>
                  <w:pStyle w:val="18"/>
                  <w:rPr>
                    <w:rFonts w:eastAsia="宋体"/>
                  </w:rPr>
                </w:pPr>
                <w:r>
                  <w:rPr>
                    <w:rFonts w:hint="eastAsia" w:eastAsia="宋体"/>
                  </w:rPr>
                  <w:t xml:space="preserve">第 </w:t>
                </w: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7</w:t>
                </w:r>
                <w:r>
                  <w:rPr>
                    <w:rFonts w:hint="eastAsia" w:eastAsia="宋体"/>
                  </w:rPr>
                  <w:fldChar w:fldCharType="end"/>
                </w:r>
                <w:r>
                  <w:rPr>
                    <w:rFonts w:hint="eastAsia" w:eastAsia="宋体"/>
                  </w:rPr>
                  <w:t xml:space="preserve"> 页 共 </w:t>
                </w:r>
                <w:r>
                  <w:fldChar w:fldCharType="begin"/>
                </w:r>
                <w:r>
                  <w:instrText xml:space="preserve"> NUMPAGES  \* MERGEFORMAT </w:instrText>
                </w:r>
                <w:r>
                  <w:fldChar w:fldCharType="separate"/>
                </w:r>
                <w:r>
                  <w:rPr>
                    <w:rFonts w:eastAsia="宋体"/>
                  </w:rPr>
                  <w:t>37</w:t>
                </w:r>
                <w:r>
                  <w:rPr>
                    <w:rFonts w:eastAsia="宋体"/>
                  </w:rPr>
                  <w:fldChar w:fldCharType="end"/>
                </w:r>
                <w:r>
                  <w:rPr>
                    <w:rFonts w:hint="eastAsia" w:eastAsia="宋体"/>
                  </w:rP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rPr>
      <w:t xml:space="preserve">                                          第</w:t>
    </w:r>
    <w:r>
      <w:fldChar w:fldCharType="begin"/>
    </w:r>
    <w:r>
      <w:rPr>
        <w:rStyle w:val="28"/>
      </w:rPr>
      <w:instrText xml:space="preserve"> PAGE </w:instrText>
    </w:r>
    <w:r>
      <w:fldChar w:fldCharType="separate"/>
    </w:r>
    <w:r>
      <w:rPr>
        <w:rStyle w:val="28"/>
      </w:rPr>
      <w:t>10</w:t>
    </w:r>
    <w:r>
      <w:fldChar w:fldCharType="end"/>
    </w:r>
    <w:r>
      <w:rPr>
        <w:rStyle w:val="28"/>
        <w:rFonts w:hint="eastAsia"/>
      </w:rPr>
      <w:t>页，共</w:t>
    </w:r>
    <w:r>
      <w:fldChar w:fldCharType="begin"/>
    </w:r>
    <w:r>
      <w:rPr>
        <w:rStyle w:val="28"/>
      </w:rPr>
      <w:instrText xml:space="preserve"> NUMPAGES </w:instrText>
    </w:r>
    <w:r>
      <w:fldChar w:fldCharType="separate"/>
    </w:r>
    <w:r>
      <w:rPr>
        <w:rStyle w:val="28"/>
      </w:rPr>
      <w:t>37</w:t>
    </w:r>
    <w:r>
      <w:fldChar w:fldCharType="end"/>
    </w:r>
    <w:r>
      <w:rPr>
        <w:rStyle w:val="28"/>
        <w:rFonts w:hint="eastAsia"/>
      </w:rPr>
      <w:t>页</w:t>
    </w: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pPr>
          <w:pStyle w:val="18"/>
          <w:jc w:val="center"/>
        </w:pPr>
        <w:r>
          <w:fldChar w:fldCharType="begin"/>
        </w:r>
        <w:r>
          <w:instrText xml:space="preserve"> PAGE   \* MERGEFORMAT </w:instrText>
        </w:r>
        <w:r>
          <w:fldChar w:fldCharType="separate"/>
        </w:r>
        <w:r>
          <w:rPr>
            <w:lang w:val="zh-CN"/>
          </w:rPr>
          <w:t>17</w:t>
        </w:r>
        <w:r>
          <w:rPr>
            <w:lang w:val="zh-CN"/>
          </w:rPr>
          <w:fldChar w:fldCharType="end"/>
        </w:r>
      </w:p>
    </w:sdtContent>
  </w:sdt>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pPr>
          <w:pStyle w:val="18"/>
          <w:jc w:val="center"/>
        </w:pPr>
        <w:r>
          <w:fldChar w:fldCharType="begin"/>
        </w:r>
        <w:r>
          <w:instrText xml:space="preserve"> PAGE   \* MERGEFORMAT </w:instrText>
        </w:r>
        <w:r>
          <w:fldChar w:fldCharType="separate"/>
        </w:r>
        <w:r>
          <w:rPr>
            <w:lang w:val="zh-CN"/>
          </w:rPr>
          <w:t>5</w:t>
        </w:r>
        <w:r>
          <w:rPr>
            <w:lang w:val="zh-CN"/>
          </w:rPr>
          <w:fldChar w:fldCharType="end"/>
        </w:r>
      </w:p>
    </w:sdtContent>
  </w:sdt>
  <w:p>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rPr>
      <w:t xml:space="preserve">                                          第</w:t>
    </w:r>
    <w:r>
      <w:fldChar w:fldCharType="begin"/>
    </w:r>
    <w:r>
      <w:rPr>
        <w:rStyle w:val="28"/>
      </w:rPr>
      <w:instrText xml:space="preserve"> PAGE </w:instrText>
    </w:r>
    <w:r>
      <w:fldChar w:fldCharType="separate"/>
    </w:r>
    <w:r>
      <w:rPr>
        <w:rStyle w:val="28"/>
      </w:rPr>
      <w:t>37</w:t>
    </w:r>
    <w:r>
      <w:fldChar w:fldCharType="end"/>
    </w:r>
    <w:r>
      <w:rPr>
        <w:rStyle w:val="28"/>
        <w:rFonts w:hint="eastAsia"/>
      </w:rPr>
      <w:t>页，共</w:t>
    </w:r>
    <w:r>
      <w:fldChar w:fldCharType="begin"/>
    </w:r>
    <w:r>
      <w:rPr>
        <w:rStyle w:val="28"/>
      </w:rPr>
      <w:instrText xml:space="preserve"> NUMPAGES </w:instrText>
    </w:r>
    <w:r>
      <w:fldChar w:fldCharType="separate"/>
    </w:r>
    <w:r>
      <w:rPr>
        <w:rStyle w:val="28"/>
      </w:rPr>
      <w:t>37</w:t>
    </w:r>
    <w:r>
      <w:fldChar w:fldCharType="end"/>
    </w:r>
    <w:r>
      <w:rPr>
        <w:rStyle w:val="28"/>
        <w:rFonts w:hint="eastAsia"/>
      </w:rPr>
      <w:t>页</w:t>
    </w:r>
  </w:p>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D2ACC0"/>
    <w:multiLevelType w:val="singleLevel"/>
    <w:tmpl w:val="85D2ACC0"/>
    <w:lvl w:ilvl="0" w:tentative="0">
      <w:start w:val="7"/>
      <w:numFmt w:val="decimal"/>
      <w:suff w:val="nothing"/>
      <w:lvlText w:val="%1、"/>
      <w:lvlJc w:val="left"/>
    </w:lvl>
  </w:abstractNum>
  <w:abstractNum w:abstractNumId="1">
    <w:nsid w:val="B1B79132"/>
    <w:multiLevelType w:val="singleLevel"/>
    <w:tmpl w:val="B1B79132"/>
    <w:lvl w:ilvl="0" w:tentative="0">
      <w:start w:val="2"/>
      <w:numFmt w:val="chineseCounting"/>
      <w:suff w:val="nothing"/>
      <w:lvlText w:val="（%1）"/>
      <w:lvlJc w:val="left"/>
      <w:rPr>
        <w:rFonts w:hint="eastAsia"/>
      </w:rPr>
    </w:lvl>
  </w:abstractNum>
  <w:abstractNum w:abstractNumId="2">
    <w:nsid w:val="C13B5B23"/>
    <w:multiLevelType w:val="singleLevel"/>
    <w:tmpl w:val="C13B5B23"/>
    <w:lvl w:ilvl="0" w:tentative="0">
      <w:start w:val="1"/>
      <w:numFmt w:val="decimal"/>
      <w:lvlText w:val="(%1)"/>
      <w:lvlJc w:val="left"/>
      <w:pPr>
        <w:ind w:left="425" w:hanging="425"/>
      </w:pPr>
      <w:rPr>
        <w:rFonts w:hint="default"/>
      </w:rPr>
    </w:lvl>
  </w:abstractNum>
  <w:abstractNum w:abstractNumId="3">
    <w:nsid w:val="CE401244"/>
    <w:multiLevelType w:val="singleLevel"/>
    <w:tmpl w:val="CE401244"/>
    <w:lvl w:ilvl="0" w:tentative="0">
      <w:start w:val="6"/>
      <w:numFmt w:val="chineseCounting"/>
      <w:suff w:val="nothing"/>
      <w:lvlText w:val="（%1）"/>
      <w:lvlJc w:val="left"/>
      <w:rPr>
        <w:rFonts w:hint="eastAsia"/>
      </w:rPr>
    </w:lvl>
  </w:abstractNum>
  <w:abstractNum w:abstractNumId="4">
    <w:nsid w:val="D824E349"/>
    <w:multiLevelType w:val="singleLevel"/>
    <w:tmpl w:val="D824E349"/>
    <w:lvl w:ilvl="0" w:tentative="0">
      <w:start w:val="1"/>
      <w:numFmt w:val="chineseCounting"/>
      <w:suff w:val="space"/>
      <w:lvlText w:val="第%1章"/>
      <w:lvlJc w:val="left"/>
      <w:rPr>
        <w:rFonts w:hint="eastAsia"/>
      </w:rPr>
    </w:lvl>
  </w:abstractNum>
  <w:abstractNum w:abstractNumId="5">
    <w:nsid w:val="FA61611C"/>
    <w:multiLevelType w:val="singleLevel"/>
    <w:tmpl w:val="FA61611C"/>
    <w:lvl w:ilvl="0" w:tentative="0">
      <w:start w:val="1"/>
      <w:numFmt w:val="decimal"/>
      <w:suff w:val="nothing"/>
      <w:lvlText w:val="%1．"/>
      <w:lvlJc w:val="left"/>
      <w:pPr>
        <w:ind w:left="20" w:firstLine="400"/>
      </w:pPr>
      <w:rPr>
        <w:rFonts w:hint="default"/>
      </w:rPr>
    </w:lvl>
  </w:abstractNum>
  <w:abstractNum w:abstractNumId="6">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23721624"/>
    <w:multiLevelType w:val="singleLevel"/>
    <w:tmpl w:val="23721624"/>
    <w:lvl w:ilvl="0" w:tentative="0">
      <w:start w:val="6"/>
      <w:numFmt w:val="decimal"/>
      <w:lvlText w:val="%1."/>
      <w:lvlJc w:val="left"/>
      <w:pPr>
        <w:tabs>
          <w:tab w:val="left" w:pos="312"/>
        </w:tabs>
        <w:ind w:left="-62"/>
      </w:pPr>
    </w:lvl>
  </w:abstractNum>
  <w:abstractNum w:abstractNumId="8">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9">
    <w:nsid w:val="2EBF51D0"/>
    <w:multiLevelType w:val="singleLevel"/>
    <w:tmpl w:val="2EBF51D0"/>
    <w:lvl w:ilvl="0" w:tentative="0">
      <w:start w:val="2"/>
      <w:numFmt w:val="decimal"/>
      <w:suff w:val="nothing"/>
      <w:lvlText w:val="%1、"/>
      <w:lvlJc w:val="left"/>
    </w:lvl>
  </w:abstractNum>
  <w:abstractNum w:abstractNumId="10">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1">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2">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68E6E473"/>
    <w:multiLevelType w:val="singleLevel"/>
    <w:tmpl w:val="68E6E473"/>
    <w:lvl w:ilvl="0" w:tentative="0">
      <w:start w:val="1"/>
      <w:numFmt w:val="chineseCounting"/>
      <w:suff w:val="nothing"/>
      <w:lvlText w:val="%1、"/>
      <w:lvlJc w:val="left"/>
      <w:rPr>
        <w:rFonts w:hint="eastAsia"/>
      </w:rPr>
    </w:lvl>
  </w:abstractNum>
  <w:abstractNum w:abstractNumId="15">
    <w:nsid w:val="6D867E1D"/>
    <w:multiLevelType w:val="multilevel"/>
    <w:tmpl w:val="6D867E1D"/>
    <w:lvl w:ilvl="0" w:tentative="0">
      <w:start w:val="1"/>
      <w:numFmt w:val="decimal"/>
      <w:pStyle w:val="47"/>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16">
    <w:nsid w:val="783550B3"/>
    <w:multiLevelType w:val="multilevel"/>
    <w:tmpl w:val="783550B3"/>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5"/>
  </w:num>
  <w:num w:numId="2">
    <w:abstractNumId w:val="10"/>
  </w:num>
  <w:num w:numId="3">
    <w:abstractNumId w:val="4"/>
  </w:num>
  <w:num w:numId="4">
    <w:abstractNumId w:val="7"/>
  </w:num>
  <w:num w:numId="5">
    <w:abstractNumId w:val="0"/>
  </w:num>
  <w:num w:numId="6">
    <w:abstractNumId w:val="2"/>
  </w:num>
  <w:num w:numId="7">
    <w:abstractNumId w:val="14"/>
  </w:num>
  <w:num w:numId="8">
    <w:abstractNumId w:val="5"/>
  </w:num>
  <w:num w:numId="9">
    <w:abstractNumId w:val="9"/>
  </w:num>
  <w:num w:numId="10">
    <w:abstractNumId w:val="16"/>
  </w:num>
  <w:num w:numId="11">
    <w:abstractNumId w:val="1"/>
  </w:num>
  <w:num w:numId="12">
    <w:abstractNumId w:val="11"/>
  </w:num>
  <w:num w:numId="13">
    <w:abstractNumId w:val="3"/>
  </w:num>
  <w:num w:numId="14">
    <w:abstractNumId w:val="12"/>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jVmOGY2NmQ5OTJmMDI1Mjc1OTM0OTRmZDQ5YTZkODMifQ=="/>
  </w:docVars>
  <w:rsids>
    <w:rsidRoot w:val="005C5634"/>
    <w:rsid w:val="000013A8"/>
    <w:rsid w:val="000032F7"/>
    <w:rsid w:val="000105EF"/>
    <w:rsid w:val="0001082C"/>
    <w:rsid w:val="00010BEC"/>
    <w:rsid w:val="000174D8"/>
    <w:rsid w:val="00022CAD"/>
    <w:rsid w:val="00022E63"/>
    <w:rsid w:val="00024E80"/>
    <w:rsid w:val="0002547B"/>
    <w:rsid w:val="0002646B"/>
    <w:rsid w:val="000272C5"/>
    <w:rsid w:val="00031FB3"/>
    <w:rsid w:val="000330C2"/>
    <w:rsid w:val="00033382"/>
    <w:rsid w:val="00034047"/>
    <w:rsid w:val="00035C29"/>
    <w:rsid w:val="000429A0"/>
    <w:rsid w:val="00042FFB"/>
    <w:rsid w:val="00045251"/>
    <w:rsid w:val="000467F2"/>
    <w:rsid w:val="00046896"/>
    <w:rsid w:val="00047488"/>
    <w:rsid w:val="00050AEF"/>
    <w:rsid w:val="00052E97"/>
    <w:rsid w:val="00055455"/>
    <w:rsid w:val="00056D1A"/>
    <w:rsid w:val="00057EF9"/>
    <w:rsid w:val="000605BD"/>
    <w:rsid w:val="00062547"/>
    <w:rsid w:val="0006538E"/>
    <w:rsid w:val="00065DA2"/>
    <w:rsid w:val="000702E6"/>
    <w:rsid w:val="00071809"/>
    <w:rsid w:val="0007480F"/>
    <w:rsid w:val="00074DD7"/>
    <w:rsid w:val="00075F65"/>
    <w:rsid w:val="00076452"/>
    <w:rsid w:val="000805C6"/>
    <w:rsid w:val="00080818"/>
    <w:rsid w:val="00080822"/>
    <w:rsid w:val="00080DFB"/>
    <w:rsid w:val="00081A27"/>
    <w:rsid w:val="000850DA"/>
    <w:rsid w:val="00085743"/>
    <w:rsid w:val="00094CD9"/>
    <w:rsid w:val="000A0920"/>
    <w:rsid w:val="000A0A1A"/>
    <w:rsid w:val="000A2552"/>
    <w:rsid w:val="000A3F5C"/>
    <w:rsid w:val="000A4CFE"/>
    <w:rsid w:val="000A531C"/>
    <w:rsid w:val="000B0CC6"/>
    <w:rsid w:val="000B13C0"/>
    <w:rsid w:val="000B1E8B"/>
    <w:rsid w:val="000B2712"/>
    <w:rsid w:val="000B278C"/>
    <w:rsid w:val="000B6E0F"/>
    <w:rsid w:val="000C0FDD"/>
    <w:rsid w:val="000C1B54"/>
    <w:rsid w:val="000C2B30"/>
    <w:rsid w:val="000C32EA"/>
    <w:rsid w:val="000C3435"/>
    <w:rsid w:val="000C448F"/>
    <w:rsid w:val="000C48CC"/>
    <w:rsid w:val="000C5F6E"/>
    <w:rsid w:val="000D02E4"/>
    <w:rsid w:val="000D2D79"/>
    <w:rsid w:val="000D5778"/>
    <w:rsid w:val="000E0F59"/>
    <w:rsid w:val="000E1C02"/>
    <w:rsid w:val="000E33CA"/>
    <w:rsid w:val="000E4C61"/>
    <w:rsid w:val="000E57C2"/>
    <w:rsid w:val="000E6660"/>
    <w:rsid w:val="000F05BE"/>
    <w:rsid w:val="000F2427"/>
    <w:rsid w:val="000F6416"/>
    <w:rsid w:val="000F6A7B"/>
    <w:rsid w:val="00100B09"/>
    <w:rsid w:val="0010130D"/>
    <w:rsid w:val="00102CEC"/>
    <w:rsid w:val="00103925"/>
    <w:rsid w:val="0010472C"/>
    <w:rsid w:val="001061C0"/>
    <w:rsid w:val="00107211"/>
    <w:rsid w:val="00107BC4"/>
    <w:rsid w:val="00110109"/>
    <w:rsid w:val="001112E3"/>
    <w:rsid w:val="00111837"/>
    <w:rsid w:val="001137C5"/>
    <w:rsid w:val="001140E1"/>
    <w:rsid w:val="00114E59"/>
    <w:rsid w:val="00115D4B"/>
    <w:rsid w:val="001161E2"/>
    <w:rsid w:val="00120DC9"/>
    <w:rsid w:val="001228BA"/>
    <w:rsid w:val="0012636A"/>
    <w:rsid w:val="00127AF5"/>
    <w:rsid w:val="00127D67"/>
    <w:rsid w:val="001313AE"/>
    <w:rsid w:val="001315CF"/>
    <w:rsid w:val="001439C4"/>
    <w:rsid w:val="0014500F"/>
    <w:rsid w:val="0014543D"/>
    <w:rsid w:val="0014582B"/>
    <w:rsid w:val="00146374"/>
    <w:rsid w:val="001464AC"/>
    <w:rsid w:val="0014708A"/>
    <w:rsid w:val="00150323"/>
    <w:rsid w:val="00150A4E"/>
    <w:rsid w:val="00151B63"/>
    <w:rsid w:val="00152DD2"/>
    <w:rsid w:val="0015448E"/>
    <w:rsid w:val="001548E0"/>
    <w:rsid w:val="001552B3"/>
    <w:rsid w:val="00156F66"/>
    <w:rsid w:val="00157442"/>
    <w:rsid w:val="00160835"/>
    <w:rsid w:val="00170FA8"/>
    <w:rsid w:val="00171695"/>
    <w:rsid w:val="00171BBA"/>
    <w:rsid w:val="001741C4"/>
    <w:rsid w:val="0017496C"/>
    <w:rsid w:val="001765A7"/>
    <w:rsid w:val="00181A83"/>
    <w:rsid w:val="00191306"/>
    <w:rsid w:val="00194E19"/>
    <w:rsid w:val="001955B6"/>
    <w:rsid w:val="00196030"/>
    <w:rsid w:val="001A0D60"/>
    <w:rsid w:val="001A17A5"/>
    <w:rsid w:val="001A21C3"/>
    <w:rsid w:val="001A488C"/>
    <w:rsid w:val="001A7F7C"/>
    <w:rsid w:val="001B0D18"/>
    <w:rsid w:val="001B3854"/>
    <w:rsid w:val="001B528B"/>
    <w:rsid w:val="001C2226"/>
    <w:rsid w:val="001C2C4B"/>
    <w:rsid w:val="001C5983"/>
    <w:rsid w:val="001D0221"/>
    <w:rsid w:val="001D34BE"/>
    <w:rsid w:val="001D4D38"/>
    <w:rsid w:val="001D50F6"/>
    <w:rsid w:val="001D544F"/>
    <w:rsid w:val="001D622D"/>
    <w:rsid w:val="001E1292"/>
    <w:rsid w:val="001E3D1F"/>
    <w:rsid w:val="001E5412"/>
    <w:rsid w:val="001E5DBF"/>
    <w:rsid w:val="001E7418"/>
    <w:rsid w:val="001F0D0D"/>
    <w:rsid w:val="001F1200"/>
    <w:rsid w:val="001F19E1"/>
    <w:rsid w:val="001F1A4A"/>
    <w:rsid w:val="001F1D26"/>
    <w:rsid w:val="001F74EC"/>
    <w:rsid w:val="00200070"/>
    <w:rsid w:val="00201164"/>
    <w:rsid w:val="002061BD"/>
    <w:rsid w:val="00207983"/>
    <w:rsid w:val="00207CE5"/>
    <w:rsid w:val="002105F8"/>
    <w:rsid w:val="00211497"/>
    <w:rsid w:val="00211D5B"/>
    <w:rsid w:val="00213302"/>
    <w:rsid w:val="0021469B"/>
    <w:rsid w:val="00214D84"/>
    <w:rsid w:val="002153B4"/>
    <w:rsid w:val="00220407"/>
    <w:rsid w:val="00222A83"/>
    <w:rsid w:val="00224150"/>
    <w:rsid w:val="0022534F"/>
    <w:rsid w:val="002273AA"/>
    <w:rsid w:val="002304E6"/>
    <w:rsid w:val="00231932"/>
    <w:rsid w:val="00232BBB"/>
    <w:rsid w:val="00232C1C"/>
    <w:rsid w:val="00233F96"/>
    <w:rsid w:val="0023789B"/>
    <w:rsid w:val="00237E5A"/>
    <w:rsid w:val="00241D99"/>
    <w:rsid w:val="002421F3"/>
    <w:rsid w:val="00242CCA"/>
    <w:rsid w:val="00244249"/>
    <w:rsid w:val="0024517D"/>
    <w:rsid w:val="00245D1B"/>
    <w:rsid w:val="002469CF"/>
    <w:rsid w:val="002522E8"/>
    <w:rsid w:val="002528B0"/>
    <w:rsid w:val="00256E60"/>
    <w:rsid w:val="00257090"/>
    <w:rsid w:val="002575E1"/>
    <w:rsid w:val="0026088B"/>
    <w:rsid w:val="002612D9"/>
    <w:rsid w:val="002634FC"/>
    <w:rsid w:val="00265A80"/>
    <w:rsid w:val="0026667A"/>
    <w:rsid w:val="0027045C"/>
    <w:rsid w:val="00270F83"/>
    <w:rsid w:val="00273173"/>
    <w:rsid w:val="00274531"/>
    <w:rsid w:val="0027593A"/>
    <w:rsid w:val="00277B38"/>
    <w:rsid w:val="002903F3"/>
    <w:rsid w:val="00292A64"/>
    <w:rsid w:val="002935D6"/>
    <w:rsid w:val="00294D99"/>
    <w:rsid w:val="00295EFA"/>
    <w:rsid w:val="00297B9B"/>
    <w:rsid w:val="002A223D"/>
    <w:rsid w:val="002A2B44"/>
    <w:rsid w:val="002A474A"/>
    <w:rsid w:val="002A5979"/>
    <w:rsid w:val="002A7736"/>
    <w:rsid w:val="002B057B"/>
    <w:rsid w:val="002B1C6B"/>
    <w:rsid w:val="002B3F92"/>
    <w:rsid w:val="002C25F2"/>
    <w:rsid w:val="002C2777"/>
    <w:rsid w:val="002C3D92"/>
    <w:rsid w:val="002C3ED1"/>
    <w:rsid w:val="002C46CD"/>
    <w:rsid w:val="002C4DC0"/>
    <w:rsid w:val="002C5DCE"/>
    <w:rsid w:val="002C66D3"/>
    <w:rsid w:val="002D0E39"/>
    <w:rsid w:val="002D11CB"/>
    <w:rsid w:val="002D3A5F"/>
    <w:rsid w:val="002D7E23"/>
    <w:rsid w:val="002E33F5"/>
    <w:rsid w:val="002E48FD"/>
    <w:rsid w:val="002E4B8D"/>
    <w:rsid w:val="002E5735"/>
    <w:rsid w:val="002F077A"/>
    <w:rsid w:val="002F0D05"/>
    <w:rsid w:val="002F2815"/>
    <w:rsid w:val="002F4243"/>
    <w:rsid w:val="00300F67"/>
    <w:rsid w:val="00303B9D"/>
    <w:rsid w:val="00303C5F"/>
    <w:rsid w:val="00304103"/>
    <w:rsid w:val="00305C53"/>
    <w:rsid w:val="00310139"/>
    <w:rsid w:val="00310568"/>
    <w:rsid w:val="00312F95"/>
    <w:rsid w:val="003138F1"/>
    <w:rsid w:val="00315CA6"/>
    <w:rsid w:val="00316094"/>
    <w:rsid w:val="003173D0"/>
    <w:rsid w:val="0032031D"/>
    <w:rsid w:val="003214BE"/>
    <w:rsid w:val="00321758"/>
    <w:rsid w:val="003219BA"/>
    <w:rsid w:val="00321CEE"/>
    <w:rsid w:val="0032258B"/>
    <w:rsid w:val="0032287C"/>
    <w:rsid w:val="0032431E"/>
    <w:rsid w:val="00325A13"/>
    <w:rsid w:val="003329D1"/>
    <w:rsid w:val="003332B2"/>
    <w:rsid w:val="00337586"/>
    <w:rsid w:val="00343710"/>
    <w:rsid w:val="003440DF"/>
    <w:rsid w:val="003449AC"/>
    <w:rsid w:val="00345571"/>
    <w:rsid w:val="00345EB7"/>
    <w:rsid w:val="00350B87"/>
    <w:rsid w:val="00352E08"/>
    <w:rsid w:val="003543AE"/>
    <w:rsid w:val="00356804"/>
    <w:rsid w:val="00360066"/>
    <w:rsid w:val="0036165E"/>
    <w:rsid w:val="00362D50"/>
    <w:rsid w:val="00364830"/>
    <w:rsid w:val="00364A2A"/>
    <w:rsid w:val="00364BCF"/>
    <w:rsid w:val="00367A6A"/>
    <w:rsid w:val="00367B6B"/>
    <w:rsid w:val="00371140"/>
    <w:rsid w:val="003735FD"/>
    <w:rsid w:val="00374389"/>
    <w:rsid w:val="0038061F"/>
    <w:rsid w:val="00381C04"/>
    <w:rsid w:val="00382CCA"/>
    <w:rsid w:val="003843AA"/>
    <w:rsid w:val="0039164B"/>
    <w:rsid w:val="00396933"/>
    <w:rsid w:val="003A1E11"/>
    <w:rsid w:val="003A278E"/>
    <w:rsid w:val="003A417E"/>
    <w:rsid w:val="003A42B3"/>
    <w:rsid w:val="003A6C90"/>
    <w:rsid w:val="003A6F28"/>
    <w:rsid w:val="003A731F"/>
    <w:rsid w:val="003A7856"/>
    <w:rsid w:val="003B1DE8"/>
    <w:rsid w:val="003B4D60"/>
    <w:rsid w:val="003B6BF7"/>
    <w:rsid w:val="003C046A"/>
    <w:rsid w:val="003C07CD"/>
    <w:rsid w:val="003C41F4"/>
    <w:rsid w:val="003C5174"/>
    <w:rsid w:val="003C60A7"/>
    <w:rsid w:val="003D1FAC"/>
    <w:rsid w:val="003D2D84"/>
    <w:rsid w:val="003D492D"/>
    <w:rsid w:val="003D4ADF"/>
    <w:rsid w:val="003D74FD"/>
    <w:rsid w:val="003E3F66"/>
    <w:rsid w:val="003E4BEB"/>
    <w:rsid w:val="003E639E"/>
    <w:rsid w:val="003E696B"/>
    <w:rsid w:val="003F1298"/>
    <w:rsid w:val="003F3E1F"/>
    <w:rsid w:val="003F4523"/>
    <w:rsid w:val="003F649B"/>
    <w:rsid w:val="0040286D"/>
    <w:rsid w:val="00402B37"/>
    <w:rsid w:val="0040398B"/>
    <w:rsid w:val="004054D9"/>
    <w:rsid w:val="004122CF"/>
    <w:rsid w:val="00415051"/>
    <w:rsid w:val="004153A6"/>
    <w:rsid w:val="00416F5F"/>
    <w:rsid w:val="00417ED1"/>
    <w:rsid w:val="00417FA7"/>
    <w:rsid w:val="00422621"/>
    <w:rsid w:val="00422AE6"/>
    <w:rsid w:val="0042358C"/>
    <w:rsid w:val="00423C90"/>
    <w:rsid w:val="0042504C"/>
    <w:rsid w:val="0042753E"/>
    <w:rsid w:val="00432AD0"/>
    <w:rsid w:val="0043539F"/>
    <w:rsid w:val="0043540F"/>
    <w:rsid w:val="00441E01"/>
    <w:rsid w:val="004423A9"/>
    <w:rsid w:val="00442619"/>
    <w:rsid w:val="00444981"/>
    <w:rsid w:val="00444E29"/>
    <w:rsid w:val="00450F6A"/>
    <w:rsid w:val="004525E8"/>
    <w:rsid w:val="00455846"/>
    <w:rsid w:val="00455DFB"/>
    <w:rsid w:val="004570C5"/>
    <w:rsid w:val="004649A5"/>
    <w:rsid w:val="00466E5E"/>
    <w:rsid w:val="004702D0"/>
    <w:rsid w:val="0047202E"/>
    <w:rsid w:val="00474B23"/>
    <w:rsid w:val="00475812"/>
    <w:rsid w:val="00477939"/>
    <w:rsid w:val="004853A9"/>
    <w:rsid w:val="00490905"/>
    <w:rsid w:val="00490FB5"/>
    <w:rsid w:val="00492490"/>
    <w:rsid w:val="00492FB8"/>
    <w:rsid w:val="00492FBC"/>
    <w:rsid w:val="00496358"/>
    <w:rsid w:val="00496422"/>
    <w:rsid w:val="004973CA"/>
    <w:rsid w:val="004A1410"/>
    <w:rsid w:val="004A2482"/>
    <w:rsid w:val="004A48D3"/>
    <w:rsid w:val="004A72C7"/>
    <w:rsid w:val="004B0A53"/>
    <w:rsid w:val="004B74DC"/>
    <w:rsid w:val="004B7C94"/>
    <w:rsid w:val="004B7CEA"/>
    <w:rsid w:val="004C1435"/>
    <w:rsid w:val="004C18FF"/>
    <w:rsid w:val="004C1C08"/>
    <w:rsid w:val="004C1E62"/>
    <w:rsid w:val="004C2045"/>
    <w:rsid w:val="004D47DF"/>
    <w:rsid w:val="004D481B"/>
    <w:rsid w:val="004D481D"/>
    <w:rsid w:val="004D51B7"/>
    <w:rsid w:val="004D6839"/>
    <w:rsid w:val="004E06D8"/>
    <w:rsid w:val="004E079D"/>
    <w:rsid w:val="004E20F4"/>
    <w:rsid w:val="004E2BB2"/>
    <w:rsid w:val="004E2E72"/>
    <w:rsid w:val="004E66D4"/>
    <w:rsid w:val="004F2206"/>
    <w:rsid w:val="004F59DE"/>
    <w:rsid w:val="004F7D05"/>
    <w:rsid w:val="005028E4"/>
    <w:rsid w:val="0050479F"/>
    <w:rsid w:val="0050666F"/>
    <w:rsid w:val="0050692D"/>
    <w:rsid w:val="0051131F"/>
    <w:rsid w:val="00512431"/>
    <w:rsid w:val="005150F7"/>
    <w:rsid w:val="00515FDC"/>
    <w:rsid w:val="005211E2"/>
    <w:rsid w:val="00521ED2"/>
    <w:rsid w:val="0052370C"/>
    <w:rsid w:val="005250AE"/>
    <w:rsid w:val="00526E60"/>
    <w:rsid w:val="005273A8"/>
    <w:rsid w:val="00527A2B"/>
    <w:rsid w:val="005302FD"/>
    <w:rsid w:val="00531A1B"/>
    <w:rsid w:val="00531E93"/>
    <w:rsid w:val="00534511"/>
    <w:rsid w:val="00536F76"/>
    <w:rsid w:val="00540BA4"/>
    <w:rsid w:val="00540E21"/>
    <w:rsid w:val="00542256"/>
    <w:rsid w:val="00546F8B"/>
    <w:rsid w:val="005539A0"/>
    <w:rsid w:val="0055564A"/>
    <w:rsid w:val="005570FC"/>
    <w:rsid w:val="0056014E"/>
    <w:rsid w:val="005610DB"/>
    <w:rsid w:val="0056313F"/>
    <w:rsid w:val="005633D4"/>
    <w:rsid w:val="00563FE5"/>
    <w:rsid w:val="00572D43"/>
    <w:rsid w:val="00573426"/>
    <w:rsid w:val="0057381A"/>
    <w:rsid w:val="00576A35"/>
    <w:rsid w:val="005775A8"/>
    <w:rsid w:val="005810AF"/>
    <w:rsid w:val="00581A16"/>
    <w:rsid w:val="00581A21"/>
    <w:rsid w:val="00583949"/>
    <w:rsid w:val="005925DE"/>
    <w:rsid w:val="00592823"/>
    <w:rsid w:val="00596932"/>
    <w:rsid w:val="00597588"/>
    <w:rsid w:val="005975E7"/>
    <w:rsid w:val="005B2B27"/>
    <w:rsid w:val="005C0703"/>
    <w:rsid w:val="005C1518"/>
    <w:rsid w:val="005C52FA"/>
    <w:rsid w:val="005C5634"/>
    <w:rsid w:val="005D01A2"/>
    <w:rsid w:val="005D5E9D"/>
    <w:rsid w:val="005D6970"/>
    <w:rsid w:val="005D7D40"/>
    <w:rsid w:val="005E071B"/>
    <w:rsid w:val="005E0D70"/>
    <w:rsid w:val="005E20E1"/>
    <w:rsid w:val="005E47CE"/>
    <w:rsid w:val="005E4965"/>
    <w:rsid w:val="005E4FDE"/>
    <w:rsid w:val="005E6606"/>
    <w:rsid w:val="005E7020"/>
    <w:rsid w:val="005F04D5"/>
    <w:rsid w:val="005F0A42"/>
    <w:rsid w:val="005F16C1"/>
    <w:rsid w:val="005F2BEB"/>
    <w:rsid w:val="0060362C"/>
    <w:rsid w:val="00610542"/>
    <w:rsid w:val="006113FB"/>
    <w:rsid w:val="0061182C"/>
    <w:rsid w:val="00613C1F"/>
    <w:rsid w:val="00615AE3"/>
    <w:rsid w:val="00616397"/>
    <w:rsid w:val="00620402"/>
    <w:rsid w:val="00621D0F"/>
    <w:rsid w:val="00622AE1"/>
    <w:rsid w:val="006243A1"/>
    <w:rsid w:val="006254E2"/>
    <w:rsid w:val="00630E44"/>
    <w:rsid w:val="00631585"/>
    <w:rsid w:val="00631E4E"/>
    <w:rsid w:val="006324EC"/>
    <w:rsid w:val="00633AF1"/>
    <w:rsid w:val="006340CD"/>
    <w:rsid w:val="00640470"/>
    <w:rsid w:val="006441E6"/>
    <w:rsid w:val="00645FC3"/>
    <w:rsid w:val="00646215"/>
    <w:rsid w:val="006465DF"/>
    <w:rsid w:val="00647632"/>
    <w:rsid w:val="0064765E"/>
    <w:rsid w:val="006506CC"/>
    <w:rsid w:val="00651862"/>
    <w:rsid w:val="00651BA8"/>
    <w:rsid w:val="006531D5"/>
    <w:rsid w:val="00654D0C"/>
    <w:rsid w:val="0065704D"/>
    <w:rsid w:val="00660322"/>
    <w:rsid w:val="00661BDC"/>
    <w:rsid w:val="0066542B"/>
    <w:rsid w:val="00666BD6"/>
    <w:rsid w:val="00670A36"/>
    <w:rsid w:val="00671EC5"/>
    <w:rsid w:val="006720CE"/>
    <w:rsid w:val="00672A8A"/>
    <w:rsid w:val="00673A72"/>
    <w:rsid w:val="00674CFB"/>
    <w:rsid w:val="00675937"/>
    <w:rsid w:val="00677127"/>
    <w:rsid w:val="0067714A"/>
    <w:rsid w:val="00680B08"/>
    <w:rsid w:val="00681877"/>
    <w:rsid w:val="0068206E"/>
    <w:rsid w:val="00682D90"/>
    <w:rsid w:val="00682DFD"/>
    <w:rsid w:val="00683E89"/>
    <w:rsid w:val="00683FB1"/>
    <w:rsid w:val="0069055D"/>
    <w:rsid w:val="00692EB9"/>
    <w:rsid w:val="00692FA7"/>
    <w:rsid w:val="00693EA6"/>
    <w:rsid w:val="006944A6"/>
    <w:rsid w:val="00696BE9"/>
    <w:rsid w:val="00696F66"/>
    <w:rsid w:val="00697B1B"/>
    <w:rsid w:val="006A77DE"/>
    <w:rsid w:val="006B1845"/>
    <w:rsid w:val="006B31D5"/>
    <w:rsid w:val="006B3A97"/>
    <w:rsid w:val="006B5927"/>
    <w:rsid w:val="006B7D06"/>
    <w:rsid w:val="006C3164"/>
    <w:rsid w:val="006C4284"/>
    <w:rsid w:val="006C467B"/>
    <w:rsid w:val="006C5722"/>
    <w:rsid w:val="006C5F43"/>
    <w:rsid w:val="006C6A33"/>
    <w:rsid w:val="006C7939"/>
    <w:rsid w:val="006D0558"/>
    <w:rsid w:val="006D14C7"/>
    <w:rsid w:val="006D170C"/>
    <w:rsid w:val="006D218D"/>
    <w:rsid w:val="006D2F8E"/>
    <w:rsid w:val="006D5C19"/>
    <w:rsid w:val="006D6525"/>
    <w:rsid w:val="006D6CCF"/>
    <w:rsid w:val="006D6F98"/>
    <w:rsid w:val="006E11CD"/>
    <w:rsid w:val="006E199F"/>
    <w:rsid w:val="006E696F"/>
    <w:rsid w:val="006F25BB"/>
    <w:rsid w:val="006F66B0"/>
    <w:rsid w:val="007030B1"/>
    <w:rsid w:val="00703935"/>
    <w:rsid w:val="00704EB5"/>
    <w:rsid w:val="00707197"/>
    <w:rsid w:val="007111B3"/>
    <w:rsid w:val="00711E0A"/>
    <w:rsid w:val="0072011D"/>
    <w:rsid w:val="007206F3"/>
    <w:rsid w:val="00721232"/>
    <w:rsid w:val="0072252F"/>
    <w:rsid w:val="00722791"/>
    <w:rsid w:val="0072368C"/>
    <w:rsid w:val="007253A5"/>
    <w:rsid w:val="00726709"/>
    <w:rsid w:val="0072689D"/>
    <w:rsid w:val="00730434"/>
    <w:rsid w:val="00730F58"/>
    <w:rsid w:val="00732983"/>
    <w:rsid w:val="007333B2"/>
    <w:rsid w:val="00733ADB"/>
    <w:rsid w:val="007347CB"/>
    <w:rsid w:val="00737B03"/>
    <w:rsid w:val="00741AF6"/>
    <w:rsid w:val="007429E2"/>
    <w:rsid w:val="00742D51"/>
    <w:rsid w:val="0074415E"/>
    <w:rsid w:val="00744892"/>
    <w:rsid w:val="00745859"/>
    <w:rsid w:val="007468BA"/>
    <w:rsid w:val="007514DB"/>
    <w:rsid w:val="00752077"/>
    <w:rsid w:val="00753B9A"/>
    <w:rsid w:val="0075671F"/>
    <w:rsid w:val="00757A1B"/>
    <w:rsid w:val="007615FF"/>
    <w:rsid w:val="00761787"/>
    <w:rsid w:val="007621C6"/>
    <w:rsid w:val="00762309"/>
    <w:rsid w:val="00762B22"/>
    <w:rsid w:val="007630CA"/>
    <w:rsid w:val="007649FC"/>
    <w:rsid w:val="0076581C"/>
    <w:rsid w:val="00766895"/>
    <w:rsid w:val="00770228"/>
    <w:rsid w:val="00770817"/>
    <w:rsid w:val="00770DF8"/>
    <w:rsid w:val="007715F4"/>
    <w:rsid w:val="0077237C"/>
    <w:rsid w:val="007743D8"/>
    <w:rsid w:val="007755C6"/>
    <w:rsid w:val="007758E7"/>
    <w:rsid w:val="00776ACC"/>
    <w:rsid w:val="00780BAA"/>
    <w:rsid w:val="00781210"/>
    <w:rsid w:val="007822D0"/>
    <w:rsid w:val="00783E1E"/>
    <w:rsid w:val="00785FA1"/>
    <w:rsid w:val="00786D2E"/>
    <w:rsid w:val="00786F83"/>
    <w:rsid w:val="007877FF"/>
    <w:rsid w:val="00787B9D"/>
    <w:rsid w:val="00787F92"/>
    <w:rsid w:val="007937DB"/>
    <w:rsid w:val="00794B23"/>
    <w:rsid w:val="007962FC"/>
    <w:rsid w:val="00796734"/>
    <w:rsid w:val="00797D3E"/>
    <w:rsid w:val="007A069D"/>
    <w:rsid w:val="007A59BA"/>
    <w:rsid w:val="007A6987"/>
    <w:rsid w:val="007B11E6"/>
    <w:rsid w:val="007B740F"/>
    <w:rsid w:val="007C5DB1"/>
    <w:rsid w:val="007C5F72"/>
    <w:rsid w:val="007C72B9"/>
    <w:rsid w:val="007C7412"/>
    <w:rsid w:val="007D1D76"/>
    <w:rsid w:val="007D3234"/>
    <w:rsid w:val="007D5B8B"/>
    <w:rsid w:val="007D6FF0"/>
    <w:rsid w:val="007E0F4E"/>
    <w:rsid w:val="007E176F"/>
    <w:rsid w:val="007E2EB2"/>
    <w:rsid w:val="007E3030"/>
    <w:rsid w:val="007E6313"/>
    <w:rsid w:val="007E702C"/>
    <w:rsid w:val="007E715E"/>
    <w:rsid w:val="007E7404"/>
    <w:rsid w:val="007E7EAB"/>
    <w:rsid w:val="007F203D"/>
    <w:rsid w:val="007F2D60"/>
    <w:rsid w:val="007F4C74"/>
    <w:rsid w:val="007F626E"/>
    <w:rsid w:val="008009AD"/>
    <w:rsid w:val="00801BED"/>
    <w:rsid w:val="00807647"/>
    <w:rsid w:val="0080766A"/>
    <w:rsid w:val="00807B1C"/>
    <w:rsid w:val="00807E84"/>
    <w:rsid w:val="00812651"/>
    <w:rsid w:val="00812D95"/>
    <w:rsid w:val="00813014"/>
    <w:rsid w:val="008131D5"/>
    <w:rsid w:val="00813D0B"/>
    <w:rsid w:val="008153F7"/>
    <w:rsid w:val="00815E49"/>
    <w:rsid w:val="00816912"/>
    <w:rsid w:val="00817387"/>
    <w:rsid w:val="00817C93"/>
    <w:rsid w:val="008212DF"/>
    <w:rsid w:val="00822FC5"/>
    <w:rsid w:val="00824F81"/>
    <w:rsid w:val="00825099"/>
    <w:rsid w:val="00832292"/>
    <w:rsid w:val="00834DCF"/>
    <w:rsid w:val="00837B06"/>
    <w:rsid w:val="00837CED"/>
    <w:rsid w:val="008441A8"/>
    <w:rsid w:val="00844A87"/>
    <w:rsid w:val="00844A8B"/>
    <w:rsid w:val="00845E21"/>
    <w:rsid w:val="008461BE"/>
    <w:rsid w:val="00850D89"/>
    <w:rsid w:val="0085665C"/>
    <w:rsid w:val="00856B75"/>
    <w:rsid w:val="00857E12"/>
    <w:rsid w:val="00857FF4"/>
    <w:rsid w:val="00861289"/>
    <w:rsid w:val="008625B9"/>
    <w:rsid w:val="008629F0"/>
    <w:rsid w:val="00872A72"/>
    <w:rsid w:val="00872BAC"/>
    <w:rsid w:val="00873C8C"/>
    <w:rsid w:val="00881484"/>
    <w:rsid w:val="00886713"/>
    <w:rsid w:val="00887D8E"/>
    <w:rsid w:val="00891916"/>
    <w:rsid w:val="0089638A"/>
    <w:rsid w:val="008A25D0"/>
    <w:rsid w:val="008A2E56"/>
    <w:rsid w:val="008A2E82"/>
    <w:rsid w:val="008A5D73"/>
    <w:rsid w:val="008A6E6A"/>
    <w:rsid w:val="008B06F8"/>
    <w:rsid w:val="008B1F60"/>
    <w:rsid w:val="008B2300"/>
    <w:rsid w:val="008B2691"/>
    <w:rsid w:val="008B314D"/>
    <w:rsid w:val="008B6A68"/>
    <w:rsid w:val="008B6F10"/>
    <w:rsid w:val="008B7305"/>
    <w:rsid w:val="008B764A"/>
    <w:rsid w:val="008C0308"/>
    <w:rsid w:val="008C2C5B"/>
    <w:rsid w:val="008C4DF1"/>
    <w:rsid w:val="008C731D"/>
    <w:rsid w:val="008C7ECE"/>
    <w:rsid w:val="008D17B2"/>
    <w:rsid w:val="008D1962"/>
    <w:rsid w:val="008D372B"/>
    <w:rsid w:val="008D42C1"/>
    <w:rsid w:val="008D55F2"/>
    <w:rsid w:val="008D7907"/>
    <w:rsid w:val="008E1493"/>
    <w:rsid w:val="008E254E"/>
    <w:rsid w:val="008E4472"/>
    <w:rsid w:val="008E5AE1"/>
    <w:rsid w:val="008E63F8"/>
    <w:rsid w:val="008E6CB6"/>
    <w:rsid w:val="008F39F7"/>
    <w:rsid w:val="009003FC"/>
    <w:rsid w:val="009006CB"/>
    <w:rsid w:val="00902329"/>
    <w:rsid w:val="009036C9"/>
    <w:rsid w:val="009069BD"/>
    <w:rsid w:val="00907253"/>
    <w:rsid w:val="00910650"/>
    <w:rsid w:val="009142FC"/>
    <w:rsid w:val="0091440C"/>
    <w:rsid w:val="009150CC"/>
    <w:rsid w:val="009161A1"/>
    <w:rsid w:val="009167F3"/>
    <w:rsid w:val="00916D91"/>
    <w:rsid w:val="00921C04"/>
    <w:rsid w:val="009231DB"/>
    <w:rsid w:val="00923B45"/>
    <w:rsid w:val="00924374"/>
    <w:rsid w:val="00924B65"/>
    <w:rsid w:val="00924BCD"/>
    <w:rsid w:val="009250D0"/>
    <w:rsid w:val="009255FF"/>
    <w:rsid w:val="00925A18"/>
    <w:rsid w:val="00926715"/>
    <w:rsid w:val="0092680C"/>
    <w:rsid w:val="00927559"/>
    <w:rsid w:val="009307AE"/>
    <w:rsid w:val="009307AF"/>
    <w:rsid w:val="009318D3"/>
    <w:rsid w:val="0093579C"/>
    <w:rsid w:val="00935A1D"/>
    <w:rsid w:val="009370A2"/>
    <w:rsid w:val="00940346"/>
    <w:rsid w:val="00942258"/>
    <w:rsid w:val="00944858"/>
    <w:rsid w:val="0095003B"/>
    <w:rsid w:val="00951678"/>
    <w:rsid w:val="009517AF"/>
    <w:rsid w:val="00951DB8"/>
    <w:rsid w:val="0095200D"/>
    <w:rsid w:val="00952B80"/>
    <w:rsid w:val="00954353"/>
    <w:rsid w:val="0095565F"/>
    <w:rsid w:val="00956648"/>
    <w:rsid w:val="009629BF"/>
    <w:rsid w:val="009661D8"/>
    <w:rsid w:val="009675D2"/>
    <w:rsid w:val="009702FB"/>
    <w:rsid w:val="0097087B"/>
    <w:rsid w:val="00971A13"/>
    <w:rsid w:val="0097203C"/>
    <w:rsid w:val="00972CF6"/>
    <w:rsid w:val="0097409C"/>
    <w:rsid w:val="0097464B"/>
    <w:rsid w:val="00975DAA"/>
    <w:rsid w:val="0098504B"/>
    <w:rsid w:val="0099088E"/>
    <w:rsid w:val="00992879"/>
    <w:rsid w:val="00995104"/>
    <w:rsid w:val="009A3806"/>
    <w:rsid w:val="009B022D"/>
    <w:rsid w:val="009B4182"/>
    <w:rsid w:val="009B461D"/>
    <w:rsid w:val="009B5369"/>
    <w:rsid w:val="009B5741"/>
    <w:rsid w:val="009B5B48"/>
    <w:rsid w:val="009B5D97"/>
    <w:rsid w:val="009B6341"/>
    <w:rsid w:val="009B64A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22B0"/>
    <w:rsid w:val="009E2DBA"/>
    <w:rsid w:val="009E64D7"/>
    <w:rsid w:val="009F0ACF"/>
    <w:rsid w:val="009F3996"/>
    <w:rsid w:val="009F4F5B"/>
    <w:rsid w:val="009F7C90"/>
    <w:rsid w:val="00A00E1F"/>
    <w:rsid w:val="00A023BB"/>
    <w:rsid w:val="00A02E3A"/>
    <w:rsid w:val="00A03214"/>
    <w:rsid w:val="00A036E8"/>
    <w:rsid w:val="00A063DE"/>
    <w:rsid w:val="00A06F0D"/>
    <w:rsid w:val="00A12780"/>
    <w:rsid w:val="00A12FBB"/>
    <w:rsid w:val="00A1475E"/>
    <w:rsid w:val="00A149B9"/>
    <w:rsid w:val="00A14D53"/>
    <w:rsid w:val="00A15DCE"/>
    <w:rsid w:val="00A17546"/>
    <w:rsid w:val="00A20187"/>
    <w:rsid w:val="00A22B7D"/>
    <w:rsid w:val="00A235DF"/>
    <w:rsid w:val="00A241EA"/>
    <w:rsid w:val="00A25C3B"/>
    <w:rsid w:val="00A26548"/>
    <w:rsid w:val="00A26E3E"/>
    <w:rsid w:val="00A304A9"/>
    <w:rsid w:val="00A337B5"/>
    <w:rsid w:val="00A36686"/>
    <w:rsid w:val="00A36E14"/>
    <w:rsid w:val="00A417AD"/>
    <w:rsid w:val="00A425F5"/>
    <w:rsid w:val="00A44316"/>
    <w:rsid w:val="00A448BB"/>
    <w:rsid w:val="00A45466"/>
    <w:rsid w:val="00A54155"/>
    <w:rsid w:val="00A616AF"/>
    <w:rsid w:val="00A61D08"/>
    <w:rsid w:val="00A61D41"/>
    <w:rsid w:val="00A62D4C"/>
    <w:rsid w:val="00A6590B"/>
    <w:rsid w:val="00A65F8A"/>
    <w:rsid w:val="00A67338"/>
    <w:rsid w:val="00A70FC8"/>
    <w:rsid w:val="00A71838"/>
    <w:rsid w:val="00A74CA1"/>
    <w:rsid w:val="00A8494C"/>
    <w:rsid w:val="00A92D67"/>
    <w:rsid w:val="00A94259"/>
    <w:rsid w:val="00A971E5"/>
    <w:rsid w:val="00AA0FB5"/>
    <w:rsid w:val="00AA24ED"/>
    <w:rsid w:val="00AA40D0"/>
    <w:rsid w:val="00AB2409"/>
    <w:rsid w:val="00AB349D"/>
    <w:rsid w:val="00AB37CE"/>
    <w:rsid w:val="00AC572B"/>
    <w:rsid w:val="00AC59E7"/>
    <w:rsid w:val="00AC6272"/>
    <w:rsid w:val="00AC6382"/>
    <w:rsid w:val="00AC7865"/>
    <w:rsid w:val="00AD2461"/>
    <w:rsid w:val="00AD3470"/>
    <w:rsid w:val="00AD4D2F"/>
    <w:rsid w:val="00AD4DE9"/>
    <w:rsid w:val="00AD5C88"/>
    <w:rsid w:val="00AD5E88"/>
    <w:rsid w:val="00AD5EB3"/>
    <w:rsid w:val="00AE218A"/>
    <w:rsid w:val="00AE41F1"/>
    <w:rsid w:val="00AE45C4"/>
    <w:rsid w:val="00AE628D"/>
    <w:rsid w:val="00AE6783"/>
    <w:rsid w:val="00AE740D"/>
    <w:rsid w:val="00AF1319"/>
    <w:rsid w:val="00AF41C6"/>
    <w:rsid w:val="00AF4380"/>
    <w:rsid w:val="00AF6115"/>
    <w:rsid w:val="00B0023F"/>
    <w:rsid w:val="00B01D16"/>
    <w:rsid w:val="00B02962"/>
    <w:rsid w:val="00B031BE"/>
    <w:rsid w:val="00B0350F"/>
    <w:rsid w:val="00B07C9D"/>
    <w:rsid w:val="00B10138"/>
    <w:rsid w:val="00B1220C"/>
    <w:rsid w:val="00B12342"/>
    <w:rsid w:val="00B143B0"/>
    <w:rsid w:val="00B178AC"/>
    <w:rsid w:val="00B23F20"/>
    <w:rsid w:val="00B27715"/>
    <w:rsid w:val="00B30042"/>
    <w:rsid w:val="00B329ED"/>
    <w:rsid w:val="00B354C5"/>
    <w:rsid w:val="00B40B49"/>
    <w:rsid w:val="00B418B2"/>
    <w:rsid w:val="00B43774"/>
    <w:rsid w:val="00B43E64"/>
    <w:rsid w:val="00B44FD1"/>
    <w:rsid w:val="00B4582E"/>
    <w:rsid w:val="00B5079B"/>
    <w:rsid w:val="00B51383"/>
    <w:rsid w:val="00B53012"/>
    <w:rsid w:val="00B532C5"/>
    <w:rsid w:val="00B5622B"/>
    <w:rsid w:val="00B57D65"/>
    <w:rsid w:val="00B6051E"/>
    <w:rsid w:val="00B62FB0"/>
    <w:rsid w:val="00B6304C"/>
    <w:rsid w:val="00B64ED8"/>
    <w:rsid w:val="00B65B64"/>
    <w:rsid w:val="00B65FAA"/>
    <w:rsid w:val="00B6778D"/>
    <w:rsid w:val="00B7102D"/>
    <w:rsid w:val="00B710A4"/>
    <w:rsid w:val="00B73252"/>
    <w:rsid w:val="00B7463B"/>
    <w:rsid w:val="00B7477C"/>
    <w:rsid w:val="00B7564D"/>
    <w:rsid w:val="00B7688C"/>
    <w:rsid w:val="00B82DD8"/>
    <w:rsid w:val="00B831DB"/>
    <w:rsid w:val="00B83829"/>
    <w:rsid w:val="00B84D9E"/>
    <w:rsid w:val="00B86DFD"/>
    <w:rsid w:val="00BA02AB"/>
    <w:rsid w:val="00BA117C"/>
    <w:rsid w:val="00BA1A71"/>
    <w:rsid w:val="00BA37B4"/>
    <w:rsid w:val="00BA5231"/>
    <w:rsid w:val="00BA78E9"/>
    <w:rsid w:val="00BB14C7"/>
    <w:rsid w:val="00BC340D"/>
    <w:rsid w:val="00BC4B1A"/>
    <w:rsid w:val="00BC5720"/>
    <w:rsid w:val="00BC78A9"/>
    <w:rsid w:val="00BE0DEA"/>
    <w:rsid w:val="00BE11CE"/>
    <w:rsid w:val="00BE3920"/>
    <w:rsid w:val="00BE5FBA"/>
    <w:rsid w:val="00BE660D"/>
    <w:rsid w:val="00BE7DE2"/>
    <w:rsid w:val="00BF17DE"/>
    <w:rsid w:val="00BF1F65"/>
    <w:rsid w:val="00BF3A73"/>
    <w:rsid w:val="00BF3DB2"/>
    <w:rsid w:val="00BF5AE6"/>
    <w:rsid w:val="00BF5E71"/>
    <w:rsid w:val="00BF691E"/>
    <w:rsid w:val="00BF74B5"/>
    <w:rsid w:val="00C04BBD"/>
    <w:rsid w:val="00C04ED4"/>
    <w:rsid w:val="00C062CB"/>
    <w:rsid w:val="00C07EBF"/>
    <w:rsid w:val="00C1507D"/>
    <w:rsid w:val="00C157EC"/>
    <w:rsid w:val="00C17A46"/>
    <w:rsid w:val="00C17F26"/>
    <w:rsid w:val="00C2311E"/>
    <w:rsid w:val="00C23F4C"/>
    <w:rsid w:val="00C23FDE"/>
    <w:rsid w:val="00C2409D"/>
    <w:rsid w:val="00C244DB"/>
    <w:rsid w:val="00C26213"/>
    <w:rsid w:val="00C3037E"/>
    <w:rsid w:val="00C34E8E"/>
    <w:rsid w:val="00C351C2"/>
    <w:rsid w:val="00C41B3E"/>
    <w:rsid w:val="00C42562"/>
    <w:rsid w:val="00C46F1D"/>
    <w:rsid w:val="00C47313"/>
    <w:rsid w:val="00C47F35"/>
    <w:rsid w:val="00C50E57"/>
    <w:rsid w:val="00C515A1"/>
    <w:rsid w:val="00C52DB8"/>
    <w:rsid w:val="00C535E3"/>
    <w:rsid w:val="00C53CD3"/>
    <w:rsid w:val="00C5466B"/>
    <w:rsid w:val="00C55E3B"/>
    <w:rsid w:val="00C62FA2"/>
    <w:rsid w:val="00C65A0C"/>
    <w:rsid w:val="00C722A5"/>
    <w:rsid w:val="00C7390C"/>
    <w:rsid w:val="00C752AE"/>
    <w:rsid w:val="00C757D0"/>
    <w:rsid w:val="00C80A03"/>
    <w:rsid w:val="00C80C47"/>
    <w:rsid w:val="00C85B44"/>
    <w:rsid w:val="00C8733E"/>
    <w:rsid w:val="00C87911"/>
    <w:rsid w:val="00C91A51"/>
    <w:rsid w:val="00C922DF"/>
    <w:rsid w:val="00C93093"/>
    <w:rsid w:val="00C95736"/>
    <w:rsid w:val="00C961A8"/>
    <w:rsid w:val="00CA0FFC"/>
    <w:rsid w:val="00CA14DA"/>
    <w:rsid w:val="00CA2385"/>
    <w:rsid w:val="00CB133B"/>
    <w:rsid w:val="00CB7F83"/>
    <w:rsid w:val="00CC24F3"/>
    <w:rsid w:val="00CC74E6"/>
    <w:rsid w:val="00CD2C75"/>
    <w:rsid w:val="00CD2FFB"/>
    <w:rsid w:val="00CD3904"/>
    <w:rsid w:val="00CD3B37"/>
    <w:rsid w:val="00CD4D3E"/>
    <w:rsid w:val="00CD7631"/>
    <w:rsid w:val="00CD7B91"/>
    <w:rsid w:val="00CE05D0"/>
    <w:rsid w:val="00CE0735"/>
    <w:rsid w:val="00CE4E11"/>
    <w:rsid w:val="00CE512F"/>
    <w:rsid w:val="00CF00BB"/>
    <w:rsid w:val="00CF0F84"/>
    <w:rsid w:val="00CF1D37"/>
    <w:rsid w:val="00CF3E23"/>
    <w:rsid w:val="00CF47A1"/>
    <w:rsid w:val="00CF4AAF"/>
    <w:rsid w:val="00D0306F"/>
    <w:rsid w:val="00D030F5"/>
    <w:rsid w:val="00D04703"/>
    <w:rsid w:val="00D055A0"/>
    <w:rsid w:val="00D05B26"/>
    <w:rsid w:val="00D0643D"/>
    <w:rsid w:val="00D1106A"/>
    <w:rsid w:val="00D1315F"/>
    <w:rsid w:val="00D20548"/>
    <w:rsid w:val="00D20CB5"/>
    <w:rsid w:val="00D22DBB"/>
    <w:rsid w:val="00D24672"/>
    <w:rsid w:val="00D250DF"/>
    <w:rsid w:val="00D2621D"/>
    <w:rsid w:val="00D3072F"/>
    <w:rsid w:val="00D34193"/>
    <w:rsid w:val="00D36362"/>
    <w:rsid w:val="00D3759B"/>
    <w:rsid w:val="00D41B9A"/>
    <w:rsid w:val="00D432CA"/>
    <w:rsid w:val="00D439C7"/>
    <w:rsid w:val="00D44F10"/>
    <w:rsid w:val="00D46E01"/>
    <w:rsid w:val="00D47761"/>
    <w:rsid w:val="00D47762"/>
    <w:rsid w:val="00D53F6D"/>
    <w:rsid w:val="00D55810"/>
    <w:rsid w:val="00D57EB4"/>
    <w:rsid w:val="00D6082C"/>
    <w:rsid w:val="00D60EB3"/>
    <w:rsid w:val="00D61018"/>
    <w:rsid w:val="00D64B8E"/>
    <w:rsid w:val="00D64F70"/>
    <w:rsid w:val="00D65DA9"/>
    <w:rsid w:val="00D719D7"/>
    <w:rsid w:val="00D76C06"/>
    <w:rsid w:val="00D816FE"/>
    <w:rsid w:val="00D84585"/>
    <w:rsid w:val="00D855E4"/>
    <w:rsid w:val="00D92692"/>
    <w:rsid w:val="00D95313"/>
    <w:rsid w:val="00D9605B"/>
    <w:rsid w:val="00D96FDD"/>
    <w:rsid w:val="00DA064F"/>
    <w:rsid w:val="00DA0C51"/>
    <w:rsid w:val="00DA4080"/>
    <w:rsid w:val="00DA5A55"/>
    <w:rsid w:val="00DA5FED"/>
    <w:rsid w:val="00DA6704"/>
    <w:rsid w:val="00DA6EFB"/>
    <w:rsid w:val="00DB3F94"/>
    <w:rsid w:val="00DB5110"/>
    <w:rsid w:val="00DB5ACE"/>
    <w:rsid w:val="00DB70D7"/>
    <w:rsid w:val="00DB7B9B"/>
    <w:rsid w:val="00DB7FA5"/>
    <w:rsid w:val="00DC7714"/>
    <w:rsid w:val="00DD2256"/>
    <w:rsid w:val="00DD3C81"/>
    <w:rsid w:val="00DD4FB1"/>
    <w:rsid w:val="00DD5B72"/>
    <w:rsid w:val="00DD69A4"/>
    <w:rsid w:val="00DE0718"/>
    <w:rsid w:val="00DE0752"/>
    <w:rsid w:val="00DE0B15"/>
    <w:rsid w:val="00DE2509"/>
    <w:rsid w:val="00DE4790"/>
    <w:rsid w:val="00DE5CEE"/>
    <w:rsid w:val="00DE7F19"/>
    <w:rsid w:val="00DF1025"/>
    <w:rsid w:val="00DF2A3E"/>
    <w:rsid w:val="00DF36EA"/>
    <w:rsid w:val="00DF3EA3"/>
    <w:rsid w:val="00DF5108"/>
    <w:rsid w:val="00E01C53"/>
    <w:rsid w:val="00E06170"/>
    <w:rsid w:val="00E066B5"/>
    <w:rsid w:val="00E109EE"/>
    <w:rsid w:val="00E12589"/>
    <w:rsid w:val="00E12A8B"/>
    <w:rsid w:val="00E14A74"/>
    <w:rsid w:val="00E200F0"/>
    <w:rsid w:val="00E2092B"/>
    <w:rsid w:val="00E22AFE"/>
    <w:rsid w:val="00E23876"/>
    <w:rsid w:val="00E2575B"/>
    <w:rsid w:val="00E31270"/>
    <w:rsid w:val="00E31DDA"/>
    <w:rsid w:val="00E36907"/>
    <w:rsid w:val="00E373F9"/>
    <w:rsid w:val="00E37D2B"/>
    <w:rsid w:val="00E41B76"/>
    <w:rsid w:val="00E45215"/>
    <w:rsid w:val="00E46146"/>
    <w:rsid w:val="00E464AB"/>
    <w:rsid w:val="00E4650D"/>
    <w:rsid w:val="00E47EAA"/>
    <w:rsid w:val="00E515BF"/>
    <w:rsid w:val="00E52829"/>
    <w:rsid w:val="00E54DB2"/>
    <w:rsid w:val="00E555F0"/>
    <w:rsid w:val="00E55F29"/>
    <w:rsid w:val="00E618BB"/>
    <w:rsid w:val="00E62598"/>
    <w:rsid w:val="00E63908"/>
    <w:rsid w:val="00E66179"/>
    <w:rsid w:val="00E678E0"/>
    <w:rsid w:val="00E72DFB"/>
    <w:rsid w:val="00E73003"/>
    <w:rsid w:val="00E7404B"/>
    <w:rsid w:val="00E74975"/>
    <w:rsid w:val="00E76B04"/>
    <w:rsid w:val="00E77EF7"/>
    <w:rsid w:val="00E815D6"/>
    <w:rsid w:val="00E8283E"/>
    <w:rsid w:val="00E82D2C"/>
    <w:rsid w:val="00E86D67"/>
    <w:rsid w:val="00E9041B"/>
    <w:rsid w:val="00E944A1"/>
    <w:rsid w:val="00E94BD0"/>
    <w:rsid w:val="00E96BFB"/>
    <w:rsid w:val="00EA0C4E"/>
    <w:rsid w:val="00EA4C82"/>
    <w:rsid w:val="00EA565E"/>
    <w:rsid w:val="00EB00FD"/>
    <w:rsid w:val="00EB1418"/>
    <w:rsid w:val="00EB22F4"/>
    <w:rsid w:val="00EB4810"/>
    <w:rsid w:val="00EB51E9"/>
    <w:rsid w:val="00EB6042"/>
    <w:rsid w:val="00ED101C"/>
    <w:rsid w:val="00ED160F"/>
    <w:rsid w:val="00ED188B"/>
    <w:rsid w:val="00ED2758"/>
    <w:rsid w:val="00ED32C0"/>
    <w:rsid w:val="00ED378D"/>
    <w:rsid w:val="00ED3BC8"/>
    <w:rsid w:val="00ED3CD6"/>
    <w:rsid w:val="00EE0313"/>
    <w:rsid w:val="00EE46EE"/>
    <w:rsid w:val="00EE6E8D"/>
    <w:rsid w:val="00EE7552"/>
    <w:rsid w:val="00EF13E4"/>
    <w:rsid w:val="00EF606D"/>
    <w:rsid w:val="00EF6B5C"/>
    <w:rsid w:val="00EF7026"/>
    <w:rsid w:val="00EF7762"/>
    <w:rsid w:val="00F007EA"/>
    <w:rsid w:val="00F01216"/>
    <w:rsid w:val="00F0488B"/>
    <w:rsid w:val="00F0564D"/>
    <w:rsid w:val="00F077A0"/>
    <w:rsid w:val="00F11E09"/>
    <w:rsid w:val="00F11EF6"/>
    <w:rsid w:val="00F123D3"/>
    <w:rsid w:val="00F165C3"/>
    <w:rsid w:val="00F222A2"/>
    <w:rsid w:val="00F22F05"/>
    <w:rsid w:val="00F271D0"/>
    <w:rsid w:val="00F371F1"/>
    <w:rsid w:val="00F41ECF"/>
    <w:rsid w:val="00F4323C"/>
    <w:rsid w:val="00F44319"/>
    <w:rsid w:val="00F454BB"/>
    <w:rsid w:val="00F45AC5"/>
    <w:rsid w:val="00F4795B"/>
    <w:rsid w:val="00F50805"/>
    <w:rsid w:val="00F514B5"/>
    <w:rsid w:val="00F522B3"/>
    <w:rsid w:val="00F52543"/>
    <w:rsid w:val="00F60792"/>
    <w:rsid w:val="00F60875"/>
    <w:rsid w:val="00F61BAD"/>
    <w:rsid w:val="00F62F42"/>
    <w:rsid w:val="00F64AF4"/>
    <w:rsid w:val="00F664A1"/>
    <w:rsid w:val="00F72F77"/>
    <w:rsid w:val="00F741CA"/>
    <w:rsid w:val="00F76637"/>
    <w:rsid w:val="00F80FA8"/>
    <w:rsid w:val="00F90444"/>
    <w:rsid w:val="00F93364"/>
    <w:rsid w:val="00F93F44"/>
    <w:rsid w:val="00F9722A"/>
    <w:rsid w:val="00F97626"/>
    <w:rsid w:val="00FA4F5F"/>
    <w:rsid w:val="00FA60F1"/>
    <w:rsid w:val="00FB053B"/>
    <w:rsid w:val="00FB3818"/>
    <w:rsid w:val="00FB4AED"/>
    <w:rsid w:val="00FB6A55"/>
    <w:rsid w:val="00FB7DF6"/>
    <w:rsid w:val="00FB7E13"/>
    <w:rsid w:val="00FC1326"/>
    <w:rsid w:val="00FC17F8"/>
    <w:rsid w:val="00FC308B"/>
    <w:rsid w:val="00FC35AF"/>
    <w:rsid w:val="00FC4BF5"/>
    <w:rsid w:val="00FC558F"/>
    <w:rsid w:val="00FC5A00"/>
    <w:rsid w:val="00FC714D"/>
    <w:rsid w:val="00FC793B"/>
    <w:rsid w:val="00FD1C15"/>
    <w:rsid w:val="00FD325D"/>
    <w:rsid w:val="00FD3400"/>
    <w:rsid w:val="00FD3BEE"/>
    <w:rsid w:val="00FE0B6B"/>
    <w:rsid w:val="00FE30D7"/>
    <w:rsid w:val="00FE3E86"/>
    <w:rsid w:val="00FE5C50"/>
    <w:rsid w:val="00FE5F68"/>
    <w:rsid w:val="00FE7E8D"/>
    <w:rsid w:val="00FF1B43"/>
    <w:rsid w:val="00FF3319"/>
    <w:rsid w:val="00FF471C"/>
    <w:rsid w:val="00FF5DD2"/>
    <w:rsid w:val="01295E7B"/>
    <w:rsid w:val="01583748"/>
    <w:rsid w:val="017168A2"/>
    <w:rsid w:val="0183453D"/>
    <w:rsid w:val="01855A76"/>
    <w:rsid w:val="01973B44"/>
    <w:rsid w:val="01CD5A45"/>
    <w:rsid w:val="01CD7566"/>
    <w:rsid w:val="01E054EB"/>
    <w:rsid w:val="01FF4D3D"/>
    <w:rsid w:val="02181129"/>
    <w:rsid w:val="02247ACE"/>
    <w:rsid w:val="025657AD"/>
    <w:rsid w:val="027D0F8C"/>
    <w:rsid w:val="02C848FD"/>
    <w:rsid w:val="02C95024"/>
    <w:rsid w:val="02D52B76"/>
    <w:rsid w:val="02EF585B"/>
    <w:rsid w:val="031A792F"/>
    <w:rsid w:val="032F2286"/>
    <w:rsid w:val="038C7CA9"/>
    <w:rsid w:val="039C77C9"/>
    <w:rsid w:val="03AC38D7"/>
    <w:rsid w:val="03BD1657"/>
    <w:rsid w:val="03FA6D38"/>
    <w:rsid w:val="0411409D"/>
    <w:rsid w:val="0429493F"/>
    <w:rsid w:val="046E3282"/>
    <w:rsid w:val="048900BC"/>
    <w:rsid w:val="048B3113"/>
    <w:rsid w:val="048C647E"/>
    <w:rsid w:val="049820AD"/>
    <w:rsid w:val="04A673C0"/>
    <w:rsid w:val="04AB3B8E"/>
    <w:rsid w:val="04B0004D"/>
    <w:rsid w:val="04B30C95"/>
    <w:rsid w:val="051F632A"/>
    <w:rsid w:val="05600E1D"/>
    <w:rsid w:val="05740424"/>
    <w:rsid w:val="058D5456"/>
    <w:rsid w:val="059E36F3"/>
    <w:rsid w:val="05AE1F53"/>
    <w:rsid w:val="05BD7492"/>
    <w:rsid w:val="05CF5FA2"/>
    <w:rsid w:val="062C6F51"/>
    <w:rsid w:val="063570EF"/>
    <w:rsid w:val="06654211"/>
    <w:rsid w:val="06846960"/>
    <w:rsid w:val="068A136C"/>
    <w:rsid w:val="06B37672"/>
    <w:rsid w:val="06C12B4D"/>
    <w:rsid w:val="06CA50AF"/>
    <w:rsid w:val="06DD024B"/>
    <w:rsid w:val="07250EAC"/>
    <w:rsid w:val="07640D2E"/>
    <w:rsid w:val="07762B7A"/>
    <w:rsid w:val="07874C83"/>
    <w:rsid w:val="078D3A39"/>
    <w:rsid w:val="07F36D44"/>
    <w:rsid w:val="07F910B5"/>
    <w:rsid w:val="07F95559"/>
    <w:rsid w:val="082A0832"/>
    <w:rsid w:val="082F30B8"/>
    <w:rsid w:val="084A7B62"/>
    <w:rsid w:val="08670714"/>
    <w:rsid w:val="08AD7C14"/>
    <w:rsid w:val="08BE7582"/>
    <w:rsid w:val="08D43AEC"/>
    <w:rsid w:val="09267C87"/>
    <w:rsid w:val="09772BD9"/>
    <w:rsid w:val="09C35E1E"/>
    <w:rsid w:val="0A0501E5"/>
    <w:rsid w:val="0A263C68"/>
    <w:rsid w:val="0A285C81"/>
    <w:rsid w:val="0A2C17A5"/>
    <w:rsid w:val="0A3E680D"/>
    <w:rsid w:val="0AB17A25"/>
    <w:rsid w:val="0ABA0F47"/>
    <w:rsid w:val="0ACB31DC"/>
    <w:rsid w:val="0B024724"/>
    <w:rsid w:val="0B16508E"/>
    <w:rsid w:val="0B246449"/>
    <w:rsid w:val="0B2524EA"/>
    <w:rsid w:val="0B792C38"/>
    <w:rsid w:val="0B7A0A74"/>
    <w:rsid w:val="0BA17A99"/>
    <w:rsid w:val="0BA650B0"/>
    <w:rsid w:val="0BAB0918"/>
    <w:rsid w:val="0BE107DE"/>
    <w:rsid w:val="0BE108AB"/>
    <w:rsid w:val="0C01040B"/>
    <w:rsid w:val="0C090B9D"/>
    <w:rsid w:val="0C30706F"/>
    <w:rsid w:val="0CE41347"/>
    <w:rsid w:val="0CFA5570"/>
    <w:rsid w:val="0CFB25DD"/>
    <w:rsid w:val="0CFB2CD2"/>
    <w:rsid w:val="0D447CF4"/>
    <w:rsid w:val="0D7C07BE"/>
    <w:rsid w:val="0D8F0AE7"/>
    <w:rsid w:val="0DB07C8C"/>
    <w:rsid w:val="0DE620DB"/>
    <w:rsid w:val="0DE87C01"/>
    <w:rsid w:val="0E183747"/>
    <w:rsid w:val="0E202336"/>
    <w:rsid w:val="0E277F52"/>
    <w:rsid w:val="0E56100F"/>
    <w:rsid w:val="0E6F3E7F"/>
    <w:rsid w:val="0EA1570F"/>
    <w:rsid w:val="0EAF118E"/>
    <w:rsid w:val="0EBE4E06"/>
    <w:rsid w:val="0EC01926"/>
    <w:rsid w:val="0EF95E3E"/>
    <w:rsid w:val="0F113188"/>
    <w:rsid w:val="0F144A26"/>
    <w:rsid w:val="0F503CB0"/>
    <w:rsid w:val="0F5827B9"/>
    <w:rsid w:val="0FEA23BC"/>
    <w:rsid w:val="0FFD0FD3"/>
    <w:rsid w:val="0FFE370C"/>
    <w:rsid w:val="10284C2D"/>
    <w:rsid w:val="102D3FF1"/>
    <w:rsid w:val="10503E19"/>
    <w:rsid w:val="10572E1C"/>
    <w:rsid w:val="107A4379"/>
    <w:rsid w:val="109202F8"/>
    <w:rsid w:val="111E6857"/>
    <w:rsid w:val="115B2DE0"/>
    <w:rsid w:val="11630E1A"/>
    <w:rsid w:val="1191429F"/>
    <w:rsid w:val="11951606"/>
    <w:rsid w:val="11AC6654"/>
    <w:rsid w:val="12253C22"/>
    <w:rsid w:val="12307DC9"/>
    <w:rsid w:val="12413CE6"/>
    <w:rsid w:val="1244086E"/>
    <w:rsid w:val="12924A9B"/>
    <w:rsid w:val="1292638E"/>
    <w:rsid w:val="129B16E6"/>
    <w:rsid w:val="12D1335A"/>
    <w:rsid w:val="12D9220E"/>
    <w:rsid w:val="12DA7BEC"/>
    <w:rsid w:val="12F72695"/>
    <w:rsid w:val="13136DB9"/>
    <w:rsid w:val="131C20FB"/>
    <w:rsid w:val="132A2A6A"/>
    <w:rsid w:val="13315BA7"/>
    <w:rsid w:val="13392CAD"/>
    <w:rsid w:val="134E49AB"/>
    <w:rsid w:val="135E2714"/>
    <w:rsid w:val="13637D2A"/>
    <w:rsid w:val="13A22B24"/>
    <w:rsid w:val="13CE315E"/>
    <w:rsid w:val="13D05A6C"/>
    <w:rsid w:val="13F6294C"/>
    <w:rsid w:val="1413052D"/>
    <w:rsid w:val="14135073"/>
    <w:rsid w:val="142150CF"/>
    <w:rsid w:val="14AF4635"/>
    <w:rsid w:val="14B875A4"/>
    <w:rsid w:val="14CA0061"/>
    <w:rsid w:val="14CD5DA3"/>
    <w:rsid w:val="14E31122"/>
    <w:rsid w:val="152A6D51"/>
    <w:rsid w:val="154868AB"/>
    <w:rsid w:val="15BF393E"/>
    <w:rsid w:val="15D078F9"/>
    <w:rsid w:val="15DF7B3C"/>
    <w:rsid w:val="15EA028F"/>
    <w:rsid w:val="15EA64E1"/>
    <w:rsid w:val="160C28FB"/>
    <w:rsid w:val="1618304E"/>
    <w:rsid w:val="162760DE"/>
    <w:rsid w:val="16714F7E"/>
    <w:rsid w:val="16774218"/>
    <w:rsid w:val="16886627"/>
    <w:rsid w:val="168D67EF"/>
    <w:rsid w:val="170610F8"/>
    <w:rsid w:val="17156B77"/>
    <w:rsid w:val="17296BAE"/>
    <w:rsid w:val="17612E52"/>
    <w:rsid w:val="17683B61"/>
    <w:rsid w:val="176D63E7"/>
    <w:rsid w:val="176E6E8D"/>
    <w:rsid w:val="17773DA4"/>
    <w:rsid w:val="17885EF4"/>
    <w:rsid w:val="17984446"/>
    <w:rsid w:val="179C29A4"/>
    <w:rsid w:val="179E3A27"/>
    <w:rsid w:val="17BD3EAD"/>
    <w:rsid w:val="17C36FE9"/>
    <w:rsid w:val="17F17FFA"/>
    <w:rsid w:val="18154FDF"/>
    <w:rsid w:val="18271D43"/>
    <w:rsid w:val="182D7DBF"/>
    <w:rsid w:val="18562A1F"/>
    <w:rsid w:val="188340A0"/>
    <w:rsid w:val="18893D8F"/>
    <w:rsid w:val="18C4126B"/>
    <w:rsid w:val="18C84236"/>
    <w:rsid w:val="18D94D16"/>
    <w:rsid w:val="18E15979"/>
    <w:rsid w:val="18E611E1"/>
    <w:rsid w:val="18F24700"/>
    <w:rsid w:val="190B1E92"/>
    <w:rsid w:val="19197809"/>
    <w:rsid w:val="191F0C8B"/>
    <w:rsid w:val="19287A4C"/>
    <w:rsid w:val="197113F3"/>
    <w:rsid w:val="197E0A52"/>
    <w:rsid w:val="198729C4"/>
    <w:rsid w:val="198D78AF"/>
    <w:rsid w:val="1990114D"/>
    <w:rsid w:val="19DA7A94"/>
    <w:rsid w:val="19F7658E"/>
    <w:rsid w:val="1A613B56"/>
    <w:rsid w:val="1AA17136"/>
    <w:rsid w:val="1B067919"/>
    <w:rsid w:val="1B5D2E16"/>
    <w:rsid w:val="1BBE4697"/>
    <w:rsid w:val="1BED0AD9"/>
    <w:rsid w:val="1C281B11"/>
    <w:rsid w:val="1C2D7127"/>
    <w:rsid w:val="1C5446B4"/>
    <w:rsid w:val="1C832374"/>
    <w:rsid w:val="1C940F54"/>
    <w:rsid w:val="1CC65727"/>
    <w:rsid w:val="1CD557F5"/>
    <w:rsid w:val="1CDA105D"/>
    <w:rsid w:val="1CE67A02"/>
    <w:rsid w:val="1CED5159"/>
    <w:rsid w:val="1D2A7F3B"/>
    <w:rsid w:val="1D4A27E4"/>
    <w:rsid w:val="1D4E55A7"/>
    <w:rsid w:val="1D6238FF"/>
    <w:rsid w:val="1D6B2AB2"/>
    <w:rsid w:val="1D742F17"/>
    <w:rsid w:val="1D7E06B8"/>
    <w:rsid w:val="1D8A4831"/>
    <w:rsid w:val="1D982712"/>
    <w:rsid w:val="1DA57C19"/>
    <w:rsid w:val="1DAB49DC"/>
    <w:rsid w:val="1DCF493A"/>
    <w:rsid w:val="1E032835"/>
    <w:rsid w:val="1E0653CE"/>
    <w:rsid w:val="1E2A40E0"/>
    <w:rsid w:val="1E5B3AD5"/>
    <w:rsid w:val="1E6806FF"/>
    <w:rsid w:val="1E6A01BF"/>
    <w:rsid w:val="1E6B2A02"/>
    <w:rsid w:val="1EA35AC9"/>
    <w:rsid w:val="1EAE454F"/>
    <w:rsid w:val="1EC0236C"/>
    <w:rsid w:val="1F0D396C"/>
    <w:rsid w:val="1F1B41F1"/>
    <w:rsid w:val="1F325180"/>
    <w:rsid w:val="1F356A1F"/>
    <w:rsid w:val="1F5F1CED"/>
    <w:rsid w:val="1F9A4AD4"/>
    <w:rsid w:val="1FAD0CAB"/>
    <w:rsid w:val="1FD47FE6"/>
    <w:rsid w:val="1FE31481"/>
    <w:rsid w:val="1FF266BE"/>
    <w:rsid w:val="20054643"/>
    <w:rsid w:val="20210D51"/>
    <w:rsid w:val="205729C5"/>
    <w:rsid w:val="208963FE"/>
    <w:rsid w:val="20C647D7"/>
    <w:rsid w:val="20E63E37"/>
    <w:rsid w:val="20F347D0"/>
    <w:rsid w:val="21465BD7"/>
    <w:rsid w:val="21EF3B37"/>
    <w:rsid w:val="220F0EFC"/>
    <w:rsid w:val="223C0717"/>
    <w:rsid w:val="227B5090"/>
    <w:rsid w:val="227D5AD8"/>
    <w:rsid w:val="228744BA"/>
    <w:rsid w:val="22C45A5A"/>
    <w:rsid w:val="22EA5D72"/>
    <w:rsid w:val="23357408"/>
    <w:rsid w:val="234C3FAD"/>
    <w:rsid w:val="23506155"/>
    <w:rsid w:val="23643669"/>
    <w:rsid w:val="23690DB1"/>
    <w:rsid w:val="23773E1A"/>
    <w:rsid w:val="23827D58"/>
    <w:rsid w:val="23971A56"/>
    <w:rsid w:val="23BA3996"/>
    <w:rsid w:val="23BD5235"/>
    <w:rsid w:val="23DE5B73"/>
    <w:rsid w:val="24480FA2"/>
    <w:rsid w:val="24575689"/>
    <w:rsid w:val="246B7668"/>
    <w:rsid w:val="248875F1"/>
    <w:rsid w:val="248A3369"/>
    <w:rsid w:val="24C55E9A"/>
    <w:rsid w:val="253A0D6D"/>
    <w:rsid w:val="257F09F3"/>
    <w:rsid w:val="25910727"/>
    <w:rsid w:val="2596422C"/>
    <w:rsid w:val="25A246E2"/>
    <w:rsid w:val="25C711A8"/>
    <w:rsid w:val="25FC0296"/>
    <w:rsid w:val="25FC3DF2"/>
    <w:rsid w:val="25FF38E2"/>
    <w:rsid w:val="261216E0"/>
    <w:rsid w:val="26727FA6"/>
    <w:rsid w:val="26915CAF"/>
    <w:rsid w:val="26964247"/>
    <w:rsid w:val="269C3827"/>
    <w:rsid w:val="26E1597C"/>
    <w:rsid w:val="26E4504A"/>
    <w:rsid w:val="26E74AA2"/>
    <w:rsid w:val="26F24B93"/>
    <w:rsid w:val="273662A6"/>
    <w:rsid w:val="278542BB"/>
    <w:rsid w:val="27A02EA3"/>
    <w:rsid w:val="27A91D58"/>
    <w:rsid w:val="27D0517B"/>
    <w:rsid w:val="280169BB"/>
    <w:rsid w:val="28133675"/>
    <w:rsid w:val="28173165"/>
    <w:rsid w:val="283A08DF"/>
    <w:rsid w:val="28AF6B22"/>
    <w:rsid w:val="28EF5E90"/>
    <w:rsid w:val="28F74564"/>
    <w:rsid w:val="2919115F"/>
    <w:rsid w:val="296C5733"/>
    <w:rsid w:val="296F6FD1"/>
    <w:rsid w:val="29A2742D"/>
    <w:rsid w:val="29B80978"/>
    <w:rsid w:val="29BE25AF"/>
    <w:rsid w:val="29E20DBB"/>
    <w:rsid w:val="29E405F2"/>
    <w:rsid w:val="29E51041"/>
    <w:rsid w:val="2A282BFE"/>
    <w:rsid w:val="2A61691A"/>
    <w:rsid w:val="2AA66A22"/>
    <w:rsid w:val="2AB32EED"/>
    <w:rsid w:val="2AB365D1"/>
    <w:rsid w:val="2AD12103"/>
    <w:rsid w:val="2AE16521"/>
    <w:rsid w:val="2AFA2574"/>
    <w:rsid w:val="2B170C8C"/>
    <w:rsid w:val="2BBB2F48"/>
    <w:rsid w:val="2C041A4C"/>
    <w:rsid w:val="2C2960C4"/>
    <w:rsid w:val="2C4F2E26"/>
    <w:rsid w:val="2C5E66B5"/>
    <w:rsid w:val="2C6646BB"/>
    <w:rsid w:val="2C673F8F"/>
    <w:rsid w:val="2C6D3C9C"/>
    <w:rsid w:val="2C7D3FB3"/>
    <w:rsid w:val="2C8D1C48"/>
    <w:rsid w:val="2CC82C80"/>
    <w:rsid w:val="2D145EC5"/>
    <w:rsid w:val="2D1E2D97"/>
    <w:rsid w:val="2D23435A"/>
    <w:rsid w:val="2D366247"/>
    <w:rsid w:val="2D4D13D7"/>
    <w:rsid w:val="2D6A01DB"/>
    <w:rsid w:val="2DC07925"/>
    <w:rsid w:val="2DD15077"/>
    <w:rsid w:val="2E0028ED"/>
    <w:rsid w:val="2E36630F"/>
    <w:rsid w:val="2E5F7614"/>
    <w:rsid w:val="2E8E7EF9"/>
    <w:rsid w:val="2EB5368F"/>
    <w:rsid w:val="2EEF6BEA"/>
    <w:rsid w:val="2EF22236"/>
    <w:rsid w:val="2EF74EAF"/>
    <w:rsid w:val="2EFA1AAE"/>
    <w:rsid w:val="2F0D52C2"/>
    <w:rsid w:val="2F220743"/>
    <w:rsid w:val="2F6A2714"/>
    <w:rsid w:val="2F6C15EA"/>
    <w:rsid w:val="2FCF4325"/>
    <w:rsid w:val="2FFD5044"/>
    <w:rsid w:val="30233C35"/>
    <w:rsid w:val="305202E1"/>
    <w:rsid w:val="308C66BA"/>
    <w:rsid w:val="308F7DBA"/>
    <w:rsid w:val="30BD0622"/>
    <w:rsid w:val="30DD5062"/>
    <w:rsid w:val="30E04BD6"/>
    <w:rsid w:val="310F2956"/>
    <w:rsid w:val="314E571E"/>
    <w:rsid w:val="31644F41"/>
    <w:rsid w:val="31684A32"/>
    <w:rsid w:val="31B52AA1"/>
    <w:rsid w:val="31C64123"/>
    <w:rsid w:val="31C75BFC"/>
    <w:rsid w:val="31F14A27"/>
    <w:rsid w:val="31F812AD"/>
    <w:rsid w:val="32007960"/>
    <w:rsid w:val="320F75A3"/>
    <w:rsid w:val="32114013"/>
    <w:rsid w:val="32316D36"/>
    <w:rsid w:val="32342B66"/>
    <w:rsid w:val="3244724D"/>
    <w:rsid w:val="32721408"/>
    <w:rsid w:val="32782D42"/>
    <w:rsid w:val="32F7500C"/>
    <w:rsid w:val="331A2096"/>
    <w:rsid w:val="33262BA7"/>
    <w:rsid w:val="334F40FB"/>
    <w:rsid w:val="335C6818"/>
    <w:rsid w:val="33E02FA5"/>
    <w:rsid w:val="34060532"/>
    <w:rsid w:val="343B01DB"/>
    <w:rsid w:val="34406496"/>
    <w:rsid w:val="345D63A4"/>
    <w:rsid w:val="349B6ECC"/>
    <w:rsid w:val="34A71472"/>
    <w:rsid w:val="34B800A1"/>
    <w:rsid w:val="35026F4B"/>
    <w:rsid w:val="351333BE"/>
    <w:rsid w:val="351B3AAC"/>
    <w:rsid w:val="3522075B"/>
    <w:rsid w:val="35702107"/>
    <w:rsid w:val="35845BB2"/>
    <w:rsid w:val="35847960"/>
    <w:rsid w:val="35C03876"/>
    <w:rsid w:val="35E054DE"/>
    <w:rsid w:val="360C16BF"/>
    <w:rsid w:val="361A5A0E"/>
    <w:rsid w:val="361B6516"/>
    <w:rsid w:val="362D7FF8"/>
    <w:rsid w:val="36657792"/>
    <w:rsid w:val="36A703C1"/>
    <w:rsid w:val="36D3294D"/>
    <w:rsid w:val="36DD37CC"/>
    <w:rsid w:val="370F76FD"/>
    <w:rsid w:val="3770001B"/>
    <w:rsid w:val="37B876E9"/>
    <w:rsid w:val="381F127A"/>
    <w:rsid w:val="382A376D"/>
    <w:rsid w:val="38B60778"/>
    <w:rsid w:val="38D358C9"/>
    <w:rsid w:val="38F75B2D"/>
    <w:rsid w:val="39111E53"/>
    <w:rsid w:val="39257304"/>
    <w:rsid w:val="393646FD"/>
    <w:rsid w:val="395A55A8"/>
    <w:rsid w:val="39A14A8C"/>
    <w:rsid w:val="39A20CFD"/>
    <w:rsid w:val="39C5373F"/>
    <w:rsid w:val="39D8471E"/>
    <w:rsid w:val="3A0312F0"/>
    <w:rsid w:val="3A0967BA"/>
    <w:rsid w:val="3A1A0BFC"/>
    <w:rsid w:val="3A396F6B"/>
    <w:rsid w:val="3A4818A4"/>
    <w:rsid w:val="3A58106B"/>
    <w:rsid w:val="3A5B15D7"/>
    <w:rsid w:val="3A665563"/>
    <w:rsid w:val="3A8E3775"/>
    <w:rsid w:val="3AAD0BFB"/>
    <w:rsid w:val="3ADE5D64"/>
    <w:rsid w:val="3AED0BAA"/>
    <w:rsid w:val="3B3D2A8B"/>
    <w:rsid w:val="3B561D9F"/>
    <w:rsid w:val="3B660234"/>
    <w:rsid w:val="3B684B69"/>
    <w:rsid w:val="3B6B584A"/>
    <w:rsid w:val="3B863475"/>
    <w:rsid w:val="3B8F2770"/>
    <w:rsid w:val="3BAB3E99"/>
    <w:rsid w:val="3BC91BD6"/>
    <w:rsid w:val="3C3420E0"/>
    <w:rsid w:val="3C5F2ED5"/>
    <w:rsid w:val="3C7A4CDD"/>
    <w:rsid w:val="3CA00294"/>
    <w:rsid w:val="3CCF35D1"/>
    <w:rsid w:val="3CF17FD1"/>
    <w:rsid w:val="3CF655E7"/>
    <w:rsid w:val="3D4778A5"/>
    <w:rsid w:val="3D78424E"/>
    <w:rsid w:val="3D891FB8"/>
    <w:rsid w:val="3DA05553"/>
    <w:rsid w:val="3DA23079"/>
    <w:rsid w:val="3DA823F9"/>
    <w:rsid w:val="3DF243FA"/>
    <w:rsid w:val="3DF8538F"/>
    <w:rsid w:val="3E6B790F"/>
    <w:rsid w:val="3E70582C"/>
    <w:rsid w:val="3E80785E"/>
    <w:rsid w:val="3E813130"/>
    <w:rsid w:val="3E9B1F29"/>
    <w:rsid w:val="3EA9184F"/>
    <w:rsid w:val="3ECD4126"/>
    <w:rsid w:val="3ED92EFE"/>
    <w:rsid w:val="3EDA24BC"/>
    <w:rsid w:val="3F2C52F0"/>
    <w:rsid w:val="3F5465F5"/>
    <w:rsid w:val="3F5B4679"/>
    <w:rsid w:val="3F6840FB"/>
    <w:rsid w:val="3FCC6AD3"/>
    <w:rsid w:val="400B3158"/>
    <w:rsid w:val="400D4BB3"/>
    <w:rsid w:val="40477F08"/>
    <w:rsid w:val="404C551E"/>
    <w:rsid w:val="40FF07E3"/>
    <w:rsid w:val="410024A8"/>
    <w:rsid w:val="41422865"/>
    <w:rsid w:val="416E7E42"/>
    <w:rsid w:val="417D1DC2"/>
    <w:rsid w:val="41CA2F47"/>
    <w:rsid w:val="41E2070B"/>
    <w:rsid w:val="41E41EB2"/>
    <w:rsid w:val="41E53E7C"/>
    <w:rsid w:val="41EB6D1E"/>
    <w:rsid w:val="41FB544E"/>
    <w:rsid w:val="420F2CA7"/>
    <w:rsid w:val="42277FF1"/>
    <w:rsid w:val="4285798E"/>
    <w:rsid w:val="42980EEF"/>
    <w:rsid w:val="42D361F6"/>
    <w:rsid w:val="42E068E4"/>
    <w:rsid w:val="42F54CFA"/>
    <w:rsid w:val="42FF18AE"/>
    <w:rsid w:val="43030AAD"/>
    <w:rsid w:val="432E0381"/>
    <w:rsid w:val="438C236B"/>
    <w:rsid w:val="43A37B4B"/>
    <w:rsid w:val="43B447FC"/>
    <w:rsid w:val="43BB4E95"/>
    <w:rsid w:val="43BD1D1D"/>
    <w:rsid w:val="43F9776B"/>
    <w:rsid w:val="43FD4B4E"/>
    <w:rsid w:val="44242A3A"/>
    <w:rsid w:val="44421112"/>
    <w:rsid w:val="4487121B"/>
    <w:rsid w:val="44872FC9"/>
    <w:rsid w:val="44896D41"/>
    <w:rsid w:val="44914781"/>
    <w:rsid w:val="44A65B45"/>
    <w:rsid w:val="44BA15F0"/>
    <w:rsid w:val="44E93C84"/>
    <w:rsid w:val="44EE2906"/>
    <w:rsid w:val="44F75334"/>
    <w:rsid w:val="44FC39B7"/>
    <w:rsid w:val="4517434D"/>
    <w:rsid w:val="45252F0E"/>
    <w:rsid w:val="45322F35"/>
    <w:rsid w:val="453C440C"/>
    <w:rsid w:val="455859A3"/>
    <w:rsid w:val="455F63AD"/>
    <w:rsid w:val="458539AC"/>
    <w:rsid w:val="45A04342"/>
    <w:rsid w:val="46441A0B"/>
    <w:rsid w:val="46780567"/>
    <w:rsid w:val="46813D02"/>
    <w:rsid w:val="46D544C0"/>
    <w:rsid w:val="46F9684D"/>
    <w:rsid w:val="47300AE8"/>
    <w:rsid w:val="47363AE9"/>
    <w:rsid w:val="47947ED7"/>
    <w:rsid w:val="479A77CF"/>
    <w:rsid w:val="47FD3CCE"/>
    <w:rsid w:val="484C4852"/>
    <w:rsid w:val="488717E9"/>
    <w:rsid w:val="489E5821"/>
    <w:rsid w:val="48B620CF"/>
    <w:rsid w:val="48B77523"/>
    <w:rsid w:val="49092A56"/>
    <w:rsid w:val="49105C83"/>
    <w:rsid w:val="49341D31"/>
    <w:rsid w:val="493F0316"/>
    <w:rsid w:val="49553696"/>
    <w:rsid w:val="495C005F"/>
    <w:rsid w:val="498E6BA8"/>
    <w:rsid w:val="49B77EAC"/>
    <w:rsid w:val="49E05655"/>
    <w:rsid w:val="4A0C4AF8"/>
    <w:rsid w:val="4A0E61DF"/>
    <w:rsid w:val="4A266DE0"/>
    <w:rsid w:val="4A3E7354"/>
    <w:rsid w:val="4A8A55C1"/>
    <w:rsid w:val="4A9E73A4"/>
    <w:rsid w:val="4AD41E7B"/>
    <w:rsid w:val="4AE1010F"/>
    <w:rsid w:val="4B1732F9"/>
    <w:rsid w:val="4B2E23F0"/>
    <w:rsid w:val="4B58746D"/>
    <w:rsid w:val="4B663938"/>
    <w:rsid w:val="4B8D35BB"/>
    <w:rsid w:val="4B8E2E8F"/>
    <w:rsid w:val="4BA12BC2"/>
    <w:rsid w:val="4BA70124"/>
    <w:rsid w:val="4BC66ACD"/>
    <w:rsid w:val="4C0C4717"/>
    <w:rsid w:val="4C3E6663"/>
    <w:rsid w:val="4C647439"/>
    <w:rsid w:val="4C7C7F92"/>
    <w:rsid w:val="4C83676C"/>
    <w:rsid w:val="4CC34DBA"/>
    <w:rsid w:val="4CC90623"/>
    <w:rsid w:val="4CEA67EB"/>
    <w:rsid w:val="4CF976FD"/>
    <w:rsid w:val="4D447CA9"/>
    <w:rsid w:val="4D473D11"/>
    <w:rsid w:val="4D5123C6"/>
    <w:rsid w:val="4D534390"/>
    <w:rsid w:val="4D6E37DE"/>
    <w:rsid w:val="4D8B3B2A"/>
    <w:rsid w:val="4D904BF5"/>
    <w:rsid w:val="4DA263E3"/>
    <w:rsid w:val="4DB0533F"/>
    <w:rsid w:val="4DB72B71"/>
    <w:rsid w:val="4DD70B1D"/>
    <w:rsid w:val="4DDC6134"/>
    <w:rsid w:val="4E123AF3"/>
    <w:rsid w:val="4E361621"/>
    <w:rsid w:val="4E5C46C4"/>
    <w:rsid w:val="4E8B4E11"/>
    <w:rsid w:val="4E992F9E"/>
    <w:rsid w:val="4EA21CBF"/>
    <w:rsid w:val="4EA36C51"/>
    <w:rsid w:val="4EAC1FAA"/>
    <w:rsid w:val="4EBA1A8D"/>
    <w:rsid w:val="4ECD786E"/>
    <w:rsid w:val="4ECE0172"/>
    <w:rsid w:val="4F041BE5"/>
    <w:rsid w:val="4F0E4A13"/>
    <w:rsid w:val="4F197EA9"/>
    <w:rsid w:val="4F4A0352"/>
    <w:rsid w:val="4F6F09F1"/>
    <w:rsid w:val="4F85389D"/>
    <w:rsid w:val="4F90367A"/>
    <w:rsid w:val="4FB01626"/>
    <w:rsid w:val="4FF359B6"/>
    <w:rsid w:val="500D49F1"/>
    <w:rsid w:val="50306C0B"/>
    <w:rsid w:val="503264DF"/>
    <w:rsid w:val="505B4B47"/>
    <w:rsid w:val="50926F7D"/>
    <w:rsid w:val="50B2258E"/>
    <w:rsid w:val="50BC39B4"/>
    <w:rsid w:val="50C17863"/>
    <w:rsid w:val="50C56D57"/>
    <w:rsid w:val="50CB7900"/>
    <w:rsid w:val="510936E3"/>
    <w:rsid w:val="51097BF3"/>
    <w:rsid w:val="51293AFF"/>
    <w:rsid w:val="51343361"/>
    <w:rsid w:val="513A1AEF"/>
    <w:rsid w:val="515F7EEB"/>
    <w:rsid w:val="516F72BF"/>
    <w:rsid w:val="517F5754"/>
    <w:rsid w:val="51933489"/>
    <w:rsid w:val="519D6B66"/>
    <w:rsid w:val="51AC6CAF"/>
    <w:rsid w:val="51C977F4"/>
    <w:rsid w:val="521F0E9F"/>
    <w:rsid w:val="52635075"/>
    <w:rsid w:val="527F1783"/>
    <w:rsid w:val="528D3D0D"/>
    <w:rsid w:val="529A036B"/>
    <w:rsid w:val="52A631B4"/>
    <w:rsid w:val="52AB4326"/>
    <w:rsid w:val="52EA30A1"/>
    <w:rsid w:val="52EA4E4F"/>
    <w:rsid w:val="52EB37B7"/>
    <w:rsid w:val="52FE6CE7"/>
    <w:rsid w:val="53130849"/>
    <w:rsid w:val="53134667"/>
    <w:rsid w:val="53185EEB"/>
    <w:rsid w:val="532408B3"/>
    <w:rsid w:val="532D1418"/>
    <w:rsid w:val="534258AA"/>
    <w:rsid w:val="53844041"/>
    <w:rsid w:val="539B083F"/>
    <w:rsid w:val="53BE5AE1"/>
    <w:rsid w:val="53BF0089"/>
    <w:rsid w:val="53C32D17"/>
    <w:rsid w:val="54102FDB"/>
    <w:rsid w:val="54300F87"/>
    <w:rsid w:val="54372316"/>
    <w:rsid w:val="544607AB"/>
    <w:rsid w:val="544B5DC1"/>
    <w:rsid w:val="54551127"/>
    <w:rsid w:val="54C0238F"/>
    <w:rsid w:val="550C3FC5"/>
    <w:rsid w:val="558E15E7"/>
    <w:rsid w:val="55AE4859"/>
    <w:rsid w:val="55BA07E5"/>
    <w:rsid w:val="55BA5DA4"/>
    <w:rsid w:val="55C57403"/>
    <w:rsid w:val="563160E7"/>
    <w:rsid w:val="564D368E"/>
    <w:rsid w:val="565371AF"/>
    <w:rsid w:val="566C201F"/>
    <w:rsid w:val="56933A4F"/>
    <w:rsid w:val="56A63783"/>
    <w:rsid w:val="56B539C6"/>
    <w:rsid w:val="56CA23FB"/>
    <w:rsid w:val="571D644B"/>
    <w:rsid w:val="573E4B0A"/>
    <w:rsid w:val="5748761D"/>
    <w:rsid w:val="57853398"/>
    <w:rsid w:val="57914433"/>
    <w:rsid w:val="579F5FE3"/>
    <w:rsid w:val="57E207EA"/>
    <w:rsid w:val="580764A3"/>
    <w:rsid w:val="58150BC0"/>
    <w:rsid w:val="584C035A"/>
    <w:rsid w:val="58533140"/>
    <w:rsid w:val="585B059D"/>
    <w:rsid w:val="58694A68"/>
    <w:rsid w:val="58D4385A"/>
    <w:rsid w:val="58E448D9"/>
    <w:rsid w:val="59091DA7"/>
    <w:rsid w:val="590B3D71"/>
    <w:rsid w:val="59576FB6"/>
    <w:rsid w:val="59613991"/>
    <w:rsid w:val="596335AA"/>
    <w:rsid w:val="5973017D"/>
    <w:rsid w:val="59AA0427"/>
    <w:rsid w:val="59C17F42"/>
    <w:rsid w:val="59DB1995"/>
    <w:rsid w:val="59EF5441"/>
    <w:rsid w:val="5A0F28CA"/>
    <w:rsid w:val="5A117165"/>
    <w:rsid w:val="5A1B6E9D"/>
    <w:rsid w:val="5A1D0200"/>
    <w:rsid w:val="5A225816"/>
    <w:rsid w:val="5A252C10"/>
    <w:rsid w:val="5A504131"/>
    <w:rsid w:val="5A9D6C4B"/>
    <w:rsid w:val="5AC46949"/>
    <w:rsid w:val="5B3C6463"/>
    <w:rsid w:val="5B444F92"/>
    <w:rsid w:val="5B5163B3"/>
    <w:rsid w:val="5BB65F6A"/>
    <w:rsid w:val="5BC56459"/>
    <w:rsid w:val="5BCF72D8"/>
    <w:rsid w:val="5BD26096"/>
    <w:rsid w:val="5BDD0630"/>
    <w:rsid w:val="5BF76172"/>
    <w:rsid w:val="5BFC461E"/>
    <w:rsid w:val="5C07709A"/>
    <w:rsid w:val="5C270EC2"/>
    <w:rsid w:val="5C2C64D8"/>
    <w:rsid w:val="5C6B34A4"/>
    <w:rsid w:val="5C904CB9"/>
    <w:rsid w:val="5C91458D"/>
    <w:rsid w:val="5CD10258"/>
    <w:rsid w:val="5CDB3A5A"/>
    <w:rsid w:val="5CF07506"/>
    <w:rsid w:val="5D017706"/>
    <w:rsid w:val="5D105DFA"/>
    <w:rsid w:val="5D551310"/>
    <w:rsid w:val="5D5F28DD"/>
    <w:rsid w:val="5DE004FC"/>
    <w:rsid w:val="5DE66B5A"/>
    <w:rsid w:val="5E0A7867"/>
    <w:rsid w:val="5E734892"/>
    <w:rsid w:val="5E895E64"/>
    <w:rsid w:val="5EA467FA"/>
    <w:rsid w:val="5EB818B5"/>
    <w:rsid w:val="5ED65B32"/>
    <w:rsid w:val="5EE054FC"/>
    <w:rsid w:val="5F21609C"/>
    <w:rsid w:val="5F3560F1"/>
    <w:rsid w:val="5F5521EA"/>
    <w:rsid w:val="5F7206A6"/>
    <w:rsid w:val="5F85487D"/>
    <w:rsid w:val="5FA222CC"/>
    <w:rsid w:val="5FA3091E"/>
    <w:rsid w:val="5FE01AB3"/>
    <w:rsid w:val="60025ECE"/>
    <w:rsid w:val="602D2620"/>
    <w:rsid w:val="60586C55"/>
    <w:rsid w:val="608E59B3"/>
    <w:rsid w:val="60A73669"/>
    <w:rsid w:val="60AE7E03"/>
    <w:rsid w:val="60C5488B"/>
    <w:rsid w:val="60F670B5"/>
    <w:rsid w:val="60FE4811"/>
    <w:rsid w:val="61084EE3"/>
    <w:rsid w:val="610A2B60"/>
    <w:rsid w:val="612D617D"/>
    <w:rsid w:val="61A30FEA"/>
    <w:rsid w:val="61BC3E5A"/>
    <w:rsid w:val="61CE1DDF"/>
    <w:rsid w:val="61F65DD1"/>
    <w:rsid w:val="620852F1"/>
    <w:rsid w:val="626B3368"/>
    <w:rsid w:val="62A3501A"/>
    <w:rsid w:val="62B22A71"/>
    <w:rsid w:val="62B514F7"/>
    <w:rsid w:val="62CC50D9"/>
    <w:rsid w:val="62F65CC1"/>
    <w:rsid w:val="62FB6C04"/>
    <w:rsid w:val="63164CC1"/>
    <w:rsid w:val="63195E00"/>
    <w:rsid w:val="634405AB"/>
    <w:rsid w:val="635C3B47"/>
    <w:rsid w:val="636E73D6"/>
    <w:rsid w:val="63B35731"/>
    <w:rsid w:val="63B514A9"/>
    <w:rsid w:val="63C50C68"/>
    <w:rsid w:val="63E241B8"/>
    <w:rsid w:val="63E325AC"/>
    <w:rsid w:val="640B731B"/>
    <w:rsid w:val="64680B6A"/>
    <w:rsid w:val="648844C8"/>
    <w:rsid w:val="64B80D87"/>
    <w:rsid w:val="64C57ABE"/>
    <w:rsid w:val="64C9520C"/>
    <w:rsid w:val="64F102BF"/>
    <w:rsid w:val="65206DF6"/>
    <w:rsid w:val="653006C4"/>
    <w:rsid w:val="6532453E"/>
    <w:rsid w:val="655F16CC"/>
    <w:rsid w:val="659C2D45"/>
    <w:rsid w:val="65C6799D"/>
    <w:rsid w:val="65CB4FB4"/>
    <w:rsid w:val="65DF280D"/>
    <w:rsid w:val="660A4DD7"/>
    <w:rsid w:val="661E1587"/>
    <w:rsid w:val="663C37BC"/>
    <w:rsid w:val="66B15F58"/>
    <w:rsid w:val="66B45BC9"/>
    <w:rsid w:val="66E63727"/>
    <w:rsid w:val="67242BCD"/>
    <w:rsid w:val="67277FC8"/>
    <w:rsid w:val="67361805"/>
    <w:rsid w:val="674D37A6"/>
    <w:rsid w:val="67540A67"/>
    <w:rsid w:val="67A25B4A"/>
    <w:rsid w:val="67CC0B6F"/>
    <w:rsid w:val="67D16A5D"/>
    <w:rsid w:val="67E73BFB"/>
    <w:rsid w:val="67F2059C"/>
    <w:rsid w:val="6817628E"/>
    <w:rsid w:val="68273FF7"/>
    <w:rsid w:val="682F7D5A"/>
    <w:rsid w:val="68613E1C"/>
    <w:rsid w:val="68614103"/>
    <w:rsid w:val="692E7D33"/>
    <w:rsid w:val="6958090C"/>
    <w:rsid w:val="69AF24F6"/>
    <w:rsid w:val="69DD7494"/>
    <w:rsid w:val="69F835A0"/>
    <w:rsid w:val="6A113C6C"/>
    <w:rsid w:val="6A132A85"/>
    <w:rsid w:val="6A1F767C"/>
    <w:rsid w:val="6A4032C3"/>
    <w:rsid w:val="6A603F81"/>
    <w:rsid w:val="6A6A2D76"/>
    <w:rsid w:val="6A8664D0"/>
    <w:rsid w:val="6A9F1EAC"/>
    <w:rsid w:val="6AAF0A00"/>
    <w:rsid w:val="6AB204F0"/>
    <w:rsid w:val="6AB51D8E"/>
    <w:rsid w:val="6AC63F9C"/>
    <w:rsid w:val="6ACF2E50"/>
    <w:rsid w:val="6AEF5603"/>
    <w:rsid w:val="6B145F24"/>
    <w:rsid w:val="6B2C2051"/>
    <w:rsid w:val="6B4328E0"/>
    <w:rsid w:val="6B9138F9"/>
    <w:rsid w:val="6B99622E"/>
    <w:rsid w:val="6C0F54CE"/>
    <w:rsid w:val="6C3311BD"/>
    <w:rsid w:val="6C700663"/>
    <w:rsid w:val="6C86788C"/>
    <w:rsid w:val="6CBF0CA2"/>
    <w:rsid w:val="6CC4103A"/>
    <w:rsid w:val="6CE25242"/>
    <w:rsid w:val="6CE4695B"/>
    <w:rsid w:val="6CE74C15"/>
    <w:rsid w:val="6CFE5C6F"/>
    <w:rsid w:val="6D147240"/>
    <w:rsid w:val="6D1E00BF"/>
    <w:rsid w:val="6D3C22F3"/>
    <w:rsid w:val="6D496B28"/>
    <w:rsid w:val="6DC009DD"/>
    <w:rsid w:val="6DEC1F6B"/>
    <w:rsid w:val="6E1312A6"/>
    <w:rsid w:val="6E5B59D0"/>
    <w:rsid w:val="6E8C43AD"/>
    <w:rsid w:val="6E8D72AA"/>
    <w:rsid w:val="6EA53115"/>
    <w:rsid w:val="6EBA4602"/>
    <w:rsid w:val="6EC24A7A"/>
    <w:rsid w:val="6F2F65B3"/>
    <w:rsid w:val="6F391857"/>
    <w:rsid w:val="6F3E2352"/>
    <w:rsid w:val="6F5F125D"/>
    <w:rsid w:val="700E0100"/>
    <w:rsid w:val="70673B2B"/>
    <w:rsid w:val="7080699B"/>
    <w:rsid w:val="70952446"/>
    <w:rsid w:val="709C4C54"/>
    <w:rsid w:val="70B10AA1"/>
    <w:rsid w:val="70C82B52"/>
    <w:rsid w:val="70F04347"/>
    <w:rsid w:val="712B6906"/>
    <w:rsid w:val="715045BF"/>
    <w:rsid w:val="71535E5D"/>
    <w:rsid w:val="71864485"/>
    <w:rsid w:val="71883D59"/>
    <w:rsid w:val="719C5A56"/>
    <w:rsid w:val="71C64881"/>
    <w:rsid w:val="71CF3736"/>
    <w:rsid w:val="71F94C57"/>
    <w:rsid w:val="723906C9"/>
    <w:rsid w:val="726A16B0"/>
    <w:rsid w:val="72856038"/>
    <w:rsid w:val="72927053"/>
    <w:rsid w:val="729E2FB2"/>
    <w:rsid w:val="72C65FB9"/>
    <w:rsid w:val="72D37256"/>
    <w:rsid w:val="730C2768"/>
    <w:rsid w:val="731E2BC7"/>
    <w:rsid w:val="73216213"/>
    <w:rsid w:val="73261A7B"/>
    <w:rsid w:val="732B25B2"/>
    <w:rsid w:val="73335F46"/>
    <w:rsid w:val="73336255"/>
    <w:rsid w:val="7337437A"/>
    <w:rsid w:val="735E6C89"/>
    <w:rsid w:val="736B56E0"/>
    <w:rsid w:val="738D2E91"/>
    <w:rsid w:val="73C372CA"/>
    <w:rsid w:val="73D51E70"/>
    <w:rsid w:val="73E3171A"/>
    <w:rsid w:val="73FB5962"/>
    <w:rsid w:val="73FE0302"/>
    <w:rsid w:val="74336B6D"/>
    <w:rsid w:val="74362ECA"/>
    <w:rsid w:val="74404DBF"/>
    <w:rsid w:val="74546174"/>
    <w:rsid w:val="745A3564"/>
    <w:rsid w:val="74675EA7"/>
    <w:rsid w:val="74784559"/>
    <w:rsid w:val="748922C2"/>
    <w:rsid w:val="748A6630"/>
    <w:rsid w:val="74922758"/>
    <w:rsid w:val="74C94DB4"/>
    <w:rsid w:val="74E7523A"/>
    <w:rsid w:val="750C4CA1"/>
    <w:rsid w:val="75265D63"/>
    <w:rsid w:val="753F5076"/>
    <w:rsid w:val="7542758E"/>
    <w:rsid w:val="75731C89"/>
    <w:rsid w:val="757765BE"/>
    <w:rsid w:val="75A26424"/>
    <w:rsid w:val="75A82C1C"/>
    <w:rsid w:val="75ED062E"/>
    <w:rsid w:val="75F0011F"/>
    <w:rsid w:val="76085468"/>
    <w:rsid w:val="7614205F"/>
    <w:rsid w:val="76320737"/>
    <w:rsid w:val="76A71125"/>
    <w:rsid w:val="76BD6253"/>
    <w:rsid w:val="76DF64C4"/>
    <w:rsid w:val="76E9529A"/>
    <w:rsid w:val="76F37EC6"/>
    <w:rsid w:val="772B7660"/>
    <w:rsid w:val="77381D7D"/>
    <w:rsid w:val="773F40BD"/>
    <w:rsid w:val="774626EC"/>
    <w:rsid w:val="77677888"/>
    <w:rsid w:val="77F51A1C"/>
    <w:rsid w:val="78003630"/>
    <w:rsid w:val="780E730D"/>
    <w:rsid w:val="780F0D30"/>
    <w:rsid w:val="78160310"/>
    <w:rsid w:val="781C57AE"/>
    <w:rsid w:val="782F13D2"/>
    <w:rsid w:val="78591FAB"/>
    <w:rsid w:val="7863107C"/>
    <w:rsid w:val="786839C4"/>
    <w:rsid w:val="78760DAF"/>
    <w:rsid w:val="78D13A1C"/>
    <w:rsid w:val="79892D64"/>
    <w:rsid w:val="79894B12"/>
    <w:rsid w:val="79940985"/>
    <w:rsid w:val="79E65AC0"/>
    <w:rsid w:val="79F503F9"/>
    <w:rsid w:val="7A145149"/>
    <w:rsid w:val="7A9B2D4F"/>
    <w:rsid w:val="7AB961C9"/>
    <w:rsid w:val="7AE709F8"/>
    <w:rsid w:val="7B083DB4"/>
    <w:rsid w:val="7B0C572E"/>
    <w:rsid w:val="7B123C6C"/>
    <w:rsid w:val="7B1A261A"/>
    <w:rsid w:val="7B2321B8"/>
    <w:rsid w:val="7B2368A0"/>
    <w:rsid w:val="7B2E771F"/>
    <w:rsid w:val="7B3767D8"/>
    <w:rsid w:val="7B396C3C"/>
    <w:rsid w:val="7B490229"/>
    <w:rsid w:val="7B9A1258"/>
    <w:rsid w:val="7BA42C4B"/>
    <w:rsid w:val="7BA619AB"/>
    <w:rsid w:val="7BEE62DE"/>
    <w:rsid w:val="7BF774D7"/>
    <w:rsid w:val="7C0D1A2A"/>
    <w:rsid w:val="7C262AEC"/>
    <w:rsid w:val="7C5238E1"/>
    <w:rsid w:val="7C574E50"/>
    <w:rsid w:val="7C6D4277"/>
    <w:rsid w:val="7C817D22"/>
    <w:rsid w:val="7C8C4EC5"/>
    <w:rsid w:val="7CCD2F68"/>
    <w:rsid w:val="7D605B8A"/>
    <w:rsid w:val="7D9817C8"/>
    <w:rsid w:val="7D9961B6"/>
    <w:rsid w:val="7DB54128"/>
    <w:rsid w:val="7DC9372F"/>
    <w:rsid w:val="7DCE6802"/>
    <w:rsid w:val="7DF12B45"/>
    <w:rsid w:val="7DF419A6"/>
    <w:rsid w:val="7DF804B8"/>
    <w:rsid w:val="7E5C45A3"/>
    <w:rsid w:val="7E742A76"/>
    <w:rsid w:val="7E766989"/>
    <w:rsid w:val="7E7A711F"/>
    <w:rsid w:val="7E8458A8"/>
    <w:rsid w:val="7E857F9E"/>
    <w:rsid w:val="7EA128FE"/>
    <w:rsid w:val="7EC34DD1"/>
    <w:rsid w:val="7ECB653E"/>
    <w:rsid w:val="7ED607F9"/>
    <w:rsid w:val="7F2609D9"/>
    <w:rsid w:val="7F2F1CB8"/>
    <w:rsid w:val="7F41276E"/>
    <w:rsid w:val="7F4917AA"/>
    <w:rsid w:val="7F4A4D43"/>
    <w:rsid w:val="7F5A3500"/>
    <w:rsid w:val="7F7E5BAF"/>
    <w:rsid w:val="7F925477"/>
    <w:rsid w:val="7F96229E"/>
    <w:rsid w:val="7FAE0E2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5"/>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0"/>
    <w:autoRedefine/>
    <w:unhideWhenUsed/>
    <w:qFormat/>
    <w:locked/>
    <w:uiPriority w:val="0"/>
    <w:pPr>
      <w:outlineLvl w:val="1"/>
    </w:pPr>
    <w:rPr>
      <w:rFonts w:asciiTheme="majorHAnsi" w:hAnsiTheme="majorHAnsi" w:eastAsiaTheme="majorEastAsia" w:cstheme="majorBidi"/>
    </w:rPr>
  </w:style>
  <w:style w:type="paragraph" w:styleId="4">
    <w:name w:val="heading 3"/>
    <w:basedOn w:val="1"/>
    <w:next w:val="1"/>
    <w:link w:val="51"/>
    <w:qFormat/>
    <w:locked/>
    <w:uiPriority w:val="0"/>
    <w:pPr>
      <w:spacing w:before="260" w:after="260" w:line="416" w:lineRule="auto"/>
      <w:outlineLvl w:val="2"/>
    </w:pPr>
    <w:rPr>
      <w:rFonts w:eastAsia="宋体"/>
      <w:sz w:val="32"/>
      <w:szCs w:val="32"/>
    </w:rPr>
  </w:style>
  <w:style w:type="paragraph" w:styleId="5">
    <w:name w:val="heading 4"/>
    <w:basedOn w:val="1"/>
    <w:next w:val="1"/>
    <w:link w:val="53"/>
    <w:autoRedefine/>
    <w:qFormat/>
    <w:locked/>
    <w:uiPriority w:val="0"/>
    <w:pPr>
      <w:keepNext/>
      <w:keepLines/>
      <w:spacing w:before="280" w:after="290" w:line="376" w:lineRule="auto"/>
      <w:outlineLvl w:val="3"/>
    </w:pPr>
    <w:rPr>
      <w:rFonts w:ascii="Arial" w:hAnsi="Arial" w:eastAsia="黑体"/>
      <w:b/>
      <w:bCs/>
      <w:sz w:val="28"/>
      <w:szCs w:val="28"/>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next w:val="1"/>
    <w:link w:val="49"/>
    <w:autoRedefine/>
    <w:qFormat/>
    <w:uiPriority w:val="0"/>
    <w:pPr>
      <w:autoSpaceDE w:val="0"/>
      <w:autoSpaceDN w:val="0"/>
      <w:spacing w:line="360" w:lineRule="auto"/>
      <w:ind w:left="181" w:firstLine="420"/>
    </w:pPr>
    <w:rPr>
      <w:rFonts w:eastAsia="宋体"/>
      <w:sz w:val="24"/>
      <w:szCs w:val="20"/>
    </w:rPr>
  </w:style>
  <w:style w:type="paragraph" w:styleId="7">
    <w:name w:val="Document Map"/>
    <w:basedOn w:val="1"/>
    <w:link w:val="58"/>
    <w:autoRedefine/>
    <w:semiHidden/>
    <w:qFormat/>
    <w:uiPriority w:val="0"/>
    <w:pPr>
      <w:shd w:val="clear" w:color="auto" w:fill="000080"/>
    </w:pPr>
    <w:rPr>
      <w:rFonts w:eastAsia="宋体"/>
    </w:rPr>
  </w:style>
  <w:style w:type="paragraph" w:styleId="8">
    <w:name w:val="annotation text"/>
    <w:basedOn w:val="1"/>
    <w:link w:val="44"/>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w:basedOn w:val="1"/>
    <w:next w:val="11"/>
    <w:link w:val="62"/>
    <w:autoRedefine/>
    <w:qFormat/>
    <w:uiPriority w:val="0"/>
    <w:pPr>
      <w:spacing w:after="120"/>
    </w:pPr>
    <w:rPr>
      <w:rFonts w:eastAsia="宋体"/>
    </w:rPr>
  </w:style>
  <w:style w:type="paragraph" w:customStyle="1" w:styleId="11">
    <w:name w:val="Default"/>
    <w:next w:val="9"/>
    <w:autoRedefine/>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paragraph" w:styleId="12">
    <w:name w:val="Body Text Indent"/>
    <w:basedOn w:val="1"/>
    <w:autoRedefine/>
    <w:qFormat/>
    <w:uiPriority w:val="0"/>
    <w:pPr>
      <w:spacing w:line="560" w:lineRule="exact"/>
      <w:ind w:left="300"/>
    </w:pPr>
    <w:rPr>
      <w:sz w:val="24"/>
    </w:rPr>
  </w:style>
  <w:style w:type="paragraph" w:styleId="13">
    <w:name w:val="List 2"/>
    <w:basedOn w:val="1"/>
    <w:next w:val="14"/>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4">
    <w:name w:val="Plain Text"/>
    <w:basedOn w:val="1"/>
    <w:link w:val="34"/>
    <w:autoRedefine/>
    <w:qFormat/>
    <w:uiPriority w:val="99"/>
    <w:rPr>
      <w:rFonts w:ascii="宋体" w:hAnsi="Courier New"/>
      <w:szCs w:val="20"/>
    </w:rPr>
  </w:style>
  <w:style w:type="paragraph" w:styleId="15">
    <w:name w:val="toc 3"/>
    <w:basedOn w:val="1"/>
    <w:next w:val="1"/>
    <w:autoRedefine/>
    <w:qFormat/>
    <w:locked/>
    <w:uiPriority w:val="39"/>
    <w:pPr>
      <w:ind w:left="840" w:leftChars="400"/>
    </w:pPr>
    <w:rPr>
      <w:rFonts w:eastAsia="宋体"/>
    </w:rPr>
  </w:style>
  <w:style w:type="paragraph" w:styleId="16">
    <w:name w:val="toc 8"/>
    <w:basedOn w:val="1"/>
    <w:next w:val="1"/>
    <w:autoRedefine/>
    <w:qFormat/>
    <w:locked/>
    <w:uiPriority w:val="0"/>
    <w:pPr>
      <w:ind w:left="2940" w:leftChars="1400"/>
    </w:pPr>
  </w:style>
  <w:style w:type="paragraph" w:styleId="17">
    <w:name w:val="Balloon Text"/>
    <w:basedOn w:val="1"/>
    <w:link w:val="52"/>
    <w:autoRedefine/>
    <w:semiHidden/>
    <w:unhideWhenUsed/>
    <w:qFormat/>
    <w:uiPriority w:val="99"/>
    <w:rPr>
      <w:sz w:val="18"/>
      <w:szCs w:val="18"/>
    </w:rPr>
  </w:style>
  <w:style w:type="paragraph" w:styleId="18">
    <w:name w:val="footer"/>
    <w:basedOn w:val="1"/>
    <w:link w:val="38"/>
    <w:autoRedefine/>
    <w:qFormat/>
    <w:uiPriority w:val="99"/>
    <w:pPr>
      <w:tabs>
        <w:tab w:val="center" w:pos="4153"/>
        <w:tab w:val="right" w:pos="8306"/>
      </w:tabs>
      <w:snapToGrid w:val="0"/>
      <w:jc w:val="left"/>
    </w:pPr>
    <w:rPr>
      <w:sz w:val="18"/>
      <w:szCs w:val="18"/>
    </w:rPr>
  </w:style>
  <w:style w:type="paragraph" w:styleId="19">
    <w:name w:val="header"/>
    <w:basedOn w:val="1"/>
    <w:link w:val="37"/>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locked/>
    <w:uiPriority w:val="39"/>
    <w:rPr>
      <w:rFonts w:eastAsia="宋体"/>
    </w:rPr>
  </w:style>
  <w:style w:type="paragraph" w:styleId="21">
    <w:name w:val="toc 2"/>
    <w:basedOn w:val="1"/>
    <w:next w:val="1"/>
    <w:autoRedefine/>
    <w:qFormat/>
    <w:locked/>
    <w:uiPriority w:val="39"/>
    <w:pPr>
      <w:ind w:left="420" w:leftChars="200"/>
    </w:pPr>
    <w:rPr>
      <w:rFonts w:eastAsia="宋体"/>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59"/>
    <w:autoRedefine/>
    <w:qFormat/>
    <w:locked/>
    <w:uiPriority w:val="0"/>
    <w:pPr>
      <w:spacing w:before="240" w:after="60"/>
      <w:jc w:val="center"/>
      <w:outlineLvl w:val="0"/>
    </w:pPr>
    <w:rPr>
      <w:rFonts w:ascii="Arial" w:hAnsi="Arial" w:eastAsia="隶书" w:cs="Arial"/>
      <w:b/>
      <w:bCs/>
      <w:sz w:val="32"/>
      <w:szCs w:val="32"/>
    </w:rPr>
  </w:style>
  <w:style w:type="paragraph" w:styleId="24">
    <w:name w:val="Body Text First Indent 2"/>
    <w:basedOn w:val="12"/>
    <w:autoRedefine/>
    <w:qFormat/>
    <w:uiPriority w:val="0"/>
    <w:pPr>
      <w:ind w:firstLine="420" w:firstLineChars="200"/>
    </w:pPr>
    <w:rPr>
      <w:sz w:val="21"/>
    </w:rPr>
  </w:style>
  <w:style w:type="table" w:styleId="26">
    <w:name w:val="Table Grid"/>
    <w:basedOn w:val="25"/>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8">
    <w:name w:val="page number"/>
    <w:basedOn w:val="27"/>
    <w:autoRedefine/>
    <w:qFormat/>
    <w:uiPriority w:val="0"/>
  </w:style>
  <w:style w:type="character" w:styleId="29">
    <w:name w:val="Emphasis"/>
    <w:autoRedefine/>
    <w:qFormat/>
    <w:locked/>
    <w:uiPriority w:val="0"/>
    <w:rPr>
      <w:i/>
      <w:iCs/>
    </w:rPr>
  </w:style>
  <w:style w:type="character" w:styleId="30">
    <w:name w:val="Hyperlink"/>
    <w:autoRedefine/>
    <w:qFormat/>
    <w:uiPriority w:val="99"/>
    <w:rPr>
      <w:color w:val="0000FF"/>
      <w:u w:val="single"/>
    </w:rPr>
  </w:style>
  <w:style w:type="character" w:styleId="31">
    <w:name w:val="annotation reference"/>
    <w:basedOn w:val="27"/>
    <w:autoRedefine/>
    <w:qFormat/>
    <w:uiPriority w:val="99"/>
    <w:rPr>
      <w:sz w:val="21"/>
      <w:szCs w:val="21"/>
    </w:rPr>
  </w:style>
  <w:style w:type="paragraph" w:customStyle="1" w:styleId="32">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3">
    <w:name w:val="_Style 1"/>
    <w:basedOn w:val="1"/>
    <w:autoRedefine/>
    <w:qFormat/>
    <w:uiPriority w:val="34"/>
    <w:pPr>
      <w:ind w:firstLine="420" w:firstLineChars="200"/>
    </w:pPr>
  </w:style>
  <w:style w:type="character" w:customStyle="1" w:styleId="34">
    <w:name w:val="纯文本 Char"/>
    <w:basedOn w:val="27"/>
    <w:link w:val="14"/>
    <w:autoRedefine/>
    <w:qFormat/>
    <w:locked/>
    <w:uiPriority w:val="99"/>
    <w:rPr>
      <w:rFonts w:ascii="宋体" w:hAnsi="Courier New" w:eastAsia="宋体" w:cs="Times New Roman"/>
      <w:sz w:val="20"/>
      <w:szCs w:val="20"/>
    </w:rPr>
  </w:style>
  <w:style w:type="paragraph" w:customStyle="1" w:styleId="35">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6">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7">
    <w:name w:val="页眉 Char"/>
    <w:basedOn w:val="27"/>
    <w:link w:val="19"/>
    <w:autoRedefine/>
    <w:qFormat/>
    <w:locked/>
    <w:uiPriority w:val="99"/>
    <w:rPr>
      <w:rFonts w:ascii="Times New Roman" w:hAnsi="Times New Roman" w:eastAsia="宋体" w:cs="Times New Roman"/>
      <w:sz w:val="18"/>
      <w:szCs w:val="18"/>
    </w:rPr>
  </w:style>
  <w:style w:type="character" w:customStyle="1" w:styleId="38">
    <w:name w:val="页脚 Char"/>
    <w:basedOn w:val="27"/>
    <w:link w:val="18"/>
    <w:autoRedefine/>
    <w:qFormat/>
    <w:locked/>
    <w:uiPriority w:val="99"/>
    <w:rPr>
      <w:rFonts w:ascii="Times New Roman" w:hAnsi="Times New Roman" w:eastAsia="宋体" w:cs="Times New Roman"/>
      <w:sz w:val="18"/>
      <w:szCs w:val="18"/>
    </w:rPr>
  </w:style>
  <w:style w:type="paragraph" w:customStyle="1" w:styleId="39">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0">
    <w:name w:val="List Paragraph"/>
    <w:basedOn w:val="1"/>
    <w:autoRedefine/>
    <w:qFormat/>
    <w:uiPriority w:val="34"/>
    <w:pPr>
      <w:ind w:firstLine="420" w:firstLineChars="200"/>
    </w:pPr>
    <w:rPr>
      <w:rFonts w:ascii="Calibri" w:hAnsi="Calibri"/>
      <w:szCs w:val="22"/>
    </w:rPr>
  </w:style>
  <w:style w:type="paragraph" w:customStyle="1" w:styleId="41">
    <w:name w:val="列出段落1"/>
    <w:basedOn w:val="1"/>
    <w:autoRedefine/>
    <w:qFormat/>
    <w:uiPriority w:val="0"/>
    <w:pPr>
      <w:ind w:firstLine="420" w:firstLineChars="200"/>
    </w:pPr>
    <w:rPr>
      <w:rFonts w:ascii="Calibri" w:hAnsi="Calibri"/>
      <w:szCs w:val="22"/>
    </w:rPr>
  </w:style>
  <w:style w:type="paragraph" w:customStyle="1" w:styleId="42">
    <w:name w:val="Char Char Char"/>
    <w:basedOn w:val="1"/>
    <w:autoRedefine/>
    <w:qFormat/>
    <w:uiPriority w:val="0"/>
    <w:pPr>
      <w:spacing w:line="360" w:lineRule="auto"/>
      <w:ind w:firstLine="560" w:firstLineChars="200"/>
    </w:pPr>
    <w:rPr>
      <w:rFonts w:eastAsia="宋体"/>
      <w:szCs w:val="20"/>
    </w:rPr>
  </w:style>
  <w:style w:type="character" w:customStyle="1" w:styleId="43">
    <w:name w:val="批注文字 Char"/>
    <w:autoRedefine/>
    <w:qFormat/>
    <w:uiPriority w:val="99"/>
    <w:rPr>
      <w:kern w:val="2"/>
      <w:sz w:val="21"/>
    </w:rPr>
  </w:style>
  <w:style w:type="character" w:customStyle="1" w:styleId="44">
    <w:name w:val="批注文字 Char1"/>
    <w:basedOn w:val="27"/>
    <w:link w:val="8"/>
    <w:autoRedefine/>
    <w:semiHidden/>
    <w:qFormat/>
    <w:uiPriority w:val="99"/>
    <w:rPr>
      <w:rFonts w:ascii="Times New Roman" w:hAnsi="Times New Roman"/>
      <w:kern w:val="2"/>
      <w:sz w:val="21"/>
      <w:szCs w:val="24"/>
    </w:rPr>
  </w:style>
  <w:style w:type="character" w:customStyle="1" w:styleId="45">
    <w:name w:val="标题 1 Char"/>
    <w:basedOn w:val="27"/>
    <w:link w:val="2"/>
    <w:autoRedefine/>
    <w:qFormat/>
    <w:uiPriority w:val="0"/>
    <w:rPr>
      <w:rFonts w:ascii="宋体" w:hAnsi="宋体" w:eastAsia="宋体"/>
      <w:b/>
      <w:kern w:val="44"/>
      <w:sz w:val="48"/>
      <w:szCs w:val="48"/>
    </w:rPr>
  </w:style>
  <w:style w:type="paragraph" w:customStyle="1" w:styleId="46">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7">
    <w:name w:val="正文标题A"/>
    <w:basedOn w:val="1"/>
    <w:next w:val="1"/>
    <w:link w:val="48"/>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8">
    <w:name w:val="正文标题A Char"/>
    <w:basedOn w:val="27"/>
    <w:link w:val="47"/>
    <w:autoRedefine/>
    <w:qFormat/>
    <w:locked/>
    <w:uiPriority w:val="99"/>
    <w:rPr>
      <w:rFonts w:ascii="Times New Roman" w:hAnsi="Times New Roman" w:eastAsia="宋体"/>
      <w:b/>
      <w:bCs/>
      <w:spacing w:val="20"/>
      <w:kern w:val="24"/>
      <w:sz w:val="21"/>
      <w:szCs w:val="21"/>
    </w:rPr>
  </w:style>
  <w:style w:type="character" w:customStyle="1" w:styleId="49">
    <w:name w:val="正文缩进 Char"/>
    <w:basedOn w:val="27"/>
    <w:link w:val="6"/>
    <w:autoRedefine/>
    <w:qFormat/>
    <w:uiPriority w:val="0"/>
    <w:rPr>
      <w:rFonts w:ascii="Times New Roman" w:hAnsi="Times New Roman" w:eastAsia="宋体"/>
      <w:kern w:val="2"/>
      <w:sz w:val="24"/>
    </w:rPr>
  </w:style>
  <w:style w:type="character" w:customStyle="1" w:styleId="50">
    <w:name w:val="标题 2 Char"/>
    <w:basedOn w:val="27"/>
    <w:link w:val="3"/>
    <w:autoRedefine/>
    <w:qFormat/>
    <w:uiPriority w:val="9"/>
    <w:rPr>
      <w:rFonts w:asciiTheme="majorHAnsi" w:hAnsiTheme="majorHAnsi" w:eastAsiaTheme="majorEastAsia" w:cstheme="majorBidi"/>
      <w:b/>
      <w:bCs/>
      <w:kern w:val="2"/>
      <w:sz w:val="32"/>
      <w:szCs w:val="32"/>
    </w:rPr>
  </w:style>
  <w:style w:type="character" w:customStyle="1" w:styleId="51">
    <w:name w:val="标题 3 Char"/>
    <w:basedOn w:val="27"/>
    <w:link w:val="4"/>
    <w:autoRedefine/>
    <w:qFormat/>
    <w:uiPriority w:val="0"/>
    <w:rPr>
      <w:rFonts w:ascii="Times New Roman" w:hAnsi="Times New Roman" w:eastAsia="宋体"/>
      <w:b/>
      <w:bCs/>
      <w:kern w:val="2"/>
      <w:sz w:val="32"/>
      <w:szCs w:val="32"/>
    </w:rPr>
  </w:style>
  <w:style w:type="character" w:customStyle="1" w:styleId="52">
    <w:name w:val="批注框文本 Char"/>
    <w:basedOn w:val="27"/>
    <w:link w:val="17"/>
    <w:autoRedefine/>
    <w:semiHidden/>
    <w:qFormat/>
    <w:uiPriority w:val="99"/>
    <w:rPr>
      <w:rFonts w:ascii="Times New Roman" w:hAnsi="Times New Roman"/>
      <w:kern w:val="2"/>
      <w:sz w:val="18"/>
      <w:szCs w:val="18"/>
    </w:rPr>
  </w:style>
  <w:style w:type="character" w:customStyle="1" w:styleId="53">
    <w:name w:val="标题 4 Char"/>
    <w:basedOn w:val="27"/>
    <w:link w:val="5"/>
    <w:autoRedefine/>
    <w:qFormat/>
    <w:uiPriority w:val="0"/>
    <w:rPr>
      <w:rFonts w:ascii="Arial" w:hAnsi="Arial" w:eastAsia="黑体"/>
      <w:b/>
      <w:bCs/>
      <w:kern w:val="2"/>
      <w:sz w:val="28"/>
      <w:szCs w:val="28"/>
    </w:rPr>
  </w:style>
  <w:style w:type="character" w:customStyle="1" w:styleId="54">
    <w:name w:val="font11"/>
    <w:basedOn w:val="27"/>
    <w:autoRedefine/>
    <w:qFormat/>
    <w:uiPriority w:val="0"/>
    <w:rPr>
      <w:rFonts w:hint="eastAsia" w:ascii="宋体" w:hAnsi="宋体" w:eastAsia="宋体" w:cs="宋体"/>
      <w:color w:val="000000"/>
      <w:sz w:val="21"/>
      <w:szCs w:val="21"/>
      <w:u w:val="none"/>
    </w:rPr>
  </w:style>
  <w:style w:type="character" w:customStyle="1" w:styleId="55">
    <w:name w:val="样式1 Char Char Char"/>
    <w:link w:val="56"/>
    <w:autoRedefine/>
    <w:qFormat/>
    <w:uiPriority w:val="0"/>
    <w:rPr>
      <w:rFonts w:eastAsia="宋体"/>
      <w:kern w:val="2"/>
      <w:sz w:val="24"/>
    </w:rPr>
  </w:style>
  <w:style w:type="paragraph" w:customStyle="1" w:styleId="56">
    <w:name w:val="样式1 Char Char"/>
    <w:basedOn w:val="1"/>
    <w:next w:val="14"/>
    <w:link w:val="55"/>
    <w:autoRedefine/>
    <w:qFormat/>
    <w:uiPriority w:val="0"/>
    <w:pPr>
      <w:spacing w:line="360" w:lineRule="auto"/>
      <w:ind w:firstLine="516" w:firstLineChars="215"/>
    </w:pPr>
    <w:rPr>
      <w:rFonts w:ascii="Calibri" w:hAnsi="Calibri" w:eastAsia="宋体"/>
      <w:sz w:val="24"/>
      <w:szCs w:val="20"/>
    </w:rPr>
  </w:style>
  <w:style w:type="character" w:customStyle="1" w:styleId="57">
    <w:name w:val="font21"/>
    <w:basedOn w:val="27"/>
    <w:autoRedefine/>
    <w:qFormat/>
    <w:uiPriority w:val="0"/>
    <w:rPr>
      <w:rFonts w:hint="eastAsia" w:ascii="宋体" w:hAnsi="宋体" w:eastAsia="宋体" w:cs="宋体"/>
      <w:color w:val="000000"/>
      <w:sz w:val="21"/>
      <w:szCs w:val="21"/>
      <w:u w:val="none"/>
    </w:rPr>
  </w:style>
  <w:style w:type="character" w:customStyle="1" w:styleId="58">
    <w:name w:val="文档结构图 Char"/>
    <w:basedOn w:val="27"/>
    <w:link w:val="7"/>
    <w:autoRedefine/>
    <w:semiHidden/>
    <w:qFormat/>
    <w:uiPriority w:val="0"/>
    <w:rPr>
      <w:rFonts w:ascii="Times New Roman" w:hAnsi="Times New Roman" w:eastAsia="宋体"/>
      <w:kern w:val="2"/>
      <w:sz w:val="21"/>
      <w:szCs w:val="24"/>
      <w:shd w:val="clear" w:color="auto" w:fill="000080"/>
    </w:rPr>
  </w:style>
  <w:style w:type="character" w:customStyle="1" w:styleId="59">
    <w:name w:val="标题 Char"/>
    <w:basedOn w:val="27"/>
    <w:link w:val="23"/>
    <w:autoRedefine/>
    <w:qFormat/>
    <w:uiPriority w:val="0"/>
    <w:rPr>
      <w:rFonts w:ascii="Arial" w:hAnsi="Arial" w:eastAsia="隶书" w:cs="Arial"/>
      <w:b/>
      <w:bCs/>
      <w:kern w:val="2"/>
      <w:sz w:val="32"/>
      <w:szCs w:val="32"/>
    </w:rPr>
  </w:style>
  <w:style w:type="paragraph" w:customStyle="1" w:styleId="60">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1">
    <w:name w:val="列出段落2"/>
    <w:basedOn w:val="1"/>
    <w:autoRedefine/>
    <w:qFormat/>
    <w:uiPriority w:val="0"/>
    <w:pPr>
      <w:ind w:firstLine="420" w:firstLineChars="200"/>
    </w:pPr>
    <w:rPr>
      <w:rFonts w:ascii="Calibri" w:hAnsi="Calibri" w:eastAsia="宋体"/>
      <w:szCs w:val="22"/>
    </w:rPr>
  </w:style>
  <w:style w:type="character" w:customStyle="1" w:styleId="62">
    <w:name w:val="正文文本 Char"/>
    <w:basedOn w:val="27"/>
    <w:link w:val="10"/>
    <w:autoRedefine/>
    <w:qFormat/>
    <w:uiPriority w:val="0"/>
    <w:rPr>
      <w:kern w:val="2"/>
      <w:sz w:val="21"/>
      <w:szCs w:val="24"/>
    </w:rPr>
  </w:style>
  <w:style w:type="paragraph" w:customStyle="1" w:styleId="63">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4">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5">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6">
    <w:name w:val="TOC Heading"/>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7">
    <w:name w:val="列出段落11"/>
    <w:basedOn w:val="1"/>
    <w:autoRedefine/>
    <w:qFormat/>
    <w:uiPriority w:val="34"/>
    <w:pPr>
      <w:widowControl/>
      <w:adjustRightInd w:val="0"/>
      <w:snapToGrid w:val="0"/>
      <w:spacing w:after="200"/>
      <w:ind w:firstLine="420" w:firstLineChars="200"/>
      <w:jc w:val="left"/>
    </w:pPr>
    <w:rPr>
      <w:rFonts w:ascii="Tahoma" w:hAnsi="Tahoma" w:eastAsia="微软雅黑"/>
      <w:kern w:val="0"/>
      <w:sz w:val="22"/>
      <w:szCs w:val="22"/>
    </w:rPr>
  </w:style>
  <w:style w:type="character" w:customStyle="1" w:styleId="68">
    <w:name w:val="font01"/>
    <w:basedOn w:val="27"/>
    <w:autoRedefine/>
    <w:qFormat/>
    <w:uiPriority w:val="0"/>
    <w:rPr>
      <w:rFonts w:hint="default" w:ascii="Times New Roman" w:hAnsi="Times New Roman" w:cs="Times New Roman"/>
      <w:color w:val="000000"/>
      <w:sz w:val="21"/>
      <w:szCs w:val="21"/>
      <w:u w:val="none"/>
    </w:rPr>
  </w:style>
  <w:style w:type="paragraph" w:customStyle="1" w:styleId="69">
    <w:name w:val="段"/>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70">
    <w:name w:val="No Spacing"/>
    <w:autoRedefine/>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
    <w:name w:val="Table Paragraph"/>
    <w:basedOn w:val="1"/>
    <w:autoRedefine/>
    <w:qFormat/>
    <w:uiPriority w:val="1"/>
    <w:pPr>
      <w:spacing w:before="110"/>
      <w:jc w:val="right"/>
    </w:pPr>
    <w:rPr>
      <w:rFonts w:ascii="等线" w:hAnsi="等线" w:eastAsia="等线" w:cs="等线"/>
      <w:kern w:val="0"/>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customShpInfo spid="_x0000_s1040"/>
    <customShpInfo spid="_x0000_s1041"/>
    <customShpInfo spid="_x0000_s1037"/>
    <customShpInfo spid="_x0000_s1038"/>
    <customShpInfo spid="_x0000_s1031"/>
    <customShpInfo spid="_x0000_s1033"/>
    <customShpInfo spid="_x0000_s1035"/>
    <customShpInfo spid="_x0000_s1034"/>
    <customShpInfo spid="_x0000_s103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AA50F4-3AF1-40CB-9F6B-01AF470ADCC3}">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62</Pages>
  <Words>31078</Words>
  <Characters>32195</Characters>
  <Lines>28</Lines>
  <Paragraphs>39</Paragraphs>
  <TotalTime>5</TotalTime>
  <ScaleCrop>false</ScaleCrop>
  <LinksUpToDate>false</LinksUpToDate>
  <CharactersWithSpaces>33691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2021-06-25T08:42:00Z</dcterms:created>
  <dc:creator>Administrator</dc:creator>
  <cp:lastModifiedBy>林玮</cp:lastModifiedBy>
  <cp:lastPrinted>2024-03-17T06:48:00Z</cp:lastPrinted>
  <dcterms:modified xsi:type="dcterms:W3CDTF">2024-06-28T03:14:29Z</dcterms:modified>
  <cp:revision>273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C88DDB3765F84C6BAC5B12DBD590C360</vt:lpwstr>
  </property>
</Properties>
</file>