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344ED">
      <w:pPr>
        <w:snapToGrid w:val="0"/>
        <w:jc w:val="center"/>
        <w:rPr>
          <w:rFonts w:eastAsia="宋体"/>
          <w:b/>
          <w:bCs/>
          <w:sz w:val="72"/>
          <w:szCs w:val="72"/>
        </w:rPr>
      </w:pPr>
      <w:r>
        <w:rPr>
          <w:rFonts w:eastAsia="宋体"/>
          <w:b/>
          <w:bCs/>
          <w:sz w:val="72"/>
          <w:szCs w:val="72"/>
        </w:rPr>
        <w:t xml:space="preserve"> </w:t>
      </w:r>
      <w:r>
        <w:rPr>
          <w:rFonts w:eastAsia="宋体"/>
          <w:b/>
          <w:bCs/>
          <w:sz w:val="72"/>
          <w:szCs w:val="72"/>
        </w:rPr>
        <w:drawing>
          <wp:inline distT="0" distB="0" distL="114300" distR="114300">
            <wp:extent cx="5149850" cy="1047750"/>
            <wp:effectExtent l="0" t="0" r="1270" b="3810"/>
            <wp:docPr id="7" name="图片 7" descr="01e89a6901f7bda71d80836fb3837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1e89a6901f7bda71d80836fb3837ab"/>
                    <pic:cNvPicPr>
                      <a:picLocks noChangeAspect="1"/>
                    </pic:cNvPicPr>
                  </pic:nvPicPr>
                  <pic:blipFill>
                    <a:blip r:embed="rId9"/>
                    <a:stretch>
                      <a:fillRect/>
                    </a:stretch>
                  </pic:blipFill>
                  <pic:spPr>
                    <a:xfrm>
                      <a:off x="0" y="0"/>
                      <a:ext cx="5149850" cy="1047750"/>
                    </a:xfrm>
                    <a:prstGeom prst="rect">
                      <a:avLst/>
                    </a:prstGeom>
                  </pic:spPr>
                </pic:pic>
              </a:graphicData>
            </a:graphic>
          </wp:inline>
        </w:drawing>
      </w:r>
    </w:p>
    <w:p w14:paraId="31397571">
      <w:pPr>
        <w:snapToGrid w:val="0"/>
        <w:spacing w:before="156" w:beforeLines="50"/>
        <w:jc w:val="center"/>
        <w:rPr>
          <w:rFonts w:eastAsia="方正小标宋简体"/>
          <w:sz w:val="72"/>
          <w:szCs w:val="72"/>
        </w:rPr>
      </w:pPr>
    </w:p>
    <w:p w14:paraId="4DB1B5D3">
      <w:pPr>
        <w:pStyle w:val="26"/>
      </w:pPr>
    </w:p>
    <w:p w14:paraId="648AF9FB">
      <w:pPr>
        <w:snapToGrid w:val="0"/>
        <w:spacing w:before="156" w:beforeLines="50"/>
        <w:jc w:val="center"/>
        <w:rPr>
          <w:rFonts w:eastAsia="方正小标宋简体"/>
          <w:sz w:val="72"/>
          <w:szCs w:val="72"/>
        </w:rPr>
      </w:pPr>
      <w:r>
        <w:rPr>
          <w:rFonts w:eastAsia="方正小标宋简体"/>
          <w:sz w:val="72"/>
          <w:szCs w:val="72"/>
        </w:rPr>
        <w:t>采 购 文 件</w:t>
      </w:r>
    </w:p>
    <w:p w14:paraId="00FD459D">
      <w:pPr>
        <w:pStyle w:val="2"/>
        <w:spacing w:line="360" w:lineRule="auto"/>
        <w:rPr>
          <w:rFonts w:eastAsia="方正小标宋简体"/>
          <w:sz w:val="32"/>
        </w:rPr>
      </w:pPr>
    </w:p>
    <w:p w14:paraId="51D0CC2A">
      <w:pPr>
        <w:pStyle w:val="2"/>
        <w:spacing w:line="360" w:lineRule="auto"/>
        <w:ind w:firstLine="422" w:firstLineChars="132"/>
        <w:rPr>
          <w:rFonts w:eastAsia="方正小标宋简体"/>
          <w:sz w:val="32"/>
        </w:rPr>
      </w:pPr>
    </w:p>
    <w:p w14:paraId="1C72A75F">
      <w:pPr>
        <w:pStyle w:val="2"/>
        <w:spacing w:line="360" w:lineRule="auto"/>
        <w:ind w:firstLine="422" w:firstLineChars="132"/>
        <w:rPr>
          <w:rFonts w:eastAsia="方正小标宋简体"/>
          <w:sz w:val="32"/>
        </w:rPr>
      </w:pPr>
    </w:p>
    <w:p w14:paraId="5401B771">
      <w:pPr>
        <w:pStyle w:val="26"/>
        <w:ind w:left="0" w:firstLine="640"/>
        <w:rPr>
          <w:rFonts w:hint="eastAsia" w:eastAsia="方正小标宋简体"/>
          <w:sz w:val="32"/>
          <w:lang w:val="en-US" w:eastAsia="zh-CN"/>
        </w:rPr>
      </w:pPr>
      <w:r>
        <w:rPr>
          <w:rFonts w:eastAsia="方正小标宋简体"/>
          <w:sz w:val="32"/>
        </w:rPr>
        <w:t>项目编号：ZCB-202</w:t>
      </w:r>
      <w:r>
        <w:rPr>
          <w:rFonts w:hint="eastAsia" w:eastAsia="方正小标宋简体"/>
          <w:sz w:val="32"/>
          <w:lang w:val="en-US" w:eastAsia="zh-CN"/>
        </w:rPr>
        <w:t>6</w:t>
      </w:r>
      <w:r>
        <w:rPr>
          <w:rFonts w:eastAsia="方正小标宋简体"/>
          <w:sz w:val="32"/>
        </w:rPr>
        <w:t>-HQ-</w:t>
      </w:r>
      <w:r>
        <w:rPr>
          <w:rFonts w:hint="eastAsia" w:eastAsia="方正小标宋简体"/>
          <w:sz w:val="32"/>
          <w:lang w:val="en-US" w:eastAsia="zh-CN"/>
        </w:rPr>
        <w:t>030</w:t>
      </w:r>
    </w:p>
    <w:p w14:paraId="47F890CD">
      <w:pPr>
        <w:pStyle w:val="26"/>
        <w:ind w:left="0" w:firstLine="640"/>
        <w:rPr>
          <w:rFonts w:hint="default" w:eastAsia="方正小标宋简体"/>
          <w:sz w:val="32"/>
          <w:lang w:val="en-US" w:eastAsia="zh-CN"/>
        </w:rPr>
      </w:pPr>
      <w:r>
        <w:rPr>
          <w:rFonts w:eastAsia="方正小标宋简体"/>
          <w:sz w:val="32"/>
        </w:rPr>
        <w:t>项目名称：</w:t>
      </w:r>
      <w:r>
        <w:rPr>
          <w:rFonts w:hint="eastAsia" w:eastAsia="方正小标宋简体"/>
          <w:sz w:val="32"/>
          <w:lang w:val="en-US" w:eastAsia="zh-CN"/>
        </w:rPr>
        <w:t>空气消毒机采购协议供应商</w:t>
      </w:r>
    </w:p>
    <w:p w14:paraId="0F176A8C">
      <w:pPr>
        <w:pStyle w:val="26"/>
        <w:ind w:left="0" w:firstLine="640"/>
        <w:rPr>
          <w:rFonts w:eastAsia="方正小标宋简体"/>
          <w:sz w:val="32"/>
        </w:rPr>
      </w:pPr>
      <w:r>
        <w:rPr>
          <w:rFonts w:hint="eastAsia" w:eastAsia="方正小标宋简体"/>
          <w:sz w:val="32"/>
        </w:rPr>
        <w:t>采购方</w:t>
      </w:r>
      <w:r>
        <w:rPr>
          <w:rFonts w:eastAsia="方正小标宋简体"/>
          <w:sz w:val="32"/>
        </w:rPr>
        <w:t>式：议价</w:t>
      </w:r>
      <w:r>
        <w:rPr>
          <w:rFonts w:hint="eastAsia" w:eastAsia="方正小标宋简体"/>
          <w:sz w:val="32"/>
        </w:rPr>
        <w:t>采购</w:t>
      </w:r>
    </w:p>
    <w:p w14:paraId="137852F4">
      <w:pPr>
        <w:pStyle w:val="26"/>
      </w:pPr>
    </w:p>
    <w:p w14:paraId="232AB8B3">
      <w:pPr>
        <w:pStyle w:val="26"/>
        <w:ind w:left="0" w:firstLine="0" w:firstLineChars="0"/>
        <w:rPr>
          <w:rFonts w:eastAsia="宋体"/>
          <w:sz w:val="30"/>
          <w:szCs w:val="30"/>
        </w:rPr>
      </w:pPr>
    </w:p>
    <w:p w14:paraId="7F96DE8E">
      <w:pPr>
        <w:rPr>
          <w:rFonts w:eastAsia="方正小标宋简体"/>
          <w:sz w:val="30"/>
          <w:szCs w:val="30"/>
        </w:rPr>
      </w:pPr>
    </w:p>
    <w:p w14:paraId="1867B362">
      <w:pPr>
        <w:pStyle w:val="26"/>
      </w:pPr>
    </w:p>
    <w:p w14:paraId="4E3FEFDE">
      <w:pPr>
        <w:pStyle w:val="26"/>
        <w:rPr>
          <w:rFonts w:eastAsia="方正小标宋简体"/>
        </w:rPr>
      </w:pPr>
    </w:p>
    <w:p w14:paraId="1CC4CAAE">
      <w:pPr>
        <w:snapToGrid w:val="0"/>
        <w:spacing w:line="360" w:lineRule="auto"/>
        <w:jc w:val="center"/>
        <w:rPr>
          <w:rFonts w:eastAsia="方正小标宋简体"/>
          <w:sz w:val="30"/>
          <w:szCs w:val="30"/>
        </w:rPr>
      </w:pPr>
      <w:r>
        <w:rPr>
          <w:rFonts w:eastAsia="方正小标宋简体"/>
          <w:sz w:val="30"/>
          <w:szCs w:val="30"/>
        </w:rPr>
        <w:t>中山大学附属第八医院（深圳福田）</w:t>
      </w:r>
    </w:p>
    <w:p w14:paraId="3F62A0A5">
      <w:pPr>
        <w:snapToGrid w:val="0"/>
        <w:spacing w:line="360" w:lineRule="auto"/>
        <w:jc w:val="center"/>
        <w:rPr>
          <w:rFonts w:eastAsia="方正小标宋简体"/>
          <w:sz w:val="30"/>
          <w:szCs w:val="30"/>
        </w:rPr>
        <w:sectPr>
          <w:footerReference r:id="rId3" w:type="default"/>
          <w:pgSz w:w="11906" w:h="16838"/>
          <w:pgMar w:top="1440" w:right="1466" w:bottom="1440" w:left="1800" w:header="567" w:footer="992" w:gutter="0"/>
          <w:cols w:space="720" w:num="1"/>
          <w:docGrid w:type="linesAndChars" w:linePitch="312" w:charSpace="0"/>
        </w:sectPr>
      </w:pPr>
      <w:r>
        <w:rPr>
          <w:rFonts w:eastAsia="方正小标宋简体"/>
          <w:sz w:val="30"/>
          <w:szCs w:val="30"/>
        </w:rPr>
        <w:t>202</w:t>
      </w:r>
      <w:r>
        <w:rPr>
          <w:rFonts w:hint="eastAsia" w:eastAsia="方正小标宋简体"/>
          <w:sz w:val="30"/>
          <w:szCs w:val="30"/>
          <w:lang w:val="en-US" w:eastAsia="zh-CN"/>
        </w:rPr>
        <w:t>6</w:t>
      </w:r>
      <w:r>
        <w:rPr>
          <w:rFonts w:eastAsia="方正小标宋简体"/>
          <w:sz w:val="30"/>
          <w:szCs w:val="30"/>
        </w:rPr>
        <w:t>年</w:t>
      </w:r>
    </w:p>
    <w:p w14:paraId="50FCC6A2"/>
    <w:p w14:paraId="013556A4">
      <w:pPr>
        <w:pStyle w:val="26"/>
        <w:ind w:firstLine="883"/>
        <w:rPr>
          <w:rFonts w:eastAsia="宋体"/>
          <w:b/>
          <w:sz w:val="44"/>
          <w:szCs w:val="44"/>
        </w:rPr>
      </w:pPr>
    </w:p>
    <w:p w14:paraId="54CEF2A1">
      <w:pPr>
        <w:pStyle w:val="2"/>
        <w:spacing w:line="360" w:lineRule="auto"/>
        <w:ind w:firstLine="643"/>
        <w:jc w:val="center"/>
        <w:rPr>
          <w:rFonts w:eastAsiaTheme="majorEastAsia"/>
          <w:b/>
          <w:sz w:val="52"/>
          <w:szCs w:val="52"/>
        </w:rPr>
      </w:pPr>
      <w:r>
        <w:rPr>
          <w:rFonts w:eastAsiaTheme="majorEastAsia"/>
          <w:b/>
          <w:sz w:val="52"/>
          <w:szCs w:val="52"/>
        </w:rPr>
        <w:t>目    录</w:t>
      </w:r>
    </w:p>
    <w:p w14:paraId="3C7EFAB1">
      <w:pPr>
        <w:jc w:val="center"/>
        <w:rPr>
          <w:rFonts w:eastAsiaTheme="majorEastAsia"/>
          <w:bCs/>
          <w:sz w:val="28"/>
          <w:szCs w:val="28"/>
        </w:rPr>
      </w:pPr>
    </w:p>
    <w:p w14:paraId="0063356B">
      <w:pPr>
        <w:pStyle w:val="2"/>
        <w:spacing w:line="360" w:lineRule="auto"/>
        <w:ind w:firstLine="643"/>
        <w:rPr>
          <w:rFonts w:eastAsiaTheme="majorEastAsia"/>
          <w:b/>
          <w:sz w:val="32"/>
        </w:rPr>
      </w:pPr>
      <w:r>
        <w:rPr>
          <w:rFonts w:eastAsiaTheme="majorEastAsia"/>
          <w:b/>
          <w:sz w:val="32"/>
        </w:rPr>
        <w:t>第一章  采购邀请函</w:t>
      </w:r>
    </w:p>
    <w:p w14:paraId="594E0920">
      <w:pPr>
        <w:pStyle w:val="2"/>
        <w:spacing w:line="360" w:lineRule="auto"/>
        <w:ind w:left="1772" w:leftChars="232" w:hanging="1285" w:hangingChars="400"/>
        <w:rPr>
          <w:rFonts w:eastAsiaTheme="majorEastAsia"/>
          <w:b/>
          <w:sz w:val="32"/>
        </w:rPr>
      </w:pPr>
    </w:p>
    <w:p w14:paraId="118611C6">
      <w:pPr>
        <w:pStyle w:val="2"/>
        <w:spacing w:line="360" w:lineRule="auto"/>
        <w:ind w:firstLine="643"/>
        <w:rPr>
          <w:rFonts w:eastAsiaTheme="majorEastAsia"/>
          <w:b/>
          <w:sz w:val="32"/>
        </w:rPr>
      </w:pPr>
      <w:r>
        <w:rPr>
          <w:rFonts w:eastAsiaTheme="majorEastAsia"/>
          <w:b/>
          <w:sz w:val="32"/>
        </w:rPr>
        <w:t>第二章  采购项目需求</w:t>
      </w:r>
    </w:p>
    <w:p w14:paraId="36A54C1D">
      <w:pPr>
        <w:pStyle w:val="2"/>
        <w:spacing w:line="360" w:lineRule="auto"/>
        <w:ind w:left="1772" w:leftChars="232" w:hanging="1285" w:hangingChars="400"/>
        <w:rPr>
          <w:rFonts w:eastAsiaTheme="majorEastAsia"/>
          <w:b/>
          <w:sz w:val="32"/>
        </w:rPr>
      </w:pPr>
    </w:p>
    <w:p w14:paraId="6AED914D">
      <w:pPr>
        <w:pStyle w:val="2"/>
        <w:spacing w:line="360" w:lineRule="auto"/>
        <w:ind w:firstLine="643"/>
        <w:rPr>
          <w:rFonts w:eastAsiaTheme="majorEastAsia"/>
          <w:b/>
          <w:sz w:val="32"/>
        </w:rPr>
      </w:pPr>
      <w:r>
        <w:rPr>
          <w:rFonts w:eastAsiaTheme="majorEastAsia"/>
          <w:b/>
          <w:sz w:val="32"/>
        </w:rPr>
        <w:t xml:space="preserve">第三章 </w:t>
      </w:r>
      <w:r>
        <w:rPr>
          <w:rFonts w:hint="eastAsia" w:eastAsiaTheme="majorEastAsia"/>
          <w:b/>
          <w:sz w:val="32"/>
        </w:rPr>
        <w:t xml:space="preserve"> </w:t>
      </w:r>
      <w:r>
        <w:rPr>
          <w:b/>
          <w:sz w:val="32"/>
          <w:szCs w:val="32"/>
        </w:rPr>
        <w:t>投标文件格式</w:t>
      </w:r>
      <w:r>
        <w:rPr>
          <w:rFonts w:eastAsiaTheme="majorEastAsia"/>
          <w:b/>
          <w:sz w:val="32"/>
        </w:rPr>
        <w:t xml:space="preserve"> </w:t>
      </w:r>
    </w:p>
    <w:p w14:paraId="1594755B">
      <w:pPr>
        <w:pStyle w:val="66"/>
        <w:spacing w:line="360" w:lineRule="auto"/>
        <w:rPr>
          <w:rFonts w:ascii="Times New Roman" w:hAnsi="Times New Roman" w:eastAsia="宋体" w:cs="Times New Roman"/>
          <w:b w:val="0"/>
          <w:bCs w:val="0"/>
          <w:color w:val="auto"/>
          <w:sz w:val="32"/>
        </w:rPr>
      </w:pPr>
      <w:r>
        <w:rPr>
          <w:rFonts w:ascii="Times New Roman" w:hAnsi="Times New Roman" w:eastAsia="宋体" w:cs="Times New Roman"/>
          <w:color w:val="auto"/>
          <w:sz w:val="32"/>
        </w:rPr>
        <w:br w:type="page"/>
      </w:r>
    </w:p>
    <w:p w14:paraId="5C883633">
      <w:pPr>
        <w:numPr>
          <w:ilvl w:val="0"/>
          <w:numId w:val="2"/>
        </w:numPr>
        <w:adjustRightInd w:val="0"/>
        <w:snapToGrid w:val="0"/>
        <w:spacing w:line="520" w:lineRule="atLeast"/>
        <w:jc w:val="center"/>
        <w:rPr>
          <w:rFonts w:eastAsia="方正小标宋简体"/>
          <w:kern w:val="0"/>
          <w:sz w:val="44"/>
          <w:szCs w:val="36"/>
        </w:rPr>
      </w:pPr>
      <w:r>
        <w:rPr>
          <w:rFonts w:eastAsia="方正小标宋简体"/>
          <w:kern w:val="0"/>
          <w:sz w:val="44"/>
          <w:szCs w:val="36"/>
        </w:rPr>
        <w:t xml:space="preserve"> 采购</w:t>
      </w:r>
      <w:r>
        <w:rPr>
          <w:rFonts w:hint="eastAsia" w:eastAsia="方正小标宋简体"/>
          <w:kern w:val="0"/>
          <w:sz w:val="44"/>
          <w:szCs w:val="36"/>
        </w:rPr>
        <w:t>公告</w:t>
      </w:r>
    </w:p>
    <w:p w14:paraId="6588CAF1">
      <w:pPr>
        <w:pStyle w:val="26"/>
      </w:pPr>
    </w:p>
    <w:p w14:paraId="609A4ACB">
      <w:pPr>
        <w:widowControl/>
        <w:adjustRightInd w:val="0"/>
        <w:snapToGrid w:val="0"/>
        <w:spacing w:line="400" w:lineRule="atLeast"/>
        <w:ind w:firstLine="480" w:firstLineChars="200"/>
        <w:rPr>
          <w:kern w:val="0"/>
          <w:sz w:val="24"/>
          <w:szCs w:val="22"/>
        </w:rPr>
      </w:pPr>
      <w:r>
        <w:rPr>
          <w:kern w:val="0"/>
          <w:sz w:val="24"/>
          <w:szCs w:val="22"/>
        </w:rPr>
        <w:t>中山大学附属第八医院（深圳福田）</w:t>
      </w:r>
      <w:r>
        <w:rPr>
          <w:rFonts w:hint="eastAsia" w:ascii="宋体" w:hAnsi="宋体" w:eastAsia="宋体" w:cs="宋体"/>
          <w:sz w:val="24"/>
          <w:szCs w:val="24"/>
          <w:highlight w:val="none"/>
          <w:lang w:val="en-US" w:eastAsia="zh-CN"/>
        </w:rPr>
        <w:t>空气消毒机采购</w:t>
      </w:r>
      <w:r>
        <w:rPr>
          <w:rFonts w:hint="eastAsia"/>
          <w:kern w:val="0"/>
          <w:sz w:val="24"/>
          <w:szCs w:val="22"/>
        </w:rPr>
        <w:t>协议供应商</w:t>
      </w:r>
      <w:r>
        <w:rPr>
          <w:kern w:val="0"/>
          <w:sz w:val="24"/>
          <w:szCs w:val="22"/>
        </w:rPr>
        <w:t>项目拟议价采购，欢迎各供应商参加本次议价。现将有关情况通知如下：</w:t>
      </w:r>
    </w:p>
    <w:p w14:paraId="6B53B0CE">
      <w:pPr>
        <w:widowControl/>
        <w:numPr>
          <w:ilvl w:val="0"/>
          <w:numId w:val="3"/>
        </w:numPr>
        <w:adjustRightInd w:val="0"/>
        <w:snapToGrid w:val="0"/>
        <w:spacing w:line="400" w:lineRule="atLeast"/>
        <w:ind w:firstLine="480" w:firstLineChars="200"/>
        <w:rPr>
          <w:rFonts w:hint="eastAsia"/>
          <w:kern w:val="0"/>
          <w:sz w:val="24"/>
          <w:szCs w:val="22"/>
          <w:highlight w:val="yellow"/>
          <w:lang w:val="en-US" w:eastAsia="zh-CN"/>
        </w:rPr>
      </w:pPr>
      <w:r>
        <w:rPr>
          <w:kern w:val="0"/>
          <w:sz w:val="24"/>
          <w:szCs w:val="22"/>
        </w:rPr>
        <w:t>采购项目编号：</w:t>
      </w:r>
      <w:r>
        <w:rPr>
          <w:kern w:val="0"/>
          <w:sz w:val="24"/>
          <w:szCs w:val="22"/>
          <w:highlight w:val="yellow"/>
        </w:rPr>
        <w:t>ZCB-202</w:t>
      </w:r>
      <w:r>
        <w:rPr>
          <w:rFonts w:hint="eastAsia"/>
          <w:kern w:val="0"/>
          <w:sz w:val="24"/>
          <w:szCs w:val="22"/>
          <w:highlight w:val="yellow"/>
          <w:lang w:val="en-US" w:eastAsia="zh-CN"/>
        </w:rPr>
        <w:t>6</w:t>
      </w:r>
      <w:r>
        <w:rPr>
          <w:kern w:val="0"/>
          <w:sz w:val="24"/>
          <w:szCs w:val="22"/>
          <w:highlight w:val="yellow"/>
        </w:rPr>
        <w:t>-HQ-0</w:t>
      </w:r>
      <w:r>
        <w:rPr>
          <w:rFonts w:hint="eastAsia"/>
          <w:kern w:val="0"/>
          <w:sz w:val="24"/>
          <w:szCs w:val="22"/>
          <w:highlight w:val="yellow"/>
          <w:lang w:val="en-US" w:eastAsia="zh-CN"/>
        </w:rPr>
        <w:t>30</w:t>
      </w:r>
    </w:p>
    <w:p w14:paraId="05E8DFA3">
      <w:pPr>
        <w:widowControl/>
        <w:numPr>
          <w:ilvl w:val="0"/>
          <w:numId w:val="0"/>
        </w:numPr>
        <w:adjustRightInd w:val="0"/>
        <w:snapToGrid w:val="0"/>
        <w:spacing w:line="400" w:lineRule="atLeast"/>
        <w:ind w:firstLine="480" w:firstLineChars="200"/>
        <w:rPr>
          <w:rFonts w:hint="default"/>
          <w:kern w:val="0"/>
          <w:sz w:val="24"/>
          <w:szCs w:val="22"/>
          <w:lang w:val="en-US"/>
        </w:rPr>
      </w:pPr>
      <w:r>
        <w:rPr>
          <w:kern w:val="0"/>
          <w:sz w:val="24"/>
          <w:szCs w:val="22"/>
        </w:rPr>
        <w:t>二、采购项目名称：</w:t>
      </w:r>
      <w:r>
        <w:rPr>
          <w:rFonts w:hint="eastAsia" w:ascii="宋体" w:hAnsi="宋体" w:eastAsia="宋体" w:cs="宋体"/>
          <w:sz w:val="24"/>
          <w:szCs w:val="24"/>
          <w:highlight w:val="none"/>
          <w:lang w:val="en-US" w:eastAsia="zh-CN"/>
        </w:rPr>
        <w:t>空气消毒机采购协议供应商</w:t>
      </w:r>
    </w:p>
    <w:p w14:paraId="5C47ABA4">
      <w:pPr>
        <w:widowControl/>
        <w:adjustRightInd w:val="0"/>
        <w:snapToGrid w:val="0"/>
        <w:spacing w:line="400" w:lineRule="atLeast"/>
        <w:ind w:firstLine="480" w:firstLineChars="200"/>
        <w:rPr>
          <w:kern w:val="0"/>
          <w:sz w:val="24"/>
          <w:szCs w:val="22"/>
        </w:rPr>
      </w:pPr>
      <w:r>
        <w:rPr>
          <w:kern w:val="0"/>
          <w:sz w:val="24"/>
          <w:szCs w:val="22"/>
        </w:rPr>
        <w:t>三、项目类别：</w:t>
      </w:r>
      <w:r>
        <w:rPr>
          <w:rFonts w:hint="eastAsia"/>
          <w:kern w:val="0"/>
          <w:sz w:val="24"/>
          <w:szCs w:val="22"/>
          <w:lang w:val="en-US" w:eastAsia="zh-CN"/>
        </w:rPr>
        <w:t>货物</w:t>
      </w:r>
      <w:r>
        <w:rPr>
          <w:rFonts w:hint="eastAsia"/>
          <w:kern w:val="0"/>
          <w:sz w:val="24"/>
          <w:szCs w:val="22"/>
        </w:rPr>
        <w:t>类</w:t>
      </w:r>
    </w:p>
    <w:p w14:paraId="1B076CDC">
      <w:pPr>
        <w:widowControl/>
        <w:adjustRightInd w:val="0"/>
        <w:snapToGrid w:val="0"/>
        <w:spacing w:line="400" w:lineRule="atLeast"/>
        <w:ind w:firstLine="480" w:firstLineChars="200"/>
        <w:rPr>
          <w:kern w:val="0"/>
          <w:sz w:val="24"/>
          <w:szCs w:val="22"/>
        </w:rPr>
      </w:pPr>
      <w:r>
        <w:rPr>
          <w:kern w:val="0"/>
          <w:sz w:val="24"/>
          <w:szCs w:val="22"/>
        </w:rPr>
        <w:t>四、采购方式：议价采购</w:t>
      </w:r>
    </w:p>
    <w:p w14:paraId="48F28842">
      <w:pPr>
        <w:widowControl/>
        <w:adjustRightInd w:val="0"/>
        <w:snapToGrid w:val="0"/>
        <w:spacing w:line="400" w:lineRule="atLeast"/>
        <w:ind w:firstLine="480" w:firstLineChars="200"/>
        <w:rPr>
          <w:kern w:val="0"/>
          <w:sz w:val="24"/>
          <w:szCs w:val="22"/>
        </w:rPr>
      </w:pPr>
      <w:r>
        <w:rPr>
          <w:kern w:val="0"/>
          <w:sz w:val="24"/>
          <w:szCs w:val="22"/>
        </w:rPr>
        <w:t>五、预算金额：</w:t>
      </w:r>
      <w:r>
        <w:rPr>
          <w:rFonts w:hint="eastAsia"/>
          <w:kern w:val="0"/>
          <w:sz w:val="24"/>
          <w:szCs w:val="22"/>
          <w:lang w:val="en-US" w:eastAsia="zh-CN"/>
        </w:rPr>
        <w:t>19.5</w:t>
      </w:r>
      <w:r>
        <w:rPr>
          <w:kern w:val="0"/>
          <w:sz w:val="24"/>
          <w:szCs w:val="22"/>
        </w:rPr>
        <w:t>万元</w:t>
      </w:r>
    </w:p>
    <w:p w14:paraId="1DA35C6B">
      <w:pPr>
        <w:widowControl/>
        <w:adjustRightInd w:val="0"/>
        <w:snapToGrid w:val="0"/>
        <w:spacing w:line="400" w:lineRule="atLeast"/>
        <w:ind w:firstLine="480" w:firstLineChars="200"/>
        <w:rPr>
          <w:kern w:val="0"/>
          <w:sz w:val="24"/>
          <w:szCs w:val="22"/>
        </w:rPr>
      </w:pPr>
      <w:r>
        <w:rPr>
          <w:rFonts w:hint="eastAsia"/>
          <w:kern w:val="0"/>
          <w:sz w:val="24"/>
          <w:szCs w:val="22"/>
        </w:rPr>
        <w:t>六、最高限价：</w:t>
      </w:r>
      <w:r>
        <w:rPr>
          <w:rFonts w:hint="eastAsia"/>
          <w:kern w:val="0"/>
          <w:sz w:val="24"/>
          <w:szCs w:val="22"/>
          <w:lang w:val="en-US" w:eastAsia="zh-CN"/>
        </w:rPr>
        <w:t>19.5</w:t>
      </w:r>
      <w:r>
        <w:rPr>
          <w:kern w:val="0"/>
          <w:sz w:val="24"/>
          <w:szCs w:val="22"/>
        </w:rPr>
        <w:t>万元</w:t>
      </w:r>
    </w:p>
    <w:p w14:paraId="49D050A5">
      <w:pPr>
        <w:widowControl/>
        <w:adjustRightInd w:val="0"/>
        <w:snapToGrid w:val="0"/>
        <w:spacing w:line="400" w:lineRule="atLeast"/>
        <w:ind w:firstLine="480" w:firstLineChars="200"/>
        <w:rPr>
          <w:kern w:val="0"/>
          <w:sz w:val="24"/>
          <w:szCs w:val="22"/>
        </w:rPr>
      </w:pPr>
      <w:r>
        <w:rPr>
          <w:rFonts w:hint="eastAsia"/>
          <w:kern w:val="0"/>
          <w:sz w:val="24"/>
          <w:szCs w:val="22"/>
        </w:rPr>
        <w:t>七</w:t>
      </w:r>
      <w:r>
        <w:rPr>
          <w:kern w:val="0"/>
          <w:sz w:val="24"/>
          <w:szCs w:val="22"/>
        </w:rPr>
        <w:t>、采购需求详见采购文件</w:t>
      </w:r>
    </w:p>
    <w:tbl>
      <w:tblPr>
        <w:tblStyle w:val="27"/>
        <w:tblW w:w="78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380"/>
        <w:gridCol w:w="1092"/>
        <w:gridCol w:w="2339"/>
        <w:gridCol w:w="1062"/>
      </w:tblGrid>
      <w:tr w14:paraId="6DD91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jc w:val="center"/>
        </w:trPr>
        <w:tc>
          <w:tcPr>
            <w:tcW w:w="3380" w:type="dxa"/>
            <w:vAlign w:val="center"/>
          </w:tcPr>
          <w:p w14:paraId="248D1CC8">
            <w:pPr>
              <w:adjustRightInd w:val="0"/>
              <w:snapToGrid w:val="0"/>
              <w:spacing w:line="400" w:lineRule="atLeast"/>
              <w:jc w:val="center"/>
              <w:rPr>
                <w:sz w:val="24"/>
              </w:rPr>
            </w:pPr>
            <w:r>
              <w:rPr>
                <w:sz w:val="24"/>
              </w:rPr>
              <w:t>采购项目名称</w:t>
            </w:r>
          </w:p>
        </w:tc>
        <w:tc>
          <w:tcPr>
            <w:tcW w:w="1092" w:type="dxa"/>
            <w:vAlign w:val="center"/>
          </w:tcPr>
          <w:p w14:paraId="6464AA2B">
            <w:pPr>
              <w:adjustRightInd w:val="0"/>
              <w:snapToGrid w:val="0"/>
              <w:spacing w:line="400" w:lineRule="atLeast"/>
              <w:jc w:val="center"/>
              <w:rPr>
                <w:sz w:val="24"/>
              </w:rPr>
            </w:pPr>
            <w:r>
              <w:rPr>
                <w:sz w:val="24"/>
              </w:rPr>
              <w:t>数量</w:t>
            </w:r>
          </w:p>
        </w:tc>
        <w:tc>
          <w:tcPr>
            <w:tcW w:w="2339" w:type="dxa"/>
            <w:vAlign w:val="center"/>
          </w:tcPr>
          <w:p w14:paraId="069A3466">
            <w:pPr>
              <w:adjustRightInd w:val="0"/>
              <w:snapToGrid w:val="0"/>
              <w:spacing w:line="400" w:lineRule="atLeast"/>
              <w:jc w:val="center"/>
              <w:rPr>
                <w:sz w:val="24"/>
              </w:rPr>
            </w:pPr>
            <w:r>
              <w:rPr>
                <w:sz w:val="24"/>
              </w:rPr>
              <w:t>项目需求</w:t>
            </w:r>
          </w:p>
        </w:tc>
        <w:tc>
          <w:tcPr>
            <w:tcW w:w="1062" w:type="dxa"/>
            <w:vAlign w:val="center"/>
          </w:tcPr>
          <w:p w14:paraId="1F628EAA">
            <w:pPr>
              <w:adjustRightInd w:val="0"/>
              <w:snapToGrid w:val="0"/>
              <w:spacing w:line="400" w:lineRule="atLeast"/>
              <w:jc w:val="center"/>
              <w:rPr>
                <w:sz w:val="24"/>
              </w:rPr>
            </w:pPr>
            <w:r>
              <w:rPr>
                <w:sz w:val="24"/>
              </w:rPr>
              <w:t>备注</w:t>
            </w:r>
          </w:p>
        </w:tc>
      </w:tr>
      <w:tr w14:paraId="4574F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jc w:val="center"/>
        </w:trPr>
        <w:tc>
          <w:tcPr>
            <w:tcW w:w="3380" w:type="dxa"/>
            <w:vAlign w:val="center"/>
          </w:tcPr>
          <w:p w14:paraId="5247DC2B">
            <w:pPr>
              <w:adjustRightInd w:val="0"/>
              <w:snapToGrid w:val="0"/>
              <w:spacing w:line="400" w:lineRule="atLeast"/>
              <w:jc w:val="center"/>
              <w:rPr>
                <w:sz w:val="24"/>
              </w:rPr>
            </w:pPr>
            <w:r>
              <w:rPr>
                <w:rFonts w:hint="eastAsia" w:ascii="宋体" w:hAnsi="宋体" w:eastAsia="宋体" w:cs="宋体"/>
                <w:sz w:val="24"/>
                <w:szCs w:val="24"/>
                <w:highlight w:val="none"/>
                <w:lang w:val="en-US" w:eastAsia="zh-CN"/>
              </w:rPr>
              <w:t>空气消毒机采购协议供应商</w:t>
            </w:r>
          </w:p>
        </w:tc>
        <w:tc>
          <w:tcPr>
            <w:tcW w:w="1092" w:type="dxa"/>
            <w:vAlign w:val="center"/>
          </w:tcPr>
          <w:p w14:paraId="3ED7B4D1">
            <w:pPr>
              <w:adjustRightInd w:val="0"/>
              <w:snapToGrid w:val="0"/>
              <w:spacing w:line="400" w:lineRule="atLeast"/>
              <w:jc w:val="center"/>
              <w:rPr>
                <w:rFonts w:hint="eastAsia" w:eastAsiaTheme="minorEastAsia"/>
                <w:sz w:val="24"/>
                <w:lang w:val="en-US" w:eastAsia="zh-CN"/>
              </w:rPr>
            </w:pPr>
            <w:r>
              <w:rPr>
                <w:rFonts w:hint="eastAsia"/>
                <w:sz w:val="24"/>
              </w:rPr>
              <w:t>1</w:t>
            </w:r>
            <w:r>
              <w:rPr>
                <w:rFonts w:hint="eastAsia"/>
                <w:sz w:val="24"/>
                <w:lang w:val="en-US" w:eastAsia="zh-CN"/>
              </w:rPr>
              <w:t>年</w:t>
            </w:r>
          </w:p>
        </w:tc>
        <w:tc>
          <w:tcPr>
            <w:tcW w:w="2339" w:type="dxa"/>
            <w:vAlign w:val="center"/>
          </w:tcPr>
          <w:p w14:paraId="40B1F5F4">
            <w:pPr>
              <w:adjustRightInd w:val="0"/>
              <w:snapToGrid w:val="0"/>
              <w:spacing w:line="400" w:lineRule="atLeast"/>
              <w:jc w:val="center"/>
              <w:rPr>
                <w:sz w:val="24"/>
              </w:rPr>
            </w:pPr>
            <w:r>
              <w:rPr>
                <w:sz w:val="24"/>
              </w:rPr>
              <w:t>详见采购文件内容</w:t>
            </w:r>
          </w:p>
        </w:tc>
        <w:tc>
          <w:tcPr>
            <w:tcW w:w="1062" w:type="dxa"/>
            <w:vAlign w:val="center"/>
          </w:tcPr>
          <w:p w14:paraId="5AB5A6A2">
            <w:pPr>
              <w:adjustRightInd w:val="0"/>
              <w:snapToGrid w:val="0"/>
              <w:spacing w:line="400" w:lineRule="atLeast"/>
              <w:jc w:val="center"/>
              <w:rPr>
                <w:sz w:val="24"/>
              </w:rPr>
            </w:pPr>
            <w:r>
              <w:rPr>
                <w:rFonts w:hint="eastAsia"/>
                <w:sz w:val="24"/>
                <w:lang w:val="en-US" w:eastAsia="zh-CN"/>
              </w:rPr>
              <w:t>货物</w:t>
            </w:r>
            <w:r>
              <w:rPr>
                <w:rFonts w:hint="eastAsia"/>
                <w:sz w:val="24"/>
              </w:rPr>
              <w:t>类</w:t>
            </w:r>
          </w:p>
        </w:tc>
      </w:tr>
    </w:tbl>
    <w:p w14:paraId="48FB966C">
      <w:pPr>
        <w:widowControl/>
        <w:adjustRightInd w:val="0"/>
        <w:snapToGrid w:val="0"/>
        <w:spacing w:line="400" w:lineRule="atLeast"/>
        <w:ind w:firstLine="480" w:firstLineChars="200"/>
        <w:rPr>
          <w:kern w:val="0"/>
          <w:sz w:val="24"/>
          <w:szCs w:val="22"/>
        </w:rPr>
      </w:pPr>
      <w:r>
        <w:rPr>
          <w:rFonts w:hint="eastAsia"/>
          <w:kern w:val="0"/>
          <w:sz w:val="24"/>
          <w:szCs w:val="22"/>
        </w:rPr>
        <w:t>八、服务期限：</w:t>
      </w:r>
      <w:r>
        <w:rPr>
          <w:rFonts w:hint="eastAsia" w:ascii="宋体" w:hAnsi="宋体" w:eastAsia="宋体" w:cs="宋体"/>
          <w:b w:val="0"/>
          <w:bCs w:val="0"/>
          <w:sz w:val="24"/>
          <w:szCs w:val="24"/>
        </w:rPr>
        <w:t>自</w:t>
      </w:r>
      <w:r>
        <w:rPr>
          <w:rFonts w:hint="eastAsia" w:ascii="宋体" w:hAnsi="宋体" w:eastAsia="宋体" w:cs="宋体"/>
          <w:b w:val="0"/>
          <w:bCs w:val="0"/>
          <w:sz w:val="24"/>
          <w:szCs w:val="24"/>
          <w:lang w:val="en-US" w:eastAsia="zh-CN"/>
        </w:rPr>
        <w:t>合同签订之日起一年</w:t>
      </w:r>
      <w:r>
        <w:rPr>
          <w:rFonts w:hint="eastAsia" w:ascii="宋体" w:hAnsi="宋体" w:eastAsia="宋体" w:cs="宋体"/>
          <w:b w:val="0"/>
          <w:bCs w:val="0"/>
          <w:sz w:val="24"/>
          <w:szCs w:val="24"/>
        </w:rPr>
        <w:t>。本项目为长期</w:t>
      </w:r>
      <w:r>
        <w:rPr>
          <w:rFonts w:hint="eastAsia" w:ascii="宋体" w:hAnsi="宋体" w:eastAsia="宋体" w:cs="宋体"/>
          <w:b w:val="0"/>
          <w:bCs w:val="0"/>
          <w:sz w:val="24"/>
          <w:szCs w:val="24"/>
          <w:lang w:val="en-US" w:eastAsia="zh-CN"/>
        </w:rPr>
        <w:t>货物</w:t>
      </w:r>
      <w:r>
        <w:rPr>
          <w:rFonts w:hint="eastAsia" w:ascii="宋体" w:hAnsi="宋体" w:eastAsia="宋体" w:cs="宋体"/>
          <w:b w:val="0"/>
          <w:bCs w:val="0"/>
          <w:sz w:val="24"/>
          <w:szCs w:val="24"/>
        </w:rPr>
        <w:t>类项目，第一年为本次招标的中标服务期限，采购人可根据项目需求和中标供应商的履约情况确定合同期限是否</w:t>
      </w:r>
      <w:r>
        <w:rPr>
          <w:rFonts w:hint="eastAsia" w:ascii="宋体" w:hAnsi="宋体" w:eastAsia="宋体" w:cs="宋体"/>
          <w:b w:val="0"/>
          <w:bCs w:val="0"/>
          <w:sz w:val="24"/>
          <w:szCs w:val="24"/>
          <w:lang w:val="en-US" w:eastAsia="zh-CN"/>
        </w:rPr>
        <w:t>续签下一年合同</w:t>
      </w:r>
      <w:r>
        <w:rPr>
          <w:rFonts w:hint="eastAsia" w:ascii="宋体" w:hAnsi="宋体" w:eastAsia="宋体" w:cs="宋体"/>
          <w:b w:val="0"/>
          <w:bCs w:val="0"/>
          <w:sz w:val="24"/>
          <w:szCs w:val="24"/>
        </w:rPr>
        <w:t>，但最长不超过</w:t>
      </w:r>
      <w:r>
        <w:rPr>
          <w:rFonts w:hint="eastAsia" w:ascii="宋体" w:hAnsi="宋体" w:eastAsia="宋体" w:cs="宋体"/>
          <w:b w:val="0"/>
          <w:bCs w:val="0"/>
          <w:sz w:val="24"/>
          <w:szCs w:val="24"/>
          <w:lang w:val="en-US" w:eastAsia="zh-CN"/>
        </w:rPr>
        <w:t>二十四个月</w:t>
      </w:r>
      <w:r>
        <w:rPr>
          <w:rFonts w:hint="eastAsia" w:ascii="宋体" w:hAnsi="宋体" w:eastAsia="宋体" w:cs="宋体"/>
          <w:b w:val="0"/>
          <w:bCs w:val="0"/>
          <w:sz w:val="24"/>
          <w:szCs w:val="24"/>
        </w:rPr>
        <w:t>，合同一年一签</w:t>
      </w:r>
      <w:r>
        <w:rPr>
          <w:rFonts w:ascii="宋体" w:hAnsi="宋体" w:eastAsia="宋体" w:cs="宋体"/>
          <w:sz w:val="24"/>
        </w:rPr>
        <w:t>。</w:t>
      </w:r>
    </w:p>
    <w:p w14:paraId="3B3AD5DB">
      <w:pPr>
        <w:widowControl/>
        <w:adjustRightInd w:val="0"/>
        <w:snapToGrid w:val="0"/>
        <w:spacing w:line="400" w:lineRule="atLeast"/>
        <w:ind w:firstLine="480" w:firstLineChars="200"/>
        <w:rPr>
          <w:kern w:val="0"/>
          <w:sz w:val="24"/>
          <w:szCs w:val="22"/>
        </w:rPr>
      </w:pPr>
      <w:r>
        <w:rPr>
          <w:rFonts w:hint="eastAsia"/>
          <w:kern w:val="0"/>
          <w:sz w:val="24"/>
          <w:szCs w:val="22"/>
        </w:rPr>
        <w:t>九</w:t>
      </w:r>
      <w:r>
        <w:rPr>
          <w:kern w:val="0"/>
          <w:sz w:val="24"/>
          <w:szCs w:val="22"/>
        </w:rPr>
        <w:t>、投标人报名资质要求：</w:t>
      </w:r>
    </w:p>
    <w:p w14:paraId="31871938">
      <w:pPr>
        <w:widowControl/>
        <w:numPr>
          <w:ilvl w:val="0"/>
          <w:numId w:val="4"/>
        </w:numPr>
        <w:adjustRightInd w:val="0"/>
        <w:snapToGrid w:val="0"/>
        <w:spacing w:line="400" w:lineRule="atLeast"/>
        <w:rPr>
          <w:color w:val="000000"/>
          <w:kern w:val="0"/>
          <w:sz w:val="24"/>
          <w:szCs w:val="22"/>
          <w:highlight w:val="none"/>
        </w:rPr>
      </w:pPr>
      <w:r>
        <w:rPr>
          <w:color w:val="000000"/>
          <w:kern w:val="0"/>
          <w:sz w:val="24"/>
          <w:szCs w:val="22"/>
          <w:highlight w:val="none"/>
        </w:rPr>
        <w:t>符合《中华人民共和国政府采购法》第二十二条规定条件。</w:t>
      </w:r>
    </w:p>
    <w:p w14:paraId="36089D46">
      <w:pPr>
        <w:widowControl/>
        <w:numPr>
          <w:ilvl w:val="0"/>
          <w:numId w:val="4"/>
        </w:numPr>
        <w:adjustRightInd w:val="0"/>
        <w:snapToGrid w:val="0"/>
        <w:spacing w:line="400" w:lineRule="atLeast"/>
        <w:rPr>
          <w:color w:val="000000"/>
          <w:kern w:val="0"/>
          <w:sz w:val="24"/>
          <w:szCs w:val="22"/>
          <w:highlight w:val="none"/>
        </w:rPr>
      </w:pPr>
      <w:r>
        <w:rPr>
          <w:color w:val="000000"/>
          <w:kern w:val="0"/>
          <w:sz w:val="24"/>
          <w:szCs w:val="22"/>
          <w:highlight w:val="none"/>
        </w:rPr>
        <w:t>投标人须是在中华人民共和国境内注册的有合法经营资格的国内独立法人（提供合法有效的营业执照原件扫描件）</w:t>
      </w:r>
      <w:r>
        <w:rPr>
          <w:rFonts w:hint="eastAsia"/>
          <w:color w:val="000000"/>
          <w:kern w:val="0"/>
          <w:sz w:val="24"/>
          <w:szCs w:val="22"/>
          <w:highlight w:val="none"/>
        </w:rPr>
        <w:t>。</w:t>
      </w:r>
    </w:p>
    <w:p w14:paraId="42216D3C">
      <w:pPr>
        <w:widowControl/>
        <w:numPr>
          <w:ilvl w:val="0"/>
          <w:numId w:val="4"/>
        </w:numPr>
        <w:adjustRightInd w:val="0"/>
        <w:snapToGrid w:val="0"/>
        <w:spacing w:line="400" w:lineRule="atLeast"/>
        <w:rPr>
          <w:color w:val="000000"/>
          <w:kern w:val="0"/>
          <w:sz w:val="24"/>
          <w:szCs w:val="22"/>
          <w:highlight w:val="none"/>
        </w:rPr>
      </w:pPr>
      <w:r>
        <w:rPr>
          <w:color w:val="000000"/>
          <w:kern w:val="0"/>
          <w:sz w:val="24"/>
          <w:szCs w:val="22"/>
          <w:highlight w:val="none"/>
        </w:rPr>
        <w:t>投标人须提供法人授权委托证明书原件，法定代表人身份证复印件，被授权人身份证复印件（加盖公章）。</w:t>
      </w:r>
    </w:p>
    <w:p w14:paraId="3C8F492E">
      <w:pPr>
        <w:widowControl/>
        <w:numPr>
          <w:ilvl w:val="0"/>
          <w:numId w:val="4"/>
        </w:numPr>
        <w:adjustRightInd w:val="0"/>
        <w:snapToGrid w:val="0"/>
        <w:spacing w:line="400" w:lineRule="atLeast"/>
        <w:ind w:left="0" w:leftChars="0" w:firstLine="420" w:firstLineChars="0"/>
      </w:pPr>
      <w:r>
        <w:rPr>
          <w:color w:val="000000"/>
          <w:kern w:val="0"/>
          <w:sz w:val="24"/>
          <w:szCs w:val="22"/>
          <w:highlight w:val="none"/>
        </w:rPr>
        <w:t>投</w:t>
      </w:r>
      <w:r>
        <w:rPr>
          <w:rFonts w:hint="eastAsia"/>
          <w:color w:val="000000"/>
          <w:kern w:val="0"/>
          <w:sz w:val="24"/>
          <w:szCs w:val="22"/>
          <w:highlight w:val="none"/>
        </w:rPr>
        <w:t>特殊资质要求：</w:t>
      </w:r>
      <w:r>
        <w:rPr>
          <w:rFonts w:hint="eastAsia"/>
          <w:color w:val="000000"/>
          <w:kern w:val="0"/>
          <w:sz w:val="24"/>
          <w:szCs w:val="22"/>
          <w:highlight w:val="none"/>
          <w:lang w:eastAsia="zh-CN"/>
        </w:rPr>
        <w:t>（</w:t>
      </w:r>
      <w:r>
        <w:rPr>
          <w:rFonts w:hint="eastAsia"/>
          <w:color w:val="000000"/>
          <w:kern w:val="0"/>
          <w:sz w:val="24"/>
          <w:szCs w:val="22"/>
          <w:highlight w:val="none"/>
          <w:lang w:val="en-US" w:eastAsia="zh-CN"/>
        </w:rPr>
        <w:t>1）生产厂家具有</w:t>
      </w:r>
      <w:r>
        <w:rPr>
          <w:color w:val="000000"/>
          <w:kern w:val="0"/>
          <w:sz w:val="24"/>
          <w:szCs w:val="22"/>
          <w:highlight w:val="none"/>
        </w:rPr>
        <w:t>有效的</w:t>
      </w:r>
      <w:r>
        <w:rPr>
          <w:b/>
          <w:bCs/>
          <w:color w:val="000000"/>
          <w:kern w:val="0"/>
          <w:sz w:val="24"/>
          <w:szCs w:val="22"/>
          <w:highlight w:val="none"/>
        </w:rPr>
        <w:t>消毒产品生产企业卫生许可证</w:t>
      </w:r>
      <w:r>
        <w:rPr>
          <w:rFonts w:hint="eastAsia"/>
          <w:color w:val="000000"/>
          <w:kern w:val="0"/>
          <w:sz w:val="24"/>
          <w:szCs w:val="22"/>
          <w:highlight w:val="none"/>
          <w:lang w:eastAsia="zh-CN"/>
        </w:rPr>
        <w:t>。（</w:t>
      </w:r>
      <w:r>
        <w:rPr>
          <w:rFonts w:hint="eastAsia"/>
          <w:color w:val="000000"/>
          <w:kern w:val="0"/>
          <w:sz w:val="24"/>
          <w:szCs w:val="22"/>
          <w:highlight w:val="none"/>
          <w:lang w:val="en-US" w:eastAsia="zh-CN"/>
        </w:rPr>
        <w:t>2）</w:t>
      </w:r>
      <w:r>
        <w:rPr>
          <w:color w:val="000000"/>
          <w:kern w:val="0"/>
          <w:sz w:val="24"/>
          <w:szCs w:val="22"/>
          <w:highlight w:val="none"/>
        </w:rPr>
        <w:t>所投产品完成</w:t>
      </w:r>
      <w:r>
        <w:rPr>
          <w:b/>
          <w:bCs/>
          <w:color w:val="auto"/>
          <w:kern w:val="0"/>
          <w:sz w:val="24"/>
          <w:szCs w:val="22"/>
          <w:highlight w:val="none"/>
        </w:rPr>
        <w:t>全国消毒产品网上备案信息服务平台备案</w:t>
      </w:r>
      <w:r>
        <w:rPr>
          <w:color w:val="000000"/>
          <w:kern w:val="0"/>
          <w:sz w:val="24"/>
          <w:szCs w:val="22"/>
          <w:highlight w:val="none"/>
        </w:rPr>
        <w:t>，提供备案截图</w:t>
      </w:r>
    </w:p>
    <w:p w14:paraId="3ACF858E">
      <w:pPr>
        <w:widowControl/>
        <w:numPr>
          <w:ilvl w:val="0"/>
          <w:numId w:val="4"/>
        </w:numPr>
        <w:adjustRightInd w:val="0"/>
        <w:snapToGrid w:val="0"/>
        <w:spacing w:line="400" w:lineRule="atLeast"/>
        <w:rPr>
          <w:color w:val="000000"/>
          <w:kern w:val="0"/>
          <w:sz w:val="24"/>
          <w:szCs w:val="22"/>
          <w:highlight w:val="none"/>
        </w:rPr>
      </w:pPr>
      <w:r>
        <w:rPr>
          <w:color w:val="000000"/>
          <w:kern w:val="0"/>
          <w:sz w:val="24"/>
          <w:szCs w:val="22"/>
          <w:highlight w:val="none"/>
        </w:rPr>
        <w:t>参与本项目投标前三年内，在经营活动中没有重大违法记录或不存在被有关部门禁止参与政府采购活动且在有效期内的情况。未被列入违法失信行为记录名单。（投标人出具以上资格声明函）。</w:t>
      </w:r>
    </w:p>
    <w:p w14:paraId="32FEB2E8">
      <w:pPr>
        <w:widowControl/>
        <w:numPr>
          <w:ilvl w:val="0"/>
          <w:numId w:val="4"/>
        </w:numPr>
        <w:adjustRightInd w:val="0"/>
        <w:snapToGrid w:val="0"/>
        <w:spacing w:line="400" w:lineRule="atLeast"/>
        <w:rPr>
          <w:color w:val="000000"/>
          <w:kern w:val="0"/>
          <w:sz w:val="24"/>
          <w:szCs w:val="22"/>
          <w:highlight w:val="none"/>
        </w:rPr>
      </w:pPr>
      <w:r>
        <w:rPr>
          <w:rFonts w:hint="eastAsia"/>
          <w:color w:val="000000"/>
          <w:kern w:val="0"/>
          <w:sz w:val="24"/>
          <w:szCs w:val="22"/>
          <w:highlight w:val="none"/>
        </w:rPr>
        <w:t>投标人未被列入失信被执行人、重大税收违法案件当事人名单、政府采购严重违法失信行为记录名单。（“信用中国”、“中国政府采购网”以及“深圳市政府采购监管网”为投标人信用信息的查询渠道，并提供截图，相关信息以中标通知书发出前的查询结果为准）</w:t>
      </w:r>
      <w:r>
        <w:rPr>
          <w:rFonts w:hint="eastAsia"/>
          <w:kern w:val="0"/>
          <w:sz w:val="24"/>
          <w:szCs w:val="22"/>
          <w:highlight w:val="none"/>
        </w:rPr>
        <w:t>（投标人出具资格声明函）</w:t>
      </w:r>
      <w:r>
        <w:rPr>
          <w:rFonts w:hint="eastAsia"/>
          <w:color w:val="000000"/>
          <w:kern w:val="0"/>
          <w:sz w:val="24"/>
          <w:szCs w:val="22"/>
          <w:highlight w:val="none"/>
        </w:rPr>
        <w:t>。</w:t>
      </w:r>
    </w:p>
    <w:p w14:paraId="21FCAFE4">
      <w:pPr>
        <w:widowControl/>
        <w:numPr>
          <w:ilvl w:val="0"/>
          <w:numId w:val="4"/>
        </w:numPr>
        <w:adjustRightInd w:val="0"/>
        <w:snapToGrid w:val="0"/>
        <w:spacing w:line="400" w:lineRule="atLeast"/>
        <w:rPr>
          <w:color w:val="000000"/>
          <w:kern w:val="0"/>
          <w:sz w:val="24"/>
          <w:szCs w:val="22"/>
          <w:highlight w:val="none"/>
        </w:rPr>
      </w:pPr>
      <w:r>
        <w:rPr>
          <w:rFonts w:hint="eastAsia"/>
          <w:color w:val="000000"/>
          <w:kern w:val="0"/>
          <w:sz w:val="24"/>
          <w:szCs w:val="22"/>
          <w:highlight w:val="none"/>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及提供《供应商基本情况表》附件）</w:t>
      </w:r>
      <w:r>
        <w:rPr>
          <w:color w:val="000000"/>
          <w:kern w:val="0"/>
          <w:sz w:val="24"/>
          <w:szCs w:val="22"/>
          <w:highlight w:val="none"/>
        </w:rPr>
        <w:t>。</w:t>
      </w:r>
    </w:p>
    <w:p w14:paraId="16436F00">
      <w:pPr>
        <w:widowControl/>
        <w:numPr>
          <w:ilvl w:val="0"/>
          <w:numId w:val="4"/>
        </w:numPr>
        <w:adjustRightInd w:val="0"/>
        <w:snapToGrid w:val="0"/>
        <w:spacing w:line="400" w:lineRule="atLeast"/>
        <w:rPr>
          <w:kern w:val="0"/>
          <w:sz w:val="24"/>
          <w:szCs w:val="22"/>
        </w:rPr>
      </w:pPr>
      <w:r>
        <w:rPr>
          <w:color w:val="000000"/>
          <w:kern w:val="0"/>
          <w:sz w:val="24"/>
          <w:szCs w:val="22"/>
          <w:highlight w:val="none"/>
        </w:rPr>
        <w:t>本项目不接受联合体投标，不允许转包、分包</w:t>
      </w:r>
      <w:r>
        <w:rPr>
          <w:kern w:val="0"/>
          <w:sz w:val="24"/>
          <w:szCs w:val="22"/>
        </w:rPr>
        <w:t>。</w:t>
      </w:r>
    </w:p>
    <w:p w14:paraId="42A64D88">
      <w:pPr>
        <w:widowControl/>
        <w:adjustRightInd w:val="0"/>
        <w:snapToGrid w:val="0"/>
        <w:spacing w:line="400" w:lineRule="atLeast"/>
        <w:ind w:firstLine="480" w:firstLineChars="200"/>
        <w:rPr>
          <w:kern w:val="0"/>
          <w:sz w:val="24"/>
          <w:szCs w:val="22"/>
        </w:rPr>
      </w:pPr>
      <w:r>
        <w:rPr>
          <w:rFonts w:hint="eastAsia"/>
          <w:kern w:val="0"/>
          <w:sz w:val="24"/>
          <w:szCs w:val="22"/>
        </w:rPr>
        <w:t>十</w:t>
      </w:r>
      <w:r>
        <w:rPr>
          <w:kern w:val="0"/>
          <w:sz w:val="24"/>
          <w:szCs w:val="22"/>
        </w:rPr>
        <w:t>、报名时间及方式：</w:t>
      </w:r>
      <w:r>
        <w:rPr>
          <w:rFonts w:hint="eastAsia"/>
          <w:kern w:val="0"/>
          <w:sz w:val="24"/>
          <w:szCs w:val="22"/>
        </w:rPr>
        <w:t>公告发布之日起</w:t>
      </w:r>
      <w:r>
        <w:rPr>
          <w:rFonts w:hint="eastAsia"/>
          <w:kern w:val="0"/>
          <w:sz w:val="24"/>
          <w:szCs w:val="22"/>
          <w:lang w:val="en-US" w:eastAsia="zh-CN"/>
        </w:rPr>
        <w:t>三个工作日，即</w:t>
      </w:r>
      <w:r>
        <w:rPr>
          <w:rFonts w:hint="eastAsia"/>
          <w:kern w:val="0"/>
          <w:sz w:val="24"/>
          <w:szCs w:val="22"/>
          <w:highlight w:val="cyan"/>
          <w:lang w:val="en-US" w:eastAsia="zh-CN"/>
        </w:rPr>
        <w:t>10月22日</w:t>
      </w:r>
      <w:r>
        <w:rPr>
          <w:rFonts w:hint="eastAsia"/>
          <w:kern w:val="0"/>
          <w:sz w:val="24"/>
          <w:szCs w:val="22"/>
          <w:highlight w:val="cyan"/>
        </w:rPr>
        <w:t>至</w:t>
      </w:r>
      <w:r>
        <w:rPr>
          <w:rFonts w:hint="eastAsia"/>
          <w:kern w:val="0"/>
          <w:sz w:val="24"/>
          <w:szCs w:val="22"/>
          <w:highlight w:val="cyan"/>
          <w:lang w:val="en-US" w:eastAsia="zh-CN"/>
        </w:rPr>
        <w:t>10</w:t>
      </w:r>
      <w:r>
        <w:rPr>
          <w:rFonts w:hint="eastAsia"/>
          <w:kern w:val="0"/>
          <w:sz w:val="24"/>
          <w:szCs w:val="22"/>
          <w:highlight w:val="cyan"/>
        </w:rPr>
        <w:t>月</w:t>
      </w:r>
      <w:r>
        <w:rPr>
          <w:rFonts w:hint="eastAsia"/>
          <w:kern w:val="0"/>
          <w:sz w:val="24"/>
          <w:szCs w:val="22"/>
          <w:highlight w:val="cyan"/>
          <w:lang w:val="en-US" w:eastAsia="zh-CN"/>
        </w:rPr>
        <w:t>26</w:t>
      </w:r>
      <w:r>
        <w:rPr>
          <w:kern w:val="0"/>
          <w:sz w:val="24"/>
          <w:szCs w:val="22"/>
          <w:highlight w:val="cyan"/>
        </w:rPr>
        <w:t>日</w:t>
      </w:r>
      <w:r>
        <w:rPr>
          <w:rFonts w:hint="eastAsia"/>
          <w:kern w:val="0"/>
          <w:sz w:val="24"/>
          <w:szCs w:val="22"/>
          <w:lang w:val="en-US" w:eastAsia="zh-CN"/>
        </w:rPr>
        <w:t>17</w:t>
      </w:r>
      <w:r>
        <w:rPr>
          <w:rFonts w:hint="eastAsia"/>
          <w:kern w:val="0"/>
          <w:sz w:val="24"/>
          <w:szCs w:val="22"/>
          <w:lang w:eastAsia="zh-CN"/>
        </w:rPr>
        <w:t>：</w:t>
      </w:r>
      <w:r>
        <w:rPr>
          <w:kern w:val="0"/>
          <w:sz w:val="24"/>
          <w:szCs w:val="22"/>
        </w:rPr>
        <w:t>00截止。拟参与议价的供应商须将报名表（盖公章扫描件及电子版）及营业执照、授权委托书、法人身份证、被授权人身份证、声明函等材料以“项目名称+供应商”命名并以文件压缩包形式发送至邮箱：</w:t>
      </w:r>
      <w:r>
        <w:rPr>
          <w:rFonts w:hint="eastAsia"/>
          <w:kern w:val="0"/>
          <w:sz w:val="24"/>
          <w:szCs w:val="22"/>
        </w:rPr>
        <w:t>zdbysbk@163.com</w:t>
      </w:r>
      <w:r>
        <w:rPr>
          <w:kern w:val="0"/>
          <w:sz w:val="24"/>
          <w:szCs w:val="22"/>
        </w:rPr>
        <w:t>，报名表见附件。</w:t>
      </w:r>
      <w:bookmarkStart w:id="27" w:name="_GoBack"/>
      <w:bookmarkEnd w:id="27"/>
    </w:p>
    <w:p w14:paraId="2D18ABB8">
      <w:pPr>
        <w:widowControl/>
        <w:adjustRightInd w:val="0"/>
        <w:snapToGrid w:val="0"/>
        <w:spacing w:line="400" w:lineRule="atLeast"/>
        <w:ind w:firstLine="480" w:firstLineChars="200"/>
        <w:rPr>
          <w:kern w:val="0"/>
          <w:sz w:val="24"/>
          <w:szCs w:val="22"/>
        </w:rPr>
      </w:pPr>
      <w:r>
        <w:rPr>
          <w:kern w:val="0"/>
          <w:sz w:val="24"/>
          <w:szCs w:val="22"/>
        </w:rPr>
        <w:t>十</w:t>
      </w:r>
      <w:r>
        <w:rPr>
          <w:rFonts w:hint="eastAsia"/>
          <w:kern w:val="0"/>
          <w:sz w:val="24"/>
          <w:szCs w:val="22"/>
        </w:rPr>
        <w:t>一</w:t>
      </w:r>
      <w:r>
        <w:rPr>
          <w:kern w:val="0"/>
          <w:sz w:val="24"/>
          <w:szCs w:val="22"/>
        </w:rPr>
        <w:t>、采购文件</w:t>
      </w:r>
      <w:r>
        <w:rPr>
          <w:rFonts w:hint="eastAsia"/>
          <w:kern w:val="0"/>
          <w:sz w:val="24"/>
          <w:szCs w:val="22"/>
          <w:lang w:val="en-US" w:eastAsia="zh-CN"/>
        </w:rPr>
        <w:t>于公告附件自行下载</w:t>
      </w:r>
      <w:r>
        <w:rPr>
          <w:kern w:val="0"/>
          <w:sz w:val="24"/>
          <w:szCs w:val="22"/>
        </w:rPr>
        <w:t>。</w:t>
      </w:r>
      <w:r>
        <w:rPr>
          <w:rFonts w:hint="eastAsia"/>
          <w:color w:val="000000"/>
          <w:kern w:val="0"/>
          <w:sz w:val="24"/>
          <w:szCs w:val="22"/>
        </w:rPr>
        <w:t>领取采购文件后，因供应商原因无法应标，请通过电子邮件、书面等方式告知。若未告知，视为能够如期应标。如果出现未告知又没有如期应标的情况，违规供应商将被列入不诚信单位名单。</w:t>
      </w:r>
    </w:p>
    <w:p w14:paraId="28DF9ED5">
      <w:pPr>
        <w:widowControl/>
        <w:adjustRightInd w:val="0"/>
        <w:snapToGrid w:val="0"/>
        <w:spacing w:line="400" w:lineRule="atLeast"/>
        <w:ind w:firstLine="480" w:firstLineChars="200"/>
        <w:rPr>
          <w:kern w:val="0"/>
          <w:sz w:val="24"/>
          <w:szCs w:val="22"/>
        </w:rPr>
      </w:pPr>
      <w:r>
        <w:rPr>
          <w:kern w:val="0"/>
          <w:sz w:val="24"/>
          <w:szCs w:val="22"/>
        </w:rPr>
        <w:t>十</w:t>
      </w:r>
      <w:r>
        <w:rPr>
          <w:rFonts w:hint="eastAsia"/>
          <w:kern w:val="0"/>
          <w:sz w:val="24"/>
          <w:szCs w:val="22"/>
        </w:rPr>
        <w:t>二</w:t>
      </w:r>
      <w:r>
        <w:rPr>
          <w:kern w:val="0"/>
          <w:sz w:val="24"/>
          <w:szCs w:val="22"/>
        </w:rPr>
        <w:t>、</w:t>
      </w:r>
      <w:r>
        <w:rPr>
          <w:rFonts w:hint="eastAsia"/>
          <w:kern w:val="0"/>
          <w:sz w:val="24"/>
          <w:szCs w:val="22"/>
        </w:rPr>
        <w:t>采购时间及地点</w:t>
      </w:r>
      <w:r>
        <w:rPr>
          <w:kern w:val="0"/>
          <w:sz w:val="24"/>
          <w:szCs w:val="22"/>
        </w:rPr>
        <w:t>：</w:t>
      </w:r>
      <w:r>
        <w:rPr>
          <w:kern w:val="0"/>
          <w:sz w:val="24"/>
          <w:szCs w:val="22"/>
          <w:highlight w:val="cyan"/>
        </w:rPr>
        <w:t>202</w:t>
      </w:r>
      <w:r>
        <w:rPr>
          <w:rFonts w:hint="eastAsia"/>
          <w:kern w:val="0"/>
          <w:sz w:val="24"/>
          <w:szCs w:val="22"/>
          <w:highlight w:val="cyan"/>
          <w:lang w:val="en-US" w:eastAsia="zh-CN"/>
        </w:rPr>
        <w:t>6</w:t>
      </w:r>
      <w:r>
        <w:rPr>
          <w:kern w:val="0"/>
          <w:sz w:val="24"/>
          <w:szCs w:val="22"/>
          <w:highlight w:val="cyan"/>
        </w:rPr>
        <w:t>年</w:t>
      </w:r>
      <w:r>
        <w:rPr>
          <w:rFonts w:hint="eastAsia"/>
          <w:kern w:val="0"/>
          <w:sz w:val="24"/>
          <w:szCs w:val="22"/>
          <w:highlight w:val="cyan"/>
          <w:lang w:val="en-US" w:eastAsia="zh-CN"/>
        </w:rPr>
        <w:t>10</w:t>
      </w:r>
      <w:r>
        <w:rPr>
          <w:kern w:val="0"/>
          <w:sz w:val="24"/>
          <w:szCs w:val="22"/>
          <w:highlight w:val="cyan"/>
        </w:rPr>
        <w:t>月</w:t>
      </w:r>
      <w:r>
        <w:rPr>
          <w:rFonts w:hint="eastAsia"/>
          <w:kern w:val="0"/>
          <w:sz w:val="24"/>
          <w:szCs w:val="22"/>
          <w:highlight w:val="cyan"/>
          <w:lang w:val="en-US" w:eastAsia="zh-CN"/>
        </w:rPr>
        <w:t>29</w:t>
      </w:r>
      <w:r>
        <w:rPr>
          <w:kern w:val="0"/>
          <w:sz w:val="24"/>
          <w:szCs w:val="22"/>
          <w:highlight w:val="cyan"/>
        </w:rPr>
        <w:t>日（</w:t>
      </w:r>
      <w:r>
        <w:rPr>
          <w:rFonts w:hint="eastAsia"/>
          <w:kern w:val="0"/>
          <w:sz w:val="24"/>
          <w:szCs w:val="22"/>
          <w:highlight w:val="cyan"/>
        </w:rPr>
        <w:t>周</w:t>
      </w:r>
      <w:r>
        <w:rPr>
          <w:rFonts w:hint="eastAsia"/>
          <w:kern w:val="0"/>
          <w:sz w:val="24"/>
          <w:szCs w:val="22"/>
          <w:highlight w:val="cyan"/>
          <w:lang w:val="en-US" w:eastAsia="zh-CN"/>
        </w:rPr>
        <w:t>四</w:t>
      </w:r>
      <w:r>
        <w:rPr>
          <w:kern w:val="0"/>
          <w:sz w:val="24"/>
          <w:szCs w:val="22"/>
          <w:highlight w:val="cyan"/>
        </w:rPr>
        <w:t>）</w:t>
      </w:r>
      <w:r>
        <w:rPr>
          <w:rFonts w:hint="eastAsia"/>
          <w:kern w:val="0"/>
          <w:sz w:val="24"/>
          <w:szCs w:val="22"/>
          <w:highlight w:val="cyan"/>
          <w:lang w:val="en-US" w:eastAsia="zh-CN"/>
        </w:rPr>
        <w:t>下</w:t>
      </w:r>
      <w:r>
        <w:rPr>
          <w:kern w:val="0"/>
          <w:sz w:val="24"/>
          <w:szCs w:val="22"/>
          <w:highlight w:val="cyan"/>
        </w:rPr>
        <w:t>午</w:t>
      </w:r>
      <w:r>
        <w:rPr>
          <w:rFonts w:hint="eastAsia"/>
          <w:kern w:val="0"/>
          <w:sz w:val="24"/>
          <w:szCs w:val="22"/>
          <w:highlight w:val="cyan"/>
          <w:lang w:val="en-US" w:eastAsia="zh-CN"/>
        </w:rPr>
        <w:t>2：3</w:t>
      </w:r>
      <w:r>
        <w:rPr>
          <w:kern w:val="0"/>
          <w:sz w:val="24"/>
          <w:szCs w:val="22"/>
          <w:highlight w:val="cyan"/>
        </w:rPr>
        <w:t>0</w:t>
      </w:r>
      <w:r>
        <w:rPr>
          <w:kern w:val="0"/>
          <w:sz w:val="24"/>
          <w:szCs w:val="22"/>
        </w:rPr>
        <w:t>，福田区福华路福星北小区92号中大八院行政楼</w:t>
      </w:r>
      <w:r>
        <w:rPr>
          <w:rFonts w:hint="eastAsia"/>
          <w:kern w:val="0"/>
          <w:sz w:val="24"/>
          <w:szCs w:val="22"/>
        </w:rPr>
        <w:t>3</w:t>
      </w:r>
      <w:r>
        <w:rPr>
          <w:kern w:val="0"/>
          <w:sz w:val="24"/>
          <w:szCs w:val="22"/>
        </w:rPr>
        <w:t>07会议室。</w:t>
      </w:r>
    </w:p>
    <w:p w14:paraId="4F836E65">
      <w:pPr>
        <w:widowControl/>
        <w:adjustRightInd w:val="0"/>
        <w:snapToGrid w:val="0"/>
        <w:spacing w:line="400" w:lineRule="atLeast"/>
        <w:ind w:firstLine="480" w:firstLineChars="200"/>
        <w:rPr>
          <w:kern w:val="0"/>
          <w:sz w:val="24"/>
          <w:szCs w:val="22"/>
        </w:rPr>
      </w:pPr>
      <w:r>
        <w:rPr>
          <w:kern w:val="0"/>
          <w:sz w:val="24"/>
          <w:szCs w:val="22"/>
        </w:rPr>
        <w:t>十</w:t>
      </w:r>
      <w:r>
        <w:rPr>
          <w:rFonts w:hint="eastAsia"/>
          <w:kern w:val="0"/>
          <w:sz w:val="24"/>
          <w:szCs w:val="22"/>
        </w:rPr>
        <w:t>三</w:t>
      </w:r>
      <w:r>
        <w:rPr>
          <w:kern w:val="0"/>
          <w:sz w:val="24"/>
          <w:szCs w:val="22"/>
        </w:rPr>
        <w:t>、响应文件（含报名材料）应于议价当天带至现场，按采购文件要求顺序装订，需作密封处理，并加盖公章，一式四份（1正本3副本, 在投标文件首页右上角标明正本、副本）。响应文件正本盖章扫描件用U盘同步提交。</w:t>
      </w:r>
    </w:p>
    <w:p w14:paraId="35DED2AE">
      <w:pPr>
        <w:widowControl/>
        <w:adjustRightInd w:val="0"/>
        <w:snapToGrid w:val="0"/>
        <w:spacing w:line="400" w:lineRule="atLeast"/>
        <w:ind w:firstLine="480" w:firstLineChars="200"/>
        <w:rPr>
          <w:rFonts w:hint="default" w:eastAsiaTheme="minorEastAsia"/>
          <w:kern w:val="0"/>
          <w:sz w:val="24"/>
          <w:szCs w:val="22"/>
          <w:lang w:val="en-US" w:eastAsia="zh-CN"/>
        </w:rPr>
      </w:pPr>
      <w:r>
        <w:rPr>
          <w:kern w:val="0"/>
          <w:sz w:val="24"/>
          <w:szCs w:val="22"/>
        </w:rPr>
        <w:t>十</w:t>
      </w:r>
      <w:r>
        <w:rPr>
          <w:rFonts w:hint="eastAsia"/>
          <w:kern w:val="0"/>
          <w:sz w:val="24"/>
          <w:szCs w:val="22"/>
        </w:rPr>
        <w:t>四</w:t>
      </w:r>
      <w:r>
        <w:rPr>
          <w:kern w:val="0"/>
          <w:sz w:val="24"/>
          <w:szCs w:val="22"/>
        </w:rPr>
        <w:t>、联系地址：深圳市福田区福华路福星北小区92号中大八院行政楼</w:t>
      </w:r>
      <w:r>
        <w:rPr>
          <w:rFonts w:hint="eastAsia"/>
          <w:kern w:val="0"/>
          <w:sz w:val="24"/>
          <w:szCs w:val="22"/>
          <w:lang w:val="en-US" w:eastAsia="zh-CN"/>
        </w:rPr>
        <w:t>302</w:t>
      </w:r>
      <w:r>
        <w:rPr>
          <w:kern w:val="0"/>
          <w:sz w:val="24"/>
          <w:szCs w:val="22"/>
        </w:rPr>
        <w:t>招标采购管理办公室，联系人：</w:t>
      </w:r>
      <w:r>
        <w:rPr>
          <w:rFonts w:hint="eastAsia"/>
          <w:kern w:val="0"/>
          <w:sz w:val="24"/>
          <w:szCs w:val="22"/>
          <w:lang w:val="en-US" w:eastAsia="zh-CN"/>
        </w:rPr>
        <w:t>刘</w:t>
      </w:r>
      <w:r>
        <w:rPr>
          <w:kern w:val="0"/>
          <w:sz w:val="24"/>
          <w:szCs w:val="22"/>
        </w:rPr>
        <w:t>老师，联系电话：</w:t>
      </w:r>
      <w:r>
        <w:rPr>
          <w:rFonts w:hint="eastAsia"/>
          <w:kern w:val="0"/>
          <w:sz w:val="24"/>
          <w:szCs w:val="22"/>
          <w:lang w:val="en-US" w:eastAsia="zh-CN"/>
        </w:rPr>
        <w:t>82711569</w:t>
      </w:r>
    </w:p>
    <w:p w14:paraId="47393B7B">
      <w:pPr>
        <w:pStyle w:val="23"/>
        <w:adjustRightInd w:val="0"/>
        <w:snapToGrid w:val="0"/>
        <w:spacing w:after="0" w:line="440" w:lineRule="atLeast"/>
        <w:ind w:left="266" w:right="-85" w:firstLine="480" w:firstLineChars="200"/>
        <w:rPr>
          <w:rFonts w:ascii="Times New Roman" w:hAnsi="Times New Roman" w:cs="Times New Roman"/>
        </w:rPr>
      </w:pPr>
    </w:p>
    <w:p w14:paraId="52DEE37A">
      <w:pPr>
        <w:pStyle w:val="23"/>
        <w:adjustRightInd w:val="0"/>
        <w:snapToGrid w:val="0"/>
        <w:spacing w:after="0" w:line="440" w:lineRule="atLeast"/>
        <w:ind w:left="266" w:right="-85" w:firstLine="480" w:firstLineChars="200"/>
        <w:rPr>
          <w:rFonts w:ascii="Times New Roman" w:hAnsi="Times New Roman" w:cs="Times New Roman"/>
        </w:rPr>
      </w:pPr>
    </w:p>
    <w:p w14:paraId="28627271">
      <w:pPr>
        <w:pStyle w:val="23"/>
        <w:adjustRightInd w:val="0"/>
        <w:snapToGrid w:val="0"/>
        <w:spacing w:after="0" w:line="440" w:lineRule="atLeast"/>
        <w:ind w:left="266" w:right="-85" w:firstLine="480" w:firstLineChars="200"/>
        <w:rPr>
          <w:rFonts w:ascii="Times New Roman" w:hAnsi="Times New Roman" w:cs="Times New Roman"/>
        </w:rPr>
      </w:pPr>
    </w:p>
    <w:p w14:paraId="78D16413">
      <w:pPr>
        <w:widowControl/>
        <w:adjustRightInd w:val="0"/>
        <w:snapToGrid w:val="0"/>
        <w:spacing w:line="400" w:lineRule="atLeast"/>
        <w:ind w:firstLine="480" w:firstLineChars="200"/>
        <w:jc w:val="right"/>
        <w:rPr>
          <w:kern w:val="0"/>
          <w:sz w:val="24"/>
          <w:szCs w:val="22"/>
        </w:rPr>
      </w:pPr>
      <w:r>
        <w:rPr>
          <w:kern w:val="0"/>
          <w:sz w:val="24"/>
          <w:szCs w:val="22"/>
        </w:rPr>
        <w:t>中山大学附属第八医院（深圳福田）</w:t>
      </w:r>
    </w:p>
    <w:p w14:paraId="330FE92B">
      <w:pPr>
        <w:widowControl/>
        <w:adjustRightInd w:val="0"/>
        <w:snapToGrid w:val="0"/>
        <w:spacing w:line="400" w:lineRule="atLeast"/>
        <w:ind w:firstLine="480" w:firstLineChars="200"/>
        <w:jc w:val="center"/>
        <w:rPr>
          <w:rFonts w:eastAsia="宋体"/>
          <w:kern w:val="0"/>
          <w:sz w:val="24"/>
          <w:szCs w:val="22"/>
        </w:rPr>
      </w:pPr>
      <w:r>
        <w:rPr>
          <w:rFonts w:hint="eastAsia"/>
          <w:kern w:val="0"/>
          <w:sz w:val="24"/>
          <w:szCs w:val="22"/>
        </w:rPr>
        <w:t xml:space="preserve">                                         </w:t>
      </w:r>
      <w:r>
        <w:rPr>
          <w:kern w:val="0"/>
          <w:sz w:val="24"/>
          <w:szCs w:val="22"/>
        </w:rPr>
        <w:t>202</w:t>
      </w:r>
      <w:r>
        <w:rPr>
          <w:rFonts w:hint="eastAsia"/>
          <w:kern w:val="0"/>
          <w:sz w:val="24"/>
          <w:szCs w:val="22"/>
          <w:lang w:val="en-US" w:eastAsia="zh-CN"/>
        </w:rPr>
        <w:t>6</w:t>
      </w:r>
      <w:r>
        <w:rPr>
          <w:kern w:val="0"/>
          <w:sz w:val="24"/>
          <w:szCs w:val="22"/>
        </w:rPr>
        <w:t>年</w:t>
      </w:r>
    </w:p>
    <w:p w14:paraId="3692E778"/>
    <w:p w14:paraId="1BB35F5C">
      <w:pPr>
        <w:pStyle w:val="26"/>
      </w:pPr>
    </w:p>
    <w:p w14:paraId="43E7CD9E"/>
    <w:p w14:paraId="1DBCC152">
      <w:pPr>
        <w:pStyle w:val="26"/>
      </w:pPr>
    </w:p>
    <w:p w14:paraId="23732179">
      <w:pPr>
        <w:rPr>
          <w:rFonts w:eastAsia="方正小标宋简体"/>
          <w:kern w:val="0"/>
          <w:sz w:val="44"/>
          <w:szCs w:val="36"/>
        </w:rPr>
      </w:pPr>
      <w:r>
        <w:rPr>
          <w:rFonts w:eastAsia="方正小标宋简体"/>
          <w:kern w:val="0"/>
          <w:sz w:val="44"/>
          <w:szCs w:val="36"/>
        </w:rPr>
        <w:br w:type="page"/>
      </w:r>
    </w:p>
    <w:p w14:paraId="4C2926D0">
      <w:pPr>
        <w:numPr>
          <w:ilvl w:val="0"/>
          <w:numId w:val="5"/>
        </w:numPr>
        <w:adjustRightInd w:val="0"/>
        <w:snapToGrid w:val="0"/>
        <w:spacing w:line="520" w:lineRule="atLeast"/>
        <w:ind w:firstLine="2200" w:firstLineChars="500"/>
        <w:rPr>
          <w:rFonts w:eastAsia="方正小标宋简体"/>
          <w:kern w:val="0"/>
          <w:sz w:val="44"/>
          <w:szCs w:val="36"/>
        </w:rPr>
      </w:pPr>
      <w:r>
        <w:rPr>
          <w:rFonts w:eastAsia="方正小标宋简体"/>
          <w:kern w:val="0"/>
          <w:sz w:val="44"/>
          <w:szCs w:val="36"/>
        </w:rPr>
        <w:t xml:space="preserve"> 采购项目需求</w:t>
      </w:r>
    </w:p>
    <w:p w14:paraId="08172AAC">
      <w:pPr>
        <w:pStyle w:val="26"/>
        <w:adjustRightInd w:val="0"/>
        <w:snapToGrid w:val="0"/>
        <w:spacing w:line="520" w:lineRule="atLeast"/>
        <w:ind w:left="420" w:leftChars="200" w:firstLine="0" w:firstLineChars="0"/>
      </w:pPr>
    </w:p>
    <w:p w14:paraId="1F39DFCA">
      <w:pPr>
        <w:pStyle w:val="43"/>
        <w:widowControl/>
        <w:numPr>
          <w:ilvl w:val="0"/>
          <w:numId w:val="6"/>
        </w:numPr>
        <w:adjustRightInd w:val="0"/>
        <w:snapToGrid w:val="0"/>
        <w:spacing w:line="400" w:lineRule="atLeast"/>
        <w:ind w:firstLine="482"/>
        <w:rPr>
          <w:rFonts w:ascii="Times New Roman" w:hAnsi="Times New Roman" w:eastAsia="宋体"/>
          <w:b/>
          <w:bCs/>
          <w:kern w:val="0"/>
          <w:sz w:val="24"/>
        </w:rPr>
      </w:pPr>
      <w:r>
        <w:rPr>
          <w:rFonts w:ascii="Times New Roman" w:hAnsi="Times New Roman" w:eastAsia="宋体"/>
          <w:b/>
          <w:bCs/>
          <w:kern w:val="0"/>
          <w:sz w:val="24"/>
        </w:rPr>
        <w:t>投标人要求</w:t>
      </w:r>
    </w:p>
    <w:p w14:paraId="5791DDE5">
      <w:pPr>
        <w:numPr>
          <w:ilvl w:val="0"/>
          <w:numId w:val="7"/>
        </w:numPr>
        <w:tabs>
          <w:tab w:val="left" w:pos="567"/>
        </w:tabs>
        <w:adjustRightInd w:val="0"/>
        <w:snapToGrid w:val="0"/>
        <w:spacing w:line="400" w:lineRule="atLeast"/>
        <w:rPr>
          <w:rFonts w:eastAsia="宋体"/>
          <w:color w:val="000000"/>
          <w:kern w:val="0"/>
          <w:sz w:val="24"/>
        </w:rPr>
      </w:pPr>
      <w:r>
        <w:rPr>
          <w:rFonts w:eastAsia="宋体"/>
          <w:kern w:val="0"/>
          <w:sz w:val="24"/>
        </w:rPr>
        <w:t>投标人提供该项目相关</w:t>
      </w:r>
      <w:r>
        <w:rPr>
          <w:rFonts w:eastAsia="宋体"/>
          <w:b/>
          <w:bCs/>
          <w:kern w:val="0"/>
          <w:sz w:val="24"/>
        </w:rPr>
        <w:t>业绩的证明（如中标通知书、中标公告、合同等材料的复印件之一</w:t>
      </w:r>
      <w:r>
        <w:rPr>
          <w:rFonts w:eastAsia="宋体"/>
          <w:kern w:val="0"/>
          <w:sz w:val="24"/>
        </w:rPr>
        <w:t>）</w:t>
      </w:r>
    </w:p>
    <w:p w14:paraId="19B35C31">
      <w:pPr>
        <w:numPr>
          <w:ilvl w:val="0"/>
          <w:numId w:val="7"/>
        </w:numPr>
        <w:tabs>
          <w:tab w:val="left" w:pos="567"/>
        </w:tabs>
        <w:adjustRightInd w:val="0"/>
        <w:snapToGrid w:val="0"/>
        <w:spacing w:line="400" w:lineRule="atLeast"/>
        <w:rPr>
          <w:rFonts w:eastAsia="宋体"/>
          <w:kern w:val="0"/>
          <w:sz w:val="24"/>
        </w:rPr>
      </w:pPr>
      <w:r>
        <w:rPr>
          <w:rFonts w:eastAsia="宋体"/>
          <w:color w:val="000000"/>
          <w:kern w:val="0"/>
          <w:sz w:val="24"/>
        </w:rPr>
        <w:t>投标文件要求按投标文件格式（见附件）顺序装订，密封完好，并加盖公章</w:t>
      </w:r>
      <w:r>
        <w:rPr>
          <w:rFonts w:eastAsia="宋体"/>
          <w:b/>
          <w:bCs/>
          <w:color w:val="000000"/>
          <w:kern w:val="0"/>
          <w:sz w:val="24"/>
        </w:rPr>
        <w:t xml:space="preserve">（标书1正本3副本, </w:t>
      </w:r>
      <w:r>
        <w:fldChar w:fldCharType="begin"/>
      </w:r>
      <w:r>
        <w:instrText xml:space="preserve"> HYPERLINK "mailto:在投标文件首页右上角标明正本、副本）。需提供投标文件盖章扫描件，发至邮箱79641049@QQ.com,文件资料如为复印件需加盖公章。有任何一项遗漏均为废标处理。" </w:instrText>
      </w:r>
      <w:r>
        <w:fldChar w:fldCharType="separate"/>
      </w:r>
      <w:r>
        <w:rPr>
          <w:rFonts w:eastAsia="宋体"/>
          <w:kern w:val="0"/>
          <w:sz w:val="24"/>
        </w:rPr>
        <w:t>在投标文件首页右上角标明正本、副本）。需提供投标文件盖章扫描件，发至邮箱</w:t>
      </w:r>
      <w:r>
        <w:rPr>
          <w:rFonts w:hint="eastAsia"/>
          <w:kern w:val="0"/>
          <w:sz w:val="24"/>
          <w:szCs w:val="22"/>
        </w:rPr>
        <w:t>zdbysbk@163.com</w:t>
      </w:r>
      <w:r>
        <w:rPr>
          <w:rFonts w:eastAsia="宋体"/>
          <w:kern w:val="0"/>
          <w:sz w:val="24"/>
        </w:rPr>
        <w:t>，文件资料如为复印件需加盖公章。有任何一项遗漏均为废标处理。</w:t>
      </w:r>
      <w:r>
        <w:rPr>
          <w:rFonts w:eastAsia="宋体"/>
          <w:kern w:val="0"/>
          <w:sz w:val="24"/>
        </w:rPr>
        <w:fldChar w:fldCharType="end"/>
      </w:r>
    </w:p>
    <w:p w14:paraId="1D0C79AC">
      <w:pPr>
        <w:numPr>
          <w:ilvl w:val="0"/>
          <w:numId w:val="7"/>
        </w:numPr>
        <w:tabs>
          <w:tab w:val="left" w:pos="567"/>
        </w:tabs>
        <w:adjustRightInd w:val="0"/>
        <w:snapToGrid w:val="0"/>
        <w:spacing w:line="400" w:lineRule="atLeast"/>
        <w:rPr>
          <w:rFonts w:eastAsia="宋体"/>
          <w:color w:val="000000"/>
          <w:kern w:val="0"/>
          <w:sz w:val="24"/>
        </w:rPr>
      </w:pPr>
      <w:r>
        <w:rPr>
          <w:rFonts w:eastAsia="宋体"/>
          <w:color w:val="000000"/>
          <w:kern w:val="0"/>
          <w:sz w:val="24"/>
        </w:rPr>
        <w:t>采购人有权对投标人、对本项目资质条款要求提供的相关证明材料进行审查，投标人提供虚假资料被查实的，则取消本项目中标资格，并列入不诚信公司名单。</w:t>
      </w:r>
    </w:p>
    <w:p w14:paraId="7387124D">
      <w:pPr>
        <w:pStyle w:val="43"/>
        <w:widowControl/>
        <w:adjustRightInd w:val="0"/>
        <w:snapToGrid w:val="0"/>
        <w:spacing w:line="400" w:lineRule="atLeast"/>
        <w:ind w:firstLine="482"/>
        <w:rPr>
          <w:rFonts w:ascii="Times New Roman" w:hAnsi="Times New Roman" w:eastAsia="宋体"/>
          <w:sz w:val="24"/>
        </w:rPr>
      </w:pPr>
      <w:r>
        <w:rPr>
          <w:rFonts w:ascii="Times New Roman" w:hAnsi="Times New Roman" w:eastAsia="宋体"/>
          <w:b/>
          <w:bCs/>
          <w:kern w:val="0"/>
          <w:sz w:val="24"/>
        </w:rPr>
        <w:t>二、</w:t>
      </w:r>
      <w:r>
        <w:rPr>
          <w:rFonts w:ascii="Times New Roman" w:hAnsi="Times New Roman" w:eastAsia="宋体"/>
          <w:b/>
          <w:kern w:val="0"/>
          <w:sz w:val="24"/>
        </w:rPr>
        <w:t>项目内容</w:t>
      </w:r>
    </w:p>
    <w:p w14:paraId="51091745">
      <w:pPr>
        <w:numPr>
          <w:ilvl w:val="0"/>
          <w:numId w:val="0"/>
        </w:numPr>
        <w:adjustRightInd w:val="0"/>
        <w:snapToGrid w:val="0"/>
        <w:spacing w:line="400" w:lineRule="atLeast"/>
        <w:ind w:left="6" w:leftChars="0" w:firstLine="420" w:firstLineChars="0"/>
        <w:rPr>
          <w:rFonts w:eastAsia="宋体"/>
          <w:b/>
          <w:bCs/>
          <w:sz w:val="24"/>
        </w:rPr>
      </w:pPr>
      <w:r>
        <w:rPr>
          <w:rFonts w:hint="eastAsia" w:ascii="Times New Roman" w:hAnsi="Times New Roman" w:eastAsia="宋体" w:cs="Times New Roman"/>
          <w:b/>
          <w:bCs/>
          <w:kern w:val="2"/>
          <w:sz w:val="24"/>
          <w:szCs w:val="24"/>
          <w:lang w:val="en-US" w:eastAsia="zh-CN" w:bidi="ar-SA"/>
        </w:rPr>
        <w:t>（一）</w:t>
      </w:r>
      <w:r>
        <w:rPr>
          <w:rFonts w:eastAsia="宋体"/>
          <w:b/>
          <w:bCs/>
          <w:sz w:val="24"/>
        </w:rPr>
        <w:t>项目背景</w:t>
      </w:r>
    </w:p>
    <w:p w14:paraId="4FD324BB">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atLeast"/>
        <w:ind w:left="6" w:leftChars="0" w:firstLine="420" w:firstLineChars="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本项目主要服务范围包括中山大学附属第八医院（深圳福田）空气消毒机供货</w:t>
      </w:r>
      <w:r>
        <w:rPr>
          <w:rFonts w:hint="eastAsia" w:asciiTheme="minorEastAsia" w:hAnsiTheme="minorEastAsia" w:cstheme="minorEastAsia"/>
          <w:kern w:val="2"/>
          <w:sz w:val="24"/>
          <w:szCs w:val="24"/>
          <w:lang w:val="en-US" w:eastAsia="zh-CN" w:bidi="ar-SA"/>
        </w:rPr>
        <w:t>服务</w:t>
      </w:r>
    </w:p>
    <w:p w14:paraId="7DAA606D">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atLeast"/>
        <w:ind w:left="6" w:leftChars="0" w:firstLine="420" w:firstLineChars="0"/>
        <w:textAlignment w:val="auto"/>
        <w:rPr>
          <w:rFonts w:hint="eastAsia" w:ascii="宋体" w:hAnsi="宋体" w:cs="宋体"/>
          <w:b w:val="0"/>
          <w:bCs w:val="0"/>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（二）</w:t>
      </w:r>
      <w:r>
        <w:rPr>
          <w:rFonts w:hint="eastAsia" w:asciiTheme="minorEastAsia" w:hAnsiTheme="minorEastAsia" w:eastAsiaTheme="minorEastAsia" w:cstheme="minorEastAsia"/>
          <w:b/>
          <w:bCs/>
          <w:sz w:val="24"/>
          <w:szCs w:val="24"/>
          <w:highlight w:val="none"/>
        </w:rPr>
        <w:t>★</w:t>
      </w:r>
      <w:r>
        <w:rPr>
          <w:rFonts w:hint="eastAsia" w:asciiTheme="minorEastAsia" w:hAnsiTheme="minorEastAsia" w:eastAsiaTheme="minorEastAsia" w:cstheme="minorEastAsia"/>
          <w:b/>
          <w:bCs/>
          <w:sz w:val="24"/>
          <w:szCs w:val="24"/>
          <w:highlight w:val="none"/>
          <w:lang w:eastAsia="zh-CN"/>
        </w:rPr>
        <w:t>采购</w:t>
      </w:r>
      <w:r>
        <w:rPr>
          <w:rFonts w:hint="eastAsia" w:asciiTheme="minorEastAsia" w:hAnsiTheme="minorEastAsia" w:eastAsiaTheme="minorEastAsia" w:cstheme="minorEastAsia"/>
          <w:b/>
          <w:bCs/>
          <w:sz w:val="24"/>
          <w:szCs w:val="24"/>
          <w:highlight w:val="none"/>
        </w:rPr>
        <w:t>清单</w:t>
      </w:r>
    </w:p>
    <w:tbl>
      <w:tblPr>
        <w:tblStyle w:val="27"/>
        <w:tblW w:w="480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3"/>
        <w:gridCol w:w="2378"/>
        <w:gridCol w:w="1592"/>
        <w:gridCol w:w="851"/>
        <w:gridCol w:w="961"/>
        <w:gridCol w:w="1252"/>
        <w:gridCol w:w="1243"/>
      </w:tblGrid>
      <w:tr w14:paraId="46B52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417" w:type="pct"/>
            <w:shd w:val="clear" w:color="000000" w:fill="BFBFBF"/>
            <w:vAlign w:val="center"/>
          </w:tcPr>
          <w:p w14:paraId="17630CD8">
            <w:pPr>
              <w:widowControl/>
              <w:jc w:val="center"/>
              <w:rPr>
                <w:rFonts w:hint="eastAsia" w:asciiTheme="minorEastAsia" w:hAnsiTheme="minorEastAsia" w:eastAsiaTheme="minorEastAsia" w:cstheme="minorEastAsia"/>
                <w:b/>
                <w:bCs/>
                <w:kern w:val="0"/>
                <w:sz w:val="24"/>
                <w:szCs w:val="24"/>
                <w:highlight w:val="none"/>
                <w:lang w:val="en-US" w:eastAsia="zh-CN" w:bidi="ar-SA"/>
              </w:rPr>
            </w:pPr>
            <w:r>
              <w:rPr>
                <w:rFonts w:hint="eastAsia" w:asciiTheme="minorEastAsia" w:hAnsiTheme="minorEastAsia" w:eastAsiaTheme="minorEastAsia" w:cstheme="minorEastAsia"/>
                <w:b/>
                <w:bCs/>
                <w:kern w:val="0"/>
                <w:sz w:val="24"/>
                <w:szCs w:val="24"/>
                <w:highlight w:val="none"/>
              </w:rPr>
              <w:t>序号</w:t>
            </w:r>
          </w:p>
        </w:tc>
        <w:tc>
          <w:tcPr>
            <w:tcW w:w="1316" w:type="pct"/>
            <w:shd w:val="clear" w:color="000000" w:fill="BFBFBF"/>
            <w:vAlign w:val="center"/>
          </w:tcPr>
          <w:p w14:paraId="4FCBFF16">
            <w:pPr>
              <w:widowControl/>
              <w:jc w:val="center"/>
              <w:rPr>
                <w:rFonts w:hint="eastAsia" w:asciiTheme="minorEastAsia" w:hAnsiTheme="minorEastAsia" w:eastAsiaTheme="minorEastAsia" w:cstheme="minorEastAsia"/>
                <w:b/>
                <w:bCs/>
                <w:kern w:val="0"/>
                <w:sz w:val="24"/>
                <w:szCs w:val="24"/>
                <w:highlight w:val="none"/>
                <w:lang w:val="en-US" w:eastAsia="zh-CN" w:bidi="ar-SA"/>
              </w:rPr>
            </w:pPr>
            <w:r>
              <w:rPr>
                <w:rFonts w:hint="eastAsia" w:asciiTheme="minorEastAsia" w:hAnsiTheme="minorEastAsia" w:eastAsiaTheme="minorEastAsia" w:cstheme="minorEastAsia"/>
                <w:b/>
                <w:bCs/>
                <w:kern w:val="0"/>
                <w:sz w:val="24"/>
                <w:szCs w:val="24"/>
                <w:highlight w:val="none"/>
              </w:rPr>
              <w:t>货物名称</w:t>
            </w:r>
          </w:p>
        </w:tc>
        <w:tc>
          <w:tcPr>
            <w:tcW w:w="881" w:type="pct"/>
            <w:shd w:val="clear" w:color="000000" w:fill="BFBFBF"/>
            <w:vAlign w:val="center"/>
          </w:tcPr>
          <w:p w14:paraId="767D4949">
            <w:pPr>
              <w:widowControl/>
              <w:jc w:val="center"/>
              <w:rPr>
                <w:rFonts w:hint="eastAsia" w:asciiTheme="minorEastAsia" w:hAnsiTheme="minorEastAsia" w:eastAsiaTheme="minorEastAsia" w:cstheme="minorEastAsia"/>
                <w:b/>
                <w:bCs/>
                <w:kern w:val="0"/>
                <w:sz w:val="24"/>
                <w:szCs w:val="24"/>
                <w:highlight w:val="none"/>
                <w:lang w:val="en-US" w:eastAsia="zh-CN" w:bidi="ar-SA"/>
              </w:rPr>
            </w:pPr>
            <w:r>
              <w:rPr>
                <w:rFonts w:hint="eastAsia" w:asciiTheme="minorEastAsia" w:hAnsiTheme="minorEastAsia" w:eastAsiaTheme="minorEastAsia" w:cstheme="minorEastAsia"/>
                <w:b/>
                <w:bCs/>
                <w:kern w:val="0"/>
                <w:sz w:val="24"/>
                <w:szCs w:val="24"/>
                <w:highlight w:val="none"/>
              </w:rPr>
              <w:t>规格</w:t>
            </w:r>
          </w:p>
        </w:tc>
        <w:tc>
          <w:tcPr>
            <w:tcW w:w="469" w:type="pct"/>
            <w:shd w:val="clear" w:color="000000" w:fill="BFBFBF"/>
            <w:vAlign w:val="center"/>
          </w:tcPr>
          <w:p w14:paraId="78768888">
            <w:pPr>
              <w:widowControl/>
              <w:jc w:val="center"/>
              <w:rPr>
                <w:rFonts w:hint="default" w:asciiTheme="minorEastAsia" w:hAnsiTheme="minorEastAsia" w:eastAsiaTheme="minorEastAsia" w:cstheme="minorEastAsia"/>
                <w:b/>
                <w:bCs/>
                <w:kern w:val="0"/>
                <w:sz w:val="24"/>
                <w:szCs w:val="24"/>
                <w:highlight w:val="none"/>
                <w:lang w:val="en-US" w:eastAsia="zh-CN"/>
              </w:rPr>
            </w:pPr>
            <w:r>
              <w:rPr>
                <w:rFonts w:hint="eastAsia" w:asciiTheme="minorEastAsia" w:hAnsiTheme="minorEastAsia" w:cstheme="minorEastAsia"/>
                <w:b/>
                <w:bCs/>
                <w:kern w:val="0"/>
                <w:sz w:val="24"/>
                <w:szCs w:val="24"/>
                <w:highlight w:val="none"/>
                <w:lang w:val="en-US" w:eastAsia="zh-CN"/>
              </w:rPr>
              <w:t>单位</w:t>
            </w:r>
          </w:p>
        </w:tc>
        <w:tc>
          <w:tcPr>
            <w:tcW w:w="532" w:type="pct"/>
            <w:shd w:val="clear" w:color="000000" w:fill="BFBFBF"/>
            <w:vAlign w:val="center"/>
          </w:tcPr>
          <w:p w14:paraId="62BE49C2">
            <w:pPr>
              <w:widowControl/>
              <w:jc w:val="center"/>
              <w:rPr>
                <w:rFonts w:hint="eastAsia" w:asciiTheme="minorEastAsia" w:hAnsiTheme="minorEastAsia" w:eastAsiaTheme="minorEastAsia" w:cstheme="minorEastAsia"/>
                <w:b/>
                <w:bCs/>
                <w:kern w:val="0"/>
                <w:sz w:val="24"/>
                <w:szCs w:val="24"/>
                <w:highlight w:val="none"/>
                <w:lang w:val="en-US" w:eastAsia="zh-CN" w:bidi="ar-SA"/>
              </w:rPr>
            </w:pPr>
            <w:r>
              <w:rPr>
                <w:rFonts w:hint="eastAsia" w:asciiTheme="minorEastAsia" w:hAnsiTheme="minorEastAsia" w:cstheme="minorEastAsia"/>
                <w:b/>
                <w:bCs/>
                <w:kern w:val="0"/>
                <w:sz w:val="24"/>
                <w:szCs w:val="24"/>
                <w:highlight w:val="none"/>
                <w:lang w:val="en-US" w:eastAsia="zh-CN"/>
              </w:rPr>
              <w:t>预估</w:t>
            </w:r>
            <w:r>
              <w:rPr>
                <w:rFonts w:hint="eastAsia" w:asciiTheme="minorEastAsia" w:hAnsiTheme="minorEastAsia" w:eastAsiaTheme="minorEastAsia" w:cstheme="minorEastAsia"/>
                <w:b/>
                <w:bCs/>
                <w:kern w:val="0"/>
                <w:sz w:val="24"/>
                <w:szCs w:val="24"/>
                <w:highlight w:val="none"/>
              </w:rPr>
              <w:t>数量</w:t>
            </w:r>
          </w:p>
        </w:tc>
        <w:tc>
          <w:tcPr>
            <w:tcW w:w="693" w:type="pct"/>
            <w:shd w:val="clear" w:color="000000" w:fill="BFBFBF"/>
            <w:vAlign w:val="center"/>
          </w:tcPr>
          <w:p w14:paraId="27739439">
            <w:pPr>
              <w:widowControl/>
              <w:jc w:val="center"/>
              <w:rPr>
                <w:rFonts w:hint="eastAsia" w:asciiTheme="minorEastAsia" w:hAnsiTheme="minorEastAsia" w:eastAsiaTheme="minorEastAsia" w:cstheme="minorEastAsia"/>
                <w:b/>
                <w:bCs/>
                <w:kern w:val="0"/>
                <w:sz w:val="24"/>
                <w:szCs w:val="24"/>
                <w:highlight w:val="none"/>
                <w:lang w:val="en-US" w:eastAsia="zh-CN" w:bidi="ar-SA"/>
              </w:rPr>
            </w:pPr>
            <w:r>
              <w:rPr>
                <w:rFonts w:hint="eastAsia" w:asciiTheme="minorEastAsia" w:hAnsiTheme="minorEastAsia" w:cstheme="minorEastAsia"/>
                <w:b/>
                <w:bCs/>
                <w:kern w:val="0"/>
                <w:sz w:val="24"/>
                <w:szCs w:val="24"/>
                <w:highlight w:val="none"/>
                <w:lang w:val="en-US" w:eastAsia="zh-CN"/>
              </w:rPr>
              <w:t>预算单价（元）</w:t>
            </w:r>
          </w:p>
        </w:tc>
        <w:tc>
          <w:tcPr>
            <w:tcW w:w="688" w:type="pct"/>
            <w:shd w:val="clear" w:color="000000" w:fill="BFBFBF"/>
            <w:vAlign w:val="center"/>
          </w:tcPr>
          <w:p w14:paraId="31C05B05">
            <w:pPr>
              <w:widowControl/>
              <w:jc w:val="center"/>
              <w:rPr>
                <w:rFonts w:hint="default" w:asciiTheme="minorEastAsia" w:hAnsiTheme="minorEastAsia" w:eastAsiaTheme="minorEastAsia" w:cstheme="minorEastAsia"/>
                <w:b/>
                <w:bCs/>
                <w:kern w:val="0"/>
                <w:sz w:val="24"/>
                <w:szCs w:val="24"/>
                <w:highlight w:val="none"/>
                <w:lang w:val="en-US" w:eastAsia="zh-CN"/>
              </w:rPr>
            </w:pPr>
            <w:r>
              <w:rPr>
                <w:rFonts w:hint="eastAsia" w:asciiTheme="minorEastAsia" w:hAnsiTheme="minorEastAsia" w:cstheme="minorEastAsia"/>
                <w:b/>
                <w:bCs/>
                <w:kern w:val="0"/>
                <w:sz w:val="24"/>
                <w:szCs w:val="24"/>
                <w:highlight w:val="none"/>
                <w:lang w:val="en-US" w:eastAsia="zh-CN"/>
              </w:rPr>
              <w:t>预算总价（元）</w:t>
            </w:r>
          </w:p>
        </w:tc>
      </w:tr>
      <w:tr w14:paraId="7601F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417" w:type="pct"/>
            <w:vAlign w:val="center"/>
          </w:tcPr>
          <w:p w14:paraId="1A5176F6">
            <w:pPr>
              <w:widowControl/>
              <w:jc w:val="center"/>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1</w:t>
            </w:r>
          </w:p>
        </w:tc>
        <w:tc>
          <w:tcPr>
            <w:tcW w:w="1316" w:type="pct"/>
            <w:vAlign w:val="center"/>
          </w:tcPr>
          <w:p w14:paraId="570AC0D7">
            <w:pPr>
              <w:widowControl/>
              <w:jc w:val="center"/>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壁挂式空气消毒机</w:t>
            </w:r>
          </w:p>
        </w:tc>
        <w:tc>
          <w:tcPr>
            <w:tcW w:w="881" w:type="pct"/>
            <w:shd w:val="clear" w:color="auto" w:fill="auto"/>
            <w:vAlign w:val="center"/>
          </w:tcPr>
          <w:p w14:paraId="68F1E770">
            <w:pPr>
              <w:widowControl/>
              <w:spacing w:line="240" w:lineRule="atLeast"/>
              <w:jc w:val="center"/>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rPr>
              <w:t>见技术要求</w:t>
            </w:r>
          </w:p>
        </w:tc>
        <w:tc>
          <w:tcPr>
            <w:tcW w:w="469" w:type="pct"/>
            <w:vAlign w:val="center"/>
          </w:tcPr>
          <w:p w14:paraId="7043A829">
            <w:pPr>
              <w:widowControl/>
              <w:spacing w:line="240" w:lineRule="atLeast"/>
              <w:jc w:val="center"/>
              <w:rPr>
                <w:rFonts w:hint="default" w:asciiTheme="minorEastAsia" w:hAnsiTheme="minorEastAsia" w:eastAsiaTheme="minorEastAsia" w:cstheme="minorEastAsia"/>
                <w:kern w:val="0"/>
                <w:sz w:val="24"/>
                <w:szCs w:val="24"/>
                <w:highlight w:val="none"/>
                <w:lang w:val="en-US" w:eastAsia="zh-CN"/>
              </w:rPr>
            </w:pPr>
            <w:r>
              <w:rPr>
                <w:rFonts w:hint="eastAsia" w:asciiTheme="minorEastAsia" w:hAnsiTheme="minorEastAsia" w:cstheme="minorEastAsia"/>
                <w:kern w:val="0"/>
                <w:sz w:val="24"/>
                <w:szCs w:val="24"/>
                <w:highlight w:val="none"/>
                <w:lang w:val="en-US" w:eastAsia="zh-CN"/>
              </w:rPr>
              <w:t>台</w:t>
            </w:r>
          </w:p>
        </w:tc>
        <w:tc>
          <w:tcPr>
            <w:tcW w:w="532" w:type="pct"/>
            <w:shd w:val="clear" w:color="auto" w:fill="auto"/>
            <w:vAlign w:val="center"/>
          </w:tcPr>
          <w:p w14:paraId="1DC2C95C">
            <w:pPr>
              <w:widowControl/>
              <w:spacing w:line="240" w:lineRule="atLeast"/>
              <w:jc w:val="center"/>
              <w:rPr>
                <w:rFonts w:hint="default"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cstheme="minorEastAsia"/>
                <w:kern w:val="0"/>
                <w:sz w:val="24"/>
                <w:szCs w:val="24"/>
                <w:highlight w:val="none"/>
                <w:lang w:val="en-US" w:eastAsia="zh-CN"/>
              </w:rPr>
              <w:t>39</w:t>
            </w:r>
          </w:p>
        </w:tc>
        <w:tc>
          <w:tcPr>
            <w:tcW w:w="693" w:type="pct"/>
            <w:shd w:val="clear" w:color="auto" w:fill="auto"/>
            <w:vAlign w:val="center"/>
          </w:tcPr>
          <w:p w14:paraId="179E4BF0">
            <w:pPr>
              <w:widowControl/>
              <w:spacing w:line="240" w:lineRule="atLeast"/>
              <w:jc w:val="center"/>
              <w:rPr>
                <w:rFonts w:hint="default"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rPr>
              <w:t>35</w:t>
            </w:r>
            <w:r>
              <w:rPr>
                <w:rFonts w:hint="eastAsia" w:asciiTheme="minorEastAsia" w:hAnsiTheme="minorEastAsia" w:cstheme="minorEastAsia"/>
                <w:kern w:val="0"/>
                <w:sz w:val="24"/>
                <w:szCs w:val="24"/>
                <w:highlight w:val="none"/>
                <w:lang w:val="en-US" w:eastAsia="zh-CN"/>
              </w:rPr>
              <w:t>00</w:t>
            </w:r>
          </w:p>
        </w:tc>
        <w:tc>
          <w:tcPr>
            <w:tcW w:w="688" w:type="pct"/>
            <w:vAlign w:val="center"/>
          </w:tcPr>
          <w:p w14:paraId="7A6D697B">
            <w:pPr>
              <w:widowControl/>
              <w:spacing w:line="240" w:lineRule="atLeast"/>
              <w:jc w:val="center"/>
              <w:rPr>
                <w:rFonts w:hint="default" w:asciiTheme="minorEastAsia" w:hAnsiTheme="minorEastAsia" w:cstheme="minorEastAsia"/>
                <w:kern w:val="0"/>
                <w:sz w:val="24"/>
                <w:szCs w:val="24"/>
                <w:highlight w:val="none"/>
                <w:lang w:val="en-US" w:eastAsia="zh-CN"/>
              </w:rPr>
            </w:pPr>
            <w:r>
              <w:rPr>
                <w:rFonts w:hint="eastAsia" w:asciiTheme="minorEastAsia" w:hAnsiTheme="minorEastAsia" w:cstheme="minorEastAsia"/>
                <w:kern w:val="0"/>
                <w:sz w:val="24"/>
                <w:szCs w:val="24"/>
                <w:highlight w:val="none"/>
                <w:lang w:val="en-US" w:eastAsia="zh-CN"/>
              </w:rPr>
              <w:t>136500</w:t>
            </w:r>
          </w:p>
        </w:tc>
      </w:tr>
      <w:tr w14:paraId="730FC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417" w:type="pct"/>
            <w:vAlign w:val="center"/>
          </w:tcPr>
          <w:p w14:paraId="4B55A2F7">
            <w:pPr>
              <w:widowControl/>
              <w:jc w:val="center"/>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kern w:val="0"/>
                <w:sz w:val="24"/>
                <w:szCs w:val="24"/>
                <w:highlight w:val="none"/>
                <w:lang w:val="en-US" w:eastAsia="zh-CN"/>
              </w:rPr>
              <w:t>2</w:t>
            </w:r>
          </w:p>
        </w:tc>
        <w:tc>
          <w:tcPr>
            <w:tcW w:w="1316" w:type="pct"/>
            <w:vAlign w:val="center"/>
          </w:tcPr>
          <w:p w14:paraId="563B89E1">
            <w:pPr>
              <w:widowControl/>
              <w:jc w:val="center"/>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移动式空气消毒机</w:t>
            </w:r>
          </w:p>
        </w:tc>
        <w:tc>
          <w:tcPr>
            <w:tcW w:w="881" w:type="pct"/>
            <w:shd w:val="clear" w:color="auto" w:fill="auto"/>
            <w:vAlign w:val="center"/>
          </w:tcPr>
          <w:p w14:paraId="44AE564C">
            <w:pPr>
              <w:widowControl/>
              <w:spacing w:line="240" w:lineRule="atLeast"/>
              <w:jc w:val="center"/>
              <w:rPr>
                <w:rFonts w:hint="eastAsia"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rPr>
              <w:t>见技术要求</w:t>
            </w:r>
          </w:p>
        </w:tc>
        <w:tc>
          <w:tcPr>
            <w:tcW w:w="469" w:type="pct"/>
            <w:vAlign w:val="center"/>
          </w:tcPr>
          <w:p w14:paraId="5F8DA47D">
            <w:pPr>
              <w:widowControl/>
              <w:spacing w:line="240" w:lineRule="atLeast"/>
              <w:jc w:val="center"/>
              <w:rPr>
                <w:rFonts w:hint="default" w:asciiTheme="minorEastAsia" w:hAnsiTheme="minorEastAsia" w:eastAsiaTheme="minorEastAsia" w:cstheme="minorEastAsia"/>
                <w:kern w:val="0"/>
                <w:sz w:val="24"/>
                <w:szCs w:val="24"/>
                <w:highlight w:val="none"/>
                <w:lang w:val="en-US" w:eastAsia="zh-CN"/>
              </w:rPr>
            </w:pPr>
            <w:r>
              <w:rPr>
                <w:rFonts w:hint="eastAsia" w:asciiTheme="minorEastAsia" w:hAnsiTheme="minorEastAsia" w:cstheme="minorEastAsia"/>
                <w:kern w:val="0"/>
                <w:sz w:val="24"/>
                <w:szCs w:val="24"/>
                <w:highlight w:val="none"/>
                <w:lang w:val="en-US" w:eastAsia="zh-CN"/>
              </w:rPr>
              <w:t>台</w:t>
            </w:r>
          </w:p>
        </w:tc>
        <w:tc>
          <w:tcPr>
            <w:tcW w:w="532" w:type="pct"/>
            <w:shd w:val="clear" w:color="auto" w:fill="auto"/>
            <w:vAlign w:val="center"/>
          </w:tcPr>
          <w:p w14:paraId="2755C7B9">
            <w:pPr>
              <w:widowControl/>
              <w:spacing w:line="240" w:lineRule="atLeast"/>
              <w:jc w:val="center"/>
              <w:rPr>
                <w:rFonts w:hint="default"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cstheme="minorEastAsia"/>
                <w:kern w:val="0"/>
                <w:sz w:val="24"/>
                <w:szCs w:val="24"/>
                <w:highlight w:val="none"/>
                <w:lang w:val="en-US" w:eastAsia="zh-CN"/>
              </w:rPr>
              <w:t>13</w:t>
            </w:r>
          </w:p>
        </w:tc>
        <w:tc>
          <w:tcPr>
            <w:tcW w:w="693" w:type="pct"/>
            <w:shd w:val="clear" w:color="auto" w:fill="auto"/>
            <w:vAlign w:val="center"/>
          </w:tcPr>
          <w:p w14:paraId="438FE07E">
            <w:pPr>
              <w:widowControl/>
              <w:spacing w:line="240" w:lineRule="atLeast"/>
              <w:jc w:val="center"/>
              <w:rPr>
                <w:rFonts w:hint="default" w:asciiTheme="minorEastAsia" w:hAnsiTheme="minorEastAsia" w:eastAsiaTheme="minorEastAsia" w:cstheme="minorEastAsia"/>
                <w:kern w:val="0"/>
                <w:sz w:val="24"/>
                <w:szCs w:val="24"/>
                <w:highlight w:val="none"/>
                <w:lang w:val="en-US" w:eastAsia="zh-CN" w:bidi="ar-SA"/>
              </w:rPr>
            </w:pPr>
            <w:r>
              <w:rPr>
                <w:rFonts w:hint="eastAsia" w:asciiTheme="minorEastAsia" w:hAnsiTheme="minorEastAsia" w:eastAsiaTheme="minorEastAsia" w:cstheme="minorEastAsia"/>
                <w:kern w:val="0"/>
                <w:sz w:val="24"/>
                <w:szCs w:val="24"/>
                <w:highlight w:val="none"/>
              </w:rPr>
              <w:t>45</w:t>
            </w:r>
            <w:r>
              <w:rPr>
                <w:rFonts w:hint="eastAsia" w:asciiTheme="minorEastAsia" w:hAnsiTheme="minorEastAsia" w:cstheme="minorEastAsia"/>
                <w:kern w:val="0"/>
                <w:sz w:val="24"/>
                <w:szCs w:val="24"/>
                <w:highlight w:val="none"/>
                <w:lang w:val="en-US" w:eastAsia="zh-CN"/>
              </w:rPr>
              <w:t>00</w:t>
            </w:r>
          </w:p>
        </w:tc>
        <w:tc>
          <w:tcPr>
            <w:tcW w:w="688" w:type="pct"/>
            <w:vAlign w:val="center"/>
          </w:tcPr>
          <w:p w14:paraId="2BC49189">
            <w:pPr>
              <w:widowControl/>
              <w:spacing w:line="240" w:lineRule="atLeast"/>
              <w:jc w:val="center"/>
              <w:rPr>
                <w:rFonts w:hint="default" w:asciiTheme="minorEastAsia" w:hAnsiTheme="minorEastAsia" w:cstheme="minorEastAsia"/>
                <w:kern w:val="0"/>
                <w:sz w:val="24"/>
                <w:szCs w:val="24"/>
                <w:highlight w:val="none"/>
                <w:lang w:val="en-US" w:eastAsia="zh-CN"/>
              </w:rPr>
            </w:pPr>
            <w:r>
              <w:rPr>
                <w:rFonts w:hint="eastAsia" w:asciiTheme="minorEastAsia" w:hAnsiTheme="minorEastAsia" w:cstheme="minorEastAsia"/>
                <w:kern w:val="0"/>
                <w:sz w:val="24"/>
                <w:szCs w:val="24"/>
                <w:highlight w:val="none"/>
                <w:lang w:val="en-US" w:eastAsia="zh-CN"/>
              </w:rPr>
              <w:t>58500</w:t>
            </w:r>
          </w:p>
        </w:tc>
      </w:tr>
      <w:tr w14:paraId="6699C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3085" w:type="pct"/>
            <w:gridSpan w:val="4"/>
            <w:vAlign w:val="center"/>
          </w:tcPr>
          <w:p w14:paraId="1FFDB40A">
            <w:pPr>
              <w:widowControl/>
              <w:spacing w:line="240" w:lineRule="atLeast"/>
              <w:jc w:val="center"/>
              <w:rPr>
                <w:rFonts w:hint="default" w:asciiTheme="minorEastAsia" w:hAnsiTheme="minorEastAsia" w:cstheme="minorEastAsia"/>
                <w:kern w:val="0"/>
                <w:sz w:val="24"/>
                <w:szCs w:val="24"/>
                <w:highlight w:val="none"/>
                <w:lang w:val="en-US" w:eastAsia="zh-CN"/>
              </w:rPr>
            </w:pPr>
            <w:r>
              <w:rPr>
                <w:rFonts w:hint="eastAsia" w:asciiTheme="minorEastAsia" w:hAnsiTheme="minorEastAsia" w:cstheme="minorEastAsia"/>
                <w:kern w:val="0"/>
                <w:sz w:val="24"/>
                <w:szCs w:val="24"/>
                <w:highlight w:val="none"/>
                <w:lang w:val="en-US" w:eastAsia="zh-CN"/>
              </w:rPr>
              <w:t>合计</w:t>
            </w:r>
          </w:p>
        </w:tc>
        <w:tc>
          <w:tcPr>
            <w:tcW w:w="532" w:type="pct"/>
            <w:shd w:val="clear" w:color="auto" w:fill="auto"/>
            <w:vAlign w:val="center"/>
          </w:tcPr>
          <w:p w14:paraId="17B42FEF">
            <w:pPr>
              <w:widowControl/>
              <w:spacing w:line="240" w:lineRule="atLeast"/>
              <w:jc w:val="center"/>
              <w:rPr>
                <w:rFonts w:hint="default" w:asciiTheme="minorEastAsia" w:hAnsiTheme="minorEastAsia" w:cstheme="minorEastAsia"/>
                <w:kern w:val="0"/>
                <w:sz w:val="24"/>
                <w:szCs w:val="24"/>
                <w:highlight w:val="none"/>
                <w:lang w:val="en-US" w:eastAsia="zh-CN"/>
              </w:rPr>
            </w:pPr>
            <w:r>
              <w:rPr>
                <w:rFonts w:hint="eastAsia" w:asciiTheme="minorEastAsia" w:hAnsiTheme="minorEastAsia" w:cstheme="minorEastAsia"/>
                <w:kern w:val="0"/>
                <w:sz w:val="24"/>
                <w:szCs w:val="24"/>
                <w:highlight w:val="none"/>
                <w:lang w:val="en-US" w:eastAsia="zh-CN"/>
              </w:rPr>
              <w:t>52</w:t>
            </w:r>
          </w:p>
        </w:tc>
        <w:tc>
          <w:tcPr>
            <w:tcW w:w="693" w:type="pct"/>
            <w:shd w:val="clear" w:color="auto" w:fill="auto"/>
            <w:vAlign w:val="center"/>
          </w:tcPr>
          <w:p w14:paraId="2FE76B94">
            <w:pPr>
              <w:widowControl/>
              <w:spacing w:line="240" w:lineRule="atLeast"/>
              <w:jc w:val="center"/>
              <w:rPr>
                <w:rFonts w:hint="eastAsia" w:asciiTheme="minorEastAsia" w:hAnsiTheme="minorEastAsia" w:eastAsiaTheme="minorEastAsia" w:cstheme="minorEastAsia"/>
                <w:kern w:val="0"/>
                <w:sz w:val="24"/>
                <w:szCs w:val="24"/>
                <w:highlight w:val="none"/>
              </w:rPr>
            </w:pPr>
          </w:p>
        </w:tc>
        <w:tc>
          <w:tcPr>
            <w:tcW w:w="688" w:type="pct"/>
            <w:vAlign w:val="center"/>
          </w:tcPr>
          <w:p w14:paraId="595532B4">
            <w:pPr>
              <w:widowControl/>
              <w:spacing w:line="240" w:lineRule="atLeast"/>
              <w:jc w:val="center"/>
              <w:rPr>
                <w:rFonts w:hint="default" w:asciiTheme="minorEastAsia" w:hAnsiTheme="minorEastAsia" w:cstheme="minorEastAsia"/>
                <w:kern w:val="0"/>
                <w:sz w:val="24"/>
                <w:szCs w:val="24"/>
                <w:highlight w:val="none"/>
                <w:lang w:val="en-US" w:eastAsia="zh-CN"/>
              </w:rPr>
            </w:pPr>
            <w:r>
              <w:rPr>
                <w:rFonts w:hint="eastAsia" w:asciiTheme="minorEastAsia" w:hAnsiTheme="minorEastAsia" w:cstheme="minorEastAsia"/>
                <w:kern w:val="0"/>
                <w:sz w:val="24"/>
                <w:szCs w:val="24"/>
                <w:highlight w:val="none"/>
                <w:lang w:val="en-US" w:eastAsia="zh-CN"/>
              </w:rPr>
              <w:t>195000</w:t>
            </w:r>
          </w:p>
        </w:tc>
      </w:tr>
    </w:tbl>
    <w:p w14:paraId="2FB87A91">
      <w:pPr>
        <w:rPr>
          <w:rFonts w:hint="default"/>
          <w:lang w:val="en-US" w:eastAsia="zh-CN"/>
        </w:rPr>
      </w:pPr>
      <w:r>
        <w:rPr>
          <w:rFonts w:hint="eastAsia"/>
          <w:b/>
          <w:bCs/>
          <w:highlight w:val="none"/>
          <w:u w:val="none"/>
          <w:lang w:val="en-US" w:eastAsia="zh-CN"/>
        </w:rPr>
        <w:t>备注：以上数量仅为预估数量，最终按实际情况进行安装并按单价结算。以上产品尺寸规格需按照技术要求进行定做，具体尺寸由中标公司现场复核，如有偏差以现场实际尺寸型号为准。</w:t>
      </w:r>
    </w:p>
    <w:p w14:paraId="43F40A3D">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ind w:firstLine="482" w:firstLineChars="200"/>
        <w:textAlignment w:val="auto"/>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kern w:val="2"/>
          <w:sz w:val="24"/>
          <w:szCs w:val="24"/>
          <w:lang w:val="en-US" w:eastAsia="zh-CN" w:bidi="ar-SA"/>
        </w:rPr>
        <w:t>（三）</w:t>
      </w:r>
      <w:r>
        <w:rPr>
          <w:rFonts w:hint="eastAsia" w:asciiTheme="minorEastAsia" w:hAnsiTheme="minorEastAsia" w:eastAsiaTheme="minorEastAsia" w:cstheme="minorEastAsia"/>
          <w:b/>
          <w:bCs/>
          <w:sz w:val="24"/>
          <w:szCs w:val="24"/>
          <w:highlight w:val="none"/>
          <w:lang w:val="en-US" w:eastAsia="zh-CN"/>
        </w:rPr>
        <w:t>技术要求</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1283"/>
        <w:gridCol w:w="7255"/>
      </w:tblGrid>
      <w:tr w14:paraId="2D58A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843" w:type="dxa"/>
            <w:noWrap w:val="0"/>
            <w:vAlign w:val="center"/>
          </w:tcPr>
          <w:p w14:paraId="6E652A5D">
            <w:pPr>
              <w:snapToGrid w:val="0"/>
              <w:spacing w:line="240" w:lineRule="auto"/>
              <w:ind w:left="721" w:hanging="824" w:hangingChars="342"/>
              <w:jc w:val="center"/>
              <w:rPr>
                <w:rFonts w:hint="eastAsia" w:asciiTheme="minorEastAsia" w:hAnsiTheme="minorEastAsia" w:eastAsiaTheme="minorEastAsia" w:cstheme="minorEastAsia"/>
                <w:b/>
                <w:bCs w:val="0"/>
                <w:sz w:val="24"/>
                <w:szCs w:val="24"/>
                <w:highlight w:val="none"/>
              </w:rPr>
            </w:pPr>
            <w:bookmarkStart w:id="0" w:name="_Hlk102745770"/>
            <w:r>
              <w:rPr>
                <w:rFonts w:hint="eastAsia" w:asciiTheme="minorEastAsia" w:hAnsiTheme="minorEastAsia" w:eastAsiaTheme="minorEastAsia" w:cstheme="minorEastAsia"/>
                <w:b/>
                <w:bCs w:val="0"/>
                <w:sz w:val="24"/>
                <w:szCs w:val="24"/>
                <w:highlight w:val="none"/>
              </w:rPr>
              <w:t>序号</w:t>
            </w:r>
          </w:p>
        </w:tc>
        <w:tc>
          <w:tcPr>
            <w:tcW w:w="1283" w:type="dxa"/>
            <w:noWrap w:val="0"/>
            <w:vAlign w:val="center"/>
          </w:tcPr>
          <w:p w14:paraId="451520A4">
            <w:pPr>
              <w:snapToGrid w:val="0"/>
              <w:spacing w:line="240" w:lineRule="auto"/>
              <w:ind w:left="721" w:hanging="824" w:hangingChars="342"/>
              <w:jc w:val="center"/>
              <w:rPr>
                <w:rFonts w:hint="eastAsia" w:asciiTheme="minorEastAsia" w:hAnsiTheme="minorEastAsia" w:eastAsiaTheme="minorEastAsia" w:cstheme="minorEastAsia"/>
                <w:b/>
                <w:bCs w:val="0"/>
                <w:sz w:val="24"/>
                <w:szCs w:val="24"/>
                <w:highlight w:val="none"/>
              </w:rPr>
            </w:pPr>
            <w:r>
              <w:rPr>
                <w:rFonts w:hint="eastAsia" w:asciiTheme="minorEastAsia" w:hAnsiTheme="minorEastAsia" w:eastAsiaTheme="minorEastAsia" w:cstheme="minorEastAsia"/>
                <w:b/>
                <w:bCs w:val="0"/>
                <w:sz w:val="24"/>
                <w:szCs w:val="24"/>
                <w:highlight w:val="none"/>
              </w:rPr>
              <w:t>货物名称</w:t>
            </w:r>
          </w:p>
        </w:tc>
        <w:tc>
          <w:tcPr>
            <w:tcW w:w="7255" w:type="dxa"/>
            <w:noWrap w:val="0"/>
            <w:vAlign w:val="center"/>
          </w:tcPr>
          <w:p w14:paraId="7D436DB1">
            <w:pPr>
              <w:snapToGrid w:val="0"/>
              <w:spacing w:line="240" w:lineRule="auto"/>
              <w:ind w:left="721" w:hanging="824" w:hangingChars="342"/>
              <w:jc w:val="center"/>
              <w:rPr>
                <w:rFonts w:hint="eastAsia" w:asciiTheme="minorEastAsia" w:hAnsiTheme="minorEastAsia" w:eastAsiaTheme="minorEastAsia" w:cstheme="minorEastAsia"/>
                <w:b/>
                <w:bCs w:val="0"/>
                <w:sz w:val="24"/>
                <w:szCs w:val="24"/>
                <w:highlight w:val="none"/>
              </w:rPr>
            </w:pPr>
            <w:r>
              <w:rPr>
                <w:rFonts w:hint="eastAsia" w:asciiTheme="minorEastAsia" w:hAnsiTheme="minorEastAsia" w:eastAsiaTheme="minorEastAsia" w:cstheme="minorEastAsia"/>
                <w:b/>
                <w:bCs w:val="0"/>
                <w:sz w:val="24"/>
                <w:szCs w:val="24"/>
                <w:highlight w:val="none"/>
              </w:rPr>
              <w:t>招标技术参数要求</w:t>
            </w:r>
          </w:p>
        </w:tc>
      </w:tr>
      <w:tr w14:paraId="4C351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3" w:type="dxa"/>
            <w:vMerge w:val="restart"/>
            <w:noWrap w:val="0"/>
            <w:vAlign w:val="center"/>
          </w:tcPr>
          <w:p w14:paraId="50ADA027">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1</w:t>
            </w:r>
          </w:p>
        </w:tc>
        <w:tc>
          <w:tcPr>
            <w:tcW w:w="1283" w:type="dxa"/>
            <w:vMerge w:val="restart"/>
            <w:noWrap w:val="0"/>
            <w:vAlign w:val="center"/>
          </w:tcPr>
          <w:p w14:paraId="1AA0081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heme="minorEastAsia" w:hAnsiTheme="minorEastAsia" w:eastAsiaTheme="minorEastAsia" w:cstheme="minorEastAsia"/>
                <w:b w:val="0"/>
                <w:bCs/>
                <w:color w:val="000000"/>
                <w:sz w:val="24"/>
                <w:szCs w:val="24"/>
                <w:highlight w:val="none"/>
              </w:rPr>
            </w:pPr>
            <w:r>
              <w:rPr>
                <w:rFonts w:hint="eastAsia" w:asciiTheme="minorEastAsia" w:hAnsiTheme="minorEastAsia" w:eastAsiaTheme="minorEastAsia" w:cstheme="minorEastAsia"/>
                <w:b w:val="0"/>
                <w:bCs/>
                <w:i w:val="0"/>
                <w:iCs w:val="0"/>
                <w:color w:val="000000"/>
                <w:kern w:val="0"/>
                <w:sz w:val="24"/>
                <w:szCs w:val="24"/>
                <w:u w:val="none"/>
                <w:lang w:val="en-US" w:eastAsia="zh-CN" w:bidi="ar"/>
              </w:rPr>
              <w:t>壁挂式空气消毒机</w:t>
            </w:r>
          </w:p>
        </w:tc>
        <w:tc>
          <w:tcPr>
            <w:tcW w:w="7255" w:type="dxa"/>
            <w:noWrap w:val="0"/>
            <w:vAlign w:val="top"/>
          </w:tcPr>
          <w:p w14:paraId="74678760">
            <w:pPr>
              <w:snapToGrid w:val="0"/>
              <w:spacing w:line="240" w:lineRule="auto"/>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w:t>
            </w:r>
            <w:r>
              <w:rPr>
                <w:rFonts w:hint="eastAsia" w:asciiTheme="minorEastAsia" w:hAnsiTheme="minorEastAsia" w:eastAsiaTheme="minorEastAsia" w:cstheme="minorEastAsia"/>
                <w:b w:val="0"/>
                <w:bCs/>
                <w:sz w:val="24"/>
                <w:szCs w:val="24"/>
              </w:rPr>
              <w:t>消毒方式：</w:t>
            </w:r>
            <w:r>
              <w:rPr>
                <w:rStyle w:val="30"/>
                <w:rFonts w:hint="eastAsia" w:ascii="宋体" w:hAnsi="宋体" w:eastAsia="宋体" w:cs="宋体"/>
                <w:b w:val="0"/>
                <w:bCs/>
                <w:color w:val="000000"/>
                <w:sz w:val="24"/>
                <w:szCs w:val="24"/>
              </w:rPr>
              <w:t>环风</w:t>
            </w:r>
            <w:r>
              <w:rPr>
                <w:rFonts w:hint="eastAsia" w:ascii="宋体" w:hAnsi="宋体" w:eastAsia="宋体" w:cs="宋体"/>
                <w:color w:val="000000"/>
                <w:kern w:val="0"/>
                <w:sz w:val="24"/>
                <w:szCs w:val="24"/>
              </w:rPr>
              <w:t>动态（人机共存）光催化消毒；净化模式：负离子空气净化；动态光催化消毒时紫外线泄露辐照强度</w:t>
            </w:r>
            <w:r>
              <w:rPr>
                <w:rFonts w:hint="eastAsia" w:asciiTheme="minorEastAsia" w:hAnsiTheme="minorEastAsia" w:eastAsiaTheme="minorEastAsia" w:cstheme="minorEastAsia"/>
                <w:b w:val="0"/>
                <w:bCs/>
                <w:sz w:val="24"/>
                <w:szCs w:val="24"/>
              </w:rPr>
              <w:t>≤</w:t>
            </w:r>
            <w:r>
              <w:rPr>
                <w:rFonts w:hint="eastAsia" w:asciiTheme="minorEastAsia" w:hAnsiTheme="minorEastAsia" w:cstheme="minorEastAsia"/>
                <w:b w:val="0"/>
                <w:bCs/>
                <w:sz w:val="24"/>
                <w:szCs w:val="24"/>
                <w:lang w:val="en-US" w:eastAsia="zh-CN"/>
              </w:rPr>
              <w:t>0.1</w:t>
            </w:r>
            <w:r>
              <w:rPr>
                <w:rFonts w:hint="eastAsia" w:asciiTheme="minorEastAsia" w:hAnsiTheme="minorEastAsia" w:eastAsiaTheme="minorEastAsia" w:cstheme="minorEastAsia"/>
                <w:b w:val="0"/>
                <w:bCs/>
                <w:sz w:val="24"/>
                <w:szCs w:val="24"/>
              </w:rPr>
              <w:t>μW/cm²</w:t>
            </w:r>
            <w:r>
              <w:rPr>
                <w:rFonts w:hint="eastAsia" w:asciiTheme="minorEastAsia" w:hAnsiTheme="minorEastAsia" w:cstheme="minorEastAsia"/>
                <w:b w:val="0"/>
                <w:bCs/>
                <w:sz w:val="24"/>
                <w:szCs w:val="24"/>
                <w:lang w:eastAsia="zh-CN"/>
              </w:rPr>
              <w:t>，</w:t>
            </w:r>
            <w:r>
              <w:rPr>
                <w:rFonts w:hint="eastAsia" w:asciiTheme="minorEastAsia" w:hAnsiTheme="minorEastAsia" w:eastAsiaTheme="minorEastAsia" w:cstheme="minorEastAsia"/>
                <w:b w:val="0"/>
                <w:bCs/>
                <w:sz w:val="24"/>
                <w:szCs w:val="24"/>
              </w:rPr>
              <w:t>整机具备防紫外线外泄结构。</w:t>
            </w:r>
          </w:p>
        </w:tc>
      </w:tr>
      <w:tr w14:paraId="66CD1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3" w:type="dxa"/>
            <w:vMerge w:val="continue"/>
            <w:noWrap w:val="0"/>
            <w:vAlign w:val="center"/>
          </w:tcPr>
          <w:p w14:paraId="2DCE85AE">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1283" w:type="dxa"/>
            <w:vMerge w:val="continue"/>
            <w:noWrap w:val="0"/>
            <w:vAlign w:val="center"/>
          </w:tcPr>
          <w:p w14:paraId="3E36EA38">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7255" w:type="dxa"/>
            <w:noWrap w:val="0"/>
            <w:vAlign w:val="top"/>
          </w:tcPr>
          <w:p w14:paraId="5123A8C5">
            <w:pPr>
              <w:snapToGrid w:val="0"/>
              <w:spacing w:line="240" w:lineRule="auto"/>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rPr>
              <w:t>适用空间体积≥</w:t>
            </w:r>
            <w:r>
              <w:rPr>
                <w:rFonts w:hint="eastAsia" w:asciiTheme="minorEastAsia" w:hAnsiTheme="minorEastAsia" w:cstheme="minorEastAsia"/>
                <w:b w:val="0"/>
                <w:bCs/>
                <w:sz w:val="24"/>
                <w:szCs w:val="24"/>
                <w:lang w:val="en-US" w:eastAsia="zh-CN"/>
              </w:rPr>
              <w:t>9</w:t>
            </w:r>
            <w:r>
              <w:rPr>
                <w:rFonts w:hint="eastAsia" w:asciiTheme="minorEastAsia" w:hAnsiTheme="minorEastAsia" w:eastAsiaTheme="minorEastAsia" w:cstheme="minorEastAsia"/>
                <w:b w:val="0"/>
                <w:bCs/>
                <w:sz w:val="24"/>
                <w:szCs w:val="24"/>
              </w:rPr>
              <w:t>0m³；循环风量≥</w:t>
            </w:r>
            <w:r>
              <w:rPr>
                <w:rFonts w:hint="eastAsia" w:asciiTheme="minorEastAsia" w:hAnsiTheme="minorEastAsia" w:cstheme="minorEastAsia"/>
                <w:b w:val="0"/>
                <w:bCs/>
                <w:sz w:val="24"/>
                <w:szCs w:val="24"/>
                <w:lang w:val="en-US" w:eastAsia="zh-CN"/>
              </w:rPr>
              <w:t>9</w:t>
            </w:r>
            <w:r>
              <w:rPr>
                <w:rFonts w:hint="eastAsia" w:asciiTheme="minorEastAsia" w:hAnsiTheme="minorEastAsia" w:eastAsiaTheme="minorEastAsia" w:cstheme="minorEastAsia"/>
                <w:b w:val="0"/>
                <w:bCs/>
                <w:sz w:val="24"/>
                <w:szCs w:val="24"/>
                <w:lang w:val="en-US" w:eastAsia="zh-CN"/>
              </w:rPr>
              <w:t>0</w:t>
            </w:r>
            <w:r>
              <w:rPr>
                <w:rFonts w:hint="eastAsia" w:asciiTheme="minorEastAsia" w:hAnsiTheme="minorEastAsia" w:eastAsiaTheme="minorEastAsia" w:cstheme="minorEastAsia"/>
                <w:b w:val="0"/>
                <w:bCs/>
                <w:sz w:val="24"/>
                <w:szCs w:val="24"/>
              </w:rPr>
              <w:t>0m³/h。</w:t>
            </w:r>
          </w:p>
        </w:tc>
      </w:tr>
      <w:tr w14:paraId="7BF05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3" w:type="dxa"/>
            <w:vMerge w:val="continue"/>
            <w:noWrap w:val="0"/>
            <w:vAlign w:val="center"/>
          </w:tcPr>
          <w:p w14:paraId="624A0287">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1283" w:type="dxa"/>
            <w:vMerge w:val="continue"/>
            <w:noWrap w:val="0"/>
            <w:vAlign w:val="center"/>
          </w:tcPr>
          <w:p w14:paraId="05649EE5">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7255" w:type="dxa"/>
            <w:noWrap w:val="0"/>
            <w:vAlign w:val="top"/>
          </w:tcPr>
          <w:p w14:paraId="2703BD54">
            <w:pPr>
              <w:snapToGrid w:val="0"/>
              <w:spacing w:line="240" w:lineRule="auto"/>
              <w:jc w:val="left"/>
              <w:rPr>
                <w:rFonts w:hint="eastAsia" w:asciiTheme="minorEastAsia" w:hAnsiTheme="minorEastAsia" w:eastAsiaTheme="minorEastAsia" w:cstheme="minorEastAsia"/>
                <w:b w:val="0"/>
                <w:bCs/>
                <w:sz w:val="24"/>
                <w:szCs w:val="24"/>
                <w:highlight w:val="none"/>
                <w:lang w:eastAsia="zh-CN"/>
              </w:rPr>
            </w:pPr>
            <w:r>
              <w:rPr>
                <w:rFonts w:hint="eastAsia" w:asciiTheme="minorEastAsia" w:hAnsiTheme="minorEastAsia" w:eastAsiaTheme="minorEastAsia" w:cstheme="minorEastAsia"/>
                <w:b w:val="0"/>
                <w:bCs/>
                <w:sz w:val="24"/>
                <w:szCs w:val="24"/>
                <w:highlight w:val="none"/>
              </w:rPr>
              <w:t>▲</w:t>
            </w:r>
            <w:r>
              <w:rPr>
                <w:rFonts w:hint="eastAsia" w:asciiTheme="minorEastAsia" w:hAnsiTheme="minorEastAsia" w:eastAsiaTheme="minorEastAsia" w:cstheme="minorEastAsia"/>
                <w:b w:val="0"/>
                <w:bCs/>
                <w:sz w:val="24"/>
                <w:szCs w:val="24"/>
              </w:rPr>
              <w:t>消毒效果：</w:t>
            </w:r>
            <w:r>
              <w:rPr>
                <w:rFonts w:hint="eastAsia" w:ascii="宋体" w:hAnsi="宋体" w:eastAsia="宋体" w:cs="宋体"/>
                <w:b w:val="0"/>
                <w:bCs/>
                <w:sz w:val="24"/>
                <w:szCs w:val="24"/>
                <w:lang w:val="en-US" w:eastAsia="zh-CN"/>
              </w:rPr>
              <w:t>开机</w:t>
            </w:r>
            <w:r>
              <w:rPr>
                <w:rFonts w:hint="eastAsia" w:ascii="宋体" w:hAnsi="宋体" w:eastAsia="宋体" w:cs="宋体"/>
                <w:b w:val="0"/>
                <w:bCs/>
                <w:sz w:val="24"/>
                <w:szCs w:val="24"/>
              </w:rPr>
              <w:t>60min</w:t>
            </w:r>
            <w:r>
              <w:rPr>
                <w:rFonts w:hint="eastAsia" w:ascii="宋体" w:hAnsi="宋体" w:eastAsia="宋体" w:cs="宋体"/>
                <w:b w:val="0"/>
                <w:bCs/>
                <w:sz w:val="24"/>
                <w:szCs w:val="24"/>
                <w:lang w:val="en-US" w:eastAsia="zh-CN"/>
              </w:rPr>
              <w:t>内</w:t>
            </w:r>
            <w:r>
              <w:rPr>
                <w:rFonts w:hint="eastAsia" w:asciiTheme="minorEastAsia" w:hAnsiTheme="minorEastAsia" w:eastAsiaTheme="minorEastAsia" w:cstheme="minorEastAsia"/>
                <w:b w:val="0"/>
                <w:bCs/>
                <w:sz w:val="24"/>
                <w:szCs w:val="24"/>
              </w:rPr>
              <w:t>白色葡萄球菌杀灭率≥99.9%；</w:t>
            </w:r>
            <w:r>
              <w:rPr>
                <w:rFonts w:hint="eastAsia" w:ascii="宋体" w:hAnsi="宋体" w:eastAsia="宋体" w:cs="宋体"/>
                <w:b w:val="0"/>
                <w:bCs/>
                <w:sz w:val="24"/>
                <w:szCs w:val="24"/>
                <w:lang w:val="en-US" w:eastAsia="zh-CN"/>
              </w:rPr>
              <w:t>开机12</w:t>
            </w:r>
            <w:r>
              <w:rPr>
                <w:rFonts w:hint="eastAsia" w:ascii="宋体" w:hAnsi="宋体" w:eastAsia="宋体" w:cs="宋体"/>
                <w:b w:val="0"/>
                <w:bCs/>
                <w:sz w:val="24"/>
                <w:szCs w:val="24"/>
              </w:rPr>
              <w:t>0min</w:t>
            </w:r>
            <w:r>
              <w:rPr>
                <w:rFonts w:hint="eastAsia" w:ascii="宋体" w:hAnsi="宋体" w:eastAsia="宋体" w:cs="宋体"/>
                <w:b w:val="0"/>
                <w:bCs/>
                <w:sz w:val="24"/>
                <w:szCs w:val="24"/>
                <w:lang w:val="en-US" w:eastAsia="zh-CN"/>
              </w:rPr>
              <w:t>内</w:t>
            </w:r>
            <w:r>
              <w:rPr>
                <w:rFonts w:hint="eastAsia" w:asciiTheme="minorEastAsia" w:hAnsiTheme="minorEastAsia" w:eastAsiaTheme="minorEastAsia" w:cstheme="minorEastAsia"/>
                <w:b w:val="0"/>
                <w:bCs/>
                <w:sz w:val="24"/>
                <w:szCs w:val="24"/>
              </w:rPr>
              <w:t>自然菌消亡率≥90%</w:t>
            </w:r>
            <w:r>
              <w:rPr>
                <w:rFonts w:hint="eastAsia" w:asciiTheme="minorEastAsia" w:hAnsiTheme="minorEastAsia" w:cstheme="minorEastAsia"/>
                <w:b w:val="0"/>
                <w:bCs/>
                <w:sz w:val="24"/>
                <w:szCs w:val="24"/>
                <w:lang w:val="en-US" w:eastAsia="zh-CN"/>
              </w:rPr>
              <w:t>.</w:t>
            </w:r>
          </w:p>
        </w:tc>
      </w:tr>
      <w:tr w14:paraId="378A6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3" w:type="dxa"/>
            <w:vMerge w:val="continue"/>
            <w:noWrap w:val="0"/>
            <w:vAlign w:val="center"/>
          </w:tcPr>
          <w:p w14:paraId="5C521F08">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1283" w:type="dxa"/>
            <w:vMerge w:val="continue"/>
            <w:noWrap w:val="0"/>
            <w:vAlign w:val="center"/>
          </w:tcPr>
          <w:p w14:paraId="50EECB0F">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7255" w:type="dxa"/>
            <w:noWrap w:val="0"/>
            <w:vAlign w:val="top"/>
          </w:tcPr>
          <w:p w14:paraId="2D519057">
            <w:pPr>
              <w:snapToGrid w:val="0"/>
              <w:spacing w:line="240" w:lineRule="auto"/>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w:t>
            </w:r>
            <w:r>
              <w:rPr>
                <w:rFonts w:hint="eastAsia" w:asciiTheme="minorEastAsia" w:hAnsiTheme="minorEastAsia" w:eastAsiaTheme="minorEastAsia" w:cstheme="minorEastAsia"/>
                <w:b w:val="0"/>
                <w:bCs/>
                <w:sz w:val="24"/>
                <w:szCs w:val="24"/>
              </w:rPr>
              <w:t>臭氧释放量：室内臭氧</w:t>
            </w:r>
            <w:r>
              <w:rPr>
                <w:rFonts w:hint="eastAsia" w:asciiTheme="minorEastAsia" w:hAnsiTheme="minorEastAsia" w:eastAsiaTheme="minorEastAsia" w:cstheme="minorEastAsia"/>
                <w:b w:val="0"/>
                <w:bCs/>
                <w:sz w:val="24"/>
                <w:szCs w:val="24"/>
                <w:lang w:val="en-US" w:eastAsia="zh-CN"/>
              </w:rPr>
              <w:t>环境泄露量</w:t>
            </w:r>
            <w:r>
              <w:rPr>
                <w:rFonts w:hint="eastAsia" w:asciiTheme="minorEastAsia" w:hAnsiTheme="minorEastAsia" w:eastAsiaTheme="minorEastAsia" w:cstheme="minorEastAsia"/>
                <w:b w:val="0"/>
                <w:bCs/>
                <w:sz w:val="24"/>
                <w:szCs w:val="24"/>
              </w:rPr>
              <w:t>≤0.10mg/m³</w:t>
            </w:r>
          </w:p>
        </w:tc>
      </w:tr>
      <w:tr w14:paraId="2505C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3" w:type="dxa"/>
            <w:vMerge w:val="continue"/>
            <w:noWrap w:val="0"/>
            <w:vAlign w:val="center"/>
          </w:tcPr>
          <w:p w14:paraId="5D1E1E68">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1283" w:type="dxa"/>
            <w:vMerge w:val="continue"/>
            <w:noWrap w:val="0"/>
            <w:vAlign w:val="center"/>
          </w:tcPr>
          <w:p w14:paraId="1C388235">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7255" w:type="dxa"/>
            <w:noWrap w:val="0"/>
            <w:vAlign w:val="top"/>
          </w:tcPr>
          <w:p w14:paraId="4FF12C97">
            <w:pPr>
              <w:snapToGrid w:val="0"/>
              <w:spacing w:line="240" w:lineRule="auto"/>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w:t>
            </w:r>
            <w:r>
              <w:rPr>
                <w:rFonts w:hint="eastAsia" w:asciiTheme="minorEastAsia" w:hAnsiTheme="minorEastAsia" w:eastAsiaTheme="minorEastAsia" w:cstheme="minorEastAsia"/>
                <w:b w:val="0"/>
                <w:bCs/>
                <w:sz w:val="24"/>
                <w:szCs w:val="24"/>
              </w:rPr>
              <w:t>灯管参数：无臭氧紫外灯管，</w:t>
            </w:r>
            <w:r>
              <w:rPr>
                <w:rFonts w:hint="eastAsia" w:ascii="宋体" w:hAnsi="宋体" w:eastAsia="宋体" w:cs="宋体"/>
                <w:color w:val="000000"/>
                <w:kern w:val="0"/>
                <w:sz w:val="24"/>
                <w:szCs w:val="24"/>
              </w:rPr>
              <w:t>机内紫外线辐照强度最小临界值(距离灯管1cm处)≥10000uw/cm</w:t>
            </w:r>
            <w:r>
              <w:rPr>
                <w:rFonts w:hint="eastAsia" w:ascii="宋体" w:hAnsi="宋体" w:eastAsia="宋体" w:cs="宋体"/>
                <w:color w:val="000000"/>
                <w:kern w:val="0"/>
                <w:sz w:val="24"/>
                <w:szCs w:val="24"/>
                <w:vertAlign w:val="superscript"/>
              </w:rPr>
              <w:t>2</w:t>
            </w:r>
            <w:r>
              <w:rPr>
                <w:rFonts w:hint="eastAsia" w:ascii="宋体" w:hAnsi="宋体" w:eastAsia="宋体" w:cs="宋体"/>
                <w:color w:val="000000"/>
                <w:kern w:val="0"/>
                <w:sz w:val="24"/>
                <w:szCs w:val="24"/>
              </w:rPr>
              <w:t>。</w:t>
            </w:r>
            <w:r>
              <w:rPr>
                <w:rFonts w:hint="eastAsia" w:ascii="宋体" w:hAnsi="宋体" w:eastAsia="宋体" w:cs="宋体"/>
                <w:b w:val="0"/>
                <w:bCs/>
                <w:sz w:val="24"/>
                <w:szCs w:val="24"/>
              </w:rPr>
              <w:t>单组灯管标称寿命≥</w:t>
            </w:r>
            <w:r>
              <w:rPr>
                <w:rFonts w:hint="eastAsia" w:ascii="宋体" w:hAnsi="宋体" w:eastAsia="宋体" w:cs="宋体"/>
                <w:b w:val="0"/>
                <w:bCs/>
                <w:sz w:val="24"/>
                <w:szCs w:val="24"/>
                <w:lang w:val="en-US" w:eastAsia="zh-CN"/>
              </w:rPr>
              <w:t>8</w:t>
            </w:r>
            <w:r>
              <w:rPr>
                <w:rFonts w:hint="eastAsia" w:ascii="宋体" w:hAnsi="宋体" w:eastAsia="宋体" w:cs="宋体"/>
                <w:b w:val="0"/>
                <w:bCs/>
                <w:sz w:val="24"/>
                <w:szCs w:val="24"/>
              </w:rPr>
              <w:t>000h</w:t>
            </w:r>
            <w:r>
              <w:rPr>
                <w:rFonts w:hint="eastAsia" w:asciiTheme="minorEastAsia" w:hAnsiTheme="minorEastAsia" w:eastAsiaTheme="minorEastAsia" w:cstheme="minorEastAsia"/>
                <w:b w:val="0"/>
                <w:bCs/>
                <w:sz w:val="24"/>
                <w:szCs w:val="24"/>
              </w:rPr>
              <w:t>；具备灯管累计计时、灯管故障报警</w:t>
            </w:r>
          </w:p>
        </w:tc>
      </w:tr>
      <w:tr w14:paraId="1111B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3" w:type="dxa"/>
            <w:vMerge w:val="continue"/>
            <w:noWrap w:val="0"/>
            <w:vAlign w:val="center"/>
          </w:tcPr>
          <w:p w14:paraId="3879D2E1">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1283" w:type="dxa"/>
            <w:vMerge w:val="continue"/>
            <w:noWrap w:val="0"/>
            <w:vAlign w:val="center"/>
          </w:tcPr>
          <w:p w14:paraId="177934F4">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7255" w:type="dxa"/>
            <w:noWrap w:val="0"/>
            <w:vAlign w:val="top"/>
          </w:tcPr>
          <w:p w14:paraId="6B5DEF8C">
            <w:pPr>
              <w:snapToGrid w:val="0"/>
              <w:spacing w:line="240" w:lineRule="auto"/>
              <w:jc w:val="left"/>
              <w:rPr>
                <w:rFonts w:hint="eastAsia" w:asciiTheme="minorEastAsia" w:hAnsiTheme="minorEastAsia" w:eastAsiaTheme="minorEastAsia" w:cstheme="minorEastAsia"/>
                <w:b w:val="0"/>
                <w:bCs/>
                <w:sz w:val="24"/>
                <w:szCs w:val="24"/>
                <w:highlight w:val="none"/>
              </w:rPr>
            </w:pPr>
            <w:r>
              <w:rPr>
                <w:rFonts w:hint="eastAsia" w:ascii="宋体" w:hAnsi="宋体" w:eastAsia="宋体" w:cs="宋体"/>
                <w:color w:val="000000"/>
                <w:kern w:val="0"/>
                <w:sz w:val="24"/>
                <w:szCs w:val="24"/>
              </w:rPr>
              <w:t>▲光催化网：孔径≥110PPI，孔隙率≥95%，TiO</w:t>
            </w:r>
            <w:r>
              <w:rPr>
                <w:rStyle w:val="94"/>
                <w:rFonts w:hint="eastAsia" w:ascii="宋体" w:hAnsi="宋体" w:eastAsia="宋体" w:cs="宋体"/>
                <w:sz w:val="24"/>
                <w:szCs w:val="24"/>
              </w:rPr>
              <w:t>2</w:t>
            </w:r>
            <w:r>
              <w:rPr>
                <w:rStyle w:val="60"/>
                <w:rFonts w:hint="eastAsia" w:ascii="宋体" w:hAnsi="宋体" w:eastAsia="宋体" w:cs="宋体"/>
                <w:sz w:val="24"/>
                <w:szCs w:val="24"/>
              </w:rPr>
              <w:t>纳米级≤15nm。光催化网（光触媒网）材料：TIO</w:t>
            </w:r>
            <w:r>
              <w:rPr>
                <w:rStyle w:val="94"/>
                <w:rFonts w:hint="eastAsia" w:ascii="宋体" w:hAnsi="宋体" w:eastAsia="宋体" w:cs="宋体"/>
                <w:sz w:val="24"/>
                <w:szCs w:val="24"/>
              </w:rPr>
              <w:t>2</w:t>
            </w:r>
            <w:r>
              <w:rPr>
                <w:rStyle w:val="60"/>
                <w:rFonts w:hint="eastAsia" w:ascii="宋体" w:hAnsi="宋体" w:eastAsia="宋体" w:cs="宋体"/>
                <w:sz w:val="24"/>
                <w:szCs w:val="24"/>
              </w:rPr>
              <w:t>；光催化网（光触媒网）。</w:t>
            </w:r>
          </w:p>
        </w:tc>
      </w:tr>
      <w:tr w14:paraId="4C5EA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3" w:type="dxa"/>
            <w:vMerge w:val="continue"/>
            <w:noWrap w:val="0"/>
            <w:vAlign w:val="center"/>
          </w:tcPr>
          <w:p w14:paraId="6A9E13F0">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1283" w:type="dxa"/>
            <w:vMerge w:val="continue"/>
            <w:noWrap w:val="0"/>
            <w:vAlign w:val="center"/>
          </w:tcPr>
          <w:p w14:paraId="353A4B5E">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7255" w:type="dxa"/>
            <w:noWrap w:val="0"/>
            <w:vAlign w:val="top"/>
          </w:tcPr>
          <w:p w14:paraId="4C99B4D4">
            <w:pPr>
              <w:snapToGrid w:val="0"/>
              <w:spacing w:line="240" w:lineRule="auto"/>
              <w:jc w:val="left"/>
              <w:rPr>
                <w:rFonts w:hint="eastAsia" w:asciiTheme="minorEastAsia" w:hAnsiTheme="minorEastAsia" w:eastAsiaTheme="minorEastAsia" w:cstheme="minorEastAsia"/>
                <w:b w:val="0"/>
                <w:bCs/>
                <w:sz w:val="24"/>
                <w:szCs w:val="24"/>
                <w:highlight w:val="none"/>
              </w:rPr>
            </w:pPr>
            <w:r>
              <w:rPr>
                <w:rFonts w:hint="eastAsia" w:ascii="宋体" w:hAnsi="宋体" w:eastAsia="宋体" w:cs="宋体"/>
                <w:b w:val="0"/>
                <w:bCs/>
                <w:sz w:val="24"/>
                <w:szCs w:val="24"/>
              </w:rPr>
              <w:t>过滤系统：</w:t>
            </w:r>
            <w:r>
              <w:rPr>
                <w:rFonts w:hint="eastAsia" w:ascii="宋体" w:hAnsi="宋体" w:eastAsia="宋体" w:cs="宋体"/>
                <w:color w:val="000000"/>
                <w:kern w:val="0"/>
                <w:sz w:val="24"/>
                <w:szCs w:val="24"/>
              </w:rPr>
              <w:t>初效过滤器：滤除粉尘、纤维；光催化消毒器：长效动态消毒、灭菌、去污、分解有害气体；活性炭纤维净化器：吸附、分解有害气体及烟雾；负离子发生器：清新空气, 负离子含量≥6×10</w:t>
            </w:r>
            <w:r>
              <w:rPr>
                <w:rFonts w:hint="eastAsia" w:ascii="宋体" w:hAnsi="宋体" w:eastAsia="宋体" w:cs="宋体"/>
                <w:color w:val="000000"/>
                <w:kern w:val="0"/>
                <w:sz w:val="24"/>
                <w:szCs w:val="24"/>
                <w:vertAlign w:val="superscript"/>
              </w:rPr>
              <w:t>6</w:t>
            </w:r>
            <w:r>
              <w:rPr>
                <w:rFonts w:hint="eastAsia" w:ascii="宋体" w:hAnsi="宋体" w:eastAsia="宋体" w:cs="宋体"/>
                <w:color w:val="000000"/>
                <w:kern w:val="0"/>
                <w:sz w:val="24"/>
                <w:szCs w:val="24"/>
              </w:rPr>
              <w:t>个。</w:t>
            </w:r>
          </w:p>
        </w:tc>
      </w:tr>
      <w:tr w14:paraId="0BE2A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3" w:type="dxa"/>
            <w:vMerge w:val="continue"/>
            <w:noWrap w:val="0"/>
            <w:vAlign w:val="center"/>
          </w:tcPr>
          <w:p w14:paraId="743CE096">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1283" w:type="dxa"/>
            <w:vMerge w:val="continue"/>
            <w:noWrap w:val="0"/>
            <w:vAlign w:val="center"/>
          </w:tcPr>
          <w:p w14:paraId="1EC7B9A2">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7255" w:type="dxa"/>
            <w:noWrap w:val="0"/>
            <w:vAlign w:val="top"/>
          </w:tcPr>
          <w:p w14:paraId="3047AB54">
            <w:pPr>
              <w:snapToGrid w:val="0"/>
              <w:spacing w:line="240" w:lineRule="auto"/>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rPr>
              <w:t>噪声：运行噪声≤5</w:t>
            </w:r>
            <w:r>
              <w:rPr>
                <w:rFonts w:hint="eastAsia" w:asciiTheme="minorEastAsia" w:hAnsiTheme="minorEastAsia" w:cstheme="minorEastAsia"/>
                <w:b w:val="0"/>
                <w:bCs/>
                <w:sz w:val="24"/>
                <w:szCs w:val="24"/>
                <w:lang w:val="en-US" w:eastAsia="zh-CN"/>
              </w:rPr>
              <w:t>0</w:t>
            </w:r>
            <w:r>
              <w:rPr>
                <w:rFonts w:hint="eastAsia" w:asciiTheme="minorEastAsia" w:hAnsiTheme="minorEastAsia" w:eastAsiaTheme="minorEastAsia" w:cstheme="minorEastAsia"/>
                <w:b w:val="0"/>
                <w:bCs/>
                <w:sz w:val="24"/>
                <w:szCs w:val="24"/>
              </w:rPr>
              <w:t>dB(A)；电源AC220V/50Hz，整机功率≤1</w:t>
            </w:r>
            <w:r>
              <w:rPr>
                <w:rFonts w:hint="eastAsia" w:asciiTheme="minorEastAsia" w:hAnsiTheme="minorEastAsia" w:cstheme="minorEastAsia"/>
                <w:b w:val="0"/>
                <w:bCs/>
                <w:sz w:val="24"/>
                <w:szCs w:val="24"/>
                <w:lang w:val="en-US" w:eastAsia="zh-CN"/>
              </w:rPr>
              <w:t>8</w:t>
            </w:r>
            <w:r>
              <w:rPr>
                <w:rFonts w:hint="eastAsia" w:asciiTheme="minorEastAsia" w:hAnsiTheme="minorEastAsia" w:eastAsiaTheme="minorEastAsia" w:cstheme="minorEastAsia"/>
                <w:b w:val="0"/>
                <w:bCs/>
                <w:sz w:val="24"/>
                <w:szCs w:val="24"/>
              </w:rPr>
              <w:t>0W。</w:t>
            </w:r>
          </w:p>
        </w:tc>
      </w:tr>
      <w:tr w14:paraId="14ED7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3" w:type="dxa"/>
            <w:vMerge w:val="continue"/>
            <w:noWrap w:val="0"/>
            <w:vAlign w:val="center"/>
          </w:tcPr>
          <w:p w14:paraId="475DD25C">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1283" w:type="dxa"/>
            <w:vMerge w:val="continue"/>
            <w:noWrap w:val="0"/>
            <w:vAlign w:val="center"/>
          </w:tcPr>
          <w:p w14:paraId="3A898CEF">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7255" w:type="dxa"/>
            <w:noWrap w:val="0"/>
            <w:vAlign w:val="top"/>
          </w:tcPr>
          <w:p w14:paraId="252A4D97">
            <w:pPr>
              <w:snapToGrid w:val="0"/>
              <w:spacing w:line="240" w:lineRule="auto"/>
              <w:jc w:val="left"/>
              <w:rPr>
                <w:rFonts w:hint="eastAsia" w:asciiTheme="minorEastAsia" w:hAnsiTheme="minorEastAsia" w:eastAsiaTheme="minorEastAsia" w:cstheme="minorEastAsia"/>
                <w:b w:val="0"/>
                <w:bCs/>
                <w:sz w:val="24"/>
                <w:szCs w:val="24"/>
                <w:highlight w:val="none"/>
              </w:rPr>
            </w:pPr>
            <w:r>
              <w:rPr>
                <w:rFonts w:hint="eastAsia" w:ascii="宋体" w:hAnsi="宋体" w:eastAsia="宋体" w:cs="宋体"/>
                <w:b w:val="0"/>
                <w:bCs/>
                <w:sz w:val="24"/>
                <w:szCs w:val="24"/>
              </w:rPr>
              <w:t>控制功能：中文液晶显示；机身按键+红外遥控；</w:t>
            </w:r>
            <w:r>
              <w:rPr>
                <w:rFonts w:hint="eastAsia" w:ascii="宋体" w:hAnsi="宋体" w:eastAsia="宋体" w:cs="宋体"/>
                <w:color w:val="000000"/>
                <w:kern w:val="0"/>
                <w:sz w:val="24"/>
                <w:szCs w:val="24"/>
              </w:rPr>
              <w:t>具有程控，遥控和手控功能；按设置程序自动选择消毒模式，消毒时段，每日每种消毒模式可设置</w:t>
            </w:r>
            <w:r>
              <w:rPr>
                <w:rFonts w:hint="eastAsia" w:ascii="宋体" w:hAnsi="宋体" w:eastAsia="宋体" w:cs="宋体"/>
                <w:b w:val="0"/>
                <w:bCs/>
                <w:sz w:val="24"/>
                <w:szCs w:val="24"/>
              </w:rPr>
              <w:t>≥</w:t>
            </w:r>
            <w:r>
              <w:rPr>
                <w:rFonts w:hint="eastAsia" w:ascii="宋体" w:hAnsi="宋体" w:eastAsia="宋体" w:cs="宋体"/>
                <w:b w:val="0"/>
                <w:bCs/>
                <w:sz w:val="24"/>
                <w:szCs w:val="24"/>
                <w:lang w:val="en-US" w:eastAsia="zh-CN"/>
              </w:rPr>
              <w:t>8</w:t>
            </w:r>
            <w:r>
              <w:rPr>
                <w:rFonts w:hint="eastAsia" w:ascii="宋体" w:hAnsi="宋体" w:eastAsia="宋体" w:cs="宋体"/>
                <w:color w:val="000000"/>
                <w:kern w:val="0"/>
                <w:sz w:val="24"/>
                <w:szCs w:val="24"/>
              </w:rPr>
              <w:t>个时间段，自动运行实现无人操作。</w:t>
            </w:r>
          </w:p>
        </w:tc>
      </w:tr>
      <w:tr w14:paraId="16CF1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3" w:type="dxa"/>
            <w:vMerge w:val="continue"/>
            <w:noWrap w:val="0"/>
            <w:vAlign w:val="center"/>
          </w:tcPr>
          <w:p w14:paraId="214F0375">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1283" w:type="dxa"/>
            <w:vMerge w:val="continue"/>
            <w:noWrap w:val="0"/>
            <w:vAlign w:val="center"/>
          </w:tcPr>
          <w:p w14:paraId="24CB30BD">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7255" w:type="dxa"/>
            <w:noWrap w:val="0"/>
            <w:vAlign w:val="top"/>
          </w:tcPr>
          <w:p w14:paraId="2C2BC4F4">
            <w:pPr>
              <w:snapToGrid w:val="0"/>
              <w:spacing w:line="240" w:lineRule="auto"/>
              <w:jc w:val="left"/>
              <w:rPr>
                <w:rFonts w:hint="eastAsia" w:ascii="宋体" w:hAnsi="宋体" w:eastAsia="宋体" w:cs="宋体"/>
                <w:b w:val="0"/>
                <w:bCs/>
                <w:sz w:val="24"/>
                <w:szCs w:val="24"/>
              </w:rPr>
            </w:pPr>
            <w:r>
              <w:rPr>
                <w:rFonts w:hint="eastAsia" w:ascii="宋体" w:hAnsi="宋体" w:eastAsia="宋体" w:cs="宋体"/>
                <w:color w:val="000000"/>
                <w:kern w:val="0"/>
                <w:sz w:val="24"/>
                <w:szCs w:val="24"/>
              </w:rPr>
              <w:t>累时：运行累计时间</w:t>
            </w:r>
            <w:r>
              <w:rPr>
                <w:rFonts w:hint="eastAsia" w:ascii="宋体" w:hAnsi="宋体" w:eastAsia="宋体" w:cs="宋体"/>
                <w:b w:val="0"/>
                <w:bCs/>
                <w:sz w:val="24"/>
                <w:szCs w:val="24"/>
              </w:rPr>
              <w:t>≥</w:t>
            </w:r>
            <w:r>
              <w:rPr>
                <w:rFonts w:hint="eastAsia" w:ascii="宋体" w:hAnsi="宋体" w:eastAsia="宋体" w:cs="宋体"/>
                <w:color w:val="000000"/>
                <w:kern w:val="0"/>
                <w:sz w:val="24"/>
                <w:szCs w:val="24"/>
              </w:rPr>
              <w:t>70000小时。</w:t>
            </w:r>
          </w:p>
        </w:tc>
      </w:tr>
      <w:tr w14:paraId="6007D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3" w:type="dxa"/>
            <w:vMerge w:val="continue"/>
            <w:noWrap w:val="0"/>
            <w:vAlign w:val="center"/>
          </w:tcPr>
          <w:p w14:paraId="6FBC3C53">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1283" w:type="dxa"/>
            <w:vMerge w:val="continue"/>
            <w:noWrap w:val="0"/>
            <w:vAlign w:val="center"/>
          </w:tcPr>
          <w:p w14:paraId="09AF52D0">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7255" w:type="dxa"/>
            <w:noWrap w:val="0"/>
            <w:vAlign w:val="top"/>
          </w:tcPr>
          <w:p w14:paraId="43B655E5">
            <w:pPr>
              <w:snapToGrid w:val="0"/>
              <w:spacing w:line="240" w:lineRule="auto"/>
              <w:jc w:val="left"/>
              <w:rPr>
                <w:rFonts w:hint="eastAsia" w:asciiTheme="minorEastAsia" w:hAnsiTheme="minorEastAsia" w:eastAsiaTheme="minorEastAsia" w:cstheme="minorEastAsia"/>
                <w:b w:val="0"/>
                <w:bCs/>
                <w:sz w:val="24"/>
                <w:szCs w:val="24"/>
                <w:highlight w:val="none"/>
              </w:rPr>
            </w:pPr>
            <w:r>
              <w:rPr>
                <w:rFonts w:hint="eastAsia" w:ascii="宋体" w:hAnsi="宋体" w:eastAsia="宋体" w:cs="宋体"/>
                <w:color w:val="000000"/>
                <w:kern w:val="0"/>
                <w:sz w:val="24"/>
                <w:szCs w:val="24"/>
              </w:rPr>
              <w:t>电脑程序和时钟均有记忆功能,断电后复电重启,无需重新设置,机器按</w:t>
            </w:r>
            <w:r>
              <w:rPr>
                <w:rFonts w:hint="eastAsia" w:ascii="宋体" w:hAnsi="宋体" w:eastAsia="宋体" w:cs="宋体"/>
                <w:color w:val="000000"/>
                <w:kern w:val="0"/>
                <w:sz w:val="24"/>
                <w:szCs w:val="24"/>
                <w:lang w:val="en-US" w:eastAsia="zh-CN"/>
              </w:rPr>
              <w:t>原</w:t>
            </w:r>
            <w:r>
              <w:rPr>
                <w:rFonts w:hint="eastAsia" w:ascii="宋体" w:hAnsi="宋体" w:eastAsia="宋体" w:cs="宋体"/>
                <w:color w:val="000000"/>
                <w:kern w:val="0"/>
                <w:sz w:val="24"/>
                <w:szCs w:val="24"/>
              </w:rPr>
              <w:t>设定程序运行。</w:t>
            </w:r>
          </w:p>
        </w:tc>
      </w:tr>
      <w:tr w14:paraId="2DD58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3" w:type="dxa"/>
            <w:vMerge w:val="restart"/>
            <w:noWrap w:val="0"/>
            <w:vAlign w:val="center"/>
          </w:tcPr>
          <w:p w14:paraId="2F8A3F9A">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2</w:t>
            </w:r>
          </w:p>
        </w:tc>
        <w:tc>
          <w:tcPr>
            <w:tcW w:w="1283" w:type="dxa"/>
            <w:vMerge w:val="restart"/>
            <w:noWrap w:val="0"/>
            <w:vAlign w:val="center"/>
          </w:tcPr>
          <w:p w14:paraId="7423982D">
            <w:pPr>
              <w:widowControl/>
              <w:snapToGrid w:val="0"/>
              <w:spacing w:line="240" w:lineRule="auto"/>
              <w:jc w:val="center"/>
              <w:textAlignment w:val="center"/>
              <w:rPr>
                <w:rFonts w:hint="eastAsia" w:asciiTheme="minorEastAsia" w:hAnsiTheme="minorEastAsia" w:eastAsiaTheme="minorEastAsia" w:cstheme="minorEastAsia"/>
                <w:b w:val="0"/>
                <w:bCs/>
                <w:color w:val="000000"/>
                <w:sz w:val="24"/>
                <w:szCs w:val="24"/>
                <w:highlight w:val="none"/>
              </w:rPr>
            </w:pPr>
            <w:r>
              <w:rPr>
                <w:rFonts w:hint="eastAsia" w:asciiTheme="minorEastAsia" w:hAnsiTheme="minorEastAsia" w:eastAsiaTheme="minorEastAsia" w:cstheme="minorEastAsia"/>
                <w:b w:val="0"/>
                <w:bCs/>
                <w:i w:val="0"/>
                <w:iCs w:val="0"/>
                <w:color w:val="000000"/>
                <w:kern w:val="0"/>
                <w:sz w:val="24"/>
                <w:szCs w:val="24"/>
                <w:u w:val="none"/>
                <w:lang w:val="en-US" w:eastAsia="zh-CN" w:bidi="ar"/>
              </w:rPr>
              <w:t>移动式空气消毒机</w:t>
            </w:r>
          </w:p>
        </w:tc>
        <w:tc>
          <w:tcPr>
            <w:tcW w:w="7255" w:type="dxa"/>
            <w:noWrap w:val="0"/>
            <w:vAlign w:val="top"/>
          </w:tcPr>
          <w:p w14:paraId="60278C02">
            <w:pPr>
              <w:snapToGrid w:val="0"/>
              <w:spacing w:line="240" w:lineRule="auto"/>
              <w:jc w:val="left"/>
              <w:rPr>
                <w:rFonts w:hint="eastAsia" w:asciiTheme="minorEastAsia" w:hAnsiTheme="minorEastAsia" w:eastAsiaTheme="minorEastAsia" w:cstheme="minorEastAsia"/>
                <w:b w:val="0"/>
                <w:bCs/>
                <w:sz w:val="24"/>
                <w:szCs w:val="24"/>
                <w:highlight w:val="none"/>
                <w:lang w:eastAsia="zh-CN"/>
              </w:rPr>
            </w:pPr>
            <w:r>
              <w:rPr>
                <w:rFonts w:hint="eastAsia" w:asciiTheme="minorEastAsia" w:hAnsiTheme="minorEastAsia" w:eastAsiaTheme="minorEastAsia" w:cstheme="minorEastAsia"/>
                <w:b w:val="0"/>
                <w:bCs/>
                <w:sz w:val="24"/>
                <w:szCs w:val="24"/>
                <w:highlight w:val="none"/>
              </w:rPr>
              <w:t>▲</w:t>
            </w:r>
            <w:r>
              <w:rPr>
                <w:rFonts w:hint="eastAsia" w:asciiTheme="minorEastAsia" w:hAnsiTheme="minorEastAsia" w:eastAsiaTheme="minorEastAsia" w:cstheme="minorEastAsia"/>
                <w:b w:val="0"/>
                <w:bCs/>
                <w:sz w:val="24"/>
                <w:szCs w:val="24"/>
              </w:rPr>
              <w:t>消毒方式：</w:t>
            </w:r>
            <w:r>
              <w:rPr>
                <w:rStyle w:val="30"/>
                <w:rFonts w:hint="eastAsia" w:ascii="宋体" w:hAnsi="宋体" w:eastAsia="宋体" w:cs="宋体"/>
                <w:b w:val="0"/>
                <w:bCs/>
                <w:color w:val="000000"/>
                <w:sz w:val="24"/>
                <w:szCs w:val="24"/>
              </w:rPr>
              <w:t>循环风</w:t>
            </w:r>
            <w:r>
              <w:rPr>
                <w:rFonts w:hint="eastAsia" w:ascii="宋体" w:hAnsi="宋体" w:eastAsia="宋体" w:cs="宋体"/>
                <w:color w:val="000000"/>
                <w:kern w:val="0"/>
                <w:sz w:val="24"/>
                <w:szCs w:val="24"/>
              </w:rPr>
              <w:t>动态（人机共存）光催化消毒；净化模式：负离子空气净化；动态光催化消毒时紫外线泄露辐照强度</w:t>
            </w:r>
            <w:r>
              <w:rPr>
                <w:rFonts w:hint="eastAsia" w:asciiTheme="minorEastAsia" w:hAnsiTheme="minorEastAsia" w:eastAsiaTheme="minorEastAsia" w:cstheme="minorEastAsia"/>
                <w:b w:val="0"/>
                <w:bCs/>
                <w:sz w:val="24"/>
                <w:szCs w:val="24"/>
              </w:rPr>
              <w:t>≤</w:t>
            </w:r>
            <w:r>
              <w:rPr>
                <w:rFonts w:hint="eastAsia" w:asciiTheme="minorEastAsia" w:hAnsiTheme="minorEastAsia" w:cstheme="minorEastAsia"/>
                <w:b w:val="0"/>
                <w:bCs/>
                <w:sz w:val="24"/>
                <w:szCs w:val="24"/>
                <w:lang w:val="en-US" w:eastAsia="zh-CN"/>
              </w:rPr>
              <w:t>0.1</w:t>
            </w:r>
            <w:r>
              <w:rPr>
                <w:rFonts w:hint="eastAsia" w:asciiTheme="minorEastAsia" w:hAnsiTheme="minorEastAsia" w:eastAsiaTheme="minorEastAsia" w:cstheme="minorEastAsia"/>
                <w:b w:val="0"/>
                <w:bCs/>
                <w:sz w:val="24"/>
                <w:szCs w:val="24"/>
              </w:rPr>
              <w:t>μW/cm²</w:t>
            </w:r>
            <w:r>
              <w:rPr>
                <w:rFonts w:hint="eastAsia" w:asciiTheme="minorEastAsia" w:hAnsiTheme="minorEastAsia" w:cstheme="minorEastAsia"/>
                <w:b w:val="0"/>
                <w:bCs/>
                <w:sz w:val="24"/>
                <w:szCs w:val="24"/>
                <w:lang w:eastAsia="zh-CN"/>
              </w:rPr>
              <w:t>，</w:t>
            </w:r>
            <w:r>
              <w:rPr>
                <w:rFonts w:hint="eastAsia" w:asciiTheme="minorEastAsia" w:hAnsiTheme="minorEastAsia" w:eastAsiaTheme="minorEastAsia" w:cstheme="minorEastAsia"/>
                <w:b w:val="0"/>
                <w:bCs/>
                <w:sz w:val="24"/>
                <w:szCs w:val="24"/>
              </w:rPr>
              <w:t>整机具备防紫外线外泄结构。</w:t>
            </w:r>
          </w:p>
        </w:tc>
      </w:tr>
      <w:tr w14:paraId="59562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3" w:type="dxa"/>
            <w:vMerge w:val="continue"/>
            <w:noWrap w:val="0"/>
            <w:vAlign w:val="center"/>
          </w:tcPr>
          <w:p w14:paraId="39FF88C1">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1283" w:type="dxa"/>
            <w:vMerge w:val="continue"/>
            <w:noWrap w:val="0"/>
            <w:vAlign w:val="center"/>
          </w:tcPr>
          <w:p w14:paraId="7D52AC5E">
            <w:pPr>
              <w:widowControl/>
              <w:snapToGrid w:val="0"/>
              <w:spacing w:line="240" w:lineRule="auto"/>
              <w:jc w:val="center"/>
              <w:textAlignment w:val="center"/>
              <w:rPr>
                <w:rFonts w:hint="eastAsia" w:asciiTheme="minorEastAsia" w:hAnsiTheme="minorEastAsia" w:eastAsiaTheme="minorEastAsia" w:cstheme="minorEastAsia"/>
                <w:b w:val="0"/>
                <w:bCs/>
                <w:i w:val="0"/>
                <w:iCs w:val="0"/>
                <w:color w:val="000000"/>
                <w:kern w:val="0"/>
                <w:sz w:val="24"/>
                <w:szCs w:val="24"/>
                <w:u w:val="none"/>
                <w:lang w:val="en-US" w:eastAsia="zh-CN" w:bidi="ar"/>
              </w:rPr>
            </w:pPr>
          </w:p>
        </w:tc>
        <w:tc>
          <w:tcPr>
            <w:tcW w:w="7255" w:type="dxa"/>
            <w:noWrap w:val="0"/>
            <w:vAlign w:val="top"/>
          </w:tcPr>
          <w:p w14:paraId="4C3C40D2">
            <w:pPr>
              <w:snapToGrid w:val="0"/>
              <w:spacing w:line="240" w:lineRule="auto"/>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适用空间体积≥</w:t>
            </w:r>
            <w:r>
              <w:rPr>
                <w:rFonts w:hint="eastAsia" w:asciiTheme="minorEastAsia" w:hAnsiTheme="minorEastAsia" w:cstheme="minorEastAsia"/>
                <w:b w:val="0"/>
                <w:bCs/>
                <w:sz w:val="24"/>
                <w:szCs w:val="24"/>
                <w:lang w:val="en-US" w:eastAsia="zh-CN"/>
              </w:rPr>
              <w:t>9</w:t>
            </w:r>
            <w:r>
              <w:rPr>
                <w:rFonts w:hint="eastAsia" w:asciiTheme="minorEastAsia" w:hAnsiTheme="minorEastAsia" w:eastAsiaTheme="minorEastAsia" w:cstheme="minorEastAsia"/>
                <w:b w:val="0"/>
                <w:bCs/>
                <w:sz w:val="24"/>
                <w:szCs w:val="24"/>
              </w:rPr>
              <w:t>0m³；循环风量≥</w:t>
            </w:r>
            <w:r>
              <w:rPr>
                <w:rFonts w:hint="eastAsia" w:asciiTheme="minorEastAsia" w:hAnsiTheme="minorEastAsia" w:cstheme="minorEastAsia"/>
                <w:b w:val="0"/>
                <w:bCs/>
                <w:sz w:val="24"/>
                <w:szCs w:val="24"/>
                <w:lang w:val="en-US" w:eastAsia="zh-CN"/>
              </w:rPr>
              <w:t>9</w:t>
            </w:r>
            <w:r>
              <w:rPr>
                <w:rFonts w:hint="eastAsia" w:asciiTheme="minorEastAsia" w:hAnsiTheme="minorEastAsia" w:eastAsiaTheme="minorEastAsia" w:cstheme="minorEastAsia"/>
                <w:b w:val="0"/>
                <w:bCs/>
                <w:sz w:val="24"/>
                <w:szCs w:val="24"/>
                <w:lang w:val="en-US" w:eastAsia="zh-CN"/>
              </w:rPr>
              <w:t>0</w:t>
            </w:r>
            <w:r>
              <w:rPr>
                <w:rFonts w:hint="eastAsia" w:asciiTheme="minorEastAsia" w:hAnsiTheme="minorEastAsia" w:eastAsiaTheme="minorEastAsia" w:cstheme="minorEastAsia"/>
                <w:b w:val="0"/>
                <w:bCs/>
                <w:sz w:val="24"/>
                <w:szCs w:val="24"/>
              </w:rPr>
              <w:t>0m³/h。</w:t>
            </w:r>
          </w:p>
        </w:tc>
      </w:tr>
      <w:tr w14:paraId="1CE87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3" w:type="dxa"/>
            <w:vMerge w:val="continue"/>
            <w:noWrap w:val="0"/>
            <w:vAlign w:val="center"/>
          </w:tcPr>
          <w:p w14:paraId="2AC4975B">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1283" w:type="dxa"/>
            <w:vMerge w:val="continue"/>
            <w:noWrap w:val="0"/>
            <w:vAlign w:val="center"/>
          </w:tcPr>
          <w:p w14:paraId="4A4420B5">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7255" w:type="dxa"/>
            <w:noWrap w:val="0"/>
            <w:vAlign w:val="top"/>
          </w:tcPr>
          <w:p w14:paraId="58D41340">
            <w:pPr>
              <w:snapToGrid w:val="0"/>
              <w:spacing w:line="240" w:lineRule="auto"/>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w:t>
            </w:r>
            <w:r>
              <w:rPr>
                <w:rFonts w:hint="eastAsia" w:asciiTheme="minorEastAsia" w:hAnsiTheme="minorEastAsia" w:eastAsiaTheme="minorEastAsia" w:cstheme="minorEastAsia"/>
                <w:b w:val="0"/>
                <w:bCs/>
                <w:sz w:val="24"/>
                <w:szCs w:val="24"/>
              </w:rPr>
              <w:t>消毒效果：</w:t>
            </w:r>
            <w:r>
              <w:rPr>
                <w:rFonts w:hint="eastAsia" w:ascii="宋体" w:hAnsi="宋体" w:eastAsia="宋体" w:cs="宋体"/>
                <w:b w:val="0"/>
                <w:bCs/>
                <w:sz w:val="24"/>
                <w:szCs w:val="24"/>
                <w:lang w:val="en-US" w:eastAsia="zh-CN"/>
              </w:rPr>
              <w:t>开机</w:t>
            </w:r>
            <w:r>
              <w:rPr>
                <w:rFonts w:hint="eastAsia" w:ascii="宋体" w:hAnsi="宋体" w:eastAsia="宋体" w:cs="宋体"/>
                <w:b w:val="0"/>
                <w:bCs/>
                <w:sz w:val="24"/>
                <w:szCs w:val="24"/>
              </w:rPr>
              <w:t>60min</w:t>
            </w:r>
            <w:r>
              <w:rPr>
                <w:rFonts w:hint="eastAsia" w:ascii="宋体" w:hAnsi="宋体" w:eastAsia="宋体" w:cs="宋体"/>
                <w:b w:val="0"/>
                <w:bCs/>
                <w:sz w:val="24"/>
                <w:szCs w:val="24"/>
                <w:lang w:val="en-US" w:eastAsia="zh-CN"/>
              </w:rPr>
              <w:t>内</w:t>
            </w:r>
            <w:r>
              <w:rPr>
                <w:rFonts w:hint="eastAsia" w:asciiTheme="minorEastAsia" w:hAnsiTheme="minorEastAsia" w:eastAsiaTheme="minorEastAsia" w:cstheme="minorEastAsia"/>
                <w:b w:val="0"/>
                <w:bCs/>
                <w:sz w:val="24"/>
                <w:szCs w:val="24"/>
              </w:rPr>
              <w:t>白色葡萄球菌杀灭率≥99.9%；</w:t>
            </w:r>
            <w:r>
              <w:rPr>
                <w:rFonts w:hint="eastAsia" w:ascii="宋体" w:hAnsi="宋体" w:eastAsia="宋体" w:cs="宋体"/>
                <w:b w:val="0"/>
                <w:bCs/>
                <w:sz w:val="24"/>
                <w:szCs w:val="24"/>
                <w:lang w:val="en-US" w:eastAsia="zh-CN"/>
              </w:rPr>
              <w:t>开机12</w:t>
            </w:r>
            <w:r>
              <w:rPr>
                <w:rFonts w:hint="eastAsia" w:ascii="宋体" w:hAnsi="宋体" w:eastAsia="宋体" w:cs="宋体"/>
                <w:b w:val="0"/>
                <w:bCs/>
                <w:sz w:val="24"/>
                <w:szCs w:val="24"/>
              </w:rPr>
              <w:t>0min</w:t>
            </w:r>
            <w:r>
              <w:rPr>
                <w:rFonts w:hint="eastAsia" w:ascii="宋体" w:hAnsi="宋体" w:eastAsia="宋体" w:cs="宋体"/>
                <w:b w:val="0"/>
                <w:bCs/>
                <w:sz w:val="24"/>
                <w:szCs w:val="24"/>
                <w:lang w:val="en-US" w:eastAsia="zh-CN"/>
              </w:rPr>
              <w:t>内</w:t>
            </w:r>
            <w:r>
              <w:rPr>
                <w:rFonts w:hint="eastAsia" w:asciiTheme="minorEastAsia" w:hAnsiTheme="minorEastAsia" w:eastAsiaTheme="minorEastAsia" w:cstheme="minorEastAsia"/>
                <w:b w:val="0"/>
                <w:bCs/>
                <w:sz w:val="24"/>
                <w:szCs w:val="24"/>
              </w:rPr>
              <w:t>自然菌消亡率≥90%</w:t>
            </w:r>
            <w:r>
              <w:rPr>
                <w:rFonts w:hint="eastAsia" w:asciiTheme="minorEastAsia" w:hAnsiTheme="minorEastAsia" w:cstheme="minorEastAsia"/>
                <w:b w:val="0"/>
                <w:bCs/>
                <w:sz w:val="24"/>
                <w:szCs w:val="24"/>
                <w:lang w:val="en-US" w:eastAsia="zh-CN"/>
              </w:rPr>
              <w:t>.</w:t>
            </w:r>
          </w:p>
        </w:tc>
      </w:tr>
      <w:tr w14:paraId="69400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3" w:type="dxa"/>
            <w:vMerge w:val="continue"/>
            <w:noWrap w:val="0"/>
            <w:vAlign w:val="center"/>
          </w:tcPr>
          <w:p w14:paraId="6731DBFD">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1283" w:type="dxa"/>
            <w:vMerge w:val="continue"/>
            <w:noWrap w:val="0"/>
            <w:vAlign w:val="center"/>
          </w:tcPr>
          <w:p w14:paraId="35688D0F">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7255" w:type="dxa"/>
            <w:noWrap w:val="0"/>
            <w:vAlign w:val="top"/>
          </w:tcPr>
          <w:p w14:paraId="6B4AC6A5">
            <w:pPr>
              <w:snapToGrid w:val="0"/>
              <w:spacing w:line="240" w:lineRule="auto"/>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w:t>
            </w:r>
            <w:r>
              <w:rPr>
                <w:rFonts w:hint="eastAsia" w:asciiTheme="minorEastAsia" w:hAnsiTheme="minorEastAsia" w:eastAsiaTheme="minorEastAsia" w:cstheme="minorEastAsia"/>
                <w:b w:val="0"/>
                <w:bCs/>
                <w:sz w:val="24"/>
                <w:szCs w:val="24"/>
              </w:rPr>
              <w:t>臭氧释放量：室内臭氧</w:t>
            </w:r>
            <w:r>
              <w:rPr>
                <w:rFonts w:hint="eastAsia" w:asciiTheme="minorEastAsia" w:hAnsiTheme="minorEastAsia" w:eastAsiaTheme="minorEastAsia" w:cstheme="minorEastAsia"/>
                <w:b w:val="0"/>
                <w:bCs/>
                <w:sz w:val="24"/>
                <w:szCs w:val="24"/>
                <w:lang w:val="en-US" w:eastAsia="zh-CN"/>
              </w:rPr>
              <w:t>环境泄露量</w:t>
            </w:r>
            <w:r>
              <w:rPr>
                <w:rFonts w:hint="eastAsia" w:asciiTheme="minorEastAsia" w:hAnsiTheme="minorEastAsia" w:eastAsiaTheme="minorEastAsia" w:cstheme="minorEastAsia"/>
                <w:b w:val="0"/>
                <w:bCs/>
                <w:sz w:val="24"/>
                <w:szCs w:val="24"/>
              </w:rPr>
              <w:t>≤0.10mg/m³</w:t>
            </w:r>
          </w:p>
        </w:tc>
      </w:tr>
      <w:tr w14:paraId="022D1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3" w:type="dxa"/>
            <w:vMerge w:val="continue"/>
            <w:noWrap w:val="0"/>
            <w:vAlign w:val="center"/>
          </w:tcPr>
          <w:p w14:paraId="45C3F35F">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1283" w:type="dxa"/>
            <w:vMerge w:val="continue"/>
            <w:noWrap w:val="0"/>
            <w:vAlign w:val="center"/>
          </w:tcPr>
          <w:p w14:paraId="63E5D322">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7255" w:type="dxa"/>
            <w:noWrap w:val="0"/>
            <w:vAlign w:val="top"/>
          </w:tcPr>
          <w:p w14:paraId="67D691A5">
            <w:pPr>
              <w:snapToGrid w:val="0"/>
              <w:spacing w:line="240" w:lineRule="auto"/>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highlight w:val="none"/>
              </w:rPr>
              <w:t>▲</w:t>
            </w:r>
            <w:r>
              <w:rPr>
                <w:rFonts w:hint="eastAsia" w:asciiTheme="minorEastAsia" w:hAnsiTheme="minorEastAsia" w:eastAsiaTheme="minorEastAsia" w:cstheme="minorEastAsia"/>
                <w:b w:val="0"/>
                <w:bCs/>
                <w:sz w:val="24"/>
                <w:szCs w:val="24"/>
              </w:rPr>
              <w:t>灯管参数：无臭氧紫外灯管，</w:t>
            </w:r>
            <w:r>
              <w:rPr>
                <w:rFonts w:hint="eastAsia" w:ascii="宋体" w:hAnsi="宋体" w:eastAsia="宋体" w:cs="宋体"/>
                <w:color w:val="000000"/>
                <w:kern w:val="0"/>
                <w:sz w:val="24"/>
                <w:szCs w:val="24"/>
              </w:rPr>
              <w:t>机内紫外线辐照强度最小临界值(距离灯管1cm处)≥10000uw/cm</w:t>
            </w:r>
            <w:r>
              <w:rPr>
                <w:rFonts w:hint="eastAsia" w:ascii="宋体" w:hAnsi="宋体" w:eastAsia="宋体" w:cs="宋体"/>
                <w:color w:val="000000"/>
                <w:kern w:val="0"/>
                <w:sz w:val="24"/>
                <w:szCs w:val="24"/>
                <w:vertAlign w:val="superscript"/>
              </w:rPr>
              <w:t>2</w:t>
            </w:r>
            <w:r>
              <w:rPr>
                <w:rFonts w:hint="eastAsia" w:ascii="宋体" w:hAnsi="宋体" w:eastAsia="宋体" w:cs="宋体"/>
                <w:color w:val="000000"/>
                <w:kern w:val="0"/>
                <w:sz w:val="24"/>
                <w:szCs w:val="24"/>
              </w:rPr>
              <w:t>。</w:t>
            </w:r>
            <w:r>
              <w:rPr>
                <w:rFonts w:hint="eastAsia" w:ascii="宋体" w:hAnsi="宋体" w:eastAsia="宋体" w:cs="宋体"/>
                <w:b w:val="0"/>
                <w:bCs/>
                <w:sz w:val="24"/>
                <w:szCs w:val="24"/>
              </w:rPr>
              <w:t>单组灯管标称寿命≥</w:t>
            </w:r>
            <w:r>
              <w:rPr>
                <w:rFonts w:hint="eastAsia" w:ascii="宋体" w:hAnsi="宋体" w:eastAsia="宋体" w:cs="宋体"/>
                <w:b w:val="0"/>
                <w:bCs/>
                <w:sz w:val="24"/>
                <w:szCs w:val="24"/>
                <w:lang w:val="en-US" w:eastAsia="zh-CN"/>
              </w:rPr>
              <w:t>8</w:t>
            </w:r>
            <w:r>
              <w:rPr>
                <w:rFonts w:hint="eastAsia" w:ascii="宋体" w:hAnsi="宋体" w:eastAsia="宋体" w:cs="宋体"/>
                <w:b w:val="0"/>
                <w:bCs/>
                <w:sz w:val="24"/>
                <w:szCs w:val="24"/>
              </w:rPr>
              <w:t>000h</w:t>
            </w:r>
            <w:r>
              <w:rPr>
                <w:rFonts w:hint="eastAsia" w:asciiTheme="minorEastAsia" w:hAnsiTheme="minorEastAsia" w:eastAsiaTheme="minorEastAsia" w:cstheme="minorEastAsia"/>
                <w:b w:val="0"/>
                <w:bCs/>
                <w:sz w:val="24"/>
                <w:szCs w:val="24"/>
              </w:rPr>
              <w:t>；具备灯管累计计时、灯管故障报警</w:t>
            </w:r>
          </w:p>
        </w:tc>
      </w:tr>
      <w:tr w14:paraId="1FFB5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3" w:type="dxa"/>
            <w:vMerge w:val="continue"/>
            <w:noWrap w:val="0"/>
            <w:vAlign w:val="center"/>
          </w:tcPr>
          <w:p w14:paraId="0FFA4445">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1283" w:type="dxa"/>
            <w:vMerge w:val="continue"/>
            <w:noWrap w:val="0"/>
            <w:vAlign w:val="center"/>
          </w:tcPr>
          <w:p w14:paraId="2771E3C8">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7255" w:type="dxa"/>
            <w:noWrap w:val="0"/>
            <w:vAlign w:val="top"/>
          </w:tcPr>
          <w:p w14:paraId="09BDD342">
            <w:pPr>
              <w:snapToGrid w:val="0"/>
              <w:spacing w:line="240" w:lineRule="auto"/>
              <w:jc w:val="left"/>
              <w:rPr>
                <w:rFonts w:hint="eastAsia" w:asciiTheme="minorEastAsia" w:hAnsiTheme="minorEastAsia" w:eastAsiaTheme="minorEastAsia" w:cstheme="minorEastAsia"/>
                <w:b w:val="0"/>
                <w:bCs/>
                <w:sz w:val="24"/>
                <w:szCs w:val="24"/>
                <w:highlight w:val="none"/>
              </w:rPr>
            </w:pPr>
            <w:r>
              <w:rPr>
                <w:rFonts w:hint="eastAsia" w:ascii="宋体" w:hAnsi="宋体" w:eastAsia="宋体" w:cs="宋体"/>
                <w:color w:val="000000"/>
                <w:kern w:val="0"/>
                <w:sz w:val="24"/>
                <w:szCs w:val="24"/>
              </w:rPr>
              <w:t>▲光催化网：孔径≥110PPI，孔隙率≥95%，TiO</w:t>
            </w:r>
            <w:r>
              <w:rPr>
                <w:rStyle w:val="94"/>
                <w:rFonts w:hint="eastAsia" w:ascii="宋体" w:hAnsi="宋体" w:eastAsia="宋体" w:cs="宋体"/>
                <w:sz w:val="24"/>
                <w:szCs w:val="24"/>
              </w:rPr>
              <w:t>2</w:t>
            </w:r>
            <w:r>
              <w:rPr>
                <w:rStyle w:val="60"/>
                <w:rFonts w:hint="eastAsia" w:ascii="宋体" w:hAnsi="宋体" w:eastAsia="宋体" w:cs="宋体"/>
                <w:sz w:val="24"/>
                <w:szCs w:val="24"/>
              </w:rPr>
              <w:t>纳米级≤15nm。光催化网（光触媒网）材料：TIO</w:t>
            </w:r>
            <w:r>
              <w:rPr>
                <w:rStyle w:val="94"/>
                <w:rFonts w:hint="eastAsia" w:ascii="宋体" w:hAnsi="宋体" w:eastAsia="宋体" w:cs="宋体"/>
                <w:sz w:val="24"/>
                <w:szCs w:val="24"/>
              </w:rPr>
              <w:t>2</w:t>
            </w:r>
            <w:r>
              <w:rPr>
                <w:rStyle w:val="60"/>
                <w:rFonts w:hint="eastAsia" w:ascii="宋体" w:hAnsi="宋体" w:eastAsia="宋体" w:cs="宋体"/>
                <w:sz w:val="24"/>
                <w:szCs w:val="24"/>
              </w:rPr>
              <w:t>；光催化网（光触媒网）；专利化学覆膜技术。</w:t>
            </w:r>
          </w:p>
        </w:tc>
      </w:tr>
      <w:tr w14:paraId="16F54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3" w:type="dxa"/>
            <w:vMerge w:val="continue"/>
            <w:noWrap w:val="0"/>
            <w:vAlign w:val="center"/>
          </w:tcPr>
          <w:p w14:paraId="74573D8C">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1283" w:type="dxa"/>
            <w:vMerge w:val="continue"/>
            <w:noWrap w:val="0"/>
            <w:vAlign w:val="center"/>
          </w:tcPr>
          <w:p w14:paraId="7D7D50A3">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7255" w:type="dxa"/>
            <w:noWrap w:val="0"/>
            <w:vAlign w:val="top"/>
          </w:tcPr>
          <w:p w14:paraId="22BDB885">
            <w:pPr>
              <w:snapToGrid w:val="0"/>
              <w:spacing w:line="240" w:lineRule="auto"/>
              <w:jc w:val="left"/>
              <w:rPr>
                <w:rFonts w:hint="eastAsia" w:asciiTheme="minorEastAsia" w:hAnsiTheme="minorEastAsia" w:eastAsiaTheme="minorEastAsia" w:cstheme="minorEastAsia"/>
                <w:b w:val="0"/>
                <w:bCs/>
                <w:sz w:val="24"/>
                <w:szCs w:val="24"/>
                <w:highlight w:val="none"/>
              </w:rPr>
            </w:pPr>
            <w:r>
              <w:rPr>
                <w:rFonts w:hint="eastAsia" w:ascii="宋体" w:hAnsi="宋体" w:eastAsia="宋体" w:cs="宋体"/>
                <w:b w:val="0"/>
                <w:bCs/>
                <w:sz w:val="24"/>
                <w:szCs w:val="24"/>
              </w:rPr>
              <w:t>过滤系统：</w:t>
            </w:r>
            <w:r>
              <w:rPr>
                <w:rFonts w:hint="eastAsia" w:ascii="宋体" w:hAnsi="宋体" w:eastAsia="宋体" w:cs="宋体"/>
                <w:color w:val="000000"/>
                <w:kern w:val="0"/>
                <w:sz w:val="24"/>
                <w:szCs w:val="24"/>
              </w:rPr>
              <w:t>初效过滤器：滤除粉尘、纤维；光催化消毒器：长效动态消毒、灭菌、去污、分解有害气体；活性炭纤维净化器：吸附、分解有害气体及烟雾；负离子发生器：清新空气, 负离子含量≥6×10</w:t>
            </w:r>
            <w:r>
              <w:rPr>
                <w:rFonts w:hint="eastAsia" w:ascii="宋体" w:hAnsi="宋体" w:eastAsia="宋体" w:cs="宋体"/>
                <w:color w:val="000000"/>
                <w:kern w:val="0"/>
                <w:sz w:val="24"/>
                <w:szCs w:val="24"/>
                <w:vertAlign w:val="superscript"/>
              </w:rPr>
              <w:t>6</w:t>
            </w:r>
            <w:r>
              <w:rPr>
                <w:rFonts w:hint="eastAsia" w:ascii="宋体" w:hAnsi="宋体" w:eastAsia="宋体" w:cs="宋体"/>
                <w:color w:val="000000"/>
                <w:kern w:val="0"/>
                <w:sz w:val="24"/>
                <w:szCs w:val="24"/>
              </w:rPr>
              <w:t>个。</w:t>
            </w:r>
          </w:p>
        </w:tc>
      </w:tr>
      <w:tr w14:paraId="07BC2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3" w:type="dxa"/>
            <w:vMerge w:val="continue"/>
            <w:noWrap w:val="0"/>
            <w:vAlign w:val="center"/>
          </w:tcPr>
          <w:p w14:paraId="17DAA4E0">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1283" w:type="dxa"/>
            <w:vMerge w:val="continue"/>
            <w:noWrap w:val="0"/>
            <w:vAlign w:val="center"/>
          </w:tcPr>
          <w:p w14:paraId="67DEC0BC">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7255" w:type="dxa"/>
            <w:noWrap w:val="0"/>
            <w:vAlign w:val="top"/>
          </w:tcPr>
          <w:p w14:paraId="4940E99C">
            <w:pPr>
              <w:snapToGrid w:val="0"/>
              <w:spacing w:line="240" w:lineRule="auto"/>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rPr>
              <w:t>噪声：运行噪声≤5</w:t>
            </w:r>
            <w:r>
              <w:rPr>
                <w:rFonts w:hint="eastAsia" w:asciiTheme="minorEastAsia" w:hAnsiTheme="minorEastAsia" w:cstheme="minorEastAsia"/>
                <w:b w:val="0"/>
                <w:bCs/>
                <w:sz w:val="24"/>
                <w:szCs w:val="24"/>
                <w:lang w:val="en-US" w:eastAsia="zh-CN"/>
              </w:rPr>
              <w:t>0</w:t>
            </w:r>
            <w:r>
              <w:rPr>
                <w:rFonts w:hint="eastAsia" w:asciiTheme="minorEastAsia" w:hAnsiTheme="minorEastAsia" w:eastAsiaTheme="minorEastAsia" w:cstheme="minorEastAsia"/>
                <w:b w:val="0"/>
                <w:bCs/>
                <w:sz w:val="24"/>
                <w:szCs w:val="24"/>
              </w:rPr>
              <w:t>dB (A)；电源 AC220V/50Hz，整机功率≤</w:t>
            </w:r>
            <w:r>
              <w:rPr>
                <w:rFonts w:hint="eastAsia" w:asciiTheme="minorEastAsia" w:hAnsiTheme="minorEastAsia" w:cstheme="minorEastAsia"/>
                <w:b w:val="0"/>
                <w:bCs/>
                <w:sz w:val="24"/>
                <w:szCs w:val="24"/>
                <w:lang w:val="en-US" w:eastAsia="zh-CN"/>
              </w:rPr>
              <w:t>20</w:t>
            </w:r>
            <w:r>
              <w:rPr>
                <w:rFonts w:hint="eastAsia" w:asciiTheme="minorEastAsia" w:hAnsiTheme="minorEastAsia" w:eastAsiaTheme="minorEastAsia" w:cstheme="minorEastAsia"/>
                <w:b w:val="0"/>
                <w:bCs/>
                <w:sz w:val="24"/>
                <w:szCs w:val="24"/>
              </w:rPr>
              <w:t>0W。</w:t>
            </w:r>
          </w:p>
        </w:tc>
      </w:tr>
      <w:tr w14:paraId="25096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3" w:type="dxa"/>
            <w:vMerge w:val="continue"/>
            <w:noWrap w:val="0"/>
            <w:vAlign w:val="center"/>
          </w:tcPr>
          <w:p w14:paraId="2E86A318">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1283" w:type="dxa"/>
            <w:vMerge w:val="continue"/>
            <w:noWrap w:val="0"/>
            <w:vAlign w:val="center"/>
          </w:tcPr>
          <w:p w14:paraId="5B68D948">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7255" w:type="dxa"/>
            <w:noWrap w:val="0"/>
            <w:vAlign w:val="top"/>
          </w:tcPr>
          <w:p w14:paraId="72481EA8">
            <w:pPr>
              <w:snapToGrid w:val="0"/>
              <w:spacing w:line="240" w:lineRule="auto"/>
              <w:jc w:val="left"/>
              <w:rPr>
                <w:rFonts w:hint="eastAsia" w:asciiTheme="minorEastAsia" w:hAnsiTheme="minorEastAsia" w:eastAsiaTheme="minorEastAsia" w:cstheme="minorEastAsia"/>
                <w:b w:val="0"/>
                <w:bCs/>
                <w:sz w:val="24"/>
                <w:szCs w:val="24"/>
                <w:highlight w:val="none"/>
              </w:rPr>
            </w:pPr>
            <w:r>
              <w:rPr>
                <w:rFonts w:hint="eastAsia" w:ascii="宋体" w:hAnsi="宋体" w:eastAsia="宋体" w:cs="宋体"/>
                <w:b w:val="0"/>
                <w:bCs/>
                <w:sz w:val="24"/>
                <w:szCs w:val="24"/>
              </w:rPr>
              <w:t>控制功能：中文液晶显示；机身按键+红外遥控；</w:t>
            </w:r>
            <w:r>
              <w:rPr>
                <w:rFonts w:hint="eastAsia" w:ascii="宋体" w:hAnsi="宋体" w:eastAsia="宋体" w:cs="宋体"/>
                <w:color w:val="000000"/>
                <w:kern w:val="0"/>
                <w:sz w:val="24"/>
                <w:szCs w:val="24"/>
              </w:rPr>
              <w:t>具有程控，遥控和手控功能；按设置程序自动选择消毒模式，消毒时段，每日每种消毒模式可设置</w:t>
            </w:r>
            <w:r>
              <w:rPr>
                <w:rFonts w:hint="eastAsia" w:ascii="宋体" w:hAnsi="宋体" w:eastAsia="宋体" w:cs="宋体"/>
                <w:b w:val="0"/>
                <w:bCs/>
                <w:sz w:val="24"/>
                <w:szCs w:val="24"/>
              </w:rPr>
              <w:t>≥</w:t>
            </w:r>
            <w:r>
              <w:rPr>
                <w:rFonts w:hint="eastAsia" w:ascii="宋体" w:hAnsi="宋体" w:eastAsia="宋体" w:cs="宋体"/>
                <w:b w:val="0"/>
                <w:bCs/>
                <w:sz w:val="24"/>
                <w:szCs w:val="24"/>
                <w:lang w:val="en-US" w:eastAsia="zh-CN"/>
              </w:rPr>
              <w:t>8</w:t>
            </w:r>
            <w:r>
              <w:rPr>
                <w:rFonts w:hint="eastAsia" w:ascii="宋体" w:hAnsi="宋体" w:eastAsia="宋体" w:cs="宋体"/>
                <w:color w:val="000000"/>
                <w:kern w:val="0"/>
                <w:sz w:val="24"/>
                <w:szCs w:val="24"/>
              </w:rPr>
              <w:t>个时间段，自动运行实现无人操作。</w:t>
            </w:r>
          </w:p>
        </w:tc>
      </w:tr>
      <w:tr w14:paraId="10EA9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3" w:type="dxa"/>
            <w:vMerge w:val="continue"/>
            <w:noWrap w:val="0"/>
            <w:vAlign w:val="center"/>
          </w:tcPr>
          <w:p w14:paraId="2906967E">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1283" w:type="dxa"/>
            <w:vMerge w:val="continue"/>
            <w:noWrap w:val="0"/>
            <w:vAlign w:val="center"/>
          </w:tcPr>
          <w:p w14:paraId="4FCE0BDE">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7255" w:type="dxa"/>
            <w:noWrap w:val="0"/>
            <w:vAlign w:val="top"/>
          </w:tcPr>
          <w:p w14:paraId="71F5F0A3">
            <w:pPr>
              <w:snapToGrid w:val="0"/>
              <w:spacing w:line="240" w:lineRule="auto"/>
              <w:jc w:val="left"/>
              <w:rPr>
                <w:rFonts w:hint="eastAsia" w:ascii="宋体" w:hAnsi="宋体" w:eastAsia="宋体" w:cs="宋体"/>
                <w:b w:val="0"/>
                <w:bCs/>
                <w:sz w:val="24"/>
                <w:szCs w:val="24"/>
              </w:rPr>
            </w:pPr>
            <w:r>
              <w:rPr>
                <w:rFonts w:hint="eastAsia" w:ascii="宋体" w:hAnsi="宋体" w:eastAsia="宋体" w:cs="宋体"/>
                <w:color w:val="000000"/>
                <w:kern w:val="0"/>
                <w:sz w:val="24"/>
                <w:szCs w:val="24"/>
              </w:rPr>
              <w:t>累时：运行累计时间</w:t>
            </w:r>
            <w:r>
              <w:rPr>
                <w:rFonts w:hint="eastAsia" w:ascii="宋体" w:hAnsi="宋体" w:eastAsia="宋体" w:cs="宋体"/>
                <w:b w:val="0"/>
                <w:bCs/>
                <w:sz w:val="24"/>
                <w:szCs w:val="24"/>
              </w:rPr>
              <w:t>≥</w:t>
            </w:r>
            <w:r>
              <w:rPr>
                <w:rFonts w:hint="eastAsia" w:ascii="宋体" w:hAnsi="宋体" w:eastAsia="宋体" w:cs="宋体"/>
                <w:color w:val="000000"/>
                <w:kern w:val="0"/>
                <w:sz w:val="24"/>
                <w:szCs w:val="24"/>
              </w:rPr>
              <w:t>70000小时。</w:t>
            </w:r>
          </w:p>
        </w:tc>
      </w:tr>
      <w:tr w14:paraId="6553F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3" w:type="dxa"/>
            <w:vMerge w:val="continue"/>
            <w:noWrap w:val="0"/>
            <w:vAlign w:val="center"/>
          </w:tcPr>
          <w:p w14:paraId="7325EFAA">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1283" w:type="dxa"/>
            <w:vMerge w:val="continue"/>
            <w:noWrap w:val="0"/>
            <w:vAlign w:val="center"/>
          </w:tcPr>
          <w:p w14:paraId="151F2FBB">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7255" w:type="dxa"/>
            <w:noWrap w:val="0"/>
            <w:vAlign w:val="top"/>
          </w:tcPr>
          <w:p w14:paraId="4C694392">
            <w:pPr>
              <w:snapToGrid w:val="0"/>
              <w:spacing w:line="240" w:lineRule="auto"/>
              <w:jc w:val="left"/>
              <w:rPr>
                <w:rFonts w:hint="eastAsia" w:ascii="宋体" w:hAnsi="宋体" w:eastAsia="宋体" w:cs="宋体"/>
                <w:b w:val="0"/>
                <w:bCs/>
                <w:sz w:val="24"/>
                <w:szCs w:val="24"/>
              </w:rPr>
            </w:pPr>
            <w:r>
              <w:rPr>
                <w:rFonts w:hint="eastAsia" w:ascii="宋体" w:hAnsi="宋体" w:eastAsia="宋体" w:cs="宋体"/>
                <w:color w:val="000000"/>
                <w:kern w:val="0"/>
                <w:sz w:val="24"/>
                <w:szCs w:val="24"/>
              </w:rPr>
              <w:t>电脑程序和时钟均有记忆功能,断电后复电重启,无需重新设置,机器按</w:t>
            </w:r>
            <w:r>
              <w:rPr>
                <w:rFonts w:hint="eastAsia" w:ascii="宋体" w:hAnsi="宋体" w:eastAsia="宋体" w:cs="宋体"/>
                <w:color w:val="000000"/>
                <w:kern w:val="0"/>
                <w:sz w:val="24"/>
                <w:szCs w:val="24"/>
                <w:lang w:val="en-US" w:eastAsia="zh-CN"/>
              </w:rPr>
              <w:t>原</w:t>
            </w:r>
            <w:r>
              <w:rPr>
                <w:rFonts w:hint="eastAsia" w:ascii="宋体" w:hAnsi="宋体" w:eastAsia="宋体" w:cs="宋体"/>
                <w:color w:val="000000"/>
                <w:kern w:val="0"/>
                <w:sz w:val="24"/>
                <w:szCs w:val="24"/>
              </w:rPr>
              <w:t>设定程序运行。</w:t>
            </w:r>
          </w:p>
        </w:tc>
      </w:tr>
      <w:tr w14:paraId="29FFD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3" w:type="dxa"/>
            <w:vMerge w:val="continue"/>
            <w:noWrap w:val="0"/>
            <w:vAlign w:val="center"/>
          </w:tcPr>
          <w:p w14:paraId="56D6708C">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1283" w:type="dxa"/>
            <w:vMerge w:val="continue"/>
            <w:noWrap w:val="0"/>
            <w:vAlign w:val="center"/>
          </w:tcPr>
          <w:p w14:paraId="556300EA">
            <w:pPr>
              <w:snapToGrid w:val="0"/>
              <w:spacing w:line="240" w:lineRule="auto"/>
              <w:ind w:left="721" w:hanging="820" w:hangingChars="342"/>
              <w:jc w:val="center"/>
              <w:rPr>
                <w:rFonts w:hint="eastAsia" w:asciiTheme="minorEastAsia" w:hAnsiTheme="minorEastAsia" w:eastAsiaTheme="minorEastAsia" w:cstheme="minorEastAsia"/>
                <w:b w:val="0"/>
                <w:bCs/>
                <w:sz w:val="24"/>
                <w:szCs w:val="24"/>
                <w:highlight w:val="none"/>
              </w:rPr>
            </w:pPr>
          </w:p>
        </w:tc>
        <w:tc>
          <w:tcPr>
            <w:tcW w:w="7255" w:type="dxa"/>
            <w:noWrap w:val="0"/>
            <w:vAlign w:val="top"/>
          </w:tcPr>
          <w:p w14:paraId="7BFA124E">
            <w:pPr>
              <w:snapToGrid w:val="0"/>
              <w:spacing w:line="240" w:lineRule="auto"/>
              <w:jc w:val="left"/>
              <w:rPr>
                <w:rFonts w:hint="eastAsia" w:asciiTheme="minorEastAsia" w:hAnsiTheme="minorEastAsia" w:eastAsiaTheme="minorEastAsia" w:cstheme="minorEastAsia"/>
                <w:b w:val="0"/>
                <w:bCs/>
                <w:sz w:val="24"/>
                <w:szCs w:val="24"/>
                <w:highlight w:val="none"/>
              </w:rPr>
            </w:pPr>
            <w:r>
              <w:rPr>
                <w:rFonts w:hint="eastAsia" w:asciiTheme="minorEastAsia" w:hAnsiTheme="minorEastAsia" w:eastAsiaTheme="minorEastAsia" w:cstheme="minorEastAsia"/>
                <w:b w:val="0"/>
                <w:bCs/>
                <w:sz w:val="24"/>
                <w:szCs w:val="24"/>
              </w:rPr>
              <w:t>整机配置万向静音脚轮带刹车，移动推手。</w:t>
            </w:r>
          </w:p>
        </w:tc>
      </w:tr>
      <w:bookmarkEnd w:id="0"/>
    </w:tbl>
    <w:p w14:paraId="55A33CA0">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ind w:firstLine="482" w:firstLineChars="200"/>
        <w:textAlignment w:val="auto"/>
        <w:rPr>
          <w:rFonts w:hint="eastAsia" w:asciiTheme="minorEastAsia" w:hAnsiTheme="minorEastAsia" w:eastAsiaTheme="minorEastAsia" w:cstheme="minorEastAsia"/>
          <w:b/>
          <w:bCs/>
          <w:sz w:val="24"/>
          <w:szCs w:val="24"/>
          <w:highlight w:val="none"/>
        </w:rPr>
      </w:pPr>
    </w:p>
    <w:p w14:paraId="59934A29">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440" w:lineRule="exact"/>
        <w:ind w:firstLine="482" w:firstLineChars="200"/>
        <w:textAlignment w:val="auto"/>
        <w:rPr>
          <w:rFonts w:hint="default" w:ascii="宋体" w:hAnsi="宋体" w:eastAsia="宋体" w:cs="宋体"/>
          <w:b w:val="0"/>
          <w:bCs w:val="0"/>
          <w:kern w:val="2"/>
          <w:sz w:val="24"/>
          <w:szCs w:val="24"/>
          <w:lang w:val="en-US" w:eastAsia="zh-CN" w:bidi="ar-SA"/>
        </w:rPr>
      </w:pPr>
      <w:r>
        <w:rPr>
          <w:rFonts w:hint="eastAsia" w:asciiTheme="minorEastAsia" w:hAnsiTheme="minorEastAsia" w:eastAsiaTheme="minorEastAsia" w:cstheme="minorEastAsia"/>
          <w:b/>
          <w:bCs/>
          <w:kern w:val="2"/>
          <w:sz w:val="24"/>
          <w:szCs w:val="24"/>
          <w:lang w:val="en-US" w:eastAsia="zh-CN" w:bidi="ar-SA"/>
        </w:rPr>
        <w:t>（四）</w:t>
      </w:r>
      <w:r>
        <w:rPr>
          <w:rFonts w:hint="eastAsia" w:asciiTheme="minorEastAsia" w:hAnsiTheme="minorEastAsia" w:eastAsiaTheme="minorEastAsia" w:cstheme="minorEastAsia"/>
          <w:b/>
          <w:bCs/>
          <w:sz w:val="24"/>
          <w:szCs w:val="24"/>
          <w:highlight w:val="none"/>
          <w:lang w:val="en-US" w:eastAsia="zh-CN"/>
        </w:rPr>
        <w:t>服务要求</w:t>
      </w:r>
    </w:p>
    <w:p w14:paraId="22422D90">
      <w:pPr>
        <w:pStyle w:val="15"/>
        <w:numPr>
          <w:ilvl w:val="0"/>
          <w:numId w:val="8"/>
        </w:numPr>
        <w:tabs>
          <w:tab w:val="left" w:pos="420"/>
          <w:tab w:val="left" w:pos="540"/>
        </w:tabs>
        <w:adjustRightInd w:val="0"/>
        <w:snapToGrid w:val="0"/>
        <w:spacing w:line="440" w:lineRule="atLeast"/>
        <w:rPr>
          <w:rFonts w:hAnsi="宋体" w:cs="Times New Roman"/>
          <w:sz w:val="24"/>
          <w:szCs w:val="24"/>
          <w:highlight w:val="none"/>
        </w:rPr>
      </w:pPr>
      <w:r>
        <w:rPr>
          <w:rFonts w:hint="eastAsia" w:hAnsi="宋体" w:cs="Times New Roman"/>
          <w:sz w:val="24"/>
          <w:szCs w:val="24"/>
          <w:highlight w:val="none"/>
        </w:rPr>
        <w:t>投标人须组建专属的配送服务团队，按照采购人要求配送采购人订购货物至指定地点，并进行安装</w:t>
      </w:r>
      <w:r>
        <w:rPr>
          <w:rFonts w:hint="eastAsia" w:hAnsi="宋体" w:cs="Times New Roman"/>
          <w:sz w:val="24"/>
          <w:szCs w:val="24"/>
          <w:highlight w:val="none"/>
          <w:lang w:eastAsia="zh-CN"/>
        </w:rPr>
        <w:t>（</w:t>
      </w:r>
      <w:r>
        <w:rPr>
          <w:rFonts w:hint="eastAsia" w:hAnsi="宋体" w:cs="Times New Roman"/>
          <w:sz w:val="24"/>
          <w:szCs w:val="24"/>
          <w:highlight w:val="none"/>
          <w:lang w:val="en-US" w:eastAsia="zh-CN"/>
        </w:rPr>
        <w:t>不含安装电源）</w:t>
      </w:r>
      <w:r>
        <w:rPr>
          <w:rFonts w:hint="eastAsia" w:hAnsi="宋体" w:cs="Times New Roman"/>
          <w:sz w:val="24"/>
          <w:szCs w:val="24"/>
          <w:highlight w:val="none"/>
        </w:rPr>
        <w:t>，按照采购人规定流程完成验收手续。</w:t>
      </w:r>
    </w:p>
    <w:p w14:paraId="1B46663F">
      <w:pPr>
        <w:numPr>
          <w:ilvl w:val="0"/>
          <w:numId w:val="8"/>
        </w:numPr>
        <w:adjustRightInd w:val="0"/>
        <w:snapToGrid w:val="0"/>
        <w:spacing w:line="440" w:lineRule="atLeast"/>
        <w:rPr>
          <w:rFonts w:hAnsi="宋体"/>
          <w:sz w:val="24"/>
          <w:szCs w:val="24"/>
        </w:rPr>
      </w:pPr>
      <w:r>
        <w:rPr>
          <w:rFonts w:hint="eastAsia" w:hAnsi="宋体"/>
          <w:sz w:val="24"/>
          <w:szCs w:val="24"/>
          <w:lang w:val="en-US" w:eastAsia="zh-CN"/>
        </w:rPr>
        <w:t>交货时间：</w:t>
      </w:r>
      <w:r>
        <w:rPr>
          <w:rFonts w:hint="eastAsia" w:hAnsi="宋体"/>
          <w:sz w:val="24"/>
          <w:szCs w:val="24"/>
        </w:rPr>
        <w:t>采购人发出订单后，</w:t>
      </w:r>
      <w:r>
        <w:rPr>
          <w:rFonts w:hint="eastAsia" w:hAnsi="宋体"/>
          <w:sz w:val="24"/>
          <w:szCs w:val="24"/>
          <w:lang w:val="en-US" w:eastAsia="zh-CN"/>
        </w:rPr>
        <w:t>3</w:t>
      </w:r>
      <w:r>
        <w:rPr>
          <w:rFonts w:hint="eastAsia" w:hAnsi="宋体"/>
          <w:sz w:val="24"/>
          <w:szCs w:val="24"/>
        </w:rPr>
        <w:t>个自然日内送货到使用科室，并且完成安装、调试，验收合格交付使用。</w:t>
      </w:r>
    </w:p>
    <w:p w14:paraId="7614F08E">
      <w:pPr>
        <w:numPr>
          <w:ilvl w:val="0"/>
          <w:numId w:val="8"/>
        </w:numPr>
        <w:adjustRightInd w:val="0"/>
        <w:snapToGrid w:val="0"/>
        <w:spacing w:line="440" w:lineRule="atLeast"/>
        <w:rPr>
          <w:sz w:val="24"/>
          <w:szCs w:val="24"/>
        </w:rPr>
      </w:pPr>
      <w:r>
        <w:rPr>
          <w:rFonts w:hAnsi="宋体"/>
          <w:sz w:val="24"/>
          <w:szCs w:val="24"/>
        </w:rPr>
        <w:t>严格按照</w:t>
      </w:r>
      <w:r>
        <w:rPr>
          <w:rFonts w:hint="eastAsia" w:hAnsi="宋体"/>
          <w:sz w:val="24"/>
          <w:szCs w:val="24"/>
        </w:rPr>
        <w:t>采购人指定</w:t>
      </w:r>
      <w:r>
        <w:rPr>
          <w:rFonts w:hAnsi="宋体"/>
          <w:sz w:val="24"/>
          <w:szCs w:val="24"/>
        </w:rPr>
        <w:t>的送货时间</w:t>
      </w:r>
      <w:r>
        <w:rPr>
          <w:rFonts w:hint="eastAsia" w:hAnsi="宋体"/>
          <w:sz w:val="24"/>
          <w:szCs w:val="24"/>
        </w:rPr>
        <w:t>、</w:t>
      </w:r>
      <w:r>
        <w:rPr>
          <w:rFonts w:hAnsi="宋体"/>
          <w:sz w:val="24"/>
          <w:szCs w:val="24"/>
        </w:rPr>
        <w:t>项目清单数量、质量等要求交货，否则产生的额外费用由中标人来承担。</w:t>
      </w:r>
    </w:p>
    <w:p w14:paraId="3FDC2FBD">
      <w:pPr>
        <w:numPr>
          <w:ilvl w:val="0"/>
          <w:numId w:val="8"/>
        </w:numPr>
        <w:adjustRightInd w:val="0"/>
        <w:snapToGrid w:val="0"/>
        <w:spacing w:line="440" w:lineRule="atLeast"/>
        <w:rPr>
          <w:rFonts w:ascii="宋体" w:hAnsi="宋体"/>
          <w:sz w:val="24"/>
          <w:szCs w:val="24"/>
        </w:rPr>
      </w:pPr>
      <w:r>
        <w:rPr>
          <w:rFonts w:hint="eastAsia" w:ascii="宋体" w:hAnsi="宋体"/>
          <w:sz w:val="24"/>
          <w:szCs w:val="24"/>
        </w:rPr>
        <w:t>▲</w:t>
      </w:r>
      <w:r>
        <w:rPr>
          <w:rFonts w:hAnsi="宋体"/>
          <w:sz w:val="24"/>
          <w:szCs w:val="24"/>
        </w:rPr>
        <w:t>中标人装货完成发运前，应</w:t>
      </w:r>
      <w:r>
        <w:rPr>
          <w:rFonts w:hint="eastAsia" w:hAnsi="宋体"/>
          <w:sz w:val="24"/>
          <w:szCs w:val="24"/>
          <w:lang w:val="en-US" w:eastAsia="zh-CN"/>
        </w:rPr>
        <w:t>提前1天</w:t>
      </w:r>
      <w:r>
        <w:rPr>
          <w:rFonts w:hAnsi="宋体"/>
          <w:sz w:val="24"/>
          <w:szCs w:val="24"/>
        </w:rPr>
        <w:t>将发货情况通知给采购人接货人，如未</w:t>
      </w:r>
      <w:r>
        <w:rPr>
          <w:rFonts w:hint="eastAsia" w:hAnsi="宋体"/>
          <w:sz w:val="24"/>
          <w:szCs w:val="24"/>
        </w:rPr>
        <w:t>及时</w:t>
      </w:r>
      <w:r>
        <w:rPr>
          <w:rFonts w:hAnsi="宋体"/>
          <w:sz w:val="24"/>
          <w:szCs w:val="24"/>
        </w:rPr>
        <w:t>通知至采购人接货人而造成的卸货延迟或无法安装，其损失和责任由中标人承担。</w:t>
      </w:r>
    </w:p>
    <w:p w14:paraId="24585826">
      <w:pPr>
        <w:pStyle w:val="43"/>
        <w:numPr>
          <w:ilvl w:val="0"/>
          <w:numId w:val="8"/>
        </w:numPr>
        <w:adjustRightInd w:val="0"/>
        <w:snapToGrid w:val="0"/>
        <w:spacing w:line="440" w:lineRule="atLeast"/>
        <w:ind w:firstLineChars="0"/>
        <w:jc w:val="left"/>
        <w:rPr>
          <w:rFonts w:ascii="宋体" w:hAnsi="宋体"/>
          <w:sz w:val="24"/>
          <w:szCs w:val="24"/>
        </w:rPr>
      </w:pPr>
      <w:r>
        <w:rPr>
          <w:rFonts w:hint="eastAsia" w:ascii="宋体" w:hAnsi="宋体"/>
          <w:sz w:val="24"/>
          <w:szCs w:val="24"/>
        </w:rPr>
        <w:t>物流配送能力：投标人投入本项目物流配送车辆需根据项目需求投入，</w:t>
      </w:r>
      <w:r>
        <w:rPr>
          <w:rFonts w:hint="eastAsia" w:ascii="宋体" w:hAnsi="宋体"/>
          <w:sz w:val="24"/>
          <w:szCs w:val="24"/>
          <w:lang w:val="en-US" w:eastAsia="zh-CN"/>
        </w:rPr>
        <w:t>用以</w:t>
      </w:r>
      <w:r>
        <w:rPr>
          <w:rFonts w:hint="eastAsia" w:ascii="宋体" w:hAnsi="宋体"/>
          <w:sz w:val="24"/>
          <w:szCs w:val="24"/>
        </w:rPr>
        <w:t>提供应急保障的车辆及物流人员。</w:t>
      </w:r>
    </w:p>
    <w:p w14:paraId="798848E0">
      <w:pPr>
        <w:pStyle w:val="43"/>
        <w:numPr>
          <w:ilvl w:val="0"/>
          <w:numId w:val="8"/>
        </w:numPr>
        <w:adjustRightInd w:val="0"/>
        <w:snapToGrid w:val="0"/>
        <w:spacing w:line="440" w:lineRule="atLeast"/>
        <w:ind w:firstLineChars="0"/>
        <w:jc w:val="left"/>
        <w:rPr>
          <w:rFonts w:ascii="宋体" w:hAnsi="宋体"/>
          <w:sz w:val="24"/>
          <w:szCs w:val="24"/>
        </w:rPr>
      </w:pPr>
      <w:r>
        <w:rPr>
          <w:rFonts w:hint="eastAsia" w:ascii="宋体" w:hAnsi="宋体"/>
          <w:sz w:val="24"/>
          <w:szCs w:val="24"/>
        </w:rPr>
        <w:t>▲投标人负责安排技术人员对接使用人进行现场安装或组装产品，不得损坏或破坏现场环境，安装完成后恢复现场卫生。</w:t>
      </w:r>
    </w:p>
    <w:p w14:paraId="767950F8">
      <w:pPr>
        <w:numPr>
          <w:ilvl w:val="0"/>
          <w:numId w:val="8"/>
        </w:numPr>
        <w:adjustRightInd w:val="0"/>
        <w:snapToGrid w:val="0"/>
        <w:spacing w:line="440" w:lineRule="atLeast"/>
        <w:rPr>
          <w:rFonts w:ascii="宋体" w:hAnsi="宋体"/>
          <w:sz w:val="24"/>
          <w:szCs w:val="24"/>
        </w:rPr>
      </w:pPr>
      <w:r>
        <w:rPr>
          <w:rFonts w:hAnsi="宋体"/>
          <w:sz w:val="24"/>
          <w:szCs w:val="24"/>
        </w:rPr>
        <w:t>送货单应为一式叁份，应清楚注明采购人所购设备时间、品牌、数量、规格</w:t>
      </w:r>
      <w:r>
        <w:rPr>
          <w:rFonts w:hint="eastAsia" w:hAnsi="宋体"/>
          <w:sz w:val="24"/>
          <w:szCs w:val="24"/>
          <w:lang w:eastAsia="zh-CN"/>
        </w:rPr>
        <w:t>、</w:t>
      </w:r>
      <w:r>
        <w:rPr>
          <w:rFonts w:hint="eastAsia" w:hAnsi="宋体"/>
          <w:sz w:val="24"/>
          <w:szCs w:val="24"/>
          <w:lang w:val="en-US" w:eastAsia="zh-CN"/>
        </w:rPr>
        <w:t>金额</w:t>
      </w:r>
      <w:r>
        <w:rPr>
          <w:rFonts w:hAnsi="宋体"/>
          <w:sz w:val="24"/>
          <w:szCs w:val="24"/>
        </w:rPr>
        <w:t>，以此为标准参数，并且有采购人签字确认</w:t>
      </w:r>
      <w:r>
        <w:rPr>
          <w:sz w:val="24"/>
          <w:szCs w:val="24"/>
        </w:rPr>
        <w:t>,</w:t>
      </w:r>
      <w:r>
        <w:rPr>
          <w:rFonts w:hAnsi="宋体"/>
          <w:sz w:val="24"/>
          <w:szCs w:val="24"/>
        </w:rPr>
        <w:t>以此作为结算验收的依据。</w:t>
      </w:r>
    </w:p>
    <w:p w14:paraId="7B6CCE37">
      <w:pPr>
        <w:pStyle w:val="43"/>
        <w:numPr>
          <w:ilvl w:val="0"/>
          <w:numId w:val="8"/>
        </w:numPr>
        <w:adjustRightInd w:val="0"/>
        <w:snapToGrid w:val="0"/>
        <w:spacing w:line="440" w:lineRule="atLeast"/>
        <w:ind w:firstLineChars="0"/>
        <w:jc w:val="left"/>
        <w:rPr>
          <w:rFonts w:ascii="宋体" w:hAnsi="宋体"/>
          <w:sz w:val="24"/>
          <w:szCs w:val="24"/>
        </w:rPr>
      </w:pPr>
      <w:r>
        <w:rPr>
          <w:rFonts w:hint="eastAsia" w:ascii="宋体" w:hAnsi="宋体"/>
          <w:sz w:val="24"/>
          <w:szCs w:val="24"/>
        </w:rPr>
        <w:t>▲投标人根据采购人实际采购需要，负责供应本项目《采购清单》中的货物，但不限于此清单货物的供应。对于</w:t>
      </w:r>
      <w:r>
        <w:rPr>
          <w:rFonts w:hint="eastAsia" w:ascii="宋体" w:hAnsi="宋体" w:eastAsia="宋体" w:cs="宋体"/>
          <w:b w:val="0"/>
          <w:bCs w:val="0"/>
          <w:kern w:val="0"/>
          <w:sz w:val="24"/>
          <w:szCs w:val="24"/>
          <w:highlight w:val="none"/>
        </w:rPr>
        <w:t>采购产品</w:t>
      </w:r>
      <w:r>
        <w:rPr>
          <w:rFonts w:hint="eastAsia" w:ascii="宋体" w:hAnsi="宋体" w:eastAsia="宋体" w:cs="宋体"/>
          <w:b w:val="0"/>
          <w:bCs w:val="0"/>
          <w:kern w:val="0"/>
          <w:sz w:val="24"/>
          <w:szCs w:val="24"/>
          <w:highlight w:val="none"/>
          <w:lang w:eastAsia="zh-CN"/>
        </w:rPr>
        <w:t>清单外的</w:t>
      </w:r>
      <w:r>
        <w:rPr>
          <w:rFonts w:hint="eastAsia" w:ascii="宋体" w:hAnsi="宋体" w:eastAsia="宋体" w:cs="宋体"/>
          <w:b w:val="0"/>
          <w:bCs w:val="0"/>
          <w:kern w:val="0"/>
          <w:sz w:val="24"/>
          <w:szCs w:val="24"/>
          <w:highlight w:val="none"/>
        </w:rPr>
        <w:t>产品</w:t>
      </w:r>
      <w:r>
        <w:rPr>
          <w:rFonts w:hint="eastAsia" w:ascii="宋体" w:hAnsi="宋体" w:eastAsia="宋体" w:cs="宋体"/>
          <w:b w:val="0"/>
          <w:bCs w:val="0"/>
          <w:kern w:val="0"/>
          <w:sz w:val="24"/>
          <w:szCs w:val="24"/>
          <w:highlight w:val="none"/>
          <w:lang w:val="en-US" w:eastAsia="zh-CN"/>
        </w:rPr>
        <w:t>应</w:t>
      </w:r>
      <w:r>
        <w:rPr>
          <w:rFonts w:hint="eastAsia" w:ascii="宋体" w:hAnsi="宋体" w:eastAsia="宋体" w:cs="宋体"/>
          <w:b w:val="0"/>
          <w:bCs w:val="0"/>
          <w:kern w:val="0"/>
          <w:sz w:val="24"/>
          <w:szCs w:val="24"/>
          <w:highlight w:val="none"/>
          <w:lang w:eastAsia="zh-CN"/>
        </w:rPr>
        <w:t>经</w:t>
      </w:r>
      <w:r>
        <w:rPr>
          <w:rFonts w:hint="eastAsia" w:ascii="宋体" w:hAnsi="宋体" w:eastAsia="宋体" w:cs="宋体"/>
          <w:b w:val="0"/>
          <w:bCs w:val="0"/>
          <w:kern w:val="0"/>
          <w:sz w:val="24"/>
          <w:szCs w:val="24"/>
          <w:highlight w:val="none"/>
        </w:rPr>
        <w:t>采购人</w:t>
      </w:r>
      <w:r>
        <w:rPr>
          <w:rFonts w:hint="eastAsia" w:ascii="宋体" w:hAnsi="宋体" w:eastAsia="宋体" w:cs="宋体"/>
          <w:b w:val="0"/>
          <w:bCs w:val="0"/>
          <w:kern w:val="0"/>
          <w:sz w:val="24"/>
          <w:szCs w:val="24"/>
          <w:highlight w:val="none"/>
          <w:lang w:eastAsia="zh-CN"/>
        </w:rPr>
        <w:t>审核确认后按</w:t>
      </w:r>
      <w:r>
        <w:rPr>
          <w:rFonts w:hint="eastAsia" w:ascii="宋体" w:hAnsi="宋体" w:eastAsia="宋体" w:cs="宋体"/>
          <w:b w:val="0"/>
          <w:bCs w:val="0"/>
          <w:kern w:val="0"/>
          <w:sz w:val="24"/>
          <w:szCs w:val="24"/>
          <w:highlight w:val="none"/>
        </w:rPr>
        <w:t>要求</w:t>
      </w:r>
      <w:r>
        <w:rPr>
          <w:rFonts w:hint="eastAsia" w:ascii="宋体" w:hAnsi="宋体"/>
          <w:sz w:val="24"/>
          <w:szCs w:val="24"/>
          <w:lang w:eastAsia="zh-CN"/>
        </w:rPr>
        <w:t>采购</w:t>
      </w:r>
      <w:r>
        <w:rPr>
          <w:rFonts w:hint="eastAsia" w:ascii="宋体" w:hAnsi="宋体"/>
          <w:sz w:val="24"/>
          <w:szCs w:val="24"/>
        </w:rPr>
        <w:t>。</w:t>
      </w:r>
    </w:p>
    <w:p w14:paraId="6195141F">
      <w:pPr>
        <w:numPr>
          <w:ilvl w:val="0"/>
          <w:numId w:val="8"/>
        </w:numPr>
        <w:adjustRightInd w:val="0"/>
        <w:snapToGrid w:val="0"/>
        <w:spacing w:line="440" w:lineRule="atLeast"/>
        <w:rPr>
          <w:rFonts w:ascii="宋体" w:hAnsi="宋体"/>
          <w:sz w:val="24"/>
          <w:szCs w:val="24"/>
        </w:rPr>
      </w:pPr>
      <w:r>
        <w:rPr>
          <w:rFonts w:hAnsi="宋体"/>
          <w:sz w:val="24"/>
          <w:szCs w:val="24"/>
          <w:highlight w:val="none"/>
        </w:rPr>
        <w:t>提供的货物要求：以纸箱包装、包装整体</w:t>
      </w:r>
      <w:r>
        <w:rPr>
          <w:rFonts w:hint="eastAsia"/>
          <w:sz w:val="24"/>
          <w:szCs w:val="24"/>
          <w:highlight w:val="none"/>
        </w:rPr>
        <w:t>，</w:t>
      </w:r>
      <w:r>
        <w:rPr>
          <w:rFonts w:hAnsi="宋体"/>
          <w:sz w:val="24"/>
          <w:szCs w:val="24"/>
          <w:highlight w:val="none"/>
        </w:rPr>
        <w:t>便于装卸。货物在交付采购人并验收合格前的毁</w:t>
      </w:r>
      <w:r>
        <w:rPr>
          <w:rFonts w:hAnsi="宋体"/>
          <w:sz w:val="24"/>
          <w:szCs w:val="24"/>
        </w:rPr>
        <w:t>损及灭失风险由中标人承担。</w:t>
      </w:r>
    </w:p>
    <w:p w14:paraId="725F90A3">
      <w:pPr>
        <w:keepNext w:val="0"/>
        <w:keepLines w:val="0"/>
        <w:pageBreakBefore w:val="0"/>
        <w:widowControl/>
        <w:numPr>
          <w:ilvl w:val="0"/>
          <w:numId w:val="9"/>
        </w:numPr>
        <w:kinsoku/>
        <w:wordWrap/>
        <w:overflowPunct/>
        <w:topLinePunct w:val="0"/>
        <w:autoSpaceDE/>
        <w:autoSpaceDN/>
        <w:bidi w:val="0"/>
        <w:adjustRightInd w:val="0"/>
        <w:snapToGrid w:val="0"/>
        <w:spacing w:line="440" w:lineRule="atLeast"/>
        <w:ind w:left="0" w:leftChars="0" w:firstLine="0" w:firstLineChars="0"/>
        <w:textAlignment w:val="auto"/>
        <w:rPr>
          <w:rFonts w:hint="eastAsia" w:ascii="黑体" w:hAnsi="黑体" w:eastAsia="黑体" w:cs="黑体"/>
          <w:b w:val="0"/>
          <w:bCs w:val="0"/>
          <w:kern w:val="2"/>
          <w:sz w:val="24"/>
          <w:szCs w:val="24"/>
          <w:lang w:val="en-US" w:eastAsia="zh-CN" w:bidi="ar-SA"/>
        </w:rPr>
      </w:pPr>
      <w:r>
        <w:rPr>
          <w:rFonts w:hint="eastAsia" w:ascii="Times New Roman" w:hAnsi="Times New Roman" w:eastAsia="宋体" w:cs="Times New Roman"/>
          <w:b/>
          <w:bCs/>
          <w:kern w:val="2"/>
          <w:sz w:val="24"/>
          <w:szCs w:val="24"/>
          <w:lang w:val="en-US" w:eastAsia="zh-CN" w:bidi="ar-SA"/>
        </w:rPr>
        <w:t>（</w:t>
      </w:r>
      <w:r>
        <w:rPr>
          <w:rFonts w:hint="eastAsia" w:ascii="黑体" w:hAnsi="黑体" w:eastAsia="黑体" w:cs="黑体"/>
          <w:b w:val="0"/>
          <w:bCs w:val="0"/>
          <w:kern w:val="2"/>
          <w:sz w:val="24"/>
          <w:szCs w:val="24"/>
          <w:lang w:val="en-US" w:eastAsia="zh-CN" w:bidi="ar-SA"/>
        </w:rPr>
        <w:t>★商务条款</w:t>
      </w:r>
    </w:p>
    <w:p w14:paraId="5142190D">
      <w:pPr>
        <w:keepNext w:val="0"/>
        <w:keepLines w:val="0"/>
        <w:pageBreakBefore w:val="0"/>
        <w:widowControl w:val="0"/>
        <w:numPr>
          <w:ilvl w:val="0"/>
          <w:numId w:val="10"/>
        </w:numPr>
        <w:kinsoku/>
        <w:wordWrap/>
        <w:overflowPunct/>
        <w:topLinePunct w:val="0"/>
        <w:autoSpaceDE/>
        <w:autoSpaceDN/>
        <w:bidi w:val="0"/>
        <w:adjustRightInd w:val="0"/>
        <w:snapToGrid w:val="0"/>
        <w:spacing w:line="520" w:lineRule="atLeast"/>
        <w:ind w:left="0" w:leftChars="0" w:firstLine="400" w:firstLineChars="0"/>
        <w:textAlignment w:val="auto"/>
        <w:rPr>
          <w:rFonts w:hint="eastAsia" w:ascii="宋体" w:hAnsi="宋体" w:eastAsia="宋体" w:cs="宋体"/>
          <w:bCs/>
          <w:sz w:val="24"/>
          <w:szCs w:val="24"/>
          <w:highlight w:val="none"/>
        </w:rPr>
      </w:pPr>
      <w:r>
        <w:rPr>
          <w:rFonts w:hint="eastAsia" w:ascii="宋体" w:hAnsi="宋体" w:eastAsia="宋体" w:cs="宋体"/>
          <w:b/>
          <w:bCs/>
          <w:sz w:val="24"/>
          <w:szCs w:val="24"/>
          <w:highlight w:val="none"/>
          <w:lang w:val="en-US" w:eastAsia="zh-CN"/>
        </w:rPr>
        <w:t>协议</w:t>
      </w:r>
      <w:r>
        <w:rPr>
          <w:rFonts w:hint="eastAsia" w:ascii="宋体" w:hAnsi="宋体" w:eastAsia="宋体" w:cs="宋体"/>
          <w:b/>
          <w:bCs/>
          <w:sz w:val="24"/>
          <w:szCs w:val="24"/>
          <w:highlight w:val="none"/>
          <w:lang w:eastAsia="zh-CN"/>
        </w:rPr>
        <w:t>时间</w:t>
      </w:r>
      <w:r>
        <w:rPr>
          <w:rFonts w:hint="eastAsia" w:ascii="宋体" w:hAnsi="宋体" w:eastAsia="宋体" w:cs="宋体"/>
          <w:b/>
          <w:bCs/>
          <w:sz w:val="24"/>
          <w:szCs w:val="24"/>
          <w:highlight w:val="none"/>
        </w:rPr>
        <w:t>:</w:t>
      </w:r>
      <w:r>
        <w:rPr>
          <w:rFonts w:hint="eastAsia" w:ascii="宋体" w:hAnsi="宋体" w:cs="宋体"/>
          <w:kern w:val="0"/>
          <w:sz w:val="24"/>
          <w:highlight w:val="none"/>
        </w:rPr>
        <w:t>自合同签订之日起1年，本项目为货物类，合同期限为一年，合同期满后，采购人可根据中标人履约情况确定合同期限是否延长，但最长不超过两年，第一年为本次项目的中标服务期限，合同一年一签。</w:t>
      </w:r>
    </w:p>
    <w:p w14:paraId="032DB89B">
      <w:pPr>
        <w:keepNext w:val="0"/>
        <w:keepLines w:val="0"/>
        <w:pageBreakBefore w:val="0"/>
        <w:widowControl w:val="0"/>
        <w:numPr>
          <w:ilvl w:val="0"/>
          <w:numId w:val="10"/>
        </w:numPr>
        <w:kinsoku/>
        <w:wordWrap/>
        <w:overflowPunct/>
        <w:topLinePunct w:val="0"/>
        <w:autoSpaceDE/>
        <w:autoSpaceDN/>
        <w:bidi w:val="0"/>
        <w:adjustRightInd w:val="0"/>
        <w:snapToGrid w:val="0"/>
        <w:spacing w:line="520" w:lineRule="atLeast"/>
        <w:ind w:left="0" w:leftChars="0" w:firstLine="400" w:firstLineChars="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交货地点：</w:t>
      </w:r>
      <w:r>
        <w:rPr>
          <w:rFonts w:hint="eastAsia" w:ascii="宋体" w:hAnsi="宋体" w:eastAsia="宋体" w:cs="宋体"/>
          <w:kern w:val="0"/>
          <w:sz w:val="24"/>
          <w:highlight w:val="none"/>
          <w:lang w:val="en-US" w:eastAsia="zh-CN"/>
        </w:rPr>
        <w:t>采购人指定地点</w:t>
      </w:r>
    </w:p>
    <w:p w14:paraId="0B7804BC">
      <w:pPr>
        <w:keepNext w:val="0"/>
        <w:keepLines w:val="0"/>
        <w:pageBreakBefore w:val="0"/>
        <w:widowControl w:val="0"/>
        <w:numPr>
          <w:ilvl w:val="0"/>
          <w:numId w:val="10"/>
        </w:numPr>
        <w:kinsoku/>
        <w:wordWrap/>
        <w:overflowPunct/>
        <w:topLinePunct w:val="0"/>
        <w:autoSpaceDE/>
        <w:autoSpaceDN/>
        <w:bidi w:val="0"/>
        <w:adjustRightInd w:val="0"/>
        <w:snapToGrid w:val="0"/>
        <w:spacing w:line="520" w:lineRule="atLeast"/>
        <w:ind w:left="0" w:leftChars="0" w:firstLine="400" w:firstLineChars="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投标报价要求</w:t>
      </w:r>
    </w:p>
    <w:p w14:paraId="5E8A0425">
      <w:pPr>
        <w:numPr>
          <w:ilvl w:val="0"/>
          <w:numId w:val="11"/>
        </w:numPr>
        <w:spacing w:line="360" w:lineRule="auto"/>
        <w:ind w:left="0" w:leftChars="0"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投标总价必须是完成该项目的一切费用总和，包括但不限于产品费、设计费、运输费、装卸费、保险费、技术培训费、安装所涉及到的全部费用、调试费、售后服务费、国家规定的各项税费等全部费用；</w:t>
      </w:r>
    </w:p>
    <w:p w14:paraId="27717AEB">
      <w:pPr>
        <w:numPr>
          <w:ilvl w:val="0"/>
          <w:numId w:val="11"/>
        </w:numPr>
        <w:spacing w:line="360" w:lineRule="auto"/>
        <w:ind w:left="0" w:leftChars="0"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投标币种</w:t>
      </w:r>
      <w:r>
        <w:rPr>
          <w:rFonts w:hint="eastAsia" w:asciiTheme="minorEastAsia" w:hAnsiTheme="minorEastAsia" w:eastAsiaTheme="minorEastAsia" w:cstheme="minorEastAsia"/>
          <w:sz w:val="24"/>
          <w:szCs w:val="24"/>
          <w:highlight w:val="none"/>
          <w:lang w:val="en-US" w:eastAsia="zh-CN"/>
        </w:rPr>
        <w:t>为</w:t>
      </w:r>
      <w:r>
        <w:rPr>
          <w:rFonts w:hint="eastAsia" w:asciiTheme="minorEastAsia" w:hAnsiTheme="minorEastAsia" w:eastAsiaTheme="minorEastAsia" w:cstheme="minorEastAsia"/>
          <w:sz w:val="24"/>
          <w:szCs w:val="24"/>
          <w:highlight w:val="none"/>
        </w:rPr>
        <w:t>人民币；</w:t>
      </w:r>
    </w:p>
    <w:p w14:paraId="2E9709FB">
      <w:pPr>
        <w:keepNext w:val="0"/>
        <w:keepLines w:val="0"/>
        <w:pageBreakBefore w:val="0"/>
        <w:widowControl w:val="0"/>
        <w:numPr>
          <w:ilvl w:val="0"/>
          <w:numId w:val="11"/>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sz w:val="24"/>
          <w:szCs w:val="24"/>
          <w:highlight w:val="none"/>
        </w:rPr>
        <w:t>投标报价超出预算，或者项目报价表中单个采购预算条目报价超过对应的预算的，投标将被否决。</w:t>
      </w:r>
    </w:p>
    <w:p w14:paraId="758C3BB4">
      <w:pPr>
        <w:keepNext w:val="0"/>
        <w:keepLines w:val="0"/>
        <w:pageBreakBefore w:val="0"/>
        <w:widowControl w:val="0"/>
        <w:numPr>
          <w:ilvl w:val="0"/>
          <w:numId w:val="10"/>
        </w:numPr>
        <w:kinsoku/>
        <w:wordWrap/>
        <w:overflowPunct/>
        <w:topLinePunct w:val="0"/>
        <w:autoSpaceDE/>
        <w:autoSpaceDN/>
        <w:bidi w:val="0"/>
        <w:adjustRightInd w:val="0"/>
        <w:snapToGrid w:val="0"/>
        <w:spacing w:line="520" w:lineRule="atLeast"/>
        <w:ind w:left="0" w:leftChars="0" w:firstLine="400" w:firstLineChars="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付款方式</w:t>
      </w:r>
      <w:r>
        <w:rPr>
          <w:rFonts w:hint="eastAsia" w:ascii="宋体" w:hAnsi="宋体" w:eastAsia="宋体" w:cs="宋体"/>
          <w:b/>
          <w:bCs/>
          <w:sz w:val="24"/>
          <w:szCs w:val="24"/>
          <w:highlight w:val="none"/>
          <w:lang w:eastAsia="zh-CN"/>
        </w:rPr>
        <w:t>：</w:t>
      </w:r>
    </w:p>
    <w:p w14:paraId="74E83D17">
      <w:pPr>
        <w:pStyle w:val="2"/>
        <w:numPr>
          <w:ilvl w:val="0"/>
          <w:numId w:val="12"/>
        </w:numPr>
        <w:spacing w:line="360" w:lineRule="auto"/>
        <w:ind w:left="0" w:leftChars="0" w:firstLine="480" w:firstLineChars="200"/>
        <w:jc w:val="left"/>
        <w:rPr>
          <w:rFonts w:hint="default" w:ascii="宋体" w:hAnsi="宋体" w:eastAsia="宋体" w:cs="宋体"/>
          <w:bCs/>
          <w:color w:val="auto"/>
          <w:kern w:val="2"/>
          <w:sz w:val="24"/>
          <w:szCs w:val="24"/>
          <w:highlight w:val="none"/>
          <w:lang w:val="en-US" w:eastAsia="zh-CN" w:bidi="ar-SA"/>
        </w:rPr>
      </w:pPr>
      <w:r>
        <w:rPr>
          <w:rFonts w:hint="default" w:ascii="宋体" w:hAnsi="宋体" w:eastAsia="宋体" w:cs="宋体"/>
          <w:bCs/>
          <w:color w:val="auto"/>
          <w:kern w:val="2"/>
          <w:sz w:val="24"/>
          <w:szCs w:val="24"/>
          <w:highlight w:val="none"/>
          <w:lang w:val="en-US" w:eastAsia="zh-CN" w:bidi="ar-SA"/>
        </w:rPr>
        <w:t>付款方式:按照中山大学附属第八医院（深圳福田）有关规定付款。</w:t>
      </w:r>
    </w:p>
    <w:p w14:paraId="348429FE">
      <w:pPr>
        <w:numPr>
          <w:ilvl w:val="0"/>
          <w:numId w:val="12"/>
        </w:numPr>
        <w:spacing w:line="360" w:lineRule="auto"/>
        <w:ind w:left="0" w:leftChars="0" w:firstLine="480" w:firstLineChars="200"/>
        <w:rPr>
          <w:rFonts w:hint="default" w:ascii="宋体" w:hAnsi="宋体" w:eastAsia="宋体" w:cs="宋体"/>
          <w:bCs/>
          <w:color w:val="auto"/>
          <w:kern w:val="2"/>
          <w:sz w:val="24"/>
          <w:szCs w:val="24"/>
          <w:highlight w:val="none"/>
          <w:lang w:val="en-US" w:eastAsia="zh-CN" w:bidi="ar-SA"/>
        </w:rPr>
      </w:pPr>
      <w:r>
        <w:rPr>
          <w:rFonts w:hint="default" w:ascii="宋体" w:hAnsi="宋体" w:eastAsia="宋体" w:cs="宋体"/>
          <w:bCs/>
          <w:color w:val="auto"/>
          <w:kern w:val="2"/>
          <w:sz w:val="24"/>
          <w:szCs w:val="24"/>
          <w:highlight w:val="none"/>
          <w:lang w:val="en-US" w:eastAsia="zh-CN" w:bidi="ar-SA"/>
        </w:rPr>
        <w:t>合同签订后，</w:t>
      </w:r>
      <w:r>
        <w:rPr>
          <w:rFonts w:hint="eastAsia" w:ascii="宋体" w:hAnsi="宋体" w:eastAsia="宋体" w:cs="宋体"/>
          <w:bCs/>
          <w:color w:val="auto"/>
          <w:kern w:val="2"/>
          <w:sz w:val="24"/>
          <w:szCs w:val="24"/>
          <w:highlight w:val="none"/>
          <w:lang w:val="en-US" w:eastAsia="zh-CN" w:bidi="ar-SA"/>
        </w:rPr>
        <w:t>投标人</w:t>
      </w:r>
      <w:r>
        <w:rPr>
          <w:rFonts w:hint="default" w:ascii="宋体" w:hAnsi="宋体" w:eastAsia="宋体" w:cs="宋体"/>
          <w:bCs/>
          <w:color w:val="auto"/>
          <w:kern w:val="2"/>
          <w:sz w:val="24"/>
          <w:szCs w:val="24"/>
          <w:highlight w:val="none"/>
          <w:lang w:val="en-US" w:eastAsia="zh-CN" w:bidi="ar-SA"/>
        </w:rPr>
        <w:t>按照采购人的实际要求按批次送货及</w:t>
      </w:r>
      <w:r>
        <w:rPr>
          <w:rFonts w:hint="eastAsia" w:ascii="宋体" w:hAnsi="宋体" w:eastAsia="宋体" w:cs="宋体"/>
          <w:bCs/>
          <w:color w:val="auto"/>
          <w:kern w:val="2"/>
          <w:sz w:val="24"/>
          <w:szCs w:val="24"/>
          <w:highlight w:val="none"/>
          <w:lang w:val="en-US" w:eastAsia="zh-CN" w:bidi="ar-SA"/>
        </w:rPr>
        <w:t>提供</w:t>
      </w:r>
      <w:r>
        <w:rPr>
          <w:rFonts w:hint="default" w:ascii="宋体" w:hAnsi="宋体" w:eastAsia="宋体" w:cs="宋体"/>
          <w:bCs/>
          <w:color w:val="auto"/>
          <w:kern w:val="2"/>
          <w:sz w:val="24"/>
          <w:szCs w:val="24"/>
          <w:highlight w:val="none"/>
          <w:lang w:val="en-US" w:eastAsia="zh-CN" w:bidi="ar-SA"/>
        </w:rPr>
        <w:t>安装</w:t>
      </w:r>
      <w:r>
        <w:rPr>
          <w:rFonts w:hint="eastAsia" w:ascii="宋体" w:hAnsi="宋体" w:eastAsia="宋体" w:cs="宋体"/>
          <w:bCs/>
          <w:color w:val="auto"/>
          <w:kern w:val="2"/>
          <w:sz w:val="24"/>
          <w:szCs w:val="24"/>
          <w:highlight w:val="none"/>
          <w:lang w:val="en-US" w:eastAsia="zh-CN" w:bidi="ar-SA"/>
        </w:rPr>
        <w:t>及维保</w:t>
      </w:r>
      <w:r>
        <w:rPr>
          <w:rFonts w:hint="default" w:ascii="宋体" w:hAnsi="宋体" w:eastAsia="宋体" w:cs="宋体"/>
          <w:bCs/>
          <w:color w:val="auto"/>
          <w:kern w:val="2"/>
          <w:sz w:val="24"/>
          <w:szCs w:val="24"/>
          <w:highlight w:val="none"/>
          <w:lang w:val="en-US" w:eastAsia="zh-CN" w:bidi="ar-SA"/>
        </w:rPr>
        <w:t>服务，采购人根据实际送货、</w:t>
      </w:r>
      <w:r>
        <w:rPr>
          <w:rFonts w:hint="eastAsia" w:ascii="宋体" w:hAnsi="宋体" w:eastAsia="宋体" w:cs="宋体"/>
          <w:bCs/>
          <w:color w:val="auto"/>
          <w:kern w:val="2"/>
          <w:sz w:val="24"/>
          <w:szCs w:val="24"/>
          <w:highlight w:val="none"/>
          <w:lang w:val="en-US" w:eastAsia="zh-CN" w:bidi="ar-SA"/>
        </w:rPr>
        <w:t>售后的</w:t>
      </w:r>
      <w:r>
        <w:rPr>
          <w:rFonts w:hint="default" w:ascii="宋体" w:hAnsi="宋体" w:eastAsia="宋体" w:cs="宋体"/>
          <w:bCs/>
          <w:color w:val="auto"/>
          <w:kern w:val="2"/>
          <w:sz w:val="24"/>
          <w:szCs w:val="24"/>
          <w:highlight w:val="none"/>
          <w:lang w:val="en-US" w:eastAsia="zh-CN" w:bidi="ar-SA"/>
        </w:rPr>
        <w:t>验收情况进行结算，按季度支付货物费用给</w:t>
      </w:r>
      <w:r>
        <w:rPr>
          <w:rFonts w:hint="eastAsia" w:ascii="宋体" w:hAnsi="宋体" w:eastAsia="宋体" w:cs="宋体"/>
          <w:bCs/>
          <w:color w:val="auto"/>
          <w:kern w:val="2"/>
          <w:sz w:val="24"/>
          <w:szCs w:val="24"/>
          <w:highlight w:val="none"/>
          <w:lang w:val="en-US" w:eastAsia="zh-CN" w:bidi="ar-SA"/>
        </w:rPr>
        <w:t>投标人</w:t>
      </w:r>
      <w:r>
        <w:rPr>
          <w:rFonts w:hint="default" w:ascii="宋体" w:hAnsi="宋体" w:eastAsia="宋体" w:cs="宋体"/>
          <w:bCs/>
          <w:color w:val="auto"/>
          <w:kern w:val="2"/>
          <w:sz w:val="24"/>
          <w:szCs w:val="24"/>
          <w:highlight w:val="none"/>
          <w:lang w:val="en-US" w:eastAsia="zh-CN" w:bidi="ar-SA"/>
        </w:rPr>
        <w:t>。</w:t>
      </w:r>
    </w:p>
    <w:p w14:paraId="2F63ACD0">
      <w:pPr>
        <w:numPr>
          <w:ilvl w:val="0"/>
          <w:numId w:val="12"/>
        </w:numPr>
        <w:spacing w:line="360" w:lineRule="auto"/>
        <w:ind w:left="0" w:leftChars="0" w:firstLine="480" w:firstLineChars="200"/>
        <w:rPr>
          <w:rFonts w:hint="default"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投标人</w:t>
      </w:r>
      <w:r>
        <w:rPr>
          <w:rFonts w:hint="default" w:ascii="宋体" w:hAnsi="宋体" w:eastAsia="宋体" w:cs="宋体"/>
          <w:bCs/>
          <w:color w:val="auto"/>
          <w:kern w:val="2"/>
          <w:sz w:val="24"/>
          <w:szCs w:val="24"/>
          <w:highlight w:val="none"/>
          <w:lang w:val="en-US" w:eastAsia="zh-CN" w:bidi="ar-SA"/>
        </w:rPr>
        <w:t>每季度5日前提供上季度实际送货的货物发票、经签字确认的送货清单</w:t>
      </w:r>
      <w:r>
        <w:rPr>
          <w:rFonts w:hint="eastAsia" w:ascii="宋体" w:hAnsi="宋体" w:eastAsia="宋体" w:cs="宋体"/>
          <w:bCs/>
          <w:color w:val="auto"/>
          <w:kern w:val="2"/>
          <w:sz w:val="24"/>
          <w:szCs w:val="24"/>
          <w:highlight w:val="none"/>
          <w:lang w:val="en-US" w:eastAsia="zh-CN" w:bidi="ar-SA"/>
        </w:rPr>
        <w:t>、</w:t>
      </w:r>
      <w:r>
        <w:rPr>
          <w:rFonts w:hint="default" w:ascii="宋体" w:hAnsi="宋体" w:eastAsia="宋体" w:cs="宋体"/>
          <w:bCs/>
          <w:color w:val="auto"/>
          <w:kern w:val="2"/>
          <w:sz w:val="24"/>
          <w:szCs w:val="24"/>
          <w:highlight w:val="none"/>
          <w:lang w:val="en-US" w:eastAsia="zh-CN" w:bidi="ar-SA"/>
        </w:rPr>
        <w:t>其它采购人所需付款资料给采购人。双方核对确认结算费用（采购数量</w:t>
      </w:r>
      <w:r>
        <w:rPr>
          <w:rFonts w:hint="eastAsia" w:ascii="宋体" w:hAnsi="宋体" w:eastAsia="宋体" w:cs="宋体"/>
          <w:bCs/>
          <w:color w:val="auto"/>
          <w:kern w:val="2"/>
          <w:sz w:val="24"/>
          <w:szCs w:val="24"/>
          <w:highlight w:val="none"/>
          <w:lang w:val="en-US" w:eastAsia="zh-CN" w:bidi="ar-SA"/>
        </w:rPr>
        <w:t>须</w:t>
      </w:r>
      <w:r>
        <w:rPr>
          <w:rFonts w:hint="default" w:ascii="宋体" w:hAnsi="宋体" w:eastAsia="宋体" w:cs="宋体"/>
          <w:bCs/>
          <w:color w:val="auto"/>
          <w:kern w:val="2"/>
          <w:sz w:val="24"/>
          <w:szCs w:val="24"/>
          <w:highlight w:val="none"/>
          <w:lang w:val="en-US" w:eastAsia="zh-CN" w:bidi="ar-SA"/>
        </w:rPr>
        <w:t>与采购人实际采购数量一致）</w:t>
      </w:r>
      <w:r>
        <w:rPr>
          <w:rFonts w:hint="eastAsia" w:ascii="宋体" w:hAnsi="宋体" w:eastAsia="宋体" w:cs="宋体"/>
          <w:bCs/>
          <w:color w:val="auto"/>
          <w:kern w:val="2"/>
          <w:sz w:val="24"/>
          <w:szCs w:val="24"/>
          <w:highlight w:val="none"/>
          <w:lang w:val="en-US" w:eastAsia="zh-CN" w:bidi="ar-SA"/>
        </w:rPr>
        <w:t>，投标人</w:t>
      </w:r>
      <w:r>
        <w:rPr>
          <w:rFonts w:hint="default" w:ascii="宋体" w:hAnsi="宋体" w:eastAsia="宋体" w:cs="宋体"/>
          <w:bCs/>
          <w:color w:val="auto"/>
          <w:kern w:val="2"/>
          <w:sz w:val="24"/>
          <w:szCs w:val="24"/>
          <w:highlight w:val="none"/>
          <w:lang w:val="en-US" w:eastAsia="zh-CN" w:bidi="ar-SA"/>
        </w:rPr>
        <w:t>向采购人出具与结算费用金额等额的发票，采购人财务部收到</w:t>
      </w:r>
      <w:r>
        <w:rPr>
          <w:rFonts w:hint="eastAsia" w:ascii="宋体" w:hAnsi="宋体" w:eastAsia="宋体" w:cs="宋体"/>
          <w:bCs/>
          <w:color w:val="auto"/>
          <w:kern w:val="2"/>
          <w:sz w:val="24"/>
          <w:szCs w:val="24"/>
          <w:highlight w:val="none"/>
          <w:lang w:val="en-US" w:eastAsia="zh-CN" w:bidi="ar-SA"/>
        </w:rPr>
        <w:t>投标人</w:t>
      </w:r>
      <w:r>
        <w:rPr>
          <w:rFonts w:hint="default" w:ascii="宋体" w:hAnsi="宋体" w:eastAsia="宋体" w:cs="宋体"/>
          <w:bCs/>
          <w:color w:val="auto"/>
          <w:kern w:val="2"/>
          <w:sz w:val="24"/>
          <w:szCs w:val="24"/>
          <w:highlight w:val="none"/>
          <w:lang w:val="en-US" w:eastAsia="zh-CN" w:bidi="ar-SA"/>
        </w:rPr>
        <w:t>所有付款资料后1</w:t>
      </w:r>
      <w:r>
        <w:rPr>
          <w:rFonts w:hint="eastAsia" w:ascii="宋体" w:hAnsi="宋体" w:eastAsia="宋体" w:cs="宋体"/>
          <w:bCs/>
          <w:color w:val="auto"/>
          <w:kern w:val="2"/>
          <w:sz w:val="24"/>
          <w:szCs w:val="24"/>
          <w:highlight w:val="none"/>
          <w:lang w:val="en-US" w:eastAsia="zh-CN" w:bidi="ar-SA"/>
        </w:rPr>
        <w:t>0</w:t>
      </w:r>
      <w:r>
        <w:rPr>
          <w:rFonts w:hint="default" w:ascii="宋体" w:hAnsi="宋体" w:eastAsia="宋体" w:cs="宋体"/>
          <w:bCs/>
          <w:color w:val="auto"/>
          <w:kern w:val="2"/>
          <w:sz w:val="24"/>
          <w:szCs w:val="24"/>
          <w:highlight w:val="none"/>
          <w:lang w:val="en-US" w:eastAsia="zh-CN" w:bidi="ar-SA"/>
        </w:rPr>
        <w:t>日支付。</w:t>
      </w:r>
    </w:p>
    <w:p w14:paraId="49E065AA">
      <w:pPr>
        <w:numPr>
          <w:ilvl w:val="0"/>
          <w:numId w:val="0"/>
        </w:numPr>
        <w:spacing w:line="360" w:lineRule="auto"/>
        <w:ind w:leftChars="200"/>
        <w:rPr>
          <w:rFonts w:hint="default" w:ascii="宋体" w:hAnsi="宋体" w:eastAsia="宋体" w:cs="宋体"/>
          <w:bCs/>
          <w:color w:val="auto"/>
          <w:kern w:val="2"/>
          <w:sz w:val="24"/>
          <w:szCs w:val="24"/>
          <w:highlight w:val="none"/>
          <w:lang w:val="en-US" w:eastAsia="zh-CN" w:bidi="ar-SA"/>
        </w:rPr>
      </w:pPr>
    </w:p>
    <w:p w14:paraId="0391CE47">
      <w:pPr>
        <w:keepNext w:val="0"/>
        <w:keepLines w:val="0"/>
        <w:pageBreakBefore w:val="0"/>
        <w:widowControl w:val="0"/>
        <w:numPr>
          <w:ilvl w:val="0"/>
          <w:numId w:val="10"/>
        </w:numPr>
        <w:kinsoku/>
        <w:wordWrap/>
        <w:overflowPunct/>
        <w:topLinePunct w:val="0"/>
        <w:autoSpaceDE/>
        <w:autoSpaceDN/>
        <w:bidi w:val="0"/>
        <w:adjustRightInd w:val="0"/>
        <w:snapToGrid w:val="0"/>
        <w:spacing w:line="520" w:lineRule="atLeast"/>
        <w:ind w:left="0" w:leftChars="0" w:firstLine="400" w:firstLineChars="0"/>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交货要求</w:t>
      </w:r>
    </w:p>
    <w:p w14:paraId="66532845">
      <w:pPr>
        <w:keepNext w:val="0"/>
        <w:keepLines w:val="0"/>
        <w:pageBreakBefore w:val="0"/>
        <w:widowControl w:val="0"/>
        <w:kinsoku/>
        <w:wordWrap/>
        <w:overflowPunct/>
        <w:topLinePunct w:val="0"/>
        <w:autoSpaceDE/>
        <w:autoSpaceDN/>
        <w:bidi w:val="0"/>
        <w:adjustRightInd w:val="0"/>
        <w:snapToGrid w:val="0"/>
        <w:spacing w:line="520" w:lineRule="atLeas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5.1中标人向采购人提供货品清单、说明书、图纸、操作手册或使用说明书、维护手册、家具配套备件（含钥匙、零部件）等使用或维护维修必需的材料和信息。材料应随货物一并交付至采购人指点地点。</w:t>
      </w:r>
    </w:p>
    <w:p w14:paraId="7C1D8FCB">
      <w:pPr>
        <w:keepNext w:val="0"/>
        <w:keepLines w:val="0"/>
        <w:pageBreakBefore w:val="0"/>
        <w:widowControl w:val="0"/>
        <w:kinsoku/>
        <w:wordWrap/>
        <w:overflowPunct/>
        <w:topLinePunct w:val="0"/>
        <w:autoSpaceDE/>
        <w:autoSpaceDN/>
        <w:bidi w:val="0"/>
        <w:adjustRightInd w:val="0"/>
        <w:snapToGrid w:val="0"/>
        <w:spacing w:line="520" w:lineRule="atLeas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5.2提供的货物必须为最新生产批次且经检验合格的产品。产品如需要计量检定的应提供相关计量检定部门出具的合法检定报告。如国家规定的强检货品，由中标人负责完成首次计量强制检定，验收前中标人必须附上计量检定合格报告。</w:t>
      </w:r>
    </w:p>
    <w:p w14:paraId="791D7A49">
      <w:pPr>
        <w:keepNext w:val="0"/>
        <w:keepLines w:val="0"/>
        <w:pageBreakBefore w:val="0"/>
        <w:widowControl w:val="0"/>
        <w:kinsoku/>
        <w:wordWrap/>
        <w:overflowPunct/>
        <w:topLinePunct w:val="0"/>
        <w:autoSpaceDE/>
        <w:autoSpaceDN/>
        <w:bidi w:val="0"/>
        <w:adjustRightInd w:val="0"/>
        <w:snapToGrid w:val="0"/>
        <w:spacing w:line="520" w:lineRule="atLeast"/>
        <w:ind w:firstLine="480" w:firstLineChars="200"/>
        <w:textAlignment w:val="auto"/>
        <w:rPr>
          <w:rFonts w:hint="eastAsia"/>
          <w:highlight w:val="none"/>
        </w:rPr>
      </w:pPr>
      <w:r>
        <w:rPr>
          <w:rFonts w:hint="eastAsia" w:ascii="宋体" w:hAnsi="宋体" w:eastAsia="宋体" w:cs="宋体"/>
          <w:bCs/>
          <w:color w:val="auto"/>
          <w:sz w:val="24"/>
          <w:szCs w:val="24"/>
          <w:highlight w:val="none"/>
        </w:rPr>
        <w:t>5.3</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有权检验或测试货物，以确认货物是否符合合同规格的要求，并且不承担额外的费用。如发现所交货物与投标文件中所承诺的不符或存在质量、技术缺陷等,</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可以拒绝接收该货物,中标人应在 7 日历日内采取补足、更换或退货等措施,以满足规格的要求，由此发生的一切损失和费用由中标人承担。</w:t>
      </w:r>
    </w:p>
    <w:p w14:paraId="04E6CF1C">
      <w:pPr>
        <w:keepNext w:val="0"/>
        <w:keepLines w:val="0"/>
        <w:pageBreakBefore w:val="0"/>
        <w:widowControl w:val="0"/>
        <w:kinsoku/>
        <w:wordWrap/>
        <w:overflowPunct/>
        <w:topLinePunct w:val="0"/>
        <w:autoSpaceDE/>
        <w:autoSpaceDN/>
        <w:bidi w:val="0"/>
        <w:adjustRightInd w:val="0"/>
        <w:snapToGrid w:val="0"/>
        <w:spacing w:line="520" w:lineRule="atLeas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5.4中标人负责货物的现场安装和调试,提供货物安装、调试和维修所需的专用工具和辅助材料。</w:t>
      </w:r>
    </w:p>
    <w:p w14:paraId="1E683394">
      <w:pPr>
        <w:keepNext w:val="0"/>
        <w:keepLines w:val="0"/>
        <w:pageBreakBefore w:val="0"/>
        <w:widowControl w:val="0"/>
        <w:kinsoku/>
        <w:wordWrap/>
        <w:overflowPunct/>
        <w:topLinePunct w:val="0"/>
        <w:autoSpaceDE/>
        <w:autoSpaceDN/>
        <w:bidi w:val="0"/>
        <w:adjustRightInd w:val="0"/>
        <w:snapToGrid w:val="0"/>
        <w:spacing w:line="520" w:lineRule="atLeast"/>
        <w:ind w:firstLine="480" w:firstLineChars="200"/>
        <w:textAlignment w:val="auto"/>
        <w:rPr>
          <w:rFonts w:hint="eastAsia" w:ascii="宋体" w:hAnsi="宋体" w:eastAsia="宋体" w:cs="宋体"/>
          <w:bCs/>
          <w:color w:val="auto"/>
          <w:sz w:val="24"/>
          <w:szCs w:val="24"/>
          <w:highlight w:val="none"/>
        </w:rPr>
      </w:pPr>
    </w:p>
    <w:p w14:paraId="246F235C">
      <w:pPr>
        <w:keepNext w:val="0"/>
        <w:keepLines w:val="0"/>
        <w:pageBreakBefore w:val="0"/>
        <w:widowControl w:val="0"/>
        <w:numPr>
          <w:ilvl w:val="0"/>
          <w:numId w:val="10"/>
        </w:numPr>
        <w:kinsoku/>
        <w:wordWrap/>
        <w:overflowPunct/>
        <w:topLinePunct w:val="0"/>
        <w:autoSpaceDE/>
        <w:autoSpaceDN/>
        <w:bidi w:val="0"/>
        <w:adjustRightInd w:val="0"/>
        <w:snapToGrid w:val="0"/>
        <w:spacing w:line="360" w:lineRule="auto"/>
        <w:ind w:left="0" w:leftChars="0" w:firstLine="400" w:firstLineChars="0"/>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关于验收</w:t>
      </w:r>
    </w:p>
    <w:p w14:paraId="7DF50C6A">
      <w:pPr>
        <w:keepNext w:val="0"/>
        <w:keepLines w:val="0"/>
        <w:pageBreakBefore w:val="0"/>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有权检验或测试货物，以确认</w:t>
      </w:r>
      <w:r>
        <w:rPr>
          <w:rFonts w:hint="eastAsia" w:ascii="宋体" w:hAnsi="宋体" w:eastAsia="宋体" w:cs="宋体"/>
          <w:bCs/>
          <w:color w:val="auto"/>
          <w:sz w:val="24"/>
          <w:szCs w:val="24"/>
          <w:highlight w:val="none"/>
          <w:lang w:eastAsia="zh-CN"/>
        </w:rPr>
        <w:t>投标人</w:t>
      </w:r>
      <w:r>
        <w:rPr>
          <w:rFonts w:hint="eastAsia" w:ascii="宋体" w:hAnsi="宋体" w:eastAsia="宋体" w:cs="宋体"/>
          <w:bCs/>
          <w:color w:val="auto"/>
          <w:sz w:val="24"/>
          <w:szCs w:val="24"/>
          <w:highlight w:val="none"/>
        </w:rPr>
        <w:t>所供货物是否符合</w:t>
      </w:r>
      <w:r>
        <w:rPr>
          <w:rFonts w:hint="eastAsia" w:ascii="宋体" w:hAnsi="宋体" w:cs="宋体"/>
          <w:bCs/>
          <w:color w:val="auto"/>
          <w:sz w:val="24"/>
          <w:szCs w:val="24"/>
          <w:highlight w:val="none"/>
          <w:lang w:val="en-US" w:eastAsia="zh-CN"/>
        </w:rPr>
        <w:t>采购</w:t>
      </w:r>
      <w:r>
        <w:rPr>
          <w:rFonts w:hint="eastAsia" w:ascii="宋体" w:hAnsi="宋体" w:eastAsia="宋体" w:cs="宋体"/>
          <w:bCs/>
          <w:color w:val="auto"/>
          <w:sz w:val="24"/>
          <w:szCs w:val="24"/>
          <w:highlight w:val="none"/>
        </w:rPr>
        <w:t>文件及协议的要求，</w:t>
      </w:r>
      <w:r>
        <w:rPr>
          <w:rFonts w:hint="eastAsia" w:ascii="宋体" w:hAnsi="宋体" w:cs="宋体"/>
          <w:bCs/>
          <w:color w:val="auto"/>
          <w:sz w:val="24"/>
          <w:szCs w:val="24"/>
          <w:highlight w:val="none"/>
          <w:lang w:val="en-US" w:eastAsia="zh-CN"/>
        </w:rPr>
        <w:t>检验或测试的费用由投标人承担，</w:t>
      </w:r>
      <w:r>
        <w:rPr>
          <w:rFonts w:hint="eastAsia" w:ascii="宋体" w:hAnsi="宋体" w:eastAsia="宋体" w:cs="宋体"/>
          <w:bCs/>
          <w:color w:val="auto"/>
          <w:sz w:val="24"/>
          <w:szCs w:val="24"/>
          <w:highlight w:val="none"/>
          <w:lang w:eastAsia="zh-CN"/>
        </w:rPr>
        <w:t>采购人</w:t>
      </w:r>
      <w:r>
        <w:rPr>
          <w:rFonts w:hint="eastAsia" w:ascii="宋体" w:hAnsi="宋体" w:cs="宋体"/>
          <w:bCs/>
          <w:color w:val="auto"/>
          <w:sz w:val="24"/>
          <w:szCs w:val="24"/>
          <w:highlight w:val="none"/>
          <w:lang w:val="en-US" w:eastAsia="zh-CN"/>
        </w:rPr>
        <w:t>无需支付任何费用</w:t>
      </w:r>
      <w:r>
        <w:rPr>
          <w:rFonts w:hint="eastAsia" w:ascii="宋体" w:hAnsi="宋体" w:eastAsia="宋体" w:cs="宋体"/>
          <w:bCs/>
          <w:color w:val="auto"/>
          <w:sz w:val="24"/>
          <w:szCs w:val="24"/>
          <w:highlight w:val="none"/>
        </w:rPr>
        <w:t>。</w:t>
      </w:r>
    </w:p>
    <w:p w14:paraId="085A0003">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eastAsia="宋体" w:cs="宋体"/>
          <w:b w:val="0"/>
          <w:bCs w:val="0"/>
          <w:color w:val="auto"/>
          <w:kern w:val="2"/>
          <w:sz w:val="24"/>
          <w:szCs w:val="24"/>
          <w:highlight w:val="none"/>
          <w:lang w:val="en-US" w:eastAsia="zh-CN"/>
        </w:rPr>
        <w:t>投标人交付的货物应当完全符合采购人所要求的货物、数量、质量和规格等。若投标人提供的货物不符合</w:t>
      </w:r>
      <w:r>
        <w:rPr>
          <w:rFonts w:hint="eastAsia" w:ascii="宋体" w:hAnsi="宋体" w:cs="宋体"/>
          <w:b w:val="0"/>
          <w:bCs w:val="0"/>
          <w:color w:val="auto"/>
          <w:kern w:val="2"/>
          <w:sz w:val="24"/>
          <w:szCs w:val="24"/>
          <w:highlight w:val="none"/>
          <w:lang w:val="en-US" w:eastAsia="zh-CN"/>
        </w:rPr>
        <w:t>协议</w:t>
      </w:r>
      <w:r>
        <w:rPr>
          <w:rFonts w:hint="eastAsia" w:ascii="宋体" w:hAnsi="宋体" w:eastAsia="宋体" w:cs="宋体"/>
          <w:b w:val="0"/>
          <w:bCs w:val="0"/>
          <w:color w:val="auto"/>
          <w:kern w:val="2"/>
          <w:sz w:val="24"/>
          <w:szCs w:val="24"/>
          <w:highlight w:val="none"/>
          <w:lang w:val="en-US" w:eastAsia="zh-CN"/>
        </w:rPr>
        <w:t>约定的（包括但不限于</w:t>
      </w:r>
      <w:r>
        <w:rPr>
          <w:rFonts w:hint="eastAsia" w:ascii="宋体" w:hAnsi="宋体" w:eastAsia="宋体" w:cs="宋体"/>
          <w:color w:val="auto"/>
          <w:kern w:val="0"/>
          <w:sz w:val="24"/>
          <w:szCs w:val="24"/>
          <w:highlight w:val="none"/>
        </w:rPr>
        <w:t>所送货物</w:t>
      </w:r>
      <w:r>
        <w:rPr>
          <w:rFonts w:hint="eastAsia" w:ascii="宋体" w:hAnsi="宋体" w:eastAsia="宋体" w:cs="宋体"/>
          <w:color w:val="auto"/>
          <w:kern w:val="0"/>
          <w:sz w:val="24"/>
          <w:szCs w:val="24"/>
          <w:highlight w:val="none"/>
          <w:lang w:val="en-US" w:eastAsia="zh-CN"/>
        </w:rPr>
        <w:t>与订单不一致</w:t>
      </w:r>
      <w:r>
        <w:rPr>
          <w:rFonts w:hint="eastAsia" w:ascii="宋体" w:hAnsi="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lang w:val="en-US" w:eastAsia="zh-CN"/>
        </w:rPr>
        <w:t>或</w:t>
      </w:r>
      <w:r>
        <w:rPr>
          <w:rFonts w:hint="eastAsia" w:ascii="宋体" w:hAnsi="宋体" w:eastAsia="宋体" w:cs="宋体"/>
          <w:color w:val="auto"/>
          <w:kern w:val="0"/>
          <w:sz w:val="24"/>
          <w:szCs w:val="24"/>
          <w:highlight w:val="none"/>
        </w:rPr>
        <w:t>存在质量、材质、规格、数量、技术等问题</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或存在其他不符合</w:t>
      </w:r>
      <w:r>
        <w:rPr>
          <w:rFonts w:hint="eastAsia" w:ascii="宋体" w:hAnsi="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w:t>
      </w:r>
      <w:r>
        <w:rPr>
          <w:rFonts w:hint="eastAsia" w:ascii="宋体" w:hAnsi="宋体" w:cs="宋体"/>
          <w:color w:val="auto"/>
          <w:kern w:val="0"/>
          <w:sz w:val="24"/>
          <w:szCs w:val="24"/>
          <w:highlight w:val="none"/>
          <w:lang w:val="en-US" w:eastAsia="zh-CN"/>
        </w:rPr>
        <w:t>要求或投标文件承诺</w:t>
      </w:r>
      <w:r>
        <w:rPr>
          <w:rFonts w:hint="eastAsia" w:ascii="宋体" w:hAnsi="宋体" w:eastAsia="宋体" w:cs="宋体"/>
          <w:color w:val="auto"/>
          <w:kern w:val="0"/>
          <w:sz w:val="24"/>
          <w:szCs w:val="24"/>
          <w:highlight w:val="none"/>
        </w:rPr>
        <w:t>或协议约定</w:t>
      </w:r>
      <w:r>
        <w:rPr>
          <w:rFonts w:hint="eastAsia" w:ascii="宋体" w:hAnsi="宋体" w:eastAsia="宋体" w:cs="宋体"/>
          <w:color w:val="auto"/>
          <w:kern w:val="0"/>
          <w:sz w:val="24"/>
          <w:szCs w:val="24"/>
          <w:highlight w:val="none"/>
          <w:lang w:val="en-US" w:eastAsia="zh-CN"/>
        </w:rPr>
        <w:t>的</w:t>
      </w:r>
      <w:r>
        <w:rPr>
          <w:rFonts w:hint="eastAsia" w:ascii="宋体" w:hAnsi="宋体" w:eastAsia="宋体" w:cs="宋体"/>
          <w:b w:val="0"/>
          <w:bCs w:val="0"/>
          <w:color w:val="auto"/>
          <w:kern w:val="2"/>
          <w:sz w:val="24"/>
          <w:szCs w:val="24"/>
          <w:highlight w:val="none"/>
          <w:lang w:val="en-US" w:eastAsia="zh-CN"/>
        </w:rPr>
        <w:t>）</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有权拒</w:t>
      </w:r>
      <w:r>
        <w:rPr>
          <w:rFonts w:hint="eastAsia" w:ascii="宋体" w:hAnsi="宋体" w:eastAsia="宋体" w:cs="宋体"/>
          <w:color w:val="auto"/>
          <w:kern w:val="0"/>
          <w:sz w:val="24"/>
          <w:szCs w:val="24"/>
          <w:highlight w:val="none"/>
          <w:lang w:val="en-US" w:eastAsia="zh-CN"/>
        </w:rPr>
        <w:t>收</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应</w:t>
      </w:r>
      <w:r>
        <w:rPr>
          <w:rFonts w:hint="eastAsia" w:ascii="宋体" w:hAnsi="宋体" w:eastAsia="宋体" w:cs="宋体"/>
          <w:color w:val="auto"/>
          <w:sz w:val="24"/>
          <w:szCs w:val="24"/>
          <w:highlight w:val="none"/>
          <w:lang w:val="en-US" w:eastAsia="zh-CN"/>
        </w:rPr>
        <w:t>在</w:t>
      </w:r>
      <w:r>
        <w:rPr>
          <w:rFonts w:hint="eastAsia" w:ascii="宋体" w:hAnsi="宋体" w:cs="宋体"/>
          <w:color w:val="auto"/>
          <w:sz w:val="24"/>
          <w:szCs w:val="24"/>
          <w:highlight w:val="none"/>
          <w:lang w:val="en-US" w:eastAsia="zh-CN"/>
        </w:rPr>
        <w:t>24小时</w:t>
      </w:r>
      <w:r>
        <w:rPr>
          <w:rFonts w:hint="eastAsia" w:ascii="宋体" w:hAnsi="宋体" w:eastAsia="宋体" w:cs="宋体"/>
          <w:color w:val="auto"/>
          <w:sz w:val="24"/>
          <w:szCs w:val="24"/>
          <w:highlight w:val="none"/>
          <w:lang w:val="en-US" w:eastAsia="zh-CN"/>
        </w:rPr>
        <w:t>内</w:t>
      </w:r>
      <w:r>
        <w:rPr>
          <w:rFonts w:hint="eastAsia" w:ascii="宋体" w:hAnsi="宋体" w:eastAsia="宋体" w:cs="宋体"/>
          <w:color w:val="auto"/>
          <w:sz w:val="24"/>
          <w:szCs w:val="24"/>
          <w:highlight w:val="none"/>
        </w:rPr>
        <w:t>采取更换或退货等措施,以满足</w:t>
      </w:r>
      <w:r>
        <w:rPr>
          <w:rFonts w:hint="eastAsia" w:ascii="宋体" w:hAnsi="宋体" w:cs="宋体"/>
          <w:color w:val="auto"/>
          <w:sz w:val="24"/>
          <w:szCs w:val="24"/>
          <w:highlight w:val="none"/>
          <w:lang w:val="en-US" w:eastAsia="zh-CN"/>
        </w:rPr>
        <w:t>采购人</w:t>
      </w:r>
      <w:r>
        <w:rPr>
          <w:rFonts w:hint="eastAsia" w:ascii="宋体" w:hAnsi="宋体" w:eastAsia="宋体" w:cs="宋体"/>
          <w:color w:val="auto"/>
          <w:sz w:val="24"/>
          <w:szCs w:val="24"/>
          <w:highlight w:val="none"/>
        </w:rPr>
        <w:t>的要求，</w:t>
      </w:r>
      <w:r>
        <w:rPr>
          <w:rFonts w:hint="eastAsia" w:ascii="宋体" w:hAnsi="宋体" w:eastAsia="宋体" w:cs="宋体"/>
          <w:color w:val="auto"/>
          <w:kern w:val="0"/>
          <w:sz w:val="24"/>
          <w:szCs w:val="24"/>
          <w:highlight w:val="none"/>
        </w:rPr>
        <w:t>由此产生的一切损失和费用全部由</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承担。经</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重新配送后仍不符合要求的或超时未提供的，</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有权单方解除协议，由</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承担违约责任，赔偿因上述事宜给</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造成的全部损失。</w:t>
      </w:r>
    </w:p>
    <w:p w14:paraId="509C7954">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3、若</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所供货物在日后使用过程中存在任何问题、瑕疵，</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应予以退换，并承诺在</w:t>
      </w:r>
      <w:r>
        <w:rPr>
          <w:rFonts w:hint="eastAsia" w:ascii="宋体" w:hAnsi="宋体" w:cs="宋体"/>
          <w:color w:val="auto"/>
          <w:kern w:val="0"/>
          <w:sz w:val="24"/>
          <w:szCs w:val="24"/>
          <w:highlight w:val="none"/>
          <w:lang w:val="en-US" w:eastAsia="zh-CN"/>
        </w:rPr>
        <w:t>24小时</w:t>
      </w:r>
      <w:r>
        <w:rPr>
          <w:rFonts w:hint="eastAsia" w:ascii="宋体" w:hAnsi="宋体" w:eastAsia="宋体" w:cs="宋体"/>
          <w:color w:val="auto"/>
          <w:kern w:val="0"/>
          <w:sz w:val="24"/>
          <w:szCs w:val="24"/>
          <w:highlight w:val="none"/>
        </w:rPr>
        <w:t>内更换完毕</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若无法</w:t>
      </w:r>
      <w:r>
        <w:rPr>
          <w:rFonts w:hint="eastAsia" w:ascii="宋体" w:hAnsi="宋体" w:cs="宋体"/>
          <w:color w:val="auto"/>
          <w:kern w:val="0"/>
          <w:sz w:val="24"/>
          <w:szCs w:val="24"/>
          <w:highlight w:val="none"/>
          <w:lang w:val="en-US" w:eastAsia="zh-CN"/>
        </w:rPr>
        <w:t>在24小时内</w:t>
      </w:r>
      <w:r>
        <w:rPr>
          <w:rFonts w:hint="eastAsia" w:ascii="宋体" w:hAnsi="宋体" w:eastAsia="宋体" w:cs="宋体"/>
          <w:color w:val="auto"/>
          <w:kern w:val="0"/>
          <w:sz w:val="24"/>
          <w:szCs w:val="24"/>
          <w:highlight w:val="none"/>
        </w:rPr>
        <w:t>更换完毕的，应当向</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提供书面说明，</w:t>
      </w:r>
      <w:r>
        <w:rPr>
          <w:rFonts w:hint="eastAsia" w:ascii="宋体" w:hAnsi="宋体" w:cs="宋体"/>
          <w:color w:val="auto"/>
          <w:kern w:val="0"/>
          <w:sz w:val="24"/>
          <w:szCs w:val="24"/>
          <w:highlight w:val="none"/>
          <w:lang w:val="en-US" w:eastAsia="zh-CN"/>
        </w:rPr>
        <w:t>经</w:t>
      </w:r>
      <w:r>
        <w:rPr>
          <w:rFonts w:hint="eastAsia" w:ascii="宋体" w:hAnsi="宋体" w:eastAsia="宋体" w:cs="宋体"/>
          <w:color w:val="auto"/>
          <w:kern w:val="0"/>
          <w:sz w:val="24"/>
          <w:szCs w:val="24"/>
          <w:highlight w:val="none"/>
          <w:lang w:eastAsia="zh-CN"/>
        </w:rPr>
        <w:t>采购人</w:t>
      </w:r>
      <w:r>
        <w:rPr>
          <w:rFonts w:hint="eastAsia" w:ascii="宋体" w:hAnsi="宋体" w:cs="宋体"/>
          <w:color w:val="auto"/>
          <w:kern w:val="0"/>
          <w:sz w:val="24"/>
          <w:szCs w:val="24"/>
          <w:highlight w:val="none"/>
          <w:lang w:val="en-US" w:eastAsia="zh-CN"/>
        </w:rPr>
        <w:t>书面</w:t>
      </w:r>
      <w:r>
        <w:rPr>
          <w:rFonts w:hint="eastAsia" w:ascii="宋体" w:hAnsi="宋体" w:eastAsia="宋体" w:cs="宋体"/>
          <w:color w:val="auto"/>
          <w:kern w:val="0"/>
          <w:sz w:val="24"/>
          <w:szCs w:val="24"/>
          <w:highlight w:val="none"/>
        </w:rPr>
        <w:t>同意</w:t>
      </w:r>
      <w:r>
        <w:rPr>
          <w:rFonts w:hint="eastAsia" w:ascii="宋体" w:hAnsi="宋体" w:cs="宋体"/>
          <w:color w:val="auto"/>
          <w:kern w:val="0"/>
          <w:sz w:val="24"/>
          <w:szCs w:val="24"/>
          <w:highlight w:val="none"/>
          <w:lang w:val="en-US" w:eastAsia="zh-CN"/>
        </w:rPr>
        <w:t>后可在采购人限定的时间内更换完毕</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若</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无法按照</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要求提供货物或退换货物的，</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有权单方解除协议，由</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承担违约责任，赔偿因上述事宜给</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造成的全部损失</w:t>
      </w:r>
      <w:r>
        <w:rPr>
          <w:rFonts w:hint="eastAsia" w:ascii="宋体" w:hAnsi="宋体" w:cs="宋体"/>
          <w:color w:val="auto"/>
          <w:kern w:val="0"/>
          <w:sz w:val="24"/>
          <w:szCs w:val="24"/>
          <w:highlight w:val="none"/>
          <w:lang w:val="en-US" w:eastAsia="zh-CN"/>
        </w:rPr>
        <w:t>并承担一切经济及法律责任</w:t>
      </w:r>
      <w:r>
        <w:rPr>
          <w:rFonts w:hint="eastAsia" w:ascii="宋体" w:hAnsi="宋体" w:eastAsia="宋体" w:cs="宋体"/>
          <w:color w:val="auto"/>
          <w:kern w:val="0"/>
          <w:sz w:val="24"/>
          <w:szCs w:val="24"/>
          <w:highlight w:val="none"/>
        </w:rPr>
        <w:t>。</w:t>
      </w:r>
    </w:p>
    <w:p w14:paraId="7129D3F8">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初步验货不合格的产品则不予接收，并有权要求</w:t>
      </w:r>
      <w:r>
        <w:rPr>
          <w:rFonts w:hint="eastAsia" w:ascii="宋体" w:hAnsi="宋体" w:eastAsia="宋体" w:cs="宋体"/>
          <w:color w:val="auto"/>
          <w:kern w:val="0"/>
          <w:sz w:val="24"/>
          <w:szCs w:val="24"/>
          <w:highlight w:val="none"/>
          <w:lang w:eastAsia="zh-CN"/>
        </w:rPr>
        <w:t>投标人</w:t>
      </w:r>
      <w:r>
        <w:rPr>
          <w:rFonts w:hint="eastAsia" w:ascii="宋体" w:hAnsi="宋体" w:cs="宋体"/>
          <w:color w:val="auto"/>
          <w:kern w:val="0"/>
          <w:sz w:val="24"/>
          <w:szCs w:val="24"/>
          <w:highlight w:val="none"/>
          <w:lang w:val="en-US" w:eastAsia="zh-CN"/>
        </w:rPr>
        <w:t>于24小时</w:t>
      </w:r>
      <w:r>
        <w:rPr>
          <w:rFonts w:hint="eastAsia" w:ascii="宋体" w:hAnsi="宋体" w:eastAsia="宋体" w:cs="宋体"/>
          <w:color w:val="auto"/>
          <w:kern w:val="0"/>
          <w:sz w:val="24"/>
          <w:szCs w:val="24"/>
          <w:highlight w:val="none"/>
        </w:rPr>
        <w:t>内</w:t>
      </w:r>
      <w:r>
        <w:rPr>
          <w:rFonts w:hint="eastAsia" w:ascii="宋体" w:hAnsi="宋体" w:cs="宋体"/>
          <w:color w:val="auto"/>
          <w:kern w:val="0"/>
          <w:sz w:val="24"/>
          <w:szCs w:val="24"/>
          <w:highlight w:val="none"/>
          <w:lang w:val="en-US" w:eastAsia="zh-CN"/>
        </w:rPr>
        <w:t>重新配送</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eastAsia="zh-CN"/>
        </w:rPr>
        <w:t>投标人</w:t>
      </w:r>
      <w:r>
        <w:rPr>
          <w:rFonts w:hint="eastAsia" w:ascii="宋体" w:hAnsi="宋体" w:cs="宋体"/>
          <w:color w:val="auto"/>
          <w:kern w:val="0"/>
          <w:sz w:val="24"/>
          <w:szCs w:val="24"/>
          <w:highlight w:val="none"/>
          <w:lang w:val="en-US" w:eastAsia="zh-CN"/>
        </w:rPr>
        <w:t>重新配送</w:t>
      </w:r>
      <w:r>
        <w:rPr>
          <w:rFonts w:hint="eastAsia" w:ascii="宋体" w:hAnsi="宋体" w:eastAsia="宋体" w:cs="宋体"/>
          <w:color w:val="auto"/>
          <w:kern w:val="0"/>
          <w:sz w:val="24"/>
          <w:szCs w:val="24"/>
          <w:highlight w:val="none"/>
        </w:rPr>
        <w:t>后仍不合格的</w:t>
      </w:r>
      <w:r>
        <w:rPr>
          <w:rFonts w:hint="eastAsia" w:ascii="宋体" w:hAnsi="宋体" w:cs="宋体"/>
          <w:color w:val="auto"/>
          <w:kern w:val="0"/>
          <w:sz w:val="24"/>
          <w:szCs w:val="24"/>
          <w:highlight w:val="none"/>
          <w:lang w:val="en-US" w:eastAsia="zh-CN"/>
        </w:rPr>
        <w:t>或超过时限未配送的</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有权单方解除协议，由</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承担违约责任，</w:t>
      </w:r>
      <w:r>
        <w:rPr>
          <w:rFonts w:hint="eastAsia" w:ascii="宋体" w:hAnsi="宋体" w:cs="宋体"/>
          <w:color w:val="auto"/>
          <w:kern w:val="0"/>
          <w:sz w:val="24"/>
          <w:szCs w:val="24"/>
          <w:highlight w:val="none"/>
          <w:lang w:val="en-US" w:eastAsia="zh-CN"/>
        </w:rPr>
        <w:t>并</w:t>
      </w:r>
      <w:r>
        <w:rPr>
          <w:rFonts w:hint="eastAsia" w:ascii="宋体" w:hAnsi="宋体" w:eastAsia="宋体" w:cs="宋体"/>
          <w:color w:val="auto"/>
          <w:kern w:val="0"/>
          <w:sz w:val="24"/>
          <w:szCs w:val="24"/>
          <w:highlight w:val="none"/>
        </w:rPr>
        <w:t>赔偿因上述事宜给</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造成的全部损失。</w:t>
      </w:r>
    </w:p>
    <w:p w14:paraId="23B6CAA8">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kern w:val="0"/>
          <w:sz w:val="24"/>
          <w:szCs w:val="24"/>
          <w:highlight w:val="none"/>
        </w:rPr>
        <w:t>5、</w:t>
      </w:r>
      <w:r>
        <w:rPr>
          <w:rFonts w:hint="eastAsia" w:ascii="宋体" w:hAnsi="宋体" w:eastAsia="宋体" w:cs="宋体"/>
          <w:bCs/>
          <w:color w:val="auto"/>
          <w:sz w:val="24"/>
          <w:szCs w:val="24"/>
          <w:highlight w:val="none"/>
          <w:lang w:eastAsia="zh-CN"/>
        </w:rPr>
        <w:t>投标人</w:t>
      </w:r>
      <w:r>
        <w:rPr>
          <w:rFonts w:hint="eastAsia" w:ascii="宋体" w:hAnsi="宋体" w:eastAsia="宋体" w:cs="宋体"/>
          <w:bCs/>
          <w:color w:val="auto"/>
          <w:sz w:val="24"/>
          <w:szCs w:val="24"/>
          <w:highlight w:val="none"/>
        </w:rPr>
        <w:t>应派有经验的技术人员到现场进行安装、调试，直到</w:t>
      </w:r>
      <w:r>
        <w:rPr>
          <w:rFonts w:hint="eastAsia" w:ascii="宋体" w:hAnsi="宋体" w:cs="宋体"/>
          <w:bCs/>
          <w:color w:val="auto"/>
          <w:sz w:val="24"/>
          <w:szCs w:val="24"/>
          <w:highlight w:val="none"/>
          <w:lang w:val="en-US" w:eastAsia="zh-CN"/>
        </w:rPr>
        <w:t>产品</w:t>
      </w:r>
      <w:r>
        <w:rPr>
          <w:rFonts w:hint="eastAsia" w:ascii="宋体" w:hAnsi="宋体" w:eastAsia="宋体" w:cs="宋体"/>
          <w:bCs/>
          <w:color w:val="auto"/>
          <w:sz w:val="24"/>
          <w:szCs w:val="24"/>
          <w:highlight w:val="none"/>
        </w:rPr>
        <w:t>正常使用。</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按本协议和</w:t>
      </w:r>
      <w:r>
        <w:rPr>
          <w:rFonts w:hint="eastAsia" w:ascii="宋体" w:hAnsi="宋体" w:cs="宋体"/>
          <w:bCs/>
          <w:color w:val="auto"/>
          <w:sz w:val="24"/>
          <w:szCs w:val="24"/>
          <w:highlight w:val="none"/>
          <w:lang w:val="en-US" w:eastAsia="zh-CN"/>
        </w:rPr>
        <w:t>采购</w:t>
      </w:r>
      <w:r>
        <w:rPr>
          <w:rFonts w:hint="eastAsia" w:ascii="宋体" w:hAnsi="宋体" w:eastAsia="宋体" w:cs="宋体"/>
          <w:bCs/>
          <w:color w:val="auto"/>
          <w:sz w:val="24"/>
          <w:szCs w:val="24"/>
          <w:highlight w:val="none"/>
        </w:rPr>
        <w:t>文件要求、投标文件的承诺以及国家现行的验收规范和评定标准进行验收。</w:t>
      </w:r>
    </w:p>
    <w:p w14:paraId="2C24A83F">
      <w:pPr>
        <w:keepNext w:val="0"/>
        <w:keepLines w:val="0"/>
        <w:pageBreakBefore w:val="0"/>
        <w:numPr>
          <w:ilvl w:val="0"/>
          <w:numId w:val="0"/>
        </w:numPr>
        <w:kinsoku/>
        <w:wordWrap/>
        <w:overflowPunct/>
        <w:topLinePunct w:val="0"/>
        <w:autoSpaceDE/>
        <w:autoSpaceDN/>
        <w:bidi w:val="0"/>
        <w:spacing w:afterLines="0" w:line="360" w:lineRule="auto"/>
        <w:ind w:firstLine="480" w:firstLineChars="200"/>
        <w:rPr>
          <w:rFonts w:hint="eastAsia" w:ascii="宋体" w:hAnsi="宋体" w:eastAsia="宋体" w:cs="宋体"/>
          <w:b w:val="0"/>
          <w:bCs w:val="0"/>
          <w:color w:val="auto"/>
          <w:kern w:val="2"/>
          <w:sz w:val="24"/>
          <w:szCs w:val="24"/>
          <w:highlight w:val="none"/>
          <w:lang w:val="en-US" w:eastAsia="zh-CN"/>
        </w:rPr>
      </w:pPr>
      <w:r>
        <w:rPr>
          <w:rFonts w:hint="eastAsia" w:ascii="宋体" w:hAnsi="宋体" w:eastAsia="宋体" w:cs="宋体"/>
          <w:bCs/>
          <w:color w:val="auto"/>
          <w:sz w:val="24"/>
          <w:szCs w:val="24"/>
          <w:highlight w:val="none"/>
          <w:lang w:val="en-US" w:eastAsia="zh-CN"/>
        </w:rPr>
        <w:t>6、</w:t>
      </w:r>
      <w:r>
        <w:rPr>
          <w:rFonts w:hint="eastAsia" w:ascii="宋体" w:hAnsi="宋体" w:eastAsia="宋体" w:cs="宋体"/>
          <w:b w:val="0"/>
          <w:bCs w:val="0"/>
          <w:color w:val="auto"/>
          <w:kern w:val="2"/>
          <w:sz w:val="24"/>
          <w:szCs w:val="24"/>
          <w:highlight w:val="none"/>
          <w:lang w:val="en-US" w:eastAsia="zh-CN"/>
        </w:rPr>
        <w:t>投标人应将所提供货物的使用说明书、原厂质保卡等附随资料等交付给采购人</w:t>
      </w:r>
      <w:r>
        <w:rPr>
          <w:rFonts w:hint="eastAsia" w:ascii="宋体" w:hAnsi="宋体" w:cs="宋体"/>
          <w:b w:val="0"/>
          <w:bCs w:val="0"/>
          <w:color w:val="auto"/>
          <w:kern w:val="2"/>
          <w:sz w:val="24"/>
          <w:szCs w:val="24"/>
          <w:highlight w:val="none"/>
          <w:lang w:val="en-US" w:eastAsia="zh-CN"/>
        </w:rPr>
        <w:t>。</w:t>
      </w:r>
      <w:r>
        <w:rPr>
          <w:rFonts w:hint="eastAsia" w:ascii="宋体" w:hAnsi="宋体" w:eastAsia="宋体" w:cs="宋体"/>
          <w:b w:val="0"/>
          <w:bCs w:val="0"/>
          <w:color w:val="auto"/>
          <w:kern w:val="2"/>
          <w:sz w:val="24"/>
          <w:szCs w:val="24"/>
          <w:highlight w:val="none"/>
          <w:lang w:val="en-US" w:eastAsia="zh-CN"/>
        </w:rPr>
        <w:t>投标人不能完整交付货物或合同约定的单证或工具等的，视为未按合同约定交货，投标人须负责补齐，因此导致逾期交付的，由投标人承担相应的违约责任。</w:t>
      </w:r>
    </w:p>
    <w:p w14:paraId="31497619">
      <w:pPr>
        <w:keepNext w:val="0"/>
        <w:keepLines w:val="0"/>
        <w:pageBreakBefore w:val="0"/>
        <w:kinsoku/>
        <w:wordWrap/>
        <w:overflowPunct/>
        <w:topLinePunct w:val="0"/>
        <w:autoSpaceDE/>
        <w:autoSpaceDN/>
        <w:bidi w:val="0"/>
        <w:adjustRightInd w:val="0"/>
        <w:snapToGrid w:val="0"/>
        <w:spacing w:afterLines="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cs="宋体"/>
          <w:b w:val="0"/>
          <w:bCs w:val="0"/>
          <w:color w:val="auto"/>
          <w:kern w:val="2"/>
          <w:sz w:val="24"/>
          <w:szCs w:val="24"/>
          <w:highlight w:val="none"/>
          <w:lang w:val="en-US" w:eastAsia="zh-CN"/>
        </w:rPr>
        <w:t>产品经采购人</w:t>
      </w:r>
      <w:r>
        <w:rPr>
          <w:rFonts w:hint="eastAsia" w:ascii="宋体" w:hAnsi="宋体" w:eastAsia="宋体" w:cs="宋体"/>
          <w:b w:val="0"/>
          <w:bCs w:val="0"/>
          <w:color w:val="auto"/>
          <w:kern w:val="2"/>
          <w:sz w:val="24"/>
          <w:szCs w:val="24"/>
          <w:highlight w:val="none"/>
          <w:lang w:val="en-US" w:eastAsia="zh-CN"/>
        </w:rPr>
        <w:t>验收合格</w:t>
      </w:r>
      <w:r>
        <w:rPr>
          <w:rFonts w:hint="eastAsia" w:ascii="宋体" w:hAnsi="宋体" w:cs="宋体"/>
          <w:b w:val="0"/>
          <w:bCs w:val="0"/>
          <w:color w:val="auto"/>
          <w:kern w:val="2"/>
          <w:sz w:val="24"/>
          <w:szCs w:val="24"/>
          <w:highlight w:val="none"/>
          <w:lang w:val="en-US" w:eastAsia="zh-CN"/>
        </w:rPr>
        <w:t>后</w:t>
      </w:r>
      <w:r>
        <w:rPr>
          <w:rFonts w:hint="eastAsia" w:ascii="宋体" w:hAnsi="宋体" w:eastAsia="宋体" w:cs="宋体"/>
          <w:color w:val="auto"/>
          <w:sz w:val="24"/>
          <w:szCs w:val="24"/>
          <w:highlight w:val="none"/>
        </w:rPr>
        <w:t>，签署验收单。当满足以下条件时，</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向</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签署验收单：</w:t>
      </w:r>
    </w:p>
    <w:p w14:paraId="0FAA4A97">
      <w:pPr>
        <w:keepNext w:val="0"/>
        <w:keepLines w:val="0"/>
        <w:pageBreakBefore w:val="0"/>
        <w:kinsoku/>
        <w:wordWrap/>
        <w:overflowPunct/>
        <w:topLinePunct w:val="0"/>
        <w:autoSpaceDE/>
        <w:autoSpaceDN/>
        <w:bidi w:val="0"/>
        <w:spacing w:line="360" w:lineRule="auto"/>
        <w:ind w:left="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（1）货物具备产品合格证</w:t>
      </w:r>
      <w:r>
        <w:rPr>
          <w:rFonts w:hint="eastAsia" w:ascii="宋体" w:hAnsi="宋体" w:cs="宋体"/>
          <w:bCs/>
          <w:color w:val="auto"/>
          <w:sz w:val="24"/>
          <w:szCs w:val="24"/>
          <w:highlight w:val="none"/>
          <w:lang w:eastAsia="zh-CN"/>
        </w:rPr>
        <w:t>，</w:t>
      </w:r>
      <w:r>
        <w:rPr>
          <w:rFonts w:hint="eastAsia" w:ascii="宋体" w:hAnsi="宋体" w:eastAsia="宋体" w:cs="宋体"/>
          <w:color w:val="auto"/>
          <w:sz w:val="24"/>
          <w:szCs w:val="24"/>
          <w:highlight w:val="none"/>
          <w:lang w:val="en-US" w:eastAsia="zh-CN"/>
        </w:rPr>
        <w:t>符合相关环保标准，</w:t>
      </w:r>
      <w:r>
        <w:rPr>
          <w:rFonts w:hint="eastAsia" w:ascii="宋体" w:hAnsi="宋体" w:cs="宋体"/>
          <w:color w:val="auto"/>
          <w:sz w:val="24"/>
          <w:szCs w:val="24"/>
          <w:highlight w:val="none"/>
          <w:lang w:val="en-US" w:eastAsia="zh-CN"/>
        </w:rPr>
        <w:t>并</w:t>
      </w:r>
      <w:r>
        <w:rPr>
          <w:rFonts w:hint="eastAsia" w:ascii="宋体" w:hAnsi="宋体" w:eastAsia="宋体" w:cs="宋体"/>
          <w:color w:val="auto"/>
          <w:sz w:val="24"/>
          <w:szCs w:val="24"/>
          <w:highlight w:val="none"/>
          <w:lang w:val="en-US" w:eastAsia="zh-CN"/>
        </w:rPr>
        <w:t>提供产品检测报告</w:t>
      </w:r>
      <w:r>
        <w:rPr>
          <w:rFonts w:hint="eastAsia" w:ascii="宋体" w:hAnsi="宋体" w:eastAsia="宋体" w:cs="宋体"/>
          <w:bCs/>
          <w:color w:val="auto"/>
          <w:sz w:val="24"/>
          <w:szCs w:val="24"/>
          <w:highlight w:val="none"/>
        </w:rPr>
        <w:t>。</w:t>
      </w:r>
    </w:p>
    <w:p w14:paraId="1B57FD95">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（2）货物全新，外观无伤痕变形或明显修饰痕迹。</w:t>
      </w:r>
    </w:p>
    <w:p w14:paraId="7CA387B6">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（3）货物若有国家标准，必须符合国家标准；若无国家标准，则按照行业标准；若无国家标准及行业标准，</w:t>
      </w:r>
      <w:r>
        <w:rPr>
          <w:rFonts w:hint="eastAsia" w:ascii="宋体" w:hAnsi="宋体" w:cs="宋体"/>
          <w:bCs/>
          <w:color w:val="auto"/>
          <w:sz w:val="24"/>
          <w:szCs w:val="24"/>
          <w:highlight w:val="none"/>
          <w:lang w:val="en-US" w:eastAsia="zh-CN"/>
        </w:rPr>
        <w:t>则按地方标；若无国家标准、行业标准及地方标准的，</w:t>
      </w:r>
      <w:r>
        <w:rPr>
          <w:rFonts w:hint="eastAsia" w:ascii="宋体" w:hAnsi="宋体" w:eastAsia="宋体" w:cs="宋体"/>
          <w:bCs/>
          <w:color w:val="auto"/>
          <w:sz w:val="24"/>
          <w:szCs w:val="24"/>
          <w:highlight w:val="none"/>
        </w:rPr>
        <w:t>则按双方约定执行。投标文件承诺的技术数据经实测证实是真实的</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检验及质量保证期内达到的性能指标与</w:t>
      </w:r>
      <w:r>
        <w:rPr>
          <w:rFonts w:hint="eastAsia" w:ascii="宋体" w:hAnsi="宋体" w:cs="宋体"/>
          <w:bCs/>
          <w:color w:val="auto"/>
          <w:sz w:val="24"/>
          <w:szCs w:val="24"/>
          <w:highlight w:val="none"/>
          <w:lang w:val="en-US" w:eastAsia="zh-CN"/>
        </w:rPr>
        <w:t>采购</w:t>
      </w:r>
      <w:r>
        <w:rPr>
          <w:rFonts w:hint="eastAsia" w:ascii="宋体" w:hAnsi="宋体" w:eastAsia="宋体" w:cs="宋体"/>
          <w:bCs/>
          <w:color w:val="auto"/>
          <w:sz w:val="24"/>
          <w:szCs w:val="24"/>
          <w:highlight w:val="none"/>
        </w:rPr>
        <w:t>文件要求一致，达到或优于</w:t>
      </w:r>
      <w:r>
        <w:rPr>
          <w:rFonts w:hint="eastAsia" w:ascii="宋体" w:hAnsi="宋体" w:cs="宋体"/>
          <w:bCs/>
          <w:color w:val="auto"/>
          <w:sz w:val="24"/>
          <w:szCs w:val="24"/>
          <w:highlight w:val="none"/>
          <w:lang w:val="en-US" w:eastAsia="zh-CN"/>
        </w:rPr>
        <w:t>采购</w:t>
      </w:r>
      <w:r>
        <w:rPr>
          <w:rFonts w:hint="eastAsia" w:ascii="宋体" w:hAnsi="宋体" w:eastAsia="宋体" w:cs="宋体"/>
          <w:bCs/>
          <w:color w:val="auto"/>
          <w:sz w:val="24"/>
          <w:szCs w:val="24"/>
          <w:highlight w:val="none"/>
        </w:rPr>
        <w:t>文件要求。</w:t>
      </w:r>
    </w:p>
    <w:p w14:paraId="3A5EAA65">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（4）技术文件资料</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备件</w:t>
      </w:r>
      <w:r>
        <w:rPr>
          <w:rFonts w:hint="eastAsia" w:ascii="宋体" w:hAnsi="宋体" w:eastAsia="宋体" w:cs="宋体"/>
          <w:bCs/>
          <w:color w:val="auto"/>
          <w:sz w:val="24"/>
          <w:szCs w:val="24"/>
          <w:highlight w:val="none"/>
        </w:rPr>
        <w:t>等已按规定数量全部移交完毕。</w:t>
      </w:r>
    </w:p>
    <w:p w14:paraId="3BE800F0">
      <w:pPr>
        <w:pStyle w:val="8"/>
        <w:keepNext w:val="0"/>
        <w:keepLines w:val="0"/>
        <w:pageBreakBefore w:val="0"/>
        <w:kinsoku/>
        <w:wordWrap/>
        <w:overflowPunct/>
        <w:topLinePunct w:val="0"/>
        <w:autoSpaceDE/>
        <w:autoSpaceDN/>
        <w:bidi w:val="0"/>
        <w:spacing w:afterLines="0" w:line="360" w:lineRule="auto"/>
        <w:ind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kern w:val="2"/>
          <w:sz w:val="24"/>
          <w:szCs w:val="24"/>
          <w:highlight w:val="none"/>
          <w:lang w:val="en-US" w:eastAsia="zh-CN"/>
        </w:rPr>
        <w:t>按照</w:t>
      </w:r>
      <w:r>
        <w:rPr>
          <w:rFonts w:hint="eastAsia" w:ascii="宋体" w:hAnsi="宋体" w:cs="宋体"/>
          <w:b w:val="0"/>
          <w:bCs w:val="0"/>
          <w:color w:val="auto"/>
          <w:kern w:val="2"/>
          <w:sz w:val="24"/>
          <w:szCs w:val="24"/>
          <w:highlight w:val="none"/>
          <w:lang w:val="en-US" w:eastAsia="zh-CN"/>
        </w:rPr>
        <w:t>采购</w:t>
      </w:r>
      <w:r>
        <w:rPr>
          <w:rFonts w:hint="eastAsia" w:ascii="宋体" w:hAnsi="宋体" w:eastAsia="宋体" w:cs="宋体"/>
          <w:b w:val="0"/>
          <w:bCs w:val="0"/>
          <w:color w:val="auto"/>
          <w:kern w:val="2"/>
          <w:sz w:val="24"/>
          <w:szCs w:val="24"/>
          <w:highlight w:val="none"/>
          <w:lang w:val="en-US" w:eastAsia="zh-CN"/>
        </w:rPr>
        <w:t>文件要求及投标文件承诺的技术要求、交货要求等验收必须合格。</w:t>
      </w:r>
    </w:p>
    <w:p w14:paraId="4A9D00FB">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6</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eastAsia="zh-CN"/>
        </w:rPr>
        <w:t>投标人</w:t>
      </w:r>
      <w:r>
        <w:rPr>
          <w:rFonts w:hint="eastAsia" w:ascii="宋体" w:hAnsi="宋体" w:eastAsia="宋体" w:cs="宋体"/>
          <w:bCs/>
          <w:color w:val="auto"/>
          <w:sz w:val="24"/>
          <w:szCs w:val="24"/>
          <w:highlight w:val="none"/>
        </w:rPr>
        <w:t>提供的各种文件载明的内容必须真实，</w:t>
      </w:r>
      <w:r>
        <w:rPr>
          <w:rFonts w:hint="eastAsia" w:ascii="宋体" w:hAnsi="宋体" w:eastAsia="宋体" w:cs="宋体"/>
          <w:bCs/>
          <w:color w:val="auto"/>
          <w:sz w:val="24"/>
          <w:szCs w:val="24"/>
          <w:highlight w:val="none"/>
          <w:lang w:eastAsia="zh-CN"/>
        </w:rPr>
        <w:t>采购人</w:t>
      </w:r>
      <w:r>
        <w:rPr>
          <w:rFonts w:hint="eastAsia" w:ascii="宋体" w:hAnsi="宋体" w:eastAsia="宋体" w:cs="宋体"/>
          <w:bCs/>
          <w:color w:val="auto"/>
          <w:sz w:val="24"/>
          <w:szCs w:val="24"/>
          <w:highlight w:val="none"/>
        </w:rPr>
        <w:t>对产品的技术数据置疑时有权要求</w:t>
      </w:r>
      <w:r>
        <w:rPr>
          <w:rFonts w:hint="eastAsia" w:ascii="宋体" w:hAnsi="宋体" w:eastAsia="宋体" w:cs="宋体"/>
          <w:bCs/>
          <w:color w:val="auto"/>
          <w:sz w:val="24"/>
          <w:szCs w:val="24"/>
          <w:highlight w:val="none"/>
          <w:lang w:eastAsia="zh-CN"/>
        </w:rPr>
        <w:t>投标人</w:t>
      </w:r>
      <w:r>
        <w:rPr>
          <w:rFonts w:hint="eastAsia" w:ascii="宋体" w:hAnsi="宋体" w:eastAsia="宋体" w:cs="宋体"/>
          <w:bCs/>
          <w:color w:val="auto"/>
          <w:sz w:val="24"/>
          <w:szCs w:val="24"/>
          <w:highlight w:val="none"/>
        </w:rPr>
        <w:t>按照双方认可的第三方检测机构出具的检验方法进行检测（检测费用由</w:t>
      </w:r>
      <w:r>
        <w:rPr>
          <w:rFonts w:hint="eastAsia" w:ascii="宋体" w:hAnsi="宋体" w:eastAsia="宋体" w:cs="宋体"/>
          <w:bCs/>
          <w:color w:val="auto"/>
          <w:sz w:val="24"/>
          <w:szCs w:val="24"/>
          <w:highlight w:val="none"/>
          <w:lang w:eastAsia="zh-CN"/>
        </w:rPr>
        <w:t>投标人</w:t>
      </w:r>
      <w:r>
        <w:rPr>
          <w:rFonts w:hint="eastAsia" w:ascii="宋体" w:hAnsi="宋体" w:eastAsia="宋体" w:cs="宋体"/>
          <w:bCs/>
          <w:color w:val="auto"/>
          <w:sz w:val="24"/>
          <w:szCs w:val="24"/>
          <w:highlight w:val="none"/>
        </w:rPr>
        <w:t>承担），检测结果必须证明</w:t>
      </w:r>
      <w:r>
        <w:rPr>
          <w:rFonts w:hint="eastAsia" w:ascii="宋体" w:hAnsi="宋体" w:eastAsia="宋体" w:cs="宋体"/>
          <w:bCs/>
          <w:color w:val="auto"/>
          <w:sz w:val="24"/>
          <w:szCs w:val="24"/>
          <w:highlight w:val="none"/>
          <w:lang w:eastAsia="zh-CN"/>
        </w:rPr>
        <w:t>投标人</w:t>
      </w:r>
      <w:r>
        <w:rPr>
          <w:rFonts w:hint="eastAsia" w:ascii="宋体" w:hAnsi="宋体" w:eastAsia="宋体" w:cs="宋体"/>
          <w:bCs/>
          <w:color w:val="auto"/>
          <w:sz w:val="24"/>
          <w:szCs w:val="24"/>
          <w:highlight w:val="none"/>
        </w:rPr>
        <w:t>提供的技术数据是真实的，否则视为不合格。</w:t>
      </w:r>
    </w:p>
    <w:p w14:paraId="488CFF77">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7</w:t>
      </w:r>
      <w:r>
        <w:rPr>
          <w:rFonts w:hint="eastAsia" w:ascii="宋体" w:hAnsi="宋体" w:eastAsia="宋体" w:cs="宋体"/>
          <w:bCs/>
          <w:color w:val="auto"/>
          <w:sz w:val="24"/>
          <w:szCs w:val="24"/>
          <w:highlight w:val="none"/>
        </w:rPr>
        <w:t>）在货物安装调试合格后，所有技术指标达到技术规范要求，符合</w:t>
      </w:r>
      <w:r>
        <w:rPr>
          <w:rFonts w:hint="eastAsia" w:ascii="宋体" w:hAnsi="宋体" w:cs="宋体"/>
          <w:bCs/>
          <w:color w:val="auto"/>
          <w:sz w:val="24"/>
          <w:szCs w:val="24"/>
          <w:highlight w:val="none"/>
          <w:lang w:val="en-US" w:eastAsia="zh-CN"/>
        </w:rPr>
        <w:t>采购</w:t>
      </w:r>
      <w:r>
        <w:rPr>
          <w:rFonts w:hint="eastAsia" w:ascii="宋体" w:hAnsi="宋体" w:eastAsia="宋体" w:cs="宋体"/>
          <w:bCs/>
          <w:color w:val="auto"/>
          <w:sz w:val="24"/>
          <w:szCs w:val="24"/>
          <w:highlight w:val="none"/>
        </w:rPr>
        <w:t>文件和协议的全部要求，经验收合格后，双方共同签署验收报告。产品质保期自验收合格之日起算，由</w:t>
      </w:r>
      <w:r>
        <w:rPr>
          <w:rFonts w:hint="eastAsia" w:ascii="宋体" w:hAnsi="宋体" w:eastAsia="宋体" w:cs="宋体"/>
          <w:bCs/>
          <w:color w:val="auto"/>
          <w:sz w:val="24"/>
          <w:szCs w:val="24"/>
          <w:highlight w:val="none"/>
          <w:lang w:eastAsia="zh-CN"/>
        </w:rPr>
        <w:t>投标人</w:t>
      </w:r>
      <w:r>
        <w:rPr>
          <w:rFonts w:hint="eastAsia" w:ascii="宋体" w:hAnsi="宋体" w:eastAsia="宋体" w:cs="宋体"/>
          <w:bCs/>
          <w:color w:val="auto"/>
          <w:sz w:val="24"/>
          <w:szCs w:val="24"/>
          <w:highlight w:val="none"/>
        </w:rPr>
        <w:t>提供产品质保文件。</w:t>
      </w:r>
    </w:p>
    <w:p w14:paraId="78128E1E">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kern w:val="2"/>
          <w:sz w:val="24"/>
          <w:szCs w:val="24"/>
          <w:highlight w:val="none"/>
          <w:lang w:val="en-US" w:eastAsia="zh-CN" w:bidi="ar-SA"/>
        </w:rPr>
      </w:pPr>
      <w:r>
        <w:rPr>
          <w:rFonts w:hint="eastAsia" w:ascii="宋体" w:hAnsi="宋体" w:cs="宋体"/>
          <w:bCs/>
          <w:color w:val="auto"/>
          <w:kern w:val="2"/>
          <w:sz w:val="24"/>
          <w:szCs w:val="24"/>
          <w:highlight w:val="none"/>
          <w:lang w:val="en-US" w:eastAsia="zh-CN" w:bidi="ar-SA"/>
        </w:rPr>
        <w:t>8</w:t>
      </w:r>
      <w:r>
        <w:rPr>
          <w:rFonts w:hint="eastAsia" w:ascii="宋体" w:hAnsi="宋体" w:eastAsia="宋体" w:cs="宋体"/>
          <w:bCs/>
          <w:color w:val="auto"/>
          <w:kern w:val="2"/>
          <w:sz w:val="24"/>
          <w:szCs w:val="24"/>
          <w:highlight w:val="none"/>
          <w:lang w:val="en-US" w:eastAsia="zh-CN" w:bidi="ar-SA"/>
        </w:rPr>
        <w:t>、</w:t>
      </w:r>
      <w:r>
        <w:rPr>
          <w:rFonts w:hint="eastAsia" w:ascii="宋体" w:hAnsi="宋体" w:cs="宋体"/>
          <w:bCs/>
          <w:color w:val="auto"/>
          <w:kern w:val="2"/>
          <w:sz w:val="24"/>
          <w:szCs w:val="24"/>
          <w:highlight w:val="none"/>
          <w:lang w:val="en-US" w:eastAsia="zh-CN" w:bidi="ar-SA"/>
        </w:rPr>
        <w:t>若</w:t>
      </w:r>
      <w:r>
        <w:rPr>
          <w:rFonts w:hint="eastAsia" w:ascii="宋体" w:hAnsi="宋体" w:eastAsia="宋体" w:cs="宋体"/>
          <w:bCs/>
          <w:color w:val="auto"/>
          <w:kern w:val="2"/>
          <w:sz w:val="24"/>
          <w:szCs w:val="24"/>
          <w:highlight w:val="none"/>
          <w:lang w:val="en-US" w:eastAsia="zh-CN" w:bidi="ar-SA"/>
        </w:rPr>
        <w:t>因货物质量问题</w:t>
      </w:r>
      <w:r>
        <w:rPr>
          <w:rFonts w:hint="eastAsia" w:ascii="宋体" w:hAnsi="宋体" w:cs="宋体"/>
          <w:bCs/>
          <w:color w:val="auto"/>
          <w:kern w:val="2"/>
          <w:sz w:val="24"/>
          <w:szCs w:val="24"/>
          <w:highlight w:val="none"/>
          <w:lang w:val="en-US" w:eastAsia="zh-CN" w:bidi="ar-SA"/>
        </w:rPr>
        <w:t>产生</w:t>
      </w:r>
      <w:r>
        <w:rPr>
          <w:rFonts w:hint="eastAsia" w:ascii="宋体" w:hAnsi="宋体" w:eastAsia="宋体" w:cs="宋体"/>
          <w:bCs/>
          <w:color w:val="auto"/>
          <w:kern w:val="2"/>
          <w:sz w:val="24"/>
          <w:szCs w:val="24"/>
          <w:highlight w:val="none"/>
          <w:lang w:val="en-US" w:eastAsia="zh-CN" w:bidi="ar-SA"/>
        </w:rPr>
        <w:t>争议</w:t>
      </w:r>
      <w:r>
        <w:rPr>
          <w:rFonts w:hint="eastAsia" w:ascii="宋体" w:hAnsi="宋体" w:cs="宋体"/>
          <w:bCs/>
          <w:color w:val="auto"/>
          <w:kern w:val="2"/>
          <w:sz w:val="24"/>
          <w:szCs w:val="24"/>
          <w:highlight w:val="none"/>
          <w:lang w:val="en-US" w:eastAsia="zh-CN" w:bidi="ar-SA"/>
        </w:rPr>
        <w:t>的</w:t>
      </w:r>
      <w:r>
        <w:rPr>
          <w:rFonts w:hint="eastAsia" w:ascii="宋体" w:hAnsi="宋体" w:eastAsia="宋体" w:cs="宋体"/>
          <w:bCs/>
          <w:color w:val="auto"/>
          <w:kern w:val="2"/>
          <w:sz w:val="24"/>
          <w:szCs w:val="24"/>
          <w:highlight w:val="none"/>
          <w:lang w:val="en-US" w:eastAsia="zh-CN" w:bidi="ar-SA"/>
        </w:rPr>
        <w:t>，由</w:t>
      </w:r>
      <w:r>
        <w:rPr>
          <w:rFonts w:hint="eastAsia" w:ascii="宋体" w:hAnsi="宋体" w:cs="宋体"/>
          <w:bCs/>
          <w:color w:val="auto"/>
          <w:kern w:val="2"/>
          <w:sz w:val="24"/>
          <w:szCs w:val="24"/>
          <w:highlight w:val="none"/>
          <w:lang w:val="en-US" w:eastAsia="zh-CN" w:bidi="ar-SA"/>
        </w:rPr>
        <w:t>协议</w:t>
      </w:r>
      <w:r>
        <w:rPr>
          <w:rFonts w:hint="eastAsia" w:ascii="宋体" w:hAnsi="宋体" w:eastAsia="宋体" w:cs="宋体"/>
          <w:bCs/>
          <w:color w:val="auto"/>
          <w:kern w:val="2"/>
          <w:sz w:val="24"/>
          <w:szCs w:val="24"/>
          <w:highlight w:val="none"/>
          <w:lang w:val="en-US" w:eastAsia="zh-CN" w:bidi="ar-SA"/>
        </w:rPr>
        <w:t>签订地质量技术监督机关鉴定</w:t>
      </w:r>
      <w:r>
        <w:rPr>
          <w:rFonts w:hint="eastAsia" w:ascii="宋体" w:hAnsi="宋体" w:cs="宋体"/>
          <w:bCs/>
          <w:color w:val="auto"/>
          <w:kern w:val="2"/>
          <w:sz w:val="24"/>
          <w:szCs w:val="24"/>
          <w:highlight w:val="none"/>
          <w:lang w:val="en-US" w:eastAsia="zh-CN" w:bidi="ar-SA"/>
        </w:rPr>
        <w:t>，</w:t>
      </w:r>
      <w:r>
        <w:rPr>
          <w:rFonts w:hint="eastAsia" w:ascii="宋体" w:hAnsi="宋体"/>
          <w:color w:val="auto"/>
          <w:sz w:val="24"/>
          <w:szCs w:val="32"/>
          <w:highlight w:val="none"/>
        </w:rPr>
        <w:t>鉴定费由</w:t>
      </w:r>
      <w:r>
        <w:rPr>
          <w:rFonts w:hint="eastAsia" w:ascii="宋体" w:hAnsi="宋体"/>
          <w:color w:val="auto"/>
          <w:sz w:val="24"/>
          <w:szCs w:val="32"/>
          <w:highlight w:val="none"/>
          <w:lang w:eastAsia="zh-CN"/>
        </w:rPr>
        <w:t>投标人</w:t>
      </w:r>
      <w:r>
        <w:rPr>
          <w:rFonts w:hint="eastAsia" w:ascii="宋体" w:hAnsi="宋体"/>
          <w:color w:val="auto"/>
          <w:sz w:val="24"/>
          <w:szCs w:val="32"/>
          <w:highlight w:val="none"/>
        </w:rPr>
        <w:t>垫付，若</w:t>
      </w:r>
      <w:r>
        <w:rPr>
          <w:rFonts w:hint="eastAsia" w:ascii="宋体" w:hAnsi="宋体"/>
          <w:color w:val="auto"/>
          <w:sz w:val="24"/>
          <w:szCs w:val="32"/>
          <w:highlight w:val="none"/>
          <w:lang w:eastAsia="zh-CN"/>
        </w:rPr>
        <w:t>投标人</w:t>
      </w:r>
      <w:r>
        <w:rPr>
          <w:rFonts w:hint="eastAsia" w:ascii="宋体" w:hAnsi="宋体"/>
          <w:color w:val="auto"/>
          <w:sz w:val="24"/>
          <w:szCs w:val="32"/>
          <w:highlight w:val="none"/>
        </w:rPr>
        <w:t>拒绝垫付或不配合进行鉴定的，视为货物不符合质量要求。货物符合质量技术标准的，鉴定费由</w:t>
      </w:r>
      <w:r>
        <w:rPr>
          <w:rFonts w:hint="eastAsia" w:ascii="宋体" w:hAnsi="宋体"/>
          <w:color w:val="auto"/>
          <w:sz w:val="24"/>
          <w:szCs w:val="32"/>
          <w:highlight w:val="none"/>
          <w:lang w:eastAsia="zh-CN"/>
        </w:rPr>
        <w:t>采购人</w:t>
      </w:r>
      <w:r>
        <w:rPr>
          <w:rFonts w:hint="eastAsia" w:ascii="宋体" w:hAnsi="宋体"/>
          <w:color w:val="auto"/>
          <w:sz w:val="24"/>
          <w:szCs w:val="32"/>
          <w:highlight w:val="none"/>
        </w:rPr>
        <w:t>承担，否则鉴定费由</w:t>
      </w:r>
      <w:r>
        <w:rPr>
          <w:rFonts w:hint="eastAsia" w:ascii="宋体" w:hAnsi="宋体"/>
          <w:color w:val="auto"/>
          <w:sz w:val="24"/>
          <w:szCs w:val="32"/>
          <w:highlight w:val="none"/>
          <w:lang w:eastAsia="zh-CN"/>
        </w:rPr>
        <w:t>投标人</w:t>
      </w:r>
      <w:r>
        <w:rPr>
          <w:rFonts w:hint="eastAsia" w:ascii="宋体" w:hAnsi="宋体"/>
          <w:color w:val="auto"/>
          <w:sz w:val="24"/>
          <w:szCs w:val="32"/>
          <w:highlight w:val="none"/>
        </w:rPr>
        <w:t>承担</w:t>
      </w:r>
      <w:r>
        <w:rPr>
          <w:rFonts w:hint="eastAsia" w:ascii="宋体" w:hAnsi="宋体" w:eastAsia="宋体" w:cs="宋体"/>
          <w:bCs/>
          <w:color w:val="auto"/>
          <w:kern w:val="2"/>
          <w:sz w:val="24"/>
          <w:szCs w:val="24"/>
          <w:highlight w:val="none"/>
          <w:lang w:val="en-US" w:eastAsia="zh-CN" w:bidi="ar-SA"/>
        </w:rPr>
        <w:t>。</w:t>
      </w:r>
    </w:p>
    <w:p w14:paraId="6B2D7C75">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kern w:val="2"/>
          <w:sz w:val="24"/>
          <w:szCs w:val="24"/>
          <w:highlight w:val="none"/>
          <w:lang w:val="en-US" w:eastAsia="zh-CN" w:bidi="ar-SA"/>
        </w:rPr>
      </w:pPr>
    </w:p>
    <w:p w14:paraId="769E7E93">
      <w:pPr>
        <w:keepNext w:val="0"/>
        <w:keepLines w:val="0"/>
        <w:pageBreakBefore w:val="0"/>
        <w:widowControl w:val="0"/>
        <w:numPr>
          <w:ilvl w:val="0"/>
          <w:numId w:val="10"/>
        </w:numPr>
        <w:kinsoku/>
        <w:wordWrap/>
        <w:overflowPunct/>
        <w:topLinePunct w:val="0"/>
        <w:autoSpaceDE/>
        <w:autoSpaceDN/>
        <w:bidi w:val="0"/>
        <w:adjustRightInd w:val="0"/>
        <w:snapToGrid w:val="0"/>
        <w:spacing w:line="520" w:lineRule="atLeast"/>
        <w:ind w:left="0" w:leftChars="0" w:firstLine="400" w:firstLineChars="0"/>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rPr>
        <w:t>售后服务要求</w:t>
      </w:r>
    </w:p>
    <w:p w14:paraId="3232B02B">
      <w:pPr>
        <w:keepNext w:val="0"/>
        <w:keepLines w:val="0"/>
        <w:pageBreakBefore w:val="0"/>
        <w:widowControl w:val="0"/>
        <w:kinsoku/>
        <w:wordWrap/>
        <w:overflowPunct/>
        <w:topLinePunct w:val="0"/>
        <w:autoSpaceDE/>
        <w:autoSpaceDN/>
        <w:bidi w:val="0"/>
        <w:adjustRightInd w:val="0"/>
        <w:snapToGrid w:val="0"/>
        <w:spacing w:line="520" w:lineRule="atLeast"/>
        <w:ind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1各投标人应在投标文件中列明质保期限, 并承诺全部产品提供免费保修期</w:t>
      </w:r>
      <w:r>
        <w:rPr>
          <w:rFonts w:hint="eastAsia" w:ascii="宋体" w:hAnsi="宋体" w:eastAsia="宋体" w:cs="宋体"/>
          <w:bCs/>
          <w:sz w:val="24"/>
          <w:szCs w:val="24"/>
          <w:highlight w:val="none"/>
          <w:lang w:val="en-US" w:eastAsia="zh-CN"/>
        </w:rPr>
        <w:t>两</w:t>
      </w:r>
      <w:r>
        <w:rPr>
          <w:rFonts w:hint="eastAsia" w:ascii="宋体" w:hAnsi="宋体" w:eastAsia="宋体" w:cs="宋体"/>
          <w:bCs/>
          <w:sz w:val="24"/>
          <w:szCs w:val="24"/>
          <w:highlight w:val="none"/>
        </w:rPr>
        <w:t>年，</w:t>
      </w:r>
      <w:r>
        <w:rPr>
          <w:rFonts w:hint="eastAsia" w:ascii="宋体" w:hAnsi="宋体" w:eastAsia="宋体" w:cs="宋体"/>
          <w:b/>
          <w:sz w:val="24"/>
          <w:szCs w:val="24"/>
          <w:highlight w:val="none"/>
        </w:rPr>
        <w:t>（特别提示：免费保修期达不到招标文件要求的，该投标文件初审不通过）</w:t>
      </w:r>
      <w:r>
        <w:rPr>
          <w:rFonts w:hint="eastAsia" w:ascii="宋体" w:hAnsi="宋体" w:eastAsia="宋体" w:cs="宋体"/>
          <w:bCs/>
          <w:sz w:val="24"/>
          <w:szCs w:val="24"/>
          <w:highlight w:val="none"/>
        </w:rPr>
        <w:t>终身维修。质保期内免费更换零配件、免工时费</w:t>
      </w:r>
      <w:r>
        <w:rPr>
          <w:rFonts w:hint="eastAsia" w:ascii="宋体" w:hAnsi="宋体" w:eastAsia="宋体" w:cs="宋体"/>
          <w:bCs/>
          <w:sz w:val="24"/>
          <w:szCs w:val="24"/>
          <w:highlight w:val="none"/>
          <w:lang w:eastAsia="zh-CN"/>
        </w:rPr>
        <w:t>，</w:t>
      </w:r>
      <w:r>
        <w:rPr>
          <w:rFonts w:hint="eastAsia" w:ascii="宋体" w:hAnsi="宋体" w:eastAsia="宋体" w:cs="宋体"/>
          <w:bCs/>
          <w:sz w:val="24"/>
          <w:highlight w:val="none"/>
          <w:lang w:val="en-US" w:eastAsia="zh-CN"/>
        </w:rPr>
        <w:t>除了常规的易损部件如抽屉导轨、把手、锁具等，还应包括因产品质量问题导致损坏的柜体结构部件等</w:t>
      </w:r>
      <w:r>
        <w:rPr>
          <w:rFonts w:hint="eastAsia" w:ascii="宋体" w:hAnsi="宋体" w:eastAsia="宋体" w:cs="宋体"/>
          <w:bCs/>
          <w:sz w:val="24"/>
          <w:szCs w:val="24"/>
          <w:highlight w:val="none"/>
        </w:rPr>
        <w:t>。</w:t>
      </w:r>
    </w:p>
    <w:p w14:paraId="15A2D8E0">
      <w:pPr>
        <w:keepNext w:val="0"/>
        <w:keepLines w:val="0"/>
        <w:pageBreakBefore w:val="0"/>
        <w:widowControl w:val="0"/>
        <w:kinsoku/>
        <w:wordWrap/>
        <w:overflowPunct/>
        <w:topLinePunct w:val="0"/>
        <w:autoSpaceDE/>
        <w:autoSpaceDN/>
        <w:bidi w:val="0"/>
        <w:adjustRightInd w:val="0"/>
        <w:snapToGrid w:val="0"/>
        <w:spacing w:line="520" w:lineRule="atLeast"/>
        <w:ind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2</w:t>
      </w:r>
      <w:r>
        <w:rPr>
          <w:rFonts w:hint="eastAsia" w:ascii="宋体" w:hAnsi="宋体" w:eastAsia="宋体" w:cs="宋体"/>
          <w:bCs/>
          <w:sz w:val="24"/>
          <w:szCs w:val="24"/>
          <w:highlight w:val="none"/>
        </w:rPr>
        <w:t>如遇故障4小时内响应，24 小时维修到位（不可抗力情况除外）。消耗品和零配件供应及时，质保期内及外</w:t>
      </w:r>
      <w:r>
        <w:rPr>
          <w:rFonts w:hint="eastAsia" w:ascii="宋体" w:hAnsi="宋体" w:eastAsia="宋体" w:cs="宋体"/>
          <w:bCs/>
          <w:sz w:val="24"/>
          <w:szCs w:val="24"/>
          <w:highlight w:val="none"/>
          <w:lang w:val="en-US" w:eastAsia="zh-CN"/>
        </w:rPr>
        <w:t>货物</w:t>
      </w:r>
      <w:r>
        <w:rPr>
          <w:rFonts w:hint="eastAsia" w:ascii="宋体" w:hAnsi="宋体" w:eastAsia="宋体" w:cs="宋体"/>
          <w:bCs/>
          <w:sz w:val="24"/>
          <w:szCs w:val="24"/>
          <w:highlight w:val="none"/>
        </w:rPr>
        <w:t>出现故障不能正常使用，中标人应免费提供备用</w:t>
      </w:r>
      <w:r>
        <w:rPr>
          <w:rFonts w:hint="eastAsia" w:ascii="宋体" w:hAnsi="宋体" w:eastAsia="宋体" w:cs="宋体"/>
          <w:bCs/>
          <w:sz w:val="24"/>
          <w:szCs w:val="24"/>
          <w:highlight w:val="none"/>
          <w:lang w:val="en-US" w:eastAsia="zh-CN"/>
        </w:rPr>
        <w:t>货物</w:t>
      </w:r>
      <w:r>
        <w:rPr>
          <w:rFonts w:hint="eastAsia" w:ascii="宋体" w:hAnsi="宋体" w:eastAsia="宋体" w:cs="宋体"/>
          <w:bCs/>
          <w:sz w:val="24"/>
          <w:szCs w:val="24"/>
          <w:highlight w:val="none"/>
        </w:rPr>
        <w:t>给</w:t>
      </w:r>
      <w:r>
        <w:rPr>
          <w:rFonts w:hint="eastAsia" w:ascii="宋体" w:hAnsi="宋体" w:eastAsia="宋体" w:cs="宋体"/>
          <w:bCs/>
          <w:sz w:val="24"/>
          <w:szCs w:val="24"/>
          <w:highlight w:val="none"/>
          <w:lang w:eastAsia="zh-CN"/>
        </w:rPr>
        <w:t>采购人</w:t>
      </w:r>
      <w:r>
        <w:rPr>
          <w:rFonts w:hint="eastAsia" w:ascii="宋体" w:hAnsi="宋体" w:eastAsia="宋体" w:cs="宋体"/>
          <w:bCs/>
          <w:sz w:val="24"/>
          <w:szCs w:val="24"/>
          <w:highlight w:val="none"/>
        </w:rPr>
        <w:t>使用直至设备修复完好投入使用。</w:t>
      </w:r>
    </w:p>
    <w:p w14:paraId="466D4505">
      <w:pPr>
        <w:keepNext w:val="0"/>
        <w:keepLines w:val="0"/>
        <w:pageBreakBefore w:val="0"/>
        <w:widowControl w:val="0"/>
        <w:kinsoku/>
        <w:wordWrap/>
        <w:overflowPunct/>
        <w:topLinePunct w:val="0"/>
        <w:autoSpaceDE/>
        <w:autoSpaceDN/>
        <w:bidi w:val="0"/>
        <w:adjustRightInd w:val="0"/>
        <w:snapToGrid w:val="0"/>
        <w:spacing w:line="520" w:lineRule="atLeast"/>
        <w:ind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3</w:t>
      </w:r>
      <w:r>
        <w:rPr>
          <w:rFonts w:hint="eastAsia" w:ascii="宋体" w:hAnsi="宋体" w:eastAsia="宋体" w:cs="宋体"/>
          <w:bCs/>
          <w:sz w:val="24"/>
          <w:szCs w:val="24"/>
          <w:highlight w:val="none"/>
        </w:rPr>
        <w:t>质保期满以后，中标人对</w:t>
      </w:r>
      <w:r>
        <w:rPr>
          <w:rFonts w:hint="eastAsia" w:ascii="宋体" w:hAnsi="宋体" w:eastAsia="宋体" w:cs="宋体"/>
          <w:bCs/>
          <w:sz w:val="24"/>
          <w:szCs w:val="24"/>
          <w:highlight w:val="none"/>
          <w:lang w:val="en-US" w:eastAsia="zh-CN"/>
        </w:rPr>
        <w:t>产品</w:t>
      </w:r>
      <w:r>
        <w:rPr>
          <w:rFonts w:hint="eastAsia" w:ascii="宋体" w:hAnsi="宋体" w:eastAsia="宋体" w:cs="宋体"/>
          <w:bCs/>
          <w:sz w:val="24"/>
          <w:szCs w:val="24"/>
          <w:highlight w:val="none"/>
        </w:rPr>
        <w:t>终身负责维修、安装服务，长期以优惠价提供零配件。</w:t>
      </w:r>
    </w:p>
    <w:p w14:paraId="4748A484">
      <w:pPr>
        <w:keepNext w:val="0"/>
        <w:keepLines w:val="0"/>
        <w:pageBreakBefore w:val="0"/>
        <w:widowControl w:val="0"/>
        <w:kinsoku/>
        <w:wordWrap/>
        <w:overflowPunct/>
        <w:topLinePunct w:val="0"/>
        <w:autoSpaceDE/>
        <w:autoSpaceDN/>
        <w:bidi w:val="0"/>
        <w:adjustRightInd w:val="0"/>
        <w:snapToGrid w:val="0"/>
        <w:spacing w:line="520" w:lineRule="atLeast"/>
        <w:ind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4</w:t>
      </w:r>
      <w:r>
        <w:rPr>
          <w:rFonts w:hint="eastAsia" w:ascii="宋体" w:hAnsi="宋体" w:eastAsia="宋体" w:cs="宋体"/>
          <w:bCs/>
          <w:sz w:val="24"/>
          <w:szCs w:val="24"/>
          <w:highlight w:val="none"/>
        </w:rPr>
        <w:t>质保期满后，中标人应以优惠价供应维修零配件、消耗品和延续保修合同。</w:t>
      </w:r>
    </w:p>
    <w:p w14:paraId="53270ADA">
      <w:pPr>
        <w:keepNext w:val="0"/>
        <w:keepLines w:val="0"/>
        <w:pageBreakBefore w:val="0"/>
        <w:widowControl w:val="0"/>
        <w:numPr>
          <w:ilvl w:val="0"/>
          <w:numId w:val="10"/>
        </w:numPr>
        <w:kinsoku/>
        <w:wordWrap/>
        <w:overflowPunct/>
        <w:topLinePunct w:val="0"/>
        <w:autoSpaceDE/>
        <w:autoSpaceDN/>
        <w:bidi w:val="0"/>
        <w:adjustRightInd w:val="0"/>
        <w:snapToGrid w:val="0"/>
        <w:spacing w:line="360" w:lineRule="auto"/>
        <w:ind w:left="0" w:leftChars="0" w:firstLine="400" w:firstLineChars="0"/>
        <w:textAlignment w:val="auto"/>
        <w:rPr>
          <w:rFonts w:hint="eastAsia" w:ascii="宋体" w:hAnsi="宋体" w:eastAsia="宋体" w:cs="宋体"/>
          <w:b/>
          <w:bCs w:val="0"/>
          <w:sz w:val="24"/>
          <w:szCs w:val="24"/>
          <w:highlight w:val="none"/>
        </w:rPr>
      </w:pPr>
      <w:r>
        <w:rPr>
          <w:rFonts w:hint="eastAsia" w:ascii="宋体" w:hAnsi="宋体" w:eastAsia="宋体" w:cs="宋体"/>
          <w:b/>
          <w:bCs w:val="0"/>
          <w:sz w:val="24"/>
          <w:szCs w:val="24"/>
          <w:highlight w:val="none"/>
        </w:rPr>
        <w:t>违约责任</w:t>
      </w:r>
    </w:p>
    <w:p w14:paraId="3C123E65">
      <w:pPr>
        <w:keepNext w:val="0"/>
        <w:keepLines w:val="0"/>
        <w:pageBreakBefore w:val="0"/>
        <w:widowControl/>
        <w:numPr>
          <w:ilvl w:val="0"/>
          <w:numId w:val="13"/>
        </w:numPr>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未经采购人书面同意，投标人不得单方解除协议，否则投标人应承担违约责任，须向采购人支付项目预算总金额30%的违约金，违约金不足以弥补采购人损失的，投标人还须继续赔偿直至弥补采购人全部损失。</w:t>
      </w:r>
    </w:p>
    <w:p w14:paraId="615544E5">
      <w:pPr>
        <w:keepNext w:val="0"/>
        <w:keepLines w:val="0"/>
        <w:pageBreakBefore w:val="0"/>
        <w:widowControl/>
        <w:numPr>
          <w:ilvl w:val="0"/>
          <w:numId w:val="13"/>
        </w:numPr>
        <w:kinsoku/>
        <w:wordWrap/>
        <w:overflowPunct/>
        <w:topLinePunct w:val="0"/>
        <w:autoSpaceDE/>
        <w:autoSpaceDN/>
        <w:bidi w:val="0"/>
        <w:adjustRightInd w:val="0"/>
        <w:snapToGrid w:val="0"/>
        <w:spacing w:line="360" w:lineRule="auto"/>
        <w:ind w:left="0" w:leftChars="0" w:firstLine="480" w:firstLineChars="200"/>
        <w:jc w:val="left"/>
        <w:textAlignment w:val="auto"/>
        <w:rPr>
          <w:rFonts w:hint="default"/>
          <w:color w:val="auto"/>
          <w:highlight w:val="none"/>
          <w:lang w:val="en-US" w:eastAsia="zh-CN"/>
        </w:rPr>
      </w:pPr>
      <w:r>
        <w:rPr>
          <w:rFonts w:hint="eastAsia" w:ascii="宋体" w:hAnsi="宋体" w:cs="宋体"/>
          <w:color w:val="auto"/>
          <w:kern w:val="0"/>
          <w:sz w:val="24"/>
          <w:szCs w:val="24"/>
          <w:highlight w:val="none"/>
          <w:lang w:val="en-US" w:eastAsia="zh-CN"/>
        </w:rPr>
        <w:t>投标人未按协议履行义务或拒绝履行义务的，投标人应承担违约责任，须向采购人支付项目预算总金额30%的违约金，违约金不足以弥补采购人损失的，投标人还须继续赔偿直至弥补采购人全部损失。</w:t>
      </w:r>
    </w:p>
    <w:p w14:paraId="2F859BD9">
      <w:pPr>
        <w:keepNext w:val="0"/>
        <w:keepLines w:val="0"/>
        <w:pageBreakBefore w:val="0"/>
        <w:widowControl/>
        <w:numPr>
          <w:ilvl w:val="0"/>
          <w:numId w:val="13"/>
        </w:numPr>
        <w:kinsoku/>
        <w:wordWrap/>
        <w:overflowPunct/>
        <w:topLinePunct w:val="0"/>
        <w:autoSpaceDE/>
        <w:autoSpaceDN/>
        <w:bidi w:val="0"/>
        <w:adjustRightInd w:val="0"/>
        <w:snapToGrid w:val="0"/>
        <w:spacing w:line="360" w:lineRule="auto"/>
        <w:ind w:left="0" w:leftChars="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highlight w:val="none"/>
          <w:lang w:eastAsia="zh-CN"/>
        </w:rPr>
        <w:t>投标人</w:t>
      </w:r>
      <w:r>
        <w:rPr>
          <w:rFonts w:hint="eastAsia" w:ascii="宋体" w:hAnsi="宋体" w:eastAsia="宋体" w:cs="宋体"/>
          <w:color w:val="auto"/>
          <w:kern w:val="0"/>
          <w:sz w:val="24"/>
          <w:highlight w:val="none"/>
        </w:rPr>
        <w:t>逾期交货</w:t>
      </w:r>
      <w:r>
        <w:rPr>
          <w:rFonts w:hint="eastAsia" w:ascii="宋体" w:hAnsi="宋体" w:eastAsia="宋体" w:cs="宋体"/>
          <w:bCs/>
          <w:color w:val="auto"/>
          <w:sz w:val="24"/>
          <w:highlight w:val="none"/>
        </w:rPr>
        <w:t>，或逾期完成安装，或逾期通过验收的</w:t>
      </w:r>
      <w:r>
        <w:rPr>
          <w:rFonts w:hint="eastAsia" w:ascii="宋体" w:hAnsi="宋体" w:eastAsia="宋体" w:cs="宋体"/>
          <w:color w:val="auto"/>
          <w:kern w:val="0"/>
          <w:sz w:val="24"/>
          <w:highlight w:val="none"/>
        </w:rPr>
        <w:t>，每</w:t>
      </w:r>
      <w:r>
        <w:rPr>
          <w:rFonts w:hint="eastAsia" w:ascii="宋体" w:hAnsi="宋体" w:eastAsia="宋体" w:cs="宋体"/>
          <w:color w:val="auto"/>
          <w:kern w:val="0"/>
          <w:sz w:val="24"/>
          <w:highlight w:val="none"/>
          <w:lang w:val="en-US" w:eastAsia="zh-CN"/>
        </w:rPr>
        <w:t>逾期</w:t>
      </w:r>
      <w:r>
        <w:rPr>
          <w:rFonts w:hint="eastAsia" w:ascii="宋体" w:hAnsi="宋体" w:eastAsia="宋体" w:cs="宋体"/>
          <w:color w:val="auto"/>
          <w:kern w:val="0"/>
          <w:sz w:val="24"/>
          <w:highlight w:val="none"/>
        </w:rPr>
        <w:t>一日须向</w:t>
      </w:r>
      <w:r>
        <w:rPr>
          <w:rFonts w:hint="eastAsia" w:ascii="宋体" w:hAnsi="宋体" w:eastAsia="宋体" w:cs="宋体"/>
          <w:color w:val="auto"/>
          <w:kern w:val="0"/>
          <w:sz w:val="24"/>
          <w:highlight w:val="none"/>
          <w:lang w:eastAsia="zh-CN"/>
        </w:rPr>
        <w:t>采购人</w:t>
      </w:r>
      <w:r>
        <w:rPr>
          <w:rFonts w:hint="eastAsia" w:ascii="宋体" w:hAnsi="宋体" w:eastAsia="宋体" w:cs="宋体"/>
          <w:color w:val="auto"/>
          <w:kern w:val="0"/>
          <w:sz w:val="24"/>
          <w:highlight w:val="none"/>
        </w:rPr>
        <w:t>支付</w:t>
      </w:r>
      <w:r>
        <w:rPr>
          <w:rFonts w:hint="eastAsia" w:ascii="宋体" w:hAnsi="宋体" w:eastAsia="宋体" w:cs="宋体"/>
          <w:color w:val="auto"/>
          <w:kern w:val="0"/>
          <w:sz w:val="24"/>
          <w:highlight w:val="none"/>
          <w:lang w:val="en-US" w:eastAsia="zh-CN"/>
        </w:rPr>
        <w:t>项目预算总金额5</w:t>
      </w:r>
      <w:r>
        <w:rPr>
          <w:rFonts w:hint="eastAsia" w:ascii="宋体" w:hAnsi="宋体" w:eastAsia="宋体" w:cs="宋体"/>
          <w:color w:val="auto"/>
          <w:kern w:val="0"/>
          <w:sz w:val="24"/>
          <w:highlight w:val="none"/>
        </w:rPr>
        <w:t>‰的违约金，但该违约金原则上不超过</w:t>
      </w:r>
      <w:r>
        <w:rPr>
          <w:rFonts w:hint="eastAsia" w:ascii="宋体" w:hAnsi="宋体" w:eastAsia="宋体" w:cs="宋体"/>
          <w:color w:val="auto"/>
          <w:kern w:val="0"/>
          <w:sz w:val="24"/>
          <w:highlight w:val="none"/>
          <w:lang w:val="en-US" w:eastAsia="zh-CN"/>
        </w:rPr>
        <w:t>项目预算总金额</w:t>
      </w:r>
      <w:r>
        <w:rPr>
          <w:rFonts w:hint="eastAsia" w:ascii="宋体" w:hAnsi="宋体" w:eastAsia="宋体" w:cs="宋体"/>
          <w:color w:val="auto"/>
          <w:kern w:val="0"/>
          <w:sz w:val="24"/>
          <w:highlight w:val="none"/>
        </w:rPr>
        <w:t>的30%。逾期超过30日的，</w:t>
      </w:r>
      <w:r>
        <w:rPr>
          <w:rFonts w:hint="eastAsia" w:ascii="宋体" w:hAnsi="宋体" w:eastAsia="宋体" w:cs="宋体"/>
          <w:color w:val="auto"/>
          <w:kern w:val="0"/>
          <w:sz w:val="24"/>
          <w:highlight w:val="none"/>
          <w:lang w:eastAsia="zh-CN"/>
        </w:rPr>
        <w:t>采购人</w:t>
      </w:r>
      <w:r>
        <w:rPr>
          <w:rFonts w:hint="eastAsia" w:ascii="宋体" w:hAnsi="宋体" w:eastAsia="宋体" w:cs="宋体"/>
          <w:color w:val="auto"/>
          <w:kern w:val="0"/>
          <w:sz w:val="24"/>
          <w:highlight w:val="none"/>
        </w:rPr>
        <w:t>有权单方解除</w:t>
      </w:r>
      <w:r>
        <w:rPr>
          <w:rFonts w:hint="eastAsia" w:ascii="宋体" w:hAnsi="宋体" w:eastAsia="宋体" w:cs="宋体"/>
          <w:color w:val="auto"/>
          <w:kern w:val="0"/>
          <w:sz w:val="24"/>
          <w:highlight w:val="none"/>
          <w:lang w:val="en-US" w:eastAsia="zh-CN"/>
        </w:rPr>
        <w:t>协议</w:t>
      </w:r>
      <w:r>
        <w:rPr>
          <w:rFonts w:hint="eastAsia" w:ascii="宋体" w:hAnsi="宋体" w:eastAsia="宋体" w:cs="宋体"/>
          <w:color w:val="auto"/>
          <w:kern w:val="0"/>
          <w:sz w:val="24"/>
          <w:highlight w:val="none"/>
        </w:rPr>
        <w:t>，</w:t>
      </w:r>
      <w:r>
        <w:rPr>
          <w:rFonts w:hint="eastAsia" w:ascii="宋体" w:hAnsi="宋体" w:eastAsia="宋体" w:cs="宋体"/>
          <w:bCs/>
          <w:color w:val="auto"/>
          <w:sz w:val="24"/>
          <w:highlight w:val="none"/>
          <w:lang w:val="en-US" w:eastAsia="zh-CN"/>
        </w:rPr>
        <w:t>投标人须向采购人</w:t>
      </w:r>
      <w:r>
        <w:rPr>
          <w:rFonts w:hint="eastAsia" w:ascii="宋体" w:hAnsi="宋体" w:eastAsia="宋体" w:cs="宋体"/>
          <w:bCs/>
          <w:color w:val="auto"/>
          <w:sz w:val="24"/>
          <w:highlight w:val="none"/>
        </w:rPr>
        <w:t>另行支付</w:t>
      </w:r>
      <w:r>
        <w:rPr>
          <w:rFonts w:hint="eastAsia" w:ascii="宋体" w:hAnsi="宋体" w:eastAsia="宋体" w:cs="宋体"/>
          <w:color w:val="auto"/>
          <w:kern w:val="0"/>
          <w:sz w:val="24"/>
          <w:highlight w:val="none"/>
          <w:lang w:val="en-US" w:eastAsia="zh-CN"/>
        </w:rPr>
        <w:t>项目预算总金额</w:t>
      </w:r>
      <w:r>
        <w:rPr>
          <w:rFonts w:hint="eastAsia" w:ascii="宋体" w:hAnsi="宋体" w:eastAsia="宋体" w:cs="宋体"/>
          <w:bCs/>
          <w:color w:val="auto"/>
          <w:sz w:val="24"/>
          <w:highlight w:val="none"/>
        </w:rPr>
        <w:t>10%的违约金</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lang w:val="en-US" w:eastAsia="zh-CN"/>
        </w:rPr>
        <w:t>同时</w:t>
      </w:r>
      <w:r>
        <w:rPr>
          <w:rFonts w:hint="eastAsia" w:ascii="宋体" w:hAnsi="宋体" w:eastAsia="宋体" w:cs="宋体"/>
          <w:color w:val="auto"/>
          <w:kern w:val="0"/>
          <w:sz w:val="24"/>
          <w:highlight w:val="none"/>
          <w:lang w:eastAsia="zh-CN"/>
        </w:rPr>
        <w:t>投标人</w:t>
      </w:r>
      <w:r>
        <w:rPr>
          <w:rFonts w:hint="eastAsia" w:ascii="宋体" w:hAnsi="宋体" w:eastAsia="宋体" w:cs="宋体"/>
          <w:color w:val="auto"/>
          <w:kern w:val="0"/>
          <w:sz w:val="24"/>
          <w:highlight w:val="none"/>
        </w:rPr>
        <w:t>还须赔偿因此给</w:t>
      </w:r>
      <w:r>
        <w:rPr>
          <w:rFonts w:hint="eastAsia" w:ascii="宋体" w:hAnsi="宋体" w:eastAsia="宋体" w:cs="宋体"/>
          <w:color w:val="auto"/>
          <w:kern w:val="0"/>
          <w:sz w:val="24"/>
          <w:highlight w:val="none"/>
          <w:lang w:eastAsia="zh-CN"/>
        </w:rPr>
        <w:t>采购人</w:t>
      </w:r>
      <w:r>
        <w:rPr>
          <w:rFonts w:hint="eastAsia" w:ascii="宋体" w:hAnsi="宋体" w:eastAsia="宋体" w:cs="宋体"/>
          <w:color w:val="auto"/>
          <w:kern w:val="0"/>
          <w:sz w:val="24"/>
          <w:highlight w:val="none"/>
        </w:rPr>
        <w:t>造成的全部损失。</w:t>
      </w:r>
      <w:r>
        <w:rPr>
          <w:rFonts w:hint="eastAsia" w:ascii="宋体" w:hAnsi="宋体" w:eastAsia="宋体" w:cs="宋体"/>
          <w:color w:val="auto"/>
          <w:kern w:val="0"/>
          <w:sz w:val="24"/>
          <w:highlight w:val="none"/>
          <w:lang w:val="en-US" w:eastAsia="zh-CN"/>
        </w:rPr>
        <w:t>自采购人向投标人发出解除协议的通知之日起3日内投标人向采购人支付上述违约金和损失赔偿。</w:t>
      </w:r>
    </w:p>
    <w:p w14:paraId="006A3DE9">
      <w:pPr>
        <w:keepNext w:val="0"/>
        <w:keepLines w:val="0"/>
        <w:pageBreakBefore w:val="0"/>
        <w:widowControl/>
        <w:numPr>
          <w:ilvl w:val="0"/>
          <w:numId w:val="13"/>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所交付</w:t>
      </w:r>
      <w:r>
        <w:rPr>
          <w:rFonts w:hint="eastAsia" w:ascii="宋体" w:hAnsi="宋体" w:eastAsia="宋体" w:cs="宋体"/>
          <w:color w:val="auto"/>
          <w:sz w:val="24"/>
          <w:szCs w:val="24"/>
          <w:highlight w:val="none"/>
          <w:lang w:val="en-US" w:eastAsia="zh-CN"/>
        </w:rPr>
        <w:t>货物</w:t>
      </w:r>
      <w:r>
        <w:rPr>
          <w:rFonts w:hint="eastAsia" w:ascii="宋体" w:hAnsi="宋体" w:eastAsia="宋体" w:cs="宋体"/>
          <w:color w:val="auto"/>
          <w:sz w:val="24"/>
          <w:szCs w:val="24"/>
          <w:highlight w:val="none"/>
        </w:rPr>
        <w:t>的</w:t>
      </w:r>
      <w:r>
        <w:rPr>
          <w:rFonts w:hint="eastAsia" w:ascii="宋体" w:hAnsi="宋体" w:eastAsia="宋体" w:cs="宋体"/>
          <w:bCs/>
          <w:color w:val="auto"/>
          <w:sz w:val="24"/>
          <w:highlight w:val="none"/>
        </w:rPr>
        <w:t>型号、规格、质量、功能、技术参数</w:t>
      </w:r>
      <w:r>
        <w:rPr>
          <w:rFonts w:hint="eastAsia" w:ascii="宋体" w:hAnsi="宋体" w:eastAsia="宋体" w:cs="宋体"/>
          <w:color w:val="auto"/>
          <w:sz w:val="24"/>
          <w:szCs w:val="24"/>
          <w:highlight w:val="none"/>
        </w:rPr>
        <w:t>等方面不能实质性满足</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文件要求</w:t>
      </w:r>
      <w:r>
        <w:rPr>
          <w:rFonts w:hint="eastAsia" w:ascii="宋体" w:hAnsi="宋体" w:eastAsia="宋体" w:cs="宋体"/>
          <w:color w:val="auto"/>
          <w:sz w:val="24"/>
          <w:szCs w:val="24"/>
          <w:highlight w:val="none"/>
          <w:lang w:val="en-US" w:eastAsia="zh-CN"/>
        </w:rPr>
        <w:t>或合同约定</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有权</w:t>
      </w:r>
      <w:r>
        <w:rPr>
          <w:rFonts w:hint="eastAsia" w:ascii="宋体" w:hAnsi="宋体" w:eastAsia="宋体" w:cs="宋体"/>
          <w:color w:val="auto"/>
          <w:sz w:val="24"/>
          <w:szCs w:val="24"/>
          <w:highlight w:val="none"/>
          <w:lang w:val="en-US" w:eastAsia="zh-CN"/>
        </w:rPr>
        <w:t>拒收</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向</w:t>
      </w:r>
      <w:r>
        <w:rPr>
          <w:rFonts w:hint="eastAsia" w:ascii="宋体" w:hAnsi="宋体" w:eastAsia="宋体" w:cs="宋体"/>
          <w:color w:val="auto"/>
          <w:sz w:val="24"/>
          <w:szCs w:val="24"/>
          <w:highlight w:val="none"/>
          <w:lang w:val="en-US" w:eastAsia="zh-CN"/>
        </w:rPr>
        <w:t>采购人支付项目预算总金额5%</w:t>
      </w:r>
      <w:r>
        <w:rPr>
          <w:rFonts w:hint="eastAsia" w:ascii="宋体" w:hAnsi="宋体" w:eastAsia="宋体" w:cs="宋体"/>
          <w:color w:val="auto"/>
          <w:sz w:val="24"/>
          <w:szCs w:val="24"/>
          <w:highlight w:val="none"/>
        </w:rPr>
        <w:t>的违约金</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lang w:val="en-US" w:eastAsia="zh-CN"/>
        </w:rPr>
        <w:t>违约金不足以弥补采购人损失的，投标人须继续赔偿，采购人有权从应付货款中直接扣除该违约金/赔偿金。</w:t>
      </w:r>
    </w:p>
    <w:p w14:paraId="12C996FD">
      <w:pPr>
        <w:keepNext w:val="0"/>
        <w:keepLines w:val="0"/>
        <w:pageBreakBefore w:val="0"/>
        <w:widowControl/>
        <w:numPr>
          <w:ilvl w:val="0"/>
          <w:numId w:val="13"/>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提供的货物</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安装调试等</w:t>
      </w:r>
      <w:r>
        <w:rPr>
          <w:rFonts w:hint="eastAsia" w:ascii="宋体" w:hAnsi="宋体" w:eastAsia="宋体" w:cs="宋体"/>
          <w:color w:val="auto"/>
          <w:kern w:val="0"/>
          <w:sz w:val="24"/>
          <w:szCs w:val="24"/>
          <w:highlight w:val="none"/>
        </w:rPr>
        <w:t>经</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验收不合格的，</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应当</w:t>
      </w:r>
      <w:r>
        <w:rPr>
          <w:rFonts w:hint="eastAsia" w:ascii="宋体" w:hAnsi="宋体" w:eastAsia="宋体" w:cs="宋体"/>
          <w:color w:val="auto"/>
          <w:kern w:val="0"/>
          <w:sz w:val="24"/>
          <w:szCs w:val="24"/>
          <w:highlight w:val="none"/>
          <w:lang w:val="en-US" w:eastAsia="zh-CN"/>
        </w:rPr>
        <w:t>无条件按采购人要在</w:t>
      </w:r>
      <w:r>
        <w:rPr>
          <w:rFonts w:hint="eastAsia" w:ascii="宋体" w:hAnsi="宋体" w:cs="宋体"/>
          <w:color w:val="auto"/>
          <w:kern w:val="0"/>
          <w:sz w:val="24"/>
          <w:szCs w:val="24"/>
          <w:highlight w:val="none"/>
          <w:lang w:val="en-US" w:eastAsia="zh-CN"/>
        </w:rPr>
        <w:t>_1_</w:t>
      </w:r>
      <w:r>
        <w:rPr>
          <w:rFonts w:hint="eastAsia" w:ascii="宋体" w:hAnsi="宋体" w:eastAsia="宋体" w:cs="宋体"/>
          <w:color w:val="auto"/>
          <w:kern w:val="0"/>
          <w:sz w:val="24"/>
          <w:szCs w:val="24"/>
          <w:highlight w:val="none"/>
          <w:lang w:val="en-US" w:eastAsia="zh-CN"/>
        </w:rPr>
        <w:t>日内进行整改（包括但不限于</w:t>
      </w:r>
      <w:r>
        <w:rPr>
          <w:rFonts w:hint="eastAsia" w:ascii="宋体" w:hAnsi="宋体" w:eastAsia="宋体" w:cs="宋体"/>
          <w:color w:val="auto"/>
          <w:kern w:val="0"/>
          <w:sz w:val="24"/>
          <w:szCs w:val="24"/>
          <w:highlight w:val="none"/>
        </w:rPr>
        <w:t>无条件进行重新返修、返工制作、更换</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rPr>
        <w:t>，直至</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验收合格为止，所需费用由</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自行承担</w:t>
      </w:r>
      <w:r>
        <w:rPr>
          <w:rFonts w:hint="eastAsia" w:ascii="宋体" w:hAnsi="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lang w:val="en-US" w:eastAsia="zh-CN"/>
        </w:rPr>
        <w:t>若投标人拒不整改、怠于整改或经整改后仍达不到采购人要求的，</w:t>
      </w:r>
      <w:r>
        <w:rPr>
          <w:rFonts w:hint="eastAsia" w:ascii="宋体" w:hAnsi="宋体" w:eastAsia="宋体" w:cs="宋体"/>
          <w:color w:val="auto"/>
          <w:kern w:val="0"/>
          <w:sz w:val="24"/>
          <w:highlight w:val="none"/>
          <w:lang w:val="en-US" w:eastAsia="zh-CN"/>
        </w:rPr>
        <w:t>采购人有权委托第三方提供服务，因此产生的全部费用由投标人承担，且采购人有权按照</w:t>
      </w:r>
      <w:r>
        <w:rPr>
          <w:rFonts w:hint="eastAsia" w:ascii="宋体" w:hAnsi="宋体" w:cs="宋体"/>
          <w:color w:val="auto"/>
          <w:kern w:val="0"/>
          <w:sz w:val="24"/>
          <w:highlight w:val="none"/>
          <w:lang w:val="en-US" w:eastAsia="zh-CN"/>
        </w:rPr>
        <w:t>项目预算总金额</w:t>
      </w:r>
      <w:r>
        <w:rPr>
          <w:rFonts w:hint="eastAsia" w:ascii="宋体" w:hAnsi="宋体" w:eastAsia="宋体" w:cs="宋体"/>
          <w:color w:val="auto"/>
          <w:kern w:val="0"/>
          <w:sz w:val="24"/>
          <w:highlight w:val="none"/>
          <w:lang w:val="en-US" w:eastAsia="zh-CN"/>
        </w:rPr>
        <w:t>的5％/次从合同款项中直接扣取违约金，同时采购人有权单方解除协议</w:t>
      </w:r>
      <w:r>
        <w:rPr>
          <w:rFonts w:hint="eastAsia" w:ascii="宋体" w:hAnsi="宋体" w:eastAsia="宋体" w:cs="宋体"/>
          <w:color w:val="auto"/>
          <w:kern w:val="0"/>
          <w:sz w:val="24"/>
          <w:szCs w:val="24"/>
          <w:highlight w:val="none"/>
        </w:rPr>
        <w:t>。</w:t>
      </w:r>
    </w:p>
    <w:p w14:paraId="6B8CB476">
      <w:pPr>
        <w:keepNext w:val="0"/>
        <w:keepLines w:val="0"/>
        <w:pageBreakBefore w:val="0"/>
        <w:widowControl/>
        <w:numPr>
          <w:ilvl w:val="0"/>
          <w:numId w:val="13"/>
        </w:numPr>
        <w:kinsoku/>
        <w:wordWrap/>
        <w:overflowPunct/>
        <w:topLinePunct w:val="0"/>
        <w:autoSpaceDE/>
        <w:autoSpaceDN/>
        <w:bidi w:val="0"/>
        <w:adjustRightInd w:val="0"/>
        <w:snapToGrid w:val="0"/>
        <w:spacing w:line="360" w:lineRule="auto"/>
        <w:ind w:left="0" w:leftChars="0" w:firstLine="480" w:firstLineChars="200"/>
        <w:jc w:val="left"/>
        <w:rPr>
          <w:rFonts w:hint="eastAsia" w:eastAsia="宋体"/>
          <w:color w:val="auto"/>
          <w:highlight w:val="none"/>
          <w:lang w:eastAsia="zh-CN"/>
        </w:rPr>
      </w:pPr>
      <w:r>
        <w:rPr>
          <w:rFonts w:hint="eastAsia" w:ascii="宋体" w:hAnsi="宋体" w:cs="宋体"/>
          <w:color w:val="auto"/>
          <w:kern w:val="0"/>
          <w:sz w:val="24"/>
          <w:szCs w:val="24"/>
          <w:highlight w:val="none"/>
          <w:lang w:val="en-US" w:eastAsia="zh-CN"/>
        </w:rPr>
        <w:t>若投标人私自配送</w:t>
      </w:r>
      <w:r>
        <w:rPr>
          <w:rFonts w:hint="eastAsia" w:ascii="宋体" w:hAnsi="宋体" w:cs="宋体"/>
          <w:kern w:val="0"/>
          <w:sz w:val="24"/>
          <w:szCs w:val="24"/>
          <w:highlight w:val="none"/>
          <w:lang w:val="en-US" w:eastAsia="zh-CN"/>
        </w:rPr>
        <w:t>中标清单</w:t>
      </w:r>
      <w:r>
        <w:rPr>
          <w:rFonts w:hint="eastAsia" w:ascii="宋体" w:hAnsi="宋体" w:cs="宋体"/>
          <w:color w:val="auto"/>
          <w:kern w:val="0"/>
          <w:sz w:val="24"/>
          <w:szCs w:val="24"/>
          <w:highlight w:val="none"/>
          <w:lang w:val="en-US" w:eastAsia="zh-CN"/>
        </w:rPr>
        <w:t>以外的产品或未经采购人同意向采购人配送产品的，或配送产品的规格、型号、材质、价格、生产厂商等与</w:t>
      </w:r>
      <w:r>
        <w:rPr>
          <w:rFonts w:hint="eastAsia" w:ascii="宋体" w:hAnsi="宋体" w:cs="宋体"/>
          <w:kern w:val="0"/>
          <w:sz w:val="24"/>
          <w:szCs w:val="24"/>
          <w:highlight w:val="none"/>
          <w:lang w:val="en-US" w:eastAsia="zh-CN"/>
        </w:rPr>
        <w:t>中标清单</w:t>
      </w:r>
      <w:r>
        <w:rPr>
          <w:rFonts w:hint="eastAsia" w:ascii="宋体" w:hAnsi="宋体" w:cs="宋体"/>
          <w:color w:val="auto"/>
          <w:kern w:val="0"/>
          <w:sz w:val="24"/>
          <w:szCs w:val="24"/>
          <w:highlight w:val="none"/>
          <w:lang w:val="en-US" w:eastAsia="zh-CN"/>
        </w:rPr>
        <w:t>不一致，或投标人不能按照附件2为采购人提供全面的售后服务，或因投标人原因在协议期内中断向采购人供货的，采购人有权单方解除协议，投标人须承担违约责任，按项目预算总金额的30%向采购人支付违约金，并负责赔偿给采购人及第三方造成的全部损失并承担一切经济及法律责任。</w:t>
      </w:r>
    </w:p>
    <w:p w14:paraId="0A61C33E">
      <w:pPr>
        <w:keepNext w:val="0"/>
        <w:keepLines w:val="0"/>
        <w:pageBreakBefore w:val="0"/>
        <w:widowControl/>
        <w:numPr>
          <w:ilvl w:val="0"/>
          <w:numId w:val="13"/>
        </w:numPr>
        <w:kinsoku/>
        <w:wordWrap/>
        <w:overflowPunct/>
        <w:topLinePunct w:val="0"/>
        <w:autoSpaceDE/>
        <w:autoSpaceDN/>
        <w:bidi w:val="0"/>
        <w:adjustRightInd/>
        <w:spacing w:afterLines="-2147483648" w:line="360" w:lineRule="auto"/>
        <w:ind w:left="0" w:leftChars="0" w:firstLine="480" w:firstLineChars="200"/>
        <w:rPr>
          <w:rFonts w:hint="eastAsia" w:ascii="宋体" w:hAnsi="宋体" w:cs="宋体"/>
          <w:color w:val="auto"/>
          <w:kern w:val="0"/>
          <w:sz w:val="24"/>
          <w:szCs w:val="24"/>
          <w:highlight w:val="none"/>
          <w:lang w:val="en-US" w:eastAsia="zh-CN"/>
        </w:rPr>
      </w:pPr>
      <w:r>
        <w:rPr>
          <w:rFonts w:hint="eastAsia" w:ascii="宋体" w:hAnsi="宋体" w:eastAsia="宋体" w:cs="宋体"/>
          <w:color w:val="000000"/>
          <w:kern w:val="0"/>
          <w:sz w:val="24"/>
          <w:szCs w:val="24"/>
          <w:highlight w:val="none"/>
          <w:lang w:eastAsia="zh-CN"/>
        </w:rPr>
        <w:t>采购人</w:t>
      </w:r>
      <w:r>
        <w:rPr>
          <w:rFonts w:hint="eastAsia" w:ascii="宋体" w:hAnsi="宋体" w:eastAsia="宋体" w:cs="宋体"/>
          <w:color w:val="000000"/>
          <w:kern w:val="0"/>
          <w:sz w:val="24"/>
          <w:szCs w:val="24"/>
          <w:highlight w:val="none"/>
        </w:rPr>
        <w:t>未按</w:t>
      </w:r>
      <w:r>
        <w:rPr>
          <w:rFonts w:hint="eastAsia" w:ascii="宋体" w:hAnsi="宋体" w:eastAsia="宋体" w:cs="宋体"/>
          <w:color w:val="000000"/>
          <w:kern w:val="0"/>
          <w:sz w:val="24"/>
          <w:szCs w:val="24"/>
          <w:highlight w:val="none"/>
          <w:lang w:val="en-US" w:eastAsia="zh-CN"/>
        </w:rPr>
        <w:t>协议约定</w:t>
      </w:r>
      <w:r>
        <w:rPr>
          <w:rFonts w:hint="eastAsia" w:ascii="宋体" w:hAnsi="宋体" w:eastAsia="宋体" w:cs="宋体"/>
          <w:color w:val="000000"/>
          <w:kern w:val="0"/>
          <w:sz w:val="24"/>
          <w:szCs w:val="24"/>
          <w:highlight w:val="none"/>
        </w:rPr>
        <w:t>的期限向</w:t>
      </w:r>
      <w:r>
        <w:rPr>
          <w:rFonts w:hint="eastAsia" w:ascii="宋体" w:hAnsi="宋体" w:eastAsia="宋体" w:cs="宋体"/>
          <w:color w:val="000000"/>
          <w:kern w:val="0"/>
          <w:sz w:val="24"/>
          <w:szCs w:val="24"/>
          <w:highlight w:val="none"/>
          <w:lang w:eastAsia="zh-CN"/>
        </w:rPr>
        <w:t>投标人</w:t>
      </w:r>
      <w:r>
        <w:rPr>
          <w:rFonts w:hint="eastAsia" w:ascii="宋体" w:hAnsi="宋体" w:eastAsia="宋体" w:cs="宋体"/>
          <w:color w:val="000000"/>
          <w:kern w:val="0"/>
          <w:sz w:val="24"/>
          <w:szCs w:val="24"/>
          <w:highlight w:val="none"/>
        </w:rPr>
        <w:t>支付货款的，</w:t>
      </w:r>
      <w:r>
        <w:rPr>
          <w:rFonts w:hint="eastAsia" w:ascii="宋体" w:hAnsi="宋体" w:cs="宋体"/>
          <w:color w:val="000000"/>
          <w:kern w:val="0"/>
          <w:sz w:val="24"/>
          <w:highlight w:val="none"/>
        </w:rPr>
        <w:t>经</w:t>
      </w:r>
      <w:r>
        <w:rPr>
          <w:rFonts w:hint="eastAsia" w:ascii="宋体" w:hAnsi="宋体" w:cs="宋体"/>
          <w:color w:val="000000"/>
          <w:kern w:val="0"/>
          <w:sz w:val="24"/>
          <w:highlight w:val="none"/>
          <w:lang w:eastAsia="zh-CN"/>
        </w:rPr>
        <w:t>投标人</w:t>
      </w:r>
      <w:r>
        <w:rPr>
          <w:rFonts w:hint="eastAsia" w:ascii="宋体" w:hAnsi="宋体" w:cs="宋体"/>
          <w:color w:val="000000"/>
          <w:kern w:val="0"/>
          <w:sz w:val="24"/>
          <w:highlight w:val="none"/>
        </w:rPr>
        <w:t>向</w:t>
      </w:r>
      <w:r>
        <w:rPr>
          <w:rFonts w:hint="eastAsia" w:ascii="宋体" w:hAnsi="宋体" w:cs="宋体"/>
          <w:color w:val="000000"/>
          <w:kern w:val="0"/>
          <w:sz w:val="24"/>
          <w:highlight w:val="none"/>
          <w:lang w:eastAsia="zh-CN"/>
        </w:rPr>
        <w:t>采购人</w:t>
      </w:r>
      <w:r>
        <w:rPr>
          <w:rFonts w:hint="eastAsia" w:ascii="宋体" w:hAnsi="宋体" w:cs="宋体"/>
          <w:color w:val="000000"/>
          <w:kern w:val="0"/>
          <w:sz w:val="24"/>
          <w:highlight w:val="none"/>
        </w:rPr>
        <w:t>催告后，</w:t>
      </w:r>
      <w:r>
        <w:rPr>
          <w:rFonts w:hint="eastAsia" w:ascii="宋体" w:hAnsi="宋体" w:cs="宋体"/>
          <w:color w:val="000000"/>
          <w:kern w:val="0"/>
          <w:sz w:val="24"/>
          <w:highlight w:val="none"/>
          <w:lang w:eastAsia="zh-CN"/>
        </w:rPr>
        <w:t>采购人</w:t>
      </w:r>
      <w:r>
        <w:rPr>
          <w:rFonts w:hint="eastAsia" w:ascii="宋体" w:hAnsi="宋体" w:cs="宋体"/>
          <w:color w:val="000000"/>
          <w:kern w:val="0"/>
          <w:sz w:val="24"/>
          <w:highlight w:val="none"/>
        </w:rPr>
        <w:t>仍未在合理期限内支付的，</w:t>
      </w:r>
      <w:r>
        <w:rPr>
          <w:rFonts w:hint="eastAsia" w:ascii="宋体" w:hAnsi="宋体" w:eastAsia="宋体" w:cs="宋体"/>
          <w:color w:val="000000"/>
          <w:kern w:val="0"/>
          <w:sz w:val="24"/>
          <w:szCs w:val="24"/>
          <w:highlight w:val="none"/>
        </w:rPr>
        <w:t>每逾期</w:t>
      </w:r>
      <w:r>
        <w:rPr>
          <w:rFonts w:hint="eastAsia" w:ascii="宋体" w:hAnsi="宋体" w:eastAsia="宋体" w:cs="宋体"/>
          <w:color w:val="000000"/>
          <w:kern w:val="0"/>
          <w:sz w:val="24"/>
          <w:szCs w:val="24"/>
          <w:highlight w:val="none"/>
          <w:lang w:val="en-US" w:eastAsia="zh-CN"/>
        </w:rPr>
        <w:t>一日</w:t>
      </w:r>
      <w:r>
        <w:rPr>
          <w:rFonts w:hint="eastAsia" w:ascii="宋体" w:hAnsi="宋体" w:eastAsia="宋体" w:cs="宋体"/>
          <w:color w:val="000000"/>
          <w:kern w:val="0"/>
          <w:sz w:val="24"/>
          <w:szCs w:val="24"/>
          <w:highlight w:val="none"/>
          <w:lang w:eastAsia="zh-CN"/>
        </w:rPr>
        <w:t>采购人</w:t>
      </w:r>
      <w:r>
        <w:rPr>
          <w:rFonts w:hint="eastAsia" w:ascii="宋体" w:hAnsi="宋体" w:eastAsia="宋体" w:cs="宋体"/>
          <w:color w:val="000000"/>
          <w:kern w:val="0"/>
          <w:sz w:val="24"/>
          <w:szCs w:val="24"/>
          <w:highlight w:val="none"/>
        </w:rPr>
        <w:t>向</w:t>
      </w:r>
      <w:r>
        <w:rPr>
          <w:rFonts w:hint="eastAsia" w:ascii="宋体" w:hAnsi="宋体" w:eastAsia="宋体" w:cs="宋体"/>
          <w:color w:val="000000"/>
          <w:kern w:val="0"/>
          <w:sz w:val="24"/>
          <w:szCs w:val="24"/>
          <w:highlight w:val="none"/>
          <w:lang w:eastAsia="zh-CN"/>
        </w:rPr>
        <w:t>投标人</w:t>
      </w:r>
      <w:r>
        <w:rPr>
          <w:rFonts w:hint="eastAsia" w:ascii="宋体" w:hAnsi="宋体" w:eastAsia="宋体" w:cs="宋体"/>
          <w:color w:val="000000"/>
          <w:kern w:val="0"/>
          <w:sz w:val="24"/>
          <w:szCs w:val="24"/>
          <w:highlight w:val="none"/>
          <w:lang w:val="en-US" w:eastAsia="zh-CN"/>
        </w:rPr>
        <w:t>支付</w:t>
      </w:r>
      <w:r>
        <w:rPr>
          <w:rFonts w:hint="eastAsia" w:ascii="宋体" w:hAnsi="宋体" w:cs="宋体"/>
          <w:color w:val="000000"/>
          <w:kern w:val="0"/>
          <w:sz w:val="24"/>
          <w:szCs w:val="24"/>
          <w:highlight w:val="none"/>
          <w:lang w:val="en-US" w:eastAsia="zh-CN"/>
        </w:rPr>
        <w:t>逾期付款</w:t>
      </w:r>
      <w:r>
        <w:rPr>
          <w:rFonts w:hint="eastAsia" w:ascii="宋体" w:hAnsi="宋体" w:eastAsia="宋体" w:cs="宋体"/>
          <w:color w:val="000000"/>
          <w:kern w:val="0"/>
          <w:sz w:val="24"/>
          <w:szCs w:val="24"/>
          <w:highlight w:val="none"/>
          <w:lang w:val="en-US" w:eastAsia="zh-CN"/>
        </w:rPr>
        <w:t>金</w:t>
      </w:r>
      <w:r>
        <w:rPr>
          <w:rFonts w:hint="eastAsia" w:ascii="宋体" w:hAnsi="宋体" w:eastAsia="宋体" w:cs="宋体"/>
          <w:color w:val="000000"/>
          <w:kern w:val="0"/>
          <w:sz w:val="24"/>
          <w:szCs w:val="24"/>
          <w:highlight w:val="none"/>
        </w:rPr>
        <w:t>额</w:t>
      </w:r>
      <w:r>
        <w:rPr>
          <w:rFonts w:hint="eastAsia" w:ascii="宋体" w:hAnsi="宋体" w:eastAsia="宋体" w:cs="宋体"/>
          <w:color w:val="000000"/>
          <w:kern w:val="0"/>
          <w:sz w:val="24"/>
          <w:szCs w:val="24"/>
          <w:highlight w:val="none"/>
          <w:lang w:val="en-US" w:eastAsia="zh-CN"/>
        </w:rPr>
        <w:t>万分之一的违约金</w:t>
      </w:r>
      <w:r>
        <w:rPr>
          <w:rFonts w:hint="eastAsia" w:ascii="宋体" w:hAnsi="宋体" w:eastAsia="宋体" w:cs="宋体"/>
          <w:color w:val="000000"/>
          <w:kern w:val="0"/>
          <w:sz w:val="24"/>
          <w:szCs w:val="24"/>
          <w:highlight w:val="none"/>
        </w:rPr>
        <w:t>，但该违约金原则上不超过</w:t>
      </w:r>
      <w:r>
        <w:rPr>
          <w:rFonts w:hint="eastAsia" w:ascii="宋体" w:hAnsi="宋体" w:cs="宋体"/>
          <w:color w:val="000000"/>
          <w:kern w:val="0"/>
          <w:sz w:val="24"/>
          <w:szCs w:val="24"/>
          <w:highlight w:val="none"/>
          <w:lang w:val="en-US" w:eastAsia="zh-CN"/>
        </w:rPr>
        <w:t>逾期付款</w:t>
      </w:r>
      <w:r>
        <w:rPr>
          <w:rFonts w:hint="eastAsia" w:ascii="宋体" w:hAnsi="宋体" w:eastAsia="宋体" w:cs="宋体"/>
          <w:color w:val="000000"/>
          <w:kern w:val="0"/>
          <w:sz w:val="24"/>
          <w:szCs w:val="24"/>
          <w:highlight w:val="none"/>
          <w:lang w:val="en-US" w:eastAsia="zh-CN"/>
        </w:rPr>
        <w:t>金额</w:t>
      </w:r>
      <w:r>
        <w:rPr>
          <w:rFonts w:hint="eastAsia" w:ascii="宋体" w:hAnsi="宋体" w:eastAsia="宋体" w:cs="宋体"/>
          <w:color w:val="000000"/>
          <w:kern w:val="0"/>
          <w:sz w:val="24"/>
          <w:szCs w:val="24"/>
          <w:highlight w:val="none"/>
        </w:rPr>
        <w:t>的</w:t>
      </w:r>
      <w:r>
        <w:rPr>
          <w:rFonts w:hint="eastAsia" w:ascii="宋体" w:hAnsi="宋体" w:eastAsia="宋体" w:cs="宋体"/>
          <w:color w:val="000000"/>
          <w:kern w:val="0"/>
          <w:sz w:val="24"/>
          <w:szCs w:val="24"/>
          <w:highlight w:val="none"/>
          <w:lang w:val="en-US" w:eastAsia="zh-CN"/>
        </w:rPr>
        <w:t>30</w:t>
      </w:r>
      <w:r>
        <w:rPr>
          <w:rFonts w:hint="eastAsia" w:ascii="宋体" w:hAnsi="宋体" w:eastAsia="宋体" w:cs="宋体"/>
          <w:color w:val="000000"/>
          <w:kern w:val="0"/>
          <w:sz w:val="24"/>
          <w:szCs w:val="24"/>
          <w:highlight w:val="none"/>
        </w:rPr>
        <w:t>%。</w:t>
      </w:r>
      <w:r>
        <w:rPr>
          <w:rFonts w:hint="eastAsia" w:ascii="宋体" w:hAnsi="宋体" w:eastAsia="宋体" w:cs="宋体"/>
          <w:color w:val="000000"/>
          <w:kern w:val="0"/>
          <w:sz w:val="24"/>
          <w:szCs w:val="24"/>
          <w:highlight w:val="none"/>
          <w:lang w:val="en-US" w:eastAsia="zh-CN"/>
        </w:rPr>
        <w:t>如因政府有关部门审批超期等原因导致采购人付款延迟的，不视为采购人违约，采购人不承担上述违约责任。</w:t>
      </w:r>
    </w:p>
    <w:p w14:paraId="4D84A437">
      <w:pPr>
        <w:keepNext w:val="0"/>
        <w:keepLines w:val="0"/>
        <w:pageBreakBefore w:val="0"/>
        <w:widowControl/>
        <w:numPr>
          <w:ilvl w:val="0"/>
          <w:numId w:val="13"/>
        </w:numPr>
        <w:kinsoku/>
        <w:wordWrap/>
        <w:overflowPunct/>
        <w:topLinePunct w:val="0"/>
        <w:autoSpaceDE/>
        <w:autoSpaceDN/>
        <w:bidi w:val="0"/>
        <w:adjustRightInd/>
        <w:spacing w:afterLines="-2147483648" w:line="360" w:lineRule="auto"/>
        <w:ind w:left="0" w:leftChars="0" w:firstLine="480" w:firstLineChars="200"/>
        <w:rPr>
          <w:color w:val="auto"/>
          <w:highlight w:val="none"/>
        </w:rPr>
      </w:pPr>
      <w:r>
        <w:rPr>
          <w:rFonts w:hint="eastAsia" w:asciiTheme="minorEastAsia" w:hAnsiTheme="minorEastAsia" w:cstheme="minorEastAsia"/>
          <w:color w:val="auto"/>
          <w:sz w:val="24"/>
          <w:highlight w:val="none"/>
          <w:lang w:eastAsia="zh-CN"/>
        </w:rPr>
        <w:t>投标人</w:t>
      </w:r>
      <w:r>
        <w:rPr>
          <w:rFonts w:hint="eastAsia" w:asciiTheme="minorEastAsia" w:hAnsiTheme="minorEastAsia" w:cstheme="minorEastAsia"/>
          <w:color w:val="auto"/>
          <w:sz w:val="24"/>
          <w:highlight w:val="none"/>
        </w:rPr>
        <w:t>不得将其在本</w:t>
      </w:r>
      <w:r>
        <w:rPr>
          <w:rFonts w:hint="eastAsia" w:asciiTheme="minorEastAsia" w:hAnsiTheme="minorEastAsia" w:cstheme="minorEastAsia"/>
          <w:color w:val="auto"/>
          <w:sz w:val="24"/>
          <w:highlight w:val="none"/>
          <w:lang w:val="en-US" w:eastAsia="zh-CN"/>
        </w:rPr>
        <w:t>协议</w:t>
      </w:r>
      <w:r>
        <w:rPr>
          <w:rFonts w:hint="eastAsia" w:asciiTheme="minorEastAsia" w:hAnsiTheme="minorEastAsia" w:cstheme="minorEastAsia"/>
          <w:color w:val="auto"/>
          <w:sz w:val="24"/>
          <w:highlight w:val="none"/>
        </w:rPr>
        <w:t>项下的权利或义务全部或部分转让给任何第三方，不得将本项目下的服务转包或者分包，否则</w:t>
      </w:r>
      <w:r>
        <w:rPr>
          <w:rFonts w:hint="eastAsia" w:asciiTheme="minorEastAsia" w:hAnsiTheme="minorEastAsia" w:cstheme="minorEastAsia"/>
          <w:color w:val="auto"/>
          <w:sz w:val="24"/>
          <w:highlight w:val="none"/>
          <w:lang w:eastAsia="zh-CN"/>
        </w:rPr>
        <w:t>采购人</w:t>
      </w:r>
      <w:r>
        <w:rPr>
          <w:rFonts w:hint="eastAsia" w:asciiTheme="minorEastAsia" w:hAnsiTheme="minorEastAsia" w:cstheme="minorEastAsia"/>
          <w:color w:val="auto"/>
          <w:sz w:val="24"/>
          <w:highlight w:val="none"/>
        </w:rPr>
        <w:t>有权单方解除本</w:t>
      </w:r>
      <w:r>
        <w:rPr>
          <w:rFonts w:hint="eastAsia" w:asciiTheme="minorEastAsia" w:hAnsiTheme="minorEastAsia" w:cstheme="minorEastAsia"/>
          <w:color w:val="auto"/>
          <w:sz w:val="24"/>
          <w:highlight w:val="none"/>
          <w:lang w:val="en-US" w:eastAsia="zh-CN"/>
        </w:rPr>
        <w:t>协议</w:t>
      </w:r>
      <w:r>
        <w:rPr>
          <w:rFonts w:hint="eastAsia" w:asciiTheme="minorEastAsia" w:hAnsiTheme="minorEastAsia" w:cstheme="minorEastAsia"/>
          <w:color w:val="auto"/>
          <w:sz w:val="24"/>
          <w:highlight w:val="none"/>
        </w:rPr>
        <w:t>，</w:t>
      </w:r>
      <w:r>
        <w:rPr>
          <w:rFonts w:hint="eastAsia" w:asciiTheme="minorEastAsia" w:hAnsiTheme="minorEastAsia" w:cstheme="minorEastAsia"/>
          <w:color w:val="auto"/>
          <w:sz w:val="24"/>
          <w:highlight w:val="none"/>
          <w:lang w:eastAsia="zh-CN"/>
        </w:rPr>
        <w:t>投标人</w:t>
      </w:r>
      <w:r>
        <w:rPr>
          <w:rFonts w:hint="eastAsia" w:asciiTheme="minorEastAsia" w:hAnsiTheme="minorEastAsia" w:cstheme="minorEastAsia"/>
          <w:color w:val="auto"/>
          <w:sz w:val="24"/>
          <w:highlight w:val="none"/>
        </w:rPr>
        <w:t>须退返还</w:t>
      </w:r>
      <w:r>
        <w:rPr>
          <w:rFonts w:hint="eastAsia" w:asciiTheme="minorEastAsia" w:hAnsiTheme="minorEastAsia" w:cstheme="minorEastAsia"/>
          <w:color w:val="auto"/>
          <w:sz w:val="24"/>
          <w:highlight w:val="none"/>
          <w:lang w:eastAsia="zh-CN"/>
        </w:rPr>
        <w:t>采购人</w:t>
      </w:r>
      <w:r>
        <w:rPr>
          <w:rFonts w:hint="eastAsia" w:asciiTheme="minorEastAsia" w:hAnsiTheme="minorEastAsia" w:cstheme="minorEastAsia"/>
          <w:color w:val="auto"/>
          <w:sz w:val="24"/>
          <w:highlight w:val="none"/>
        </w:rPr>
        <w:t>已付的全部款项，并向</w:t>
      </w:r>
      <w:r>
        <w:rPr>
          <w:rFonts w:hint="eastAsia" w:asciiTheme="minorEastAsia" w:hAnsiTheme="minorEastAsia" w:cstheme="minorEastAsia"/>
          <w:color w:val="auto"/>
          <w:sz w:val="24"/>
          <w:highlight w:val="none"/>
          <w:lang w:eastAsia="zh-CN"/>
        </w:rPr>
        <w:t>采购人</w:t>
      </w:r>
      <w:r>
        <w:rPr>
          <w:rFonts w:hint="eastAsia" w:asciiTheme="minorEastAsia" w:hAnsiTheme="minorEastAsia" w:cstheme="minorEastAsia"/>
          <w:color w:val="auto"/>
          <w:sz w:val="24"/>
          <w:highlight w:val="none"/>
        </w:rPr>
        <w:t>支付</w:t>
      </w:r>
      <w:r>
        <w:rPr>
          <w:rFonts w:hint="eastAsia" w:asciiTheme="minorEastAsia" w:hAnsiTheme="minorEastAsia" w:cstheme="minorEastAsia"/>
          <w:color w:val="auto"/>
          <w:sz w:val="24"/>
          <w:highlight w:val="none"/>
          <w:lang w:val="en-US" w:eastAsia="zh-CN"/>
        </w:rPr>
        <w:t>项目预算</w:t>
      </w:r>
      <w:r>
        <w:rPr>
          <w:rFonts w:hint="eastAsia" w:asciiTheme="minorEastAsia" w:hAnsiTheme="minorEastAsia" w:cstheme="minorEastAsia"/>
          <w:color w:val="auto"/>
          <w:sz w:val="24"/>
          <w:highlight w:val="none"/>
        </w:rPr>
        <w:t>总金额30%的违约金。</w:t>
      </w:r>
    </w:p>
    <w:p w14:paraId="5C56A63A">
      <w:pPr>
        <w:keepNext w:val="0"/>
        <w:keepLines w:val="0"/>
        <w:pageBreakBefore w:val="0"/>
        <w:widowControl/>
        <w:numPr>
          <w:ilvl w:val="0"/>
          <w:numId w:val="13"/>
        </w:numPr>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color w:val="auto"/>
          <w:highlight w:val="none"/>
          <w:lang w:val="en-US" w:eastAsia="zh-CN"/>
        </w:rPr>
      </w:pPr>
      <w:r>
        <w:rPr>
          <w:rFonts w:hint="eastAsia" w:ascii="宋体" w:hAnsi="宋体" w:eastAsia="宋体" w:cs="宋体"/>
          <w:b w:val="0"/>
          <w:bCs w:val="0"/>
          <w:color w:val="auto"/>
          <w:sz w:val="24"/>
          <w:szCs w:val="24"/>
          <w:highlight w:val="none"/>
          <w:lang w:eastAsia="zh-CN"/>
        </w:rPr>
        <w:t>投标人</w:t>
      </w:r>
      <w:r>
        <w:rPr>
          <w:rFonts w:hint="eastAsia" w:ascii="宋体" w:hAnsi="宋体" w:eastAsia="宋体" w:cs="宋体"/>
          <w:b w:val="0"/>
          <w:bCs w:val="0"/>
          <w:color w:val="auto"/>
          <w:sz w:val="24"/>
          <w:szCs w:val="24"/>
          <w:highlight w:val="none"/>
        </w:rPr>
        <w:t>保证提供的</w:t>
      </w:r>
      <w:r>
        <w:rPr>
          <w:rFonts w:hint="eastAsia" w:ascii="宋体" w:hAnsi="宋体" w:eastAsia="宋体" w:cs="宋体"/>
          <w:b w:val="0"/>
          <w:bCs w:val="0"/>
          <w:color w:val="auto"/>
          <w:sz w:val="24"/>
          <w:szCs w:val="24"/>
          <w:highlight w:val="none"/>
          <w:lang w:val="en-US" w:eastAsia="zh-CN"/>
        </w:rPr>
        <w:t>货物及</w:t>
      </w:r>
      <w:r>
        <w:rPr>
          <w:rFonts w:hint="eastAsia" w:ascii="宋体" w:hAnsi="宋体" w:eastAsia="宋体" w:cs="宋体"/>
          <w:b w:val="0"/>
          <w:bCs w:val="0"/>
          <w:color w:val="auto"/>
          <w:sz w:val="24"/>
          <w:szCs w:val="24"/>
          <w:highlight w:val="none"/>
        </w:rPr>
        <w:t>服务不会产生因第三方提出的包括但不限于侵犯其专利权、商标权、工业设计权等知识产权或侵犯其所有权、抵押权等物权及其它权利而引发的纠纷。</w:t>
      </w:r>
      <w:r>
        <w:rPr>
          <w:rFonts w:hint="eastAsia" w:ascii="宋体" w:hAnsi="宋体" w:eastAsia="宋体" w:cs="宋体"/>
          <w:b w:val="0"/>
          <w:bCs w:val="0"/>
          <w:color w:val="auto"/>
          <w:sz w:val="24"/>
          <w:szCs w:val="24"/>
          <w:highlight w:val="none"/>
          <w:lang w:val="en-US" w:eastAsia="zh-CN"/>
        </w:rPr>
        <w:t>因</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所供产品质量造成</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或任何第三方的人身损害、财产损失或其他后果的，或因第三方提出的侵犯其专利、或工业设计等知识产权的，</w:t>
      </w:r>
      <w:r>
        <w:rPr>
          <w:rFonts w:hint="eastAsia" w:ascii="宋体" w:hAnsi="宋体" w:eastAsia="宋体" w:cs="宋体"/>
          <w:color w:val="auto"/>
          <w:kern w:val="0"/>
          <w:sz w:val="24"/>
          <w:szCs w:val="24"/>
          <w:highlight w:val="none"/>
          <w:lang w:val="en-US" w:eastAsia="zh-CN"/>
        </w:rPr>
        <w:t>或产生任何其他纠纷、争议的，</w:t>
      </w:r>
      <w:r>
        <w:rPr>
          <w:rFonts w:hint="eastAsia" w:ascii="宋体" w:hAnsi="宋体" w:eastAsia="宋体" w:cs="宋体"/>
          <w:b w:val="0"/>
          <w:bCs w:val="0"/>
          <w:color w:val="auto"/>
          <w:sz w:val="24"/>
          <w:szCs w:val="24"/>
          <w:highlight w:val="none"/>
          <w:lang w:eastAsia="zh-CN"/>
        </w:rPr>
        <w:t>投标人</w:t>
      </w:r>
      <w:r>
        <w:rPr>
          <w:rFonts w:hint="eastAsia" w:ascii="宋体" w:hAnsi="宋体" w:eastAsia="宋体" w:cs="宋体"/>
          <w:b w:val="0"/>
          <w:bCs w:val="0"/>
          <w:color w:val="auto"/>
          <w:sz w:val="24"/>
          <w:szCs w:val="24"/>
          <w:highlight w:val="none"/>
        </w:rPr>
        <w:t>应承担</w:t>
      </w:r>
      <w:r>
        <w:rPr>
          <w:rFonts w:hint="eastAsia" w:ascii="宋体" w:hAnsi="宋体" w:eastAsia="宋体" w:cs="宋体"/>
          <w:b w:val="0"/>
          <w:bCs w:val="0"/>
          <w:color w:val="auto"/>
          <w:sz w:val="24"/>
          <w:szCs w:val="24"/>
          <w:highlight w:val="none"/>
          <w:lang w:val="en-US" w:eastAsia="zh-CN"/>
        </w:rPr>
        <w:t>全部责任</w:t>
      </w:r>
      <w:r>
        <w:rPr>
          <w:rFonts w:hint="eastAsia" w:ascii="宋体" w:hAnsi="宋体" w:eastAsia="宋体" w:cs="宋体"/>
          <w:b w:val="0"/>
          <w:bCs w:val="0"/>
          <w:color w:val="auto"/>
          <w:sz w:val="24"/>
          <w:szCs w:val="24"/>
          <w:highlight w:val="none"/>
        </w:rPr>
        <w:t>，并赔偿给</w:t>
      </w:r>
      <w:r>
        <w:rPr>
          <w:rFonts w:hint="eastAsia" w:ascii="宋体" w:hAnsi="宋体" w:eastAsia="宋体" w:cs="宋体"/>
          <w:b w:val="0"/>
          <w:bCs w:val="0"/>
          <w:color w:val="auto"/>
          <w:sz w:val="24"/>
          <w:szCs w:val="24"/>
          <w:highlight w:val="none"/>
          <w:lang w:eastAsia="zh-CN"/>
        </w:rPr>
        <w:t>采购人</w:t>
      </w:r>
      <w:r>
        <w:rPr>
          <w:rFonts w:hint="eastAsia" w:ascii="宋体" w:hAnsi="宋体" w:eastAsia="宋体" w:cs="宋体"/>
          <w:b w:val="0"/>
          <w:bCs w:val="0"/>
          <w:color w:val="auto"/>
          <w:sz w:val="24"/>
          <w:szCs w:val="24"/>
          <w:highlight w:val="none"/>
        </w:rPr>
        <w:t>及第三方造成的全部损失</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同时</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有权单方解除协议。</w:t>
      </w:r>
    </w:p>
    <w:p w14:paraId="57D9E80B">
      <w:pPr>
        <w:keepNext w:val="0"/>
        <w:keepLines w:val="0"/>
        <w:pageBreakBefore w:val="0"/>
        <w:numPr>
          <w:ilvl w:val="0"/>
          <w:numId w:val="13"/>
        </w:numPr>
        <w:kinsoku/>
        <w:wordWrap/>
        <w:overflowPunct/>
        <w:topLinePunct w:val="0"/>
        <w:autoSpaceDE/>
        <w:autoSpaceDN/>
        <w:bidi w:val="0"/>
        <w:spacing w:line="360" w:lineRule="auto"/>
        <w:ind w:left="0" w:leftChars="0" w:firstLine="480" w:firstLineChars="200"/>
        <w:jc w:val="left"/>
        <w:textAlignment w:val="auto"/>
        <w:outlineLvl w:val="2"/>
        <w:rPr>
          <w:rFonts w:ascii="宋体" w:hAnsi="宋体" w:eastAsia="宋体"/>
          <w:color w:val="auto"/>
          <w:sz w:val="24"/>
          <w:szCs w:val="24"/>
          <w:highlight w:val="none"/>
        </w:rPr>
      </w:pP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所交付</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货物</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工程</w:t>
      </w:r>
      <w:r>
        <w:rPr>
          <w:rFonts w:hint="eastAsia" w:ascii="宋体" w:hAnsi="宋体" w:eastAsia="宋体" w:cs="宋体"/>
          <w:color w:val="auto"/>
          <w:sz w:val="24"/>
          <w:szCs w:val="24"/>
          <w:highlight w:val="none"/>
        </w:rPr>
        <w:t>或服务不符合</w:t>
      </w:r>
      <w:r>
        <w:rPr>
          <w:rFonts w:hint="eastAsia" w:ascii="宋体" w:hAnsi="宋体" w:cs="宋体"/>
          <w:color w:val="auto"/>
          <w:sz w:val="24"/>
          <w:szCs w:val="24"/>
          <w:highlight w:val="none"/>
          <w:lang w:val="en-US" w:eastAsia="zh-CN"/>
        </w:rPr>
        <w:t>采购文件、合同要求或</w:t>
      </w:r>
      <w:r>
        <w:rPr>
          <w:rFonts w:hint="default" w:ascii="宋体" w:hAnsi="宋体" w:eastAsia="宋体" w:cs="宋体"/>
          <w:color w:val="auto"/>
          <w:sz w:val="24"/>
          <w:szCs w:val="24"/>
          <w:highlight w:val="none"/>
          <w:lang w:val="en-US"/>
        </w:rPr>
        <w:t>其</w:t>
      </w:r>
      <w:r>
        <w:rPr>
          <w:rFonts w:hint="eastAsia" w:ascii="宋体" w:hAnsi="宋体" w:eastAsia="宋体" w:cs="宋体"/>
          <w:color w:val="auto"/>
          <w:sz w:val="24"/>
          <w:szCs w:val="24"/>
          <w:highlight w:val="none"/>
        </w:rPr>
        <w:t>投标承诺的，或在投标阶段</w:t>
      </w:r>
      <w:r>
        <w:rPr>
          <w:rFonts w:hint="eastAsia" w:ascii="宋体" w:hAnsi="宋体" w:eastAsia="宋体" w:cs="宋体"/>
          <w:color w:val="auto"/>
          <w:sz w:val="24"/>
          <w:szCs w:val="24"/>
          <w:highlight w:val="none"/>
          <w:lang w:val="en-US" w:eastAsia="zh-CN"/>
        </w:rPr>
        <w:t>存在</w:t>
      </w:r>
      <w:r>
        <w:rPr>
          <w:rFonts w:hint="eastAsia" w:ascii="宋体" w:hAnsi="宋体" w:eastAsia="宋体" w:cs="宋体"/>
          <w:color w:val="auto"/>
          <w:sz w:val="24"/>
          <w:szCs w:val="24"/>
          <w:highlight w:val="none"/>
        </w:rPr>
        <w:t>为中标而盲目虚假承诺、低价恶性竞争</w:t>
      </w:r>
      <w:r>
        <w:rPr>
          <w:rFonts w:hint="eastAsia" w:ascii="宋体" w:hAnsi="宋体" w:eastAsia="宋体" w:cs="宋体"/>
          <w:color w:val="auto"/>
          <w:sz w:val="24"/>
          <w:szCs w:val="24"/>
          <w:highlight w:val="none"/>
          <w:lang w:val="en-US" w:eastAsia="zh-CN"/>
        </w:rPr>
        <w:t>情形的</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rPr>
        <w:t>在履约阶段通过偷工减料、以次充好而获取利润的，</w:t>
      </w:r>
      <w:r>
        <w:rPr>
          <w:rFonts w:hint="eastAsia" w:ascii="宋体" w:hAnsi="宋体" w:eastAsia="宋体" w:cs="宋体"/>
          <w:color w:val="auto"/>
          <w:sz w:val="24"/>
          <w:szCs w:val="24"/>
          <w:highlight w:val="none"/>
          <w:lang w:val="en-US" w:eastAsia="zh-CN"/>
        </w:rPr>
        <w:t>采购人有权</w:t>
      </w:r>
      <w:r>
        <w:rPr>
          <w:rFonts w:hint="eastAsia" w:ascii="宋体" w:hAnsi="宋体" w:cs="宋体"/>
          <w:color w:val="auto"/>
          <w:sz w:val="24"/>
          <w:highlight w:val="none"/>
          <w:lang w:val="en-US" w:eastAsia="zh-CN"/>
        </w:rPr>
        <w:t>没收全部履约保证金、</w:t>
      </w:r>
      <w:r>
        <w:rPr>
          <w:rFonts w:hint="eastAsia" w:ascii="宋体" w:hAnsi="宋体" w:cs="宋体"/>
          <w:color w:val="auto"/>
          <w:sz w:val="24"/>
          <w:highlight w:val="none"/>
        </w:rPr>
        <w:t>不予验收或拒绝付款</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并</w:t>
      </w:r>
      <w:r>
        <w:rPr>
          <w:rFonts w:hint="eastAsia" w:ascii="宋体" w:hAnsi="宋体" w:eastAsia="宋体" w:cs="宋体"/>
          <w:color w:val="auto"/>
          <w:sz w:val="24"/>
          <w:szCs w:val="24"/>
          <w:highlight w:val="none"/>
          <w:lang w:val="en-US" w:eastAsia="zh-CN"/>
        </w:rPr>
        <w:t>交有关机关处理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因投标人上述行为导致的全部后果，</w:t>
      </w:r>
      <w:r>
        <w:rPr>
          <w:rFonts w:hint="eastAsia" w:ascii="宋体" w:hAnsi="宋体" w:cs="宋体"/>
          <w:color w:val="auto"/>
          <w:sz w:val="24"/>
          <w:szCs w:val="24"/>
          <w:highlight w:val="none"/>
          <w:lang w:val="en-US" w:eastAsia="zh-CN"/>
        </w:rPr>
        <w:t>由投标人负责赔偿并承担</w:t>
      </w:r>
      <w:r>
        <w:rPr>
          <w:rFonts w:hint="eastAsia" w:ascii="宋体" w:hAnsi="宋体" w:eastAsia="宋体" w:cs="宋体"/>
          <w:color w:val="auto"/>
          <w:sz w:val="24"/>
          <w:szCs w:val="24"/>
          <w:highlight w:val="none"/>
          <w:lang w:val="en-US" w:eastAsia="zh-CN"/>
        </w:rPr>
        <w:t>一切经济及法律责任</w:t>
      </w:r>
      <w:r>
        <w:rPr>
          <w:rFonts w:hint="eastAsia" w:ascii="宋体" w:hAnsi="宋体" w:eastAsia="宋体" w:cs="宋体"/>
          <w:color w:val="auto"/>
          <w:kern w:val="0"/>
          <w:sz w:val="24"/>
          <w:szCs w:val="24"/>
          <w:highlight w:val="none"/>
        </w:rPr>
        <w:t>。</w:t>
      </w:r>
    </w:p>
    <w:p w14:paraId="508B3717">
      <w:pPr>
        <w:keepNext w:val="0"/>
        <w:keepLines w:val="0"/>
        <w:pageBreakBefore w:val="0"/>
        <w:numPr>
          <w:ilvl w:val="0"/>
          <w:numId w:val="0"/>
        </w:numPr>
        <w:kinsoku/>
        <w:wordWrap/>
        <w:overflowPunct/>
        <w:topLinePunct w:val="0"/>
        <w:autoSpaceDE/>
        <w:autoSpaceDN/>
        <w:bidi w:val="0"/>
        <w:spacing w:line="360" w:lineRule="auto"/>
        <w:ind w:firstLine="480" w:firstLineChars="200"/>
        <w:textAlignment w:val="auto"/>
      </w:pPr>
      <w:r>
        <w:rPr>
          <w:rFonts w:ascii="宋体" w:hAnsi="宋体" w:eastAsia="宋体"/>
          <w:sz w:val="24"/>
          <w:szCs w:val="24"/>
          <w:highlight w:val="none"/>
        </w:rPr>
        <w:t>本</w:t>
      </w:r>
      <w:r>
        <w:rPr>
          <w:rFonts w:hint="eastAsia" w:ascii="宋体" w:hAnsi="宋体" w:eastAsia="宋体"/>
          <w:sz w:val="24"/>
          <w:szCs w:val="24"/>
          <w:highlight w:val="none"/>
          <w:lang w:val="en-US" w:eastAsia="zh-CN"/>
        </w:rPr>
        <w:t>协议</w:t>
      </w:r>
      <w:r>
        <w:rPr>
          <w:rFonts w:ascii="宋体" w:hAnsi="宋体" w:eastAsia="宋体"/>
          <w:sz w:val="24"/>
          <w:szCs w:val="24"/>
          <w:highlight w:val="none"/>
        </w:rPr>
        <w:t>所称之损失包括直接经济损失和</w:t>
      </w:r>
      <w:r>
        <w:rPr>
          <w:rFonts w:hint="eastAsia" w:ascii="宋体" w:hAnsi="宋体" w:eastAsia="宋体"/>
          <w:sz w:val="24"/>
          <w:szCs w:val="24"/>
          <w:highlight w:val="none"/>
          <w:lang w:val="en-US" w:eastAsia="zh-CN"/>
        </w:rPr>
        <w:t>协议</w:t>
      </w:r>
      <w:r>
        <w:rPr>
          <w:rFonts w:ascii="宋体" w:hAnsi="宋体" w:eastAsia="宋体"/>
          <w:sz w:val="24"/>
          <w:szCs w:val="24"/>
          <w:highlight w:val="none"/>
        </w:rPr>
        <w:t>履行后可以获得的利益及合理的调查费、评估费、公证费、诉讼费、仲裁费用、差旅费、律师费、保全费、公告费、鉴定费等相关法律费用。</w:t>
      </w:r>
    </w:p>
    <w:p w14:paraId="5D068B69">
      <w:pPr>
        <w:pStyle w:val="2"/>
      </w:pPr>
    </w:p>
    <w:p w14:paraId="074F738D"/>
    <w:p w14:paraId="133056E8">
      <w:pPr>
        <w:pStyle w:val="2"/>
      </w:pPr>
    </w:p>
    <w:p w14:paraId="2CCD7DB9"/>
    <w:p w14:paraId="32678D50">
      <w:pPr>
        <w:pStyle w:val="2"/>
      </w:pPr>
    </w:p>
    <w:p w14:paraId="30714DED"/>
    <w:p w14:paraId="764C367B"/>
    <w:p w14:paraId="00364327">
      <w:pPr>
        <w:pStyle w:val="4"/>
      </w:pPr>
    </w:p>
    <w:p w14:paraId="14089EE9">
      <w:pPr>
        <w:adjustRightInd w:val="0"/>
        <w:snapToGrid w:val="0"/>
        <w:spacing w:line="520" w:lineRule="atLeast"/>
        <w:ind w:firstLine="2640" w:firstLineChars="600"/>
        <w:rPr>
          <w:rFonts w:eastAsia="方正小标宋简体"/>
          <w:kern w:val="0"/>
          <w:sz w:val="44"/>
          <w:szCs w:val="36"/>
        </w:rPr>
      </w:pPr>
      <w:bookmarkStart w:id="1" w:name="_Toc8307306"/>
      <w:bookmarkStart w:id="2" w:name="_Toc24338"/>
      <w:bookmarkStart w:id="3" w:name="_Toc435514851"/>
      <w:bookmarkStart w:id="4" w:name="_Toc57128626"/>
      <w:bookmarkStart w:id="5" w:name="_Toc22206"/>
      <w:bookmarkStart w:id="6" w:name="_Toc435115056"/>
      <w:bookmarkStart w:id="7" w:name="_Toc9128_WPSOffice_Level1"/>
    </w:p>
    <w:p w14:paraId="43039216">
      <w:pPr>
        <w:adjustRightInd w:val="0"/>
        <w:snapToGrid w:val="0"/>
        <w:spacing w:line="520" w:lineRule="atLeast"/>
        <w:ind w:firstLine="2640" w:firstLineChars="600"/>
        <w:rPr>
          <w:rFonts w:eastAsia="方正小标宋简体"/>
          <w:kern w:val="0"/>
          <w:sz w:val="44"/>
          <w:szCs w:val="36"/>
        </w:rPr>
      </w:pPr>
    </w:p>
    <w:p w14:paraId="2B673BA9">
      <w:pPr>
        <w:adjustRightInd w:val="0"/>
        <w:snapToGrid w:val="0"/>
        <w:spacing w:line="520" w:lineRule="atLeast"/>
        <w:ind w:firstLine="2640" w:firstLineChars="600"/>
        <w:rPr>
          <w:rFonts w:eastAsia="方正小标宋简体"/>
          <w:kern w:val="0"/>
          <w:sz w:val="44"/>
          <w:szCs w:val="36"/>
        </w:rPr>
      </w:pPr>
    </w:p>
    <w:p w14:paraId="2F4BEAEE">
      <w:pPr>
        <w:adjustRightInd w:val="0"/>
        <w:snapToGrid w:val="0"/>
        <w:spacing w:line="520" w:lineRule="atLeast"/>
        <w:ind w:firstLine="2640" w:firstLineChars="600"/>
        <w:rPr>
          <w:rFonts w:eastAsia="方正小标宋简体"/>
          <w:kern w:val="0"/>
          <w:sz w:val="44"/>
          <w:szCs w:val="36"/>
        </w:rPr>
      </w:pPr>
    </w:p>
    <w:p w14:paraId="391B8119">
      <w:pPr>
        <w:adjustRightInd w:val="0"/>
        <w:snapToGrid w:val="0"/>
        <w:spacing w:line="520" w:lineRule="atLeast"/>
        <w:ind w:firstLine="2640" w:firstLineChars="600"/>
        <w:rPr>
          <w:rFonts w:eastAsia="方正小标宋简体"/>
          <w:kern w:val="0"/>
          <w:sz w:val="44"/>
          <w:szCs w:val="36"/>
        </w:rPr>
      </w:pPr>
    </w:p>
    <w:p w14:paraId="6F32410C">
      <w:pPr>
        <w:adjustRightInd w:val="0"/>
        <w:snapToGrid w:val="0"/>
        <w:spacing w:line="520" w:lineRule="atLeast"/>
        <w:ind w:firstLine="2640" w:firstLineChars="600"/>
        <w:rPr>
          <w:rFonts w:eastAsia="方正小标宋简体"/>
          <w:kern w:val="0"/>
          <w:sz w:val="44"/>
          <w:szCs w:val="36"/>
        </w:rPr>
      </w:pPr>
    </w:p>
    <w:p w14:paraId="21B2CFEB">
      <w:pPr>
        <w:adjustRightInd w:val="0"/>
        <w:snapToGrid w:val="0"/>
        <w:spacing w:line="520" w:lineRule="atLeast"/>
        <w:ind w:firstLine="2640" w:firstLineChars="600"/>
        <w:rPr>
          <w:rFonts w:eastAsia="方正小标宋简体"/>
          <w:kern w:val="0"/>
          <w:sz w:val="44"/>
          <w:szCs w:val="36"/>
        </w:rPr>
      </w:pPr>
    </w:p>
    <w:p w14:paraId="6545824B">
      <w:pPr>
        <w:pStyle w:val="2"/>
        <w:rPr>
          <w:rFonts w:eastAsia="方正小标宋简体"/>
          <w:kern w:val="0"/>
          <w:sz w:val="44"/>
          <w:szCs w:val="36"/>
        </w:rPr>
      </w:pPr>
    </w:p>
    <w:p w14:paraId="2AED19B6">
      <w:pPr>
        <w:rPr>
          <w:rFonts w:eastAsia="方正小标宋简体"/>
          <w:kern w:val="0"/>
          <w:sz w:val="44"/>
          <w:szCs w:val="36"/>
        </w:rPr>
      </w:pPr>
    </w:p>
    <w:p w14:paraId="399281C6">
      <w:pPr>
        <w:pStyle w:val="2"/>
      </w:pPr>
    </w:p>
    <w:p w14:paraId="6E562041">
      <w:pPr>
        <w:adjustRightInd w:val="0"/>
        <w:snapToGrid w:val="0"/>
        <w:spacing w:line="520" w:lineRule="atLeast"/>
        <w:ind w:firstLine="2640" w:firstLineChars="600"/>
        <w:rPr>
          <w:rFonts w:eastAsia="方正小标宋简体"/>
          <w:kern w:val="0"/>
          <w:sz w:val="44"/>
          <w:szCs w:val="36"/>
        </w:rPr>
      </w:pPr>
    </w:p>
    <w:p w14:paraId="696EE2E6">
      <w:pPr>
        <w:adjustRightInd w:val="0"/>
        <w:snapToGrid w:val="0"/>
        <w:spacing w:line="520" w:lineRule="atLeast"/>
        <w:ind w:firstLine="2640" w:firstLineChars="600"/>
        <w:rPr>
          <w:rFonts w:eastAsia="方正小标宋简体"/>
          <w:kern w:val="0"/>
          <w:sz w:val="44"/>
          <w:szCs w:val="36"/>
        </w:rPr>
      </w:pPr>
    </w:p>
    <w:p w14:paraId="6066A112">
      <w:pPr>
        <w:adjustRightInd w:val="0"/>
        <w:snapToGrid w:val="0"/>
        <w:spacing w:line="520" w:lineRule="atLeast"/>
        <w:ind w:firstLine="2640" w:firstLineChars="600"/>
        <w:rPr>
          <w:rFonts w:eastAsia="方正小标宋简体"/>
          <w:kern w:val="0"/>
          <w:sz w:val="44"/>
          <w:szCs w:val="36"/>
        </w:rPr>
      </w:pPr>
    </w:p>
    <w:p w14:paraId="2F99FF7B">
      <w:pPr>
        <w:adjustRightInd w:val="0"/>
        <w:snapToGrid w:val="0"/>
        <w:spacing w:line="520" w:lineRule="atLeast"/>
        <w:ind w:firstLine="2640" w:firstLineChars="600"/>
        <w:rPr>
          <w:rFonts w:eastAsia="方正小标宋简体"/>
          <w:kern w:val="0"/>
          <w:sz w:val="44"/>
          <w:szCs w:val="36"/>
        </w:rPr>
      </w:pPr>
    </w:p>
    <w:p w14:paraId="2D86343F">
      <w:pPr>
        <w:adjustRightInd w:val="0"/>
        <w:snapToGrid w:val="0"/>
        <w:spacing w:line="520" w:lineRule="atLeast"/>
        <w:ind w:firstLine="2640" w:firstLineChars="600"/>
        <w:rPr>
          <w:rFonts w:eastAsia="方正小标宋简体"/>
          <w:kern w:val="0"/>
          <w:sz w:val="44"/>
          <w:szCs w:val="36"/>
        </w:rPr>
      </w:pPr>
    </w:p>
    <w:p w14:paraId="3410B27A">
      <w:pPr>
        <w:adjustRightInd w:val="0"/>
        <w:snapToGrid w:val="0"/>
        <w:spacing w:line="520" w:lineRule="atLeast"/>
        <w:ind w:firstLine="2640" w:firstLineChars="600"/>
        <w:rPr>
          <w:rFonts w:eastAsia="方正小标宋简体"/>
          <w:kern w:val="0"/>
          <w:sz w:val="44"/>
          <w:szCs w:val="36"/>
        </w:rPr>
      </w:pPr>
    </w:p>
    <w:p w14:paraId="2C3FD28C">
      <w:pPr>
        <w:adjustRightInd w:val="0"/>
        <w:snapToGrid w:val="0"/>
        <w:spacing w:line="520" w:lineRule="atLeast"/>
        <w:ind w:firstLine="2640" w:firstLineChars="600"/>
        <w:rPr>
          <w:rFonts w:eastAsia="方正小标宋简体"/>
          <w:kern w:val="0"/>
          <w:sz w:val="44"/>
          <w:szCs w:val="36"/>
        </w:rPr>
      </w:pPr>
    </w:p>
    <w:p w14:paraId="515E573B">
      <w:pPr>
        <w:adjustRightInd w:val="0"/>
        <w:snapToGrid w:val="0"/>
        <w:spacing w:line="520" w:lineRule="atLeast"/>
        <w:ind w:firstLine="2640" w:firstLineChars="600"/>
        <w:rPr>
          <w:rFonts w:eastAsia="方正小标宋简体"/>
          <w:kern w:val="0"/>
          <w:sz w:val="44"/>
          <w:szCs w:val="36"/>
        </w:rPr>
      </w:pPr>
    </w:p>
    <w:p w14:paraId="659BD010">
      <w:pPr>
        <w:adjustRightInd w:val="0"/>
        <w:snapToGrid w:val="0"/>
        <w:spacing w:line="520" w:lineRule="atLeast"/>
        <w:ind w:firstLine="2640" w:firstLineChars="600"/>
        <w:rPr>
          <w:rFonts w:eastAsia="方正小标宋简体"/>
          <w:kern w:val="0"/>
          <w:sz w:val="44"/>
          <w:szCs w:val="36"/>
        </w:rPr>
      </w:pPr>
      <w:r>
        <w:rPr>
          <w:rFonts w:eastAsia="方正小标宋简体"/>
          <w:kern w:val="0"/>
          <w:sz w:val="44"/>
          <w:szCs w:val="36"/>
        </w:rPr>
        <w:t>第三章 投标文件格式</w:t>
      </w:r>
      <w:bookmarkEnd w:id="1"/>
      <w:bookmarkEnd w:id="2"/>
      <w:bookmarkEnd w:id="3"/>
      <w:bookmarkEnd w:id="4"/>
      <w:bookmarkEnd w:id="5"/>
      <w:bookmarkEnd w:id="6"/>
      <w:bookmarkEnd w:id="7"/>
    </w:p>
    <w:p w14:paraId="01505879">
      <w:pPr>
        <w:pStyle w:val="4"/>
        <w:ind w:left="420"/>
        <w:jc w:val="center"/>
        <w:rPr>
          <w:rFonts w:ascii="Times New Roman" w:hAnsi="Times New Roman" w:cs="Times New Roman"/>
          <w:sz w:val="30"/>
          <w:szCs w:val="30"/>
        </w:rPr>
      </w:pPr>
      <w:bookmarkStart w:id="8" w:name="_Toc435515292"/>
      <w:bookmarkStart w:id="9" w:name="_Toc57128627"/>
      <w:bookmarkStart w:id="10" w:name="_Toc8080"/>
      <w:bookmarkStart w:id="11" w:name="_Toc435514852"/>
      <w:bookmarkStart w:id="12" w:name="_Hlk126858767"/>
      <w:r>
        <w:rPr>
          <w:rFonts w:ascii="Times New Roman" w:hAnsi="Times New Roman" w:cs="Times New Roman"/>
          <w:sz w:val="30"/>
          <w:szCs w:val="30"/>
        </w:rPr>
        <w:t>投标文件包装封面参考</w:t>
      </w:r>
      <w:bookmarkEnd w:id="8"/>
      <w:bookmarkEnd w:id="9"/>
      <w:bookmarkEnd w:id="10"/>
      <w:bookmarkEnd w:id="11"/>
    </w:p>
    <w:bookmarkEnd w:id="12"/>
    <w:tbl>
      <w:tblPr>
        <w:tblStyle w:val="27"/>
        <w:tblW w:w="90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8"/>
      </w:tblGrid>
      <w:tr w14:paraId="2D41B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7" w:hRule="atLeast"/>
        </w:trPr>
        <w:tc>
          <w:tcPr>
            <w:tcW w:w="9018" w:type="dxa"/>
            <w:tcBorders>
              <w:top w:val="single" w:color="auto" w:sz="4" w:space="0"/>
              <w:left w:val="single" w:color="auto" w:sz="4" w:space="0"/>
              <w:bottom w:val="single" w:color="auto" w:sz="4" w:space="0"/>
              <w:right w:val="single" w:color="auto" w:sz="4" w:space="0"/>
            </w:tcBorders>
          </w:tcPr>
          <w:p w14:paraId="227E1EAE">
            <w:pPr>
              <w:pStyle w:val="2"/>
              <w:spacing w:line="360" w:lineRule="auto"/>
              <w:ind w:firstLine="482" w:firstLineChars="150"/>
              <w:rPr>
                <w:rFonts w:eastAsia="仿宋_GB2312"/>
                <w:b/>
                <w:sz w:val="32"/>
              </w:rPr>
            </w:pPr>
          </w:p>
          <w:p w14:paraId="262440B5">
            <w:pPr>
              <w:pStyle w:val="2"/>
              <w:spacing w:line="360" w:lineRule="auto"/>
              <w:ind w:firstLine="482" w:firstLineChars="150"/>
              <w:rPr>
                <w:rFonts w:eastAsia="仿宋_GB2312"/>
                <w:b/>
                <w:sz w:val="32"/>
              </w:rPr>
            </w:pPr>
          </w:p>
          <w:p w14:paraId="755E793B">
            <w:pPr>
              <w:spacing w:after="120" w:line="360" w:lineRule="auto"/>
              <w:jc w:val="center"/>
              <w:rPr>
                <w:rFonts w:eastAsia="方正小标宋简体"/>
                <w:b/>
                <w:sz w:val="72"/>
                <w:szCs w:val="72"/>
              </w:rPr>
            </w:pPr>
            <w:r>
              <w:rPr>
                <w:rFonts w:eastAsia="方正小标宋简体"/>
                <w:b/>
                <w:sz w:val="72"/>
                <w:szCs w:val="72"/>
              </w:rPr>
              <w:t>投 标 文 件</w:t>
            </w:r>
          </w:p>
          <w:p w14:paraId="10727A61">
            <w:pPr>
              <w:spacing w:after="120" w:line="360" w:lineRule="auto"/>
              <w:ind w:firstLine="3398" w:firstLineChars="651"/>
              <w:rPr>
                <w:rFonts w:eastAsia="方正小标宋简体"/>
                <w:b/>
                <w:sz w:val="32"/>
              </w:rPr>
            </w:pPr>
            <w:r>
              <w:rPr>
                <w:rFonts w:eastAsia="方正小标宋简体"/>
                <w:b/>
                <w:sz w:val="52"/>
                <w:szCs w:val="52"/>
              </w:rPr>
              <w:t xml:space="preserve">口 </w:t>
            </w:r>
            <w:r>
              <w:rPr>
                <w:rFonts w:eastAsia="方正小标宋简体"/>
                <w:b/>
                <w:sz w:val="32"/>
              </w:rPr>
              <w:t>正本</w:t>
            </w:r>
          </w:p>
          <w:p w14:paraId="255AC3BE">
            <w:pPr>
              <w:spacing w:after="120" w:line="360" w:lineRule="auto"/>
              <w:ind w:firstLine="3398" w:firstLineChars="651"/>
              <w:rPr>
                <w:rFonts w:eastAsia="方正小标宋简体"/>
                <w:b/>
                <w:sz w:val="32"/>
              </w:rPr>
            </w:pPr>
            <w:r>
              <w:rPr>
                <w:rFonts w:eastAsia="方正小标宋简体"/>
                <w:b/>
                <w:sz w:val="52"/>
                <w:szCs w:val="52"/>
              </w:rPr>
              <w:t xml:space="preserve">口 </w:t>
            </w:r>
            <w:r>
              <w:rPr>
                <w:rFonts w:eastAsia="方正小标宋简体"/>
                <w:b/>
                <w:sz w:val="32"/>
              </w:rPr>
              <w:t>副本</w:t>
            </w:r>
          </w:p>
          <w:p w14:paraId="634AB20D">
            <w:pPr>
              <w:pStyle w:val="2"/>
              <w:spacing w:line="360" w:lineRule="auto"/>
              <w:ind w:firstLine="482" w:firstLineChars="150"/>
              <w:rPr>
                <w:rFonts w:eastAsia="仿宋_GB2312"/>
                <w:b/>
                <w:sz w:val="32"/>
              </w:rPr>
            </w:pPr>
          </w:p>
          <w:p w14:paraId="3C98659B">
            <w:pPr>
              <w:pStyle w:val="2"/>
              <w:spacing w:line="360" w:lineRule="auto"/>
              <w:ind w:firstLine="482" w:firstLineChars="150"/>
              <w:rPr>
                <w:rFonts w:eastAsia="仿宋_GB2312"/>
                <w:b/>
                <w:sz w:val="32"/>
              </w:rPr>
            </w:pPr>
            <w:r>
              <w:rPr>
                <w:rFonts w:eastAsia="仿宋_GB2312"/>
                <w:b/>
                <w:sz w:val="32"/>
              </w:rPr>
              <w:t xml:space="preserve">项目编号： </w:t>
            </w:r>
          </w:p>
          <w:p w14:paraId="7FED4671">
            <w:pPr>
              <w:pStyle w:val="2"/>
              <w:spacing w:line="360" w:lineRule="auto"/>
              <w:ind w:firstLine="482" w:firstLineChars="150"/>
              <w:rPr>
                <w:rFonts w:eastAsia="仿宋_GB2312"/>
                <w:b/>
                <w:sz w:val="32"/>
              </w:rPr>
            </w:pPr>
            <w:r>
              <w:rPr>
                <w:rFonts w:eastAsia="仿宋_GB2312"/>
                <w:b/>
                <w:sz w:val="32"/>
              </w:rPr>
              <w:t xml:space="preserve">项目名称： </w:t>
            </w:r>
          </w:p>
          <w:p w14:paraId="6759F195">
            <w:pPr>
              <w:pStyle w:val="2"/>
              <w:spacing w:line="360" w:lineRule="auto"/>
              <w:ind w:firstLine="482" w:firstLineChars="150"/>
              <w:rPr>
                <w:rFonts w:eastAsia="仿宋_GB2312"/>
                <w:b/>
                <w:sz w:val="32"/>
              </w:rPr>
            </w:pPr>
            <w:r>
              <w:rPr>
                <w:rFonts w:eastAsia="仿宋_GB2312"/>
                <w:b/>
                <w:sz w:val="32"/>
              </w:rPr>
              <w:t>投标供应商：</w:t>
            </w:r>
          </w:p>
          <w:p w14:paraId="08718889">
            <w:pPr>
              <w:pStyle w:val="2"/>
              <w:spacing w:line="360" w:lineRule="auto"/>
              <w:ind w:firstLine="482" w:firstLineChars="150"/>
              <w:rPr>
                <w:rFonts w:eastAsia="仿宋_GB2312"/>
                <w:b/>
                <w:sz w:val="32"/>
              </w:rPr>
            </w:pPr>
            <w:r>
              <w:rPr>
                <w:rFonts w:eastAsia="仿宋_GB2312"/>
                <w:b/>
                <w:sz w:val="32"/>
              </w:rPr>
              <w:t xml:space="preserve">法人代表:                                    </w:t>
            </w:r>
          </w:p>
          <w:p w14:paraId="01C82636">
            <w:pPr>
              <w:pStyle w:val="2"/>
              <w:spacing w:line="360" w:lineRule="auto"/>
              <w:ind w:firstLine="482" w:firstLineChars="150"/>
              <w:rPr>
                <w:rFonts w:eastAsia="仿宋_GB2312"/>
                <w:b/>
                <w:sz w:val="32"/>
              </w:rPr>
            </w:pPr>
            <w:r>
              <w:rPr>
                <w:rFonts w:eastAsia="仿宋_GB2312"/>
                <w:b/>
                <w:sz w:val="32"/>
              </w:rPr>
              <w:t xml:space="preserve">投标联系人：                                     </w:t>
            </w:r>
          </w:p>
          <w:p w14:paraId="3434B51F">
            <w:pPr>
              <w:pStyle w:val="2"/>
              <w:spacing w:line="360" w:lineRule="auto"/>
              <w:ind w:firstLine="482" w:firstLineChars="150"/>
              <w:rPr>
                <w:rFonts w:eastAsia="仿宋_GB2312"/>
                <w:b/>
                <w:sz w:val="32"/>
              </w:rPr>
            </w:pPr>
            <w:r>
              <w:rPr>
                <w:rFonts w:eastAsia="仿宋_GB2312"/>
                <w:b/>
                <w:sz w:val="32"/>
              </w:rPr>
              <w:t xml:space="preserve">手机：               公司电话：     </w:t>
            </w:r>
          </w:p>
          <w:p w14:paraId="61402717">
            <w:pPr>
              <w:pStyle w:val="2"/>
              <w:spacing w:line="360" w:lineRule="auto"/>
              <w:ind w:firstLine="482" w:firstLineChars="150"/>
              <w:rPr>
                <w:rFonts w:eastAsia="仿宋_GB2312"/>
                <w:b/>
                <w:sz w:val="32"/>
              </w:rPr>
            </w:pPr>
            <w:r>
              <w:rPr>
                <w:rFonts w:eastAsia="仿宋_GB2312"/>
                <w:b/>
                <w:sz w:val="32"/>
              </w:rPr>
              <w:t>日期：20</w:t>
            </w:r>
            <w:r>
              <w:rPr>
                <w:rFonts w:hint="eastAsia" w:eastAsia="仿宋_GB2312"/>
                <w:b/>
                <w:sz w:val="32"/>
                <w:lang w:val="en-US" w:eastAsia="zh-CN"/>
              </w:rPr>
              <w:t>26</w:t>
            </w:r>
            <w:r>
              <w:rPr>
                <w:rFonts w:eastAsia="仿宋_GB2312"/>
                <w:b/>
                <w:sz w:val="32"/>
              </w:rPr>
              <w:t>年X月X日</w:t>
            </w:r>
          </w:p>
          <w:p w14:paraId="4BD60F7E">
            <w:pPr>
              <w:pStyle w:val="2"/>
              <w:spacing w:line="360" w:lineRule="auto"/>
              <w:ind w:firstLine="482" w:firstLineChars="150"/>
              <w:rPr>
                <w:rFonts w:eastAsia="仿宋_GB2312"/>
                <w:b/>
                <w:sz w:val="32"/>
              </w:rPr>
            </w:pPr>
            <w:r>
              <w:rPr>
                <w:rFonts w:eastAsia="仿宋_GB2312"/>
                <w:b/>
                <w:sz w:val="32"/>
              </w:rPr>
              <w:t>开标之前不得启封</w:t>
            </w:r>
          </w:p>
        </w:tc>
      </w:tr>
    </w:tbl>
    <w:p w14:paraId="22C40325">
      <w:pPr>
        <w:pStyle w:val="4"/>
        <w:jc w:val="center"/>
        <w:rPr>
          <w:rFonts w:ascii="Times New Roman" w:hAnsi="Times New Roman" w:eastAsia="方正小标宋_GBK" w:cs="Times New Roman"/>
          <w:sz w:val="44"/>
          <w:szCs w:val="44"/>
        </w:rPr>
      </w:pPr>
    </w:p>
    <w:p w14:paraId="478EFC85">
      <w:pPr>
        <w:rPr>
          <w:rFonts w:ascii="Times New Roman" w:hAnsi="Times New Roman" w:eastAsia="方正小标宋_GBK" w:cs="Times New Roman"/>
          <w:sz w:val="44"/>
          <w:szCs w:val="44"/>
        </w:rPr>
      </w:pPr>
    </w:p>
    <w:p w14:paraId="729CA406">
      <w:pPr>
        <w:rPr>
          <w:rFonts w:ascii="Times New Roman" w:hAnsi="Times New Roman" w:eastAsia="方正小标宋_GBK" w:cs="Times New Roman"/>
          <w:sz w:val="44"/>
          <w:szCs w:val="44"/>
        </w:rPr>
      </w:pPr>
    </w:p>
    <w:p w14:paraId="340D0972">
      <w:pPr>
        <w:pStyle w:val="4"/>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目   录</w:t>
      </w:r>
    </w:p>
    <w:p w14:paraId="38E31DFB">
      <w:pPr>
        <w:pStyle w:val="2"/>
        <w:numPr>
          <w:ilvl w:val="0"/>
          <w:numId w:val="14"/>
        </w:numPr>
        <w:rPr>
          <w:rFonts w:eastAsia="黑体"/>
          <w:snapToGrid w:val="0"/>
          <w:kern w:val="0"/>
          <w:sz w:val="28"/>
          <w:szCs w:val="28"/>
        </w:rPr>
      </w:pPr>
      <w:r>
        <w:rPr>
          <w:rFonts w:eastAsia="黑体"/>
          <w:snapToGrid w:val="0"/>
          <w:kern w:val="0"/>
          <w:sz w:val="28"/>
          <w:szCs w:val="28"/>
        </w:rPr>
        <w:t>开标一览表</w:t>
      </w:r>
    </w:p>
    <w:p w14:paraId="08FFFA69">
      <w:pPr>
        <w:pStyle w:val="43"/>
        <w:numPr>
          <w:ilvl w:val="0"/>
          <w:numId w:val="14"/>
        </w:numPr>
        <w:adjustRightInd w:val="0"/>
        <w:spacing w:line="360" w:lineRule="auto"/>
        <w:ind w:firstLineChars="0"/>
        <w:rPr>
          <w:rFonts w:ascii="Times New Roman" w:hAnsi="Times New Roman" w:eastAsia="黑体"/>
          <w:bCs/>
          <w:sz w:val="28"/>
          <w:szCs w:val="28"/>
        </w:rPr>
      </w:pPr>
      <w:r>
        <w:rPr>
          <w:rFonts w:ascii="Times New Roman" w:hAnsi="Times New Roman" w:eastAsia="黑体"/>
          <w:bCs/>
          <w:sz w:val="28"/>
          <w:szCs w:val="28"/>
        </w:rPr>
        <w:t>分项价格表</w:t>
      </w:r>
    </w:p>
    <w:p w14:paraId="439C6FE1">
      <w:pPr>
        <w:pStyle w:val="43"/>
        <w:numPr>
          <w:ilvl w:val="0"/>
          <w:numId w:val="14"/>
        </w:numPr>
        <w:adjustRightInd w:val="0"/>
        <w:spacing w:line="360" w:lineRule="auto"/>
        <w:ind w:firstLineChars="0"/>
        <w:rPr>
          <w:rFonts w:ascii="Times New Roman" w:hAnsi="Times New Roman" w:eastAsia="黑体"/>
          <w:bCs/>
          <w:sz w:val="28"/>
          <w:szCs w:val="28"/>
        </w:rPr>
      </w:pPr>
      <w:r>
        <w:rPr>
          <w:rFonts w:ascii="Times New Roman" w:hAnsi="Times New Roman" w:eastAsia="黑体"/>
          <w:bCs/>
          <w:sz w:val="28"/>
          <w:szCs w:val="28"/>
        </w:rPr>
        <w:t>自查表</w:t>
      </w:r>
    </w:p>
    <w:p w14:paraId="336DEB14">
      <w:pPr>
        <w:pStyle w:val="2"/>
        <w:numPr>
          <w:ilvl w:val="0"/>
          <w:numId w:val="14"/>
        </w:numPr>
        <w:rPr>
          <w:rFonts w:eastAsia="黑体"/>
          <w:snapToGrid w:val="0"/>
          <w:kern w:val="0"/>
          <w:sz w:val="28"/>
          <w:szCs w:val="28"/>
        </w:rPr>
      </w:pPr>
      <w:r>
        <w:rPr>
          <w:rFonts w:eastAsia="黑体"/>
          <w:snapToGrid w:val="0"/>
          <w:kern w:val="0"/>
          <w:sz w:val="28"/>
          <w:szCs w:val="28"/>
        </w:rPr>
        <w:t>营业执照等证明材料</w:t>
      </w:r>
    </w:p>
    <w:p w14:paraId="71580A82">
      <w:pPr>
        <w:pStyle w:val="43"/>
        <w:numPr>
          <w:ilvl w:val="0"/>
          <w:numId w:val="14"/>
        </w:numPr>
        <w:ind w:firstLineChars="0"/>
        <w:rPr>
          <w:rFonts w:ascii="Times New Roman" w:hAnsi="Times New Roman" w:eastAsia="黑体"/>
          <w:snapToGrid w:val="0"/>
          <w:kern w:val="0"/>
          <w:sz w:val="28"/>
          <w:szCs w:val="28"/>
        </w:rPr>
      </w:pPr>
      <w:r>
        <w:rPr>
          <w:rFonts w:ascii="Times New Roman" w:hAnsi="Times New Roman" w:eastAsia="黑体"/>
          <w:snapToGrid w:val="0"/>
          <w:kern w:val="0"/>
          <w:sz w:val="28"/>
          <w:szCs w:val="28"/>
        </w:rPr>
        <w:t>法定代表人授权委托书</w:t>
      </w:r>
    </w:p>
    <w:p w14:paraId="558D1EED">
      <w:pPr>
        <w:pStyle w:val="2"/>
        <w:numPr>
          <w:ilvl w:val="0"/>
          <w:numId w:val="14"/>
        </w:numPr>
        <w:rPr>
          <w:rFonts w:eastAsia="黑体"/>
          <w:snapToGrid w:val="0"/>
          <w:kern w:val="0"/>
          <w:sz w:val="28"/>
          <w:szCs w:val="28"/>
        </w:rPr>
      </w:pPr>
      <w:r>
        <w:rPr>
          <w:rFonts w:eastAsia="黑体"/>
          <w:snapToGrid w:val="0"/>
          <w:kern w:val="0"/>
          <w:sz w:val="28"/>
          <w:szCs w:val="28"/>
        </w:rPr>
        <w:t>法定代表人证明书</w:t>
      </w:r>
    </w:p>
    <w:p w14:paraId="7567E5C6">
      <w:pPr>
        <w:numPr>
          <w:ilvl w:val="0"/>
          <w:numId w:val="14"/>
        </w:numPr>
        <w:adjustRightInd w:val="0"/>
        <w:spacing w:line="360" w:lineRule="auto"/>
        <w:rPr>
          <w:rFonts w:eastAsia="黑体"/>
          <w:bCs/>
          <w:sz w:val="28"/>
          <w:szCs w:val="28"/>
        </w:rPr>
      </w:pPr>
      <w:r>
        <w:rPr>
          <w:rFonts w:eastAsia="黑体"/>
          <w:bCs/>
          <w:sz w:val="28"/>
          <w:szCs w:val="28"/>
        </w:rPr>
        <w:t>用户需求书条款响应一览表</w:t>
      </w:r>
    </w:p>
    <w:p w14:paraId="07CCDC4D">
      <w:pPr>
        <w:numPr>
          <w:ilvl w:val="0"/>
          <w:numId w:val="14"/>
        </w:numPr>
        <w:adjustRightInd w:val="0"/>
        <w:spacing w:line="360" w:lineRule="auto"/>
        <w:rPr>
          <w:rFonts w:eastAsia="黑体"/>
          <w:bCs/>
          <w:sz w:val="28"/>
          <w:szCs w:val="28"/>
        </w:rPr>
      </w:pPr>
      <w:r>
        <w:rPr>
          <w:rFonts w:eastAsia="黑体"/>
          <w:bCs/>
          <w:sz w:val="28"/>
          <w:szCs w:val="28"/>
        </w:rPr>
        <w:t>实施方案</w:t>
      </w:r>
    </w:p>
    <w:p w14:paraId="5122C42D">
      <w:pPr>
        <w:numPr>
          <w:ilvl w:val="0"/>
          <w:numId w:val="14"/>
        </w:numPr>
        <w:adjustRightInd w:val="0"/>
        <w:spacing w:line="360" w:lineRule="auto"/>
        <w:rPr>
          <w:rFonts w:eastAsia="黑体"/>
          <w:bCs/>
          <w:sz w:val="28"/>
          <w:szCs w:val="28"/>
        </w:rPr>
      </w:pPr>
      <w:r>
        <w:rPr>
          <w:rFonts w:eastAsia="黑体"/>
          <w:bCs/>
          <w:sz w:val="28"/>
          <w:szCs w:val="28"/>
        </w:rPr>
        <w:t>售后服务承诺</w:t>
      </w:r>
    </w:p>
    <w:p w14:paraId="0C2F5BEA">
      <w:pPr>
        <w:pStyle w:val="43"/>
        <w:numPr>
          <w:ilvl w:val="0"/>
          <w:numId w:val="14"/>
        </w:numPr>
        <w:ind w:firstLineChars="0"/>
        <w:rPr>
          <w:rFonts w:ascii="Times New Roman" w:hAnsi="Times New Roman" w:eastAsia="黑体"/>
          <w:snapToGrid w:val="0"/>
          <w:kern w:val="0"/>
          <w:sz w:val="28"/>
          <w:szCs w:val="28"/>
        </w:rPr>
      </w:pPr>
      <w:r>
        <w:rPr>
          <w:rFonts w:ascii="Times New Roman" w:hAnsi="Times New Roman" w:eastAsia="黑体"/>
          <w:snapToGrid w:val="0"/>
          <w:kern w:val="0"/>
          <w:sz w:val="28"/>
          <w:szCs w:val="28"/>
        </w:rPr>
        <w:t>产品技术规格（含彩页）</w:t>
      </w:r>
    </w:p>
    <w:p w14:paraId="3931DB3A">
      <w:pPr>
        <w:pStyle w:val="43"/>
        <w:numPr>
          <w:ilvl w:val="0"/>
          <w:numId w:val="14"/>
        </w:numPr>
        <w:ind w:firstLineChars="0"/>
        <w:rPr>
          <w:rFonts w:ascii="Times New Roman" w:hAnsi="Times New Roman" w:eastAsia="黑体"/>
          <w:snapToGrid w:val="0"/>
          <w:kern w:val="0"/>
          <w:sz w:val="28"/>
          <w:szCs w:val="28"/>
        </w:rPr>
      </w:pPr>
      <w:r>
        <w:rPr>
          <w:rFonts w:ascii="Times New Roman" w:hAnsi="Times New Roman" w:eastAsia="黑体"/>
          <w:snapToGrid w:val="0"/>
          <w:kern w:val="0"/>
          <w:sz w:val="28"/>
          <w:szCs w:val="28"/>
        </w:rPr>
        <w:t>资格声明承诺函</w:t>
      </w:r>
    </w:p>
    <w:p w14:paraId="57BF5ADB">
      <w:pPr>
        <w:pStyle w:val="43"/>
        <w:numPr>
          <w:ilvl w:val="0"/>
          <w:numId w:val="14"/>
        </w:numPr>
        <w:ind w:firstLineChars="0"/>
        <w:rPr>
          <w:rFonts w:ascii="Times New Roman" w:hAnsi="Times New Roman" w:eastAsia="黑体"/>
          <w:bCs/>
          <w:sz w:val="28"/>
          <w:szCs w:val="28"/>
        </w:rPr>
      </w:pPr>
      <w:r>
        <w:rPr>
          <w:rFonts w:ascii="Times New Roman" w:hAnsi="Times New Roman" w:eastAsia="黑体"/>
          <w:bCs/>
          <w:sz w:val="28"/>
          <w:szCs w:val="28"/>
        </w:rPr>
        <w:t>有效业绩</w:t>
      </w:r>
    </w:p>
    <w:p w14:paraId="4AB210D4">
      <w:pPr>
        <w:pStyle w:val="2"/>
        <w:numPr>
          <w:ilvl w:val="0"/>
          <w:numId w:val="14"/>
        </w:numPr>
        <w:rPr>
          <w:rFonts w:eastAsia="黑体"/>
          <w:snapToGrid w:val="0"/>
          <w:kern w:val="0"/>
          <w:sz w:val="28"/>
          <w:szCs w:val="28"/>
        </w:rPr>
      </w:pPr>
      <w:r>
        <w:rPr>
          <w:rFonts w:eastAsia="黑体"/>
          <w:snapToGrid w:val="0"/>
          <w:kern w:val="0"/>
          <w:sz w:val="28"/>
          <w:szCs w:val="28"/>
        </w:rPr>
        <w:t>履约承诺函</w:t>
      </w:r>
    </w:p>
    <w:p w14:paraId="2A2E4456">
      <w:pPr>
        <w:pStyle w:val="2"/>
        <w:numPr>
          <w:ilvl w:val="0"/>
          <w:numId w:val="14"/>
        </w:numPr>
        <w:rPr>
          <w:rFonts w:eastAsia="黑体"/>
          <w:snapToGrid w:val="0"/>
          <w:kern w:val="0"/>
          <w:sz w:val="28"/>
          <w:szCs w:val="28"/>
        </w:rPr>
      </w:pPr>
      <w:r>
        <w:rPr>
          <w:rFonts w:eastAsia="黑体"/>
          <w:snapToGrid w:val="0"/>
          <w:kern w:val="0"/>
          <w:sz w:val="28"/>
          <w:szCs w:val="28"/>
        </w:rPr>
        <w:t>签约承诺函</w:t>
      </w:r>
    </w:p>
    <w:p w14:paraId="32EAEB4F">
      <w:pPr>
        <w:pStyle w:val="2"/>
        <w:numPr>
          <w:ilvl w:val="0"/>
          <w:numId w:val="14"/>
        </w:numPr>
        <w:rPr>
          <w:rFonts w:eastAsia="黑体"/>
          <w:snapToGrid w:val="0"/>
          <w:kern w:val="0"/>
          <w:sz w:val="28"/>
          <w:szCs w:val="28"/>
        </w:rPr>
      </w:pPr>
      <w:r>
        <w:rPr>
          <w:rFonts w:eastAsia="黑体"/>
          <w:snapToGrid w:val="0"/>
          <w:kern w:val="0"/>
          <w:sz w:val="28"/>
          <w:szCs w:val="28"/>
        </w:rPr>
        <w:t>诚信承诺函</w:t>
      </w:r>
    </w:p>
    <w:p w14:paraId="54E057F0">
      <w:pPr>
        <w:pStyle w:val="2"/>
        <w:numPr>
          <w:ilvl w:val="0"/>
          <w:numId w:val="14"/>
        </w:numPr>
        <w:rPr>
          <w:rFonts w:eastAsia="黑体"/>
          <w:snapToGrid w:val="0"/>
          <w:kern w:val="0"/>
          <w:sz w:val="28"/>
          <w:szCs w:val="28"/>
        </w:rPr>
      </w:pPr>
      <w:r>
        <w:rPr>
          <w:rFonts w:hint="eastAsia" w:eastAsia="黑体"/>
          <w:snapToGrid w:val="0"/>
          <w:kern w:val="0"/>
          <w:sz w:val="28"/>
          <w:szCs w:val="28"/>
          <w:lang w:val="en-US" w:eastAsia="zh-CN"/>
        </w:rPr>
        <w:t>供应商基本情况表</w:t>
      </w:r>
    </w:p>
    <w:p w14:paraId="78926F46">
      <w:pPr>
        <w:pStyle w:val="2"/>
        <w:numPr>
          <w:ilvl w:val="0"/>
          <w:numId w:val="14"/>
        </w:numPr>
        <w:rPr>
          <w:rFonts w:eastAsia="黑体"/>
          <w:snapToGrid w:val="0"/>
          <w:kern w:val="0"/>
          <w:sz w:val="28"/>
          <w:szCs w:val="28"/>
        </w:rPr>
      </w:pPr>
      <w:r>
        <w:rPr>
          <w:rFonts w:hint="eastAsia" w:eastAsia="黑体"/>
          <w:snapToGrid w:val="0"/>
          <w:kern w:val="0"/>
          <w:sz w:val="28"/>
          <w:szCs w:val="28"/>
          <w:lang w:val="en-US" w:eastAsia="zh-CN"/>
        </w:rPr>
        <w:t>合同文本模版</w:t>
      </w:r>
    </w:p>
    <w:p w14:paraId="18D22339">
      <w:pPr>
        <w:pStyle w:val="2"/>
        <w:rPr>
          <w:b/>
          <w:bCs/>
        </w:rPr>
      </w:pPr>
      <w:r>
        <w:rPr>
          <w:b/>
          <w:bCs/>
          <w:szCs w:val="21"/>
        </w:rPr>
        <w:t>注：请投标人按照以下文件的要求格式、内容，顺序制作投标文件，并请编制目录及页码，否则可能将影响对投标文件的评价。</w:t>
      </w:r>
    </w:p>
    <w:p w14:paraId="48E1560C">
      <w:pPr>
        <w:rPr>
          <w:b/>
          <w:sz w:val="24"/>
        </w:rPr>
      </w:pPr>
    </w:p>
    <w:p w14:paraId="2408E8E7">
      <w:pPr>
        <w:pStyle w:val="43"/>
        <w:numPr>
          <w:ilvl w:val="0"/>
          <w:numId w:val="14"/>
        </w:numPr>
        <w:ind w:firstLineChars="0"/>
        <w:rPr>
          <w:rFonts w:ascii="Times New Roman" w:hAnsi="Times New Roman"/>
          <w:b/>
          <w:sz w:val="24"/>
        </w:rPr>
      </w:pPr>
      <w:r>
        <w:rPr>
          <w:rFonts w:ascii="Times New Roman" w:hAnsi="Times New Roman"/>
          <w:b/>
          <w:sz w:val="24"/>
        </w:rPr>
        <w:br w:type="page"/>
      </w:r>
    </w:p>
    <w:p w14:paraId="4487574C">
      <w:pPr>
        <w:jc w:val="center"/>
        <w:outlineLvl w:val="0"/>
        <w:rPr>
          <w:rFonts w:eastAsia="宋体"/>
          <w:b/>
          <w:bCs/>
          <w:sz w:val="32"/>
          <w:szCs w:val="32"/>
        </w:rPr>
      </w:pPr>
      <w:r>
        <w:rPr>
          <w:rFonts w:eastAsia="宋体"/>
          <w:b/>
          <w:bCs/>
          <w:sz w:val="32"/>
          <w:szCs w:val="32"/>
        </w:rPr>
        <w:t>（一）投标产品开标一览表</w:t>
      </w:r>
    </w:p>
    <w:p w14:paraId="38ADBCE4">
      <w:pPr>
        <w:adjustRightInd w:val="0"/>
        <w:snapToGrid w:val="0"/>
        <w:spacing w:line="360" w:lineRule="auto"/>
        <w:rPr>
          <w:bCs/>
          <w:snapToGrid w:val="0"/>
          <w:kern w:val="0"/>
        </w:rPr>
      </w:pPr>
      <w:bookmarkStart w:id="13" w:name="_Hlk126073239"/>
      <w:r>
        <w:rPr>
          <w:bCs/>
          <w:snapToGrid w:val="0"/>
          <w:kern w:val="0"/>
        </w:rPr>
        <w:t>项目名称：</w:t>
      </w:r>
      <w:r>
        <w:rPr>
          <w:bCs/>
          <w:snapToGrid w:val="0"/>
          <w:kern w:val="0"/>
          <w:u w:val="single"/>
        </w:rPr>
        <w:t xml:space="preserve">                      </w:t>
      </w:r>
      <w:r>
        <w:rPr>
          <w:bCs/>
          <w:snapToGrid w:val="0"/>
          <w:kern w:val="0"/>
        </w:rPr>
        <w:t xml:space="preserve">                </w:t>
      </w:r>
    </w:p>
    <w:p w14:paraId="06AF6A99">
      <w:pPr>
        <w:pStyle w:val="26"/>
        <w:ind w:left="0" w:firstLine="0" w:firstLineChars="0"/>
      </w:pPr>
      <w:r>
        <w:rPr>
          <w:bCs/>
          <w:snapToGrid w:val="0"/>
          <w:kern w:val="0"/>
        </w:rPr>
        <w:t>项目编号：</w:t>
      </w:r>
      <w:bookmarkEnd w:id="13"/>
      <w:r>
        <w:rPr>
          <w:bCs/>
          <w:snapToGrid w:val="0"/>
          <w:kern w:val="0"/>
          <w:u w:val="single"/>
        </w:rPr>
        <w:t xml:space="preserve">                      </w:t>
      </w:r>
      <w:r>
        <w:rPr>
          <w:bCs/>
          <w:snapToGrid w:val="0"/>
          <w:kern w:val="0"/>
        </w:rPr>
        <w:t xml:space="preserve">    </w:t>
      </w:r>
    </w:p>
    <w:tbl>
      <w:tblPr>
        <w:tblStyle w:val="27"/>
        <w:tblW w:w="91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1"/>
        <w:gridCol w:w="975"/>
        <w:gridCol w:w="3690"/>
        <w:gridCol w:w="1341"/>
        <w:gridCol w:w="921"/>
      </w:tblGrid>
      <w:tr w14:paraId="5E420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0" w:hRule="atLeast"/>
          <w:jc w:val="center"/>
        </w:trPr>
        <w:tc>
          <w:tcPr>
            <w:tcW w:w="2201" w:type="dxa"/>
            <w:tcBorders>
              <w:tl2br w:val="nil"/>
              <w:tr2bl w:val="nil"/>
            </w:tcBorders>
            <w:vAlign w:val="center"/>
          </w:tcPr>
          <w:p w14:paraId="1B5480A4">
            <w:pPr>
              <w:adjustRightInd w:val="0"/>
              <w:snapToGrid w:val="0"/>
              <w:spacing w:line="360" w:lineRule="auto"/>
              <w:jc w:val="center"/>
              <w:rPr>
                <w:snapToGrid w:val="0"/>
                <w:kern w:val="0"/>
              </w:rPr>
            </w:pPr>
            <w:r>
              <w:rPr>
                <w:snapToGrid w:val="0"/>
                <w:kern w:val="0"/>
              </w:rPr>
              <w:t>项目名称</w:t>
            </w:r>
          </w:p>
        </w:tc>
        <w:tc>
          <w:tcPr>
            <w:tcW w:w="975" w:type="dxa"/>
            <w:tcBorders>
              <w:tl2br w:val="nil"/>
              <w:tr2bl w:val="nil"/>
            </w:tcBorders>
            <w:vAlign w:val="center"/>
          </w:tcPr>
          <w:p w14:paraId="78E24B76">
            <w:pPr>
              <w:adjustRightInd w:val="0"/>
              <w:snapToGrid w:val="0"/>
              <w:spacing w:line="360" w:lineRule="auto"/>
              <w:jc w:val="center"/>
              <w:rPr>
                <w:snapToGrid w:val="0"/>
                <w:kern w:val="0"/>
              </w:rPr>
            </w:pPr>
            <w:r>
              <w:rPr>
                <w:snapToGrid w:val="0"/>
                <w:kern w:val="0"/>
              </w:rPr>
              <w:t>数量</w:t>
            </w:r>
          </w:p>
        </w:tc>
        <w:tc>
          <w:tcPr>
            <w:tcW w:w="3690" w:type="dxa"/>
            <w:tcBorders>
              <w:tl2br w:val="nil"/>
              <w:tr2bl w:val="nil"/>
            </w:tcBorders>
            <w:vAlign w:val="center"/>
          </w:tcPr>
          <w:p w14:paraId="5A24C662">
            <w:pPr>
              <w:adjustRightInd w:val="0"/>
              <w:snapToGrid w:val="0"/>
              <w:spacing w:line="360" w:lineRule="auto"/>
              <w:jc w:val="center"/>
              <w:rPr>
                <w:snapToGrid w:val="0"/>
                <w:kern w:val="0"/>
              </w:rPr>
            </w:pPr>
            <w:r>
              <w:rPr>
                <w:snapToGrid w:val="0"/>
                <w:kern w:val="0"/>
              </w:rPr>
              <w:t>投标总价</w:t>
            </w:r>
          </w:p>
          <w:p w14:paraId="298AC3A7">
            <w:pPr>
              <w:adjustRightInd w:val="0"/>
              <w:snapToGrid w:val="0"/>
              <w:spacing w:line="360" w:lineRule="auto"/>
              <w:jc w:val="center"/>
              <w:rPr>
                <w:snapToGrid w:val="0"/>
                <w:kern w:val="0"/>
              </w:rPr>
            </w:pPr>
            <w:r>
              <w:rPr>
                <w:snapToGrid w:val="0"/>
                <w:kern w:val="0"/>
              </w:rPr>
              <w:t>（人民币元）</w:t>
            </w:r>
          </w:p>
        </w:tc>
        <w:tc>
          <w:tcPr>
            <w:tcW w:w="1341" w:type="dxa"/>
            <w:tcBorders>
              <w:tl2br w:val="nil"/>
              <w:tr2bl w:val="nil"/>
            </w:tcBorders>
            <w:vAlign w:val="center"/>
          </w:tcPr>
          <w:p w14:paraId="74AAF48F">
            <w:pPr>
              <w:adjustRightInd w:val="0"/>
              <w:snapToGrid w:val="0"/>
              <w:spacing w:line="360" w:lineRule="auto"/>
              <w:jc w:val="center"/>
              <w:rPr>
                <w:rFonts w:hint="eastAsia" w:eastAsiaTheme="minorEastAsia"/>
                <w:snapToGrid w:val="0"/>
                <w:kern w:val="0"/>
                <w:lang w:val="en-US" w:eastAsia="zh-CN"/>
              </w:rPr>
            </w:pPr>
            <w:r>
              <w:rPr>
                <w:rFonts w:hint="eastAsia"/>
                <w:snapToGrid w:val="0"/>
                <w:kern w:val="0"/>
                <w:lang w:val="en-US" w:eastAsia="zh-CN"/>
              </w:rPr>
              <w:t>质保期</w:t>
            </w:r>
          </w:p>
        </w:tc>
        <w:tc>
          <w:tcPr>
            <w:tcW w:w="921" w:type="dxa"/>
            <w:tcBorders>
              <w:tl2br w:val="nil"/>
              <w:tr2bl w:val="nil"/>
            </w:tcBorders>
            <w:vAlign w:val="center"/>
          </w:tcPr>
          <w:p w14:paraId="7787A1A7">
            <w:pPr>
              <w:adjustRightInd w:val="0"/>
              <w:snapToGrid w:val="0"/>
              <w:spacing w:line="360" w:lineRule="auto"/>
              <w:jc w:val="center"/>
              <w:rPr>
                <w:snapToGrid w:val="0"/>
                <w:kern w:val="0"/>
              </w:rPr>
            </w:pPr>
            <w:r>
              <w:rPr>
                <w:snapToGrid w:val="0"/>
                <w:kern w:val="0"/>
              </w:rPr>
              <w:t>备注</w:t>
            </w:r>
          </w:p>
        </w:tc>
      </w:tr>
      <w:tr w14:paraId="4C7D0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87" w:hRule="atLeast"/>
          <w:jc w:val="center"/>
        </w:trPr>
        <w:tc>
          <w:tcPr>
            <w:tcW w:w="2201" w:type="dxa"/>
            <w:tcBorders>
              <w:tl2br w:val="nil"/>
              <w:tr2bl w:val="nil"/>
            </w:tcBorders>
            <w:vAlign w:val="center"/>
          </w:tcPr>
          <w:p w14:paraId="5FFD08D1">
            <w:pPr>
              <w:adjustRightInd w:val="0"/>
              <w:snapToGrid w:val="0"/>
              <w:spacing w:line="360" w:lineRule="auto"/>
              <w:jc w:val="center"/>
            </w:pPr>
          </w:p>
        </w:tc>
        <w:tc>
          <w:tcPr>
            <w:tcW w:w="975" w:type="dxa"/>
            <w:tcBorders>
              <w:tl2br w:val="nil"/>
              <w:tr2bl w:val="nil"/>
            </w:tcBorders>
            <w:vAlign w:val="center"/>
          </w:tcPr>
          <w:p w14:paraId="6AAB6422">
            <w:pPr>
              <w:adjustRightInd w:val="0"/>
              <w:snapToGrid w:val="0"/>
              <w:spacing w:line="360" w:lineRule="auto"/>
              <w:jc w:val="center"/>
            </w:pPr>
          </w:p>
        </w:tc>
        <w:tc>
          <w:tcPr>
            <w:tcW w:w="3690" w:type="dxa"/>
            <w:tcBorders>
              <w:tl2br w:val="nil"/>
              <w:tr2bl w:val="nil"/>
            </w:tcBorders>
            <w:vAlign w:val="center"/>
          </w:tcPr>
          <w:p w14:paraId="497260E0">
            <w:pPr>
              <w:adjustRightInd w:val="0"/>
              <w:snapToGrid w:val="0"/>
              <w:spacing w:line="360" w:lineRule="auto"/>
              <w:rPr>
                <w:snapToGrid w:val="0"/>
                <w:kern w:val="0"/>
                <w:u w:val="single"/>
              </w:rPr>
            </w:pPr>
            <w:r>
              <w:rPr>
                <w:snapToGrid w:val="0"/>
                <w:kern w:val="0"/>
              </w:rPr>
              <w:t>大写：</w:t>
            </w:r>
            <w:r>
              <w:rPr>
                <w:snapToGrid w:val="0"/>
                <w:kern w:val="0"/>
                <w:u w:val="single"/>
              </w:rPr>
              <w:t xml:space="preserve">                   </w:t>
            </w:r>
          </w:p>
          <w:p w14:paraId="757F265C">
            <w:pPr>
              <w:adjustRightInd w:val="0"/>
              <w:snapToGrid w:val="0"/>
              <w:spacing w:line="360" w:lineRule="auto"/>
              <w:jc w:val="both"/>
              <w:rPr>
                <w:snapToGrid w:val="0"/>
                <w:kern w:val="0"/>
              </w:rPr>
            </w:pPr>
            <w:r>
              <w:rPr>
                <w:snapToGrid w:val="0"/>
                <w:kern w:val="0"/>
              </w:rPr>
              <w:t>小写：</w:t>
            </w:r>
            <w:r>
              <w:rPr>
                <w:snapToGrid w:val="0"/>
                <w:kern w:val="0"/>
                <w:u w:val="single"/>
              </w:rPr>
              <w:t xml:space="preserve">                   </w:t>
            </w:r>
          </w:p>
        </w:tc>
        <w:tc>
          <w:tcPr>
            <w:tcW w:w="1341" w:type="dxa"/>
            <w:tcBorders>
              <w:tl2br w:val="nil"/>
              <w:tr2bl w:val="nil"/>
            </w:tcBorders>
            <w:vAlign w:val="center"/>
          </w:tcPr>
          <w:p w14:paraId="545F5B9C">
            <w:pPr>
              <w:adjustRightInd w:val="0"/>
              <w:snapToGrid w:val="0"/>
              <w:spacing w:line="360" w:lineRule="auto"/>
              <w:jc w:val="center"/>
              <w:rPr>
                <w:snapToGrid w:val="0"/>
                <w:kern w:val="0"/>
              </w:rPr>
            </w:pPr>
          </w:p>
        </w:tc>
        <w:tc>
          <w:tcPr>
            <w:tcW w:w="921" w:type="dxa"/>
            <w:tcBorders>
              <w:tl2br w:val="nil"/>
              <w:tr2bl w:val="nil"/>
            </w:tcBorders>
            <w:vAlign w:val="center"/>
          </w:tcPr>
          <w:p w14:paraId="5EB2DAC3">
            <w:pPr>
              <w:adjustRightInd w:val="0"/>
              <w:snapToGrid w:val="0"/>
              <w:spacing w:line="360" w:lineRule="auto"/>
              <w:jc w:val="center"/>
              <w:rPr>
                <w:snapToGrid w:val="0"/>
                <w:kern w:val="0"/>
              </w:rPr>
            </w:pPr>
          </w:p>
        </w:tc>
      </w:tr>
      <w:tr w14:paraId="40474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87" w:hRule="atLeast"/>
          <w:jc w:val="center"/>
        </w:trPr>
        <w:tc>
          <w:tcPr>
            <w:tcW w:w="2201" w:type="dxa"/>
            <w:tcBorders>
              <w:tl2br w:val="nil"/>
              <w:tr2bl w:val="nil"/>
            </w:tcBorders>
            <w:vAlign w:val="center"/>
          </w:tcPr>
          <w:p w14:paraId="061E5C20">
            <w:pPr>
              <w:adjustRightInd w:val="0"/>
              <w:snapToGrid w:val="0"/>
              <w:spacing w:line="360" w:lineRule="auto"/>
              <w:jc w:val="center"/>
            </w:pPr>
          </w:p>
        </w:tc>
        <w:tc>
          <w:tcPr>
            <w:tcW w:w="975" w:type="dxa"/>
            <w:tcBorders>
              <w:tl2br w:val="nil"/>
              <w:tr2bl w:val="nil"/>
            </w:tcBorders>
            <w:vAlign w:val="center"/>
          </w:tcPr>
          <w:p w14:paraId="62EDE83E">
            <w:pPr>
              <w:adjustRightInd w:val="0"/>
              <w:snapToGrid w:val="0"/>
              <w:spacing w:line="360" w:lineRule="auto"/>
              <w:jc w:val="center"/>
            </w:pPr>
          </w:p>
        </w:tc>
        <w:tc>
          <w:tcPr>
            <w:tcW w:w="3690" w:type="dxa"/>
            <w:tcBorders>
              <w:tl2br w:val="nil"/>
              <w:tr2bl w:val="nil"/>
            </w:tcBorders>
            <w:vAlign w:val="center"/>
          </w:tcPr>
          <w:p w14:paraId="6EA93FDB">
            <w:pPr>
              <w:adjustRightInd w:val="0"/>
              <w:snapToGrid w:val="0"/>
              <w:spacing w:line="360" w:lineRule="auto"/>
              <w:rPr>
                <w:snapToGrid w:val="0"/>
                <w:kern w:val="0"/>
                <w:u w:val="single"/>
              </w:rPr>
            </w:pPr>
            <w:r>
              <w:rPr>
                <w:snapToGrid w:val="0"/>
                <w:kern w:val="0"/>
              </w:rPr>
              <w:t>大写：</w:t>
            </w:r>
            <w:r>
              <w:rPr>
                <w:snapToGrid w:val="0"/>
                <w:kern w:val="0"/>
                <w:u w:val="single"/>
              </w:rPr>
              <w:t xml:space="preserve">                   </w:t>
            </w:r>
          </w:p>
          <w:p w14:paraId="5474193D">
            <w:pPr>
              <w:adjustRightInd w:val="0"/>
              <w:snapToGrid w:val="0"/>
              <w:spacing w:line="360" w:lineRule="auto"/>
              <w:jc w:val="both"/>
              <w:rPr>
                <w:snapToGrid w:val="0"/>
                <w:kern w:val="0"/>
              </w:rPr>
            </w:pPr>
            <w:r>
              <w:rPr>
                <w:snapToGrid w:val="0"/>
                <w:kern w:val="0"/>
              </w:rPr>
              <w:t>小写：</w:t>
            </w:r>
            <w:r>
              <w:rPr>
                <w:snapToGrid w:val="0"/>
                <w:kern w:val="0"/>
                <w:u w:val="single"/>
              </w:rPr>
              <w:t xml:space="preserve">                   </w:t>
            </w:r>
          </w:p>
        </w:tc>
        <w:tc>
          <w:tcPr>
            <w:tcW w:w="1341" w:type="dxa"/>
            <w:tcBorders>
              <w:tl2br w:val="nil"/>
              <w:tr2bl w:val="nil"/>
            </w:tcBorders>
            <w:vAlign w:val="center"/>
          </w:tcPr>
          <w:p w14:paraId="439FD3AC">
            <w:pPr>
              <w:adjustRightInd w:val="0"/>
              <w:snapToGrid w:val="0"/>
              <w:spacing w:line="360" w:lineRule="auto"/>
              <w:jc w:val="center"/>
              <w:rPr>
                <w:snapToGrid w:val="0"/>
                <w:kern w:val="0"/>
              </w:rPr>
            </w:pPr>
          </w:p>
        </w:tc>
        <w:tc>
          <w:tcPr>
            <w:tcW w:w="921" w:type="dxa"/>
            <w:tcBorders>
              <w:tl2br w:val="nil"/>
              <w:tr2bl w:val="nil"/>
            </w:tcBorders>
            <w:vAlign w:val="center"/>
          </w:tcPr>
          <w:p w14:paraId="05A60204">
            <w:pPr>
              <w:adjustRightInd w:val="0"/>
              <w:snapToGrid w:val="0"/>
              <w:spacing w:line="360" w:lineRule="auto"/>
              <w:jc w:val="center"/>
              <w:rPr>
                <w:snapToGrid w:val="0"/>
                <w:kern w:val="0"/>
              </w:rPr>
            </w:pPr>
          </w:p>
        </w:tc>
      </w:tr>
    </w:tbl>
    <w:p w14:paraId="535B5321">
      <w:pPr>
        <w:spacing w:line="500" w:lineRule="exact"/>
        <w:rPr>
          <w:rFonts w:eastAsia="宋体"/>
          <w:spacing w:val="4"/>
          <w:u w:val="dotted"/>
        </w:rPr>
      </w:pPr>
    </w:p>
    <w:p w14:paraId="38D89C3C">
      <w:pPr>
        <w:pStyle w:val="2"/>
      </w:pPr>
    </w:p>
    <w:p w14:paraId="27F77CB4">
      <w:pPr>
        <w:tabs>
          <w:tab w:val="left" w:pos="7740"/>
        </w:tabs>
        <w:adjustRightInd w:val="0"/>
        <w:snapToGrid w:val="0"/>
        <w:spacing w:line="360" w:lineRule="auto"/>
        <w:rPr>
          <w:rFonts w:eastAsia="宋体"/>
          <w:b/>
          <w:bCs/>
        </w:rPr>
      </w:pPr>
    </w:p>
    <w:p w14:paraId="346F5A46">
      <w:pPr>
        <w:spacing w:line="360" w:lineRule="auto"/>
        <w:rPr>
          <w:rFonts w:eastAsia="宋体"/>
          <w:sz w:val="24"/>
        </w:rPr>
      </w:pPr>
      <w:r>
        <w:rPr>
          <w:rFonts w:eastAsia="宋体"/>
          <w:b/>
          <w:bCs/>
          <w:sz w:val="24"/>
        </w:rPr>
        <w:t>投标人单位名称：</w:t>
      </w:r>
    </w:p>
    <w:p w14:paraId="474F5250">
      <w:pPr>
        <w:spacing w:line="360" w:lineRule="auto"/>
        <w:rPr>
          <w:rFonts w:eastAsia="宋体"/>
          <w:b/>
          <w:bCs/>
          <w:sz w:val="24"/>
        </w:rPr>
      </w:pPr>
      <w:r>
        <w:rPr>
          <w:rFonts w:eastAsia="宋体"/>
          <w:b/>
          <w:bCs/>
          <w:sz w:val="24"/>
        </w:rPr>
        <w:t>日期：年月日</w:t>
      </w:r>
    </w:p>
    <w:p w14:paraId="0A31C843">
      <w:pPr>
        <w:spacing w:line="360" w:lineRule="auto"/>
        <w:rPr>
          <w:rFonts w:eastAsia="宋体"/>
          <w:sz w:val="24"/>
        </w:rPr>
      </w:pPr>
      <w:r>
        <w:rPr>
          <w:rFonts w:eastAsia="宋体"/>
          <w:b/>
          <w:sz w:val="24"/>
        </w:rPr>
        <w:t>（此处加盖投标人单位公章）</w:t>
      </w:r>
    </w:p>
    <w:p w14:paraId="33737F14">
      <w:pPr>
        <w:spacing w:line="400" w:lineRule="exact"/>
        <w:rPr>
          <w:rFonts w:eastAsia="宋体"/>
          <w:b/>
          <w:bCs/>
          <w:szCs w:val="21"/>
        </w:rPr>
      </w:pPr>
    </w:p>
    <w:p w14:paraId="1B25FCE5">
      <w:pPr>
        <w:spacing w:line="400" w:lineRule="exact"/>
        <w:rPr>
          <w:b/>
          <w:bCs/>
          <w:szCs w:val="21"/>
        </w:rPr>
      </w:pPr>
      <w:r>
        <w:rPr>
          <w:b/>
          <w:bCs/>
          <w:szCs w:val="21"/>
        </w:rPr>
        <w:t>备注：</w:t>
      </w:r>
    </w:p>
    <w:p w14:paraId="75E1335C">
      <w:pPr>
        <w:numPr>
          <w:ilvl w:val="1"/>
          <w:numId w:val="15"/>
        </w:numPr>
        <w:tabs>
          <w:tab w:val="left" w:pos="360"/>
        </w:tabs>
        <w:snapToGrid w:val="0"/>
        <w:spacing w:line="360" w:lineRule="auto"/>
        <w:ind w:left="360"/>
        <w:rPr>
          <w:b/>
          <w:bCs/>
          <w:szCs w:val="21"/>
        </w:rPr>
      </w:pPr>
      <w:r>
        <w:rPr>
          <w:b/>
          <w:bCs/>
        </w:rPr>
        <w:t>投标报价的小数点后保留两位有效数</w:t>
      </w:r>
      <w:r>
        <w:rPr>
          <w:b/>
          <w:bCs/>
          <w:szCs w:val="21"/>
        </w:rPr>
        <w:t>。</w:t>
      </w:r>
    </w:p>
    <w:p w14:paraId="4E3ECF6C">
      <w:pPr>
        <w:numPr>
          <w:ilvl w:val="1"/>
          <w:numId w:val="15"/>
        </w:numPr>
        <w:tabs>
          <w:tab w:val="left" w:pos="360"/>
          <w:tab w:val="left" w:pos="840"/>
        </w:tabs>
        <w:snapToGrid w:val="0"/>
        <w:spacing w:line="360" w:lineRule="auto"/>
        <w:ind w:left="360"/>
        <w:rPr>
          <w:b/>
          <w:bCs/>
        </w:rPr>
      </w:pPr>
      <w:r>
        <w:rPr>
          <w:b/>
          <w:bCs/>
        </w:rPr>
        <w:t>除招标文件另有规定外，投标文件内不得含有任何对本报价进行价格折扣的说明或资料，否则为无效投标。</w:t>
      </w:r>
    </w:p>
    <w:p w14:paraId="704D52AE">
      <w:pPr>
        <w:numPr>
          <w:ilvl w:val="1"/>
          <w:numId w:val="15"/>
        </w:numPr>
        <w:tabs>
          <w:tab w:val="left" w:pos="360"/>
          <w:tab w:val="left" w:pos="840"/>
        </w:tabs>
        <w:snapToGrid w:val="0"/>
        <w:spacing w:line="360" w:lineRule="auto"/>
        <w:ind w:left="360"/>
        <w:rPr>
          <w:rFonts w:eastAsia="宋体"/>
          <w:b/>
          <w:bCs/>
        </w:rPr>
      </w:pPr>
      <w:r>
        <w:rPr>
          <w:b/>
          <w:bCs/>
          <w:highlight w:val="yellow"/>
        </w:rPr>
        <w:t>此表需做双份，一份为开标一览表单独密封投递，一份为纸质报价表装订在标书内</w:t>
      </w:r>
      <w:r>
        <w:rPr>
          <w:rFonts w:eastAsia="宋体"/>
          <w:b/>
          <w:bCs/>
        </w:rPr>
        <w:t>。</w:t>
      </w:r>
    </w:p>
    <w:p w14:paraId="6D530F11">
      <w:pPr>
        <w:spacing w:line="400" w:lineRule="exact"/>
        <w:rPr>
          <w:rFonts w:eastAsia="宋体"/>
          <w:b/>
          <w:bCs/>
          <w:szCs w:val="21"/>
        </w:rPr>
      </w:pPr>
    </w:p>
    <w:p w14:paraId="181A1990">
      <w:pPr>
        <w:pStyle w:val="3"/>
        <w:rPr>
          <w:rFonts w:hint="default" w:ascii="Times New Roman" w:hAnsi="Times New Roman"/>
        </w:rPr>
        <w:sectPr>
          <w:headerReference r:id="rId4" w:type="default"/>
          <w:footerReference r:id="rId5" w:type="default"/>
          <w:pgSz w:w="11906" w:h="16838"/>
          <w:pgMar w:top="1440" w:right="1286" w:bottom="1440" w:left="1440" w:header="851" w:footer="992" w:gutter="0"/>
          <w:cols w:space="720" w:num="1"/>
          <w:docGrid w:type="lines" w:linePitch="312" w:charSpace="0"/>
        </w:sectPr>
      </w:pPr>
    </w:p>
    <w:p w14:paraId="3DA91612">
      <w:pPr>
        <w:pStyle w:val="4"/>
        <w:jc w:val="center"/>
        <w:rPr>
          <w:rFonts w:ascii="Times New Roman" w:hAnsi="Times New Roman" w:eastAsia="宋体" w:cs="Times New Roman"/>
          <w:b/>
          <w:bCs/>
          <w:kern w:val="2"/>
          <w:sz w:val="32"/>
          <w:szCs w:val="32"/>
          <w:lang w:val="en-US" w:eastAsia="zh-CN" w:bidi="ar-SA"/>
        </w:rPr>
      </w:pPr>
      <w:r>
        <w:rPr>
          <w:rFonts w:ascii="Times New Roman" w:hAnsi="Times New Roman" w:eastAsia="宋体" w:cs="Times New Roman"/>
          <w:b/>
          <w:bCs/>
          <w:kern w:val="2"/>
          <w:sz w:val="32"/>
          <w:szCs w:val="32"/>
          <w:lang w:val="en-US" w:eastAsia="zh-CN" w:bidi="ar-SA"/>
        </w:rPr>
        <w:t>（</w:t>
      </w:r>
      <w:r>
        <w:rPr>
          <w:rFonts w:hint="eastAsia" w:ascii="Times New Roman" w:hAnsi="Times New Roman" w:eastAsia="宋体" w:cs="Times New Roman"/>
          <w:b/>
          <w:bCs/>
          <w:kern w:val="2"/>
          <w:sz w:val="32"/>
          <w:szCs w:val="32"/>
          <w:lang w:val="en-US" w:eastAsia="zh-CN" w:bidi="ar-SA"/>
        </w:rPr>
        <w:t>二</w:t>
      </w:r>
      <w:r>
        <w:rPr>
          <w:rFonts w:ascii="Times New Roman" w:hAnsi="Times New Roman" w:eastAsia="宋体" w:cs="Times New Roman"/>
          <w:b/>
          <w:bCs/>
          <w:kern w:val="2"/>
          <w:sz w:val="32"/>
          <w:szCs w:val="32"/>
          <w:lang w:val="en-US" w:eastAsia="zh-CN" w:bidi="ar-SA"/>
        </w:rPr>
        <w:t>）</w:t>
      </w:r>
      <w:bookmarkStart w:id="14" w:name="_Hlk126913411"/>
      <w:r>
        <w:rPr>
          <w:rFonts w:ascii="Times New Roman" w:hAnsi="Times New Roman" w:eastAsia="宋体" w:cs="Times New Roman"/>
          <w:b/>
          <w:bCs/>
          <w:kern w:val="2"/>
          <w:sz w:val="32"/>
          <w:szCs w:val="32"/>
          <w:lang w:val="en-US" w:eastAsia="zh-CN" w:bidi="ar-SA"/>
        </w:rPr>
        <w:t>分项</w:t>
      </w:r>
      <w:r>
        <w:rPr>
          <w:rFonts w:hint="eastAsia" w:ascii="Times New Roman" w:hAnsi="Times New Roman" w:eastAsia="宋体" w:cs="Times New Roman"/>
          <w:b/>
          <w:bCs/>
          <w:kern w:val="2"/>
          <w:sz w:val="32"/>
          <w:szCs w:val="32"/>
          <w:lang w:val="en-US" w:eastAsia="zh-CN" w:bidi="ar-SA"/>
        </w:rPr>
        <w:t>价格</w:t>
      </w:r>
      <w:r>
        <w:rPr>
          <w:rFonts w:ascii="Times New Roman" w:hAnsi="Times New Roman" w:eastAsia="宋体" w:cs="Times New Roman"/>
          <w:b/>
          <w:bCs/>
          <w:kern w:val="2"/>
          <w:sz w:val="32"/>
          <w:szCs w:val="32"/>
          <w:lang w:val="en-US" w:eastAsia="zh-CN" w:bidi="ar-SA"/>
        </w:rPr>
        <w:t>表</w:t>
      </w:r>
      <w:bookmarkEnd w:id="14"/>
    </w:p>
    <w:p w14:paraId="0CA8EBD7">
      <w:pPr>
        <w:pStyle w:val="4"/>
        <w:jc w:val="center"/>
        <w:rPr>
          <w:rFonts w:ascii="Times New Roman" w:hAnsi="Times New Roman" w:eastAsia="宋体" w:cs="Times New Roman"/>
        </w:rPr>
      </w:pPr>
    </w:p>
    <w:p w14:paraId="755D262E">
      <w:pPr>
        <w:adjustRightInd w:val="0"/>
        <w:snapToGrid w:val="0"/>
        <w:spacing w:line="360" w:lineRule="auto"/>
        <w:rPr>
          <w:bCs/>
          <w:snapToGrid w:val="0"/>
          <w:kern w:val="0"/>
        </w:rPr>
      </w:pPr>
      <w:r>
        <w:rPr>
          <w:bCs/>
          <w:snapToGrid w:val="0"/>
          <w:kern w:val="0"/>
        </w:rPr>
        <w:t>项目名称：</w:t>
      </w:r>
      <w:r>
        <w:rPr>
          <w:bCs/>
          <w:snapToGrid w:val="0"/>
          <w:kern w:val="0"/>
          <w:u w:val="single"/>
        </w:rPr>
        <w:t xml:space="preserve">                      </w:t>
      </w:r>
      <w:r>
        <w:rPr>
          <w:bCs/>
          <w:snapToGrid w:val="0"/>
          <w:kern w:val="0"/>
        </w:rPr>
        <w:t xml:space="preserve">                </w:t>
      </w:r>
    </w:p>
    <w:p w14:paraId="70C6B625">
      <w:pPr>
        <w:rPr>
          <w:bCs/>
          <w:snapToGrid w:val="0"/>
          <w:kern w:val="0"/>
        </w:rPr>
      </w:pPr>
      <w:r>
        <w:rPr>
          <w:bCs/>
          <w:snapToGrid w:val="0"/>
          <w:kern w:val="0"/>
        </w:rPr>
        <w:t>项目编号：</w:t>
      </w:r>
      <w:r>
        <w:rPr>
          <w:bCs/>
          <w:snapToGrid w:val="0"/>
          <w:kern w:val="0"/>
          <w:u w:val="single"/>
        </w:rPr>
        <w:t xml:space="preserve">                      </w:t>
      </w:r>
      <w:r>
        <w:rPr>
          <w:bCs/>
          <w:snapToGrid w:val="0"/>
          <w:kern w:val="0"/>
        </w:rPr>
        <w:t xml:space="preserve">   </w:t>
      </w:r>
    </w:p>
    <w:tbl>
      <w:tblPr>
        <w:tblStyle w:val="27"/>
        <w:tblW w:w="136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2725"/>
        <w:gridCol w:w="900"/>
        <w:gridCol w:w="1476"/>
        <w:gridCol w:w="1118"/>
        <w:gridCol w:w="1562"/>
        <w:gridCol w:w="1232"/>
        <w:gridCol w:w="1506"/>
        <w:gridCol w:w="1185"/>
        <w:gridCol w:w="1229"/>
      </w:tblGrid>
      <w:tr w14:paraId="7646C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714" w:type="dxa"/>
            <w:shd w:val="clear" w:color="000000" w:fill="BFBFBF"/>
            <w:vAlign w:val="center"/>
          </w:tcPr>
          <w:p w14:paraId="22354A0B">
            <w:pPr>
              <w:jc w:val="center"/>
              <w:rPr>
                <w:rFonts w:hint="default"/>
                <w:highlight w:val="none"/>
              </w:rPr>
            </w:pPr>
            <w:r>
              <w:rPr>
                <w:rFonts w:hint="eastAsia"/>
                <w:highlight w:val="none"/>
              </w:rPr>
              <w:t>序号</w:t>
            </w:r>
          </w:p>
        </w:tc>
        <w:tc>
          <w:tcPr>
            <w:tcW w:w="2725" w:type="dxa"/>
            <w:shd w:val="clear" w:color="000000" w:fill="BFBFBF"/>
            <w:vAlign w:val="center"/>
          </w:tcPr>
          <w:p w14:paraId="5554364B">
            <w:pPr>
              <w:jc w:val="center"/>
              <w:rPr>
                <w:rFonts w:hint="default"/>
                <w:highlight w:val="none"/>
              </w:rPr>
            </w:pPr>
            <w:r>
              <w:rPr>
                <w:rFonts w:hint="eastAsia"/>
                <w:highlight w:val="none"/>
              </w:rPr>
              <w:t>货物名称</w:t>
            </w:r>
          </w:p>
        </w:tc>
        <w:tc>
          <w:tcPr>
            <w:tcW w:w="900" w:type="dxa"/>
            <w:shd w:val="clear" w:color="000000" w:fill="BFBFBF"/>
            <w:vAlign w:val="center"/>
          </w:tcPr>
          <w:p w14:paraId="684565E4">
            <w:pPr>
              <w:jc w:val="center"/>
              <w:rPr>
                <w:rFonts w:hint="eastAsia" w:eastAsiaTheme="minorEastAsia"/>
                <w:highlight w:val="none"/>
                <w:lang w:val="en-US" w:eastAsia="zh-CN"/>
              </w:rPr>
            </w:pPr>
            <w:r>
              <w:rPr>
                <w:rFonts w:hint="eastAsia"/>
                <w:highlight w:val="none"/>
                <w:lang w:val="en-US" w:eastAsia="zh-CN"/>
              </w:rPr>
              <w:t>数量</w:t>
            </w:r>
          </w:p>
        </w:tc>
        <w:tc>
          <w:tcPr>
            <w:tcW w:w="1476" w:type="dxa"/>
            <w:shd w:val="clear" w:color="000000" w:fill="BFBFBF"/>
            <w:vAlign w:val="center"/>
          </w:tcPr>
          <w:p w14:paraId="4337420D">
            <w:pPr>
              <w:jc w:val="center"/>
              <w:rPr>
                <w:rFonts w:hint="default"/>
                <w:highlight w:val="none"/>
                <w:lang w:val="en-US" w:eastAsia="zh-CN"/>
              </w:rPr>
            </w:pPr>
            <w:r>
              <w:rPr>
                <w:rFonts w:hint="eastAsia"/>
                <w:highlight w:val="none"/>
                <w:lang w:val="en-US" w:eastAsia="zh-CN"/>
              </w:rPr>
              <w:t>单位</w:t>
            </w:r>
          </w:p>
        </w:tc>
        <w:tc>
          <w:tcPr>
            <w:tcW w:w="1118" w:type="dxa"/>
            <w:shd w:val="clear" w:color="000000" w:fill="BFBFBF"/>
            <w:vAlign w:val="center"/>
          </w:tcPr>
          <w:p w14:paraId="65A6D066">
            <w:pPr>
              <w:jc w:val="center"/>
              <w:rPr>
                <w:rFonts w:hint="default"/>
                <w:highlight w:val="none"/>
                <w:lang w:val="en-US" w:eastAsia="zh-CN"/>
              </w:rPr>
            </w:pPr>
            <w:r>
              <w:rPr>
                <w:rFonts w:hint="eastAsia"/>
                <w:highlight w:val="none"/>
                <w:lang w:val="en-US" w:eastAsia="zh-CN"/>
              </w:rPr>
              <w:t>型号</w:t>
            </w:r>
          </w:p>
        </w:tc>
        <w:tc>
          <w:tcPr>
            <w:tcW w:w="1562" w:type="dxa"/>
            <w:shd w:val="clear" w:color="000000" w:fill="BFBFBF"/>
            <w:vAlign w:val="center"/>
          </w:tcPr>
          <w:p w14:paraId="13D1CDDE">
            <w:pPr>
              <w:jc w:val="center"/>
              <w:rPr>
                <w:rFonts w:hint="default"/>
                <w:highlight w:val="none"/>
                <w:lang w:val="en-US" w:eastAsia="zh-CN"/>
              </w:rPr>
            </w:pPr>
            <w:r>
              <w:rPr>
                <w:rFonts w:hint="eastAsia"/>
                <w:highlight w:val="none"/>
                <w:lang w:val="en-US" w:eastAsia="zh-CN"/>
              </w:rPr>
              <w:t>型号</w:t>
            </w:r>
          </w:p>
        </w:tc>
        <w:tc>
          <w:tcPr>
            <w:tcW w:w="1232" w:type="dxa"/>
            <w:shd w:val="clear" w:color="000000" w:fill="BFBFBF"/>
            <w:vAlign w:val="center"/>
          </w:tcPr>
          <w:p w14:paraId="4B294C5A">
            <w:pPr>
              <w:jc w:val="center"/>
              <w:rPr>
                <w:rFonts w:hint="default"/>
                <w:highlight w:val="none"/>
                <w:lang w:val="en-US" w:eastAsia="zh-CN"/>
              </w:rPr>
            </w:pPr>
            <w:r>
              <w:rPr>
                <w:rFonts w:hint="eastAsia"/>
                <w:highlight w:val="none"/>
                <w:lang w:val="en-US" w:eastAsia="zh-CN"/>
              </w:rPr>
              <w:t>产地</w:t>
            </w:r>
          </w:p>
        </w:tc>
        <w:tc>
          <w:tcPr>
            <w:tcW w:w="1506" w:type="dxa"/>
            <w:shd w:val="clear" w:color="000000" w:fill="BFBFBF"/>
            <w:vAlign w:val="center"/>
          </w:tcPr>
          <w:p w14:paraId="7B6609E3">
            <w:pPr>
              <w:jc w:val="center"/>
              <w:rPr>
                <w:rFonts w:hint="default"/>
                <w:highlight w:val="none"/>
                <w:lang w:val="en-US" w:eastAsia="zh-CN"/>
              </w:rPr>
            </w:pPr>
          </w:p>
        </w:tc>
        <w:tc>
          <w:tcPr>
            <w:tcW w:w="1185" w:type="dxa"/>
            <w:shd w:val="clear" w:color="000000" w:fill="BFBFBF"/>
            <w:vAlign w:val="center"/>
          </w:tcPr>
          <w:p w14:paraId="7001893B">
            <w:pPr>
              <w:jc w:val="center"/>
              <w:rPr>
                <w:rFonts w:hint="default"/>
                <w:b/>
                <w:bCs/>
                <w:highlight w:val="none"/>
                <w:lang w:val="en-US" w:eastAsia="zh-CN"/>
              </w:rPr>
            </w:pPr>
            <w:r>
              <w:rPr>
                <w:rFonts w:hint="eastAsia"/>
                <w:b/>
                <w:bCs/>
                <w:highlight w:val="none"/>
                <w:lang w:val="en-US" w:eastAsia="zh-CN"/>
              </w:rPr>
              <w:t>最终单价</w:t>
            </w:r>
          </w:p>
          <w:p w14:paraId="7A92DA43">
            <w:pPr>
              <w:jc w:val="center"/>
              <w:rPr>
                <w:rFonts w:hint="default"/>
                <w:b/>
                <w:bCs/>
                <w:highlight w:val="none"/>
                <w:lang w:val="en-US" w:eastAsia="zh-CN"/>
              </w:rPr>
            </w:pPr>
            <w:r>
              <w:rPr>
                <w:rFonts w:hint="eastAsia"/>
                <w:b/>
                <w:bCs/>
                <w:highlight w:val="none"/>
                <w:lang w:val="en-US" w:eastAsia="zh-CN"/>
              </w:rPr>
              <w:t>现场填写</w:t>
            </w:r>
          </w:p>
        </w:tc>
        <w:tc>
          <w:tcPr>
            <w:tcW w:w="1229" w:type="dxa"/>
            <w:shd w:val="clear" w:color="000000" w:fill="BFBFBF"/>
            <w:vAlign w:val="center"/>
          </w:tcPr>
          <w:p w14:paraId="73A4EAEF">
            <w:pPr>
              <w:jc w:val="center"/>
              <w:rPr>
                <w:rFonts w:hint="eastAsia"/>
                <w:b/>
                <w:bCs/>
                <w:highlight w:val="none"/>
                <w:lang w:val="en-US" w:eastAsia="zh-CN"/>
              </w:rPr>
            </w:pPr>
            <w:r>
              <w:rPr>
                <w:rFonts w:hint="eastAsia"/>
                <w:b/>
                <w:bCs/>
                <w:highlight w:val="none"/>
                <w:lang w:val="en-US" w:eastAsia="zh-CN"/>
              </w:rPr>
              <w:t>最终总价</w:t>
            </w:r>
          </w:p>
          <w:p w14:paraId="5969FE9C">
            <w:pPr>
              <w:jc w:val="center"/>
              <w:rPr>
                <w:rFonts w:hint="default"/>
                <w:b/>
                <w:bCs/>
                <w:highlight w:val="none"/>
                <w:lang w:val="en-US" w:eastAsia="zh-CN"/>
              </w:rPr>
            </w:pPr>
            <w:r>
              <w:rPr>
                <w:rFonts w:hint="eastAsia"/>
                <w:b/>
                <w:bCs/>
                <w:highlight w:val="none"/>
                <w:lang w:val="en-US" w:eastAsia="zh-CN"/>
              </w:rPr>
              <w:t>现场填写</w:t>
            </w:r>
          </w:p>
        </w:tc>
      </w:tr>
      <w:tr w14:paraId="5B6EC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714" w:type="dxa"/>
            <w:vAlign w:val="center"/>
          </w:tcPr>
          <w:p w14:paraId="4DF614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2725" w:type="dxa"/>
            <w:vAlign w:val="center"/>
          </w:tcPr>
          <w:p w14:paraId="72548090">
            <w:pPr>
              <w:keepNext w:val="0"/>
              <w:keepLines w:val="0"/>
              <w:widowControl/>
              <w:suppressLineNumbers w:val="0"/>
              <w:jc w:val="center"/>
              <w:textAlignment w:val="center"/>
              <w:rPr>
                <w:rFonts w:hint="default"/>
                <w:highlight w:val="none"/>
                <w:lang w:val="en-US" w:eastAsia="zh-CN"/>
              </w:rPr>
            </w:pPr>
          </w:p>
        </w:tc>
        <w:tc>
          <w:tcPr>
            <w:tcW w:w="900" w:type="dxa"/>
            <w:vAlign w:val="center"/>
          </w:tcPr>
          <w:p w14:paraId="6ED04DFC">
            <w:pPr>
              <w:keepNext w:val="0"/>
              <w:keepLines w:val="0"/>
              <w:widowControl/>
              <w:suppressLineNumbers w:val="0"/>
              <w:jc w:val="center"/>
              <w:textAlignment w:val="center"/>
              <w:rPr>
                <w:rFonts w:hint="default"/>
                <w:highlight w:val="none"/>
                <w:lang w:val="en-US" w:eastAsia="zh-CN"/>
              </w:rPr>
            </w:pPr>
          </w:p>
        </w:tc>
        <w:tc>
          <w:tcPr>
            <w:tcW w:w="1476" w:type="dxa"/>
            <w:vAlign w:val="center"/>
          </w:tcPr>
          <w:p w14:paraId="22C3311F">
            <w:pPr>
              <w:keepNext w:val="0"/>
              <w:keepLines w:val="0"/>
              <w:widowControl/>
              <w:suppressLineNumbers w:val="0"/>
              <w:jc w:val="center"/>
              <w:textAlignment w:val="center"/>
              <w:rPr>
                <w:rFonts w:hint="default"/>
                <w:highlight w:val="none"/>
                <w:lang w:val="en-US" w:eastAsia="zh-CN"/>
              </w:rPr>
            </w:pPr>
          </w:p>
        </w:tc>
        <w:tc>
          <w:tcPr>
            <w:tcW w:w="1118" w:type="dxa"/>
            <w:vAlign w:val="center"/>
          </w:tcPr>
          <w:p w14:paraId="3AFC2767">
            <w:pPr>
              <w:keepNext w:val="0"/>
              <w:keepLines w:val="0"/>
              <w:widowControl/>
              <w:suppressLineNumbers w:val="0"/>
              <w:jc w:val="center"/>
              <w:textAlignment w:val="center"/>
              <w:rPr>
                <w:rFonts w:hint="default"/>
                <w:highlight w:val="none"/>
                <w:lang w:val="en-US" w:eastAsia="zh-CN"/>
              </w:rPr>
            </w:pPr>
          </w:p>
        </w:tc>
        <w:tc>
          <w:tcPr>
            <w:tcW w:w="1562" w:type="dxa"/>
            <w:vAlign w:val="center"/>
          </w:tcPr>
          <w:p w14:paraId="4D0E72D5">
            <w:pPr>
              <w:keepNext w:val="0"/>
              <w:keepLines w:val="0"/>
              <w:widowControl/>
              <w:suppressLineNumbers w:val="0"/>
              <w:jc w:val="center"/>
              <w:textAlignment w:val="center"/>
              <w:rPr>
                <w:rFonts w:hint="default"/>
                <w:highlight w:val="none"/>
                <w:lang w:val="en-US" w:eastAsia="zh-CN"/>
              </w:rPr>
            </w:pPr>
          </w:p>
        </w:tc>
        <w:tc>
          <w:tcPr>
            <w:tcW w:w="1232" w:type="dxa"/>
            <w:vAlign w:val="center"/>
          </w:tcPr>
          <w:p w14:paraId="72A7A134">
            <w:pPr>
              <w:jc w:val="center"/>
              <w:rPr>
                <w:rFonts w:hint="default"/>
                <w:highlight w:val="none"/>
                <w:lang w:val="en-US" w:eastAsia="zh-CN"/>
              </w:rPr>
            </w:pPr>
          </w:p>
        </w:tc>
        <w:tc>
          <w:tcPr>
            <w:tcW w:w="1506" w:type="dxa"/>
            <w:vAlign w:val="center"/>
          </w:tcPr>
          <w:p w14:paraId="736C5F20">
            <w:pPr>
              <w:jc w:val="center"/>
              <w:rPr>
                <w:rFonts w:hint="eastAsia"/>
                <w:highlight w:val="none"/>
                <w:lang w:val="en-US" w:eastAsia="zh-CN"/>
              </w:rPr>
            </w:pPr>
          </w:p>
        </w:tc>
        <w:tc>
          <w:tcPr>
            <w:tcW w:w="1185" w:type="dxa"/>
            <w:vAlign w:val="center"/>
          </w:tcPr>
          <w:p w14:paraId="0E93146E">
            <w:pPr>
              <w:jc w:val="center"/>
              <w:rPr>
                <w:rFonts w:hint="eastAsia"/>
                <w:highlight w:val="none"/>
                <w:lang w:val="en-US" w:eastAsia="zh-CN"/>
              </w:rPr>
            </w:pPr>
          </w:p>
        </w:tc>
        <w:tc>
          <w:tcPr>
            <w:tcW w:w="1229" w:type="dxa"/>
            <w:vAlign w:val="center"/>
          </w:tcPr>
          <w:p w14:paraId="7022AE66">
            <w:pPr>
              <w:jc w:val="center"/>
              <w:rPr>
                <w:rFonts w:hint="eastAsia"/>
                <w:highlight w:val="none"/>
                <w:lang w:val="en-US" w:eastAsia="zh-CN"/>
              </w:rPr>
            </w:pPr>
          </w:p>
        </w:tc>
      </w:tr>
      <w:tr w14:paraId="10A0F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14" w:type="dxa"/>
            <w:vAlign w:val="center"/>
          </w:tcPr>
          <w:p w14:paraId="7A3C8860">
            <w:pPr>
              <w:keepNext w:val="0"/>
              <w:keepLines w:val="0"/>
              <w:widowControl/>
              <w:suppressLineNumbers w:val="0"/>
              <w:jc w:val="center"/>
              <w:textAlignment w:val="center"/>
              <w:rPr>
                <w:rFonts w:hint="eastAsia" w:eastAsiaTheme="minorEastAsia"/>
                <w:highlight w:val="none"/>
                <w:lang w:val="en-US" w:eastAsia="zh-CN"/>
              </w:rPr>
            </w:pPr>
            <w:r>
              <w:rPr>
                <w:rFonts w:hint="eastAsia"/>
                <w:highlight w:val="none"/>
                <w:lang w:val="en-US" w:eastAsia="zh-CN"/>
              </w:rPr>
              <w:t>2</w:t>
            </w:r>
          </w:p>
        </w:tc>
        <w:tc>
          <w:tcPr>
            <w:tcW w:w="2725" w:type="dxa"/>
            <w:vAlign w:val="center"/>
          </w:tcPr>
          <w:p w14:paraId="0DFA6F10">
            <w:pPr>
              <w:keepNext w:val="0"/>
              <w:keepLines w:val="0"/>
              <w:widowControl/>
              <w:suppressLineNumbers w:val="0"/>
              <w:jc w:val="center"/>
              <w:textAlignment w:val="center"/>
              <w:rPr>
                <w:rFonts w:hint="default"/>
                <w:highlight w:val="none"/>
                <w:lang w:val="en-US" w:eastAsia="zh-CN"/>
              </w:rPr>
            </w:pPr>
          </w:p>
        </w:tc>
        <w:tc>
          <w:tcPr>
            <w:tcW w:w="900" w:type="dxa"/>
            <w:vAlign w:val="center"/>
          </w:tcPr>
          <w:p w14:paraId="2CC28BBE">
            <w:pPr>
              <w:keepNext w:val="0"/>
              <w:keepLines w:val="0"/>
              <w:widowControl/>
              <w:suppressLineNumbers w:val="0"/>
              <w:jc w:val="center"/>
              <w:textAlignment w:val="center"/>
              <w:rPr>
                <w:rFonts w:hint="default"/>
                <w:highlight w:val="none"/>
                <w:lang w:val="en-US" w:eastAsia="zh-CN"/>
              </w:rPr>
            </w:pPr>
          </w:p>
        </w:tc>
        <w:tc>
          <w:tcPr>
            <w:tcW w:w="1476" w:type="dxa"/>
            <w:vAlign w:val="center"/>
          </w:tcPr>
          <w:p w14:paraId="53CF22E3">
            <w:pPr>
              <w:keepNext w:val="0"/>
              <w:keepLines w:val="0"/>
              <w:widowControl/>
              <w:suppressLineNumbers w:val="0"/>
              <w:jc w:val="center"/>
              <w:textAlignment w:val="center"/>
              <w:rPr>
                <w:rFonts w:hint="default"/>
                <w:highlight w:val="none"/>
                <w:lang w:val="en-US" w:eastAsia="zh-CN"/>
              </w:rPr>
            </w:pPr>
          </w:p>
        </w:tc>
        <w:tc>
          <w:tcPr>
            <w:tcW w:w="1118" w:type="dxa"/>
            <w:vAlign w:val="center"/>
          </w:tcPr>
          <w:p w14:paraId="69076254">
            <w:pPr>
              <w:keepNext w:val="0"/>
              <w:keepLines w:val="0"/>
              <w:widowControl/>
              <w:suppressLineNumbers w:val="0"/>
              <w:jc w:val="center"/>
              <w:textAlignment w:val="center"/>
              <w:rPr>
                <w:rFonts w:hint="default"/>
                <w:highlight w:val="none"/>
                <w:lang w:val="en-US" w:eastAsia="zh-CN"/>
              </w:rPr>
            </w:pPr>
          </w:p>
        </w:tc>
        <w:tc>
          <w:tcPr>
            <w:tcW w:w="1562" w:type="dxa"/>
            <w:vAlign w:val="center"/>
          </w:tcPr>
          <w:p w14:paraId="52FD6D85">
            <w:pPr>
              <w:keepNext w:val="0"/>
              <w:keepLines w:val="0"/>
              <w:widowControl/>
              <w:suppressLineNumbers w:val="0"/>
              <w:jc w:val="center"/>
              <w:textAlignment w:val="center"/>
              <w:rPr>
                <w:rFonts w:hint="default"/>
                <w:highlight w:val="none"/>
                <w:lang w:val="en-US" w:eastAsia="zh-CN"/>
              </w:rPr>
            </w:pPr>
          </w:p>
        </w:tc>
        <w:tc>
          <w:tcPr>
            <w:tcW w:w="1232" w:type="dxa"/>
            <w:vAlign w:val="center"/>
          </w:tcPr>
          <w:p w14:paraId="2987EF34">
            <w:pPr>
              <w:jc w:val="center"/>
              <w:rPr>
                <w:rFonts w:hint="default"/>
                <w:highlight w:val="none"/>
                <w:lang w:val="en-US" w:eastAsia="zh-CN"/>
              </w:rPr>
            </w:pPr>
          </w:p>
        </w:tc>
        <w:tc>
          <w:tcPr>
            <w:tcW w:w="1506" w:type="dxa"/>
            <w:vAlign w:val="center"/>
          </w:tcPr>
          <w:p w14:paraId="75BAAFDF">
            <w:pPr>
              <w:jc w:val="center"/>
              <w:rPr>
                <w:rFonts w:hint="eastAsia"/>
                <w:highlight w:val="none"/>
                <w:lang w:val="en-US" w:eastAsia="zh-CN"/>
              </w:rPr>
            </w:pPr>
          </w:p>
        </w:tc>
        <w:tc>
          <w:tcPr>
            <w:tcW w:w="1185" w:type="dxa"/>
            <w:vAlign w:val="center"/>
          </w:tcPr>
          <w:p w14:paraId="1451B8EC">
            <w:pPr>
              <w:jc w:val="center"/>
              <w:rPr>
                <w:rFonts w:hint="eastAsia"/>
                <w:highlight w:val="none"/>
                <w:lang w:val="en-US" w:eastAsia="zh-CN"/>
              </w:rPr>
            </w:pPr>
          </w:p>
        </w:tc>
        <w:tc>
          <w:tcPr>
            <w:tcW w:w="1229" w:type="dxa"/>
            <w:vAlign w:val="center"/>
          </w:tcPr>
          <w:p w14:paraId="75A26D4D">
            <w:pPr>
              <w:jc w:val="center"/>
              <w:rPr>
                <w:rFonts w:hint="eastAsia"/>
                <w:highlight w:val="none"/>
                <w:lang w:val="en-US" w:eastAsia="zh-CN"/>
              </w:rPr>
            </w:pPr>
          </w:p>
        </w:tc>
      </w:tr>
      <w:tr w14:paraId="552E9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3647" w:type="dxa"/>
            <w:gridSpan w:val="10"/>
            <w:vAlign w:val="center"/>
          </w:tcPr>
          <w:p w14:paraId="6A676054">
            <w:pPr>
              <w:jc w:val="center"/>
              <w:rPr>
                <w:rFonts w:hint="eastAsia" w:asciiTheme="majorEastAsia" w:hAnsiTheme="majorEastAsia" w:eastAsiaTheme="majorEastAsia" w:cstheme="majorEastAsia"/>
                <w:b/>
                <w:bCs/>
                <w:szCs w:val="21"/>
                <w:highlight w:val="none"/>
                <w:lang w:val="en-US" w:eastAsia="zh-CN"/>
              </w:rPr>
            </w:pPr>
            <w:r>
              <w:rPr>
                <w:rFonts w:hint="eastAsia"/>
                <w:highlight w:val="none"/>
                <w:lang w:val="en-US" w:eastAsia="zh-CN"/>
              </w:rPr>
              <w:t>合计</w:t>
            </w:r>
          </w:p>
        </w:tc>
      </w:tr>
    </w:tbl>
    <w:p w14:paraId="2CA4A896"/>
    <w:p w14:paraId="7A30A425">
      <w:pPr>
        <w:spacing w:line="360" w:lineRule="auto"/>
        <w:ind w:firstLine="420"/>
        <w:rPr>
          <w:rFonts w:eastAsia="宋体"/>
          <w:sz w:val="24"/>
        </w:rPr>
      </w:pPr>
      <w:r>
        <w:rPr>
          <w:rFonts w:eastAsia="宋体"/>
          <w:b/>
          <w:bCs/>
          <w:sz w:val="24"/>
        </w:rPr>
        <w:t>投标人单位名称：</w:t>
      </w:r>
      <w:r>
        <w:rPr>
          <w:rFonts w:eastAsia="宋体"/>
          <w:sz w:val="24"/>
        </w:rPr>
        <w:t>　　　　　　　</w:t>
      </w:r>
    </w:p>
    <w:p w14:paraId="3F54AFD0">
      <w:pPr>
        <w:spacing w:line="360" w:lineRule="auto"/>
        <w:ind w:firstLine="420"/>
        <w:rPr>
          <w:rFonts w:eastAsia="宋体"/>
          <w:b/>
          <w:bCs/>
          <w:sz w:val="24"/>
        </w:rPr>
      </w:pPr>
      <w:r>
        <w:rPr>
          <w:rFonts w:eastAsia="宋体"/>
          <w:b/>
          <w:bCs/>
          <w:sz w:val="24"/>
        </w:rPr>
        <w:t>日期：年月日</w:t>
      </w:r>
    </w:p>
    <w:p w14:paraId="1B682C71">
      <w:pPr>
        <w:spacing w:line="360" w:lineRule="auto"/>
        <w:ind w:firstLine="241" w:firstLineChars="100"/>
        <w:rPr>
          <w:rFonts w:eastAsia="宋体"/>
          <w:b/>
          <w:sz w:val="24"/>
        </w:rPr>
      </w:pPr>
      <w:r>
        <w:rPr>
          <w:rFonts w:eastAsia="宋体"/>
          <w:b/>
          <w:sz w:val="24"/>
        </w:rPr>
        <w:t>（此处加盖投标人单位公章）</w:t>
      </w:r>
    </w:p>
    <w:p w14:paraId="5073F1B6">
      <w:pPr>
        <w:spacing w:line="500" w:lineRule="exact"/>
        <w:jc w:val="center"/>
        <w:rPr>
          <w:rFonts w:eastAsia="宋体"/>
          <w:bCs/>
          <w:sz w:val="24"/>
        </w:rPr>
      </w:pPr>
    </w:p>
    <w:p w14:paraId="471EF0E8">
      <w:pPr>
        <w:pStyle w:val="2"/>
        <w:rPr>
          <w:b/>
          <w:bCs/>
        </w:rPr>
      </w:pPr>
      <w:r>
        <w:rPr>
          <w:b/>
          <w:bCs/>
        </w:rPr>
        <w:t>备注：</w:t>
      </w:r>
    </w:p>
    <w:p w14:paraId="19A2D45A">
      <w:pPr>
        <w:numPr>
          <w:ilvl w:val="1"/>
          <w:numId w:val="16"/>
        </w:numPr>
        <w:tabs>
          <w:tab w:val="left" w:pos="0"/>
          <w:tab w:val="clear" w:pos="1620"/>
        </w:tabs>
        <w:snapToGrid w:val="0"/>
        <w:spacing w:line="360" w:lineRule="auto"/>
        <w:ind w:left="0" w:firstLine="0"/>
        <w:rPr>
          <w:b/>
          <w:bCs/>
        </w:rPr>
      </w:pPr>
      <w:r>
        <w:rPr>
          <w:b/>
          <w:bCs/>
        </w:rPr>
        <w:t>此表为《开标一览表(报价表)》的报价明细表。</w:t>
      </w:r>
    </w:p>
    <w:p w14:paraId="5D2DC920">
      <w:pPr>
        <w:numPr>
          <w:ilvl w:val="1"/>
          <w:numId w:val="16"/>
        </w:numPr>
        <w:tabs>
          <w:tab w:val="left" w:pos="0"/>
          <w:tab w:val="clear" w:pos="1620"/>
        </w:tabs>
        <w:snapToGrid w:val="0"/>
        <w:spacing w:line="360" w:lineRule="auto"/>
        <w:ind w:left="0" w:firstLine="0"/>
        <w:rPr>
          <w:b/>
          <w:bCs/>
        </w:rPr>
      </w:pPr>
      <w:r>
        <w:rPr>
          <w:b/>
          <w:bCs/>
        </w:rPr>
        <w:t>所有价格均以人民币作为货币单位填写及计算。</w:t>
      </w:r>
    </w:p>
    <w:p w14:paraId="01440557">
      <w:pPr>
        <w:numPr>
          <w:ilvl w:val="1"/>
          <w:numId w:val="16"/>
        </w:numPr>
        <w:tabs>
          <w:tab w:val="left" w:pos="0"/>
          <w:tab w:val="clear" w:pos="1620"/>
        </w:tabs>
        <w:snapToGrid w:val="0"/>
        <w:spacing w:line="360" w:lineRule="auto"/>
        <w:ind w:left="0" w:firstLine="0"/>
        <w:rPr>
          <w:b/>
          <w:bCs/>
        </w:rPr>
      </w:pPr>
      <w:r>
        <w:rPr>
          <w:b/>
          <w:bCs/>
        </w:rPr>
        <w:t>投标总价应为以上各分项价格之和；投标总价和表中单个采购条目报价均不得超过对应的预算限额，否则将导致无效投标。</w:t>
      </w:r>
    </w:p>
    <w:p w14:paraId="49A9091D">
      <w:pPr>
        <w:numPr>
          <w:ilvl w:val="1"/>
          <w:numId w:val="16"/>
        </w:numPr>
        <w:tabs>
          <w:tab w:val="left" w:pos="0"/>
          <w:tab w:val="clear" w:pos="1620"/>
        </w:tabs>
        <w:snapToGrid w:val="0"/>
        <w:spacing w:line="360" w:lineRule="auto"/>
        <w:ind w:left="0" w:firstLine="0"/>
        <w:rPr>
          <w:b/>
          <w:bCs/>
        </w:rPr>
      </w:pPr>
      <w:r>
        <w:rPr>
          <w:b/>
          <w:bCs/>
        </w:rPr>
        <w:t>此表为《开标一览表》的报价明细表。开标一览表中的投标总价应与本表中的投标总价金额一致。所有价格均以人民币作为货币单位填写及计算。</w:t>
      </w:r>
    </w:p>
    <w:p w14:paraId="02DB3804">
      <w:pPr>
        <w:numPr>
          <w:ilvl w:val="1"/>
          <w:numId w:val="16"/>
        </w:numPr>
        <w:tabs>
          <w:tab w:val="left" w:pos="0"/>
          <w:tab w:val="clear" w:pos="1620"/>
        </w:tabs>
        <w:snapToGrid w:val="0"/>
        <w:spacing w:line="360" w:lineRule="auto"/>
        <w:ind w:left="0" w:firstLine="0"/>
        <w:rPr>
          <w:b/>
          <w:bCs/>
        </w:rPr>
      </w:pPr>
      <w:r>
        <w:rPr>
          <w:b/>
          <w:bCs/>
        </w:rPr>
        <w:t>投标人应报投标人完成本项目全部内容所需费用的含税价（包括但不限于人工、保险、伴随服务、拟投入工具及材料、各类税费以及采购合同包含的所有风险、责任等各项应有费用）。</w:t>
      </w:r>
    </w:p>
    <w:p w14:paraId="1AAF42F9">
      <w:pPr>
        <w:numPr>
          <w:ilvl w:val="1"/>
          <w:numId w:val="16"/>
        </w:numPr>
        <w:tabs>
          <w:tab w:val="left" w:pos="0"/>
          <w:tab w:val="clear" w:pos="1620"/>
        </w:tabs>
        <w:snapToGrid w:val="0"/>
        <w:spacing w:line="360" w:lineRule="auto"/>
        <w:ind w:left="0" w:firstLine="0"/>
        <w:rPr>
          <w:b/>
          <w:bCs/>
        </w:rPr>
      </w:pPr>
      <w:r>
        <w:rPr>
          <w:b/>
          <w:bCs/>
        </w:rPr>
        <w:t>投标报价的小数点后保留两位有效数。</w:t>
      </w:r>
    </w:p>
    <w:p w14:paraId="7FEC9B9E">
      <w:pPr>
        <w:numPr>
          <w:ilvl w:val="1"/>
          <w:numId w:val="16"/>
        </w:numPr>
        <w:tabs>
          <w:tab w:val="left" w:pos="0"/>
          <w:tab w:val="clear" w:pos="1620"/>
        </w:tabs>
        <w:snapToGrid w:val="0"/>
        <w:spacing w:line="360" w:lineRule="auto"/>
        <w:ind w:left="0" w:firstLine="0"/>
        <w:rPr>
          <w:rFonts w:eastAsia="宋体"/>
          <w:b/>
          <w:bCs/>
        </w:rPr>
      </w:pPr>
      <w:r>
        <w:rPr>
          <w:b/>
          <w:bCs/>
          <w:highlight w:val="yellow"/>
        </w:rPr>
        <w:t>本表一式二份，一份单独密封提交，一份编入标书内</w:t>
      </w:r>
      <w:r>
        <w:rPr>
          <w:rFonts w:eastAsia="宋体"/>
          <w:b/>
          <w:bCs/>
        </w:rPr>
        <w:t>。</w:t>
      </w:r>
    </w:p>
    <w:p w14:paraId="343308E0">
      <w:pPr>
        <w:pStyle w:val="2"/>
        <w:rPr>
          <w:b/>
          <w:bCs/>
        </w:rPr>
      </w:pPr>
    </w:p>
    <w:p w14:paraId="103D1342">
      <w:pPr>
        <w:rPr>
          <w:rFonts w:eastAsia="宋体"/>
          <w:b/>
          <w:bCs/>
        </w:rPr>
      </w:pPr>
    </w:p>
    <w:p w14:paraId="7B0A66FA">
      <w:pPr>
        <w:pStyle w:val="2"/>
        <w:rPr>
          <w:b/>
          <w:bCs/>
        </w:rPr>
      </w:pPr>
    </w:p>
    <w:p w14:paraId="2D8CE688">
      <w:r>
        <w:rPr>
          <w:rFonts w:eastAsia="宋体"/>
          <w:b/>
          <w:bCs/>
          <w:sz w:val="32"/>
          <w:szCs w:val="32"/>
        </w:rPr>
        <w:br w:type="page"/>
      </w:r>
    </w:p>
    <w:p w14:paraId="5CB8023A">
      <w:pPr>
        <w:jc w:val="center"/>
        <w:outlineLvl w:val="0"/>
        <w:rPr>
          <w:rFonts w:eastAsia="宋体"/>
          <w:b/>
          <w:bCs/>
          <w:sz w:val="32"/>
          <w:szCs w:val="32"/>
        </w:rPr>
        <w:sectPr>
          <w:headerReference r:id="rId6" w:type="default"/>
          <w:footerReference r:id="rId7" w:type="default"/>
          <w:pgSz w:w="16838" w:h="11906" w:orient="landscape"/>
          <w:pgMar w:top="1276" w:right="1134" w:bottom="1134" w:left="851" w:header="851" w:footer="992" w:gutter="0"/>
          <w:cols w:space="0" w:num="1"/>
          <w:rtlGutter w:val="0"/>
          <w:docGrid w:type="lines" w:linePitch="316" w:charSpace="0"/>
        </w:sectPr>
      </w:pPr>
    </w:p>
    <w:p w14:paraId="0E43F6B5">
      <w:pPr>
        <w:jc w:val="center"/>
        <w:outlineLvl w:val="0"/>
        <w:rPr>
          <w:rFonts w:eastAsia="宋体"/>
          <w:b/>
          <w:bCs/>
          <w:sz w:val="32"/>
          <w:szCs w:val="32"/>
        </w:rPr>
      </w:pPr>
      <w:r>
        <w:rPr>
          <w:rFonts w:eastAsia="宋体"/>
          <w:b/>
          <w:bCs/>
          <w:sz w:val="32"/>
          <w:szCs w:val="32"/>
        </w:rPr>
        <w:t>（三）自查表</w:t>
      </w:r>
    </w:p>
    <w:p w14:paraId="337BE193">
      <w:pPr>
        <w:outlineLvl w:val="1"/>
        <w:rPr>
          <w:b/>
          <w:bCs/>
          <w:sz w:val="24"/>
        </w:rPr>
      </w:pPr>
      <w:r>
        <w:rPr>
          <w:b/>
          <w:bCs/>
          <w:sz w:val="24"/>
        </w:rPr>
        <w:t>1、资格自查表</w:t>
      </w:r>
    </w:p>
    <w:tbl>
      <w:tblPr>
        <w:tblStyle w:val="27"/>
        <w:tblW w:w="9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5383"/>
        <w:gridCol w:w="1385"/>
        <w:gridCol w:w="1957"/>
      </w:tblGrid>
      <w:tr w14:paraId="5E21F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3" w:type="dxa"/>
            <w:vAlign w:val="center"/>
          </w:tcPr>
          <w:p w14:paraId="3840FFA8">
            <w:pPr>
              <w:jc w:val="center"/>
              <w:rPr>
                <w:b/>
                <w:bCs/>
                <w:szCs w:val="21"/>
              </w:rPr>
            </w:pPr>
            <w:r>
              <w:rPr>
                <w:b/>
                <w:bCs/>
                <w:szCs w:val="21"/>
              </w:rPr>
              <w:t>评审内容</w:t>
            </w:r>
          </w:p>
        </w:tc>
        <w:tc>
          <w:tcPr>
            <w:tcW w:w="5383" w:type="dxa"/>
            <w:vAlign w:val="center"/>
          </w:tcPr>
          <w:p w14:paraId="50B0FB94">
            <w:pPr>
              <w:ind w:firstLine="19" w:firstLineChars="9"/>
              <w:jc w:val="center"/>
              <w:rPr>
                <w:b/>
                <w:bCs/>
                <w:szCs w:val="21"/>
              </w:rPr>
            </w:pPr>
            <w:r>
              <w:rPr>
                <w:b/>
                <w:bCs/>
                <w:szCs w:val="21"/>
              </w:rPr>
              <w:t>招标文件要求</w:t>
            </w:r>
          </w:p>
        </w:tc>
        <w:tc>
          <w:tcPr>
            <w:tcW w:w="1385" w:type="dxa"/>
            <w:vAlign w:val="center"/>
          </w:tcPr>
          <w:p w14:paraId="33823DB6">
            <w:pPr>
              <w:jc w:val="center"/>
              <w:rPr>
                <w:b/>
                <w:bCs/>
                <w:szCs w:val="21"/>
              </w:rPr>
            </w:pPr>
            <w:r>
              <w:rPr>
                <w:b/>
                <w:bCs/>
                <w:szCs w:val="21"/>
              </w:rPr>
              <w:t>自查结论</w:t>
            </w:r>
          </w:p>
        </w:tc>
        <w:tc>
          <w:tcPr>
            <w:tcW w:w="1957" w:type="dxa"/>
            <w:vAlign w:val="center"/>
          </w:tcPr>
          <w:p w14:paraId="6A09C75B">
            <w:pPr>
              <w:ind w:right="-178" w:rightChars="-85"/>
              <w:jc w:val="center"/>
              <w:rPr>
                <w:b/>
                <w:bCs/>
                <w:szCs w:val="21"/>
              </w:rPr>
            </w:pPr>
            <w:r>
              <w:rPr>
                <w:b/>
                <w:bCs/>
                <w:szCs w:val="21"/>
              </w:rPr>
              <w:t>证明资料</w:t>
            </w:r>
          </w:p>
        </w:tc>
      </w:tr>
      <w:tr w14:paraId="15071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3" w:type="dxa"/>
            <w:vAlign w:val="center"/>
          </w:tcPr>
          <w:p w14:paraId="7AB2B6D6">
            <w:pPr>
              <w:jc w:val="center"/>
              <w:rPr>
                <w:szCs w:val="21"/>
              </w:rPr>
            </w:pPr>
            <w:r>
              <w:rPr>
                <w:szCs w:val="21"/>
              </w:rPr>
              <w:t>1</w:t>
            </w:r>
          </w:p>
        </w:tc>
        <w:tc>
          <w:tcPr>
            <w:tcW w:w="5383" w:type="dxa"/>
          </w:tcPr>
          <w:p w14:paraId="12C2BF3D">
            <w:pPr>
              <w:keepNext w:val="0"/>
              <w:keepLines w:val="0"/>
              <w:pageBreakBefore w:val="0"/>
              <w:widowControl w:val="0"/>
              <w:kinsoku/>
              <w:wordWrap/>
              <w:overflowPunct/>
              <w:topLinePunct w:val="0"/>
              <w:autoSpaceDE w:val="0"/>
              <w:autoSpaceDN w:val="0"/>
              <w:bidi w:val="0"/>
              <w:adjustRightInd w:val="0"/>
              <w:snapToGrid w:val="0"/>
              <w:spacing w:line="300" w:lineRule="atLeast"/>
              <w:ind w:right="32"/>
              <w:jc w:val="left"/>
              <w:textAlignment w:val="auto"/>
              <w:rPr>
                <w:szCs w:val="21"/>
              </w:rPr>
            </w:pPr>
            <w:r>
              <w:rPr>
                <w:szCs w:val="21"/>
                <w:lang w:val="zh-CN"/>
              </w:rPr>
              <w:t>符合《中华人民共和国政府采购法》第二十二条规定条件（</w:t>
            </w:r>
            <w:r>
              <w:rPr>
                <w:szCs w:val="21"/>
              </w:rPr>
              <w:t>供应商出具声明函</w:t>
            </w:r>
            <w:r>
              <w:rPr>
                <w:szCs w:val="21"/>
                <w:lang w:val="zh-CN"/>
              </w:rPr>
              <w:t>）。</w:t>
            </w:r>
          </w:p>
        </w:tc>
        <w:tc>
          <w:tcPr>
            <w:tcW w:w="1385" w:type="dxa"/>
            <w:vAlign w:val="center"/>
          </w:tcPr>
          <w:p w14:paraId="63DF83AE">
            <w:pPr>
              <w:ind w:left="36" w:leftChars="17"/>
              <w:jc w:val="center"/>
              <w:rPr>
                <w:szCs w:val="21"/>
              </w:rPr>
            </w:pPr>
            <w:r>
              <w:rPr>
                <w:szCs w:val="21"/>
              </w:rPr>
              <w:t>□通过</w:t>
            </w:r>
          </w:p>
          <w:p w14:paraId="053D0520">
            <w:pPr>
              <w:ind w:left="36" w:leftChars="17"/>
              <w:jc w:val="center"/>
              <w:rPr>
                <w:b/>
                <w:bCs/>
                <w:szCs w:val="21"/>
              </w:rPr>
            </w:pPr>
            <w:r>
              <w:rPr>
                <w:szCs w:val="21"/>
              </w:rPr>
              <w:t>□不通过</w:t>
            </w:r>
          </w:p>
        </w:tc>
        <w:tc>
          <w:tcPr>
            <w:tcW w:w="1957" w:type="dxa"/>
            <w:vAlign w:val="center"/>
          </w:tcPr>
          <w:p w14:paraId="65133417">
            <w:pPr>
              <w:ind w:right="-178" w:rightChars="-85"/>
              <w:jc w:val="center"/>
              <w:rPr>
                <w:b/>
                <w:bCs/>
                <w:szCs w:val="21"/>
              </w:rPr>
            </w:pPr>
            <w:r>
              <w:rPr>
                <w:szCs w:val="21"/>
              </w:rPr>
              <w:t>见响应文件第( )页</w:t>
            </w:r>
          </w:p>
        </w:tc>
      </w:tr>
      <w:tr w14:paraId="26E36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3C9DE8DB">
            <w:pPr>
              <w:jc w:val="center"/>
              <w:rPr>
                <w:szCs w:val="21"/>
              </w:rPr>
            </w:pPr>
            <w:r>
              <w:rPr>
                <w:szCs w:val="21"/>
              </w:rPr>
              <w:t>2</w:t>
            </w:r>
          </w:p>
        </w:tc>
        <w:tc>
          <w:tcPr>
            <w:tcW w:w="5383" w:type="dxa"/>
          </w:tcPr>
          <w:p w14:paraId="0089FFEC">
            <w:pPr>
              <w:pStyle w:val="26"/>
              <w:keepNext w:val="0"/>
              <w:keepLines w:val="0"/>
              <w:pageBreakBefore w:val="0"/>
              <w:widowControl w:val="0"/>
              <w:kinsoku/>
              <w:wordWrap/>
              <w:overflowPunct/>
              <w:topLinePunct w:val="0"/>
              <w:bidi w:val="0"/>
              <w:adjustRightInd w:val="0"/>
              <w:snapToGrid w:val="0"/>
              <w:spacing w:line="300" w:lineRule="atLeast"/>
              <w:ind w:left="0" w:firstLine="0" w:firstLineChars="0"/>
              <w:textAlignment w:val="auto"/>
              <w:rPr>
                <w:szCs w:val="21"/>
                <w:lang w:val="zh-CN"/>
              </w:rPr>
            </w:pPr>
            <w:r>
              <w:rPr>
                <w:rFonts w:hint="eastAsia"/>
              </w:rPr>
              <w:t>投标人须是在中华人民共和国境内注册的有合法经营资格的国内独立法人（提供合法有效的营业执照原件扫描件）</w:t>
            </w:r>
            <w:r>
              <w:t>。</w:t>
            </w:r>
          </w:p>
        </w:tc>
        <w:tc>
          <w:tcPr>
            <w:tcW w:w="1385" w:type="dxa"/>
            <w:vAlign w:val="center"/>
          </w:tcPr>
          <w:p w14:paraId="48922818">
            <w:pPr>
              <w:ind w:left="36" w:leftChars="17"/>
              <w:jc w:val="center"/>
              <w:rPr>
                <w:szCs w:val="21"/>
              </w:rPr>
            </w:pPr>
            <w:r>
              <w:rPr>
                <w:szCs w:val="21"/>
              </w:rPr>
              <w:t>□通过</w:t>
            </w:r>
          </w:p>
          <w:p w14:paraId="5A4CDE54">
            <w:pPr>
              <w:ind w:left="36" w:leftChars="17"/>
              <w:jc w:val="center"/>
              <w:rPr>
                <w:szCs w:val="21"/>
              </w:rPr>
            </w:pPr>
            <w:r>
              <w:rPr>
                <w:szCs w:val="21"/>
              </w:rPr>
              <w:t>□不通过</w:t>
            </w:r>
          </w:p>
        </w:tc>
        <w:tc>
          <w:tcPr>
            <w:tcW w:w="1957" w:type="dxa"/>
            <w:vAlign w:val="center"/>
          </w:tcPr>
          <w:p w14:paraId="1A68E17E">
            <w:pPr>
              <w:ind w:right="-178" w:rightChars="-85"/>
              <w:jc w:val="center"/>
              <w:rPr>
                <w:szCs w:val="21"/>
              </w:rPr>
            </w:pPr>
            <w:r>
              <w:rPr>
                <w:szCs w:val="21"/>
              </w:rPr>
              <w:t>见响应文件第( )页</w:t>
            </w:r>
          </w:p>
        </w:tc>
      </w:tr>
      <w:tr w14:paraId="6180E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795A082E">
            <w:pPr>
              <w:jc w:val="center"/>
              <w:rPr>
                <w:rFonts w:hint="eastAsia" w:eastAsiaTheme="minorEastAsia"/>
                <w:szCs w:val="21"/>
                <w:lang w:eastAsia="zh-CN"/>
              </w:rPr>
            </w:pPr>
            <w:r>
              <w:rPr>
                <w:rFonts w:hint="eastAsia"/>
                <w:szCs w:val="21"/>
                <w:lang w:val="en-US" w:eastAsia="zh-CN"/>
              </w:rPr>
              <w:t>3</w:t>
            </w:r>
          </w:p>
        </w:tc>
        <w:tc>
          <w:tcPr>
            <w:tcW w:w="5383" w:type="dxa"/>
          </w:tcPr>
          <w:p w14:paraId="51E5EA34">
            <w:pPr>
              <w:pStyle w:val="26"/>
              <w:keepNext w:val="0"/>
              <w:keepLines w:val="0"/>
              <w:pageBreakBefore w:val="0"/>
              <w:widowControl w:val="0"/>
              <w:kinsoku/>
              <w:wordWrap/>
              <w:overflowPunct/>
              <w:topLinePunct w:val="0"/>
              <w:bidi w:val="0"/>
              <w:adjustRightInd w:val="0"/>
              <w:snapToGrid w:val="0"/>
              <w:spacing w:line="300" w:lineRule="atLeast"/>
              <w:ind w:left="0" w:firstLine="0" w:firstLineChars="0"/>
              <w:textAlignment w:val="auto"/>
              <w:rPr>
                <w:szCs w:val="21"/>
              </w:rPr>
            </w:pPr>
            <w:r>
              <w:rPr>
                <w:rFonts w:hint="eastAsia"/>
              </w:rPr>
              <w:t>投标人须提供法人授权委托证明书原件，法定代表人身份证复印件，被授权人身份证复印件（加盖公章）</w:t>
            </w:r>
            <w:r>
              <w:t>。</w:t>
            </w:r>
          </w:p>
        </w:tc>
        <w:tc>
          <w:tcPr>
            <w:tcW w:w="1385" w:type="dxa"/>
            <w:vAlign w:val="center"/>
          </w:tcPr>
          <w:p w14:paraId="6644F935">
            <w:pPr>
              <w:ind w:left="36" w:leftChars="17"/>
              <w:jc w:val="center"/>
              <w:rPr>
                <w:szCs w:val="21"/>
              </w:rPr>
            </w:pPr>
            <w:r>
              <w:rPr>
                <w:szCs w:val="21"/>
              </w:rPr>
              <w:t>□通过</w:t>
            </w:r>
          </w:p>
          <w:p w14:paraId="57C8022C">
            <w:pPr>
              <w:ind w:left="36" w:leftChars="17"/>
              <w:jc w:val="center"/>
              <w:rPr>
                <w:szCs w:val="21"/>
              </w:rPr>
            </w:pPr>
            <w:r>
              <w:rPr>
                <w:szCs w:val="21"/>
              </w:rPr>
              <w:t>□不通过</w:t>
            </w:r>
          </w:p>
        </w:tc>
        <w:tc>
          <w:tcPr>
            <w:tcW w:w="1957" w:type="dxa"/>
            <w:vAlign w:val="center"/>
          </w:tcPr>
          <w:p w14:paraId="7EE03DB1">
            <w:pPr>
              <w:jc w:val="center"/>
              <w:rPr>
                <w:szCs w:val="21"/>
              </w:rPr>
            </w:pPr>
            <w:r>
              <w:rPr>
                <w:szCs w:val="21"/>
              </w:rPr>
              <w:t>见响应文件第( )页</w:t>
            </w:r>
          </w:p>
        </w:tc>
      </w:tr>
      <w:tr w14:paraId="2F7D7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7DAD8BC3">
            <w:pPr>
              <w:jc w:val="center"/>
              <w:rPr>
                <w:rFonts w:hint="eastAsia" w:eastAsiaTheme="minorEastAsia"/>
                <w:szCs w:val="21"/>
                <w:lang w:eastAsia="zh-CN"/>
              </w:rPr>
            </w:pPr>
            <w:r>
              <w:rPr>
                <w:rFonts w:hint="eastAsia"/>
                <w:szCs w:val="21"/>
                <w:lang w:val="en-US" w:eastAsia="zh-CN"/>
              </w:rPr>
              <w:t>4</w:t>
            </w:r>
          </w:p>
        </w:tc>
        <w:tc>
          <w:tcPr>
            <w:tcW w:w="5383" w:type="dxa"/>
          </w:tcPr>
          <w:p w14:paraId="1B295E70">
            <w:pPr>
              <w:keepNext w:val="0"/>
              <w:keepLines w:val="0"/>
              <w:pageBreakBefore w:val="0"/>
              <w:widowControl w:val="0"/>
              <w:kinsoku/>
              <w:wordWrap/>
              <w:overflowPunct/>
              <w:topLinePunct w:val="0"/>
              <w:autoSpaceDE w:val="0"/>
              <w:autoSpaceDN w:val="0"/>
              <w:bidi w:val="0"/>
              <w:adjustRightInd w:val="0"/>
              <w:snapToGrid w:val="0"/>
              <w:spacing w:line="300" w:lineRule="atLeast"/>
              <w:textAlignment w:val="auto"/>
              <w:rPr>
                <w:szCs w:val="21"/>
              </w:rPr>
            </w:pPr>
            <w:r>
              <w:rPr>
                <w:rFonts w:hint="eastAsia"/>
              </w:rPr>
              <w:t>参与本项目投标前三年内，在经营活动中没有重大违法记录或不存在被有关部门禁止参与政府采购活动且在有效期内的情况。未被列入违法失信行为记录名单。（投标人出具以上资格声明函）</w:t>
            </w:r>
            <w:r>
              <w:t>。</w:t>
            </w:r>
          </w:p>
        </w:tc>
        <w:tc>
          <w:tcPr>
            <w:tcW w:w="1385" w:type="dxa"/>
            <w:vAlign w:val="center"/>
          </w:tcPr>
          <w:p w14:paraId="4E02FC15">
            <w:pPr>
              <w:ind w:left="36" w:leftChars="17"/>
              <w:jc w:val="center"/>
              <w:rPr>
                <w:szCs w:val="21"/>
              </w:rPr>
            </w:pPr>
            <w:r>
              <w:rPr>
                <w:szCs w:val="21"/>
              </w:rPr>
              <w:t>□通过</w:t>
            </w:r>
          </w:p>
          <w:p w14:paraId="5F978030">
            <w:pPr>
              <w:ind w:left="36" w:leftChars="17"/>
              <w:jc w:val="center"/>
              <w:rPr>
                <w:szCs w:val="21"/>
              </w:rPr>
            </w:pPr>
            <w:r>
              <w:rPr>
                <w:szCs w:val="21"/>
              </w:rPr>
              <w:t>□不通过</w:t>
            </w:r>
          </w:p>
        </w:tc>
        <w:tc>
          <w:tcPr>
            <w:tcW w:w="1957" w:type="dxa"/>
            <w:vAlign w:val="center"/>
          </w:tcPr>
          <w:p w14:paraId="0C392E48">
            <w:pPr>
              <w:ind w:right="-178" w:rightChars="-85"/>
              <w:jc w:val="center"/>
              <w:rPr>
                <w:szCs w:val="21"/>
              </w:rPr>
            </w:pPr>
            <w:r>
              <w:rPr>
                <w:szCs w:val="21"/>
              </w:rPr>
              <w:t>见响应文件第( )页</w:t>
            </w:r>
          </w:p>
        </w:tc>
      </w:tr>
      <w:tr w14:paraId="29E6C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4D35B5FF">
            <w:pPr>
              <w:jc w:val="center"/>
              <w:rPr>
                <w:rFonts w:hint="eastAsia" w:eastAsiaTheme="minorEastAsia"/>
                <w:szCs w:val="21"/>
                <w:lang w:eastAsia="zh-CN"/>
              </w:rPr>
            </w:pPr>
            <w:r>
              <w:rPr>
                <w:rFonts w:hint="eastAsia"/>
                <w:szCs w:val="21"/>
                <w:lang w:val="en-US" w:eastAsia="zh-CN"/>
              </w:rPr>
              <w:t>5</w:t>
            </w:r>
          </w:p>
        </w:tc>
        <w:tc>
          <w:tcPr>
            <w:tcW w:w="5383" w:type="dxa"/>
          </w:tcPr>
          <w:p w14:paraId="1332A135">
            <w:pPr>
              <w:keepNext w:val="0"/>
              <w:keepLines w:val="0"/>
              <w:pageBreakBefore w:val="0"/>
              <w:widowControl w:val="0"/>
              <w:kinsoku/>
              <w:wordWrap/>
              <w:overflowPunct/>
              <w:topLinePunct w:val="0"/>
              <w:autoSpaceDE w:val="0"/>
              <w:autoSpaceDN w:val="0"/>
              <w:bidi w:val="0"/>
              <w:adjustRightInd w:val="0"/>
              <w:snapToGrid w:val="0"/>
              <w:spacing w:line="300" w:lineRule="atLeast"/>
              <w:textAlignment w:val="auto"/>
              <w:rPr>
                <w:kern w:val="0"/>
                <w:szCs w:val="21"/>
              </w:rPr>
            </w:pPr>
            <w:r>
              <w:rPr>
                <w:rFonts w:hint="eastAsia"/>
              </w:rPr>
              <w:t>投标人未被列入失信被执行人、重大税收违法案件当事人名单、政府采购严重违法失信行为记录名单。（“信用中国”、“中国政府采购网”以及“深圳市政府采购监管网”为投标人信用信息的查询渠道，并提供截图，相关信息以中标通知书发出前的查询结果为准）（投标人出具资格声明函）</w:t>
            </w:r>
            <w:r>
              <w:t>。</w:t>
            </w:r>
          </w:p>
        </w:tc>
        <w:tc>
          <w:tcPr>
            <w:tcW w:w="1385" w:type="dxa"/>
            <w:vAlign w:val="center"/>
          </w:tcPr>
          <w:p w14:paraId="79657D73">
            <w:pPr>
              <w:ind w:left="36" w:leftChars="17"/>
              <w:jc w:val="center"/>
              <w:rPr>
                <w:szCs w:val="21"/>
              </w:rPr>
            </w:pPr>
            <w:r>
              <w:rPr>
                <w:szCs w:val="21"/>
              </w:rPr>
              <w:t>□通过</w:t>
            </w:r>
          </w:p>
          <w:p w14:paraId="0D0D9E80">
            <w:pPr>
              <w:ind w:left="36" w:leftChars="17"/>
              <w:jc w:val="center"/>
              <w:rPr>
                <w:szCs w:val="21"/>
              </w:rPr>
            </w:pPr>
            <w:r>
              <w:rPr>
                <w:szCs w:val="21"/>
              </w:rPr>
              <w:t>□不通过</w:t>
            </w:r>
          </w:p>
        </w:tc>
        <w:tc>
          <w:tcPr>
            <w:tcW w:w="1957" w:type="dxa"/>
            <w:vAlign w:val="center"/>
          </w:tcPr>
          <w:p w14:paraId="2C464692">
            <w:pPr>
              <w:ind w:right="-178" w:rightChars="-85"/>
              <w:jc w:val="center"/>
              <w:rPr>
                <w:szCs w:val="21"/>
              </w:rPr>
            </w:pPr>
            <w:r>
              <w:rPr>
                <w:szCs w:val="21"/>
              </w:rPr>
              <w:t>见响应文件第( )页</w:t>
            </w:r>
          </w:p>
        </w:tc>
      </w:tr>
      <w:tr w14:paraId="1D04E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3B21DBAC">
            <w:pPr>
              <w:autoSpaceDE w:val="0"/>
              <w:autoSpaceDN w:val="0"/>
              <w:adjustRightInd w:val="0"/>
              <w:snapToGrid w:val="0"/>
              <w:ind w:right="32"/>
              <w:jc w:val="center"/>
              <w:rPr>
                <w:rFonts w:hint="eastAsia" w:eastAsiaTheme="minorEastAsia"/>
                <w:szCs w:val="21"/>
                <w:lang w:eastAsia="zh-CN"/>
              </w:rPr>
            </w:pPr>
            <w:r>
              <w:rPr>
                <w:rFonts w:hint="eastAsia"/>
                <w:szCs w:val="21"/>
                <w:lang w:val="en-US" w:eastAsia="zh-CN"/>
              </w:rPr>
              <w:t>6</w:t>
            </w:r>
          </w:p>
        </w:tc>
        <w:tc>
          <w:tcPr>
            <w:tcW w:w="5383" w:type="dxa"/>
          </w:tcPr>
          <w:p w14:paraId="22ABB898">
            <w:pPr>
              <w:pStyle w:val="26"/>
              <w:keepNext w:val="0"/>
              <w:keepLines w:val="0"/>
              <w:pageBreakBefore w:val="0"/>
              <w:widowControl w:val="0"/>
              <w:kinsoku/>
              <w:wordWrap/>
              <w:overflowPunct/>
              <w:topLinePunct w:val="0"/>
              <w:bidi w:val="0"/>
              <w:adjustRightInd w:val="0"/>
              <w:snapToGrid w:val="0"/>
              <w:spacing w:line="300" w:lineRule="atLeast"/>
              <w:ind w:left="0" w:firstLine="0" w:firstLineChars="0"/>
              <w:textAlignment w:val="auto"/>
              <w:rPr>
                <w:kern w:val="0"/>
                <w:szCs w:val="21"/>
              </w:rPr>
            </w:pPr>
            <w:r>
              <w:rPr>
                <w:rFonts w:hint="eastAsia" w:ascii="Times New Roman" w:hAnsi="Times New Roman" w:cs="Times New Roman" w:eastAsiaTheme="minorEastAsia"/>
                <w:kern w:val="2"/>
                <w:sz w:val="21"/>
                <w:szCs w:val="24"/>
                <w:lang w:val="en-US" w:eastAsia="zh-CN" w:bidi="ar-SA"/>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及提供《供应商基本情况表》附件）</w:t>
            </w:r>
          </w:p>
        </w:tc>
        <w:tc>
          <w:tcPr>
            <w:tcW w:w="1385" w:type="dxa"/>
            <w:vAlign w:val="center"/>
          </w:tcPr>
          <w:p w14:paraId="213EA03A">
            <w:pPr>
              <w:ind w:left="36" w:leftChars="17"/>
              <w:jc w:val="center"/>
              <w:rPr>
                <w:szCs w:val="21"/>
              </w:rPr>
            </w:pPr>
            <w:r>
              <w:rPr>
                <w:szCs w:val="21"/>
              </w:rPr>
              <w:t>□通过</w:t>
            </w:r>
          </w:p>
          <w:p w14:paraId="3D777578">
            <w:pPr>
              <w:ind w:left="36" w:leftChars="17"/>
              <w:jc w:val="center"/>
              <w:rPr>
                <w:szCs w:val="21"/>
              </w:rPr>
            </w:pPr>
            <w:r>
              <w:rPr>
                <w:szCs w:val="21"/>
              </w:rPr>
              <w:t>□不通过</w:t>
            </w:r>
          </w:p>
        </w:tc>
        <w:tc>
          <w:tcPr>
            <w:tcW w:w="1957" w:type="dxa"/>
            <w:vAlign w:val="center"/>
          </w:tcPr>
          <w:p w14:paraId="5333172C">
            <w:pPr>
              <w:ind w:right="-178" w:rightChars="-85"/>
              <w:jc w:val="center"/>
              <w:rPr>
                <w:szCs w:val="21"/>
              </w:rPr>
            </w:pPr>
            <w:r>
              <w:rPr>
                <w:szCs w:val="21"/>
              </w:rPr>
              <w:t>见响应文件第( )页</w:t>
            </w:r>
          </w:p>
        </w:tc>
      </w:tr>
      <w:tr w14:paraId="748CD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67D54AFE">
            <w:pPr>
              <w:autoSpaceDE w:val="0"/>
              <w:autoSpaceDN w:val="0"/>
              <w:adjustRightInd w:val="0"/>
              <w:snapToGrid w:val="0"/>
              <w:jc w:val="center"/>
              <w:rPr>
                <w:rFonts w:hint="eastAsia" w:eastAsiaTheme="minorEastAsia"/>
                <w:szCs w:val="21"/>
                <w:lang w:eastAsia="zh-CN"/>
              </w:rPr>
            </w:pPr>
            <w:r>
              <w:rPr>
                <w:rFonts w:hint="eastAsia"/>
                <w:kern w:val="0"/>
                <w:szCs w:val="21"/>
                <w:lang w:val="en-US" w:eastAsia="zh-CN"/>
              </w:rPr>
              <w:t>7</w:t>
            </w:r>
          </w:p>
        </w:tc>
        <w:tc>
          <w:tcPr>
            <w:tcW w:w="5383" w:type="dxa"/>
          </w:tcPr>
          <w:p w14:paraId="146DCDFD">
            <w:pPr>
              <w:keepNext w:val="0"/>
              <w:keepLines w:val="0"/>
              <w:pageBreakBefore w:val="0"/>
              <w:widowControl w:val="0"/>
              <w:kinsoku/>
              <w:wordWrap/>
              <w:overflowPunct/>
              <w:topLinePunct w:val="0"/>
              <w:autoSpaceDE w:val="0"/>
              <w:autoSpaceDN w:val="0"/>
              <w:bidi w:val="0"/>
              <w:adjustRightInd w:val="0"/>
              <w:snapToGrid w:val="0"/>
              <w:spacing w:line="300" w:lineRule="atLeast"/>
              <w:textAlignment w:val="auto"/>
              <w:rPr>
                <w:kern w:val="0"/>
                <w:szCs w:val="21"/>
              </w:rPr>
            </w:pPr>
            <w:r>
              <w:rPr>
                <w:kern w:val="0"/>
                <w:szCs w:val="21"/>
              </w:rPr>
              <w:t>本项目不接受联合体投标，不允许转包、分包。</w:t>
            </w:r>
          </w:p>
        </w:tc>
        <w:tc>
          <w:tcPr>
            <w:tcW w:w="1385" w:type="dxa"/>
            <w:vAlign w:val="center"/>
          </w:tcPr>
          <w:p w14:paraId="451D425A">
            <w:pPr>
              <w:ind w:left="36" w:leftChars="17"/>
              <w:jc w:val="center"/>
              <w:rPr>
                <w:szCs w:val="21"/>
              </w:rPr>
            </w:pPr>
            <w:r>
              <w:rPr>
                <w:szCs w:val="21"/>
              </w:rPr>
              <w:t>□通过</w:t>
            </w:r>
          </w:p>
          <w:p w14:paraId="59F446B2">
            <w:pPr>
              <w:ind w:left="36" w:leftChars="17"/>
              <w:jc w:val="center"/>
              <w:rPr>
                <w:szCs w:val="21"/>
              </w:rPr>
            </w:pPr>
            <w:r>
              <w:rPr>
                <w:szCs w:val="21"/>
              </w:rPr>
              <w:t>□不通过</w:t>
            </w:r>
          </w:p>
        </w:tc>
        <w:tc>
          <w:tcPr>
            <w:tcW w:w="1957" w:type="dxa"/>
            <w:vAlign w:val="center"/>
          </w:tcPr>
          <w:p w14:paraId="277B75EF">
            <w:pPr>
              <w:ind w:right="-178" w:rightChars="-85"/>
              <w:jc w:val="center"/>
              <w:rPr>
                <w:szCs w:val="21"/>
              </w:rPr>
            </w:pPr>
            <w:r>
              <w:rPr>
                <w:szCs w:val="21"/>
              </w:rPr>
              <w:t>见响应文件第( )页</w:t>
            </w:r>
          </w:p>
        </w:tc>
      </w:tr>
    </w:tbl>
    <w:p w14:paraId="6196CF48">
      <w:pPr>
        <w:autoSpaceDE w:val="0"/>
        <w:autoSpaceDN w:val="0"/>
        <w:adjustRightInd w:val="0"/>
        <w:snapToGrid w:val="0"/>
        <w:rPr>
          <w:szCs w:val="21"/>
        </w:rPr>
      </w:pPr>
    </w:p>
    <w:p w14:paraId="352BC9DB">
      <w:pPr>
        <w:autoSpaceDE w:val="0"/>
        <w:autoSpaceDN w:val="0"/>
        <w:adjustRightInd w:val="0"/>
        <w:snapToGrid w:val="0"/>
        <w:rPr>
          <w:szCs w:val="21"/>
        </w:rPr>
      </w:pPr>
      <w:r>
        <w:rPr>
          <w:szCs w:val="21"/>
        </w:rPr>
        <w:t>注：以上材料将作为投标人资格审核的重要内容之一，投标人必须严格按照其内容及序列要求在投标文件中对应如实提供，对缺漏和不符合项将会直接导致无效投标！在对应的□打“√”。</w:t>
      </w:r>
    </w:p>
    <w:p w14:paraId="1A28FFEE">
      <w:pPr>
        <w:autoSpaceDE w:val="0"/>
        <w:autoSpaceDN w:val="0"/>
        <w:adjustRightInd w:val="0"/>
        <w:snapToGrid w:val="0"/>
        <w:rPr>
          <w:szCs w:val="21"/>
        </w:rPr>
      </w:pPr>
    </w:p>
    <w:p w14:paraId="343E049A">
      <w:pPr>
        <w:spacing w:line="360" w:lineRule="auto"/>
        <w:ind w:firstLine="420"/>
        <w:rPr>
          <w:b/>
          <w:bCs/>
          <w:szCs w:val="21"/>
        </w:rPr>
      </w:pPr>
      <w:r>
        <w:rPr>
          <w:b/>
          <w:bCs/>
          <w:szCs w:val="21"/>
        </w:rPr>
        <w:t>投标人单位名称：　　　　　　　</w:t>
      </w:r>
    </w:p>
    <w:p w14:paraId="2691A525">
      <w:pPr>
        <w:spacing w:line="360" w:lineRule="auto"/>
        <w:ind w:firstLine="420"/>
        <w:rPr>
          <w:b/>
          <w:bCs/>
          <w:szCs w:val="21"/>
        </w:rPr>
      </w:pPr>
      <w:r>
        <w:rPr>
          <w:b/>
          <w:bCs/>
          <w:szCs w:val="21"/>
        </w:rPr>
        <w:t>日期：年月日</w:t>
      </w:r>
    </w:p>
    <w:p w14:paraId="34A3E505">
      <w:pPr>
        <w:spacing w:line="360" w:lineRule="auto"/>
        <w:ind w:firstLine="211" w:firstLineChars="100"/>
        <w:rPr>
          <w:b/>
          <w:szCs w:val="21"/>
        </w:rPr>
      </w:pPr>
      <w:r>
        <w:rPr>
          <w:b/>
          <w:szCs w:val="21"/>
        </w:rPr>
        <w:t>（此处加盖投标人单位公章）</w:t>
      </w:r>
    </w:p>
    <w:p w14:paraId="310420CF">
      <w:pPr>
        <w:adjustRightInd w:val="0"/>
        <w:snapToGrid w:val="0"/>
        <w:outlineLvl w:val="1"/>
        <w:rPr>
          <w:b/>
          <w:bCs/>
          <w:szCs w:val="21"/>
        </w:rPr>
      </w:pPr>
      <w:r>
        <w:rPr>
          <w:szCs w:val="21"/>
        </w:rPr>
        <w:br w:type="page"/>
      </w:r>
      <w:r>
        <w:rPr>
          <w:b/>
          <w:szCs w:val="21"/>
        </w:rPr>
        <w:t>2、</w:t>
      </w:r>
      <w:r>
        <w:rPr>
          <w:b/>
          <w:bCs/>
          <w:szCs w:val="21"/>
        </w:rPr>
        <w:t>符合性自查表</w:t>
      </w:r>
    </w:p>
    <w:tbl>
      <w:tblPr>
        <w:tblStyle w:val="27"/>
        <w:tblW w:w="9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5431"/>
        <w:gridCol w:w="1285"/>
        <w:gridCol w:w="2294"/>
      </w:tblGrid>
      <w:tr w14:paraId="7E3FB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66627A2B">
            <w:pPr>
              <w:jc w:val="center"/>
              <w:rPr>
                <w:b/>
                <w:bCs/>
                <w:szCs w:val="21"/>
              </w:rPr>
            </w:pPr>
            <w:r>
              <w:rPr>
                <w:b/>
                <w:bCs/>
                <w:szCs w:val="21"/>
              </w:rPr>
              <w:t>序号</w:t>
            </w:r>
          </w:p>
        </w:tc>
        <w:tc>
          <w:tcPr>
            <w:tcW w:w="5431" w:type="dxa"/>
            <w:vAlign w:val="center"/>
          </w:tcPr>
          <w:p w14:paraId="0A77934B">
            <w:pPr>
              <w:ind w:firstLine="19" w:firstLineChars="9"/>
              <w:jc w:val="center"/>
              <w:rPr>
                <w:b/>
                <w:bCs/>
                <w:szCs w:val="21"/>
              </w:rPr>
            </w:pPr>
            <w:r>
              <w:rPr>
                <w:b/>
                <w:bCs/>
                <w:szCs w:val="21"/>
              </w:rPr>
              <w:t>招标文件要求</w:t>
            </w:r>
          </w:p>
        </w:tc>
        <w:tc>
          <w:tcPr>
            <w:tcW w:w="1285" w:type="dxa"/>
            <w:vAlign w:val="center"/>
          </w:tcPr>
          <w:p w14:paraId="06F3A437">
            <w:pPr>
              <w:jc w:val="center"/>
              <w:rPr>
                <w:b/>
                <w:bCs/>
                <w:szCs w:val="21"/>
              </w:rPr>
            </w:pPr>
            <w:r>
              <w:rPr>
                <w:b/>
                <w:bCs/>
                <w:szCs w:val="21"/>
              </w:rPr>
              <w:t>自查结论</w:t>
            </w:r>
          </w:p>
        </w:tc>
        <w:tc>
          <w:tcPr>
            <w:tcW w:w="2294" w:type="dxa"/>
            <w:vAlign w:val="center"/>
          </w:tcPr>
          <w:p w14:paraId="7E67BDCF">
            <w:pPr>
              <w:ind w:right="-178" w:rightChars="-85"/>
              <w:jc w:val="center"/>
              <w:rPr>
                <w:b/>
                <w:bCs/>
                <w:szCs w:val="21"/>
              </w:rPr>
            </w:pPr>
            <w:r>
              <w:rPr>
                <w:b/>
                <w:bCs/>
                <w:szCs w:val="21"/>
              </w:rPr>
              <w:t>证明资料</w:t>
            </w:r>
          </w:p>
        </w:tc>
      </w:tr>
      <w:tr w14:paraId="66AC9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585C55AC">
            <w:pPr>
              <w:jc w:val="center"/>
              <w:rPr>
                <w:szCs w:val="21"/>
              </w:rPr>
            </w:pPr>
            <w:r>
              <w:rPr>
                <w:szCs w:val="21"/>
              </w:rPr>
              <w:t>1</w:t>
            </w:r>
          </w:p>
        </w:tc>
        <w:tc>
          <w:tcPr>
            <w:tcW w:w="5431" w:type="dxa"/>
            <w:vAlign w:val="center"/>
          </w:tcPr>
          <w:p w14:paraId="5E173581">
            <w:pPr>
              <w:tabs>
                <w:tab w:val="left" w:pos="612"/>
              </w:tabs>
              <w:rPr>
                <w:szCs w:val="21"/>
              </w:rPr>
            </w:pPr>
            <w:r>
              <w:rPr>
                <w:szCs w:val="21"/>
              </w:rPr>
              <w:t>按照采购文件规定要求签署、盖章且投标文件有法定代表人签字或盖章（或签字人有法定代表人有效授权书）的；</w:t>
            </w:r>
          </w:p>
        </w:tc>
        <w:tc>
          <w:tcPr>
            <w:tcW w:w="1285" w:type="dxa"/>
            <w:vAlign w:val="center"/>
          </w:tcPr>
          <w:p w14:paraId="1E6C5AED">
            <w:pPr>
              <w:ind w:left="40" w:leftChars="19"/>
              <w:rPr>
                <w:szCs w:val="21"/>
              </w:rPr>
            </w:pPr>
            <w:r>
              <w:rPr>
                <w:szCs w:val="21"/>
              </w:rPr>
              <w:t>□通过</w:t>
            </w:r>
          </w:p>
          <w:p w14:paraId="744D40AC">
            <w:pPr>
              <w:pStyle w:val="11"/>
              <w:ind w:left="36" w:leftChars="17"/>
              <w:rPr>
                <w:sz w:val="21"/>
                <w:szCs w:val="21"/>
              </w:rPr>
            </w:pPr>
            <w:r>
              <w:rPr>
                <w:sz w:val="21"/>
                <w:szCs w:val="21"/>
              </w:rPr>
              <w:t>□不通过</w:t>
            </w:r>
          </w:p>
        </w:tc>
        <w:tc>
          <w:tcPr>
            <w:tcW w:w="2294" w:type="dxa"/>
            <w:vAlign w:val="center"/>
          </w:tcPr>
          <w:p w14:paraId="71D0B8AA">
            <w:pPr>
              <w:pStyle w:val="11"/>
              <w:rPr>
                <w:sz w:val="21"/>
                <w:szCs w:val="21"/>
              </w:rPr>
            </w:pPr>
            <w:r>
              <w:rPr>
                <w:sz w:val="21"/>
                <w:szCs w:val="21"/>
              </w:rPr>
              <w:t>见投标文件第( )页</w:t>
            </w:r>
          </w:p>
        </w:tc>
      </w:tr>
      <w:tr w14:paraId="56E80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0CBD5CE6">
            <w:pPr>
              <w:jc w:val="center"/>
              <w:rPr>
                <w:szCs w:val="21"/>
              </w:rPr>
            </w:pPr>
            <w:r>
              <w:rPr>
                <w:szCs w:val="21"/>
              </w:rPr>
              <w:t>2</w:t>
            </w:r>
          </w:p>
        </w:tc>
        <w:tc>
          <w:tcPr>
            <w:tcW w:w="5431" w:type="dxa"/>
            <w:vAlign w:val="center"/>
          </w:tcPr>
          <w:p w14:paraId="7ED9FDFD">
            <w:pPr>
              <w:tabs>
                <w:tab w:val="left" w:pos="612"/>
              </w:tabs>
              <w:rPr>
                <w:szCs w:val="21"/>
              </w:rPr>
            </w:pPr>
            <w:r>
              <w:rPr>
                <w:szCs w:val="21"/>
              </w:rPr>
              <w:t>投标函已提交并符合采购文件要求的，且投标有效期不少于采购文件中载明的投标有效期；</w:t>
            </w:r>
          </w:p>
        </w:tc>
        <w:tc>
          <w:tcPr>
            <w:tcW w:w="1285" w:type="dxa"/>
            <w:vAlign w:val="center"/>
          </w:tcPr>
          <w:p w14:paraId="0D18D0D4">
            <w:pPr>
              <w:ind w:left="36" w:leftChars="17"/>
              <w:rPr>
                <w:szCs w:val="21"/>
              </w:rPr>
            </w:pPr>
            <w:r>
              <w:rPr>
                <w:szCs w:val="21"/>
              </w:rPr>
              <w:t>□通过</w:t>
            </w:r>
          </w:p>
          <w:p w14:paraId="14FB581F">
            <w:pPr>
              <w:ind w:left="36" w:leftChars="17"/>
              <w:rPr>
                <w:szCs w:val="21"/>
              </w:rPr>
            </w:pPr>
            <w:r>
              <w:rPr>
                <w:szCs w:val="21"/>
              </w:rPr>
              <w:t>□不通过</w:t>
            </w:r>
          </w:p>
        </w:tc>
        <w:tc>
          <w:tcPr>
            <w:tcW w:w="2294" w:type="dxa"/>
            <w:vAlign w:val="center"/>
          </w:tcPr>
          <w:p w14:paraId="00EAEB18">
            <w:pPr>
              <w:ind w:right="-178" w:rightChars="-85"/>
              <w:rPr>
                <w:szCs w:val="21"/>
              </w:rPr>
            </w:pPr>
            <w:r>
              <w:rPr>
                <w:szCs w:val="21"/>
              </w:rPr>
              <w:t>见投标文件第( )页</w:t>
            </w:r>
          </w:p>
        </w:tc>
      </w:tr>
      <w:tr w14:paraId="6E3ED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0D324151">
            <w:pPr>
              <w:jc w:val="center"/>
              <w:rPr>
                <w:szCs w:val="21"/>
              </w:rPr>
            </w:pPr>
            <w:r>
              <w:rPr>
                <w:szCs w:val="21"/>
              </w:rPr>
              <w:t>3</w:t>
            </w:r>
          </w:p>
        </w:tc>
        <w:tc>
          <w:tcPr>
            <w:tcW w:w="5431" w:type="dxa"/>
            <w:vAlign w:val="center"/>
          </w:tcPr>
          <w:p w14:paraId="44EAFCA6">
            <w:pPr>
              <w:rPr>
                <w:szCs w:val="21"/>
              </w:rPr>
            </w:pPr>
            <w:r>
              <w:rPr>
                <w:szCs w:val="21"/>
              </w:rPr>
              <w:t>投标报价</w:t>
            </w:r>
            <w:r>
              <w:rPr>
                <w:rFonts w:hint="eastAsia"/>
                <w:szCs w:val="21"/>
              </w:rPr>
              <w:t>存在以下情况的不予通过</w:t>
            </w:r>
            <w:r>
              <w:rPr>
                <w:szCs w:val="21"/>
              </w:rPr>
              <w:t>：</w:t>
            </w:r>
          </w:p>
          <w:p w14:paraId="7BD11FCA">
            <w:pPr>
              <w:rPr>
                <w:szCs w:val="21"/>
              </w:rPr>
            </w:pPr>
            <w:r>
              <w:rPr>
                <w:szCs w:val="21"/>
              </w:rPr>
              <w:t>（1）投标报价超过本项目最高限价。</w:t>
            </w:r>
          </w:p>
          <w:p w14:paraId="53CAFC1D">
            <w:pPr>
              <w:rPr>
                <w:szCs w:val="21"/>
              </w:rPr>
            </w:pPr>
            <w:r>
              <w:rPr>
                <w:szCs w:val="21"/>
              </w:rPr>
              <w:t>（2）同一项目出现两个及以上报价，且按规定无法确定哪个是有效报价</w:t>
            </w:r>
            <w:r>
              <w:rPr>
                <w:rFonts w:hint="eastAsia"/>
                <w:szCs w:val="21"/>
              </w:rPr>
              <w:t>的</w:t>
            </w:r>
            <w:r>
              <w:rPr>
                <w:szCs w:val="21"/>
              </w:rPr>
              <w:t>。</w:t>
            </w:r>
          </w:p>
          <w:p w14:paraId="771A89EA">
            <w:pPr>
              <w:rPr>
                <w:szCs w:val="21"/>
              </w:rPr>
            </w:pPr>
            <w:r>
              <w:rPr>
                <w:szCs w:val="21"/>
              </w:rPr>
              <w:t>（3）投标报价低于成本价（评标委员会认为投标人的报价明显低于其他通过符合性审查投标人的报价，有可能影响产品质量或者不能诚信履约的，投标人不能在合理的时间内提供书面说明，或无法提交相关证明材料，投标人不能证明其报价合理性的（若评审委员会成员对是否须由投标人作出报价合理性说明，以及书面说明是否采纳等判断不一致的，按照“少数服从多数”的原则确定评审委员会的意见）。</w:t>
            </w:r>
          </w:p>
          <w:p w14:paraId="2CAC6194">
            <w:pPr>
              <w:rPr>
                <w:szCs w:val="21"/>
              </w:rPr>
            </w:pPr>
            <w:r>
              <w:rPr>
                <w:szCs w:val="21"/>
              </w:rPr>
              <w:t>（4）投标报价有严重缺漏项目。</w:t>
            </w:r>
          </w:p>
        </w:tc>
        <w:tc>
          <w:tcPr>
            <w:tcW w:w="1285" w:type="dxa"/>
            <w:vAlign w:val="center"/>
          </w:tcPr>
          <w:p w14:paraId="1D712561">
            <w:pPr>
              <w:ind w:left="36" w:leftChars="17"/>
              <w:rPr>
                <w:szCs w:val="21"/>
              </w:rPr>
            </w:pPr>
            <w:r>
              <w:rPr>
                <w:szCs w:val="21"/>
              </w:rPr>
              <w:t>□通过</w:t>
            </w:r>
          </w:p>
          <w:p w14:paraId="3CB2F0CD">
            <w:pPr>
              <w:ind w:left="36" w:leftChars="17"/>
              <w:rPr>
                <w:szCs w:val="21"/>
              </w:rPr>
            </w:pPr>
            <w:r>
              <w:rPr>
                <w:szCs w:val="21"/>
              </w:rPr>
              <w:t>□不通过</w:t>
            </w:r>
          </w:p>
        </w:tc>
        <w:tc>
          <w:tcPr>
            <w:tcW w:w="2294" w:type="dxa"/>
            <w:vAlign w:val="center"/>
          </w:tcPr>
          <w:p w14:paraId="7D4C964E">
            <w:pPr>
              <w:ind w:right="-178" w:rightChars="-85"/>
              <w:rPr>
                <w:szCs w:val="21"/>
              </w:rPr>
            </w:pPr>
            <w:r>
              <w:rPr>
                <w:szCs w:val="21"/>
              </w:rPr>
              <w:t>见投标文件第( )页</w:t>
            </w:r>
          </w:p>
        </w:tc>
      </w:tr>
      <w:tr w14:paraId="10F07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2E35F572">
            <w:pPr>
              <w:jc w:val="center"/>
              <w:rPr>
                <w:szCs w:val="21"/>
              </w:rPr>
            </w:pPr>
            <w:r>
              <w:rPr>
                <w:szCs w:val="21"/>
              </w:rPr>
              <w:t>4</w:t>
            </w:r>
          </w:p>
        </w:tc>
        <w:tc>
          <w:tcPr>
            <w:tcW w:w="5431" w:type="dxa"/>
            <w:vAlign w:val="center"/>
          </w:tcPr>
          <w:p w14:paraId="4FBC45CD">
            <w:pPr>
              <w:rPr>
                <w:szCs w:val="21"/>
              </w:rPr>
            </w:pPr>
            <w:r>
              <w:rPr>
                <w:szCs w:val="21"/>
              </w:rPr>
              <w:t>实质性响应采购文件中“★”号条款的技术、商务要求：投标方案不得对实质性技术与商务的（即标注★号条款）条款产生偏离。</w:t>
            </w:r>
          </w:p>
        </w:tc>
        <w:tc>
          <w:tcPr>
            <w:tcW w:w="1285" w:type="dxa"/>
            <w:vAlign w:val="center"/>
          </w:tcPr>
          <w:p w14:paraId="15EC7627">
            <w:pPr>
              <w:ind w:left="40" w:leftChars="19"/>
              <w:rPr>
                <w:szCs w:val="21"/>
              </w:rPr>
            </w:pPr>
            <w:r>
              <w:rPr>
                <w:szCs w:val="21"/>
              </w:rPr>
              <w:t>□通过</w:t>
            </w:r>
          </w:p>
          <w:p w14:paraId="792C9FF0">
            <w:pPr>
              <w:pStyle w:val="11"/>
              <w:ind w:left="36" w:leftChars="17"/>
              <w:rPr>
                <w:sz w:val="21"/>
                <w:szCs w:val="21"/>
              </w:rPr>
            </w:pPr>
            <w:r>
              <w:rPr>
                <w:sz w:val="21"/>
                <w:szCs w:val="21"/>
              </w:rPr>
              <w:t>□不通过</w:t>
            </w:r>
          </w:p>
        </w:tc>
        <w:tc>
          <w:tcPr>
            <w:tcW w:w="2294" w:type="dxa"/>
            <w:vAlign w:val="center"/>
          </w:tcPr>
          <w:p w14:paraId="283EE4B3">
            <w:pPr>
              <w:pStyle w:val="11"/>
              <w:rPr>
                <w:sz w:val="21"/>
                <w:szCs w:val="21"/>
              </w:rPr>
            </w:pPr>
            <w:r>
              <w:rPr>
                <w:sz w:val="21"/>
                <w:szCs w:val="21"/>
              </w:rPr>
              <w:t>见投标文件第( )页</w:t>
            </w:r>
          </w:p>
        </w:tc>
      </w:tr>
      <w:tr w14:paraId="36A82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57B77CA8">
            <w:pPr>
              <w:jc w:val="center"/>
              <w:rPr>
                <w:szCs w:val="21"/>
              </w:rPr>
            </w:pPr>
            <w:r>
              <w:rPr>
                <w:szCs w:val="21"/>
              </w:rPr>
              <w:t>5</w:t>
            </w:r>
          </w:p>
        </w:tc>
        <w:tc>
          <w:tcPr>
            <w:tcW w:w="5431" w:type="dxa"/>
            <w:vAlign w:val="center"/>
          </w:tcPr>
          <w:p w14:paraId="3B41866E">
            <w:pPr>
              <w:rPr>
                <w:szCs w:val="21"/>
              </w:rPr>
            </w:pPr>
            <w:r>
              <w:rPr>
                <w:szCs w:val="21"/>
              </w:rPr>
              <w:t>按有关法律、法规、规章不属于投标无效的。</w:t>
            </w:r>
          </w:p>
        </w:tc>
        <w:tc>
          <w:tcPr>
            <w:tcW w:w="1285" w:type="dxa"/>
            <w:vAlign w:val="center"/>
          </w:tcPr>
          <w:p w14:paraId="291CC38C">
            <w:pPr>
              <w:ind w:left="40" w:leftChars="19"/>
              <w:rPr>
                <w:szCs w:val="21"/>
              </w:rPr>
            </w:pPr>
            <w:r>
              <w:rPr>
                <w:szCs w:val="21"/>
              </w:rPr>
              <w:t>□通过</w:t>
            </w:r>
          </w:p>
          <w:p w14:paraId="59B3F7A9">
            <w:pPr>
              <w:pStyle w:val="11"/>
              <w:ind w:left="36" w:leftChars="17"/>
              <w:rPr>
                <w:sz w:val="21"/>
                <w:szCs w:val="21"/>
              </w:rPr>
            </w:pPr>
            <w:r>
              <w:rPr>
                <w:sz w:val="21"/>
                <w:szCs w:val="21"/>
              </w:rPr>
              <w:t>□不通过</w:t>
            </w:r>
          </w:p>
        </w:tc>
        <w:tc>
          <w:tcPr>
            <w:tcW w:w="2294" w:type="dxa"/>
            <w:vAlign w:val="center"/>
          </w:tcPr>
          <w:p w14:paraId="25C8AB04">
            <w:pPr>
              <w:pStyle w:val="11"/>
              <w:rPr>
                <w:sz w:val="21"/>
                <w:szCs w:val="21"/>
              </w:rPr>
            </w:pPr>
            <w:r>
              <w:rPr>
                <w:sz w:val="21"/>
                <w:szCs w:val="21"/>
              </w:rPr>
              <w:t>见投标文件第( )页</w:t>
            </w:r>
          </w:p>
        </w:tc>
      </w:tr>
    </w:tbl>
    <w:p w14:paraId="2D2E6A54">
      <w:pPr>
        <w:pStyle w:val="11"/>
        <w:rPr>
          <w:sz w:val="21"/>
          <w:szCs w:val="21"/>
        </w:rPr>
      </w:pPr>
      <w:r>
        <w:rPr>
          <w:sz w:val="21"/>
          <w:szCs w:val="21"/>
        </w:rPr>
        <w:t>注：以上材料将作为投标人符合性审核的重要内容之一，投标人必须严格按照其内容及序列要求在投标文件中对应如实提供，对缺漏和不符合项将会直接导致无效投标！在对应的□打“√”。</w:t>
      </w:r>
    </w:p>
    <w:p w14:paraId="20FD1932">
      <w:pPr>
        <w:pStyle w:val="11"/>
        <w:rPr>
          <w:sz w:val="21"/>
          <w:szCs w:val="21"/>
        </w:rPr>
      </w:pPr>
    </w:p>
    <w:p w14:paraId="4283506B">
      <w:pPr>
        <w:spacing w:line="360" w:lineRule="auto"/>
        <w:ind w:firstLine="420"/>
        <w:rPr>
          <w:b/>
          <w:bCs/>
          <w:szCs w:val="21"/>
        </w:rPr>
      </w:pPr>
      <w:r>
        <w:rPr>
          <w:b/>
          <w:bCs/>
          <w:szCs w:val="21"/>
        </w:rPr>
        <w:t>投标人单位名称：　　　　　　　</w:t>
      </w:r>
    </w:p>
    <w:p w14:paraId="56C65092">
      <w:pPr>
        <w:spacing w:line="360" w:lineRule="auto"/>
        <w:ind w:firstLine="420"/>
        <w:rPr>
          <w:b/>
          <w:bCs/>
          <w:szCs w:val="21"/>
        </w:rPr>
      </w:pPr>
      <w:r>
        <w:rPr>
          <w:b/>
          <w:bCs/>
          <w:szCs w:val="21"/>
        </w:rPr>
        <w:t>日期：年月日</w:t>
      </w:r>
    </w:p>
    <w:p w14:paraId="0E780ACF">
      <w:pPr>
        <w:spacing w:line="360" w:lineRule="auto"/>
        <w:ind w:firstLine="211" w:firstLineChars="100"/>
        <w:rPr>
          <w:b/>
          <w:sz w:val="24"/>
        </w:rPr>
      </w:pPr>
      <w:r>
        <w:rPr>
          <w:b/>
          <w:szCs w:val="21"/>
        </w:rPr>
        <w:t>（此处加盖投标人单位公章）</w:t>
      </w:r>
    </w:p>
    <w:p w14:paraId="1DAF20EA">
      <w:pPr>
        <w:jc w:val="left"/>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3.投标人不存在围标串标的承诺及自查表</w:t>
      </w:r>
    </w:p>
    <w:tbl>
      <w:tblPr>
        <w:tblStyle w:val="27"/>
        <w:tblW w:w="50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
        <w:gridCol w:w="6104"/>
        <w:gridCol w:w="2897"/>
      </w:tblGrid>
      <w:tr w14:paraId="1B4F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blHeader/>
          <w:jc w:val="center"/>
        </w:trPr>
        <w:tc>
          <w:tcPr>
            <w:tcW w:w="447" w:type="pct"/>
            <w:noWrap w:val="0"/>
            <w:vAlign w:val="center"/>
          </w:tcPr>
          <w:p w14:paraId="1501A2F5">
            <w:pPr>
              <w:widowControl/>
              <w:spacing w:line="240" w:lineRule="auto"/>
              <w:jc w:val="center"/>
              <w:rPr>
                <w:rFonts w:hint="eastAsia" w:ascii="宋体" w:hAnsi="宋体" w:cs="仿宋_GB2312"/>
                <w:b/>
                <w:bCs/>
                <w:szCs w:val="21"/>
              </w:rPr>
            </w:pPr>
            <w:r>
              <w:rPr>
                <w:rFonts w:hint="eastAsia" w:ascii="宋体" w:hAnsi="宋体" w:cs="仿宋_GB2312"/>
                <w:b/>
                <w:bCs/>
                <w:szCs w:val="21"/>
              </w:rPr>
              <w:t>序号</w:t>
            </w:r>
          </w:p>
        </w:tc>
        <w:tc>
          <w:tcPr>
            <w:tcW w:w="3087" w:type="pct"/>
            <w:noWrap w:val="0"/>
            <w:vAlign w:val="center"/>
          </w:tcPr>
          <w:p w14:paraId="2158AF5C">
            <w:pPr>
              <w:widowControl/>
              <w:spacing w:line="240" w:lineRule="auto"/>
              <w:jc w:val="center"/>
              <w:rPr>
                <w:rFonts w:hint="eastAsia" w:ascii="宋体" w:hAnsi="宋体" w:cs="仿宋_GB2312"/>
                <w:b/>
                <w:bCs/>
                <w:szCs w:val="21"/>
              </w:rPr>
            </w:pPr>
            <w:r>
              <w:rPr>
                <w:rFonts w:hint="eastAsia" w:ascii="宋体" w:hAnsi="宋体" w:cs="仿宋_GB2312"/>
                <w:b/>
                <w:bCs/>
                <w:szCs w:val="21"/>
              </w:rPr>
              <w:t>自查内容</w:t>
            </w:r>
          </w:p>
        </w:tc>
        <w:tc>
          <w:tcPr>
            <w:tcW w:w="1465" w:type="pct"/>
            <w:noWrap w:val="0"/>
            <w:vAlign w:val="center"/>
          </w:tcPr>
          <w:p w14:paraId="642AF2BB">
            <w:pPr>
              <w:widowControl/>
              <w:spacing w:line="240" w:lineRule="auto"/>
              <w:jc w:val="center"/>
              <w:rPr>
                <w:rFonts w:hint="eastAsia" w:ascii="宋体" w:hAnsi="宋体" w:cs="仿宋_GB2312"/>
                <w:b/>
                <w:bCs/>
                <w:szCs w:val="21"/>
              </w:rPr>
            </w:pPr>
            <w:r>
              <w:rPr>
                <w:rFonts w:hint="eastAsia" w:ascii="宋体" w:hAnsi="宋体" w:cs="仿宋_GB2312"/>
                <w:b/>
                <w:bCs/>
                <w:szCs w:val="21"/>
              </w:rPr>
              <w:t>承诺</w:t>
            </w:r>
          </w:p>
        </w:tc>
      </w:tr>
      <w:tr w14:paraId="52AE8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0877F7E3">
            <w:pPr>
              <w:widowControl/>
              <w:spacing w:line="240" w:lineRule="auto"/>
              <w:jc w:val="center"/>
              <w:rPr>
                <w:rFonts w:hint="eastAsia" w:ascii="宋体" w:hAnsi="宋体" w:cs="仿宋_GB2312"/>
                <w:szCs w:val="21"/>
                <w:highlight w:val="none"/>
              </w:rPr>
            </w:pPr>
            <w:r>
              <w:rPr>
                <w:rFonts w:hint="eastAsia" w:ascii="宋体" w:hAnsi="宋体" w:cs="仿宋_GB2312"/>
                <w:szCs w:val="21"/>
                <w:highlight w:val="none"/>
              </w:rPr>
              <w:t>1</w:t>
            </w:r>
          </w:p>
        </w:tc>
        <w:tc>
          <w:tcPr>
            <w:tcW w:w="3087" w:type="pct"/>
            <w:noWrap w:val="0"/>
            <w:vAlign w:val="center"/>
          </w:tcPr>
          <w:p w14:paraId="54EAD059">
            <w:pPr>
              <w:widowControl/>
              <w:spacing w:line="240" w:lineRule="auto"/>
              <w:rPr>
                <w:rFonts w:hint="eastAsia" w:ascii="宋体" w:hAnsi="宋体" w:eastAsia="宋体" w:cs="仿宋_GB2312"/>
                <w:szCs w:val="21"/>
                <w:highlight w:val="none"/>
                <w:lang w:eastAsia="zh-CN"/>
              </w:rPr>
            </w:pPr>
            <w:r>
              <w:rPr>
                <w:rFonts w:hint="eastAsia" w:ascii="宋体" w:hAnsi="宋体" w:cs="仿宋_GB2312"/>
                <w:szCs w:val="21"/>
                <w:highlight w:val="none"/>
              </w:rPr>
              <w:t>投标供应商之间相互约定给予未中标的供应商利益补偿</w:t>
            </w:r>
            <w:r>
              <w:rPr>
                <w:rFonts w:hint="eastAsia" w:ascii="宋体" w:hAnsi="宋体" w:cs="仿宋_GB2312"/>
                <w:szCs w:val="21"/>
                <w:highlight w:val="none"/>
                <w:lang w:eastAsia="zh-CN"/>
              </w:rPr>
              <w:t>。</w:t>
            </w:r>
          </w:p>
        </w:tc>
        <w:tc>
          <w:tcPr>
            <w:tcW w:w="1465" w:type="pct"/>
            <w:noWrap w:val="0"/>
            <w:vAlign w:val="center"/>
          </w:tcPr>
          <w:p w14:paraId="30429513">
            <w:pPr>
              <w:widowControl/>
              <w:spacing w:line="240" w:lineRule="auto"/>
              <w:rPr>
                <w:rFonts w:hint="eastAsia" w:ascii="宋体" w:hAnsi="宋体" w:cs="仿宋_GB2312"/>
                <w:szCs w:val="21"/>
                <w:highlight w:val="none"/>
              </w:rPr>
            </w:pPr>
            <w:r>
              <w:rPr>
                <w:rFonts w:hint="eastAsia" w:ascii="宋体" w:hAnsi="宋体" w:cs="仿宋_GB2312"/>
                <w:szCs w:val="21"/>
                <w:highlight w:val="none"/>
              </w:rPr>
              <w:t>不存在该种情形</w:t>
            </w:r>
          </w:p>
        </w:tc>
      </w:tr>
      <w:tr w14:paraId="76118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444B8407">
            <w:pPr>
              <w:widowControl/>
              <w:spacing w:line="240" w:lineRule="auto"/>
              <w:jc w:val="center"/>
              <w:rPr>
                <w:rFonts w:hint="eastAsia" w:ascii="宋体" w:hAnsi="宋体" w:eastAsia="宋体" w:cs="仿宋_GB2312"/>
                <w:szCs w:val="21"/>
                <w:lang w:val="en-US" w:eastAsia="zh-CN"/>
              </w:rPr>
            </w:pPr>
            <w:r>
              <w:rPr>
                <w:rFonts w:hint="eastAsia" w:ascii="宋体" w:hAnsi="宋体" w:cs="仿宋_GB2312"/>
                <w:szCs w:val="21"/>
                <w:lang w:val="en-US" w:eastAsia="zh-CN"/>
              </w:rPr>
              <w:t>2</w:t>
            </w:r>
          </w:p>
        </w:tc>
        <w:tc>
          <w:tcPr>
            <w:tcW w:w="3087" w:type="pct"/>
            <w:noWrap w:val="0"/>
            <w:vAlign w:val="center"/>
          </w:tcPr>
          <w:p w14:paraId="728361F9">
            <w:pPr>
              <w:widowControl/>
              <w:spacing w:line="240" w:lineRule="auto"/>
              <w:rPr>
                <w:rFonts w:hint="default" w:ascii="宋体" w:hAnsi="宋体" w:cs="仿宋_GB2312"/>
                <w:szCs w:val="21"/>
                <w:lang w:val="en-US" w:eastAsia="zh-CN"/>
              </w:rPr>
            </w:pPr>
            <w:r>
              <w:rPr>
                <w:rFonts w:hint="default" w:ascii="宋体" w:hAnsi="宋体" w:cs="仿宋_GB2312"/>
                <w:szCs w:val="21"/>
                <w:lang w:val="en-US" w:eastAsia="zh-CN"/>
              </w:rPr>
              <w:t>与</w:t>
            </w:r>
            <w:r>
              <w:rPr>
                <w:rFonts w:hint="eastAsia" w:ascii="宋体" w:hAnsi="宋体" w:cs="仿宋_GB2312"/>
                <w:szCs w:val="21"/>
                <w:lang w:val="en-US" w:eastAsia="zh-CN"/>
              </w:rPr>
              <w:t>我公司（单位）</w:t>
            </w:r>
            <w:r>
              <w:rPr>
                <w:rFonts w:hint="default" w:ascii="宋体" w:hAnsi="宋体" w:cs="仿宋_GB2312"/>
                <w:szCs w:val="21"/>
                <w:lang w:val="en-US" w:eastAsia="zh-CN"/>
              </w:rPr>
              <w:t>同</w:t>
            </w:r>
            <w:r>
              <w:rPr>
                <w:rFonts w:hint="eastAsia" w:ascii="宋体" w:hAnsi="宋体" w:cs="仿宋_GB2312"/>
                <w:b/>
                <w:bCs/>
                <w:szCs w:val="21"/>
                <w:lang w:val="en-US" w:eastAsia="zh-CN"/>
              </w:rPr>
              <w:t>法定代表人/单位负责人</w:t>
            </w:r>
            <w:r>
              <w:rPr>
                <w:rFonts w:hint="default" w:ascii="宋体" w:hAnsi="宋体" w:cs="仿宋_GB2312"/>
                <w:szCs w:val="21"/>
                <w:lang w:val="en-US" w:eastAsia="zh-CN"/>
              </w:rPr>
              <w:t>的</w:t>
            </w:r>
            <w:r>
              <w:rPr>
                <w:rFonts w:hint="eastAsia" w:ascii="宋体" w:hAnsi="宋体" w:cs="仿宋_GB2312"/>
                <w:szCs w:val="21"/>
                <w:lang w:val="en-US" w:eastAsia="zh-CN"/>
              </w:rPr>
              <w:t>其他公司（单位）</w:t>
            </w:r>
            <w:r>
              <w:rPr>
                <w:rFonts w:hint="default" w:ascii="宋体" w:hAnsi="宋体" w:cs="仿宋_GB2312"/>
                <w:szCs w:val="21"/>
                <w:lang w:val="en-US" w:eastAsia="zh-CN"/>
              </w:rPr>
              <w:t>未参与本项目投标。</w:t>
            </w:r>
          </w:p>
        </w:tc>
        <w:tc>
          <w:tcPr>
            <w:tcW w:w="1465" w:type="pct"/>
            <w:noWrap w:val="0"/>
            <w:vAlign w:val="center"/>
          </w:tcPr>
          <w:p w14:paraId="56F41D68">
            <w:pPr>
              <w:widowControl/>
              <w:spacing w:line="240" w:lineRule="auto"/>
              <w:rPr>
                <w:rFonts w:hint="eastAsia" w:ascii="宋体" w:hAnsi="宋体" w:eastAsia="宋体" w:cs="仿宋_GB2312"/>
                <w:szCs w:val="21"/>
                <w:lang w:val="en-US" w:eastAsia="zh-CN"/>
              </w:rPr>
            </w:pPr>
            <w:r>
              <w:rPr>
                <w:rFonts w:hint="eastAsia" w:ascii="宋体" w:hAnsi="宋体" w:cs="仿宋_GB2312"/>
                <w:szCs w:val="21"/>
                <w:lang w:val="en-US" w:eastAsia="zh-CN"/>
              </w:rPr>
              <w:t>本公司及法定代表人均已自查</w:t>
            </w:r>
          </w:p>
        </w:tc>
      </w:tr>
      <w:tr w14:paraId="50FEC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63725B96">
            <w:pPr>
              <w:widowControl/>
              <w:spacing w:line="240" w:lineRule="auto"/>
              <w:jc w:val="center"/>
              <w:rPr>
                <w:rFonts w:hint="eastAsia" w:ascii="宋体" w:hAnsi="宋体" w:eastAsia="宋体" w:cs="仿宋_GB2312"/>
                <w:szCs w:val="21"/>
                <w:lang w:val="en-US" w:eastAsia="zh-CN"/>
              </w:rPr>
            </w:pPr>
            <w:r>
              <w:rPr>
                <w:rFonts w:hint="eastAsia" w:ascii="宋体" w:hAnsi="宋体" w:cs="仿宋_GB2312"/>
                <w:szCs w:val="21"/>
                <w:lang w:val="en-US" w:eastAsia="zh-CN"/>
              </w:rPr>
              <w:t>3</w:t>
            </w:r>
          </w:p>
        </w:tc>
        <w:tc>
          <w:tcPr>
            <w:tcW w:w="3087" w:type="pct"/>
            <w:noWrap w:val="0"/>
            <w:vAlign w:val="center"/>
          </w:tcPr>
          <w:p w14:paraId="179AE09C">
            <w:pPr>
              <w:widowControl/>
              <w:spacing w:line="240" w:lineRule="auto"/>
              <w:rPr>
                <w:rFonts w:hint="eastAsia" w:ascii="宋体" w:hAnsi="宋体" w:cs="仿宋_GB2312"/>
                <w:szCs w:val="21"/>
                <w:lang w:val="en-US" w:eastAsia="zh-CN"/>
              </w:rPr>
            </w:pPr>
            <w:r>
              <w:rPr>
                <w:rFonts w:hint="default" w:ascii="宋体" w:hAnsi="宋体" w:cs="仿宋_GB2312"/>
                <w:szCs w:val="21"/>
                <w:lang w:val="en-US" w:eastAsia="zh-CN"/>
              </w:rPr>
              <w:t>与</w:t>
            </w:r>
            <w:r>
              <w:rPr>
                <w:rFonts w:hint="eastAsia" w:ascii="宋体" w:hAnsi="宋体" w:cs="仿宋_GB2312"/>
                <w:szCs w:val="21"/>
                <w:lang w:val="en-US" w:eastAsia="zh-CN"/>
              </w:rPr>
              <w:t>我公司（单位）</w:t>
            </w:r>
            <w:r>
              <w:rPr>
                <w:rFonts w:hint="default" w:ascii="宋体" w:hAnsi="宋体" w:cs="仿宋_GB2312"/>
                <w:szCs w:val="21"/>
                <w:lang w:val="en-US" w:eastAsia="zh-CN"/>
              </w:rPr>
              <w:t>同</w:t>
            </w:r>
            <w:r>
              <w:rPr>
                <w:rFonts w:hint="eastAsia" w:ascii="宋体" w:hAnsi="宋体" w:cs="仿宋_GB2312"/>
                <w:b/>
                <w:bCs/>
                <w:szCs w:val="21"/>
                <w:lang w:val="en-US" w:eastAsia="zh-CN"/>
              </w:rPr>
              <w:t>主要经营负责人</w:t>
            </w:r>
            <w:r>
              <w:rPr>
                <w:rFonts w:hint="default" w:ascii="宋体" w:hAnsi="宋体" w:cs="仿宋_GB2312"/>
                <w:szCs w:val="21"/>
                <w:lang w:val="en-US" w:eastAsia="zh-CN"/>
              </w:rPr>
              <w:t>的</w:t>
            </w:r>
            <w:r>
              <w:rPr>
                <w:rFonts w:hint="eastAsia" w:ascii="宋体" w:hAnsi="宋体" w:cs="仿宋_GB2312"/>
                <w:szCs w:val="21"/>
                <w:lang w:val="en-US" w:eastAsia="zh-CN"/>
              </w:rPr>
              <w:t>其他公司（单位）</w:t>
            </w:r>
            <w:r>
              <w:rPr>
                <w:rFonts w:hint="default" w:ascii="宋体" w:hAnsi="宋体" w:cs="仿宋_GB2312"/>
                <w:szCs w:val="21"/>
                <w:lang w:val="en-US" w:eastAsia="zh-CN"/>
              </w:rPr>
              <w:t>未参与本项目投标。</w:t>
            </w:r>
          </w:p>
        </w:tc>
        <w:tc>
          <w:tcPr>
            <w:tcW w:w="1465" w:type="pct"/>
            <w:noWrap w:val="0"/>
            <w:vAlign w:val="center"/>
          </w:tcPr>
          <w:p w14:paraId="5DE32C85">
            <w:pPr>
              <w:widowControl/>
              <w:spacing w:line="240" w:lineRule="auto"/>
              <w:rPr>
                <w:rFonts w:hint="eastAsia" w:ascii="宋体" w:hAnsi="宋体" w:cs="仿宋_GB2312"/>
                <w:szCs w:val="21"/>
              </w:rPr>
            </w:pPr>
            <w:r>
              <w:rPr>
                <w:rFonts w:hint="eastAsia" w:ascii="宋体" w:hAnsi="宋体" w:cs="仿宋_GB2312"/>
                <w:szCs w:val="21"/>
                <w:lang w:val="en-US" w:eastAsia="zh-CN"/>
              </w:rPr>
              <w:t>本公司及主要经营负责人均已自查</w:t>
            </w:r>
          </w:p>
        </w:tc>
      </w:tr>
      <w:tr w14:paraId="2BE87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447" w:type="pct"/>
            <w:noWrap w:val="0"/>
            <w:vAlign w:val="center"/>
          </w:tcPr>
          <w:p w14:paraId="1DF7EF4F">
            <w:pPr>
              <w:widowControl/>
              <w:spacing w:line="240" w:lineRule="auto"/>
              <w:jc w:val="center"/>
              <w:rPr>
                <w:rFonts w:hint="eastAsia" w:ascii="宋体" w:hAnsi="宋体" w:eastAsia="宋体" w:cs="仿宋_GB2312"/>
                <w:szCs w:val="21"/>
                <w:lang w:val="en-US" w:eastAsia="zh-CN"/>
              </w:rPr>
            </w:pPr>
            <w:r>
              <w:rPr>
                <w:rFonts w:hint="eastAsia" w:ascii="宋体" w:hAnsi="宋体" w:cs="仿宋_GB2312"/>
                <w:szCs w:val="21"/>
                <w:lang w:val="en-US" w:eastAsia="zh-CN"/>
              </w:rPr>
              <w:t>4</w:t>
            </w:r>
          </w:p>
        </w:tc>
        <w:tc>
          <w:tcPr>
            <w:tcW w:w="3087" w:type="pct"/>
            <w:noWrap w:val="0"/>
            <w:vAlign w:val="center"/>
          </w:tcPr>
          <w:p w14:paraId="5ED8C109">
            <w:pPr>
              <w:widowControl/>
              <w:spacing w:line="240" w:lineRule="auto"/>
              <w:rPr>
                <w:rFonts w:hint="eastAsia" w:ascii="宋体" w:hAnsi="宋体" w:cs="仿宋_GB2312"/>
                <w:szCs w:val="21"/>
                <w:lang w:val="en-US" w:eastAsia="zh-CN"/>
              </w:rPr>
            </w:pPr>
            <w:r>
              <w:rPr>
                <w:rFonts w:hint="eastAsia" w:ascii="宋体" w:hAnsi="宋体"/>
                <w:szCs w:val="21"/>
                <w:lang w:val="en-US" w:eastAsia="zh-CN"/>
              </w:rPr>
              <w:t>我公司（单位）</w:t>
            </w:r>
            <w:r>
              <w:rPr>
                <w:rFonts w:hint="eastAsia" w:ascii="宋体" w:hAnsi="宋体"/>
                <w:b/>
                <w:bCs/>
                <w:szCs w:val="21"/>
                <w:lang w:val="en-US" w:eastAsia="zh-CN"/>
              </w:rPr>
              <w:t>法定代表人</w:t>
            </w:r>
            <w:r>
              <w:rPr>
                <w:rFonts w:hint="eastAsia" w:ascii="宋体" w:hAnsi="宋体" w:cs="仿宋_GB2312"/>
                <w:b/>
                <w:bCs/>
                <w:szCs w:val="21"/>
                <w:lang w:val="en-US" w:eastAsia="zh-CN"/>
              </w:rPr>
              <w:t>/单位负责人、主要经营负责人</w:t>
            </w:r>
            <w:r>
              <w:rPr>
                <w:rFonts w:hint="eastAsia" w:ascii="宋体" w:hAnsi="宋体"/>
                <w:szCs w:val="21"/>
                <w:lang w:val="en-US" w:eastAsia="zh-CN"/>
              </w:rPr>
              <w:t>及本项目</w:t>
            </w:r>
            <w:r>
              <w:rPr>
                <w:rFonts w:hint="eastAsia" w:ascii="宋体" w:hAnsi="宋体"/>
                <w:b/>
                <w:bCs/>
                <w:szCs w:val="21"/>
                <w:lang w:val="en-US" w:eastAsia="zh-CN"/>
              </w:rPr>
              <w:t>投标授权代表人</w:t>
            </w:r>
            <w:r>
              <w:rPr>
                <w:rFonts w:hint="eastAsia" w:ascii="宋体" w:hAnsi="宋体"/>
                <w:szCs w:val="21"/>
                <w:lang w:val="en-US" w:eastAsia="zh-CN"/>
              </w:rPr>
              <w:t>未在本项目其他投标供应商单位任职或</w:t>
            </w:r>
            <w:r>
              <w:rPr>
                <w:rFonts w:hint="eastAsia" w:ascii="宋体" w:hAnsi="宋体"/>
                <w:szCs w:val="21"/>
              </w:rPr>
              <w:t>缴纳社会保险</w:t>
            </w:r>
            <w:r>
              <w:rPr>
                <w:rFonts w:hint="eastAsia" w:ascii="宋体" w:hAnsi="宋体"/>
                <w:szCs w:val="21"/>
                <w:lang w:val="en-US" w:eastAsia="zh-CN"/>
              </w:rPr>
              <w:t>，未代表其他投标供应商参加本项目投标。</w:t>
            </w:r>
          </w:p>
        </w:tc>
        <w:tc>
          <w:tcPr>
            <w:tcW w:w="1465" w:type="pct"/>
            <w:noWrap w:val="0"/>
            <w:vAlign w:val="center"/>
          </w:tcPr>
          <w:p w14:paraId="48BC68B7">
            <w:pPr>
              <w:widowControl/>
              <w:spacing w:line="240" w:lineRule="auto"/>
              <w:rPr>
                <w:rFonts w:hint="eastAsia" w:ascii="宋体" w:hAnsi="宋体" w:cs="仿宋_GB2312"/>
                <w:szCs w:val="21"/>
              </w:rPr>
            </w:pPr>
            <w:r>
              <w:rPr>
                <w:rFonts w:hint="eastAsia" w:ascii="宋体" w:hAnsi="宋体" w:cs="仿宋_GB2312"/>
                <w:szCs w:val="21"/>
                <w:lang w:val="en-US" w:eastAsia="zh-CN"/>
              </w:rPr>
              <w:t>本公司</w:t>
            </w:r>
            <w:r>
              <w:rPr>
                <w:rFonts w:hint="eastAsia" w:ascii="宋体" w:hAnsi="宋体"/>
                <w:b/>
                <w:bCs/>
                <w:szCs w:val="21"/>
                <w:lang w:val="en-US" w:eastAsia="zh-CN"/>
              </w:rPr>
              <w:t>法定代表人</w:t>
            </w:r>
            <w:r>
              <w:rPr>
                <w:rFonts w:hint="eastAsia" w:ascii="宋体" w:hAnsi="宋体" w:cs="仿宋_GB2312"/>
                <w:b/>
                <w:bCs/>
                <w:szCs w:val="21"/>
                <w:lang w:val="en-US" w:eastAsia="zh-CN"/>
              </w:rPr>
              <w:t>/单位负责人、主要经营负责人</w:t>
            </w:r>
            <w:r>
              <w:rPr>
                <w:rFonts w:hint="eastAsia" w:ascii="宋体" w:hAnsi="宋体" w:cs="仿宋_GB2312"/>
                <w:szCs w:val="21"/>
                <w:lang w:val="en-US" w:eastAsia="zh-CN"/>
              </w:rPr>
              <w:t>及投标授权代表人均已自查</w:t>
            </w:r>
          </w:p>
        </w:tc>
      </w:tr>
      <w:tr w14:paraId="013CA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78083238">
            <w:pPr>
              <w:widowControl/>
              <w:spacing w:line="240" w:lineRule="auto"/>
              <w:jc w:val="center"/>
              <w:rPr>
                <w:rFonts w:hint="eastAsia" w:ascii="宋体" w:hAnsi="宋体" w:eastAsia="宋体" w:cs="仿宋_GB2312"/>
                <w:szCs w:val="21"/>
                <w:lang w:val="en-US" w:eastAsia="zh-CN"/>
              </w:rPr>
            </w:pPr>
            <w:r>
              <w:rPr>
                <w:rFonts w:hint="eastAsia" w:ascii="宋体" w:hAnsi="宋体" w:cs="仿宋_GB2312"/>
                <w:szCs w:val="21"/>
                <w:lang w:val="en-US" w:eastAsia="zh-CN"/>
              </w:rPr>
              <w:t>5</w:t>
            </w:r>
          </w:p>
        </w:tc>
        <w:tc>
          <w:tcPr>
            <w:tcW w:w="3087" w:type="pct"/>
            <w:noWrap w:val="0"/>
            <w:vAlign w:val="center"/>
          </w:tcPr>
          <w:p w14:paraId="2934C373">
            <w:pPr>
              <w:widowControl/>
              <w:spacing w:line="240" w:lineRule="auto"/>
              <w:rPr>
                <w:rFonts w:hint="eastAsia" w:ascii="宋体" w:hAnsi="宋体" w:cs="仿宋_GB2312"/>
                <w:szCs w:val="21"/>
                <w:lang w:val="en-US" w:eastAsia="zh-CN"/>
              </w:rPr>
            </w:pPr>
            <w:r>
              <w:rPr>
                <w:rFonts w:hint="default" w:ascii="宋体" w:hAnsi="宋体" w:cs="仿宋_GB2312"/>
                <w:szCs w:val="21"/>
                <w:lang w:val="en-US" w:eastAsia="zh-CN"/>
              </w:rPr>
              <w:t>与</w:t>
            </w:r>
            <w:r>
              <w:rPr>
                <w:rFonts w:hint="eastAsia" w:ascii="宋体" w:hAnsi="宋体" w:cs="仿宋_GB2312"/>
                <w:szCs w:val="21"/>
                <w:lang w:val="en-US" w:eastAsia="zh-CN"/>
              </w:rPr>
              <w:t>我公司（单位）</w:t>
            </w:r>
            <w:r>
              <w:rPr>
                <w:rFonts w:hint="default" w:ascii="宋体" w:hAnsi="宋体" w:cs="仿宋_GB2312"/>
                <w:szCs w:val="21"/>
                <w:lang w:val="en-US" w:eastAsia="zh-CN"/>
              </w:rPr>
              <w:t>同</w:t>
            </w:r>
            <w:r>
              <w:rPr>
                <w:rFonts w:hint="eastAsia" w:ascii="宋体" w:hAnsi="宋体" w:cs="仿宋_GB2312"/>
                <w:b/>
                <w:bCs/>
                <w:szCs w:val="21"/>
              </w:rPr>
              <w:t>项目负责人</w:t>
            </w:r>
            <w:r>
              <w:rPr>
                <w:rFonts w:hint="default" w:ascii="宋体" w:hAnsi="宋体" w:cs="仿宋_GB2312"/>
                <w:szCs w:val="21"/>
                <w:lang w:val="en-US" w:eastAsia="zh-CN"/>
              </w:rPr>
              <w:t>的</w:t>
            </w:r>
            <w:r>
              <w:rPr>
                <w:rFonts w:hint="eastAsia" w:ascii="宋体" w:hAnsi="宋体" w:cs="仿宋_GB2312"/>
                <w:szCs w:val="21"/>
                <w:lang w:val="en-US" w:eastAsia="zh-CN"/>
              </w:rPr>
              <w:t>其他公司（单位）</w:t>
            </w:r>
            <w:r>
              <w:rPr>
                <w:rFonts w:hint="default" w:ascii="宋体" w:hAnsi="宋体" w:cs="仿宋_GB2312"/>
                <w:szCs w:val="21"/>
                <w:lang w:val="en-US" w:eastAsia="zh-CN"/>
              </w:rPr>
              <w:t>未参与本项目投标。</w:t>
            </w:r>
          </w:p>
        </w:tc>
        <w:tc>
          <w:tcPr>
            <w:tcW w:w="1465" w:type="pct"/>
            <w:noWrap w:val="0"/>
            <w:vAlign w:val="center"/>
          </w:tcPr>
          <w:p w14:paraId="0D1F06C3">
            <w:pPr>
              <w:widowControl/>
              <w:spacing w:line="240" w:lineRule="auto"/>
              <w:rPr>
                <w:rFonts w:hint="eastAsia" w:ascii="宋体" w:hAnsi="宋体" w:cs="仿宋_GB2312"/>
                <w:szCs w:val="21"/>
              </w:rPr>
            </w:pPr>
            <w:r>
              <w:rPr>
                <w:rFonts w:hint="eastAsia" w:ascii="宋体" w:hAnsi="宋体" w:cs="仿宋_GB2312"/>
                <w:szCs w:val="21"/>
                <w:lang w:val="en-US" w:eastAsia="zh-CN"/>
              </w:rPr>
              <w:t>本公司及项目负责人均已自查</w:t>
            </w:r>
          </w:p>
        </w:tc>
      </w:tr>
      <w:tr w14:paraId="7C020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05882899">
            <w:pPr>
              <w:widowControl/>
              <w:spacing w:line="240" w:lineRule="auto"/>
              <w:jc w:val="center"/>
              <w:rPr>
                <w:rFonts w:hint="eastAsia" w:ascii="宋体" w:hAnsi="宋体" w:eastAsia="宋体" w:cs="仿宋_GB2312"/>
                <w:szCs w:val="21"/>
                <w:lang w:val="en-US" w:eastAsia="zh-CN"/>
              </w:rPr>
            </w:pPr>
            <w:r>
              <w:rPr>
                <w:rFonts w:hint="eastAsia" w:ascii="宋体" w:hAnsi="宋体" w:cs="仿宋_GB2312"/>
                <w:szCs w:val="21"/>
                <w:lang w:val="en-US" w:eastAsia="zh-CN"/>
              </w:rPr>
              <w:t>6</w:t>
            </w:r>
          </w:p>
        </w:tc>
        <w:tc>
          <w:tcPr>
            <w:tcW w:w="3087" w:type="pct"/>
            <w:noWrap w:val="0"/>
            <w:vAlign w:val="center"/>
          </w:tcPr>
          <w:p w14:paraId="25474BFF">
            <w:pPr>
              <w:widowControl/>
              <w:spacing w:line="240" w:lineRule="auto"/>
              <w:rPr>
                <w:rFonts w:hint="eastAsia" w:ascii="宋体" w:hAnsi="宋体" w:cs="仿宋_GB2312"/>
                <w:szCs w:val="21"/>
                <w:lang w:val="en-US" w:eastAsia="zh-CN"/>
              </w:rPr>
            </w:pPr>
            <w:r>
              <w:rPr>
                <w:rFonts w:hint="default" w:ascii="宋体" w:hAnsi="宋体" w:cs="仿宋_GB2312"/>
                <w:szCs w:val="21"/>
                <w:lang w:val="en-US" w:eastAsia="zh-CN"/>
              </w:rPr>
              <w:t>与</w:t>
            </w:r>
            <w:r>
              <w:rPr>
                <w:rFonts w:hint="eastAsia" w:ascii="宋体" w:hAnsi="宋体" w:cs="仿宋_GB2312"/>
                <w:szCs w:val="21"/>
                <w:lang w:val="en-US" w:eastAsia="zh-CN"/>
              </w:rPr>
              <w:t>我公司（单位）</w:t>
            </w:r>
            <w:r>
              <w:rPr>
                <w:rFonts w:hint="default" w:ascii="宋体" w:hAnsi="宋体" w:cs="仿宋_GB2312"/>
                <w:szCs w:val="21"/>
                <w:lang w:val="en-US" w:eastAsia="zh-CN"/>
              </w:rPr>
              <w:t>同</w:t>
            </w:r>
            <w:r>
              <w:rPr>
                <w:rFonts w:hint="eastAsia" w:ascii="宋体" w:hAnsi="宋体" w:cs="仿宋_GB2312"/>
                <w:b/>
                <w:bCs/>
                <w:szCs w:val="21"/>
              </w:rPr>
              <w:t>主要技术人员</w:t>
            </w:r>
            <w:r>
              <w:rPr>
                <w:rFonts w:hint="default" w:ascii="宋体" w:hAnsi="宋体" w:cs="仿宋_GB2312"/>
                <w:szCs w:val="21"/>
                <w:lang w:val="en-US" w:eastAsia="zh-CN"/>
              </w:rPr>
              <w:t>的</w:t>
            </w:r>
            <w:r>
              <w:rPr>
                <w:rFonts w:hint="eastAsia" w:ascii="宋体" w:hAnsi="宋体" w:cs="仿宋_GB2312"/>
                <w:szCs w:val="21"/>
                <w:lang w:val="en-US" w:eastAsia="zh-CN"/>
              </w:rPr>
              <w:t>其他公司（单位）</w:t>
            </w:r>
            <w:r>
              <w:rPr>
                <w:rFonts w:hint="default" w:ascii="宋体" w:hAnsi="宋体" w:cs="仿宋_GB2312"/>
                <w:szCs w:val="21"/>
                <w:lang w:val="en-US" w:eastAsia="zh-CN"/>
              </w:rPr>
              <w:t>未参与本项目投标。</w:t>
            </w:r>
          </w:p>
        </w:tc>
        <w:tc>
          <w:tcPr>
            <w:tcW w:w="1465" w:type="pct"/>
            <w:noWrap w:val="0"/>
            <w:vAlign w:val="center"/>
          </w:tcPr>
          <w:p w14:paraId="60242890">
            <w:pPr>
              <w:widowControl/>
              <w:spacing w:line="240" w:lineRule="auto"/>
              <w:rPr>
                <w:rFonts w:hint="eastAsia" w:ascii="宋体" w:hAnsi="宋体" w:cs="仿宋_GB2312"/>
                <w:szCs w:val="21"/>
              </w:rPr>
            </w:pPr>
            <w:r>
              <w:rPr>
                <w:rFonts w:hint="eastAsia" w:ascii="宋体" w:hAnsi="宋体" w:cs="仿宋_GB2312"/>
                <w:szCs w:val="21"/>
                <w:lang w:val="en-US" w:eastAsia="zh-CN"/>
              </w:rPr>
              <w:t>本公司及</w:t>
            </w:r>
            <w:r>
              <w:rPr>
                <w:rFonts w:hint="eastAsia" w:ascii="宋体" w:hAnsi="宋体" w:cs="仿宋_GB2312"/>
                <w:szCs w:val="21"/>
              </w:rPr>
              <w:t>主要技术人员</w:t>
            </w:r>
            <w:r>
              <w:rPr>
                <w:rFonts w:hint="eastAsia" w:ascii="宋体" w:hAnsi="宋体" w:cs="仿宋_GB2312"/>
                <w:szCs w:val="21"/>
                <w:lang w:val="en-US" w:eastAsia="zh-CN"/>
              </w:rPr>
              <w:t>均已自查</w:t>
            </w:r>
          </w:p>
        </w:tc>
      </w:tr>
      <w:tr w14:paraId="221C3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2FFF4521">
            <w:pPr>
              <w:widowControl/>
              <w:spacing w:line="240" w:lineRule="auto"/>
              <w:jc w:val="center"/>
              <w:rPr>
                <w:rFonts w:hint="eastAsia" w:ascii="宋体" w:hAnsi="宋体" w:eastAsia="宋体" w:cs="仿宋_GB2312"/>
                <w:szCs w:val="21"/>
                <w:lang w:val="en-US" w:eastAsia="zh-CN"/>
              </w:rPr>
            </w:pPr>
            <w:r>
              <w:rPr>
                <w:rFonts w:hint="eastAsia" w:ascii="宋体" w:hAnsi="宋体" w:cs="仿宋_GB2312"/>
                <w:szCs w:val="21"/>
                <w:lang w:val="en-US" w:eastAsia="zh-CN"/>
              </w:rPr>
              <w:t>7</w:t>
            </w:r>
          </w:p>
        </w:tc>
        <w:tc>
          <w:tcPr>
            <w:tcW w:w="3087" w:type="pct"/>
            <w:noWrap w:val="0"/>
            <w:vAlign w:val="center"/>
          </w:tcPr>
          <w:p w14:paraId="471BF64B">
            <w:pPr>
              <w:widowControl/>
              <w:spacing w:line="240" w:lineRule="auto"/>
              <w:rPr>
                <w:rFonts w:hint="eastAsia" w:ascii="宋体" w:hAnsi="宋体" w:cs="仿宋_GB2312"/>
                <w:szCs w:val="21"/>
                <w:lang w:val="en-US" w:eastAsia="zh-CN"/>
              </w:rPr>
            </w:pPr>
            <w:r>
              <w:rPr>
                <w:rFonts w:hint="default" w:ascii="宋体" w:hAnsi="宋体" w:cs="仿宋_GB2312"/>
                <w:szCs w:val="21"/>
                <w:lang w:val="en-US" w:eastAsia="zh-CN"/>
              </w:rPr>
              <w:t>与</w:t>
            </w:r>
            <w:r>
              <w:rPr>
                <w:rFonts w:hint="eastAsia" w:ascii="宋体" w:hAnsi="宋体" w:cs="仿宋_GB2312"/>
                <w:szCs w:val="21"/>
                <w:lang w:val="en-US" w:eastAsia="zh-CN"/>
              </w:rPr>
              <w:t>我公司（单位）</w:t>
            </w:r>
            <w:r>
              <w:rPr>
                <w:rFonts w:hint="default" w:ascii="宋体" w:hAnsi="宋体" w:cs="仿宋_GB2312"/>
                <w:szCs w:val="21"/>
                <w:lang w:val="en-US" w:eastAsia="zh-CN"/>
              </w:rPr>
              <w:t>同</w:t>
            </w:r>
            <w:r>
              <w:rPr>
                <w:rFonts w:hint="eastAsia" w:ascii="宋体" w:hAnsi="宋体" w:cs="仿宋_GB2312"/>
                <w:b/>
                <w:bCs/>
                <w:szCs w:val="21"/>
                <w:lang w:val="en-US" w:eastAsia="zh-CN"/>
              </w:rPr>
              <w:t>董事、监事、高管</w:t>
            </w:r>
            <w:r>
              <w:rPr>
                <w:rFonts w:hint="default" w:ascii="宋体" w:hAnsi="宋体" w:cs="仿宋_GB2312"/>
                <w:szCs w:val="21"/>
                <w:lang w:val="en-US" w:eastAsia="zh-CN"/>
              </w:rPr>
              <w:t>的</w:t>
            </w:r>
            <w:r>
              <w:rPr>
                <w:rFonts w:hint="eastAsia" w:ascii="宋体" w:hAnsi="宋体" w:cs="仿宋_GB2312"/>
                <w:szCs w:val="21"/>
                <w:lang w:val="en-US" w:eastAsia="zh-CN"/>
              </w:rPr>
              <w:t>其他公司（单位）</w:t>
            </w:r>
            <w:r>
              <w:rPr>
                <w:rFonts w:hint="default" w:ascii="宋体" w:hAnsi="宋体" w:cs="仿宋_GB2312"/>
                <w:szCs w:val="21"/>
                <w:lang w:val="en-US" w:eastAsia="zh-CN"/>
              </w:rPr>
              <w:t>未参与本项目投标。</w:t>
            </w:r>
          </w:p>
        </w:tc>
        <w:tc>
          <w:tcPr>
            <w:tcW w:w="1465" w:type="pct"/>
            <w:noWrap w:val="0"/>
            <w:vAlign w:val="center"/>
          </w:tcPr>
          <w:p w14:paraId="474BB07F">
            <w:pPr>
              <w:widowControl/>
              <w:spacing w:line="240" w:lineRule="auto"/>
              <w:rPr>
                <w:rFonts w:hint="eastAsia" w:ascii="宋体" w:hAnsi="宋体" w:cs="仿宋_GB2312"/>
                <w:szCs w:val="21"/>
              </w:rPr>
            </w:pPr>
            <w:r>
              <w:rPr>
                <w:rFonts w:hint="eastAsia" w:ascii="宋体" w:hAnsi="宋体" w:cs="仿宋_GB2312"/>
                <w:szCs w:val="21"/>
                <w:lang w:val="en-US" w:eastAsia="zh-CN"/>
              </w:rPr>
              <w:t>本公司及董事、监事、高管均已自查</w:t>
            </w:r>
          </w:p>
        </w:tc>
      </w:tr>
      <w:tr w14:paraId="3FDE9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0E0CD8C8">
            <w:pPr>
              <w:widowControl/>
              <w:spacing w:line="240" w:lineRule="auto"/>
              <w:jc w:val="center"/>
              <w:rPr>
                <w:rFonts w:hint="eastAsia" w:ascii="宋体" w:hAnsi="宋体" w:eastAsia="宋体" w:cs="仿宋_GB2312"/>
                <w:szCs w:val="21"/>
                <w:highlight w:val="none"/>
                <w:lang w:eastAsia="zh-CN"/>
              </w:rPr>
            </w:pPr>
            <w:r>
              <w:rPr>
                <w:rFonts w:hint="eastAsia" w:ascii="宋体" w:hAnsi="宋体" w:cs="仿宋_GB2312"/>
                <w:szCs w:val="21"/>
                <w:highlight w:val="none"/>
                <w:lang w:val="en-US" w:eastAsia="zh-CN"/>
              </w:rPr>
              <w:t>8</w:t>
            </w:r>
          </w:p>
        </w:tc>
        <w:tc>
          <w:tcPr>
            <w:tcW w:w="3087" w:type="pct"/>
            <w:noWrap w:val="0"/>
            <w:vAlign w:val="center"/>
          </w:tcPr>
          <w:p w14:paraId="3D9E314E">
            <w:pPr>
              <w:widowControl/>
              <w:spacing w:line="240" w:lineRule="auto"/>
              <w:rPr>
                <w:rFonts w:hint="eastAsia" w:ascii="宋体" w:hAnsi="宋体" w:cs="仿宋_GB2312"/>
                <w:szCs w:val="21"/>
                <w:highlight w:val="none"/>
                <w:lang w:bidi="ar"/>
              </w:rPr>
            </w:pPr>
            <w:r>
              <w:rPr>
                <w:rFonts w:hint="eastAsia" w:ascii="宋体" w:hAnsi="宋体" w:cs="仿宋_GB2312"/>
                <w:szCs w:val="21"/>
                <w:highlight w:val="none"/>
                <w:lang w:bidi="ar"/>
              </w:rPr>
              <w:t>不同投标供应商的投标文件由同一单位或者同一人编制，或者由同一人分阶段参与编制的。</w:t>
            </w:r>
          </w:p>
        </w:tc>
        <w:tc>
          <w:tcPr>
            <w:tcW w:w="1465" w:type="pct"/>
            <w:noWrap w:val="0"/>
            <w:vAlign w:val="center"/>
          </w:tcPr>
          <w:p w14:paraId="5FD6FE7F">
            <w:pPr>
              <w:widowControl/>
              <w:spacing w:line="240" w:lineRule="auto"/>
              <w:rPr>
                <w:rFonts w:hint="eastAsia" w:ascii="宋体" w:hAnsi="宋体" w:cs="仿宋_GB2312"/>
                <w:szCs w:val="21"/>
                <w:highlight w:val="none"/>
                <w:lang w:bidi="ar"/>
              </w:rPr>
            </w:pPr>
            <w:r>
              <w:rPr>
                <w:rFonts w:hint="eastAsia" w:ascii="宋体" w:hAnsi="宋体" w:cs="仿宋_GB2312"/>
                <w:szCs w:val="21"/>
                <w:highlight w:val="none"/>
              </w:rPr>
              <w:t>不存在该种情形</w:t>
            </w:r>
          </w:p>
        </w:tc>
      </w:tr>
      <w:tr w14:paraId="0109F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6C89C640">
            <w:pPr>
              <w:widowControl/>
              <w:spacing w:line="240" w:lineRule="auto"/>
              <w:jc w:val="center"/>
              <w:rPr>
                <w:rFonts w:hint="eastAsia" w:ascii="宋体" w:hAnsi="宋体" w:eastAsia="宋体" w:cs="仿宋_GB2312"/>
                <w:szCs w:val="21"/>
                <w:highlight w:val="none"/>
                <w:lang w:eastAsia="zh-CN"/>
              </w:rPr>
            </w:pPr>
            <w:r>
              <w:rPr>
                <w:rFonts w:hint="eastAsia" w:ascii="宋体" w:hAnsi="宋体" w:cs="仿宋_GB2312"/>
                <w:szCs w:val="21"/>
                <w:highlight w:val="none"/>
                <w:lang w:val="en-US" w:eastAsia="zh-CN"/>
              </w:rPr>
              <w:t>9</w:t>
            </w:r>
          </w:p>
        </w:tc>
        <w:tc>
          <w:tcPr>
            <w:tcW w:w="3087" w:type="pct"/>
            <w:noWrap w:val="0"/>
            <w:vAlign w:val="center"/>
          </w:tcPr>
          <w:p w14:paraId="3F11DD9F">
            <w:pPr>
              <w:widowControl/>
              <w:spacing w:line="240" w:lineRule="auto"/>
              <w:rPr>
                <w:rFonts w:hint="eastAsia" w:ascii="宋体" w:hAnsi="宋体" w:cs="仿宋_GB2312"/>
                <w:szCs w:val="21"/>
                <w:highlight w:val="none"/>
              </w:rPr>
            </w:pPr>
            <w:r>
              <w:rPr>
                <w:rFonts w:hint="eastAsia" w:ascii="宋体" w:hAnsi="宋体" w:cs="仿宋_GB2312"/>
                <w:szCs w:val="21"/>
                <w:highlight w:val="none"/>
                <w:lang w:bidi="ar"/>
              </w:rPr>
              <w:t>不同投标供应商的投标文件或部分投标文件相互混装。</w:t>
            </w:r>
          </w:p>
        </w:tc>
        <w:tc>
          <w:tcPr>
            <w:tcW w:w="1465" w:type="pct"/>
            <w:noWrap w:val="0"/>
            <w:vAlign w:val="center"/>
          </w:tcPr>
          <w:p w14:paraId="4295E05E">
            <w:pPr>
              <w:widowControl/>
              <w:spacing w:line="240" w:lineRule="auto"/>
              <w:rPr>
                <w:rFonts w:hint="eastAsia" w:ascii="宋体" w:hAnsi="宋体" w:cs="仿宋_GB2312"/>
                <w:szCs w:val="21"/>
                <w:highlight w:val="none"/>
                <w:lang w:bidi="ar"/>
              </w:rPr>
            </w:pPr>
            <w:r>
              <w:rPr>
                <w:rFonts w:hint="eastAsia" w:ascii="宋体" w:hAnsi="宋体" w:cs="仿宋_GB2312"/>
                <w:szCs w:val="21"/>
                <w:highlight w:val="none"/>
              </w:rPr>
              <w:t>不存在该种情形</w:t>
            </w:r>
          </w:p>
        </w:tc>
      </w:tr>
      <w:tr w14:paraId="1D831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1B405C17">
            <w:pPr>
              <w:widowControl/>
              <w:spacing w:line="240" w:lineRule="auto"/>
              <w:jc w:val="center"/>
              <w:rPr>
                <w:rFonts w:hint="default" w:ascii="宋体" w:hAnsi="宋体" w:eastAsia="宋体" w:cs="仿宋_GB2312"/>
                <w:szCs w:val="21"/>
                <w:highlight w:val="none"/>
                <w:lang w:val="en-US" w:eastAsia="zh-CN"/>
              </w:rPr>
            </w:pPr>
            <w:r>
              <w:rPr>
                <w:rFonts w:hint="eastAsia" w:ascii="宋体" w:hAnsi="宋体" w:cs="仿宋_GB2312"/>
                <w:szCs w:val="21"/>
                <w:highlight w:val="none"/>
                <w:lang w:val="en-US" w:eastAsia="zh-CN"/>
              </w:rPr>
              <w:t>10</w:t>
            </w:r>
          </w:p>
        </w:tc>
        <w:tc>
          <w:tcPr>
            <w:tcW w:w="3087" w:type="pct"/>
            <w:noWrap w:val="0"/>
            <w:vAlign w:val="center"/>
          </w:tcPr>
          <w:p w14:paraId="48C0C84B">
            <w:pPr>
              <w:widowControl/>
              <w:spacing w:line="240" w:lineRule="auto"/>
              <w:rPr>
                <w:rFonts w:hint="eastAsia" w:ascii="宋体" w:hAnsi="宋体" w:cs="仿宋_GB2312"/>
                <w:szCs w:val="21"/>
                <w:highlight w:val="none"/>
                <w:lang w:bidi="ar"/>
              </w:rPr>
            </w:pPr>
            <w:r>
              <w:rPr>
                <w:rFonts w:hint="eastAsia" w:ascii="宋体" w:hAnsi="宋体" w:cs="仿宋_GB2312"/>
                <w:szCs w:val="21"/>
                <w:highlight w:val="none"/>
                <w:lang w:bidi="ar"/>
              </w:rPr>
              <w:t>不同投标供应商的投标文件内容存在非正常一致。</w:t>
            </w:r>
          </w:p>
        </w:tc>
        <w:tc>
          <w:tcPr>
            <w:tcW w:w="1465" w:type="pct"/>
            <w:noWrap w:val="0"/>
            <w:vAlign w:val="center"/>
          </w:tcPr>
          <w:p w14:paraId="2F7E4C54">
            <w:pPr>
              <w:widowControl/>
              <w:spacing w:line="240" w:lineRule="auto"/>
              <w:rPr>
                <w:rFonts w:hint="eastAsia" w:ascii="宋体" w:hAnsi="宋体" w:cs="仿宋_GB2312"/>
                <w:szCs w:val="21"/>
                <w:highlight w:val="none"/>
              </w:rPr>
            </w:pPr>
            <w:r>
              <w:rPr>
                <w:rFonts w:hint="eastAsia" w:ascii="宋体" w:hAnsi="宋体" w:cs="仿宋_GB2312"/>
                <w:szCs w:val="21"/>
                <w:highlight w:val="none"/>
              </w:rPr>
              <w:t>不存在该种情形</w:t>
            </w:r>
          </w:p>
        </w:tc>
      </w:tr>
      <w:tr w14:paraId="5EF0F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3A707669">
            <w:pPr>
              <w:widowControl/>
              <w:spacing w:line="240" w:lineRule="auto"/>
              <w:jc w:val="center"/>
              <w:rPr>
                <w:rFonts w:hint="default" w:ascii="宋体" w:hAnsi="宋体" w:eastAsia="宋体" w:cs="仿宋_GB2312"/>
                <w:szCs w:val="21"/>
                <w:highlight w:val="none"/>
                <w:lang w:val="en-US" w:eastAsia="zh-CN"/>
              </w:rPr>
            </w:pPr>
            <w:r>
              <w:rPr>
                <w:rFonts w:hint="eastAsia" w:ascii="宋体" w:hAnsi="宋体" w:cs="仿宋_GB2312"/>
                <w:szCs w:val="21"/>
                <w:highlight w:val="none"/>
                <w:lang w:val="en-US" w:eastAsia="zh-CN"/>
              </w:rPr>
              <w:t>11</w:t>
            </w:r>
          </w:p>
        </w:tc>
        <w:tc>
          <w:tcPr>
            <w:tcW w:w="3087" w:type="pct"/>
            <w:noWrap w:val="0"/>
            <w:vAlign w:val="center"/>
          </w:tcPr>
          <w:p w14:paraId="40DA321E">
            <w:pPr>
              <w:widowControl/>
              <w:spacing w:line="240" w:lineRule="auto"/>
              <w:rPr>
                <w:rFonts w:hint="eastAsia" w:ascii="宋体" w:hAnsi="宋体" w:cs="仿宋_GB2312"/>
                <w:szCs w:val="21"/>
                <w:highlight w:val="none"/>
                <w:lang w:bidi="ar"/>
              </w:rPr>
            </w:pPr>
            <w:r>
              <w:rPr>
                <w:rFonts w:hint="eastAsia" w:ascii="宋体" w:hAnsi="宋体" w:cs="仿宋_GB2312"/>
                <w:szCs w:val="21"/>
                <w:highlight w:val="none"/>
                <w:lang w:bidi="ar"/>
              </w:rPr>
              <w:t>由同一</w:t>
            </w:r>
            <w:r>
              <w:rPr>
                <w:rFonts w:hint="eastAsia" w:ascii="宋体" w:hAnsi="宋体" w:cs="仿宋_GB2312"/>
                <w:szCs w:val="21"/>
                <w:lang w:val="en-US" w:eastAsia="zh-CN"/>
              </w:rPr>
              <w:t>公司（单位）</w:t>
            </w:r>
            <w:r>
              <w:rPr>
                <w:rFonts w:hint="eastAsia" w:ascii="宋体" w:hAnsi="宋体" w:cs="仿宋_GB2312"/>
                <w:szCs w:val="21"/>
                <w:highlight w:val="none"/>
                <w:lang w:bidi="ar"/>
              </w:rPr>
              <w:t>工作人员为两家以上（含两家）供应商进行同一项投标活动的。</w:t>
            </w:r>
          </w:p>
        </w:tc>
        <w:tc>
          <w:tcPr>
            <w:tcW w:w="1465" w:type="pct"/>
            <w:noWrap w:val="0"/>
            <w:vAlign w:val="center"/>
          </w:tcPr>
          <w:p w14:paraId="62CF6A12">
            <w:pPr>
              <w:widowControl/>
              <w:spacing w:line="240" w:lineRule="auto"/>
              <w:rPr>
                <w:rFonts w:hint="eastAsia" w:ascii="宋体" w:hAnsi="宋体" w:cs="仿宋_GB2312"/>
                <w:szCs w:val="21"/>
                <w:highlight w:val="none"/>
              </w:rPr>
            </w:pPr>
            <w:r>
              <w:rPr>
                <w:rFonts w:hint="eastAsia" w:ascii="宋体" w:hAnsi="宋体" w:cs="仿宋_GB2312"/>
                <w:szCs w:val="21"/>
                <w:highlight w:val="none"/>
              </w:rPr>
              <w:t>不存在该种情形</w:t>
            </w:r>
          </w:p>
        </w:tc>
      </w:tr>
      <w:tr w14:paraId="4C862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20BEE4EA">
            <w:pPr>
              <w:widowControl/>
              <w:spacing w:line="240" w:lineRule="auto"/>
              <w:jc w:val="center"/>
              <w:rPr>
                <w:rFonts w:hint="default" w:ascii="宋体" w:hAnsi="宋体" w:eastAsia="宋体" w:cs="仿宋_GB2312"/>
                <w:szCs w:val="21"/>
                <w:highlight w:val="none"/>
                <w:lang w:val="en-US" w:eastAsia="zh-CN"/>
              </w:rPr>
            </w:pPr>
            <w:r>
              <w:rPr>
                <w:rFonts w:hint="eastAsia" w:ascii="宋体" w:hAnsi="宋体" w:cs="仿宋_GB2312"/>
                <w:szCs w:val="21"/>
                <w:highlight w:val="none"/>
                <w:lang w:val="en-US" w:eastAsia="zh-CN"/>
              </w:rPr>
              <w:t>12</w:t>
            </w:r>
          </w:p>
        </w:tc>
        <w:tc>
          <w:tcPr>
            <w:tcW w:w="3087" w:type="pct"/>
            <w:noWrap w:val="0"/>
            <w:vAlign w:val="center"/>
          </w:tcPr>
          <w:p w14:paraId="433C4489">
            <w:pPr>
              <w:widowControl/>
              <w:spacing w:line="240" w:lineRule="auto"/>
              <w:rPr>
                <w:rFonts w:hint="eastAsia" w:ascii="宋体" w:hAnsi="宋体" w:cs="仿宋_GB2312"/>
                <w:szCs w:val="21"/>
                <w:highlight w:val="none"/>
                <w:lang w:bidi="ar"/>
              </w:rPr>
            </w:pPr>
            <w:r>
              <w:rPr>
                <w:rFonts w:hint="eastAsia" w:ascii="宋体" w:hAnsi="宋体" w:cs="仿宋_GB2312"/>
                <w:szCs w:val="21"/>
                <w:highlight w:val="none"/>
                <w:lang w:bidi="ar"/>
              </w:rPr>
              <w:t>主管部门依照法律、法规认定的其他</w:t>
            </w:r>
            <w:r>
              <w:rPr>
                <w:rFonts w:hint="eastAsia" w:ascii="宋体" w:hAnsi="宋体"/>
                <w:sz w:val="21"/>
                <w:szCs w:val="21"/>
              </w:rPr>
              <w:t>串通投标行为</w:t>
            </w:r>
            <w:r>
              <w:rPr>
                <w:rFonts w:hint="eastAsia" w:ascii="宋体" w:hAnsi="宋体" w:cs="仿宋_GB2312"/>
                <w:szCs w:val="21"/>
                <w:highlight w:val="none"/>
                <w:lang w:bidi="ar"/>
              </w:rPr>
              <w:t>。</w:t>
            </w:r>
          </w:p>
        </w:tc>
        <w:tc>
          <w:tcPr>
            <w:tcW w:w="1465" w:type="pct"/>
            <w:noWrap w:val="0"/>
            <w:vAlign w:val="center"/>
          </w:tcPr>
          <w:p w14:paraId="56E9FE01">
            <w:pPr>
              <w:widowControl/>
              <w:spacing w:line="240" w:lineRule="auto"/>
              <w:rPr>
                <w:rFonts w:hint="eastAsia" w:ascii="宋体" w:hAnsi="宋体" w:cs="仿宋_GB2312"/>
                <w:szCs w:val="21"/>
                <w:highlight w:val="none"/>
              </w:rPr>
            </w:pPr>
            <w:r>
              <w:rPr>
                <w:rFonts w:hint="eastAsia" w:ascii="宋体" w:hAnsi="宋体" w:cs="仿宋_GB2312"/>
                <w:szCs w:val="21"/>
                <w:highlight w:val="none"/>
              </w:rPr>
              <w:t>不存在该种情形</w:t>
            </w:r>
          </w:p>
        </w:tc>
      </w:tr>
    </w:tbl>
    <w:p w14:paraId="4B66CC39">
      <w:pPr>
        <w:pStyle w:val="11"/>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sz w:val="21"/>
          <w:szCs w:val="21"/>
          <w:lang w:val="en-US" w:eastAsia="zh-CN"/>
        </w:rPr>
      </w:pPr>
      <w:r>
        <w:rPr>
          <w:rFonts w:hint="eastAsia" w:ascii="宋体" w:hAnsi="宋体"/>
          <w:sz w:val="21"/>
          <w:szCs w:val="21"/>
        </w:rPr>
        <w:t>注：</w:t>
      </w:r>
      <w:r>
        <w:rPr>
          <w:rFonts w:hint="eastAsia" w:ascii="宋体" w:hAnsi="宋体"/>
          <w:sz w:val="21"/>
          <w:szCs w:val="21"/>
          <w:lang w:val="en-US" w:eastAsia="zh-CN"/>
        </w:rPr>
        <w:t>1、主要经营负责人即实际控制人，是指通过投资关系、协议或者其他安排，能够实</w:t>
      </w:r>
    </w:p>
    <w:p w14:paraId="79FC1ADF">
      <w:pPr>
        <w:pStyle w:val="11"/>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sz w:val="21"/>
          <w:szCs w:val="21"/>
          <w:lang w:val="en-US" w:eastAsia="zh-CN"/>
        </w:rPr>
      </w:pPr>
      <w:r>
        <w:rPr>
          <w:rFonts w:hint="eastAsia" w:ascii="宋体" w:hAnsi="宋体"/>
          <w:sz w:val="21"/>
          <w:szCs w:val="21"/>
          <w:lang w:val="en-US" w:eastAsia="zh-CN"/>
        </w:rPr>
        <w:t>际支配公司行为的人。</w:t>
      </w:r>
    </w:p>
    <w:p w14:paraId="35286941">
      <w:pPr>
        <w:pStyle w:val="11"/>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eastAsia" w:ascii="宋体" w:hAnsi="宋体"/>
          <w:sz w:val="21"/>
          <w:szCs w:val="21"/>
          <w:lang w:val="en-US" w:eastAsia="zh-CN"/>
        </w:rPr>
      </w:pPr>
      <w:r>
        <w:rPr>
          <w:rFonts w:hint="eastAsia" w:ascii="宋体" w:hAnsi="宋体"/>
          <w:sz w:val="21"/>
          <w:szCs w:val="21"/>
          <w:lang w:val="en-US" w:eastAsia="zh-CN"/>
        </w:rPr>
        <w:t>2、依据《深圳经济特区政府采购条例实施细则》第七十五条规定，供应商有上述情形之一的，属于采购条例所称的串通投标行为，按照采购条例第五十七条有关规定处理，即：“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14:paraId="1F4AFB91">
      <w:pPr>
        <w:pStyle w:val="11"/>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default" w:ascii="宋体" w:hAnsi="宋体"/>
          <w:sz w:val="21"/>
          <w:szCs w:val="21"/>
          <w:lang w:val="en-US" w:eastAsia="zh-CN"/>
        </w:rPr>
      </w:pPr>
      <w:r>
        <w:rPr>
          <w:rFonts w:hint="eastAsia" w:ascii="宋体" w:hAnsi="宋体"/>
          <w:sz w:val="21"/>
          <w:szCs w:val="21"/>
          <w:lang w:val="en-US" w:eastAsia="zh-CN"/>
        </w:rPr>
        <w:t>3</w:t>
      </w:r>
      <w:r>
        <w:rPr>
          <w:rFonts w:hint="eastAsia" w:ascii="宋体" w:hAnsi="宋体"/>
          <w:sz w:val="21"/>
          <w:szCs w:val="21"/>
        </w:rPr>
        <w:t>、</w:t>
      </w:r>
      <w:r>
        <w:rPr>
          <w:rFonts w:hint="eastAsia" w:ascii="宋体" w:hAnsi="宋体"/>
          <w:sz w:val="21"/>
          <w:szCs w:val="21"/>
          <w:lang w:val="en-US" w:eastAsia="zh-CN"/>
        </w:rPr>
        <w:t>请投标供应商</w:t>
      </w:r>
      <w:r>
        <w:rPr>
          <w:rFonts w:hint="eastAsia" w:ascii="宋体" w:hAnsi="宋体"/>
          <w:sz w:val="21"/>
          <w:szCs w:val="21"/>
        </w:rPr>
        <w:t>如实对以上涉及</w:t>
      </w:r>
      <w:r>
        <w:rPr>
          <w:rFonts w:hint="eastAsia" w:ascii="宋体" w:hAnsi="宋体"/>
          <w:sz w:val="21"/>
          <w:szCs w:val="21"/>
          <w:lang w:val="en-US" w:eastAsia="zh-CN"/>
        </w:rPr>
        <w:t>视为</w:t>
      </w:r>
      <w:r>
        <w:rPr>
          <w:rFonts w:hint="eastAsia" w:ascii="宋体" w:hAnsi="宋体"/>
          <w:sz w:val="21"/>
          <w:szCs w:val="21"/>
        </w:rPr>
        <w:t>串通投标的情形进行逐一自查，并作出承诺。若未如实承诺，愿依照国家相关法律处理，并承担由此给采购人带来的损失。</w:t>
      </w:r>
      <w:r>
        <w:rPr>
          <w:rFonts w:hint="eastAsia" w:ascii="宋体" w:hAnsi="宋体"/>
          <w:sz w:val="21"/>
          <w:szCs w:val="21"/>
          <w:lang w:val="en-US" w:eastAsia="zh-CN"/>
        </w:rPr>
        <w:t>后续若被国家、省、市等审计部门或其他监督部门审查发现问题，由投标人自行承担法律后果。</w:t>
      </w:r>
    </w:p>
    <w:p w14:paraId="2C245934">
      <w:pPr>
        <w:pStyle w:val="15"/>
        <w:keepNext w:val="0"/>
        <w:keepLines w:val="0"/>
        <w:pageBreakBefore w:val="0"/>
        <w:widowControl w:val="0"/>
        <w:kinsoku/>
        <w:wordWrap/>
        <w:overflowPunct/>
        <w:topLinePunct w:val="0"/>
        <w:bidi w:val="0"/>
        <w:adjustRightInd w:val="0"/>
        <w:snapToGrid w:val="0"/>
        <w:spacing w:line="360" w:lineRule="auto"/>
        <w:ind w:firstLine="141" w:firstLineChars="67"/>
        <w:jc w:val="left"/>
        <w:textAlignment w:val="auto"/>
        <w:rPr>
          <w:rFonts w:ascii="宋体" w:hAnsi="宋体"/>
          <w:b/>
          <w:szCs w:val="21"/>
          <w:u w:val="single"/>
        </w:rPr>
      </w:pPr>
      <w:r>
        <w:rPr>
          <w:rFonts w:hint="eastAsia" w:ascii="宋体" w:hAnsi="宋体"/>
          <w:b/>
          <w:szCs w:val="21"/>
        </w:rPr>
        <w:t>投标供应商名称（盖公章）：</w:t>
      </w:r>
    </w:p>
    <w:p w14:paraId="06331842">
      <w:pPr>
        <w:pStyle w:val="15"/>
        <w:keepNext w:val="0"/>
        <w:keepLines w:val="0"/>
        <w:pageBreakBefore w:val="0"/>
        <w:widowControl w:val="0"/>
        <w:kinsoku/>
        <w:wordWrap/>
        <w:overflowPunct/>
        <w:topLinePunct w:val="0"/>
        <w:bidi w:val="0"/>
        <w:adjustRightInd w:val="0"/>
        <w:snapToGrid w:val="0"/>
        <w:spacing w:line="360" w:lineRule="auto"/>
        <w:ind w:firstLine="141" w:firstLineChars="67"/>
        <w:jc w:val="left"/>
        <w:textAlignment w:val="auto"/>
        <w:rPr>
          <w:rFonts w:ascii="宋体" w:hAnsi="宋体"/>
          <w:b/>
          <w:szCs w:val="21"/>
          <w:u w:val="single"/>
        </w:rPr>
      </w:pPr>
      <w:r>
        <w:rPr>
          <w:rFonts w:hint="eastAsia" w:ascii="宋体" w:hAnsi="宋体"/>
          <w:b/>
          <w:szCs w:val="21"/>
        </w:rPr>
        <w:t>法定代表人（或授权代表）签字：</w:t>
      </w:r>
    </w:p>
    <w:p w14:paraId="31796022">
      <w:pPr>
        <w:keepNext w:val="0"/>
        <w:keepLines w:val="0"/>
        <w:pageBreakBefore w:val="0"/>
        <w:widowControl w:val="0"/>
        <w:kinsoku/>
        <w:wordWrap/>
        <w:overflowPunct/>
        <w:topLinePunct w:val="0"/>
        <w:autoSpaceDE w:val="0"/>
        <w:autoSpaceDN w:val="0"/>
        <w:bidi w:val="0"/>
        <w:adjustRightInd w:val="0"/>
        <w:snapToGrid w:val="0"/>
        <w:spacing w:line="360" w:lineRule="auto"/>
        <w:ind w:firstLine="141" w:firstLineChars="67"/>
        <w:jc w:val="left"/>
        <w:textAlignment w:val="auto"/>
        <w:rPr>
          <w:rFonts w:hint="eastAsia" w:ascii="宋体" w:hAnsi="宋体"/>
          <w:b/>
          <w:szCs w:val="21"/>
        </w:rPr>
      </w:pPr>
      <w:r>
        <w:rPr>
          <w:rFonts w:hint="eastAsia" w:ascii="宋体" w:hAnsi="宋体"/>
          <w:b/>
          <w:szCs w:val="21"/>
        </w:rPr>
        <w:t>日期：  年  月  日</w:t>
      </w:r>
    </w:p>
    <w:p w14:paraId="52D195F7">
      <w:pPr>
        <w:spacing w:line="400" w:lineRule="exact"/>
        <w:outlineLvl w:val="0"/>
        <w:rPr>
          <w:rFonts w:eastAsia="宋体"/>
          <w:b/>
          <w:sz w:val="32"/>
          <w:szCs w:val="32"/>
          <w:u w:val="single"/>
        </w:rPr>
      </w:pPr>
    </w:p>
    <w:p w14:paraId="459DB012">
      <w:pPr>
        <w:adjustRightInd w:val="0"/>
        <w:snapToGrid w:val="0"/>
        <w:spacing w:line="360" w:lineRule="auto"/>
        <w:rPr>
          <w:sz w:val="24"/>
        </w:rPr>
      </w:pPr>
      <w:r>
        <w:rPr>
          <w:b/>
          <w:bCs/>
          <w:sz w:val="24"/>
        </w:rPr>
        <w:br w:type="page"/>
      </w:r>
    </w:p>
    <w:p w14:paraId="54139A47">
      <w:pPr>
        <w:pStyle w:val="26"/>
      </w:pPr>
    </w:p>
    <w:p w14:paraId="2E882BDE">
      <w:pPr>
        <w:jc w:val="center"/>
        <w:outlineLvl w:val="0"/>
        <w:rPr>
          <w:rFonts w:eastAsia="方正小标宋_GBK"/>
          <w:bCs/>
          <w:sz w:val="32"/>
          <w:szCs w:val="32"/>
        </w:rPr>
      </w:pPr>
      <w:bookmarkStart w:id="15" w:name="_Toc57128628"/>
      <w:r>
        <w:rPr>
          <w:rFonts w:eastAsia="宋体"/>
          <w:b/>
          <w:bCs/>
          <w:sz w:val="32"/>
          <w:szCs w:val="32"/>
        </w:rPr>
        <w:t>（四）营业执照等其他证明材料</w:t>
      </w:r>
      <w:r>
        <w:rPr>
          <w:rFonts w:eastAsia="方正小标宋_GBK"/>
          <w:bCs/>
          <w:sz w:val="32"/>
          <w:szCs w:val="32"/>
        </w:rPr>
        <w:t>（复印件或扫描件）</w:t>
      </w:r>
      <w:bookmarkEnd w:id="15"/>
    </w:p>
    <w:p w14:paraId="184E7AB3">
      <w:pPr>
        <w:adjustRightInd w:val="0"/>
        <w:snapToGrid w:val="0"/>
        <w:spacing w:line="360" w:lineRule="auto"/>
        <w:ind w:firstLine="482" w:firstLineChars="201"/>
        <w:rPr>
          <w:sz w:val="24"/>
        </w:rPr>
      </w:pPr>
      <w:r>
        <w:rPr>
          <w:sz w:val="24"/>
        </w:rPr>
        <w:t>详见采购文件第一章“采购公告”中的“投标人资格”</w:t>
      </w:r>
    </w:p>
    <w:p w14:paraId="6AC8B332">
      <w:pPr>
        <w:adjustRightInd w:val="0"/>
        <w:snapToGrid w:val="0"/>
        <w:spacing w:line="360" w:lineRule="auto"/>
        <w:ind w:firstLine="424" w:firstLineChars="201"/>
        <w:rPr>
          <w:rFonts w:eastAsia="楷体_GB2312"/>
          <w:b/>
          <w:bCs/>
          <w:snapToGrid w:val="0"/>
          <w:kern w:val="0"/>
          <w:szCs w:val="21"/>
        </w:rPr>
      </w:pPr>
      <w:r>
        <w:rPr>
          <w:rFonts w:eastAsia="楷体_GB2312"/>
          <w:b/>
          <w:bCs/>
          <w:snapToGrid w:val="0"/>
          <w:kern w:val="0"/>
          <w:szCs w:val="21"/>
        </w:rPr>
        <w:t>注：投标人提供的以上资料若为复印件或扫描件需加盖公章</w:t>
      </w:r>
    </w:p>
    <w:p w14:paraId="6FACDC8B">
      <w:pPr>
        <w:pStyle w:val="26"/>
      </w:pPr>
    </w:p>
    <w:p w14:paraId="5AF911D2">
      <w:pPr>
        <w:rPr>
          <w:rFonts w:eastAsia="宋体"/>
        </w:rPr>
      </w:pPr>
    </w:p>
    <w:p w14:paraId="76BA5891">
      <w:pPr>
        <w:rPr>
          <w:rFonts w:eastAsia="宋体"/>
          <w:szCs w:val="21"/>
        </w:rPr>
      </w:pPr>
      <w:r>
        <w:rPr>
          <w:rFonts w:eastAsia="宋体"/>
          <w:szCs w:val="21"/>
        </w:rPr>
        <w:t>供应商名称：</w:t>
      </w:r>
    </w:p>
    <w:p w14:paraId="2AD80B60">
      <w:pPr>
        <w:rPr>
          <w:rFonts w:eastAsia="宋体"/>
          <w:szCs w:val="21"/>
          <w:u w:val="single"/>
        </w:rPr>
      </w:pPr>
      <w:r>
        <w:rPr>
          <w:rFonts w:eastAsia="宋体"/>
          <w:szCs w:val="21"/>
        </w:rPr>
        <w:t>项目名称：</w:t>
      </w:r>
    </w:p>
    <w:p w14:paraId="6729D7CE">
      <w:pPr>
        <w:rPr>
          <w:rFonts w:eastAsia="宋体"/>
          <w:szCs w:val="21"/>
          <w:u w:val="single"/>
        </w:rPr>
      </w:pPr>
      <w:r>
        <w:rPr>
          <w:rFonts w:eastAsia="宋体"/>
          <w:szCs w:val="21"/>
        </w:rPr>
        <w:t>包号：</w:t>
      </w:r>
    </w:p>
    <w:tbl>
      <w:tblPr>
        <w:tblStyle w:val="27"/>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2002"/>
        <w:gridCol w:w="1745"/>
        <w:gridCol w:w="1861"/>
        <w:gridCol w:w="1854"/>
      </w:tblGrid>
      <w:tr w14:paraId="55F51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noWrap/>
            <w:vAlign w:val="center"/>
          </w:tcPr>
          <w:p w14:paraId="2D954AF4">
            <w:pPr>
              <w:jc w:val="center"/>
              <w:rPr>
                <w:rFonts w:eastAsia="宋体"/>
                <w:szCs w:val="21"/>
              </w:rPr>
            </w:pPr>
            <w:r>
              <w:rPr>
                <w:rFonts w:eastAsia="宋体"/>
                <w:szCs w:val="21"/>
              </w:rPr>
              <w:t>序号</w:t>
            </w:r>
          </w:p>
        </w:tc>
        <w:tc>
          <w:tcPr>
            <w:tcW w:w="2002" w:type="dxa"/>
            <w:noWrap/>
            <w:vAlign w:val="center"/>
          </w:tcPr>
          <w:p w14:paraId="3BA0F4BF">
            <w:pPr>
              <w:jc w:val="center"/>
              <w:rPr>
                <w:rFonts w:eastAsia="宋体"/>
                <w:szCs w:val="21"/>
              </w:rPr>
            </w:pPr>
            <w:r>
              <w:rPr>
                <w:rFonts w:eastAsia="宋体"/>
                <w:szCs w:val="21"/>
              </w:rPr>
              <w:t>证书名称</w:t>
            </w:r>
          </w:p>
        </w:tc>
        <w:tc>
          <w:tcPr>
            <w:tcW w:w="1745" w:type="dxa"/>
            <w:noWrap/>
            <w:vAlign w:val="center"/>
          </w:tcPr>
          <w:p w14:paraId="2BEEC5C3">
            <w:pPr>
              <w:jc w:val="center"/>
              <w:rPr>
                <w:rFonts w:eastAsia="宋体"/>
                <w:szCs w:val="21"/>
              </w:rPr>
            </w:pPr>
            <w:r>
              <w:rPr>
                <w:rFonts w:eastAsia="宋体"/>
                <w:szCs w:val="21"/>
              </w:rPr>
              <w:t>证书有效期</w:t>
            </w:r>
          </w:p>
        </w:tc>
        <w:tc>
          <w:tcPr>
            <w:tcW w:w="1861" w:type="dxa"/>
            <w:noWrap/>
            <w:vAlign w:val="center"/>
          </w:tcPr>
          <w:p w14:paraId="57B0006A">
            <w:pPr>
              <w:jc w:val="center"/>
              <w:rPr>
                <w:rFonts w:eastAsia="宋体"/>
                <w:szCs w:val="21"/>
              </w:rPr>
            </w:pPr>
            <w:r>
              <w:rPr>
                <w:rFonts w:eastAsia="宋体"/>
                <w:szCs w:val="21"/>
              </w:rPr>
              <w:t>证书颁发机构</w:t>
            </w:r>
          </w:p>
        </w:tc>
        <w:tc>
          <w:tcPr>
            <w:tcW w:w="1854" w:type="dxa"/>
            <w:noWrap/>
            <w:vAlign w:val="center"/>
          </w:tcPr>
          <w:p w14:paraId="30D6C322">
            <w:pPr>
              <w:jc w:val="center"/>
              <w:rPr>
                <w:rFonts w:eastAsia="宋体"/>
                <w:szCs w:val="21"/>
              </w:rPr>
            </w:pPr>
            <w:r>
              <w:rPr>
                <w:rFonts w:eastAsia="宋体"/>
                <w:szCs w:val="21"/>
              </w:rPr>
              <w:t>备注说明</w:t>
            </w:r>
          </w:p>
        </w:tc>
      </w:tr>
      <w:tr w14:paraId="1F63D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361F1DC8">
            <w:pPr>
              <w:rPr>
                <w:rFonts w:eastAsia="宋体"/>
                <w:szCs w:val="21"/>
              </w:rPr>
            </w:pPr>
          </w:p>
        </w:tc>
        <w:tc>
          <w:tcPr>
            <w:tcW w:w="2002" w:type="dxa"/>
            <w:noWrap/>
          </w:tcPr>
          <w:p w14:paraId="486FECD4">
            <w:pPr>
              <w:rPr>
                <w:rFonts w:eastAsia="宋体"/>
                <w:szCs w:val="21"/>
              </w:rPr>
            </w:pPr>
          </w:p>
        </w:tc>
        <w:tc>
          <w:tcPr>
            <w:tcW w:w="1745" w:type="dxa"/>
            <w:noWrap/>
          </w:tcPr>
          <w:p w14:paraId="593EEC34">
            <w:pPr>
              <w:rPr>
                <w:rFonts w:eastAsia="宋体"/>
                <w:szCs w:val="21"/>
              </w:rPr>
            </w:pPr>
          </w:p>
        </w:tc>
        <w:tc>
          <w:tcPr>
            <w:tcW w:w="1861" w:type="dxa"/>
            <w:noWrap/>
          </w:tcPr>
          <w:p w14:paraId="65583004">
            <w:pPr>
              <w:rPr>
                <w:rFonts w:eastAsia="宋体"/>
                <w:szCs w:val="21"/>
              </w:rPr>
            </w:pPr>
          </w:p>
        </w:tc>
        <w:tc>
          <w:tcPr>
            <w:tcW w:w="1854" w:type="dxa"/>
            <w:noWrap/>
          </w:tcPr>
          <w:p w14:paraId="334D7A50">
            <w:pPr>
              <w:rPr>
                <w:rFonts w:eastAsia="宋体"/>
                <w:szCs w:val="21"/>
              </w:rPr>
            </w:pPr>
          </w:p>
        </w:tc>
      </w:tr>
      <w:tr w14:paraId="1C024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2DD0F3AE">
            <w:pPr>
              <w:rPr>
                <w:rFonts w:eastAsia="宋体"/>
                <w:szCs w:val="21"/>
              </w:rPr>
            </w:pPr>
          </w:p>
        </w:tc>
        <w:tc>
          <w:tcPr>
            <w:tcW w:w="2002" w:type="dxa"/>
            <w:noWrap/>
          </w:tcPr>
          <w:p w14:paraId="50E2EC2A">
            <w:pPr>
              <w:rPr>
                <w:rFonts w:eastAsia="宋体"/>
                <w:szCs w:val="21"/>
              </w:rPr>
            </w:pPr>
          </w:p>
        </w:tc>
        <w:tc>
          <w:tcPr>
            <w:tcW w:w="1745" w:type="dxa"/>
            <w:noWrap/>
          </w:tcPr>
          <w:p w14:paraId="7E6D705A">
            <w:pPr>
              <w:rPr>
                <w:rFonts w:eastAsia="宋体"/>
                <w:szCs w:val="21"/>
              </w:rPr>
            </w:pPr>
          </w:p>
        </w:tc>
        <w:tc>
          <w:tcPr>
            <w:tcW w:w="1861" w:type="dxa"/>
            <w:noWrap/>
          </w:tcPr>
          <w:p w14:paraId="3EF32E73">
            <w:pPr>
              <w:rPr>
                <w:rFonts w:eastAsia="宋体"/>
                <w:szCs w:val="21"/>
              </w:rPr>
            </w:pPr>
          </w:p>
        </w:tc>
        <w:tc>
          <w:tcPr>
            <w:tcW w:w="1854" w:type="dxa"/>
            <w:noWrap/>
          </w:tcPr>
          <w:p w14:paraId="6719EF4F">
            <w:pPr>
              <w:rPr>
                <w:rFonts w:eastAsia="宋体"/>
                <w:szCs w:val="21"/>
              </w:rPr>
            </w:pPr>
          </w:p>
        </w:tc>
      </w:tr>
      <w:tr w14:paraId="19A86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39B42B7D">
            <w:pPr>
              <w:rPr>
                <w:rFonts w:eastAsia="宋体"/>
                <w:szCs w:val="21"/>
              </w:rPr>
            </w:pPr>
          </w:p>
        </w:tc>
        <w:tc>
          <w:tcPr>
            <w:tcW w:w="2002" w:type="dxa"/>
            <w:noWrap/>
          </w:tcPr>
          <w:p w14:paraId="0B085041">
            <w:pPr>
              <w:rPr>
                <w:rFonts w:eastAsia="宋体"/>
                <w:szCs w:val="21"/>
              </w:rPr>
            </w:pPr>
          </w:p>
        </w:tc>
        <w:tc>
          <w:tcPr>
            <w:tcW w:w="1745" w:type="dxa"/>
            <w:noWrap/>
          </w:tcPr>
          <w:p w14:paraId="4A7AF70E">
            <w:pPr>
              <w:rPr>
                <w:rFonts w:eastAsia="宋体"/>
                <w:szCs w:val="21"/>
              </w:rPr>
            </w:pPr>
          </w:p>
        </w:tc>
        <w:tc>
          <w:tcPr>
            <w:tcW w:w="1861" w:type="dxa"/>
            <w:noWrap/>
          </w:tcPr>
          <w:p w14:paraId="6D4E3949">
            <w:pPr>
              <w:rPr>
                <w:rFonts w:eastAsia="宋体"/>
                <w:szCs w:val="21"/>
              </w:rPr>
            </w:pPr>
          </w:p>
        </w:tc>
        <w:tc>
          <w:tcPr>
            <w:tcW w:w="1854" w:type="dxa"/>
            <w:noWrap/>
          </w:tcPr>
          <w:p w14:paraId="7F9EF554">
            <w:pPr>
              <w:rPr>
                <w:rFonts w:eastAsia="宋体"/>
                <w:szCs w:val="21"/>
              </w:rPr>
            </w:pPr>
          </w:p>
        </w:tc>
      </w:tr>
      <w:tr w14:paraId="55273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22DE459C">
            <w:pPr>
              <w:rPr>
                <w:rFonts w:eastAsia="宋体"/>
                <w:szCs w:val="21"/>
              </w:rPr>
            </w:pPr>
          </w:p>
        </w:tc>
        <w:tc>
          <w:tcPr>
            <w:tcW w:w="2002" w:type="dxa"/>
            <w:noWrap/>
          </w:tcPr>
          <w:p w14:paraId="0514EB47">
            <w:pPr>
              <w:rPr>
                <w:rFonts w:eastAsia="宋体"/>
                <w:szCs w:val="21"/>
              </w:rPr>
            </w:pPr>
          </w:p>
        </w:tc>
        <w:tc>
          <w:tcPr>
            <w:tcW w:w="1745" w:type="dxa"/>
            <w:noWrap/>
          </w:tcPr>
          <w:p w14:paraId="250C813C">
            <w:pPr>
              <w:rPr>
                <w:rFonts w:eastAsia="宋体"/>
                <w:szCs w:val="21"/>
              </w:rPr>
            </w:pPr>
          </w:p>
        </w:tc>
        <w:tc>
          <w:tcPr>
            <w:tcW w:w="1861" w:type="dxa"/>
            <w:noWrap/>
          </w:tcPr>
          <w:p w14:paraId="3EC6C666">
            <w:pPr>
              <w:rPr>
                <w:rFonts w:eastAsia="宋体"/>
                <w:szCs w:val="21"/>
              </w:rPr>
            </w:pPr>
          </w:p>
        </w:tc>
        <w:tc>
          <w:tcPr>
            <w:tcW w:w="1854" w:type="dxa"/>
            <w:noWrap/>
          </w:tcPr>
          <w:p w14:paraId="12F27C20">
            <w:pPr>
              <w:rPr>
                <w:rFonts w:eastAsia="宋体"/>
                <w:szCs w:val="21"/>
              </w:rPr>
            </w:pPr>
          </w:p>
        </w:tc>
      </w:tr>
      <w:tr w14:paraId="3F9C9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71530232">
            <w:pPr>
              <w:rPr>
                <w:rFonts w:eastAsia="宋体"/>
                <w:szCs w:val="21"/>
              </w:rPr>
            </w:pPr>
          </w:p>
        </w:tc>
        <w:tc>
          <w:tcPr>
            <w:tcW w:w="2002" w:type="dxa"/>
            <w:noWrap/>
          </w:tcPr>
          <w:p w14:paraId="0F744686">
            <w:pPr>
              <w:rPr>
                <w:rFonts w:eastAsia="宋体"/>
                <w:szCs w:val="21"/>
              </w:rPr>
            </w:pPr>
          </w:p>
        </w:tc>
        <w:tc>
          <w:tcPr>
            <w:tcW w:w="1745" w:type="dxa"/>
            <w:noWrap/>
          </w:tcPr>
          <w:p w14:paraId="379BB400">
            <w:pPr>
              <w:rPr>
                <w:rFonts w:eastAsia="宋体"/>
                <w:szCs w:val="21"/>
              </w:rPr>
            </w:pPr>
          </w:p>
        </w:tc>
        <w:tc>
          <w:tcPr>
            <w:tcW w:w="1861" w:type="dxa"/>
            <w:noWrap/>
          </w:tcPr>
          <w:p w14:paraId="5BB1DAB1">
            <w:pPr>
              <w:rPr>
                <w:rFonts w:eastAsia="宋体"/>
                <w:szCs w:val="21"/>
              </w:rPr>
            </w:pPr>
          </w:p>
        </w:tc>
        <w:tc>
          <w:tcPr>
            <w:tcW w:w="1854" w:type="dxa"/>
            <w:noWrap/>
          </w:tcPr>
          <w:p w14:paraId="238836A5">
            <w:pPr>
              <w:rPr>
                <w:rFonts w:eastAsia="宋体"/>
                <w:szCs w:val="21"/>
              </w:rPr>
            </w:pPr>
          </w:p>
        </w:tc>
      </w:tr>
      <w:tr w14:paraId="33496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26DB0127">
            <w:pPr>
              <w:rPr>
                <w:rFonts w:eastAsia="宋体"/>
                <w:szCs w:val="21"/>
              </w:rPr>
            </w:pPr>
          </w:p>
        </w:tc>
        <w:tc>
          <w:tcPr>
            <w:tcW w:w="2002" w:type="dxa"/>
            <w:noWrap/>
          </w:tcPr>
          <w:p w14:paraId="2BE32742">
            <w:pPr>
              <w:rPr>
                <w:rFonts w:eastAsia="宋体"/>
                <w:szCs w:val="21"/>
              </w:rPr>
            </w:pPr>
          </w:p>
        </w:tc>
        <w:tc>
          <w:tcPr>
            <w:tcW w:w="1745" w:type="dxa"/>
            <w:noWrap/>
          </w:tcPr>
          <w:p w14:paraId="4AA947B5">
            <w:pPr>
              <w:rPr>
                <w:rFonts w:eastAsia="宋体"/>
                <w:szCs w:val="21"/>
              </w:rPr>
            </w:pPr>
          </w:p>
        </w:tc>
        <w:tc>
          <w:tcPr>
            <w:tcW w:w="1861" w:type="dxa"/>
            <w:noWrap/>
          </w:tcPr>
          <w:p w14:paraId="14C4F454">
            <w:pPr>
              <w:rPr>
                <w:rFonts w:eastAsia="宋体"/>
                <w:szCs w:val="21"/>
              </w:rPr>
            </w:pPr>
          </w:p>
        </w:tc>
        <w:tc>
          <w:tcPr>
            <w:tcW w:w="1854" w:type="dxa"/>
            <w:noWrap/>
          </w:tcPr>
          <w:p w14:paraId="206D3675">
            <w:pPr>
              <w:rPr>
                <w:rFonts w:eastAsia="宋体"/>
                <w:szCs w:val="21"/>
              </w:rPr>
            </w:pPr>
          </w:p>
        </w:tc>
      </w:tr>
      <w:tr w14:paraId="7F051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3EE7A7D7">
            <w:pPr>
              <w:rPr>
                <w:rFonts w:eastAsia="宋体"/>
                <w:szCs w:val="21"/>
              </w:rPr>
            </w:pPr>
          </w:p>
        </w:tc>
        <w:tc>
          <w:tcPr>
            <w:tcW w:w="2002" w:type="dxa"/>
            <w:noWrap/>
          </w:tcPr>
          <w:p w14:paraId="73717546">
            <w:pPr>
              <w:rPr>
                <w:rFonts w:eastAsia="宋体"/>
                <w:szCs w:val="21"/>
              </w:rPr>
            </w:pPr>
          </w:p>
        </w:tc>
        <w:tc>
          <w:tcPr>
            <w:tcW w:w="1745" w:type="dxa"/>
            <w:noWrap/>
          </w:tcPr>
          <w:p w14:paraId="56EEB1AF">
            <w:pPr>
              <w:rPr>
                <w:rFonts w:eastAsia="宋体"/>
                <w:szCs w:val="21"/>
              </w:rPr>
            </w:pPr>
          </w:p>
        </w:tc>
        <w:tc>
          <w:tcPr>
            <w:tcW w:w="1861" w:type="dxa"/>
            <w:noWrap/>
          </w:tcPr>
          <w:p w14:paraId="3232151C">
            <w:pPr>
              <w:rPr>
                <w:rFonts w:eastAsia="宋体"/>
                <w:szCs w:val="21"/>
              </w:rPr>
            </w:pPr>
          </w:p>
        </w:tc>
        <w:tc>
          <w:tcPr>
            <w:tcW w:w="1854" w:type="dxa"/>
            <w:noWrap/>
          </w:tcPr>
          <w:p w14:paraId="04B5C6E3">
            <w:pPr>
              <w:rPr>
                <w:rFonts w:eastAsia="宋体"/>
                <w:szCs w:val="21"/>
              </w:rPr>
            </w:pPr>
          </w:p>
        </w:tc>
      </w:tr>
      <w:tr w14:paraId="6EA69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2E444007">
            <w:pPr>
              <w:rPr>
                <w:rFonts w:eastAsia="宋体"/>
                <w:szCs w:val="21"/>
              </w:rPr>
            </w:pPr>
          </w:p>
        </w:tc>
        <w:tc>
          <w:tcPr>
            <w:tcW w:w="2002" w:type="dxa"/>
            <w:noWrap/>
          </w:tcPr>
          <w:p w14:paraId="620A027E">
            <w:pPr>
              <w:rPr>
                <w:rFonts w:eastAsia="宋体"/>
                <w:szCs w:val="21"/>
              </w:rPr>
            </w:pPr>
          </w:p>
        </w:tc>
        <w:tc>
          <w:tcPr>
            <w:tcW w:w="1745" w:type="dxa"/>
            <w:noWrap/>
          </w:tcPr>
          <w:p w14:paraId="39FB3D8B">
            <w:pPr>
              <w:rPr>
                <w:rFonts w:eastAsia="宋体"/>
                <w:szCs w:val="21"/>
              </w:rPr>
            </w:pPr>
          </w:p>
        </w:tc>
        <w:tc>
          <w:tcPr>
            <w:tcW w:w="1861" w:type="dxa"/>
            <w:noWrap/>
          </w:tcPr>
          <w:p w14:paraId="2C0780ED">
            <w:pPr>
              <w:rPr>
                <w:rFonts w:eastAsia="宋体"/>
                <w:szCs w:val="21"/>
              </w:rPr>
            </w:pPr>
          </w:p>
        </w:tc>
        <w:tc>
          <w:tcPr>
            <w:tcW w:w="1854" w:type="dxa"/>
            <w:noWrap/>
          </w:tcPr>
          <w:p w14:paraId="55954810">
            <w:pPr>
              <w:rPr>
                <w:rFonts w:eastAsia="宋体"/>
                <w:szCs w:val="21"/>
              </w:rPr>
            </w:pPr>
          </w:p>
        </w:tc>
      </w:tr>
      <w:tr w14:paraId="50DE2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69299DA7">
            <w:pPr>
              <w:rPr>
                <w:rFonts w:eastAsia="宋体"/>
                <w:szCs w:val="21"/>
              </w:rPr>
            </w:pPr>
          </w:p>
        </w:tc>
        <w:tc>
          <w:tcPr>
            <w:tcW w:w="2002" w:type="dxa"/>
            <w:noWrap/>
          </w:tcPr>
          <w:p w14:paraId="00C5678D">
            <w:pPr>
              <w:rPr>
                <w:rFonts w:eastAsia="宋体"/>
                <w:szCs w:val="21"/>
              </w:rPr>
            </w:pPr>
          </w:p>
        </w:tc>
        <w:tc>
          <w:tcPr>
            <w:tcW w:w="1745" w:type="dxa"/>
            <w:noWrap/>
          </w:tcPr>
          <w:p w14:paraId="5FF9DE33">
            <w:pPr>
              <w:rPr>
                <w:rFonts w:eastAsia="宋体"/>
                <w:szCs w:val="21"/>
              </w:rPr>
            </w:pPr>
          </w:p>
        </w:tc>
        <w:tc>
          <w:tcPr>
            <w:tcW w:w="1861" w:type="dxa"/>
            <w:noWrap/>
          </w:tcPr>
          <w:p w14:paraId="6A4DA4C2">
            <w:pPr>
              <w:rPr>
                <w:rFonts w:eastAsia="宋体"/>
                <w:szCs w:val="21"/>
              </w:rPr>
            </w:pPr>
          </w:p>
        </w:tc>
        <w:tc>
          <w:tcPr>
            <w:tcW w:w="1854" w:type="dxa"/>
            <w:noWrap/>
          </w:tcPr>
          <w:p w14:paraId="0EEC716D">
            <w:pPr>
              <w:rPr>
                <w:rFonts w:eastAsia="宋体"/>
                <w:szCs w:val="21"/>
              </w:rPr>
            </w:pPr>
          </w:p>
        </w:tc>
      </w:tr>
      <w:tr w14:paraId="08C56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683A5F41">
            <w:pPr>
              <w:rPr>
                <w:rFonts w:eastAsia="宋体"/>
                <w:szCs w:val="21"/>
              </w:rPr>
            </w:pPr>
          </w:p>
        </w:tc>
        <w:tc>
          <w:tcPr>
            <w:tcW w:w="2002" w:type="dxa"/>
            <w:noWrap/>
          </w:tcPr>
          <w:p w14:paraId="18DC0F2A">
            <w:pPr>
              <w:rPr>
                <w:rFonts w:eastAsia="宋体"/>
                <w:szCs w:val="21"/>
              </w:rPr>
            </w:pPr>
          </w:p>
        </w:tc>
        <w:tc>
          <w:tcPr>
            <w:tcW w:w="1745" w:type="dxa"/>
            <w:noWrap/>
          </w:tcPr>
          <w:p w14:paraId="017BDABD">
            <w:pPr>
              <w:rPr>
                <w:rFonts w:eastAsia="宋体"/>
                <w:szCs w:val="21"/>
              </w:rPr>
            </w:pPr>
          </w:p>
        </w:tc>
        <w:tc>
          <w:tcPr>
            <w:tcW w:w="1861" w:type="dxa"/>
            <w:noWrap/>
          </w:tcPr>
          <w:p w14:paraId="0FDEC5E9">
            <w:pPr>
              <w:rPr>
                <w:rFonts w:eastAsia="宋体"/>
                <w:szCs w:val="21"/>
              </w:rPr>
            </w:pPr>
          </w:p>
        </w:tc>
        <w:tc>
          <w:tcPr>
            <w:tcW w:w="1854" w:type="dxa"/>
            <w:noWrap/>
          </w:tcPr>
          <w:p w14:paraId="0F4DA9BC">
            <w:pPr>
              <w:rPr>
                <w:rFonts w:eastAsia="宋体"/>
                <w:szCs w:val="21"/>
              </w:rPr>
            </w:pPr>
          </w:p>
        </w:tc>
      </w:tr>
    </w:tbl>
    <w:p w14:paraId="520BD7C2">
      <w:pPr>
        <w:rPr>
          <w:rFonts w:eastAsia="宋体"/>
        </w:rPr>
      </w:pPr>
      <w:r>
        <w:rPr>
          <w:rFonts w:eastAsia="宋体"/>
        </w:rPr>
        <w:t>（请同时按照招标文件要求提供证明文件）</w:t>
      </w:r>
    </w:p>
    <w:p w14:paraId="7642AE90">
      <w:pPr>
        <w:spacing w:line="400" w:lineRule="exact"/>
        <w:ind w:firstLine="480" w:firstLineChars="200"/>
        <w:jc w:val="left"/>
        <w:rPr>
          <w:rFonts w:eastAsia="宋体"/>
          <w:sz w:val="24"/>
        </w:rPr>
      </w:pPr>
    </w:p>
    <w:p w14:paraId="790C5B56">
      <w:pPr>
        <w:spacing w:line="400" w:lineRule="exact"/>
        <w:ind w:firstLine="480" w:firstLineChars="200"/>
        <w:jc w:val="left"/>
        <w:rPr>
          <w:rFonts w:eastAsia="宋体"/>
          <w:sz w:val="24"/>
        </w:rPr>
      </w:pPr>
    </w:p>
    <w:p w14:paraId="0D389ED2">
      <w:pPr>
        <w:spacing w:line="400" w:lineRule="exact"/>
        <w:ind w:firstLine="480" w:firstLineChars="200"/>
        <w:jc w:val="left"/>
        <w:rPr>
          <w:rFonts w:eastAsia="宋体"/>
          <w:sz w:val="24"/>
        </w:rPr>
      </w:pPr>
    </w:p>
    <w:p w14:paraId="47974222">
      <w:pPr>
        <w:spacing w:line="400" w:lineRule="exact"/>
        <w:ind w:firstLine="480" w:firstLineChars="200"/>
        <w:jc w:val="left"/>
        <w:rPr>
          <w:rFonts w:eastAsia="宋体"/>
          <w:sz w:val="24"/>
        </w:rPr>
      </w:pPr>
    </w:p>
    <w:p w14:paraId="43208945">
      <w:pPr>
        <w:spacing w:line="400" w:lineRule="exact"/>
        <w:ind w:firstLine="480" w:firstLineChars="200"/>
        <w:jc w:val="left"/>
        <w:rPr>
          <w:rFonts w:eastAsia="宋体"/>
          <w:sz w:val="24"/>
        </w:rPr>
      </w:pPr>
    </w:p>
    <w:p w14:paraId="19421765">
      <w:pPr>
        <w:spacing w:line="400" w:lineRule="exact"/>
        <w:ind w:firstLine="480" w:firstLineChars="200"/>
        <w:jc w:val="left"/>
        <w:rPr>
          <w:rFonts w:eastAsia="宋体"/>
          <w:sz w:val="24"/>
        </w:rPr>
      </w:pPr>
    </w:p>
    <w:p w14:paraId="420CA131">
      <w:pPr>
        <w:spacing w:line="400" w:lineRule="exact"/>
        <w:ind w:firstLine="480" w:firstLineChars="200"/>
        <w:jc w:val="left"/>
        <w:rPr>
          <w:rFonts w:eastAsia="宋体"/>
          <w:sz w:val="24"/>
        </w:rPr>
      </w:pPr>
    </w:p>
    <w:p w14:paraId="6C81D847">
      <w:pPr>
        <w:spacing w:line="400" w:lineRule="exact"/>
        <w:ind w:firstLine="480" w:firstLineChars="200"/>
        <w:jc w:val="left"/>
        <w:rPr>
          <w:rFonts w:eastAsia="宋体"/>
          <w:sz w:val="24"/>
        </w:rPr>
      </w:pPr>
    </w:p>
    <w:p w14:paraId="65F06470">
      <w:pPr>
        <w:spacing w:line="360" w:lineRule="auto"/>
        <w:ind w:firstLine="420"/>
        <w:rPr>
          <w:rFonts w:eastAsia="宋体"/>
          <w:sz w:val="24"/>
        </w:rPr>
      </w:pPr>
      <w:r>
        <w:rPr>
          <w:rFonts w:eastAsia="宋体"/>
          <w:b/>
          <w:bCs/>
          <w:sz w:val="24"/>
        </w:rPr>
        <w:t>投标人单位名称：</w:t>
      </w:r>
      <w:r>
        <w:rPr>
          <w:rFonts w:eastAsia="宋体"/>
          <w:sz w:val="24"/>
        </w:rPr>
        <w:t>　　　　　　　</w:t>
      </w:r>
    </w:p>
    <w:p w14:paraId="25FC2865">
      <w:pPr>
        <w:spacing w:line="360" w:lineRule="auto"/>
        <w:ind w:firstLine="420"/>
        <w:rPr>
          <w:rFonts w:eastAsia="宋体"/>
          <w:b/>
          <w:bCs/>
          <w:sz w:val="24"/>
        </w:rPr>
      </w:pPr>
      <w:r>
        <w:rPr>
          <w:rFonts w:eastAsia="宋体"/>
          <w:b/>
          <w:bCs/>
          <w:sz w:val="24"/>
        </w:rPr>
        <w:t>日期：年月日</w:t>
      </w:r>
    </w:p>
    <w:p w14:paraId="5281EEAD">
      <w:pPr>
        <w:spacing w:line="360" w:lineRule="auto"/>
        <w:ind w:firstLine="241" w:firstLineChars="100"/>
        <w:rPr>
          <w:rFonts w:eastAsia="宋体"/>
          <w:b/>
          <w:sz w:val="24"/>
        </w:rPr>
      </w:pPr>
      <w:r>
        <w:rPr>
          <w:rFonts w:eastAsia="宋体"/>
          <w:b/>
          <w:sz w:val="24"/>
        </w:rPr>
        <w:t>（此处加盖投标人单位公章）</w:t>
      </w:r>
    </w:p>
    <w:p w14:paraId="6B498313">
      <w:pPr>
        <w:spacing w:line="400" w:lineRule="exact"/>
        <w:ind w:firstLine="480" w:firstLineChars="200"/>
        <w:jc w:val="left"/>
        <w:rPr>
          <w:rFonts w:eastAsia="宋体"/>
          <w:sz w:val="24"/>
        </w:rPr>
      </w:pPr>
    </w:p>
    <w:p w14:paraId="062E3D9B">
      <w:pPr>
        <w:spacing w:line="400" w:lineRule="exact"/>
        <w:ind w:firstLine="480" w:firstLineChars="200"/>
        <w:jc w:val="left"/>
        <w:rPr>
          <w:rFonts w:eastAsia="宋体"/>
          <w:sz w:val="24"/>
        </w:rPr>
      </w:pPr>
    </w:p>
    <w:p w14:paraId="54438946">
      <w:pPr>
        <w:spacing w:line="400" w:lineRule="exact"/>
        <w:ind w:firstLine="480" w:firstLineChars="200"/>
        <w:jc w:val="left"/>
        <w:rPr>
          <w:rFonts w:eastAsia="宋体"/>
          <w:sz w:val="24"/>
        </w:rPr>
      </w:pPr>
    </w:p>
    <w:p w14:paraId="7DB3CF35">
      <w:pPr>
        <w:spacing w:line="400" w:lineRule="exact"/>
        <w:ind w:firstLine="480" w:firstLineChars="200"/>
        <w:jc w:val="left"/>
        <w:rPr>
          <w:rFonts w:eastAsia="宋体"/>
          <w:sz w:val="24"/>
        </w:rPr>
      </w:pPr>
    </w:p>
    <w:p w14:paraId="7CFFAAA8">
      <w:pPr>
        <w:spacing w:line="400" w:lineRule="exact"/>
        <w:rPr>
          <w:rFonts w:eastAsia="宋体"/>
          <w:b/>
          <w:kern w:val="44"/>
          <w:sz w:val="48"/>
          <w:szCs w:val="48"/>
        </w:rPr>
      </w:pPr>
    </w:p>
    <w:p w14:paraId="2DB335AD">
      <w:pPr>
        <w:spacing w:line="400" w:lineRule="exact"/>
        <w:ind w:left="-180" w:leftChars="-257" w:right="-517" w:rightChars="-246" w:hanging="360" w:hangingChars="112"/>
        <w:jc w:val="center"/>
        <w:rPr>
          <w:rFonts w:ascii="宋体" w:hAnsi="宋体" w:cs="宋体"/>
          <w:b/>
          <w:bCs/>
          <w:sz w:val="32"/>
          <w:szCs w:val="32"/>
        </w:rPr>
      </w:pPr>
      <w:r>
        <w:rPr>
          <w:rFonts w:eastAsia="宋体"/>
          <w:b/>
          <w:bCs/>
          <w:sz w:val="32"/>
          <w:szCs w:val="32"/>
        </w:rPr>
        <w:t>（五）</w:t>
      </w:r>
      <w:r>
        <w:rPr>
          <w:rFonts w:hint="eastAsia" w:ascii="宋体" w:hAnsi="宋体" w:cs="宋体"/>
          <w:b/>
          <w:bCs/>
          <w:sz w:val="32"/>
          <w:szCs w:val="32"/>
        </w:rPr>
        <w:t>法定代表人授权委托书</w:t>
      </w:r>
    </w:p>
    <w:p w14:paraId="33ED638C">
      <w:pPr>
        <w:pStyle w:val="15"/>
        <w:spacing w:line="400" w:lineRule="exact"/>
        <w:jc w:val="left"/>
        <w:rPr>
          <w:rFonts w:hAnsi="宋体" w:cs="宋体"/>
          <w:b/>
          <w:sz w:val="24"/>
          <w:szCs w:val="24"/>
        </w:rPr>
      </w:pPr>
    </w:p>
    <w:p w14:paraId="74D1B4D6">
      <w:pPr>
        <w:pStyle w:val="15"/>
        <w:spacing w:line="360" w:lineRule="auto"/>
        <w:ind w:firstLine="420" w:firstLineChars="200"/>
      </w:pPr>
      <w:r>
        <w:rPr>
          <w:rFonts w:hint="eastAsia"/>
        </w:rPr>
        <w:t>本授权委托书声明：注册于</w:t>
      </w:r>
      <w:r>
        <w:rPr>
          <w:rFonts w:hint="eastAsia"/>
          <w:u w:val="single"/>
        </w:rPr>
        <w:t xml:space="preserve"> （议价地址）  </w:t>
      </w:r>
      <w:r>
        <w:rPr>
          <w:rFonts w:hint="eastAsia"/>
        </w:rPr>
        <w:t>的</w:t>
      </w:r>
      <w:r>
        <w:rPr>
          <w:rFonts w:hint="eastAsia"/>
          <w:u w:val="single"/>
        </w:rPr>
        <w:t xml:space="preserve">  （议价名称）    </w:t>
      </w:r>
      <w:r>
        <w:rPr>
          <w:rFonts w:hint="eastAsia"/>
        </w:rPr>
        <w:t>由</w:t>
      </w:r>
      <w:r>
        <w:rPr>
          <w:rFonts w:hint="eastAsia"/>
          <w:u w:val="single"/>
        </w:rPr>
        <w:t>（法定代表人姓名、职务）</w:t>
      </w:r>
      <w:r>
        <w:rPr>
          <w:rFonts w:hint="eastAsia"/>
        </w:rPr>
        <w:t>在此授权</w:t>
      </w:r>
      <w:r>
        <w:rPr>
          <w:rFonts w:hint="eastAsia"/>
          <w:u w:val="single"/>
        </w:rPr>
        <w:t>（被授权人姓名、职务、联系电话）</w:t>
      </w:r>
      <w:r>
        <w:rPr>
          <w:rFonts w:hint="eastAsia"/>
        </w:rPr>
        <w:t>作为我公司的合法代理人，就</w:t>
      </w:r>
      <w:r>
        <w:rPr>
          <w:rFonts w:hint="eastAsia"/>
          <w:u w:val="single"/>
        </w:rPr>
        <w:t>（项目名称、项目编号</w:t>
      </w:r>
      <w:r>
        <w:rPr>
          <w:rFonts w:hint="eastAsia"/>
        </w:rPr>
        <w:t>）的招议价活动，采购合同的签订、执行、完成和售后服务，作为</w:t>
      </w:r>
      <w:r>
        <w:rPr>
          <w:rFonts w:hint="eastAsia"/>
          <w:b/>
          <w:bCs/>
        </w:rPr>
        <w:t>议价代表</w:t>
      </w:r>
      <w:r>
        <w:rPr>
          <w:rFonts w:hint="eastAsia"/>
        </w:rPr>
        <w:t>以我方的名义处理一切与之有关的事务。</w:t>
      </w:r>
    </w:p>
    <w:p w14:paraId="0EA2537A">
      <w:pPr>
        <w:pStyle w:val="15"/>
        <w:spacing w:line="360" w:lineRule="auto"/>
        <w:ind w:firstLine="420" w:firstLineChars="200"/>
      </w:pPr>
      <w:r>
        <w:rPr>
          <w:rFonts w:hint="eastAsia"/>
        </w:rPr>
        <w:t>【重要要求】</w:t>
      </w:r>
      <w:r>
        <w:rPr>
          <w:rFonts w:hint="eastAsia"/>
          <w:b/>
          <w:bCs/>
          <w:highlight w:val="yellow"/>
        </w:rPr>
        <w:t>现场签到人需为被授权人，且熟悉响应文件所有内容，了解所投产品性能，能现场对评审小组提出的问题进行专业答辩。</w:t>
      </w:r>
    </w:p>
    <w:p w14:paraId="20411494">
      <w:pPr>
        <w:pStyle w:val="15"/>
        <w:spacing w:line="360" w:lineRule="auto"/>
        <w:ind w:firstLine="420" w:firstLineChars="200"/>
      </w:pPr>
      <w:r>
        <w:rPr>
          <w:rFonts w:hint="eastAsia"/>
        </w:rPr>
        <w:t>被授权人（议价授权代表）无转委托权限。</w:t>
      </w:r>
    </w:p>
    <w:p w14:paraId="5493ACDD">
      <w:pPr>
        <w:spacing w:line="360" w:lineRule="auto"/>
        <w:ind w:firstLine="420" w:firstLineChars="200"/>
        <w:rPr>
          <w:rFonts w:ascii="宋体"/>
        </w:rPr>
      </w:pPr>
      <w:r>
        <w:rPr>
          <w:rFonts w:hint="eastAsia" w:ascii="宋体"/>
        </w:rPr>
        <w:t>本授权书自盖章之日起生效，特此声明。</w:t>
      </w:r>
    </w:p>
    <w:p w14:paraId="026B19D8">
      <w:pPr>
        <w:spacing w:line="360" w:lineRule="auto"/>
        <w:rPr>
          <w:rFonts w:ascii="宋体"/>
        </w:rPr>
      </w:pPr>
      <w:r>
        <w:rPr>
          <w:rFonts w:hint="eastAsia" w:ascii="宋体"/>
          <w:b/>
        </w:rPr>
        <w:t>随附《法定代表人证明》</w:t>
      </w:r>
    </w:p>
    <w:p w14:paraId="0CE99154">
      <w:pPr>
        <w:spacing w:line="360" w:lineRule="auto"/>
        <w:rPr>
          <w:sz w:val="24"/>
        </w:rPr>
      </w:pPr>
      <w:r>
        <w:rPr>
          <w:rFonts w:hint="eastAsia"/>
          <w:b/>
          <w:bCs/>
          <w:sz w:val="24"/>
        </w:rPr>
        <w:t>议价单位名称：</w:t>
      </w:r>
    </w:p>
    <w:p w14:paraId="205F0D89">
      <w:pPr>
        <w:spacing w:line="360" w:lineRule="auto"/>
        <w:rPr>
          <w:rFonts w:hint="eastAsia" w:ascii="宋体" w:hAnsi="宋体"/>
          <w:b/>
          <w:bCs/>
          <w:sz w:val="24"/>
        </w:rPr>
      </w:pPr>
      <w:r>
        <w:rPr>
          <w:rFonts w:hint="eastAsia" w:ascii="宋体" w:hAnsi="宋体" w:cs="宋体"/>
          <w:b/>
          <w:bCs/>
          <w:sz w:val="24"/>
          <w:highlight w:val="yellow"/>
        </w:rPr>
        <w:t>法定代表人(签字或盖章)</w:t>
      </w:r>
      <w:r>
        <w:rPr>
          <w:rFonts w:hint="eastAsia" w:ascii="宋体" w:hAnsi="宋体" w:cs="宋体"/>
          <w:b/>
          <w:bCs/>
          <w:sz w:val="24"/>
          <w:highlight w:val="yellow"/>
          <w:lang w:eastAsia="zh-CN"/>
        </w:rPr>
        <w:t>：</w:t>
      </w:r>
    </w:p>
    <w:p w14:paraId="72A9EAFB">
      <w:pPr>
        <w:spacing w:line="360" w:lineRule="auto"/>
        <w:rPr>
          <w:rFonts w:ascii="宋体" w:hAnsi="宋体"/>
          <w:b/>
          <w:bCs/>
          <w:sz w:val="24"/>
        </w:rPr>
      </w:pPr>
      <w:r>
        <w:rPr>
          <w:rFonts w:hint="eastAsia" w:ascii="宋体" w:hAnsi="宋体"/>
          <w:b/>
          <w:bCs/>
          <w:sz w:val="24"/>
        </w:rPr>
        <w:t>日期：年月日</w:t>
      </w:r>
    </w:p>
    <w:p w14:paraId="6D7F4D0B">
      <w:pPr>
        <w:spacing w:line="360" w:lineRule="auto"/>
        <w:rPr>
          <w:rFonts w:ascii="宋体" w:hAnsi="宋体"/>
          <w:b/>
          <w:bCs/>
          <w:sz w:val="24"/>
        </w:rPr>
      </w:pPr>
      <w:r>
        <w:rPr>
          <w:rFonts w:hint="eastAsia"/>
          <w:b/>
          <w:sz w:val="24"/>
        </w:rPr>
        <w:t>（此处加盖议价单位公章）</w:t>
      </w:r>
    </w:p>
    <w:p w14:paraId="712BE33A">
      <w:pPr>
        <w:tabs>
          <w:tab w:val="left" w:pos="3780"/>
        </w:tabs>
        <w:spacing w:line="360" w:lineRule="auto"/>
        <w:rPr>
          <w:b/>
          <w:bCs/>
          <w:sz w:val="24"/>
        </w:rPr>
      </w:pPr>
      <w:r>
        <w:rPr>
          <w:rFonts w:hint="eastAsia" w:ascii="宋体" w:hAnsi="宋体"/>
          <w:b/>
          <w:bCs/>
          <w:sz w:val="24"/>
        </w:rPr>
        <w:t>提供被授权人（授权代表）居民身份证（正反面）复印件：</w:t>
      </w:r>
    </w:p>
    <w:p w14:paraId="127BC638">
      <w:pPr>
        <w:tabs>
          <w:tab w:val="left" w:pos="3780"/>
        </w:tabs>
        <w:spacing w:line="360" w:lineRule="auto"/>
        <w:rPr>
          <w:b/>
          <w:bCs/>
          <w:sz w:val="24"/>
        </w:rPr>
      </w:pPr>
      <w:r>
        <mc:AlternateContent>
          <mc:Choice Requires="wps">
            <w:drawing>
              <wp:anchor distT="0" distB="0" distL="114300" distR="114300" simplePos="0" relativeHeight="251663360" behindDoc="0" locked="0" layoutInCell="1" allowOverlap="1">
                <wp:simplePos x="0" y="0"/>
                <wp:positionH relativeFrom="column">
                  <wp:posOffset>2820670</wp:posOffset>
                </wp:positionH>
                <wp:positionV relativeFrom="paragraph">
                  <wp:posOffset>158750</wp:posOffset>
                </wp:positionV>
                <wp:extent cx="2326640" cy="1722120"/>
                <wp:effectExtent l="4445" t="4445" r="12065" b="6985"/>
                <wp:wrapNone/>
                <wp:docPr id="5" name="矩形 1"/>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8FB520D">
                            <w:pPr>
                              <w:rPr>
                                <w:rFonts w:eastAsia="黑体"/>
                                <w:b/>
                                <w:sz w:val="30"/>
                              </w:rPr>
                            </w:pPr>
                          </w:p>
                          <w:p w14:paraId="1A34609C">
                            <w:pPr>
                              <w:jc w:val="center"/>
                              <w:rPr>
                                <w:rFonts w:eastAsia="华文中宋"/>
                                <w:b/>
                                <w:sz w:val="28"/>
                              </w:rPr>
                            </w:pPr>
                            <w:r>
                              <w:rPr>
                                <w:rFonts w:hint="eastAsia" w:eastAsia="华文中宋"/>
                                <w:b/>
                                <w:sz w:val="28"/>
                              </w:rPr>
                              <w:t>被授权人</w:t>
                            </w:r>
                          </w:p>
                          <w:p w14:paraId="4EEFD600">
                            <w:pPr>
                              <w:jc w:val="center"/>
                              <w:rPr>
                                <w:rFonts w:eastAsia="华文中宋"/>
                                <w:b/>
                                <w:sz w:val="28"/>
                              </w:rPr>
                            </w:pPr>
                            <w:r>
                              <w:rPr>
                                <w:rFonts w:hint="eastAsia" w:eastAsia="华文中宋"/>
                                <w:b/>
                                <w:sz w:val="28"/>
                              </w:rPr>
                              <w:t>居民身份证复印件粘贴处</w:t>
                            </w:r>
                          </w:p>
                          <w:p w14:paraId="5FADD88F">
                            <w:pPr>
                              <w:pStyle w:val="38"/>
                              <w:rPr>
                                <w:rFonts w:hint="eastAsia"/>
                              </w:rPr>
                            </w:pPr>
                            <w:r>
                              <w:rPr>
                                <w:rFonts w:hint="eastAsia"/>
                              </w:rPr>
                              <w:t>（请加盖骑缝章）</w:t>
                            </w:r>
                          </w:p>
                          <w:p w14:paraId="18A7D684">
                            <w:pPr>
                              <w:jc w:val="center"/>
                              <w:rPr>
                                <w:rFonts w:eastAsia="华文中宋"/>
                                <w:sz w:val="28"/>
                              </w:rPr>
                            </w:pPr>
                          </w:p>
                        </w:txbxContent>
                      </wps:txbx>
                      <wps:bodyPr vert="horz" wrap="square" anchor="t" anchorCtr="0" upright="1"/>
                    </wps:wsp>
                  </a:graphicData>
                </a:graphic>
              </wp:anchor>
            </w:drawing>
          </mc:Choice>
          <mc:Fallback>
            <w:pict>
              <v:rect id="矩形 1" o:spid="_x0000_s1026" o:spt="1" style="position:absolute;left:0pt;margin-left:222.1pt;margin-top:12.5pt;height:135.6pt;width:183.2pt;z-index:251663360;mso-width-relative:page;mso-height-relative:page;" fillcolor="#FFFFFF" filled="t" stroked="t" coordsize="21600,21600" o:gfxdata="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PNI3R2AAAAAoBAAAPAAAAAAAAAAEAIAAAACIAAABkcnMvZG93bnJldi54bWxQSwECFAAUAAAA&#10;CACHTuJAS23uJycCAABrBAAADgAAAAAAAAABACAAAAAnAQAAZHJzL2Uyb0RvYy54bWxQSwUGAAAA&#10;AAYABgBZAQAAwAUAAAAA&#10;">
                <v:fill on="t" focussize="0,0"/>
                <v:stroke color="#000000" joinstyle="miter"/>
                <v:imagedata o:title=""/>
                <o:lock v:ext="edit" aspectratio="f"/>
                <v:textbox>
                  <w:txbxContent>
                    <w:p w14:paraId="78FB520D">
                      <w:pPr>
                        <w:rPr>
                          <w:rFonts w:eastAsia="黑体"/>
                          <w:b/>
                          <w:sz w:val="30"/>
                        </w:rPr>
                      </w:pPr>
                    </w:p>
                    <w:p w14:paraId="1A34609C">
                      <w:pPr>
                        <w:jc w:val="center"/>
                        <w:rPr>
                          <w:rFonts w:eastAsia="华文中宋"/>
                          <w:b/>
                          <w:sz w:val="28"/>
                        </w:rPr>
                      </w:pPr>
                      <w:r>
                        <w:rPr>
                          <w:rFonts w:hint="eastAsia" w:eastAsia="华文中宋"/>
                          <w:b/>
                          <w:sz w:val="28"/>
                        </w:rPr>
                        <w:t>被授权人</w:t>
                      </w:r>
                    </w:p>
                    <w:p w14:paraId="4EEFD600">
                      <w:pPr>
                        <w:jc w:val="center"/>
                        <w:rPr>
                          <w:rFonts w:eastAsia="华文中宋"/>
                          <w:b/>
                          <w:sz w:val="28"/>
                        </w:rPr>
                      </w:pPr>
                      <w:r>
                        <w:rPr>
                          <w:rFonts w:hint="eastAsia" w:eastAsia="华文中宋"/>
                          <w:b/>
                          <w:sz w:val="28"/>
                        </w:rPr>
                        <w:t>居民身份证复印件粘贴处</w:t>
                      </w:r>
                    </w:p>
                    <w:p w14:paraId="5FADD88F">
                      <w:pPr>
                        <w:pStyle w:val="38"/>
                        <w:rPr>
                          <w:rFonts w:hint="eastAsia"/>
                        </w:rPr>
                      </w:pPr>
                      <w:r>
                        <w:rPr>
                          <w:rFonts w:hint="eastAsia"/>
                        </w:rPr>
                        <w:t>（请加盖骑缝章）</w:t>
                      </w:r>
                    </w:p>
                    <w:p w14:paraId="18A7D684">
                      <w:pPr>
                        <w:jc w:val="center"/>
                        <w:rPr>
                          <w:rFonts w:eastAsia="华文中宋"/>
                          <w:sz w:val="28"/>
                        </w:rPr>
                      </w:pPr>
                    </w:p>
                  </w:txbxContent>
                </v:textbox>
              </v:rect>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31750</wp:posOffset>
                </wp:positionH>
                <wp:positionV relativeFrom="paragraph">
                  <wp:posOffset>136525</wp:posOffset>
                </wp:positionV>
                <wp:extent cx="2326640" cy="1722120"/>
                <wp:effectExtent l="4445" t="4445" r="12065" b="6985"/>
                <wp:wrapNone/>
                <wp:docPr id="6" name="矩形 6"/>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653725A">
                            <w:pPr>
                              <w:rPr>
                                <w:rFonts w:eastAsia="黑体"/>
                                <w:b/>
                                <w:sz w:val="30"/>
                              </w:rPr>
                            </w:pPr>
                          </w:p>
                          <w:p w14:paraId="4ADAB8DF">
                            <w:pPr>
                              <w:jc w:val="center"/>
                              <w:rPr>
                                <w:rFonts w:eastAsia="华文中宋"/>
                                <w:b/>
                                <w:sz w:val="28"/>
                              </w:rPr>
                            </w:pPr>
                            <w:r>
                              <w:rPr>
                                <w:rFonts w:hint="eastAsia" w:eastAsia="华文中宋"/>
                                <w:b/>
                                <w:sz w:val="28"/>
                              </w:rPr>
                              <w:t>被授权人</w:t>
                            </w:r>
                          </w:p>
                          <w:p w14:paraId="5E9974EB">
                            <w:pPr>
                              <w:jc w:val="center"/>
                              <w:rPr>
                                <w:rFonts w:eastAsia="华文中宋"/>
                                <w:b/>
                                <w:sz w:val="28"/>
                              </w:rPr>
                            </w:pPr>
                            <w:r>
                              <w:rPr>
                                <w:rFonts w:hint="eastAsia" w:eastAsia="华文中宋"/>
                                <w:b/>
                                <w:sz w:val="28"/>
                              </w:rPr>
                              <w:t>居民身份证复印件粘贴处</w:t>
                            </w:r>
                          </w:p>
                          <w:p w14:paraId="045EBDC3">
                            <w:pPr>
                              <w:pStyle w:val="38"/>
                              <w:rPr>
                                <w:rFonts w:hint="eastAsia"/>
                              </w:rPr>
                            </w:pPr>
                            <w:r>
                              <w:rPr>
                                <w:rFonts w:hint="eastAsia"/>
                              </w:rPr>
                              <w:t>（请加盖骑缝章）</w:t>
                            </w:r>
                          </w:p>
                          <w:p w14:paraId="7F147A82">
                            <w:pPr>
                              <w:jc w:val="center"/>
                              <w:rPr>
                                <w:rFonts w:eastAsia="华文中宋"/>
                                <w:sz w:val="28"/>
                              </w:rPr>
                            </w:pPr>
                          </w:p>
                        </w:txbxContent>
                      </wps:txbx>
                      <wps:bodyPr vert="horz" wrap="square" anchor="t" anchorCtr="0" upright="1"/>
                    </wps:wsp>
                  </a:graphicData>
                </a:graphic>
              </wp:anchor>
            </w:drawing>
          </mc:Choice>
          <mc:Fallback>
            <w:pict>
              <v:rect id="_x0000_s1026" o:spid="_x0000_s1026" o:spt="1" style="position:absolute;left:0pt;margin-left:2.5pt;margin-top:10.75pt;height:135.6pt;width:183.2pt;z-index:251664384;mso-width-relative:page;mso-height-relative:page;" fillcolor="#FFFFFF" filled="t" stroked="t" coordsize="21600,21600" o:gfxdata="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EDX4IbXAAAACAEAAA8AAAAAAAAAAQAgAAAAIgAAAGRycy9kb3ducmV2LnhtbFBLAQIUABQAAAAI&#10;AIdO4kCvMJkcJwIAAGsEAAAOAAAAAAAAAAEAIAAAACYBAABkcnMvZTJvRG9jLnhtbFBLBQYAAAAA&#10;BgAGAFkBAAC/BQAAAAA=&#10;">
                <v:fill on="t" focussize="0,0"/>
                <v:stroke color="#000000" joinstyle="miter"/>
                <v:imagedata o:title=""/>
                <o:lock v:ext="edit" aspectratio="f"/>
                <v:textbox>
                  <w:txbxContent>
                    <w:p w14:paraId="0653725A">
                      <w:pPr>
                        <w:rPr>
                          <w:rFonts w:eastAsia="黑体"/>
                          <w:b/>
                          <w:sz w:val="30"/>
                        </w:rPr>
                      </w:pPr>
                    </w:p>
                    <w:p w14:paraId="4ADAB8DF">
                      <w:pPr>
                        <w:jc w:val="center"/>
                        <w:rPr>
                          <w:rFonts w:eastAsia="华文中宋"/>
                          <w:b/>
                          <w:sz w:val="28"/>
                        </w:rPr>
                      </w:pPr>
                      <w:r>
                        <w:rPr>
                          <w:rFonts w:hint="eastAsia" w:eastAsia="华文中宋"/>
                          <w:b/>
                          <w:sz w:val="28"/>
                        </w:rPr>
                        <w:t>被授权人</w:t>
                      </w:r>
                    </w:p>
                    <w:p w14:paraId="5E9974EB">
                      <w:pPr>
                        <w:jc w:val="center"/>
                        <w:rPr>
                          <w:rFonts w:eastAsia="华文中宋"/>
                          <w:b/>
                          <w:sz w:val="28"/>
                        </w:rPr>
                      </w:pPr>
                      <w:r>
                        <w:rPr>
                          <w:rFonts w:hint="eastAsia" w:eastAsia="华文中宋"/>
                          <w:b/>
                          <w:sz w:val="28"/>
                        </w:rPr>
                        <w:t>居民身份证复印件粘贴处</w:t>
                      </w:r>
                    </w:p>
                    <w:p w14:paraId="045EBDC3">
                      <w:pPr>
                        <w:pStyle w:val="38"/>
                        <w:rPr>
                          <w:rFonts w:hint="eastAsia"/>
                        </w:rPr>
                      </w:pPr>
                      <w:r>
                        <w:rPr>
                          <w:rFonts w:hint="eastAsia"/>
                        </w:rPr>
                        <w:t>（请加盖骑缝章）</w:t>
                      </w:r>
                    </w:p>
                    <w:p w14:paraId="7F147A82">
                      <w:pPr>
                        <w:jc w:val="center"/>
                        <w:rPr>
                          <w:rFonts w:eastAsia="华文中宋"/>
                          <w:sz w:val="28"/>
                        </w:rPr>
                      </w:pPr>
                    </w:p>
                  </w:txbxContent>
                </v:textbox>
              </v:rect>
            </w:pict>
          </mc:Fallback>
        </mc:AlternateContent>
      </w:r>
    </w:p>
    <w:p w14:paraId="18880095">
      <w:pPr>
        <w:tabs>
          <w:tab w:val="left" w:pos="3780"/>
        </w:tabs>
        <w:spacing w:line="360" w:lineRule="auto"/>
        <w:rPr>
          <w:b/>
          <w:bCs/>
          <w:sz w:val="24"/>
        </w:rPr>
      </w:pPr>
    </w:p>
    <w:p w14:paraId="4516BFE4">
      <w:pPr>
        <w:tabs>
          <w:tab w:val="left" w:pos="3780"/>
        </w:tabs>
        <w:spacing w:line="360" w:lineRule="auto"/>
        <w:rPr>
          <w:b/>
          <w:bCs/>
          <w:sz w:val="24"/>
        </w:rPr>
      </w:pPr>
    </w:p>
    <w:p w14:paraId="4C3086A3">
      <w:pPr>
        <w:tabs>
          <w:tab w:val="left" w:pos="3780"/>
        </w:tabs>
        <w:spacing w:line="360" w:lineRule="auto"/>
        <w:rPr>
          <w:b/>
          <w:bCs/>
          <w:sz w:val="24"/>
        </w:rPr>
      </w:pPr>
    </w:p>
    <w:p w14:paraId="276926CC">
      <w:pPr>
        <w:tabs>
          <w:tab w:val="left" w:pos="3780"/>
        </w:tabs>
        <w:spacing w:line="360" w:lineRule="auto"/>
        <w:rPr>
          <w:b/>
          <w:bCs/>
          <w:sz w:val="24"/>
        </w:rPr>
      </w:pPr>
    </w:p>
    <w:p w14:paraId="75A94E10">
      <w:pPr>
        <w:tabs>
          <w:tab w:val="left" w:pos="3780"/>
        </w:tabs>
        <w:spacing w:line="360" w:lineRule="auto"/>
        <w:rPr>
          <w:b/>
          <w:bCs/>
          <w:sz w:val="24"/>
        </w:rPr>
      </w:pPr>
    </w:p>
    <w:p w14:paraId="6E08BF81">
      <w:pPr>
        <w:tabs>
          <w:tab w:val="left" w:pos="3780"/>
        </w:tabs>
        <w:spacing w:line="360" w:lineRule="auto"/>
        <w:rPr>
          <w:b/>
          <w:bCs/>
          <w:sz w:val="24"/>
        </w:rPr>
      </w:pPr>
      <w:r>
        <mc:AlternateContent>
          <mc:Choice Requires="wps">
            <w:drawing>
              <wp:anchor distT="0" distB="0" distL="114300" distR="114300" simplePos="0" relativeHeight="251662336" behindDoc="0" locked="0" layoutInCell="1" allowOverlap="1">
                <wp:simplePos x="0" y="0"/>
                <wp:positionH relativeFrom="column">
                  <wp:posOffset>1477010</wp:posOffset>
                </wp:positionH>
                <wp:positionV relativeFrom="paragraph">
                  <wp:posOffset>8100060</wp:posOffset>
                </wp:positionV>
                <wp:extent cx="2326640" cy="1722120"/>
                <wp:effectExtent l="4445" t="4445" r="12065" b="6985"/>
                <wp:wrapNone/>
                <wp:docPr id="4" name="矩形 5"/>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827ECD1">
                            <w:pPr>
                              <w:rPr>
                                <w:rFonts w:eastAsia="黑体"/>
                                <w:b/>
                                <w:sz w:val="30"/>
                              </w:rPr>
                            </w:pPr>
                          </w:p>
                          <w:p w14:paraId="7B2C5A89">
                            <w:pPr>
                              <w:jc w:val="center"/>
                              <w:rPr>
                                <w:rFonts w:eastAsia="华文中宋"/>
                                <w:b/>
                                <w:sz w:val="28"/>
                              </w:rPr>
                            </w:pPr>
                            <w:r>
                              <w:rPr>
                                <w:rFonts w:hint="eastAsia" w:eastAsia="华文中宋"/>
                                <w:b/>
                                <w:sz w:val="28"/>
                              </w:rPr>
                              <w:t>被授权人</w:t>
                            </w:r>
                          </w:p>
                          <w:p w14:paraId="468A2699">
                            <w:pPr>
                              <w:jc w:val="center"/>
                              <w:rPr>
                                <w:rFonts w:eastAsia="华文中宋"/>
                                <w:b/>
                                <w:sz w:val="28"/>
                              </w:rPr>
                            </w:pPr>
                            <w:r>
                              <w:rPr>
                                <w:rFonts w:hint="eastAsia" w:eastAsia="华文中宋"/>
                                <w:b/>
                                <w:sz w:val="28"/>
                              </w:rPr>
                              <w:t>居民身份证复印件粘贴处</w:t>
                            </w:r>
                          </w:p>
                          <w:p w14:paraId="51BE160F">
                            <w:pPr>
                              <w:pStyle w:val="38"/>
                              <w:rPr>
                                <w:rFonts w:hint="eastAsia"/>
                              </w:rPr>
                            </w:pPr>
                            <w:r>
                              <w:rPr>
                                <w:rFonts w:hint="eastAsia"/>
                              </w:rPr>
                              <w:t>（请加盖骑缝章）</w:t>
                            </w:r>
                          </w:p>
                          <w:p w14:paraId="092C89E6">
                            <w:pPr>
                              <w:jc w:val="center"/>
                              <w:rPr>
                                <w:rFonts w:eastAsia="华文中宋"/>
                                <w:sz w:val="28"/>
                              </w:rPr>
                            </w:pPr>
                          </w:p>
                        </w:txbxContent>
                      </wps:txbx>
                      <wps:bodyPr vert="horz" wrap="square" anchor="t" anchorCtr="0" upright="1"/>
                    </wps:wsp>
                  </a:graphicData>
                </a:graphic>
              </wp:anchor>
            </w:drawing>
          </mc:Choice>
          <mc:Fallback>
            <w:pict>
              <v:rect id="矩形 5" o:spid="_x0000_s1026" o:spt="1" style="position:absolute;left:0pt;margin-left:116.3pt;margin-top:637.8pt;height:135.6pt;width:183.2pt;z-index:251662336;mso-width-relative:page;mso-height-relative:page;" fillcolor="#FFFFFF" filled="t" stroked="t" coordsize="21600,21600" o:gfxdata="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sbqv02gAAAA0BAAAPAAAAAAAAAAEAIAAAACIAAABkcnMvZG93bnJldi54bWxQSwECFAAU&#10;AAAACACHTuJAiuxgXSgCAABrBAAADgAAAAAAAAABACAAAAApAQAAZHJzL2Uyb0RvYy54bWxQSwUG&#10;AAAAAAYABgBZAQAAwwUAAAAA&#10;">
                <v:fill on="t" focussize="0,0"/>
                <v:stroke color="#000000" joinstyle="miter"/>
                <v:imagedata o:title=""/>
                <o:lock v:ext="edit" aspectratio="f"/>
                <v:textbox>
                  <w:txbxContent>
                    <w:p w14:paraId="5827ECD1">
                      <w:pPr>
                        <w:rPr>
                          <w:rFonts w:eastAsia="黑体"/>
                          <w:b/>
                          <w:sz w:val="30"/>
                        </w:rPr>
                      </w:pPr>
                    </w:p>
                    <w:p w14:paraId="7B2C5A89">
                      <w:pPr>
                        <w:jc w:val="center"/>
                        <w:rPr>
                          <w:rFonts w:eastAsia="华文中宋"/>
                          <w:b/>
                          <w:sz w:val="28"/>
                        </w:rPr>
                      </w:pPr>
                      <w:r>
                        <w:rPr>
                          <w:rFonts w:hint="eastAsia" w:eastAsia="华文中宋"/>
                          <w:b/>
                          <w:sz w:val="28"/>
                        </w:rPr>
                        <w:t>被授权人</w:t>
                      </w:r>
                    </w:p>
                    <w:p w14:paraId="468A2699">
                      <w:pPr>
                        <w:jc w:val="center"/>
                        <w:rPr>
                          <w:rFonts w:eastAsia="华文中宋"/>
                          <w:b/>
                          <w:sz w:val="28"/>
                        </w:rPr>
                      </w:pPr>
                      <w:r>
                        <w:rPr>
                          <w:rFonts w:hint="eastAsia" w:eastAsia="华文中宋"/>
                          <w:b/>
                          <w:sz w:val="28"/>
                        </w:rPr>
                        <w:t>居民身份证复印件粘贴处</w:t>
                      </w:r>
                    </w:p>
                    <w:p w14:paraId="51BE160F">
                      <w:pPr>
                        <w:pStyle w:val="38"/>
                        <w:rPr>
                          <w:rFonts w:hint="eastAsia"/>
                        </w:rPr>
                      </w:pPr>
                      <w:r>
                        <w:rPr>
                          <w:rFonts w:hint="eastAsia"/>
                        </w:rPr>
                        <w:t>（请加盖骑缝章）</w:t>
                      </w:r>
                    </w:p>
                    <w:p w14:paraId="092C89E6">
                      <w:pPr>
                        <w:jc w:val="center"/>
                        <w:rPr>
                          <w:rFonts w:eastAsia="华文中宋"/>
                          <w:sz w:val="28"/>
                        </w:rPr>
                      </w:pPr>
                    </w:p>
                  </w:txbxContent>
                </v:textbox>
              </v:rect>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1540510</wp:posOffset>
                </wp:positionH>
                <wp:positionV relativeFrom="paragraph">
                  <wp:posOffset>6427470</wp:posOffset>
                </wp:positionV>
                <wp:extent cx="2326640" cy="1722120"/>
                <wp:effectExtent l="4445" t="4445" r="12065" b="6985"/>
                <wp:wrapNone/>
                <wp:docPr id="3" name="矩形 4"/>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97A658B">
                            <w:pPr>
                              <w:rPr>
                                <w:rFonts w:eastAsia="黑体"/>
                                <w:b/>
                                <w:sz w:val="30"/>
                              </w:rPr>
                            </w:pPr>
                          </w:p>
                          <w:p w14:paraId="3EEB56AD">
                            <w:pPr>
                              <w:jc w:val="center"/>
                              <w:rPr>
                                <w:rFonts w:eastAsia="华文中宋"/>
                                <w:b/>
                                <w:sz w:val="28"/>
                              </w:rPr>
                            </w:pPr>
                            <w:r>
                              <w:rPr>
                                <w:rFonts w:hint="eastAsia" w:eastAsia="华文中宋"/>
                                <w:b/>
                                <w:sz w:val="28"/>
                              </w:rPr>
                              <w:t>被授权人</w:t>
                            </w:r>
                          </w:p>
                          <w:p w14:paraId="197AA390">
                            <w:pPr>
                              <w:jc w:val="center"/>
                              <w:rPr>
                                <w:rFonts w:eastAsia="华文中宋"/>
                                <w:b/>
                                <w:sz w:val="28"/>
                              </w:rPr>
                            </w:pPr>
                            <w:r>
                              <w:rPr>
                                <w:rFonts w:hint="eastAsia" w:eastAsia="华文中宋"/>
                                <w:b/>
                                <w:sz w:val="28"/>
                              </w:rPr>
                              <w:t>居民身份证复印件粘贴处</w:t>
                            </w:r>
                          </w:p>
                          <w:p w14:paraId="62E8EDC0">
                            <w:pPr>
                              <w:pStyle w:val="38"/>
                              <w:rPr>
                                <w:rFonts w:hint="eastAsia"/>
                              </w:rPr>
                            </w:pPr>
                            <w:r>
                              <w:rPr>
                                <w:rFonts w:hint="eastAsia"/>
                              </w:rPr>
                              <w:t>（请加盖骑缝章）</w:t>
                            </w:r>
                          </w:p>
                          <w:p w14:paraId="3FADBE92">
                            <w:pPr>
                              <w:jc w:val="center"/>
                              <w:rPr>
                                <w:rFonts w:eastAsia="华文中宋"/>
                                <w:sz w:val="28"/>
                              </w:rPr>
                            </w:pPr>
                          </w:p>
                        </w:txbxContent>
                      </wps:txbx>
                      <wps:bodyPr vert="horz" wrap="square" anchor="t" anchorCtr="0" upright="1"/>
                    </wps:wsp>
                  </a:graphicData>
                </a:graphic>
              </wp:anchor>
            </w:drawing>
          </mc:Choice>
          <mc:Fallback>
            <w:pict>
              <v:rect id="矩形 4" o:spid="_x0000_s1026" o:spt="1" style="position:absolute;left:0pt;margin-left:121.3pt;margin-top:506.1pt;height:135.6pt;width:183.2pt;z-index:251661312;mso-width-relative:page;mso-height-relative:page;" fillcolor="#FFFFFF" filled="t" stroked="t" coordsize="21600,21600" o:gfxdata="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Oz10cDZAAAADQEAAA8AAAAAAAAAAQAgAAAAIgAAAGRycy9kb3ducmV2LnhtbFBLAQIUABQA&#10;AAAIAIdO4kAkCeTlKAIAAGsEAAAOAAAAAAAAAAEAIAAAACgBAABkcnMvZTJvRG9jLnhtbFBLBQYA&#10;AAAABgAGAFkBAADCBQAAAAA=&#10;">
                <v:fill on="t" focussize="0,0"/>
                <v:stroke color="#000000" joinstyle="miter"/>
                <v:imagedata o:title=""/>
                <o:lock v:ext="edit" aspectratio="f"/>
                <v:textbox>
                  <w:txbxContent>
                    <w:p w14:paraId="697A658B">
                      <w:pPr>
                        <w:rPr>
                          <w:rFonts w:eastAsia="黑体"/>
                          <w:b/>
                          <w:sz w:val="30"/>
                        </w:rPr>
                      </w:pPr>
                    </w:p>
                    <w:p w14:paraId="3EEB56AD">
                      <w:pPr>
                        <w:jc w:val="center"/>
                        <w:rPr>
                          <w:rFonts w:eastAsia="华文中宋"/>
                          <w:b/>
                          <w:sz w:val="28"/>
                        </w:rPr>
                      </w:pPr>
                      <w:r>
                        <w:rPr>
                          <w:rFonts w:hint="eastAsia" w:eastAsia="华文中宋"/>
                          <w:b/>
                          <w:sz w:val="28"/>
                        </w:rPr>
                        <w:t>被授权人</w:t>
                      </w:r>
                    </w:p>
                    <w:p w14:paraId="197AA390">
                      <w:pPr>
                        <w:jc w:val="center"/>
                        <w:rPr>
                          <w:rFonts w:eastAsia="华文中宋"/>
                          <w:b/>
                          <w:sz w:val="28"/>
                        </w:rPr>
                      </w:pPr>
                      <w:r>
                        <w:rPr>
                          <w:rFonts w:hint="eastAsia" w:eastAsia="华文中宋"/>
                          <w:b/>
                          <w:sz w:val="28"/>
                        </w:rPr>
                        <w:t>居民身份证复印件粘贴处</w:t>
                      </w:r>
                    </w:p>
                    <w:p w14:paraId="62E8EDC0">
                      <w:pPr>
                        <w:pStyle w:val="38"/>
                        <w:rPr>
                          <w:rFonts w:hint="eastAsia"/>
                        </w:rPr>
                      </w:pPr>
                      <w:r>
                        <w:rPr>
                          <w:rFonts w:hint="eastAsia"/>
                        </w:rPr>
                        <w:t>（请加盖骑缝章）</w:t>
                      </w:r>
                    </w:p>
                    <w:p w14:paraId="3FADBE92">
                      <w:pPr>
                        <w:jc w:val="center"/>
                        <w:rPr>
                          <w:rFonts w:eastAsia="华文中宋"/>
                          <w:sz w:val="28"/>
                        </w:rPr>
                      </w:pPr>
                    </w:p>
                  </w:txbxContent>
                </v:textbox>
              </v:rect>
            </w:pict>
          </mc:Fallback>
        </mc:AlternateContent>
      </w:r>
    </w:p>
    <w:p w14:paraId="34BAF1EE">
      <w:pPr>
        <w:spacing w:line="360" w:lineRule="auto"/>
        <w:ind w:left="1159" w:leftChars="552" w:firstLine="2261"/>
      </w:pPr>
      <w:r>
        <w:rPr>
          <w:sz w:val="21"/>
        </w:rPr>
        <mc:AlternateContent>
          <mc:Choice Requires="wps">
            <w:drawing>
              <wp:anchor distT="0" distB="0" distL="114300" distR="114300" simplePos="0" relativeHeight="251665408" behindDoc="0" locked="0" layoutInCell="1" allowOverlap="1">
                <wp:simplePos x="0" y="0"/>
                <wp:positionH relativeFrom="column">
                  <wp:posOffset>612775</wp:posOffset>
                </wp:positionH>
                <wp:positionV relativeFrom="paragraph">
                  <wp:posOffset>73660</wp:posOffset>
                </wp:positionV>
                <wp:extent cx="4143375" cy="1600200"/>
                <wp:effectExtent l="4445" t="4445" r="5080" b="14605"/>
                <wp:wrapNone/>
                <wp:docPr id="8" name="文本框 8"/>
                <wp:cNvGraphicFramePr/>
                <a:graphic xmlns:a="http://schemas.openxmlformats.org/drawingml/2006/main">
                  <a:graphicData uri="http://schemas.microsoft.com/office/word/2010/wordprocessingShape">
                    <wps:wsp>
                      <wps:cNvSpPr txBox="1"/>
                      <wps:spPr>
                        <a:xfrm>
                          <a:off x="1423035" y="7499350"/>
                          <a:ext cx="4143375" cy="16002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42A89B5">
                            <w:pPr>
                              <w:jc w:val="center"/>
                              <w:rPr>
                                <w:rFonts w:eastAsia="华文中宋"/>
                                <w:b/>
                                <w:sz w:val="28"/>
                              </w:rPr>
                            </w:pPr>
                            <w:r>
                              <w:rPr>
                                <w:rFonts w:hint="eastAsia" w:eastAsia="华文中宋"/>
                                <w:b/>
                                <w:sz w:val="28"/>
                              </w:rPr>
                              <w:t>被授权人</w:t>
                            </w:r>
                          </w:p>
                          <w:p w14:paraId="73B188BB">
                            <w:pPr>
                              <w:jc w:val="center"/>
                              <w:rPr>
                                <w:rFonts w:eastAsia="华文中宋"/>
                                <w:b/>
                                <w:sz w:val="28"/>
                              </w:rPr>
                            </w:pPr>
                            <w:r>
                              <w:rPr>
                                <w:rFonts w:hint="eastAsia" w:eastAsia="华文中宋"/>
                                <w:b/>
                                <w:sz w:val="28"/>
                              </w:rPr>
                              <w:t>社保缴费义务人粘贴处（支付宝、微 信等渠道社保查询页面）</w:t>
                            </w:r>
                          </w:p>
                          <w:p w14:paraId="4F3686B0">
                            <w:r>
                              <w:rPr>
                                <w:rFonts w:hint="eastAsia"/>
                              </w:rPr>
                              <w:t>（请加盖骑缝章）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8.25pt;margin-top:5.8pt;height:126pt;width:326.25pt;z-index:251665408;mso-width-relative:page;mso-height-relative:page;" fillcolor="#FFFFFF [3201]" filled="t" stroked="t" coordsize="21600,21600" o:gfxdata="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8kKaC1gAAAAkBAAAPAAAAAAAAAAEAIAAAACIAAABkcnMvZG93bnJldi54bWxQSwECFAAUAAAA&#10;CACHTuJAz7wy0mICAADEBAAADgAAAAAAAAABACAAAAAlAQAAZHJzL2Uyb0RvYy54bWxQSwUGAAAA&#10;AAYABgBZAQAA+QUAAAAA&#10;">
                <v:fill on="t" focussize="0,0"/>
                <v:stroke weight="0.5pt" color="#000000 [3204]" joinstyle="round"/>
                <v:imagedata o:title=""/>
                <o:lock v:ext="edit" aspectratio="f"/>
                <v:textbox>
                  <w:txbxContent>
                    <w:p w14:paraId="642A89B5">
                      <w:pPr>
                        <w:jc w:val="center"/>
                        <w:rPr>
                          <w:rFonts w:eastAsia="华文中宋"/>
                          <w:b/>
                          <w:sz w:val="28"/>
                        </w:rPr>
                      </w:pPr>
                      <w:r>
                        <w:rPr>
                          <w:rFonts w:hint="eastAsia" w:eastAsia="华文中宋"/>
                          <w:b/>
                          <w:sz w:val="28"/>
                        </w:rPr>
                        <w:t>被授权人</w:t>
                      </w:r>
                    </w:p>
                    <w:p w14:paraId="73B188BB">
                      <w:pPr>
                        <w:jc w:val="center"/>
                        <w:rPr>
                          <w:rFonts w:eastAsia="华文中宋"/>
                          <w:b/>
                          <w:sz w:val="28"/>
                        </w:rPr>
                      </w:pPr>
                      <w:r>
                        <w:rPr>
                          <w:rFonts w:hint="eastAsia" w:eastAsia="华文中宋"/>
                          <w:b/>
                          <w:sz w:val="28"/>
                        </w:rPr>
                        <w:t>社保缴费义务人粘贴处（支付宝、微 信等渠道社保查询页面）</w:t>
                      </w:r>
                    </w:p>
                    <w:p w14:paraId="4F3686B0">
                      <w:r>
                        <w:rPr>
                          <w:rFonts w:hint="eastAsia"/>
                        </w:rPr>
                        <w:t>（请加盖骑缝章）</w:t>
                      </w:r>
                    </w:p>
                  </w:txbxContent>
                </v:textbox>
              </v:shape>
            </w:pict>
          </mc:Fallback>
        </mc:AlternateContent>
      </w:r>
    </w:p>
    <w:p w14:paraId="35EAFAC3">
      <w:pPr>
        <w:pStyle w:val="43"/>
        <w:numPr>
          <w:ilvl w:val="0"/>
          <w:numId w:val="16"/>
        </w:numPr>
        <w:ind w:firstLineChars="0"/>
        <w:rPr>
          <w:rFonts w:ascii="Times New Roman" w:hAnsi="Times New Roman"/>
          <w:szCs w:val="21"/>
        </w:rPr>
      </w:pPr>
      <w:r>
        <w:rPr>
          <w:rFonts w:ascii="Times New Roman" w:hAnsi="Times New Roman"/>
          <w:szCs w:val="21"/>
        </w:rPr>
        <w:br w:type="page"/>
      </w:r>
    </w:p>
    <w:p w14:paraId="1AC2A5CD">
      <w:pPr>
        <w:spacing w:line="400" w:lineRule="exact"/>
        <w:ind w:left="-330" w:leftChars="-157" w:right="-517" w:rightChars="-246" w:firstLine="2570" w:firstLineChars="800"/>
        <w:rPr>
          <w:rFonts w:eastAsia="宋体"/>
          <w:kern w:val="44"/>
        </w:rPr>
      </w:pPr>
      <w:bookmarkStart w:id="16" w:name="_Toc57128637"/>
      <w:r>
        <w:rPr>
          <w:rFonts w:eastAsia="宋体"/>
          <w:b/>
          <w:kern w:val="44"/>
          <w:sz w:val="32"/>
          <w:szCs w:val="32"/>
        </w:rPr>
        <w:t>（六）法定代表人证明书</w:t>
      </w:r>
      <w:bookmarkEnd w:id="16"/>
    </w:p>
    <w:p w14:paraId="1DD63E3C">
      <w:pPr>
        <w:tabs>
          <w:tab w:val="left" w:pos="900"/>
        </w:tabs>
        <w:spacing w:line="480" w:lineRule="auto"/>
        <w:ind w:firstLine="945" w:firstLineChars="450"/>
        <w:rPr>
          <w:rFonts w:eastAsia="宋体"/>
        </w:rPr>
      </w:pPr>
      <w:r>
        <w:rPr>
          <w:rFonts w:eastAsia="宋体"/>
        </w:rPr>
        <w:t>______________同志，现任我单位职务，为法定代表人，特此证明。</w:t>
      </w:r>
    </w:p>
    <w:p w14:paraId="464C115D">
      <w:pPr>
        <w:spacing w:line="360" w:lineRule="auto"/>
        <w:ind w:firstLine="420" w:firstLineChars="200"/>
        <w:rPr>
          <w:rFonts w:eastAsia="宋体"/>
        </w:rPr>
      </w:pPr>
      <w:r>
        <w:rPr>
          <w:rFonts w:eastAsia="宋体"/>
        </w:rPr>
        <w:t>本证明书自签发之日起生效，有效期与本公司投标文件中标注的投标有效期相同。</w:t>
      </w:r>
    </w:p>
    <w:p w14:paraId="113AB6D1">
      <w:pPr>
        <w:spacing w:line="480" w:lineRule="auto"/>
        <w:ind w:firstLine="420" w:firstLineChars="200"/>
        <w:rPr>
          <w:rFonts w:eastAsia="宋体"/>
        </w:rPr>
      </w:pPr>
      <w:r>
        <w:rPr>
          <w:rFonts w:eastAsia="宋体"/>
        </w:rPr>
        <w:t>附：</w:t>
      </w:r>
    </w:p>
    <w:p w14:paraId="1E02F2FC">
      <w:pPr>
        <w:spacing w:line="480" w:lineRule="auto"/>
        <w:ind w:firstLine="840" w:firstLineChars="400"/>
        <w:rPr>
          <w:rFonts w:eastAsia="宋体"/>
        </w:rPr>
      </w:pPr>
      <w:r>
        <w:rPr>
          <w:rFonts w:eastAsia="宋体"/>
        </w:rPr>
        <w:t>经济性质：</w:t>
      </w:r>
    </w:p>
    <w:p w14:paraId="278BD6D1">
      <w:pPr>
        <w:spacing w:line="480" w:lineRule="auto"/>
        <w:ind w:firstLine="840" w:firstLineChars="400"/>
        <w:rPr>
          <w:rFonts w:eastAsia="宋体"/>
        </w:rPr>
      </w:pPr>
      <w:r>
        <w:rPr>
          <w:rFonts w:eastAsia="宋体"/>
        </w:rPr>
        <w:t>主营（产）：</w:t>
      </w:r>
    </w:p>
    <w:p w14:paraId="611DA7DA">
      <w:pPr>
        <w:spacing w:line="480" w:lineRule="auto"/>
        <w:ind w:firstLine="840" w:firstLineChars="400"/>
        <w:rPr>
          <w:rFonts w:eastAsia="宋体"/>
        </w:rPr>
      </w:pPr>
      <w:r>
        <w:rPr>
          <w:rFonts w:eastAsia="宋体"/>
        </w:rPr>
        <w:t>兼营（产）：</w:t>
      </w:r>
    </w:p>
    <w:p w14:paraId="1B998F53">
      <w:pPr>
        <w:spacing w:line="500" w:lineRule="exact"/>
        <w:rPr>
          <w:rFonts w:eastAsia="宋体"/>
          <w:b/>
          <w:bCs/>
        </w:rPr>
      </w:pPr>
    </w:p>
    <w:p w14:paraId="6EE284A1">
      <w:pPr>
        <w:spacing w:line="360" w:lineRule="auto"/>
        <w:rPr>
          <w:rFonts w:eastAsia="宋体"/>
          <w:sz w:val="24"/>
        </w:rPr>
      </w:pPr>
      <w:r>
        <w:rPr>
          <w:rFonts w:eastAsia="宋体"/>
          <w:b/>
          <w:bCs/>
          <w:sz w:val="24"/>
        </w:rPr>
        <w:t>投标人单位名称：</w:t>
      </w:r>
    </w:p>
    <w:p w14:paraId="71AEC952">
      <w:pPr>
        <w:spacing w:line="360" w:lineRule="auto"/>
        <w:rPr>
          <w:rFonts w:eastAsia="宋体"/>
          <w:b/>
          <w:bCs/>
          <w:sz w:val="24"/>
        </w:rPr>
      </w:pPr>
      <w:r>
        <w:rPr>
          <w:rFonts w:hint="eastAsia" w:ascii="宋体" w:hAnsi="宋体" w:cs="宋体"/>
          <w:b/>
          <w:bCs/>
          <w:sz w:val="24"/>
          <w:highlight w:val="yellow"/>
        </w:rPr>
        <w:t>法定代表人(签字或盖章)</w:t>
      </w:r>
      <w:r>
        <w:rPr>
          <w:rFonts w:hint="eastAsia" w:ascii="宋体" w:hAnsi="宋体" w:cs="宋体"/>
          <w:b/>
          <w:bCs/>
          <w:sz w:val="24"/>
          <w:highlight w:val="yellow"/>
          <w:lang w:eastAsia="zh-CN"/>
        </w:rPr>
        <w:t>：</w:t>
      </w:r>
    </w:p>
    <w:p w14:paraId="00398322">
      <w:pPr>
        <w:spacing w:line="360" w:lineRule="auto"/>
        <w:rPr>
          <w:rFonts w:eastAsia="宋体"/>
          <w:b/>
          <w:bCs/>
          <w:sz w:val="24"/>
        </w:rPr>
      </w:pPr>
      <w:r>
        <w:rPr>
          <w:rFonts w:eastAsia="宋体"/>
          <w:b/>
          <w:bCs/>
          <w:sz w:val="24"/>
        </w:rPr>
        <w:t>签发日期：年月日</w:t>
      </w:r>
    </w:p>
    <w:p w14:paraId="74C0D1B4">
      <w:pPr>
        <w:spacing w:line="360" w:lineRule="auto"/>
        <w:rPr>
          <w:rFonts w:eastAsia="宋体"/>
          <w:sz w:val="24"/>
        </w:rPr>
      </w:pPr>
      <w:r>
        <w:rPr>
          <w:rFonts w:eastAsia="宋体"/>
          <w:b/>
          <w:sz w:val="24"/>
        </w:rPr>
        <w:t>（此处加盖投标人单位公章）</w:t>
      </w:r>
    </w:p>
    <w:p w14:paraId="7DD9E296">
      <w:pPr>
        <w:spacing w:line="500" w:lineRule="exact"/>
        <w:rPr>
          <w:rFonts w:eastAsia="宋体"/>
        </w:rPr>
      </w:pPr>
    </w:p>
    <w:p w14:paraId="47DA7367">
      <w:pPr>
        <w:spacing w:line="360" w:lineRule="auto"/>
        <w:rPr>
          <w:rFonts w:eastAsia="宋体"/>
          <w:b/>
          <w:sz w:val="24"/>
        </w:rPr>
      </w:pPr>
      <w:r>
        <w:rPr>
          <w:rFonts w:eastAsia="宋体"/>
          <w:b/>
          <w:sz w:val="24"/>
        </w:rPr>
        <w:t>提供法定代表人居民身份证（正反面）复印件：</w:t>
      </w:r>
    </w:p>
    <w:p w14:paraId="6B1B211A">
      <w:pPr>
        <w:spacing w:line="400" w:lineRule="exact"/>
        <w:ind w:firstLine="480" w:firstLineChars="200"/>
        <w:rPr>
          <w:rFonts w:eastAsia="宋体"/>
          <w:bCs/>
          <w:sz w:val="24"/>
          <w:u w:val="single"/>
        </w:rPr>
      </w:pPr>
    </w:p>
    <w:p w14:paraId="75CEA94C">
      <w:pPr>
        <w:spacing w:line="400" w:lineRule="exact"/>
        <w:ind w:firstLine="555"/>
        <w:rPr>
          <w:rFonts w:eastAsia="宋体"/>
          <w:bCs/>
          <w:sz w:val="24"/>
        </w:rPr>
      </w:pPr>
      <w:r>
        <w:rPr>
          <w:rFonts w:eastAsia="宋体"/>
        </w:rP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81280</wp:posOffset>
                </wp:positionV>
                <wp:extent cx="2257425" cy="1722120"/>
                <wp:effectExtent l="5080" t="4445" r="4445" b="6985"/>
                <wp:wrapNone/>
                <wp:docPr id="1" name="矩形 2"/>
                <wp:cNvGraphicFramePr/>
                <a:graphic xmlns:a="http://schemas.openxmlformats.org/drawingml/2006/main">
                  <a:graphicData uri="http://schemas.microsoft.com/office/word/2010/wordprocessingShape">
                    <wps:wsp>
                      <wps:cNvSpPr/>
                      <wps:spPr>
                        <a:xfrm>
                          <a:off x="0" y="0"/>
                          <a:ext cx="2257425"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096DDA8">
                            <w:pPr>
                              <w:rPr>
                                <w:rFonts w:eastAsia="黑体"/>
                                <w:b/>
                                <w:sz w:val="30"/>
                              </w:rPr>
                            </w:pPr>
                          </w:p>
                          <w:p w14:paraId="7E58E8EF">
                            <w:pPr>
                              <w:jc w:val="center"/>
                              <w:rPr>
                                <w:rFonts w:hint="eastAsia" w:asciiTheme="majorEastAsia" w:hAnsiTheme="majorEastAsia" w:eastAsiaTheme="majorEastAsia" w:cstheme="majorBidi"/>
                                <w:b/>
                                <w:bCs/>
                                <w:sz w:val="30"/>
                                <w:szCs w:val="30"/>
                              </w:rPr>
                            </w:pPr>
                            <w:r>
                              <w:rPr>
                                <w:rFonts w:hint="eastAsia" w:asciiTheme="majorEastAsia" w:hAnsiTheme="majorEastAsia" w:eastAsiaTheme="majorEastAsia" w:cstheme="majorBidi"/>
                                <w:b/>
                                <w:bCs/>
                                <w:sz w:val="30"/>
                                <w:szCs w:val="30"/>
                              </w:rPr>
                              <w:t>法定代表人</w:t>
                            </w:r>
                          </w:p>
                          <w:p w14:paraId="4398E59B">
                            <w:pPr>
                              <w:jc w:val="center"/>
                              <w:rPr>
                                <w:rFonts w:eastAsia="华文中宋"/>
                                <w:b/>
                                <w:sz w:val="28"/>
                              </w:rPr>
                            </w:pPr>
                            <w:r>
                              <w:rPr>
                                <w:rFonts w:hint="eastAsia" w:eastAsia="华文中宋"/>
                                <w:b/>
                                <w:sz w:val="28"/>
                              </w:rPr>
                              <w:t>居民身份证复印件粘贴处</w:t>
                            </w:r>
                          </w:p>
                          <w:p w14:paraId="2D5936E9">
                            <w:pPr>
                              <w:pStyle w:val="38"/>
                              <w:jc w:val="center"/>
                              <w:rPr>
                                <w:rFonts w:hint="eastAsia"/>
                              </w:rPr>
                            </w:pPr>
                            <w:r>
                              <w:rPr>
                                <w:rFonts w:hint="eastAsia"/>
                              </w:rPr>
                              <w:t>（请加盖骑缝章）</w:t>
                            </w:r>
                          </w:p>
                          <w:p w14:paraId="6CE41794">
                            <w:pPr>
                              <w:jc w:val="center"/>
                              <w:rPr>
                                <w:rFonts w:eastAsia="华文中宋"/>
                                <w:sz w:val="28"/>
                              </w:rPr>
                            </w:pPr>
                          </w:p>
                        </w:txbxContent>
                      </wps:txbx>
                      <wps:bodyPr wrap="square" anchor="t" anchorCtr="0" upright="1"/>
                    </wps:wsp>
                  </a:graphicData>
                </a:graphic>
              </wp:anchor>
            </w:drawing>
          </mc:Choice>
          <mc:Fallback>
            <w:pict>
              <v:rect id="矩形 2" o:spid="_x0000_s1026" o:spt="1" style="position:absolute;left:0pt;margin-left:246.75pt;margin-top:6.4pt;height:135.6pt;width:177.75pt;z-index:251659264;mso-width-relative:page;mso-height-relative:page;" fillcolor="#FFFFFF" filled="t" stroked="t" coordsize="21600,21600" o:gfxdata="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CGQB37XAAAA&#10;CgEAAA8AAAAAAAAAAQAgAAAAIgAAAGRycy9kb3ducmV2LnhtbFBLAQIUABQAAAAIAIdO4kCrIL2q&#10;HgIAAF8EAAAOAAAAAAAAAAEAIAAAACYBAABkcnMvZTJvRG9jLnhtbFBLBQYAAAAABgAGAFkBAAC2&#10;BQAAAAA=&#10;">
                <v:fill on="t" focussize="0,0"/>
                <v:stroke color="#000000" joinstyle="miter"/>
                <v:imagedata o:title=""/>
                <o:lock v:ext="edit" aspectratio="f"/>
                <v:textbox>
                  <w:txbxContent>
                    <w:p w14:paraId="6096DDA8">
                      <w:pPr>
                        <w:rPr>
                          <w:rFonts w:eastAsia="黑体"/>
                          <w:b/>
                          <w:sz w:val="30"/>
                        </w:rPr>
                      </w:pPr>
                    </w:p>
                    <w:p w14:paraId="7E58E8EF">
                      <w:pPr>
                        <w:jc w:val="center"/>
                        <w:rPr>
                          <w:rFonts w:hint="eastAsia" w:asciiTheme="majorEastAsia" w:hAnsiTheme="majorEastAsia" w:eastAsiaTheme="majorEastAsia" w:cstheme="majorBidi"/>
                          <w:b/>
                          <w:bCs/>
                          <w:sz w:val="30"/>
                          <w:szCs w:val="30"/>
                        </w:rPr>
                      </w:pPr>
                      <w:r>
                        <w:rPr>
                          <w:rFonts w:hint="eastAsia" w:asciiTheme="majorEastAsia" w:hAnsiTheme="majorEastAsia" w:eastAsiaTheme="majorEastAsia" w:cstheme="majorBidi"/>
                          <w:b/>
                          <w:bCs/>
                          <w:sz w:val="30"/>
                          <w:szCs w:val="30"/>
                        </w:rPr>
                        <w:t>法定代表人</w:t>
                      </w:r>
                    </w:p>
                    <w:p w14:paraId="4398E59B">
                      <w:pPr>
                        <w:jc w:val="center"/>
                        <w:rPr>
                          <w:rFonts w:eastAsia="华文中宋"/>
                          <w:b/>
                          <w:sz w:val="28"/>
                        </w:rPr>
                      </w:pPr>
                      <w:r>
                        <w:rPr>
                          <w:rFonts w:hint="eastAsia" w:eastAsia="华文中宋"/>
                          <w:b/>
                          <w:sz w:val="28"/>
                        </w:rPr>
                        <w:t>居民身份证复印件粘贴处</w:t>
                      </w:r>
                    </w:p>
                    <w:p w14:paraId="2D5936E9">
                      <w:pPr>
                        <w:pStyle w:val="38"/>
                        <w:jc w:val="center"/>
                        <w:rPr>
                          <w:rFonts w:hint="eastAsia"/>
                        </w:rPr>
                      </w:pPr>
                      <w:r>
                        <w:rPr>
                          <w:rFonts w:hint="eastAsia"/>
                        </w:rPr>
                        <w:t>（请加盖骑缝章）</w:t>
                      </w:r>
                    </w:p>
                    <w:p w14:paraId="6CE41794">
                      <w:pPr>
                        <w:jc w:val="center"/>
                        <w:rPr>
                          <w:rFonts w:eastAsia="华文中宋"/>
                          <w:sz w:val="28"/>
                        </w:rPr>
                      </w:pPr>
                    </w:p>
                  </w:txbxContent>
                </v:textbox>
              </v:rect>
            </w:pict>
          </mc:Fallback>
        </mc:AlternateContent>
      </w:r>
      <w:r>
        <w:rPr>
          <w:rFonts w:eastAsia="宋体"/>
        </w:rPr>
        <mc:AlternateContent>
          <mc:Choice Requires="wps">
            <w:drawing>
              <wp:anchor distT="0" distB="0" distL="114300" distR="114300" simplePos="0" relativeHeight="251660288" behindDoc="0" locked="0" layoutInCell="1" allowOverlap="1">
                <wp:simplePos x="0" y="0"/>
                <wp:positionH relativeFrom="column">
                  <wp:posOffset>626110</wp:posOffset>
                </wp:positionH>
                <wp:positionV relativeFrom="paragraph">
                  <wp:posOffset>81280</wp:posOffset>
                </wp:positionV>
                <wp:extent cx="2326640" cy="1722120"/>
                <wp:effectExtent l="4445" t="4445" r="12065" b="6985"/>
                <wp:wrapNone/>
                <wp:docPr id="2" name="矩形 7"/>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B85BBE9">
                            <w:pPr>
                              <w:rPr>
                                <w:rFonts w:eastAsia="黑体"/>
                                <w:b/>
                                <w:sz w:val="30"/>
                              </w:rPr>
                            </w:pPr>
                          </w:p>
                          <w:p w14:paraId="26DADC91">
                            <w:pPr>
                              <w:jc w:val="center"/>
                              <w:rPr>
                                <w:rFonts w:hint="eastAsia" w:asciiTheme="majorEastAsia" w:hAnsiTheme="majorEastAsia" w:eastAsiaTheme="majorEastAsia" w:cstheme="majorBidi"/>
                                <w:b/>
                                <w:bCs/>
                                <w:sz w:val="30"/>
                                <w:szCs w:val="30"/>
                              </w:rPr>
                            </w:pPr>
                            <w:r>
                              <w:rPr>
                                <w:rFonts w:hint="eastAsia" w:asciiTheme="majorEastAsia" w:hAnsiTheme="majorEastAsia" w:eastAsiaTheme="majorEastAsia" w:cstheme="majorBidi"/>
                                <w:b/>
                                <w:bCs/>
                                <w:sz w:val="30"/>
                                <w:szCs w:val="30"/>
                              </w:rPr>
                              <w:t>法定代表人</w:t>
                            </w:r>
                          </w:p>
                          <w:p w14:paraId="36D68D9A">
                            <w:pPr>
                              <w:jc w:val="center"/>
                              <w:rPr>
                                <w:rFonts w:eastAsia="华文中宋"/>
                                <w:b/>
                                <w:sz w:val="28"/>
                              </w:rPr>
                            </w:pPr>
                            <w:r>
                              <w:rPr>
                                <w:rFonts w:hint="eastAsia" w:eastAsia="华文中宋"/>
                                <w:b/>
                                <w:sz w:val="28"/>
                              </w:rPr>
                              <w:t>居民身份证复印件粘贴处</w:t>
                            </w:r>
                          </w:p>
                          <w:p w14:paraId="40336E5D">
                            <w:pPr>
                              <w:pStyle w:val="38"/>
                              <w:jc w:val="center"/>
                              <w:rPr>
                                <w:rFonts w:hint="eastAsia"/>
                              </w:rPr>
                            </w:pPr>
                            <w:r>
                              <w:rPr>
                                <w:rFonts w:hint="eastAsia"/>
                              </w:rPr>
                              <w:t>（请加盖骑缝章）</w:t>
                            </w:r>
                          </w:p>
                          <w:p w14:paraId="6AA73F77">
                            <w:pPr>
                              <w:jc w:val="center"/>
                              <w:rPr>
                                <w:rFonts w:eastAsia="华文中宋"/>
                                <w:sz w:val="28"/>
                              </w:rPr>
                            </w:pPr>
                          </w:p>
                        </w:txbxContent>
                      </wps:txbx>
                      <wps:bodyPr wrap="square" anchor="t" anchorCtr="0" upright="1"/>
                    </wps:wsp>
                  </a:graphicData>
                </a:graphic>
              </wp:anchor>
            </w:drawing>
          </mc:Choice>
          <mc:Fallback>
            <w:pict>
              <v:rect id="矩形 7" o:spid="_x0000_s1026" o:spt="1" style="position:absolute;left:0pt;margin-left:49.3pt;margin-top:6.4pt;height:135.6pt;width:183.2pt;z-index:251660288;mso-width-relative:page;mso-height-relative:page;" fillcolor="#FFFFFF" filled="t" stroked="t" coordsize="21600,21600" o:gfxdata="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DqqikdcA&#10;AAAJAQAADwAAAAAAAAABACAAAAAiAAAAZHJzL2Rvd25yZXYueG1sUEsBAhQAFAAAAAgAh07iQOVI&#10;UIAgAgAAXwQAAA4AAAAAAAAAAQAgAAAAJgEAAGRycy9lMm9Eb2MueG1sUEsFBgAAAAAGAAYAWQEA&#10;ALgFAAAAAA==&#10;">
                <v:fill on="t" focussize="0,0"/>
                <v:stroke color="#000000" joinstyle="miter"/>
                <v:imagedata o:title=""/>
                <o:lock v:ext="edit" aspectratio="f"/>
                <v:textbox>
                  <w:txbxContent>
                    <w:p w14:paraId="0B85BBE9">
                      <w:pPr>
                        <w:rPr>
                          <w:rFonts w:eastAsia="黑体"/>
                          <w:b/>
                          <w:sz w:val="30"/>
                        </w:rPr>
                      </w:pPr>
                    </w:p>
                    <w:p w14:paraId="26DADC91">
                      <w:pPr>
                        <w:jc w:val="center"/>
                        <w:rPr>
                          <w:rFonts w:hint="eastAsia" w:asciiTheme="majorEastAsia" w:hAnsiTheme="majorEastAsia" w:eastAsiaTheme="majorEastAsia" w:cstheme="majorBidi"/>
                          <w:b/>
                          <w:bCs/>
                          <w:sz w:val="30"/>
                          <w:szCs w:val="30"/>
                        </w:rPr>
                      </w:pPr>
                      <w:r>
                        <w:rPr>
                          <w:rFonts w:hint="eastAsia" w:asciiTheme="majorEastAsia" w:hAnsiTheme="majorEastAsia" w:eastAsiaTheme="majorEastAsia" w:cstheme="majorBidi"/>
                          <w:b/>
                          <w:bCs/>
                          <w:sz w:val="30"/>
                          <w:szCs w:val="30"/>
                        </w:rPr>
                        <w:t>法定代表人</w:t>
                      </w:r>
                    </w:p>
                    <w:p w14:paraId="36D68D9A">
                      <w:pPr>
                        <w:jc w:val="center"/>
                        <w:rPr>
                          <w:rFonts w:eastAsia="华文中宋"/>
                          <w:b/>
                          <w:sz w:val="28"/>
                        </w:rPr>
                      </w:pPr>
                      <w:r>
                        <w:rPr>
                          <w:rFonts w:hint="eastAsia" w:eastAsia="华文中宋"/>
                          <w:b/>
                          <w:sz w:val="28"/>
                        </w:rPr>
                        <w:t>居民身份证复印件粘贴处</w:t>
                      </w:r>
                    </w:p>
                    <w:p w14:paraId="40336E5D">
                      <w:pPr>
                        <w:pStyle w:val="38"/>
                        <w:jc w:val="center"/>
                        <w:rPr>
                          <w:rFonts w:hint="eastAsia"/>
                        </w:rPr>
                      </w:pPr>
                      <w:r>
                        <w:rPr>
                          <w:rFonts w:hint="eastAsia"/>
                        </w:rPr>
                        <w:t>（请加盖骑缝章）</w:t>
                      </w:r>
                    </w:p>
                    <w:p w14:paraId="6AA73F77">
                      <w:pPr>
                        <w:jc w:val="center"/>
                        <w:rPr>
                          <w:rFonts w:eastAsia="华文中宋"/>
                          <w:sz w:val="28"/>
                        </w:rPr>
                      </w:pPr>
                    </w:p>
                  </w:txbxContent>
                </v:textbox>
              </v:rect>
            </w:pict>
          </mc:Fallback>
        </mc:AlternateContent>
      </w:r>
    </w:p>
    <w:p w14:paraId="4F65168D">
      <w:pPr>
        <w:spacing w:line="400" w:lineRule="exact"/>
        <w:ind w:firstLine="555"/>
        <w:rPr>
          <w:rFonts w:eastAsia="宋体"/>
          <w:bCs/>
          <w:sz w:val="24"/>
          <w:u w:val="single"/>
        </w:rPr>
      </w:pPr>
    </w:p>
    <w:p w14:paraId="3734ACB7">
      <w:pPr>
        <w:spacing w:line="400" w:lineRule="exact"/>
        <w:ind w:firstLine="555"/>
        <w:rPr>
          <w:rFonts w:eastAsia="宋体"/>
          <w:bCs/>
          <w:sz w:val="24"/>
          <w:u w:val="single"/>
        </w:rPr>
      </w:pPr>
    </w:p>
    <w:p w14:paraId="247954BB">
      <w:pPr>
        <w:spacing w:line="440" w:lineRule="exact"/>
        <w:rPr>
          <w:rFonts w:eastAsia="宋体"/>
          <w:b/>
          <w:sz w:val="24"/>
        </w:rPr>
      </w:pPr>
    </w:p>
    <w:p w14:paraId="533B2AB1">
      <w:pPr>
        <w:spacing w:line="440" w:lineRule="exact"/>
        <w:rPr>
          <w:rFonts w:eastAsia="宋体"/>
          <w:b/>
          <w:sz w:val="24"/>
        </w:rPr>
      </w:pPr>
    </w:p>
    <w:p w14:paraId="3A0110E9">
      <w:pPr>
        <w:spacing w:line="440" w:lineRule="exact"/>
        <w:rPr>
          <w:rFonts w:eastAsia="宋体"/>
          <w:b/>
          <w:sz w:val="24"/>
        </w:rPr>
      </w:pPr>
    </w:p>
    <w:p w14:paraId="5A8DD260">
      <w:pPr>
        <w:spacing w:line="440" w:lineRule="exact"/>
        <w:rPr>
          <w:rFonts w:eastAsia="宋体"/>
          <w:b/>
          <w:sz w:val="24"/>
        </w:rPr>
      </w:pPr>
    </w:p>
    <w:p w14:paraId="575CEA7E">
      <w:pPr>
        <w:spacing w:line="440" w:lineRule="exact"/>
        <w:rPr>
          <w:rFonts w:eastAsia="宋体"/>
          <w:b/>
          <w:sz w:val="24"/>
        </w:rPr>
      </w:pPr>
    </w:p>
    <w:p w14:paraId="307A50A8">
      <w:pPr>
        <w:spacing w:line="440" w:lineRule="exact"/>
        <w:rPr>
          <w:rFonts w:eastAsia="宋体"/>
          <w:b/>
          <w:sz w:val="24"/>
        </w:rPr>
      </w:pPr>
    </w:p>
    <w:p w14:paraId="64A502E4">
      <w:pPr>
        <w:rPr>
          <w:b/>
          <w:sz w:val="24"/>
        </w:rPr>
      </w:pPr>
      <w:r>
        <w:rPr>
          <w:b/>
          <w:sz w:val="24"/>
        </w:rPr>
        <w:br w:type="page"/>
      </w:r>
    </w:p>
    <w:p w14:paraId="05A50366">
      <w:pPr>
        <w:pStyle w:val="4"/>
        <w:jc w:val="center"/>
        <w:rPr>
          <w:rFonts w:ascii="Times New Roman" w:hAnsi="Times New Roman" w:cs="Times New Roman"/>
          <w:sz w:val="30"/>
          <w:szCs w:val="30"/>
        </w:rPr>
      </w:pPr>
      <w:bookmarkStart w:id="17" w:name="_Toc435515295"/>
      <w:bookmarkStart w:id="18" w:name="_Toc275865606"/>
      <w:bookmarkStart w:id="19" w:name="_Toc435514855"/>
      <w:bookmarkStart w:id="20" w:name="_Toc24650"/>
      <w:bookmarkStart w:id="21" w:name="_Toc57128632"/>
      <w:r>
        <w:rPr>
          <w:rFonts w:ascii="Times New Roman" w:hAnsi="Times New Roman" w:cs="Times New Roman"/>
          <w:sz w:val="30"/>
          <w:szCs w:val="30"/>
        </w:rPr>
        <w:t>（七</w:t>
      </w:r>
      <w:r>
        <w:rPr>
          <w:rFonts w:ascii="Times New Roman" w:hAnsi="Times New Roman" w:eastAsia="宋体" w:cs="Times New Roman"/>
          <w:sz w:val="30"/>
          <w:szCs w:val="30"/>
        </w:rPr>
        <w:t>）</w:t>
      </w:r>
      <w:r>
        <w:rPr>
          <w:rStyle w:val="33"/>
          <w:rFonts w:ascii="Times New Roman" w:hAnsi="Times New Roman" w:eastAsia="宋体" w:cs="Times New Roman"/>
          <w:color w:val="auto"/>
        </w:rPr>
        <w:t>用户需求条款响应一览表</w:t>
      </w:r>
    </w:p>
    <w:p w14:paraId="6F7B77A2">
      <w:pPr>
        <w:spacing w:line="360" w:lineRule="auto"/>
        <w:ind w:right="84" w:rightChars="40"/>
      </w:pPr>
      <w:r>
        <w:rPr>
          <w:szCs w:val="21"/>
        </w:rPr>
        <w:t>备注：1、</w:t>
      </w:r>
      <w:r>
        <w:t>投标人必须对应招标文件条款逐条应答并按要求填写下表。</w:t>
      </w:r>
    </w:p>
    <w:p w14:paraId="0D999985">
      <w:pPr>
        <w:spacing w:line="360" w:lineRule="auto"/>
        <w:ind w:right="84" w:rightChars="40" w:firstLine="630" w:firstLineChars="300"/>
      </w:pPr>
      <w:r>
        <w:t>2、</w:t>
      </w:r>
      <w:r>
        <w:rPr>
          <w:szCs w:val="21"/>
        </w:rPr>
        <w:t>投标人必须按招标文件要求附相关证明文件，如未提供的视为负偏离。</w:t>
      </w:r>
    </w:p>
    <w:p w14:paraId="46B725A4">
      <w:pPr>
        <w:spacing w:line="360" w:lineRule="auto"/>
        <w:ind w:right="84" w:rightChars="40" w:firstLine="630" w:firstLineChars="300"/>
      </w:pPr>
      <w:r>
        <w:t>3、带“★”的实质性条款（有任何一条负偏离则导致无效投标）</w:t>
      </w:r>
    </w:p>
    <w:p w14:paraId="77E52311">
      <w:pPr>
        <w:pStyle w:val="26"/>
      </w:pPr>
    </w:p>
    <w:p w14:paraId="58700A72">
      <w:pPr>
        <w:snapToGrid w:val="0"/>
        <w:spacing w:line="360" w:lineRule="auto"/>
        <w:jc w:val="center"/>
        <w:rPr>
          <w:rFonts w:eastAsia="黑体"/>
          <w:bCs/>
          <w:sz w:val="32"/>
          <w:szCs w:val="32"/>
        </w:rPr>
      </w:pPr>
      <w:r>
        <w:rPr>
          <w:rFonts w:eastAsia="黑体"/>
          <w:bCs/>
          <w:sz w:val="32"/>
          <w:szCs w:val="32"/>
        </w:rPr>
        <w:t>1、技术规格</w:t>
      </w:r>
      <w:r>
        <w:rPr>
          <w:rFonts w:hint="eastAsia" w:eastAsia="黑体"/>
          <w:bCs/>
          <w:sz w:val="32"/>
          <w:szCs w:val="32"/>
        </w:rPr>
        <w:t>、服务要求</w:t>
      </w:r>
      <w:r>
        <w:rPr>
          <w:rFonts w:eastAsia="黑体"/>
          <w:bCs/>
          <w:sz w:val="32"/>
          <w:szCs w:val="32"/>
        </w:rPr>
        <w:t>偏离表</w:t>
      </w:r>
    </w:p>
    <w:p w14:paraId="77BBA15C">
      <w:pPr>
        <w:spacing w:line="400" w:lineRule="exact"/>
      </w:pPr>
    </w:p>
    <w:tbl>
      <w:tblPr>
        <w:tblStyle w:val="27"/>
        <w:tblW w:w="9704"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0"/>
        <w:gridCol w:w="4593"/>
        <w:gridCol w:w="1637"/>
        <w:gridCol w:w="1352"/>
        <w:gridCol w:w="1292"/>
      </w:tblGrid>
      <w:tr w14:paraId="560936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830" w:type="dxa"/>
            <w:shd w:val="clear" w:color="auto" w:fill="EAF1DD" w:themeFill="accent3" w:themeFillTint="33"/>
            <w:vAlign w:val="center"/>
          </w:tcPr>
          <w:p w14:paraId="7EC94DCE">
            <w:pPr>
              <w:jc w:val="center"/>
              <w:rPr>
                <w:szCs w:val="21"/>
              </w:rPr>
            </w:pPr>
            <w:r>
              <w:rPr>
                <w:szCs w:val="21"/>
              </w:rPr>
              <w:t>序号</w:t>
            </w:r>
          </w:p>
        </w:tc>
        <w:tc>
          <w:tcPr>
            <w:tcW w:w="4593" w:type="dxa"/>
            <w:shd w:val="clear" w:color="auto" w:fill="EAF1DD" w:themeFill="accent3" w:themeFillTint="33"/>
            <w:vAlign w:val="center"/>
          </w:tcPr>
          <w:p w14:paraId="70F12104">
            <w:pPr>
              <w:jc w:val="center"/>
              <w:rPr>
                <w:szCs w:val="21"/>
              </w:rPr>
            </w:pPr>
            <w:r>
              <w:rPr>
                <w:szCs w:val="21"/>
              </w:rPr>
              <w:t>技术</w:t>
            </w:r>
            <w:r>
              <w:rPr>
                <w:rFonts w:hint="eastAsia"/>
                <w:szCs w:val="21"/>
              </w:rPr>
              <w:t>、服务</w:t>
            </w:r>
            <w:r>
              <w:rPr>
                <w:szCs w:val="21"/>
              </w:rPr>
              <w:t>要求</w:t>
            </w:r>
          </w:p>
        </w:tc>
        <w:tc>
          <w:tcPr>
            <w:tcW w:w="1637" w:type="dxa"/>
            <w:shd w:val="clear" w:color="auto" w:fill="EAF1DD" w:themeFill="accent3" w:themeFillTint="33"/>
            <w:vAlign w:val="center"/>
          </w:tcPr>
          <w:p w14:paraId="54A95F08">
            <w:pPr>
              <w:jc w:val="center"/>
              <w:rPr>
                <w:szCs w:val="21"/>
              </w:rPr>
            </w:pPr>
            <w:r>
              <w:rPr>
                <w:szCs w:val="21"/>
              </w:rPr>
              <w:t>响应</w:t>
            </w:r>
            <w:r>
              <w:rPr>
                <w:rFonts w:hint="eastAsia"/>
                <w:szCs w:val="21"/>
              </w:rPr>
              <w:t>情况</w:t>
            </w:r>
          </w:p>
        </w:tc>
        <w:tc>
          <w:tcPr>
            <w:tcW w:w="1352" w:type="dxa"/>
            <w:shd w:val="clear" w:color="auto" w:fill="EAF1DD" w:themeFill="accent3" w:themeFillTint="33"/>
            <w:vAlign w:val="center"/>
          </w:tcPr>
          <w:p w14:paraId="62F05D09">
            <w:pPr>
              <w:jc w:val="center"/>
              <w:rPr>
                <w:szCs w:val="21"/>
              </w:rPr>
            </w:pPr>
            <w:r>
              <w:rPr>
                <w:szCs w:val="21"/>
              </w:rPr>
              <w:t>偏离情况</w:t>
            </w:r>
          </w:p>
        </w:tc>
        <w:tc>
          <w:tcPr>
            <w:tcW w:w="1292" w:type="dxa"/>
            <w:shd w:val="clear" w:color="auto" w:fill="EAF1DD" w:themeFill="accent3" w:themeFillTint="33"/>
            <w:vAlign w:val="center"/>
          </w:tcPr>
          <w:p w14:paraId="56DE1B5E">
            <w:pPr>
              <w:jc w:val="center"/>
              <w:rPr>
                <w:szCs w:val="21"/>
              </w:rPr>
            </w:pPr>
            <w:r>
              <w:rPr>
                <w:szCs w:val="21"/>
              </w:rPr>
              <w:t>说明</w:t>
            </w:r>
          </w:p>
        </w:tc>
      </w:tr>
      <w:tr w14:paraId="72362C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830" w:type="dxa"/>
            <w:vAlign w:val="center"/>
          </w:tcPr>
          <w:p w14:paraId="6812E4E4">
            <w:pPr>
              <w:rPr>
                <w:sz w:val="18"/>
                <w:szCs w:val="18"/>
              </w:rPr>
            </w:pPr>
            <w:r>
              <w:rPr>
                <w:rFonts w:hint="eastAsia"/>
                <w:sz w:val="18"/>
                <w:szCs w:val="18"/>
              </w:rPr>
              <w:t>1</w:t>
            </w:r>
          </w:p>
        </w:tc>
        <w:tc>
          <w:tcPr>
            <w:tcW w:w="4593" w:type="dxa"/>
            <w:vAlign w:val="center"/>
          </w:tcPr>
          <w:p w14:paraId="6459C6C2">
            <w:pPr>
              <w:spacing w:line="360" w:lineRule="auto"/>
              <w:rPr>
                <w:rFonts w:hint="eastAsia" w:asciiTheme="minorEastAsia" w:hAnsiTheme="minorEastAsia" w:cstheme="minorEastAsia"/>
                <w:sz w:val="24"/>
              </w:rPr>
            </w:pPr>
          </w:p>
        </w:tc>
        <w:tc>
          <w:tcPr>
            <w:tcW w:w="1637" w:type="dxa"/>
            <w:vAlign w:val="center"/>
          </w:tcPr>
          <w:p w14:paraId="6EE87EC6">
            <w:pPr>
              <w:rPr>
                <w:sz w:val="18"/>
                <w:szCs w:val="18"/>
              </w:rPr>
            </w:pPr>
          </w:p>
        </w:tc>
        <w:tc>
          <w:tcPr>
            <w:tcW w:w="1352" w:type="dxa"/>
            <w:vAlign w:val="center"/>
          </w:tcPr>
          <w:p w14:paraId="69CD3DD6">
            <w:pPr>
              <w:rPr>
                <w:sz w:val="18"/>
                <w:szCs w:val="18"/>
              </w:rPr>
            </w:pPr>
            <w:r>
              <w:rPr>
                <w:sz w:val="18"/>
                <w:szCs w:val="18"/>
              </w:rPr>
              <w:t>无/正/负偏离</w:t>
            </w:r>
          </w:p>
        </w:tc>
        <w:tc>
          <w:tcPr>
            <w:tcW w:w="1292" w:type="dxa"/>
            <w:vAlign w:val="center"/>
          </w:tcPr>
          <w:p w14:paraId="18ADF3A3">
            <w:pPr>
              <w:rPr>
                <w:sz w:val="18"/>
                <w:szCs w:val="18"/>
              </w:rPr>
            </w:pPr>
            <w:r>
              <w:rPr>
                <w:sz w:val="18"/>
                <w:szCs w:val="18"/>
              </w:rPr>
              <w:t>如需附证明文件，应在“说明”栏填写证明文件对应名称和页码。</w:t>
            </w:r>
          </w:p>
        </w:tc>
      </w:tr>
      <w:tr w14:paraId="148560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830" w:type="dxa"/>
            <w:vAlign w:val="center"/>
          </w:tcPr>
          <w:p w14:paraId="2E2E3446">
            <w:pPr>
              <w:rPr>
                <w:sz w:val="18"/>
                <w:szCs w:val="18"/>
              </w:rPr>
            </w:pPr>
            <w:r>
              <w:rPr>
                <w:rFonts w:hint="eastAsia"/>
                <w:sz w:val="18"/>
                <w:szCs w:val="18"/>
              </w:rPr>
              <w:t>2</w:t>
            </w:r>
          </w:p>
        </w:tc>
        <w:tc>
          <w:tcPr>
            <w:tcW w:w="4593" w:type="dxa"/>
            <w:vAlign w:val="center"/>
          </w:tcPr>
          <w:p w14:paraId="0CFD0E7D">
            <w:pPr>
              <w:spacing w:line="360" w:lineRule="auto"/>
              <w:rPr>
                <w:rFonts w:hint="eastAsia" w:asciiTheme="minorEastAsia" w:hAnsiTheme="minorEastAsia" w:cstheme="minorEastAsia"/>
                <w:sz w:val="24"/>
              </w:rPr>
            </w:pPr>
          </w:p>
        </w:tc>
        <w:tc>
          <w:tcPr>
            <w:tcW w:w="1637" w:type="dxa"/>
            <w:vAlign w:val="center"/>
          </w:tcPr>
          <w:p w14:paraId="53476169">
            <w:pPr>
              <w:rPr>
                <w:sz w:val="18"/>
                <w:szCs w:val="18"/>
              </w:rPr>
            </w:pPr>
          </w:p>
        </w:tc>
        <w:tc>
          <w:tcPr>
            <w:tcW w:w="1352" w:type="dxa"/>
            <w:vAlign w:val="center"/>
          </w:tcPr>
          <w:p w14:paraId="3AB1EA2B">
            <w:pPr>
              <w:rPr>
                <w:sz w:val="18"/>
                <w:szCs w:val="18"/>
              </w:rPr>
            </w:pPr>
          </w:p>
        </w:tc>
        <w:tc>
          <w:tcPr>
            <w:tcW w:w="1292" w:type="dxa"/>
            <w:vAlign w:val="center"/>
          </w:tcPr>
          <w:p w14:paraId="690B96E3">
            <w:pPr>
              <w:rPr>
                <w:sz w:val="18"/>
                <w:szCs w:val="18"/>
              </w:rPr>
            </w:pPr>
          </w:p>
        </w:tc>
      </w:tr>
      <w:tr w14:paraId="6E6648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830" w:type="dxa"/>
            <w:vAlign w:val="center"/>
          </w:tcPr>
          <w:p w14:paraId="569923EA">
            <w:pPr>
              <w:rPr>
                <w:sz w:val="18"/>
                <w:szCs w:val="18"/>
              </w:rPr>
            </w:pPr>
            <w:r>
              <w:rPr>
                <w:rFonts w:hint="eastAsia"/>
                <w:sz w:val="18"/>
                <w:szCs w:val="18"/>
              </w:rPr>
              <w:t>3</w:t>
            </w:r>
          </w:p>
        </w:tc>
        <w:tc>
          <w:tcPr>
            <w:tcW w:w="4593" w:type="dxa"/>
            <w:vAlign w:val="center"/>
          </w:tcPr>
          <w:p w14:paraId="5112D439">
            <w:pPr>
              <w:spacing w:line="360" w:lineRule="auto"/>
              <w:rPr>
                <w:rFonts w:hint="eastAsia" w:asciiTheme="minorEastAsia" w:hAnsiTheme="minorEastAsia" w:cstheme="minorEastAsia"/>
                <w:sz w:val="24"/>
              </w:rPr>
            </w:pPr>
          </w:p>
        </w:tc>
        <w:tc>
          <w:tcPr>
            <w:tcW w:w="1637" w:type="dxa"/>
            <w:vAlign w:val="center"/>
          </w:tcPr>
          <w:p w14:paraId="665655A7">
            <w:pPr>
              <w:rPr>
                <w:sz w:val="18"/>
                <w:szCs w:val="18"/>
              </w:rPr>
            </w:pPr>
          </w:p>
        </w:tc>
        <w:tc>
          <w:tcPr>
            <w:tcW w:w="1352" w:type="dxa"/>
            <w:vAlign w:val="center"/>
          </w:tcPr>
          <w:p w14:paraId="53C9870F">
            <w:pPr>
              <w:rPr>
                <w:sz w:val="18"/>
                <w:szCs w:val="18"/>
              </w:rPr>
            </w:pPr>
          </w:p>
        </w:tc>
        <w:tc>
          <w:tcPr>
            <w:tcW w:w="1292" w:type="dxa"/>
            <w:vAlign w:val="center"/>
          </w:tcPr>
          <w:p w14:paraId="39E0873B">
            <w:pPr>
              <w:rPr>
                <w:sz w:val="18"/>
                <w:szCs w:val="18"/>
              </w:rPr>
            </w:pPr>
          </w:p>
        </w:tc>
      </w:tr>
      <w:tr w14:paraId="657E29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830" w:type="dxa"/>
            <w:vAlign w:val="center"/>
          </w:tcPr>
          <w:p w14:paraId="68E37F58">
            <w:pPr>
              <w:rPr>
                <w:sz w:val="18"/>
                <w:szCs w:val="18"/>
              </w:rPr>
            </w:pPr>
            <w:r>
              <w:rPr>
                <w:rFonts w:hint="eastAsia"/>
                <w:sz w:val="18"/>
                <w:szCs w:val="18"/>
              </w:rPr>
              <w:t>4</w:t>
            </w:r>
          </w:p>
        </w:tc>
        <w:tc>
          <w:tcPr>
            <w:tcW w:w="4593" w:type="dxa"/>
            <w:vAlign w:val="center"/>
          </w:tcPr>
          <w:p w14:paraId="0DFFBCED">
            <w:pPr>
              <w:spacing w:line="360" w:lineRule="auto"/>
              <w:rPr>
                <w:rFonts w:hint="eastAsia" w:asciiTheme="minorEastAsia" w:hAnsiTheme="minorEastAsia" w:cstheme="minorEastAsia"/>
                <w:sz w:val="24"/>
              </w:rPr>
            </w:pPr>
          </w:p>
        </w:tc>
        <w:tc>
          <w:tcPr>
            <w:tcW w:w="1637" w:type="dxa"/>
            <w:vAlign w:val="center"/>
          </w:tcPr>
          <w:p w14:paraId="3F808CAB">
            <w:pPr>
              <w:rPr>
                <w:sz w:val="18"/>
                <w:szCs w:val="18"/>
              </w:rPr>
            </w:pPr>
          </w:p>
        </w:tc>
        <w:tc>
          <w:tcPr>
            <w:tcW w:w="1352" w:type="dxa"/>
            <w:vAlign w:val="center"/>
          </w:tcPr>
          <w:p w14:paraId="57D118BD">
            <w:pPr>
              <w:rPr>
                <w:sz w:val="18"/>
                <w:szCs w:val="18"/>
              </w:rPr>
            </w:pPr>
          </w:p>
        </w:tc>
        <w:tc>
          <w:tcPr>
            <w:tcW w:w="1292" w:type="dxa"/>
            <w:vAlign w:val="center"/>
          </w:tcPr>
          <w:p w14:paraId="1B28014A">
            <w:pPr>
              <w:rPr>
                <w:sz w:val="18"/>
                <w:szCs w:val="18"/>
              </w:rPr>
            </w:pPr>
          </w:p>
        </w:tc>
      </w:tr>
      <w:tr w14:paraId="634643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830" w:type="dxa"/>
            <w:vAlign w:val="center"/>
          </w:tcPr>
          <w:p w14:paraId="157CA87C">
            <w:pPr>
              <w:rPr>
                <w:sz w:val="18"/>
                <w:szCs w:val="18"/>
              </w:rPr>
            </w:pPr>
            <w:r>
              <w:rPr>
                <w:rFonts w:hint="eastAsia"/>
                <w:sz w:val="18"/>
                <w:szCs w:val="18"/>
              </w:rPr>
              <w:t>5</w:t>
            </w:r>
          </w:p>
        </w:tc>
        <w:tc>
          <w:tcPr>
            <w:tcW w:w="4593" w:type="dxa"/>
            <w:vAlign w:val="center"/>
          </w:tcPr>
          <w:p w14:paraId="58B2DEA1">
            <w:pPr>
              <w:spacing w:line="360" w:lineRule="auto"/>
              <w:rPr>
                <w:rFonts w:hint="eastAsia" w:asciiTheme="minorEastAsia" w:hAnsiTheme="minorEastAsia" w:cstheme="minorEastAsia"/>
                <w:sz w:val="24"/>
              </w:rPr>
            </w:pPr>
          </w:p>
        </w:tc>
        <w:tc>
          <w:tcPr>
            <w:tcW w:w="1637" w:type="dxa"/>
            <w:vAlign w:val="center"/>
          </w:tcPr>
          <w:p w14:paraId="333B8AF1">
            <w:pPr>
              <w:rPr>
                <w:sz w:val="18"/>
                <w:szCs w:val="18"/>
              </w:rPr>
            </w:pPr>
          </w:p>
        </w:tc>
        <w:tc>
          <w:tcPr>
            <w:tcW w:w="1352" w:type="dxa"/>
            <w:vAlign w:val="center"/>
          </w:tcPr>
          <w:p w14:paraId="6FD38890">
            <w:pPr>
              <w:rPr>
                <w:sz w:val="18"/>
                <w:szCs w:val="18"/>
              </w:rPr>
            </w:pPr>
          </w:p>
        </w:tc>
        <w:tc>
          <w:tcPr>
            <w:tcW w:w="1292" w:type="dxa"/>
            <w:vAlign w:val="center"/>
          </w:tcPr>
          <w:p w14:paraId="0D7D3AEC">
            <w:pPr>
              <w:rPr>
                <w:sz w:val="18"/>
                <w:szCs w:val="18"/>
              </w:rPr>
            </w:pPr>
          </w:p>
        </w:tc>
      </w:tr>
      <w:tr w14:paraId="4103E2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830" w:type="dxa"/>
            <w:vAlign w:val="center"/>
          </w:tcPr>
          <w:p w14:paraId="16297363">
            <w:pPr>
              <w:rPr>
                <w:sz w:val="18"/>
                <w:szCs w:val="18"/>
              </w:rPr>
            </w:pPr>
            <w:r>
              <w:rPr>
                <w:rFonts w:hint="eastAsia"/>
                <w:sz w:val="18"/>
                <w:szCs w:val="18"/>
              </w:rPr>
              <w:t>6</w:t>
            </w:r>
          </w:p>
        </w:tc>
        <w:tc>
          <w:tcPr>
            <w:tcW w:w="4593" w:type="dxa"/>
            <w:vAlign w:val="center"/>
          </w:tcPr>
          <w:p w14:paraId="4D2A3237">
            <w:pPr>
              <w:spacing w:line="360" w:lineRule="auto"/>
              <w:rPr>
                <w:rFonts w:hint="eastAsia" w:asciiTheme="minorEastAsia" w:hAnsiTheme="minorEastAsia" w:cstheme="minorEastAsia"/>
                <w:sz w:val="24"/>
              </w:rPr>
            </w:pPr>
          </w:p>
        </w:tc>
        <w:tc>
          <w:tcPr>
            <w:tcW w:w="1637" w:type="dxa"/>
            <w:vAlign w:val="center"/>
          </w:tcPr>
          <w:p w14:paraId="76E36B35">
            <w:pPr>
              <w:rPr>
                <w:sz w:val="18"/>
                <w:szCs w:val="18"/>
              </w:rPr>
            </w:pPr>
          </w:p>
        </w:tc>
        <w:tc>
          <w:tcPr>
            <w:tcW w:w="1352" w:type="dxa"/>
            <w:vAlign w:val="center"/>
          </w:tcPr>
          <w:p w14:paraId="5ABF452D">
            <w:pPr>
              <w:rPr>
                <w:sz w:val="18"/>
                <w:szCs w:val="18"/>
              </w:rPr>
            </w:pPr>
          </w:p>
        </w:tc>
        <w:tc>
          <w:tcPr>
            <w:tcW w:w="1292" w:type="dxa"/>
            <w:vAlign w:val="center"/>
          </w:tcPr>
          <w:p w14:paraId="115B8205">
            <w:pPr>
              <w:rPr>
                <w:sz w:val="18"/>
                <w:szCs w:val="18"/>
              </w:rPr>
            </w:pPr>
          </w:p>
        </w:tc>
      </w:tr>
      <w:tr w14:paraId="47444F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830" w:type="dxa"/>
            <w:vAlign w:val="center"/>
          </w:tcPr>
          <w:p w14:paraId="370C91B1">
            <w:pPr>
              <w:rPr>
                <w:sz w:val="18"/>
                <w:szCs w:val="18"/>
              </w:rPr>
            </w:pPr>
            <w:r>
              <w:rPr>
                <w:rFonts w:hint="eastAsia"/>
                <w:sz w:val="18"/>
                <w:szCs w:val="18"/>
              </w:rPr>
              <w:t>7</w:t>
            </w:r>
          </w:p>
        </w:tc>
        <w:tc>
          <w:tcPr>
            <w:tcW w:w="4593" w:type="dxa"/>
            <w:vAlign w:val="center"/>
          </w:tcPr>
          <w:p w14:paraId="440D4DC8">
            <w:pPr>
              <w:spacing w:line="360" w:lineRule="auto"/>
              <w:rPr>
                <w:rFonts w:hint="eastAsia" w:asciiTheme="minorEastAsia" w:hAnsiTheme="minorEastAsia" w:cstheme="minorEastAsia"/>
                <w:sz w:val="24"/>
              </w:rPr>
            </w:pPr>
          </w:p>
        </w:tc>
        <w:tc>
          <w:tcPr>
            <w:tcW w:w="1637" w:type="dxa"/>
            <w:vAlign w:val="center"/>
          </w:tcPr>
          <w:p w14:paraId="53B461AF">
            <w:pPr>
              <w:rPr>
                <w:sz w:val="18"/>
                <w:szCs w:val="18"/>
              </w:rPr>
            </w:pPr>
          </w:p>
        </w:tc>
        <w:tc>
          <w:tcPr>
            <w:tcW w:w="1352" w:type="dxa"/>
            <w:vAlign w:val="center"/>
          </w:tcPr>
          <w:p w14:paraId="742112B0">
            <w:pPr>
              <w:rPr>
                <w:sz w:val="18"/>
                <w:szCs w:val="18"/>
              </w:rPr>
            </w:pPr>
          </w:p>
        </w:tc>
        <w:tc>
          <w:tcPr>
            <w:tcW w:w="1292" w:type="dxa"/>
            <w:vAlign w:val="center"/>
          </w:tcPr>
          <w:p w14:paraId="49F53C92">
            <w:pPr>
              <w:rPr>
                <w:sz w:val="18"/>
                <w:szCs w:val="18"/>
              </w:rPr>
            </w:pPr>
          </w:p>
        </w:tc>
      </w:tr>
      <w:tr w14:paraId="425AA2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830" w:type="dxa"/>
            <w:vAlign w:val="center"/>
          </w:tcPr>
          <w:p w14:paraId="665B570B">
            <w:pPr>
              <w:rPr>
                <w:sz w:val="18"/>
                <w:szCs w:val="18"/>
              </w:rPr>
            </w:pPr>
            <w:r>
              <w:rPr>
                <w:rFonts w:hint="eastAsia"/>
                <w:sz w:val="18"/>
                <w:szCs w:val="18"/>
              </w:rPr>
              <w:t>8</w:t>
            </w:r>
          </w:p>
        </w:tc>
        <w:tc>
          <w:tcPr>
            <w:tcW w:w="4593" w:type="dxa"/>
            <w:vAlign w:val="center"/>
          </w:tcPr>
          <w:p w14:paraId="7628113B">
            <w:pPr>
              <w:spacing w:line="360" w:lineRule="auto"/>
              <w:rPr>
                <w:rFonts w:hint="eastAsia" w:asciiTheme="minorEastAsia" w:hAnsiTheme="minorEastAsia" w:cstheme="minorEastAsia"/>
                <w:sz w:val="24"/>
              </w:rPr>
            </w:pPr>
          </w:p>
        </w:tc>
        <w:tc>
          <w:tcPr>
            <w:tcW w:w="1637" w:type="dxa"/>
            <w:vAlign w:val="center"/>
          </w:tcPr>
          <w:p w14:paraId="5D449417">
            <w:pPr>
              <w:rPr>
                <w:sz w:val="18"/>
                <w:szCs w:val="18"/>
              </w:rPr>
            </w:pPr>
          </w:p>
        </w:tc>
        <w:tc>
          <w:tcPr>
            <w:tcW w:w="1352" w:type="dxa"/>
            <w:vAlign w:val="center"/>
          </w:tcPr>
          <w:p w14:paraId="57795623">
            <w:pPr>
              <w:rPr>
                <w:sz w:val="18"/>
                <w:szCs w:val="18"/>
              </w:rPr>
            </w:pPr>
          </w:p>
        </w:tc>
        <w:tc>
          <w:tcPr>
            <w:tcW w:w="1292" w:type="dxa"/>
            <w:vAlign w:val="center"/>
          </w:tcPr>
          <w:p w14:paraId="6D4895FF">
            <w:pPr>
              <w:rPr>
                <w:sz w:val="18"/>
                <w:szCs w:val="18"/>
              </w:rPr>
            </w:pPr>
          </w:p>
        </w:tc>
      </w:tr>
      <w:tr w14:paraId="73FAC1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830" w:type="dxa"/>
            <w:vAlign w:val="center"/>
          </w:tcPr>
          <w:p w14:paraId="66F8F005">
            <w:pPr>
              <w:rPr>
                <w:sz w:val="18"/>
                <w:szCs w:val="18"/>
              </w:rPr>
            </w:pPr>
            <w:r>
              <w:rPr>
                <w:rFonts w:hint="eastAsia"/>
                <w:sz w:val="18"/>
                <w:szCs w:val="18"/>
              </w:rPr>
              <w:t>9</w:t>
            </w:r>
          </w:p>
        </w:tc>
        <w:tc>
          <w:tcPr>
            <w:tcW w:w="4593" w:type="dxa"/>
            <w:vAlign w:val="center"/>
          </w:tcPr>
          <w:p w14:paraId="4AF7D2E9">
            <w:pPr>
              <w:spacing w:line="360" w:lineRule="auto"/>
              <w:rPr>
                <w:rFonts w:hint="eastAsia" w:asciiTheme="minorEastAsia" w:hAnsiTheme="minorEastAsia" w:cstheme="minorEastAsia"/>
                <w:sz w:val="24"/>
              </w:rPr>
            </w:pPr>
          </w:p>
        </w:tc>
        <w:tc>
          <w:tcPr>
            <w:tcW w:w="1637" w:type="dxa"/>
            <w:vAlign w:val="center"/>
          </w:tcPr>
          <w:p w14:paraId="5105BB4A">
            <w:pPr>
              <w:rPr>
                <w:sz w:val="18"/>
                <w:szCs w:val="18"/>
              </w:rPr>
            </w:pPr>
          </w:p>
        </w:tc>
        <w:tc>
          <w:tcPr>
            <w:tcW w:w="1352" w:type="dxa"/>
            <w:vAlign w:val="center"/>
          </w:tcPr>
          <w:p w14:paraId="5A5BF2B8">
            <w:pPr>
              <w:rPr>
                <w:sz w:val="18"/>
                <w:szCs w:val="18"/>
              </w:rPr>
            </w:pPr>
          </w:p>
        </w:tc>
        <w:tc>
          <w:tcPr>
            <w:tcW w:w="1292" w:type="dxa"/>
            <w:vAlign w:val="center"/>
          </w:tcPr>
          <w:p w14:paraId="6447AF0C">
            <w:pPr>
              <w:rPr>
                <w:sz w:val="18"/>
                <w:szCs w:val="18"/>
              </w:rPr>
            </w:pPr>
          </w:p>
        </w:tc>
      </w:tr>
      <w:tr w14:paraId="5120E3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830" w:type="dxa"/>
            <w:vAlign w:val="center"/>
          </w:tcPr>
          <w:p w14:paraId="24085123">
            <w:pPr>
              <w:rPr>
                <w:sz w:val="18"/>
                <w:szCs w:val="18"/>
              </w:rPr>
            </w:pPr>
            <w:r>
              <w:rPr>
                <w:rFonts w:hint="eastAsia"/>
                <w:sz w:val="18"/>
                <w:szCs w:val="18"/>
              </w:rPr>
              <w:t>10</w:t>
            </w:r>
          </w:p>
        </w:tc>
        <w:tc>
          <w:tcPr>
            <w:tcW w:w="4593" w:type="dxa"/>
            <w:vAlign w:val="center"/>
          </w:tcPr>
          <w:p w14:paraId="5F3A186F">
            <w:pPr>
              <w:spacing w:line="360" w:lineRule="auto"/>
              <w:rPr>
                <w:rFonts w:hint="eastAsia" w:asciiTheme="minorEastAsia" w:hAnsiTheme="minorEastAsia" w:cstheme="minorEastAsia"/>
                <w:sz w:val="24"/>
              </w:rPr>
            </w:pPr>
          </w:p>
        </w:tc>
        <w:tc>
          <w:tcPr>
            <w:tcW w:w="1637" w:type="dxa"/>
            <w:vAlign w:val="center"/>
          </w:tcPr>
          <w:p w14:paraId="6508A6E3">
            <w:pPr>
              <w:rPr>
                <w:sz w:val="18"/>
                <w:szCs w:val="18"/>
              </w:rPr>
            </w:pPr>
          </w:p>
        </w:tc>
        <w:tc>
          <w:tcPr>
            <w:tcW w:w="1352" w:type="dxa"/>
            <w:vAlign w:val="center"/>
          </w:tcPr>
          <w:p w14:paraId="10C35C80">
            <w:pPr>
              <w:rPr>
                <w:sz w:val="18"/>
                <w:szCs w:val="18"/>
              </w:rPr>
            </w:pPr>
          </w:p>
        </w:tc>
        <w:tc>
          <w:tcPr>
            <w:tcW w:w="1292" w:type="dxa"/>
            <w:vAlign w:val="center"/>
          </w:tcPr>
          <w:p w14:paraId="72086DA7">
            <w:pPr>
              <w:rPr>
                <w:sz w:val="18"/>
                <w:szCs w:val="18"/>
              </w:rPr>
            </w:pPr>
          </w:p>
        </w:tc>
      </w:tr>
      <w:tr w14:paraId="69E492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296AA338">
            <w:pPr>
              <w:rPr>
                <w:rFonts w:hint="default" w:eastAsiaTheme="minorEastAsia"/>
                <w:sz w:val="18"/>
                <w:szCs w:val="18"/>
                <w:lang w:val="en-US" w:eastAsia="zh-CN"/>
              </w:rPr>
            </w:pPr>
            <w:r>
              <w:rPr>
                <w:rFonts w:hint="eastAsia"/>
                <w:sz w:val="18"/>
                <w:szCs w:val="18"/>
                <w:lang w:val="en-US" w:eastAsia="zh-CN"/>
              </w:rPr>
              <w:t>11</w:t>
            </w:r>
          </w:p>
        </w:tc>
        <w:tc>
          <w:tcPr>
            <w:tcW w:w="4593" w:type="dxa"/>
            <w:vAlign w:val="center"/>
          </w:tcPr>
          <w:p w14:paraId="67B1AA96">
            <w:pPr>
              <w:spacing w:line="360" w:lineRule="auto"/>
              <w:rPr>
                <w:rFonts w:hint="eastAsia" w:asciiTheme="minorEastAsia" w:hAnsiTheme="minorEastAsia" w:cstheme="minorEastAsia"/>
                <w:sz w:val="24"/>
              </w:rPr>
            </w:pPr>
          </w:p>
        </w:tc>
        <w:tc>
          <w:tcPr>
            <w:tcW w:w="1637" w:type="dxa"/>
            <w:vAlign w:val="center"/>
          </w:tcPr>
          <w:p w14:paraId="5CC16B7C">
            <w:pPr>
              <w:rPr>
                <w:sz w:val="18"/>
                <w:szCs w:val="18"/>
              </w:rPr>
            </w:pPr>
          </w:p>
        </w:tc>
        <w:tc>
          <w:tcPr>
            <w:tcW w:w="1352" w:type="dxa"/>
            <w:vAlign w:val="center"/>
          </w:tcPr>
          <w:p w14:paraId="298753F3">
            <w:pPr>
              <w:rPr>
                <w:sz w:val="18"/>
                <w:szCs w:val="18"/>
              </w:rPr>
            </w:pPr>
          </w:p>
        </w:tc>
        <w:tc>
          <w:tcPr>
            <w:tcW w:w="1292" w:type="dxa"/>
            <w:vAlign w:val="center"/>
          </w:tcPr>
          <w:p w14:paraId="13A634C4">
            <w:pPr>
              <w:rPr>
                <w:sz w:val="18"/>
                <w:szCs w:val="18"/>
              </w:rPr>
            </w:pPr>
          </w:p>
        </w:tc>
      </w:tr>
      <w:tr w14:paraId="3A831E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1E94E6FB">
            <w:pPr>
              <w:rPr>
                <w:rFonts w:hint="default"/>
                <w:sz w:val="18"/>
                <w:szCs w:val="18"/>
                <w:lang w:val="en-US" w:eastAsia="zh-CN"/>
              </w:rPr>
            </w:pPr>
            <w:r>
              <w:rPr>
                <w:rFonts w:hint="eastAsia"/>
                <w:sz w:val="18"/>
                <w:szCs w:val="18"/>
                <w:lang w:val="en-US" w:eastAsia="zh-CN"/>
              </w:rPr>
              <w:t>12</w:t>
            </w:r>
          </w:p>
        </w:tc>
        <w:tc>
          <w:tcPr>
            <w:tcW w:w="4593" w:type="dxa"/>
            <w:vAlign w:val="center"/>
          </w:tcPr>
          <w:p w14:paraId="199D40AF">
            <w:pPr>
              <w:spacing w:line="360" w:lineRule="auto"/>
              <w:rPr>
                <w:rFonts w:hint="eastAsia" w:asciiTheme="minorEastAsia" w:hAnsiTheme="minorEastAsia" w:cstheme="minorEastAsia"/>
                <w:sz w:val="24"/>
                <w:lang w:val="en-US" w:eastAsia="zh-CN"/>
              </w:rPr>
            </w:pPr>
          </w:p>
        </w:tc>
        <w:tc>
          <w:tcPr>
            <w:tcW w:w="1637" w:type="dxa"/>
            <w:vAlign w:val="center"/>
          </w:tcPr>
          <w:p w14:paraId="720E7077">
            <w:pPr>
              <w:rPr>
                <w:sz w:val="18"/>
                <w:szCs w:val="18"/>
              </w:rPr>
            </w:pPr>
          </w:p>
        </w:tc>
        <w:tc>
          <w:tcPr>
            <w:tcW w:w="1352" w:type="dxa"/>
            <w:vAlign w:val="center"/>
          </w:tcPr>
          <w:p w14:paraId="04FB1AC3">
            <w:pPr>
              <w:rPr>
                <w:sz w:val="18"/>
                <w:szCs w:val="18"/>
              </w:rPr>
            </w:pPr>
          </w:p>
        </w:tc>
        <w:tc>
          <w:tcPr>
            <w:tcW w:w="1292" w:type="dxa"/>
            <w:vAlign w:val="center"/>
          </w:tcPr>
          <w:p w14:paraId="5A40CA57">
            <w:pPr>
              <w:rPr>
                <w:sz w:val="18"/>
                <w:szCs w:val="18"/>
              </w:rPr>
            </w:pPr>
          </w:p>
        </w:tc>
      </w:tr>
    </w:tbl>
    <w:p w14:paraId="2B7264DD">
      <w:pPr>
        <w:pStyle w:val="26"/>
        <w:ind w:left="0" w:leftChars="0" w:firstLine="0" w:firstLineChars="0"/>
      </w:pPr>
    </w:p>
    <w:p w14:paraId="20C4C493">
      <w:pPr>
        <w:spacing w:line="360" w:lineRule="auto"/>
        <w:ind w:firstLine="420"/>
        <w:rPr>
          <w:rFonts w:eastAsia="宋体"/>
          <w:sz w:val="24"/>
        </w:rPr>
      </w:pPr>
      <w:r>
        <w:rPr>
          <w:rFonts w:eastAsia="宋体"/>
          <w:b/>
          <w:bCs/>
          <w:sz w:val="24"/>
        </w:rPr>
        <w:t>投标人单位名称：</w:t>
      </w:r>
      <w:r>
        <w:rPr>
          <w:rFonts w:eastAsia="宋体"/>
          <w:sz w:val="24"/>
        </w:rPr>
        <w:t>　　　　　　　</w:t>
      </w:r>
    </w:p>
    <w:p w14:paraId="2615F68C">
      <w:pPr>
        <w:spacing w:line="360" w:lineRule="auto"/>
        <w:ind w:firstLine="420"/>
        <w:rPr>
          <w:rFonts w:eastAsia="宋体"/>
          <w:b/>
          <w:bCs/>
          <w:sz w:val="24"/>
        </w:rPr>
      </w:pPr>
      <w:r>
        <w:rPr>
          <w:rFonts w:eastAsia="宋体"/>
          <w:b/>
          <w:bCs/>
          <w:sz w:val="24"/>
        </w:rPr>
        <w:t>日期：年月日</w:t>
      </w:r>
    </w:p>
    <w:p w14:paraId="40FC8333">
      <w:pPr>
        <w:rPr>
          <w:rFonts w:eastAsia="宋体"/>
          <w:b/>
          <w:sz w:val="24"/>
        </w:rPr>
      </w:pPr>
      <w:r>
        <w:rPr>
          <w:rFonts w:eastAsia="宋体"/>
          <w:b/>
          <w:sz w:val="24"/>
        </w:rPr>
        <w:t>（此处加盖投标人单位公章）</w:t>
      </w:r>
    </w:p>
    <w:p w14:paraId="75561AD6">
      <w:pPr>
        <w:rPr>
          <w:rFonts w:eastAsia="宋体"/>
          <w:b/>
          <w:sz w:val="24"/>
        </w:rPr>
      </w:pPr>
    </w:p>
    <w:p w14:paraId="5FD6F7E1">
      <w:pPr>
        <w:rPr>
          <w:rFonts w:eastAsia="宋体"/>
          <w:b/>
          <w:sz w:val="24"/>
        </w:rPr>
      </w:pPr>
    </w:p>
    <w:p w14:paraId="67589AD3">
      <w:pPr>
        <w:snapToGrid w:val="0"/>
        <w:spacing w:line="360" w:lineRule="auto"/>
        <w:jc w:val="center"/>
        <w:rPr>
          <w:rFonts w:eastAsia="黑体"/>
          <w:bCs/>
          <w:sz w:val="32"/>
          <w:szCs w:val="32"/>
        </w:rPr>
      </w:pPr>
      <w:r>
        <w:rPr>
          <w:rFonts w:eastAsia="黑体"/>
          <w:bCs/>
          <w:sz w:val="32"/>
          <w:szCs w:val="32"/>
        </w:rPr>
        <w:t>2商务条款偏离表</w:t>
      </w:r>
    </w:p>
    <w:p w14:paraId="3DBCB652"/>
    <w:tbl>
      <w:tblPr>
        <w:tblStyle w:val="27"/>
        <w:tblW w:w="953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0"/>
        <w:gridCol w:w="4222"/>
        <w:gridCol w:w="1538"/>
        <w:gridCol w:w="846"/>
        <w:gridCol w:w="2100"/>
      </w:tblGrid>
      <w:tr w14:paraId="4EFDD1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830" w:type="dxa"/>
            <w:shd w:val="clear" w:color="auto" w:fill="EAF1DD" w:themeFill="accent3" w:themeFillTint="33"/>
            <w:vAlign w:val="center"/>
          </w:tcPr>
          <w:p w14:paraId="7D8090EA">
            <w:pPr>
              <w:jc w:val="center"/>
              <w:rPr>
                <w:szCs w:val="21"/>
              </w:rPr>
            </w:pPr>
            <w:r>
              <w:rPr>
                <w:szCs w:val="21"/>
              </w:rPr>
              <w:t>序号</w:t>
            </w:r>
          </w:p>
        </w:tc>
        <w:tc>
          <w:tcPr>
            <w:tcW w:w="4222" w:type="dxa"/>
            <w:shd w:val="clear" w:color="auto" w:fill="EAF1DD" w:themeFill="accent3" w:themeFillTint="33"/>
            <w:vAlign w:val="center"/>
          </w:tcPr>
          <w:p w14:paraId="0264CF48">
            <w:pPr>
              <w:jc w:val="center"/>
              <w:rPr>
                <w:szCs w:val="21"/>
              </w:rPr>
            </w:pPr>
            <w:r>
              <w:rPr>
                <w:szCs w:val="21"/>
              </w:rPr>
              <w:t>商务要求</w:t>
            </w:r>
          </w:p>
        </w:tc>
        <w:tc>
          <w:tcPr>
            <w:tcW w:w="1538" w:type="dxa"/>
            <w:shd w:val="clear" w:color="auto" w:fill="EAF1DD" w:themeFill="accent3" w:themeFillTint="33"/>
            <w:vAlign w:val="center"/>
          </w:tcPr>
          <w:p w14:paraId="7E4D579D">
            <w:pPr>
              <w:jc w:val="center"/>
              <w:rPr>
                <w:szCs w:val="21"/>
              </w:rPr>
            </w:pPr>
            <w:r>
              <w:rPr>
                <w:szCs w:val="21"/>
              </w:rPr>
              <w:t>商务响应</w:t>
            </w:r>
          </w:p>
        </w:tc>
        <w:tc>
          <w:tcPr>
            <w:tcW w:w="846" w:type="dxa"/>
            <w:shd w:val="clear" w:color="auto" w:fill="EAF1DD" w:themeFill="accent3" w:themeFillTint="33"/>
            <w:vAlign w:val="center"/>
          </w:tcPr>
          <w:p w14:paraId="4788C033">
            <w:pPr>
              <w:jc w:val="center"/>
              <w:rPr>
                <w:szCs w:val="21"/>
              </w:rPr>
            </w:pPr>
            <w:r>
              <w:rPr>
                <w:szCs w:val="21"/>
              </w:rPr>
              <w:t>偏离情况</w:t>
            </w:r>
          </w:p>
        </w:tc>
        <w:tc>
          <w:tcPr>
            <w:tcW w:w="2100" w:type="dxa"/>
            <w:shd w:val="clear" w:color="auto" w:fill="EAF1DD" w:themeFill="accent3" w:themeFillTint="33"/>
            <w:vAlign w:val="center"/>
          </w:tcPr>
          <w:p w14:paraId="47D84A04">
            <w:pPr>
              <w:jc w:val="center"/>
              <w:rPr>
                <w:szCs w:val="21"/>
              </w:rPr>
            </w:pPr>
            <w:r>
              <w:rPr>
                <w:szCs w:val="21"/>
              </w:rPr>
              <w:t>说明</w:t>
            </w:r>
          </w:p>
        </w:tc>
      </w:tr>
      <w:tr w14:paraId="077927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2851BDF1">
            <w:pPr>
              <w:rPr>
                <w:szCs w:val="21"/>
              </w:rPr>
            </w:pPr>
            <w:r>
              <w:rPr>
                <w:szCs w:val="21"/>
              </w:rPr>
              <w:t>1</w:t>
            </w:r>
          </w:p>
        </w:tc>
        <w:tc>
          <w:tcPr>
            <w:tcW w:w="4222" w:type="dxa"/>
            <w:vAlign w:val="center"/>
          </w:tcPr>
          <w:p w14:paraId="0FE5DE52">
            <w:pPr>
              <w:adjustRightInd w:val="0"/>
              <w:snapToGrid w:val="0"/>
              <w:spacing w:line="400" w:lineRule="atLeast"/>
              <w:rPr>
                <w:rFonts w:hint="eastAsia" w:ascii="宋体" w:hAnsi="宋体" w:eastAsia="宋体" w:cs="宋体"/>
                <w:sz w:val="24"/>
              </w:rPr>
            </w:pPr>
            <w:r>
              <w:rPr>
                <w:rFonts w:eastAsia="宋体"/>
                <w:b/>
                <w:bCs/>
                <w:sz w:val="24"/>
              </w:rPr>
              <w:t>服务期限</w:t>
            </w:r>
          </w:p>
        </w:tc>
        <w:tc>
          <w:tcPr>
            <w:tcW w:w="1538" w:type="dxa"/>
            <w:vAlign w:val="center"/>
          </w:tcPr>
          <w:p w14:paraId="6CECA6CC">
            <w:pPr>
              <w:rPr>
                <w:szCs w:val="21"/>
              </w:rPr>
            </w:pPr>
          </w:p>
        </w:tc>
        <w:tc>
          <w:tcPr>
            <w:tcW w:w="846" w:type="dxa"/>
            <w:vAlign w:val="center"/>
          </w:tcPr>
          <w:p w14:paraId="602217E0">
            <w:pPr>
              <w:rPr>
                <w:szCs w:val="21"/>
              </w:rPr>
            </w:pPr>
            <w:r>
              <w:rPr>
                <w:szCs w:val="21"/>
              </w:rPr>
              <w:t>无/正/负偏离</w:t>
            </w:r>
          </w:p>
        </w:tc>
        <w:tc>
          <w:tcPr>
            <w:tcW w:w="2100" w:type="dxa"/>
            <w:vAlign w:val="center"/>
          </w:tcPr>
          <w:p w14:paraId="23F6CBFF">
            <w:pPr>
              <w:rPr>
                <w:szCs w:val="21"/>
              </w:rPr>
            </w:pPr>
            <w:r>
              <w:rPr>
                <w:szCs w:val="21"/>
              </w:rPr>
              <w:t>如需附证明文件，应在“说明”栏填写证明文件对应名称和页码。</w:t>
            </w:r>
          </w:p>
        </w:tc>
      </w:tr>
      <w:tr w14:paraId="7F5FC7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1B5BD3C5">
            <w:pPr>
              <w:rPr>
                <w:szCs w:val="21"/>
              </w:rPr>
            </w:pPr>
            <w:r>
              <w:rPr>
                <w:rFonts w:hint="eastAsia"/>
                <w:szCs w:val="21"/>
              </w:rPr>
              <w:t>2</w:t>
            </w:r>
          </w:p>
        </w:tc>
        <w:tc>
          <w:tcPr>
            <w:tcW w:w="4222" w:type="dxa"/>
            <w:vAlign w:val="center"/>
          </w:tcPr>
          <w:p w14:paraId="74DC6D2D">
            <w:pPr>
              <w:adjustRightInd w:val="0"/>
              <w:snapToGrid w:val="0"/>
              <w:spacing w:line="400" w:lineRule="atLeast"/>
              <w:rPr>
                <w:rFonts w:eastAsia="宋体"/>
                <w:b/>
                <w:bCs/>
                <w:sz w:val="24"/>
              </w:rPr>
            </w:pPr>
            <w:r>
              <w:rPr>
                <w:rFonts w:eastAsia="宋体"/>
                <w:b/>
                <w:bCs/>
                <w:sz w:val="24"/>
              </w:rPr>
              <w:t>服务地点</w:t>
            </w:r>
          </w:p>
        </w:tc>
        <w:tc>
          <w:tcPr>
            <w:tcW w:w="1538" w:type="dxa"/>
            <w:vAlign w:val="center"/>
          </w:tcPr>
          <w:p w14:paraId="208F6991">
            <w:pPr>
              <w:rPr>
                <w:szCs w:val="21"/>
              </w:rPr>
            </w:pPr>
          </w:p>
        </w:tc>
        <w:tc>
          <w:tcPr>
            <w:tcW w:w="846" w:type="dxa"/>
            <w:vAlign w:val="center"/>
          </w:tcPr>
          <w:p w14:paraId="025C0A35">
            <w:pPr>
              <w:rPr>
                <w:szCs w:val="21"/>
              </w:rPr>
            </w:pPr>
          </w:p>
        </w:tc>
        <w:tc>
          <w:tcPr>
            <w:tcW w:w="2100" w:type="dxa"/>
            <w:vAlign w:val="center"/>
          </w:tcPr>
          <w:p w14:paraId="29589CA9">
            <w:pPr>
              <w:rPr>
                <w:szCs w:val="21"/>
              </w:rPr>
            </w:pPr>
          </w:p>
        </w:tc>
      </w:tr>
      <w:tr w14:paraId="49185A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0D96D536">
            <w:pPr>
              <w:rPr>
                <w:szCs w:val="21"/>
              </w:rPr>
            </w:pPr>
            <w:r>
              <w:rPr>
                <w:rFonts w:hint="eastAsia"/>
                <w:szCs w:val="21"/>
              </w:rPr>
              <w:t>3</w:t>
            </w:r>
          </w:p>
        </w:tc>
        <w:tc>
          <w:tcPr>
            <w:tcW w:w="4222" w:type="dxa"/>
            <w:vAlign w:val="center"/>
          </w:tcPr>
          <w:p w14:paraId="371D4582">
            <w:pPr>
              <w:adjustRightInd w:val="0"/>
              <w:snapToGrid w:val="0"/>
              <w:spacing w:line="400" w:lineRule="atLeast"/>
              <w:rPr>
                <w:rFonts w:eastAsia="宋体"/>
                <w:b/>
                <w:bCs/>
                <w:sz w:val="24"/>
              </w:rPr>
            </w:pPr>
            <w:r>
              <w:rPr>
                <w:rFonts w:eastAsia="宋体"/>
                <w:b/>
                <w:bCs/>
                <w:sz w:val="24"/>
              </w:rPr>
              <w:t>投标报价要求</w:t>
            </w:r>
          </w:p>
        </w:tc>
        <w:tc>
          <w:tcPr>
            <w:tcW w:w="1538" w:type="dxa"/>
            <w:vAlign w:val="center"/>
          </w:tcPr>
          <w:p w14:paraId="43A8A5F4">
            <w:pPr>
              <w:rPr>
                <w:szCs w:val="21"/>
              </w:rPr>
            </w:pPr>
          </w:p>
        </w:tc>
        <w:tc>
          <w:tcPr>
            <w:tcW w:w="846" w:type="dxa"/>
            <w:vAlign w:val="center"/>
          </w:tcPr>
          <w:p w14:paraId="15EF69CB">
            <w:pPr>
              <w:rPr>
                <w:szCs w:val="21"/>
              </w:rPr>
            </w:pPr>
          </w:p>
        </w:tc>
        <w:tc>
          <w:tcPr>
            <w:tcW w:w="2100" w:type="dxa"/>
            <w:vAlign w:val="center"/>
          </w:tcPr>
          <w:p w14:paraId="694EA729">
            <w:pPr>
              <w:rPr>
                <w:szCs w:val="21"/>
              </w:rPr>
            </w:pPr>
          </w:p>
        </w:tc>
      </w:tr>
      <w:tr w14:paraId="7E4F2B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3E755E04">
            <w:pPr>
              <w:rPr>
                <w:szCs w:val="21"/>
              </w:rPr>
            </w:pPr>
            <w:r>
              <w:rPr>
                <w:rFonts w:hint="eastAsia"/>
                <w:szCs w:val="21"/>
              </w:rPr>
              <w:t>4</w:t>
            </w:r>
          </w:p>
        </w:tc>
        <w:tc>
          <w:tcPr>
            <w:tcW w:w="4222" w:type="dxa"/>
            <w:vAlign w:val="center"/>
          </w:tcPr>
          <w:p w14:paraId="3E4E73EE">
            <w:pPr>
              <w:adjustRightInd w:val="0"/>
              <w:snapToGrid w:val="0"/>
              <w:spacing w:line="400" w:lineRule="atLeast"/>
              <w:rPr>
                <w:rFonts w:eastAsia="宋体"/>
                <w:b/>
                <w:bCs/>
                <w:sz w:val="24"/>
              </w:rPr>
            </w:pPr>
            <w:r>
              <w:rPr>
                <w:rFonts w:eastAsia="宋体"/>
                <w:b/>
                <w:bCs/>
                <w:sz w:val="24"/>
              </w:rPr>
              <w:t>付款方式</w:t>
            </w:r>
          </w:p>
        </w:tc>
        <w:tc>
          <w:tcPr>
            <w:tcW w:w="1538" w:type="dxa"/>
            <w:vAlign w:val="center"/>
          </w:tcPr>
          <w:p w14:paraId="4055D4B2">
            <w:pPr>
              <w:rPr>
                <w:szCs w:val="21"/>
              </w:rPr>
            </w:pPr>
          </w:p>
        </w:tc>
        <w:tc>
          <w:tcPr>
            <w:tcW w:w="846" w:type="dxa"/>
            <w:vAlign w:val="center"/>
          </w:tcPr>
          <w:p w14:paraId="5DA09EC7">
            <w:pPr>
              <w:rPr>
                <w:szCs w:val="21"/>
              </w:rPr>
            </w:pPr>
          </w:p>
        </w:tc>
        <w:tc>
          <w:tcPr>
            <w:tcW w:w="2100" w:type="dxa"/>
            <w:vAlign w:val="center"/>
          </w:tcPr>
          <w:p w14:paraId="7FB6D4E5">
            <w:pPr>
              <w:rPr>
                <w:szCs w:val="21"/>
              </w:rPr>
            </w:pPr>
          </w:p>
        </w:tc>
      </w:tr>
      <w:tr w14:paraId="2E9AC2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7F27DB9C">
            <w:pPr>
              <w:rPr>
                <w:szCs w:val="21"/>
              </w:rPr>
            </w:pPr>
            <w:r>
              <w:rPr>
                <w:rFonts w:hint="eastAsia"/>
                <w:szCs w:val="21"/>
              </w:rPr>
              <w:t>5</w:t>
            </w:r>
          </w:p>
        </w:tc>
        <w:tc>
          <w:tcPr>
            <w:tcW w:w="4222" w:type="dxa"/>
            <w:vAlign w:val="center"/>
          </w:tcPr>
          <w:p w14:paraId="36E141EB">
            <w:pPr>
              <w:adjustRightInd w:val="0"/>
              <w:snapToGrid w:val="0"/>
              <w:spacing w:line="400" w:lineRule="atLeast"/>
              <w:rPr>
                <w:kern w:val="0"/>
                <w:sz w:val="24"/>
              </w:rPr>
            </w:pPr>
            <w:r>
              <w:rPr>
                <w:rFonts w:hint="eastAsia" w:eastAsia="宋体"/>
                <w:b/>
                <w:bCs/>
                <w:sz w:val="24"/>
              </w:rPr>
              <w:t>关于验收</w:t>
            </w:r>
          </w:p>
        </w:tc>
        <w:tc>
          <w:tcPr>
            <w:tcW w:w="1538" w:type="dxa"/>
            <w:vAlign w:val="center"/>
          </w:tcPr>
          <w:p w14:paraId="183804A8">
            <w:pPr>
              <w:rPr>
                <w:szCs w:val="21"/>
              </w:rPr>
            </w:pPr>
          </w:p>
        </w:tc>
        <w:tc>
          <w:tcPr>
            <w:tcW w:w="846" w:type="dxa"/>
            <w:vAlign w:val="center"/>
          </w:tcPr>
          <w:p w14:paraId="154B1E1C">
            <w:pPr>
              <w:rPr>
                <w:szCs w:val="21"/>
              </w:rPr>
            </w:pPr>
          </w:p>
        </w:tc>
        <w:tc>
          <w:tcPr>
            <w:tcW w:w="2100" w:type="dxa"/>
            <w:vAlign w:val="center"/>
          </w:tcPr>
          <w:p w14:paraId="08C63F45">
            <w:pPr>
              <w:rPr>
                <w:szCs w:val="21"/>
              </w:rPr>
            </w:pPr>
          </w:p>
        </w:tc>
      </w:tr>
      <w:tr w14:paraId="1782CC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51489807">
            <w:pPr>
              <w:rPr>
                <w:szCs w:val="21"/>
              </w:rPr>
            </w:pPr>
            <w:r>
              <w:rPr>
                <w:rFonts w:hint="eastAsia"/>
                <w:szCs w:val="21"/>
              </w:rPr>
              <w:t>6</w:t>
            </w:r>
          </w:p>
        </w:tc>
        <w:tc>
          <w:tcPr>
            <w:tcW w:w="4222" w:type="dxa"/>
            <w:vAlign w:val="center"/>
          </w:tcPr>
          <w:p w14:paraId="34457906">
            <w:pPr>
              <w:spacing w:line="400" w:lineRule="atLeast"/>
            </w:pPr>
            <w:r>
              <w:rPr>
                <w:rFonts w:eastAsia="宋体"/>
                <w:b/>
                <w:bCs/>
                <w:sz w:val="24"/>
              </w:rPr>
              <w:t>违约责任</w:t>
            </w:r>
          </w:p>
        </w:tc>
        <w:tc>
          <w:tcPr>
            <w:tcW w:w="1538" w:type="dxa"/>
            <w:vAlign w:val="center"/>
          </w:tcPr>
          <w:p w14:paraId="2E433BB7">
            <w:pPr>
              <w:rPr>
                <w:szCs w:val="21"/>
              </w:rPr>
            </w:pPr>
          </w:p>
        </w:tc>
        <w:tc>
          <w:tcPr>
            <w:tcW w:w="846" w:type="dxa"/>
            <w:vAlign w:val="center"/>
          </w:tcPr>
          <w:p w14:paraId="48B84D50">
            <w:pPr>
              <w:rPr>
                <w:szCs w:val="21"/>
              </w:rPr>
            </w:pPr>
          </w:p>
        </w:tc>
        <w:tc>
          <w:tcPr>
            <w:tcW w:w="2100" w:type="dxa"/>
            <w:vAlign w:val="center"/>
          </w:tcPr>
          <w:p w14:paraId="28A53A9B">
            <w:pPr>
              <w:rPr>
                <w:szCs w:val="21"/>
              </w:rPr>
            </w:pPr>
          </w:p>
        </w:tc>
      </w:tr>
      <w:tr w14:paraId="0AC5AA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25FC0B87">
            <w:pPr>
              <w:rPr>
                <w:rFonts w:hint="eastAsia"/>
                <w:szCs w:val="21"/>
              </w:rPr>
            </w:pPr>
          </w:p>
        </w:tc>
        <w:tc>
          <w:tcPr>
            <w:tcW w:w="4222" w:type="dxa"/>
            <w:vAlign w:val="center"/>
          </w:tcPr>
          <w:p w14:paraId="224EB9FD">
            <w:pPr>
              <w:pStyle w:val="2"/>
              <w:rPr>
                <w:rFonts w:hint="eastAsia" w:ascii="宋体" w:hAnsi="宋体" w:cs="宋体" w:eastAsiaTheme="minorEastAsia"/>
                <w:sz w:val="24"/>
              </w:rPr>
            </w:pPr>
          </w:p>
        </w:tc>
        <w:tc>
          <w:tcPr>
            <w:tcW w:w="1538" w:type="dxa"/>
            <w:vAlign w:val="center"/>
          </w:tcPr>
          <w:p w14:paraId="63EA8086">
            <w:pPr>
              <w:rPr>
                <w:szCs w:val="21"/>
              </w:rPr>
            </w:pPr>
          </w:p>
        </w:tc>
        <w:tc>
          <w:tcPr>
            <w:tcW w:w="846" w:type="dxa"/>
            <w:vAlign w:val="center"/>
          </w:tcPr>
          <w:p w14:paraId="0D75CBC2">
            <w:pPr>
              <w:rPr>
                <w:szCs w:val="21"/>
              </w:rPr>
            </w:pPr>
          </w:p>
        </w:tc>
        <w:tc>
          <w:tcPr>
            <w:tcW w:w="2100" w:type="dxa"/>
            <w:vAlign w:val="center"/>
          </w:tcPr>
          <w:p w14:paraId="451107CA">
            <w:pPr>
              <w:rPr>
                <w:szCs w:val="21"/>
              </w:rPr>
            </w:pPr>
          </w:p>
        </w:tc>
      </w:tr>
    </w:tbl>
    <w:p w14:paraId="09E7A209">
      <w:pPr>
        <w:pStyle w:val="26"/>
      </w:pPr>
    </w:p>
    <w:p w14:paraId="0C796421">
      <w:pPr>
        <w:rPr>
          <w:rFonts w:eastAsia="宋体"/>
          <w:sz w:val="30"/>
          <w:szCs w:val="30"/>
        </w:rPr>
      </w:pPr>
    </w:p>
    <w:p w14:paraId="6B28CE37">
      <w:pPr>
        <w:spacing w:line="360" w:lineRule="auto"/>
        <w:ind w:firstLine="420"/>
        <w:rPr>
          <w:rFonts w:eastAsia="宋体"/>
          <w:sz w:val="24"/>
        </w:rPr>
      </w:pPr>
      <w:r>
        <w:rPr>
          <w:rFonts w:eastAsia="宋体"/>
          <w:b/>
          <w:bCs/>
          <w:sz w:val="24"/>
        </w:rPr>
        <w:t>投标人单位名称：</w:t>
      </w:r>
      <w:r>
        <w:rPr>
          <w:rFonts w:eastAsia="宋体"/>
          <w:sz w:val="24"/>
        </w:rPr>
        <w:t>　　　　　　　</w:t>
      </w:r>
    </w:p>
    <w:p w14:paraId="37292AE2">
      <w:pPr>
        <w:spacing w:line="360" w:lineRule="auto"/>
        <w:ind w:firstLine="420"/>
        <w:rPr>
          <w:rFonts w:eastAsia="宋体"/>
          <w:b/>
          <w:bCs/>
          <w:sz w:val="24"/>
        </w:rPr>
      </w:pPr>
      <w:r>
        <w:rPr>
          <w:rFonts w:eastAsia="宋体"/>
          <w:b/>
          <w:bCs/>
          <w:sz w:val="24"/>
        </w:rPr>
        <w:t>日期：年月日</w:t>
      </w:r>
    </w:p>
    <w:p w14:paraId="5AD221DE">
      <w:pPr>
        <w:spacing w:line="360" w:lineRule="auto"/>
        <w:ind w:firstLine="241" w:firstLineChars="100"/>
        <w:rPr>
          <w:rFonts w:eastAsia="宋体"/>
          <w:b/>
          <w:sz w:val="24"/>
        </w:rPr>
      </w:pPr>
      <w:r>
        <w:rPr>
          <w:rFonts w:eastAsia="宋体"/>
          <w:b/>
          <w:sz w:val="24"/>
        </w:rPr>
        <w:t>（此处加盖投标人单位公章）</w:t>
      </w:r>
    </w:p>
    <w:p w14:paraId="1B78AD69">
      <w:pPr>
        <w:pStyle w:val="2"/>
      </w:pPr>
    </w:p>
    <w:p w14:paraId="584CD0E2">
      <w:pPr>
        <w:rPr>
          <w:b/>
          <w:sz w:val="24"/>
        </w:rPr>
      </w:pPr>
      <w:r>
        <w:rPr>
          <w:b/>
          <w:sz w:val="24"/>
        </w:rPr>
        <w:br w:type="page"/>
      </w:r>
    </w:p>
    <w:p w14:paraId="10BBA042">
      <w:pPr>
        <w:pStyle w:val="4"/>
        <w:jc w:val="center"/>
        <w:rPr>
          <w:rFonts w:ascii="Times New Roman" w:hAnsi="Times New Roman" w:cs="Times New Roman"/>
          <w:sz w:val="30"/>
          <w:szCs w:val="30"/>
        </w:rPr>
      </w:pPr>
      <w:r>
        <w:rPr>
          <w:rFonts w:ascii="Times New Roman" w:hAnsi="Times New Roman" w:eastAsia="方正小标宋_GBK" w:cs="Times New Roman"/>
          <w:b w:val="0"/>
          <w:bCs w:val="0"/>
          <w:kern w:val="2"/>
          <w:sz w:val="32"/>
          <w:szCs w:val="32"/>
          <w:lang w:val="en-US" w:eastAsia="zh-CN" w:bidi="ar-SA"/>
        </w:rPr>
        <w:t>（八）</w:t>
      </w:r>
      <w:r>
        <w:rPr>
          <w:rFonts w:hint="eastAsia" w:ascii="Times New Roman" w:hAnsi="Times New Roman" w:eastAsia="方正小标宋_GBK" w:cs="Times New Roman"/>
          <w:b w:val="0"/>
          <w:bCs w:val="0"/>
          <w:kern w:val="2"/>
          <w:sz w:val="32"/>
          <w:szCs w:val="32"/>
          <w:lang w:val="en-US" w:eastAsia="zh-CN" w:bidi="ar-SA"/>
        </w:rPr>
        <w:t>服务</w:t>
      </w:r>
      <w:r>
        <w:rPr>
          <w:rFonts w:ascii="Times New Roman" w:hAnsi="Times New Roman" w:eastAsia="方正小标宋_GBK" w:cs="Times New Roman"/>
          <w:b w:val="0"/>
          <w:bCs w:val="0"/>
          <w:kern w:val="2"/>
          <w:sz w:val="32"/>
          <w:szCs w:val="32"/>
          <w:lang w:val="en-US" w:eastAsia="zh-CN" w:bidi="ar-SA"/>
        </w:rPr>
        <w:t>方案</w:t>
      </w:r>
    </w:p>
    <w:p w14:paraId="125D2506">
      <w:pPr>
        <w:pStyle w:val="4"/>
        <w:ind w:firstLine="2700" w:firstLineChars="900"/>
        <w:rPr>
          <w:rFonts w:ascii="Times New Roman" w:hAnsi="Times New Roman" w:eastAsia="宋体" w:cs="Times New Roman"/>
          <w:sz w:val="30"/>
          <w:szCs w:val="30"/>
        </w:rPr>
      </w:pPr>
    </w:p>
    <w:p w14:paraId="13CB5823">
      <w:pPr>
        <w:pStyle w:val="6"/>
        <w:rPr>
          <w:rFonts w:ascii="Times New Roman" w:hAnsi="Times New Roman" w:eastAsia="宋体"/>
          <w:sz w:val="30"/>
          <w:szCs w:val="30"/>
        </w:rPr>
      </w:pPr>
    </w:p>
    <w:p w14:paraId="4AAA1718">
      <w:pPr>
        <w:rPr>
          <w:rFonts w:eastAsia="宋体"/>
          <w:sz w:val="30"/>
          <w:szCs w:val="30"/>
        </w:rPr>
      </w:pPr>
    </w:p>
    <w:p w14:paraId="77343073">
      <w:pPr>
        <w:pStyle w:val="2"/>
        <w:rPr>
          <w:sz w:val="30"/>
          <w:szCs w:val="30"/>
        </w:rPr>
      </w:pPr>
    </w:p>
    <w:p w14:paraId="49A8B845">
      <w:pPr>
        <w:rPr>
          <w:rFonts w:eastAsia="宋体"/>
          <w:sz w:val="30"/>
          <w:szCs w:val="30"/>
        </w:rPr>
      </w:pPr>
    </w:p>
    <w:p w14:paraId="41AD8203">
      <w:pPr>
        <w:pStyle w:val="2"/>
        <w:rPr>
          <w:sz w:val="30"/>
          <w:szCs w:val="30"/>
        </w:rPr>
      </w:pPr>
    </w:p>
    <w:p w14:paraId="6CD7C5FD">
      <w:pPr>
        <w:rPr>
          <w:rFonts w:eastAsia="宋体"/>
          <w:sz w:val="30"/>
          <w:szCs w:val="30"/>
        </w:rPr>
      </w:pPr>
    </w:p>
    <w:p w14:paraId="018E8B03">
      <w:pPr>
        <w:pStyle w:val="2"/>
        <w:rPr>
          <w:sz w:val="30"/>
          <w:szCs w:val="30"/>
        </w:rPr>
      </w:pPr>
    </w:p>
    <w:p w14:paraId="61BAAD14">
      <w:pPr>
        <w:rPr>
          <w:rFonts w:eastAsia="宋体"/>
          <w:sz w:val="30"/>
          <w:szCs w:val="30"/>
        </w:rPr>
      </w:pPr>
    </w:p>
    <w:p w14:paraId="143B2986">
      <w:pPr>
        <w:pStyle w:val="2"/>
        <w:rPr>
          <w:sz w:val="30"/>
          <w:szCs w:val="30"/>
        </w:rPr>
      </w:pPr>
    </w:p>
    <w:p w14:paraId="5C3332C9">
      <w:pPr>
        <w:rPr>
          <w:rFonts w:eastAsia="宋体"/>
          <w:sz w:val="30"/>
          <w:szCs w:val="30"/>
        </w:rPr>
      </w:pPr>
    </w:p>
    <w:p w14:paraId="7B7C8911">
      <w:pPr>
        <w:pStyle w:val="2"/>
        <w:rPr>
          <w:sz w:val="30"/>
          <w:szCs w:val="30"/>
        </w:rPr>
      </w:pPr>
    </w:p>
    <w:p w14:paraId="54147FBA">
      <w:pPr>
        <w:spacing w:line="360" w:lineRule="auto"/>
        <w:ind w:firstLine="420"/>
        <w:rPr>
          <w:rFonts w:eastAsia="宋体"/>
          <w:b/>
          <w:bCs/>
          <w:sz w:val="24"/>
        </w:rPr>
      </w:pPr>
      <w:bookmarkStart w:id="22" w:name="_Toc28095"/>
    </w:p>
    <w:p w14:paraId="41BA0F19">
      <w:pPr>
        <w:spacing w:line="360" w:lineRule="auto"/>
        <w:ind w:firstLine="420"/>
        <w:rPr>
          <w:rFonts w:eastAsia="宋体"/>
          <w:b/>
          <w:bCs/>
          <w:sz w:val="24"/>
        </w:rPr>
      </w:pPr>
    </w:p>
    <w:p w14:paraId="7D4A6D44">
      <w:pPr>
        <w:spacing w:line="360" w:lineRule="auto"/>
        <w:ind w:firstLine="420"/>
        <w:rPr>
          <w:rFonts w:eastAsia="宋体"/>
          <w:sz w:val="24"/>
        </w:rPr>
      </w:pPr>
      <w:r>
        <w:rPr>
          <w:rFonts w:eastAsia="宋体"/>
          <w:b/>
          <w:bCs/>
          <w:sz w:val="24"/>
        </w:rPr>
        <w:t>投标人单位名称：</w:t>
      </w:r>
      <w:r>
        <w:rPr>
          <w:rFonts w:eastAsia="宋体"/>
          <w:sz w:val="24"/>
        </w:rPr>
        <w:t>　　　　　　　</w:t>
      </w:r>
    </w:p>
    <w:p w14:paraId="7BA82B48">
      <w:pPr>
        <w:spacing w:line="360" w:lineRule="auto"/>
        <w:ind w:firstLine="420"/>
        <w:rPr>
          <w:rFonts w:eastAsia="宋体"/>
          <w:b/>
          <w:bCs/>
          <w:sz w:val="24"/>
        </w:rPr>
      </w:pPr>
      <w:r>
        <w:rPr>
          <w:rFonts w:eastAsia="宋体"/>
          <w:b/>
          <w:bCs/>
          <w:sz w:val="24"/>
        </w:rPr>
        <w:t>日期：年月日</w:t>
      </w:r>
    </w:p>
    <w:p w14:paraId="599F0F3D">
      <w:pPr>
        <w:spacing w:line="360" w:lineRule="auto"/>
        <w:ind w:firstLine="241" w:firstLineChars="100"/>
        <w:rPr>
          <w:rFonts w:eastAsia="宋体"/>
          <w:b/>
          <w:sz w:val="24"/>
        </w:rPr>
      </w:pPr>
      <w:r>
        <w:rPr>
          <w:rFonts w:eastAsia="宋体"/>
          <w:b/>
          <w:sz w:val="24"/>
        </w:rPr>
        <w:t>（此处加盖投标人单位公章）</w:t>
      </w:r>
    </w:p>
    <w:p w14:paraId="2459E61E">
      <w:pPr>
        <w:widowControl/>
        <w:jc w:val="left"/>
        <w:rPr>
          <w:rFonts w:eastAsiaTheme="majorEastAsia"/>
          <w:b/>
          <w:bCs/>
          <w:sz w:val="30"/>
          <w:szCs w:val="30"/>
        </w:rPr>
      </w:pPr>
    </w:p>
    <w:bookmarkEnd w:id="22"/>
    <w:p w14:paraId="25736110">
      <w:pPr>
        <w:pStyle w:val="2"/>
      </w:pPr>
    </w:p>
    <w:p w14:paraId="7C505A75"/>
    <w:p w14:paraId="33B22096"/>
    <w:p w14:paraId="7500C037"/>
    <w:p w14:paraId="316B2EE9"/>
    <w:p w14:paraId="266C2F6C"/>
    <w:p w14:paraId="33F19635">
      <w:pPr>
        <w:pStyle w:val="4"/>
        <w:ind w:firstLine="2880" w:firstLineChars="900"/>
        <w:rPr>
          <w:rFonts w:ascii="Times New Roman" w:hAnsi="Times New Roman" w:eastAsia="宋体" w:cs="Times New Roman"/>
        </w:rPr>
      </w:pPr>
      <w:r>
        <w:rPr>
          <w:rFonts w:ascii="Times New Roman" w:hAnsi="Times New Roman" w:eastAsia="方正小标宋_GBK" w:cs="Times New Roman"/>
          <w:b w:val="0"/>
          <w:bCs w:val="0"/>
          <w:kern w:val="2"/>
          <w:sz w:val="32"/>
          <w:szCs w:val="32"/>
          <w:lang w:val="en-US" w:eastAsia="zh-CN" w:bidi="ar-SA"/>
        </w:rPr>
        <w:t>（九）售后服务承诺</w:t>
      </w:r>
    </w:p>
    <w:p w14:paraId="2F6E8526">
      <w:pPr>
        <w:spacing w:after="60"/>
        <w:ind w:firstLine="420" w:firstLineChars="200"/>
        <w:rPr>
          <w:rFonts w:eastAsia="宋体"/>
          <w:bCs/>
        </w:rPr>
      </w:pPr>
    </w:p>
    <w:p w14:paraId="3AE7ACBE">
      <w:pPr>
        <w:adjustRightInd w:val="0"/>
        <w:snapToGrid w:val="0"/>
        <w:spacing w:line="360" w:lineRule="auto"/>
        <w:rPr>
          <w:bCs/>
        </w:rPr>
      </w:pPr>
      <w:r>
        <w:rPr>
          <w:bCs/>
        </w:rPr>
        <w:t>项目名称：</w:t>
      </w:r>
      <w:r>
        <w:rPr>
          <w:bCs/>
          <w:u w:val="single"/>
        </w:rPr>
        <w:t xml:space="preserve">                      </w:t>
      </w:r>
      <w:r>
        <w:rPr>
          <w:bCs/>
        </w:rPr>
        <w:t xml:space="preserve">                </w:t>
      </w:r>
    </w:p>
    <w:p w14:paraId="0005D0C2">
      <w:pPr>
        <w:adjustRightInd w:val="0"/>
        <w:snapToGrid w:val="0"/>
        <w:spacing w:line="360" w:lineRule="auto"/>
      </w:pPr>
      <w:r>
        <w:t>项目编号：</w:t>
      </w:r>
      <w:r>
        <w:rPr>
          <w:bCs/>
          <w:snapToGrid w:val="0"/>
          <w:kern w:val="0"/>
          <w:u w:val="single"/>
        </w:rPr>
        <w:t xml:space="preserve">                      </w:t>
      </w:r>
      <w:r>
        <w:rPr>
          <w:bCs/>
          <w:snapToGrid w:val="0"/>
          <w:kern w:val="0"/>
        </w:rPr>
        <w:t xml:space="preserve">   </w:t>
      </w:r>
      <w:r>
        <w:t xml:space="preserve">                         </w:t>
      </w:r>
    </w:p>
    <w:p w14:paraId="3BA61C2B">
      <w:pPr>
        <w:pStyle w:val="43"/>
        <w:numPr>
          <w:ilvl w:val="0"/>
          <w:numId w:val="17"/>
        </w:numPr>
        <w:adjustRightInd w:val="0"/>
        <w:snapToGrid w:val="0"/>
        <w:spacing w:line="360" w:lineRule="auto"/>
        <w:ind w:firstLineChars="0"/>
        <w:rPr>
          <w:rFonts w:ascii="Times New Roman" w:hAnsi="Times New Roman"/>
        </w:rPr>
      </w:pPr>
      <w:r>
        <w:rPr>
          <w:rFonts w:ascii="Times New Roman" w:hAnsi="Times New Roman"/>
        </w:rPr>
        <w:t>质保期和保修期服务承诺；</w:t>
      </w:r>
    </w:p>
    <w:p w14:paraId="2DE8192B">
      <w:pPr>
        <w:pStyle w:val="2"/>
        <w:numPr>
          <w:ilvl w:val="0"/>
          <w:numId w:val="17"/>
        </w:numPr>
      </w:pPr>
    </w:p>
    <w:p w14:paraId="44178EA2">
      <w:pPr>
        <w:adjustRightInd w:val="0"/>
        <w:snapToGrid w:val="0"/>
        <w:spacing w:line="360" w:lineRule="auto"/>
      </w:pPr>
      <w:r>
        <w:t>2、售后服务人员简介；</w:t>
      </w:r>
    </w:p>
    <w:p w14:paraId="6B5A9264">
      <w:pPr>
        <w:adjustRightInd w:val="0"/>
        <w:snapToGrid w:val="0"/>
        <w:spacing w:line="360" w:lineRule="auto"/>
      </w:pPr>
    </w:p>
    <w:p w14:paraId="37B4B0C7">
      <w:pPr>
        <w:adjustRightInd w:val="0"/>
        <w:snapToGrid w:val="0"/>
        <w:spacing w:line="360" w:lineRule="auto"/>
      </w:pPr>
      <w:r>
        <w:t>3、应急维修时间安排；</w:t>
      </w:r>
    </w:p>
    <w:p w14:paraId="3D0E7356">
      <w:pPr>
        <w:adjustRightInd w:val="0"/>
        <w:snapToGrid w:val="0"/>
        <w:spacing w:line="360" w:lineRule="auto"/>
      </w:pPr>
    </w:p>
    <w:p w14:paraId="7E14C963">
      <w:pPr>
        <w:adjustRightInd w:val="0"/>
        <w:snapToGrid w:val="0"/>
        <w:spacing w:line="360" w:lineRule="auto"/>
      </w:pPr>
      <w:r>
        <w:t>4、</w:t>
      </w:r>
      <w:r>
        <w:rPr>
          <w:bCs/>
        </w:rPr>
        <w:t>技术培训安排；</w:t>
      </w:r>
    </w:p>
    <w:p w14:paraId="16EF49CB">
      <w:pPr>
        <w:adjustRightInd w:val="0"/>
        <w:snapToGrid w:val="0"/>
        <w:spacing w:line="360" w:lineRule="auto"/>
      </w:pPr>
    </w:p>
    <w:p w14:paraId="488B45BA">
      <w:pPr>
        <w:adjustRightInd w:val="0"/>
        <w:snapToGrid w:val="0"/>
        <w:spacing w:line="360" w:lineRule="auto"/>
      </w:pPr>
      <w:r>
        <w:t>5、</w:t>
      </w:r>
      <w:r>
        <w:rPr>
          <w:bCs/>
        </w:rPr>
        <w:t>保修服务计划；</w:t>
      </w:r>
    </w:p>
    <w:p w14:paraId="660D0AD4">
      <w:pPr>
        <w:adjustRightInd w:val="0"/>
        <w:snapToGrid w:val="0"/>
        <w:spacing w:line="360" w:lineRule="auto"/>
        <w:rPr>
          <w:bCs/>
        </w:rPr>
      </w:pPr>
    </w:p>
    <w:p w14:paraId="4F74217E">
      <w:pPr>
        <w:adjustRightInd w:val="0"/>
        <w:snapToGrid w:val="0"/>
        <w:spacing w:line="360" w:lineRule="auto"/>
        <w:rPr>
          <w:bCs/>
        </w:rPr>
      </w:pPr>
      <w:r>
        <w:rPr>
          <w:bCs/>
        </w:rPr>
        <w:t>6、</w:t>
      </w:r>
      <w:r>
        <w:t>其它服务承诺；</w:t>
      </w:r>
    </w:p>
    <w:p w14:paraId="1F8AFAAE">
      <w:pPr>
        <w:pStyle w:val="3"/>
        <w:rPr>
          <w:rFonts w:hint="default" w:ascii="Times New Roman" w:hAnsi="Times New Roman"/>
          <w:bCs/>
        </w:rPr>
      </w:pPr>
    </w:p>
    <w:p w14:paraId="147B6E05">
      <w:pPr>
        <w:rPr>
          <w:rFonts w:eastAsia="宋体"/>
          <w:bCs/>
        </w:rPr>
      </w:pPr>
    </w:p>
    <w:p w14:paraId="091BAEEA">
      <w:pPr>
        <w:pStyle w:val="3"/>
        <w:rPr>
          <w:rFonts w:hint="default" w:ascii="Times New Roman" w:hAnsi="Times New Roman"/>
        </w:rPr>
      </w:pPr>
    </w:p>
    <w:p w14:paraId="1DF4DF89">
      <w:pPr>
        <w:spacing w:after="60"/>
        <w:ind w:firstLine="420" w:firstLineChars="200"/>
        <w:rPr>
          <w:rFonts w:eastAsia="宋体"/>
        </w:rPr>
      </w:pPr>
    </w:p>
    <w:p w14:paraId="11AE8DAC">
      <w:pPr>
        <w:spacing w:after="60"/>
        <w:ind w:firstLine="420" w:firstLineChars="200"/>
        <w:rPr>
          <w:rFonts w:eastAsia="宋体"/>
        </w:rPr>
      </w:pPr>
    </w:p>
    <w:bookmarkEnd w:id="17"/>
    <w:bookmarkEnd w:id="18"/>
    <w:bookmarkEnd w:id="19"/>
    <w:bookmarkEnd w:id="20"/>
    <w:bookmarkEnd w:id="21"/>
    <w:p w14:paraId="6E8B7FBC">
      <w:pPr>
        <w:spacing w:line="360" w:lineRule="auto"/>
        <w:ind w:firstLine="420"/>
        <w:rPr>
          <w:rFonts w:eastAsia="宋体"/>
          <w:sz w:val="24"/>
        </w:rPr>
      </w:pPr>
      <w:r>
        <w:rPr>
          <w:rFonts w:eastAsia="宋体"/>
          <w:b/>
          <w:bCs/>
          <w:sz w:val="24"/>
        </w:rPr>
        <w:t>投标人单位名称：</w:t>
      </w:r>
      <w:r>
        <w:rPr>
          <w:rFonts w:eastAsia="宋体"/>
          <w:sz w:val="24"/>
        </w:rPr>
        <w:t>　　　　　　　</w:t>
      </w:r>
    </w:p>
    <w:p w14:paraId="1E577244">
      <w:pPr>
        <w:spacing w:line="360" w:lineRule="auto"/>
        <w:ind w:firstLine="420"/>
        <w:rPr>
          <w:rFonts w:eastAsia="宋体"/>
          <w:b/>
          <w:bCs/>
          <w:sz w:val="24"/>
        </w:rPr>
      </w:pPr>
      <w:r>
        <w:rPr>
          <w:rFonts w:eastAsia="宋体"/>
          <w:b/>
          <w:bCs/>
          <w:sz w:val="24"/>
        </w:rPr>
        <w:t>日期：年月日</w:t>
      </w:r>
    </w:p>
    <w:p w14:paraId="516F89E0">
      <w:pPr>
        <w:spacing w:line="360" w:lineRule="auto"/>
        <w:ind w:firstLine="241" w:firstLineChars="100"/>
        <w:rPr>
          <w:rFonts w:eastAsia="宋体"/>
          <w:b/>
          <w:sz w:val="24"/>
        </w:rPr>
      </w:pPr>
      <w:r>
        <w:rPr>
          <w:rFonts w:eastAsia="宋体"/>
          <w:b/>
          <w:sz w:val="24"/>
        </w:rPr>
        <w:t>（此处加盖投标人单位公章）</w:t>
      </w:r>
    </w:p>
    <w:p w14:paraId="01EC54E2">
      <w:pPr>
        <w:spacing w:line="360" w:lineRule="auto"/>
        <w:ind w:firstLine="241" w:firstLineChars="100"/>
        <w:rPr>
          <w:rFonts w:eastAsia="宋体"/>
          <w:b/>
          <w:sz w:val="24"/>
        </w:rPr>
      </w:pPr>
    </w:p>
    <w:p w14:paraId="07179AC4">
      <w:pPr>
        <w:widowControl/>
        <w:jc w:val="left"/>
        <w:rPr>
          <w:rFonts w:eastAsiaTheme="majorEastAsia"/>
          <w:sz w:val="30"/>
          <w:szCs w:val="30"/>
        </w:rPr>
      </w:pPr>
      <w:r>
        <w:rPr>
          <w:rFonts w:eastAsiaTheme="majorEastAsia"/>
          <w:sz w:val="30"/>
          <w:szCs w:val="30"/>
        </w:rPr>
        <w:br w:type="page"/>
      </w:r>
    </w:p>
    <w:p w14:paraId="2F57FF42">
      <w:pPr>
        <w:pStyle w:val="7"/>
        <w:spacing w:before="120" w:after="120"/>
        <w:ind w:left="-1" w:leftChars="-1" w:hanging="1"/>
        <w:jc w:val="center"/>
        <w:rPr>
          <w:rFonts w:eastAsia="方正小标宋_GBK"/>
          <w:b w:val="0"/>
          <w:bCs w:val="0"/>
          <w:sz w:val="32"/>
          <w:szCs w:val="32"/>
        </w:rPr>
      </w:pPr>
      <w:bookmarkStart w:id="23" w:name="_Hlk126913563"/>
      <w:bookmarkStart w:id="24" w:name="_Hlk126044986"/>
      <w:r>
        <w:rPr>
          <w:rFonts w:eastAsia="方正小标宋_GBK"/>
          <w:b w:val="0"/>
          <w:bCs w:val="0"/>
          <w:sz w:val="32"/>
          <w:szCs w:val="32"/>
        </w:rPr>
        <w:t>（十）产品技术规格（</w:t>
      </w:r>
      <w:r>
        <w:rPr>
          <w:rFonts w:hint="eastAsia" w:eastAsia="方正小标宋_GBK"/>
          <w:b w:val="0"/>
          <w:bCs w:val="0"/>
          <w:sz w:val="32"/>
          <w:szCs w:val="32"/>
          <w:lang w:val="en-US" w:eastAsia="zh-CN"/>
        </w:rPr>
        <w:t>如有</w:t>
      </w:r>
      <w:r>
        <w:rPr>
          <w:rFonts w:eastAsia="方正小标宋_GBK"/>
          <w:b w:val="0"/>
          <w:bCs w:val="0"/>
          <w:sz w:val="32"/>
          <w:szCs w:val="32"/>
        </w:rPr>
        <w:t>）</w:t>
      </w:r>
    </w:p>
    <w:bookmarkEnd w:id="23"/>
    <w:bookmarkEnd w:id="24"/>
    <w:p w14:paraId="0AFCDBEF">
      <w:pPr>
        <w:pStyle w:val="8"/>
      </w:pPr>
    </w:p>
    <w:p w14:paraId="29688A2A">
      <w:pPr>
        <w:spacing w:line="360" w:lineRule="auto"/>
        <w:ind w:left="420"/>
      </w:pPr>
      <w:r>
        <w:t>1、对投标产品的整体描述（包括采用文字、表格等形式）</w:t>
      </w:r>
    </w:p>
    <w:p w14:paraId="7CE48327">
      <w:pPr>
        <w:spacing w:line="360" w:lineRule="auto"/>
        <w:ind w:left="420"/>
      </w:pPr>
      <w:r>
        <w:t>2、投标产品采用的技术标准</w:t>
      </w:r>
    </w:p>
    <w:p w14:paraId="2D7C508F">
      <w:pPr>
        <w:spacing w:line="360" w:lineRule="auto"/>
        <w:ind w:left="420"/>
      </w:pPr>
      <w:r>
        <w:t>3、投标产品的性能特点（包括新技术、新工艺、新材料的应用等）</w:t>
      </w:r>
    </w:p>
    <w:p w14:paraId="417E771E">
      <w:pPr>
        <w:spacing w:line="360" w:lineRule="auto"/>
        <w:ind w:left="420"/>
      </w:pPr>
      <w:r>
        <w:t>4、投标产品的外形尺寸图、成品的彩色图样等</w:t>
      </w:r>
    </w:p>
    <w:p w14:paraId="745EA46A">
      <w:pPr>
        <w:spacing w:line="360" w:lineRule="auto"/>
        <w:ind w:left="420"/>
      </w:pPr>
      <w:r>
        <w:t>5、投标产品的说明书等</w:t>
      </w:r>
    </w:p>
    <w:p w14:paraId="57955C06">
      <w:pPr>
        <w:spacing w:line="360" w:lineRule="auto"/>
        <w:ind w:left="420"/>
      </w:pPr>
      <w:r>
        <w:t>6、其它</w:t>
      </w:r>
    </w:p>
    <w:p w14:paraId="6ABF9202">
      <w:pPr>
        <w:adjustRightInd w:val="0"/>
        <w:snapToGrid w:val="0"/>
        <w:spacing w:line="300" w:lineRule="auto"/>
        <w:rPr>
          <w:snapToGrid w:val="0"/>
          <w:kern w:val="0"/>
        </w:rPr>
      </w:pPr>
    </w:p>
    <w:p w14:paraId="6B6F5457">
      <w:pPr>
        <w:adjustRightInd w:val="0"/>
        <w:snapToGrid w:val="0"/>
        <w:spacing w:line="300" w:lineRule="auto"/>
        <w:rPr>
          <w:snapToGrid w:val="0"/>
          <w:kern w:val="0"/>
        </w:rPr>
      </w:pPr>
    </w:p>
    <w:p w14:paraId="390F394B">
      <w:pPr>
        <w:adjustRightInd w:val="0"/>
        <w:snapToGrid w:val="0"/>
        <w:spacing w:line="300" w:lineRule="auto"/>
        <w:rPr>
          <w:snapToGrid w:val="0"/>
          <w:kern w:val="0"/>
        </w:rPr>
      </w:pPr>
    </w:p>
    <w:p w14:paraId="3DE63789">
      <w:pPr>
        <w:adjustRightInd w:val="0"/>
        <w:snapToGrid w:val="0"/>
        <w:spacing w:line="300" w:lineRule="auto"/>
        <w:rPr>
          <w:snapToGrid w:val="0"/>
          <w:kern w:val="0"/>
        </w:rPr>
      </w:pPr>
      <w:r>
        <w:rPr>
          <w:snapToGrid w:val="0"/>
          <w:kern w:val="0"/>
        </w:rPr>
        <w:t>投标单位：（盖章）</w:t>
      </w:r>
    </w:p>
    <w:p w14:paraId="07FE6F99">
      <w:pPr>
        <w:adjustRightInd w:val="0"/>
        <w:snapToGrid w:val="0"/>
        <w:spacing w:line="300" w:lineRule="auto"/>
        <w:rPr>
          <w:snapToGrid w:val="0"/>
          <w:kern w:val="0"/>
        </w:rPr>
      </w:pPr>
      <w:r>
        <w:rPr>
          <w:snapToGrid w:val="0"/>
          <w:kern w:val="0"/>
        </w:rPr>
        <w:t>法定代表人或授权代表：（签字）</w:t>
      </w:r>
    </w:p>
    <w:p w14:paraId="239787E2">
      <w:pPr>
        <w:wordWrap w:val="0"/>
        <w:adjustRightInd w:val="0"/>
        <w:snapToGrid w:val="0"/>
        <w:spacing w:line="300" w:lineRule="auto"/>
        <w:ind w:right="420"/>
        <w:rPr>
          <w:snapToGrid w:val="0"/>
          <w:kern w:val="0"/>
        </w:rPr>
      </w:pPr>
      <w:r>
        <w:rPr>
          <w:snapToGrid w:val="0"/>
          <w:kern w:val="0"/>
        </w:rPr>
        <w:t>年    月   日</w:t>
      </w:r>
    </w:p>
    <w:p w14:paraId="3778CB6B">
      <w:pPr>
        <w:widowControl/>
        <w:jc w:val="left"/>
        <w:rPr>
          <w:rFonts w:eastAsiaTheme="majorEastAsia"/>
          <w:b/>
          <w:bCs/>
          <w:sz w:val="30"/>
          <w:szCs w:val="30"/>
        </w:rPr>
      </w:pPr>
      <w:r>
        <w:rPr>
          <w:rFonts w:eastAsiaTheme="majorEastAsia"/>
          <w:sz w:val="30"/>
          <w:szCs w:val="30"/>
        </w:rPr>
        <w:br w:type="page"/>
      </w:r>
    </w:p>
    <w:p w14:paraId="64123979">
      <w:pPr>
        <w:pStyle w:val="4"/>
        <w:ind w:firstLine="2880" w:firstLineChars="900"/>
        <w:rPr>
          <w:rFonts w:ascii="Times New Roman" w:hAnsi="Times New Roman" w:eastAsia="宋体" w:cs="Times New Roman"/>
        </w:rPr>
      </w:pPr>
      <w:r>
        <w:rPr>
          <w:rFonts w:ascii="Times New Roman" w:hAnsi="Times New Roman" w:eastAsia="方正小标宋_GBK" w:cs="Times New Roman"/>
          <w:b w:val="0"/>
          <w:bCs w:val="0"/>
          <w:kern w:val="2"/>
          <w:sz w:val="32"/>
          <w:szCs w:val="32"/>
          <w:lang w:val="en-US" w:eastAsia="zh-CN" w:bidi="ar-SA"/>
        </w:rPr>
        <w:t>（十一）投标人资格声明函</w:t>
      </w:r>
    </w:p>
    <w:p w14:paraId="59FB5FD1">
      <w:pPr>
        <w:spacing w:line="360" w:lineRule="auto"/>
        <w:rPr>
          <w:rFonts w:eastAsia="宋体"/>
          <w:szCs w:val="21"/>
        </w:rPr>
      </w:pPr>
      <w:r>
        <w:rPr>
          <w:rFonts w:eastAsia="宋体"/>
          <w:szCs w:val="21"/>
        </w:rPr>
        <w:t>致：中山大学附属第八医院（深圳福田）</w:t>
      </w:r>
    </w:p>
    <w:p w14:paraId="0F927726">
      <w:pPr>
        <w:pStyle w:val="43"/>
        <w:snapToGrid w:val="0"/>
        <w:spacing w:before="156" w:beforeLines="50" w:line="360" w:lineRule="auto"/>
        <w:ind w:left="420" w:leftChars="200"/>
        <w:rPr>
          <w:rFonts w:ascii="Times New Roman" w:hAnsi="Times New Roman" w:eastAsia="宋体"/>
        </w:rPr>
      </w:pPr>
      <w:r>
        <w:rPr>
          <w:rFonts w:ascii="Times New Roman" w:hAnsi="Times New Roman" w:eastAsia="宋体"/>
        </w:rPr>
        <w:t>关于贵公司代理的</w:t>
      </w:r>
      <w:r>
        <w:rPr>
          <w:rFonts w:ascii="Times New Roman" w:hAnsi="Times New Roman" w:eastAsia="宋体"/>
          <w:u w:val="single"/>
        </w:rPr>
        <w:t>（项目名称）</w:t>
      </w:r>
      <w:r>
        <w:rPr>
          <w:rFonts w:ascii="Times New Roman" w:hAnsi="Times New Roman" w:eastAsia="宋体"/>
        </w:rPr>
        <w:t>项目（项目编号：（项目编号））招标，本公司（企业）愿意参加投标，并声明：</w:t>
      </w:r>
    </w:p>
    <w:p w14:paraId="47F4D471">
      <w:pPr>
        <w:numPr>
          <w:ilvl w:val="0"/>
          <w:numId w:val="18"/>
        </w:numPr>
        <w:spacing w:line="360" w:lineRule="auto"/>
        <w:ind w:right="-815" w:firstLineChars="200"/>
        <w:rPr>
          <w:rFonts w:eastAsia="宋体"/>
          <w:szCs w:val="21"/>
        </w:rPr>
      </w:pPr>
      <w:r>
        <w:rPr>
          <w:rFonts w:eastAsia="宋体"/>
          <w:szCs w:val="21"/>
        </w:rPr>
        <w:t>我公司</w:t>
      </w:r>
      <w:r>
        <w:rPr>
          <w:rFonts w:eastAsia="宋体"/>
          <w:bCs/>
          <w:szCs w:val="21"/>
        </w:rPr>
        <w:t>具备</w:t>
      </w:r>
      <w:r>
        <w:rPr>
          <w:rFonts w:eastAsia="宋体"/>
          <w:bCs/>
          <w:szCs w:val="20"/>
        </w:rPr>
        <w:t>《中华人民共和国政府采购法》</w:t>
      </w:r>
      <w:r>
        <w:rPr>
          <w:rFonts w:eastAsia="宋体"/>
          <w:bCs/>
          <w:szCs w:val="21"/>
        </w:rPr>
        <w:t>第二十二条规定的条件：</w:t>
      </w:r>
    </w:p>
    <w:p w14:paraId="47120604">
      <w:pPr>
        <w:spacing w:line="360" w:lineRule="auto"/>
        <w:ind w:firstLine="420" w:firstLineChars="200"/>
        <w:rPr>
          <w:rFonts w:eastAsia="宋体"/>
          <w:szCs w:val="21"/>
        </w:rPr>
      </w:pPr>
      <w:r>
        <w:rPr>
          <w:rFonts w:eastAsia="宋体"/>
          <w:szCs w:val="21"/>
        </w:rPr>
        <w:t>1.具有独立承担民事责任的能力；</w:t>
      </w:r>
    </w:p>
    <w:p w14:paraId="5C8A4E9A">
      <w:pPr>
        <w:spacing w:line="360" w:lineRule="auto"/>
        <w:ind w:firstLine="420" w:firstLineChars="200"/>
        <w:rPr>
          <w:rFonts w:eastAsia="宋体"/>
          <w:szCs w:val="21"/>
        </w:rPr>
      </w:pPr>
      <w:r>
        <w:rPr>
          <w:rFonts w:eastAsia="宋体"/>
          <w:szCs w:val="21"/>
        </w:rPr>
        <w:t>2.具有良好的商业信誉和健全的财务会计制度；</w:t>
      </w:r>
    </w:p>
    <w:p w14:paraId="46555507">
      <w:pPr>
        <w:spacing w:line="360" w:lineRule="auto"/>
        <w:ind w:firstLine="420" w:firstLineChars="200"/>
        <w:rPr>
          <w:rFonts w:eastAsia="宋体"/>
          <w:szCs w:val="21"/>
        </w:rPr>
      </w:pPr>
      <w:r>
        <w:rPr>
          <w:rFonts w:eastAsia="宋体"/>
          <w:szCs w:val="21"/>
        </w:rPr>
        <w:t>3.具有履行合同所必需的设备和专业技术能力；</w:t>
      </w:r>
    </w:p>
    <w:p w14:paraId="5F7D6D35">
      <w:pPr>
        <w:spacing w:line="360" w:lineRule="auto"/>
        <w:ind w:firstLine="420" w:firstLineChars="200"/>
        <w:rPr>
          <w:rFonts w:eastAsia="宋体"/>
          <w:szCs w:val="21"/>
        </w:rPr>
      </w:pPr>
      <w:r>
        <w:rPr>
          <w:rFonts w:eastAsia="宋体"/>
          <w:szCs w:val="21"/>
        </w:rPr>
        <w:t>4.有依法缴纳税收和社会保障资金的良好记录；</w:t>
      </w:r>
    </w:p>
    <w:p w14:paraId="6DC6C60B">
      <w:pPr>
        <w:spacing w:line="360" w:lineRule="auto"/>
        <w:ind w:firstLine="420" w:firstLineChars="200"/>
        <w:rPr>
          <w:rFonts w:eastAsia="宋体"/>
          <w:b/>
          <w:bCs/>
          <w:szCs w:val="21"/>
        </w:rPr>
      </w:pPr>
      <w:r>
        <w:rPr>
          <w:rFonts w:eastAsia="宋体"/>
          <w:szCs w:val="21"/>
        </w:rPr>
        <w:t>5.</w:t>
      </w:r>
      <w:r>
        <w:rPr>
          <w:rFonts w:eastAsia="宋体"/>
          <w:b/>
          <w:bCs/>
          <w:szCs w:val="21"/>
        </w:rPr>
        <w:t>参加政府采购活动前三年内，在经营活动中没有重大违法记录；</w:t>
      </w:r>
    </w:p>
    <w:p w14:paraId="02EF8BD4">
      <w:pPr>
        <w:spacing w:line="360" w:lineRule="auto"/>
        <w:ind w:firstLine="420" w:firstLineChars="200"/>
        <w:rPr>
          <w:rFonts w:eastAsia="宋体"/>
          <w:szCs w:val="21"/>
        </w:rPr>
      </w:pPr>
      <w:r>
        <w:rPr>
          <w:rFonts w:eastAsia="宋体"/>
          <w:szCs w:val="21"/>
        </w:rPr>
        <w:t>6.法律、行政法规规定的其他条件。</w:t>
      </w:r>
    </w:p>
    <w:p w14:paraId="67858181">
      <w:pPr>
        <w:numPr>
          <w:ilvl w:val="0"/>
          <w:numId w:val="18"/>
        </w:numPr>
        <w:spacing w:line="360" w:lineRule="auto"/>
        <w:ind w:right="-815" w:firstLineChars="200"/>
        <w:rPr>
          <w:rFonts w:eastAsia="宋体"/>
          <w:szCs w:val="21"/>
        </w:rPr>
      </w:pPr>
      <w:r>
        <w:rPr>
          <w:rFonts w:eastAsia="宋体"/>
          <w:szCs w:val="21"/>
        </w:rPr>
        <w:t>我公司对本招标项目所提供的货物或服务未侵犯知识产权。</w:t>
      </w:r>
    </w:p>
    <w:p w14:paraId="5829259B">
      <w:pPr>
        <w:numPr>
          <w:ilvl w:val="0"/>
          <w:numId w:val="18"/>
        </w:numPr>
        <w:spacing w:line="360" w:lineRule="auto"/>
        <w:ind w:right="-815" w:firstLineChars="200"/>
        <w:rPr>
          <w:rFonts w:eastAsia="宋体"/>
          <w:szCs w:val="21"/>
        </w:rPr>
      </w:pPr>
      <w:r>
        <w:rPr>
          <w:rFonts w:eastAsia="宋体"/>
          <w:szCs w:val="21"/>
        </w:rPr>
        <w:t>我公司保证我院拥有所投产品完整的所有权，不以保护知识产权或技术保密的名义对所有权和使用权进行任何限制。</w:t>
      </w:r>
    </w:p>
    <w:p w14:paraId="5FE826D9">
      <w:pPr>
        <w:numPr>
          <w:ilvl w:val="0"/>
          <w:numId w:val="18"/>
        </w:numPr>
        <w:spacing w:line="360" w:lineRule="auto"/>
        <w:ind w:right="-815" w:firstLineChars="200"/>
        <w:rPr>
          <w:rFonts w:eastAsia="宋体"/>
          <w:szCs w:val="21"/>
        </w:rPr>
      </w:pPr>
      <w:r>
        <w:rPr>
          <w:rFonts w:eastAsia="宋体"/>
          <w:szCs w:val="21"/>
        </w:rPr>
        <w:t>我公司参与该项目投标，严格遵守政府采购相关法律，投标做到诚实，不造假，不围标、串标、陪标。我公司已清楚，如违反上述要求，其投标将作废，被列入不良记录名单并在网上曝光，同时将被提请政府采购监督管理部门给予一定年限内禁止参与政府采购活动或其他处罚。</w:t>
      </w:r>
    </w:p>
    <w:p w14:paraId="4A2AFF47">
      <w:pPr>
        <w:numPr>
          <w:ilvl w:val="0"/>
          <w:numId w:val="18"/>
        </w:numPr>
        <w:spacing w:line="360" w:lineRule="auto"/>
        <w:ind w:right="-815" w:firstLineChars="200"/>
        <w:rPr>
          <w:rFonts w:eastAsia="宋体"/>
          <w:szCs w:val="21"/>
        </w:rPr>
      </w:pPr>
      <w:r>
        <w:rPr>
          <w:rFonts w:eastAsia="宋体"/>
          <w:szCs w:val="21"/>
        </w:rPr>
        <w:t>如果中标，做到守信，不偷工减料，依照本项目招标文件需求内容、签署的采购合同及本公司在投标中所作的一切承诺履约。项目验收达到全部指标合格，力争优良。</w:t>
      </w:r>
    </w:p>
    <w:p w14:paraId="4C285374">
      <w:pPr>
        <w:numPr>
          <w:ilvl w:val="0"/>
          <w:numId w:val="18"/>
        </w:numPr>
        <w:spacing w:line="360" w:lineRule="auto"/>
        <w:ind w:right="-815" w:firstLineChars="200"/>
        <w:rPr>
          <w:rFonts w:eastAsia="宋体"/>
          <w:bCs/>
          <w:szCs w:val="21"/>
        </w:rPr>
      </w:pPr>
      <w:r>
        <w:rPr>
          <w:rFonts w:eastAsia="宋体"/>
          <w:bCs/>
          <w:szCs w:val="21"/>
        </w:rPr>
        <w:t>根据《中华人民共和国政府采购法实施条例》的规定，本公司（企业）如为采购项目（包组）提供整体设计、规范编制或者项目管理、监理、检测等服务的供应商，不再参加该采购项目的其他采购活动</w:t>
      </w:r>
    </w:p>
    <w:p w14:paraId="525A8E55">
      <w:pPr>
        <w:numPr>
          <w:ilvl w:val="0"/>
          <w:numId w:val="18"/>
        </w:numPr>
        <w:spacing w:line="360" w:lineRule="auto"/>
        <w:ind w:right="-815" w:firstLineChars="200"/>
        <w:rPr>
          <w:rFonts w:eastAsia="宋体"/>
        </w:rPr>
      </w:pPr>
      <w:r>
        <w:rPr>
          <w:rFonts w:eastAsia="宋体"/>
        </w:rPr>
        <w:t>本公司（企业）的法定代表人或单位负责人与本项目其他投标人的法定代表人或单位负责人不为同一人且与其他投标人之间不存在直接控股、管理关系。</w:t>
      </w:r>
    </w:p>
    <w:p w14:paraId="1AC83D80">
      <w:pPr>
        <w:numPr>
          <w:ilvl w:val="0"/>
          <w:numId w:val="18"/>
        </w:numPr>
        <w:spacing w:line="360" w:lineRule="auto"/>
        <w:ind w:right="-815" w:firstLineChars="200"/>
        <w:rPr>
          <w:rFonts w:eastAsia="宋体"/>
          <w:szCs w:val="21"/>
        </w:rPr>
      </w:pPr>
      <w:r>
        <w:rPr>
          <w:rFonts w:eastAsia="宋体"/>
        </w:rPr>
        <w:t>本公司（企业）承诺在本次招标采购活动中，如有违法、违规、弄虚作假行为，所造成的损失、不良后果及法律责任，一律由我公司（企业）承担。</w:t>
      </w:r>
    </w:p>
    <w:p w14:paraId="64A67BFC">
      <w:pPr>
        <w:numPr>
          <w:ilvl w:val="0"/>
          <w:numId w:val="18"/>
        </w:numPr>
        <w:spacing w:line="360" w:lineRule="auto"/>
        <w:ind w:right="-815" w:firstLineChars="200"/>
        <w:rPr>
          <w:rFonts w:eastAsia="宋体"/>
          <w:szCs w:val="21"/>
        </w:rPr>
      </w:pPr>
      <w:r>
        <w:rPr>
          <w:rFonts w:eastAsia="宋体"/>
          <w:szCs w:val="21"/>
        </w:rPr>
        <w:t>在参与</w:t>
      </w:r>
      <w:r>
        <w:rPr>
          <w:rFonts w:eastAsia="宋体"/>
        </w:rPr>
        <w:t>本次招标采购活动中</w:t>
      </w:r>
      <w:r>
        <w:rPr>
          <w:rFonts w:eastAsia="宋体"/>
          <w:szCs w:val="21"/>
        </w:rPr>
        <w:t>投标截止日前三年内，在我公司的经营活动中没有存在重大违法记录，即我公司没有受到刑事处罚或者责令停产停业、吊销许可证或者执照、较大数额罚款等行政处罚。</w:t>
      </w:r>
    </w:p>
    <w:p w14:paraId="5DFDB8F9">
      <w:pPr>
        <w:numPr>
          <w:ilvl w:val="0"/>
          <w:numId w:val="18"/>
        </w:numPr>
        <w:spacing w:line="360" w:lineRule="auto"/>
        <w:ind w:right="-815" w:firstLine="422" w:firstLineChars="200"/>
        <w:rPr>
          <w:rFonts w:eastAsia="宋体"/>
          <w:szCs w:val="21"/>
        </w:rPr>
      </w:pPr>
      <w:r>
        <w:rPr>
          <w:rFonts w:eastAsia="宋体"/>
          <w:b/>
          <w:bCs/>
          <w:szCs w:val="21"/>
        </w:rPr>
        <w:t>在参与</w:t>
      </w:r>
      <w:r>
        <w:rPr>
          <w:rFonts w:eastAsia="宋体"/>
          <w:b/>
          <w:bCs/>
        </w:rPr>
        <w:t>本次招标采购活动中</w:t>
      </w:r>
      <w:r>
        <w:rPr>
          <w:rFonts w:eastAsia="宋体"/>
          <w:b/>
          <w:bCs/>
          <w:szCs w:val="21"/>
        </w:rPr>
        <w:t>，我公司不存在被政府主管部门禁止参与政府采购活动的情形，</w:t>
      </w:r>
      <w:r>
        <w:rPr>
          <w:rFonts w:eastAsia="宋体"/>
          <w:szCs w:val="21"/>
        </w:rPr>
        <w:t>即我公司不存在还处于被禁止参与政府采购活动的期限内情形。</w:t>
      </w:r>
    </w:p>
    <w:p w14:paraId="1627545B">
      <w:pPr>
        <w:numPr>
          <w:ilvl w:val="0"/>
          <w:numId w:val="18"/>
        </w:numPr>
        <w:spacing w:line="360" w:lineRule="auto"/>
        <w:ind w:right="-815" w:firstLine="422" w:firstLineChars="200"/>
        <w:rPr>
          <w:rFonts w:eastAsia="宋体"/>
          <w:b/>
          <w:bCs/>
          <w:szCs w:val="21"/>
        </w:rPr>
      </w:pPr>
      <w:r>
        <w:rPr>
          <w:rFonts w:eastAsia="宋体"/>
          <w:b/>
          <w:bCs/>
          <w:szCs w:val="21"/>
        </w:rPr>
        <w:t>参与本项目采购活动时未被列入失信被执行人、重大税收违法案件当事人名单、政府采购严重违法失信行为记录名单。</w:t>
      </w:r>
    </w:p>
    <w:p w14:paraId="5D16F17F">
      <w:pPr>
        <w:spacing w:line="360" w:lineRule="auto"/>
        <w:ind w:firstLine="420" w:firstLineChars="200"/>
        <w:rPr>
          <w:rFonts w:eastAsia="宋体"/>
          <w:szCs w:val="21"/>
        </w:rPr>
      </w:pPr>
      <w:r>
        <w:rPr>
          <w:rFonts w:eastAsia="宋体"/>
          <w:szCs w:val="21"/>
        </w:rPr>
        <w:t>以上承诺，如有违反，愿依照国家相关法律处理，并承担由此给贵院带来的损失。</w:t>
      </w:r>
    </w:p>
    <w:p w14:paraId="55A99E21">
      <w:pPr>
        <w:autoSpaceDE w:val="0"/>
        <w:autoSpaceDN w:val="0"/>
        <w:adjustRightInd w:val="0"/>
        <w:spacing w:line="360" w:lineRule="auto"/>
        <w:rPr>
          <w:rFonts w:eastAsia="宋体"/>
          <w:b/>
          <w:sz w:val="24"/>
        </w:rPr>
      </w:pPr>
      <w:r>
        <w:rPr>
          <w:rFonts w:eastAsia="宋体"/>
          <w:b/>
          <w:sz w:val="24"/>
        </w:rPr>
        <w:t>备注：1.本声明函必须提供且内容不得擅自删改，否则视为无效投标。</w:t>
      </w:r>
    </w:p>
    <w:p w14:paraId="3562B0CB">
      <w:pPr>
        <w:snapToGrid w:val="0"/>
        <w:spacing w:line="360" w:lineRule="auto"/>
        <w:ind w:firstLine="723" w:firstLineChars="300"/>
        <w:rPr>
          <w:rFonts w:eastAsia="宋体"/>
          <w:b/>
          <w:sz w:val="24"/>
        </w:rPr>
      </w:pPr>
      <w:r>
        <w:rPr>
          <w:rFonts w:eastAsia="宋体"/>
          <w:b/>
          <w:sz w:val="24"/>
        </w:rPr>
        <w:t>2. 本声明函如有虚假或与事实不符的，作无效投标处理。</w:t>
      </w:r>
    </w:p>
    <w:p w14:paraId="07F41D7E">
      <w:pPr>
        <w:spacing w:line="360" w:lineRule="auto"/>
        <w:ind w:firstLine="480" w:firstLineChars="200"/>
        <w:rPr>
          <w:rFonts w:eastAsia="宋体"/>
          <w:sz w:val="24"/>
        </w:rPr>
      </w:pPr>
    </w:p>
    <w:p w14:paraId="6977F5A1">
      <w:pPr>
        <w:spacing w:line="360" w:lineRule="auto"/>
        <w:ind w:firstLine="420"/>
        <w:rPr>
          <w:rFonts w:eastAsia="宋体"/>
          <w:sz w:val="24"/>
        </w:rPr>
      </w:pPr>
      <w:r>
        <w:rPr>
          <w:rFonts w:eastAsia="宋体"/>
          <w:b/>
          <w:bCs/>
          <w:sz w:val="24"/>
        </w:rPr>
        <w:t>投标人单位名称：</w:t>
      </w:r>
      <w:r>
        <w:rPr>
          <w:rFonts w:eastAsia="宋体"/>
          <w:sz w:val="24"/>
        </w:rPr>
        <w:t>　　　　　　　</w:t>
      </w:r>
    </w:p>
    <w:p w14:paraId="600D92A7">
      <w:pPr>
        <w:spacing w:line="360" w:lineRule="auto"/>
        <w:ind w:firstLine="420"/>
        <w:rPr>
          <w:rFonts w:eastAsia="宋体"/>
          <w:b/>
          <w:bCs/>
          <w:sz w:val="24"/>
        </w:rPr>
      </w:pPr>
      <w:r>
        <w:rPr>
          <w:rFonts w:eastAsia="宋体"/>
          <w:b/>
          <w:bCs/>
          <w:sz w:val="24"/>
        </w:rPr>
        <w:t>日期：年月日</w:t>
      </w:r>
    </w:p>
    <w:p w14:paraId="43F17C18">
      <w:pPr>
        <w:spacing w:line="360" w:lineRule="auto"/>
        <w:ind w:firstLine="241" w:firstLineChars="100"/>
        <w:rPr>
          <w:rFonts w:eastAsia="宋体"/>
          <w:b/>
          <w:sz w:val="24"/>
        </w:rPr>
      </w:pPr>
      <w:r>
        <w:rPr>
          <w:rFonts w:eastAsia="宋体"/>
          <w:b/>
          <w:sz w:val="24"/>
        </w:rPr>
        <w:t>（此处加盖投标人单位公章）</w:t>
      </w:r>
    </w:p>
    <w:p w14:paraId="4BB14120">
      <w:pPr>
        <w:pStyle w:val="2"/>
        <w:rPr>
          <w:kern w:val="0"/>
          <w:szCs w:val="21"/>
        </w:rPr>
      </w:pPr>
    </w:p>
    <w:p w14:paraId="1E830AE8">
      <w:pPr>
        <w:rPr>
          <w:rFonts w:eastAsia="宋体"/>
          <w:kern w:val="0"/>
          <w:szCs w:val="21"/>
        </w:rPr>
      </w:pPr>
    </w:p>
    <w:p w14:paraId="565526F1">
      <w:pPr>
        <w:pStyle w:val="2"/>
        <w:rPr>
          <w:kern w:val="0"/>
          <w:szCs w:val="21"/>
        </w:rPr>
      </w:pPr>
    </w:p>
    <w:p w14:paraId="3E301B22">
      <w:pPr>
        <w:rPr>
          <w:rFonts w:eastAsia="宋体"/>
          <w:kern w:val="0"/>
          <w:szCs w:val="21"/>
        </w:rPr>
      </w:pPr>
    </w:p>
    <w:p w14:paraId="41487727">
      <w:pPr>
        <w:pStyle w:val="2"/>
        <w:rPr>
          <w:kern w:val="0"/>
          <w:szCs w:val="21"/>
        </w:rPr>
      </w:pPr>
    </w:p>
    <w:p w14:paraId="23C2C8D9">
      <w:pPr>
        <w:rPr>
          <w:rFonts w:eastAsia="宋体"/>
          <w:kern w:val="0"/>
          <w:szCs w:val="21"/>
        </w:rPr>
      </w:pPr>
    </w:p>
    <w:p w14:paraId="5853B4CC">
      <w:pPr>
        <w:pStyle w:val="2"/>
        <w:rPr>
          <w:kern w:val="0"/>
          <w:szCs w:val="21"/>
        </w:rPr>
      </w:pPr>
    </w:p>
    <w:p w14:paraId="1ED78ACB">
      <w:pPr>
        <w:widowControl/>
        <w:jc w:val="left"/>
        <w:rPr>
          <w:rFonts w:eastAsiaTheme="majorEastAsia"/>
          <w:b/>
          <w:bCs/>
          <w:sz w:val="30"/>
          <w:szCs w:val="30"/>
        </w:rPr>
      </w:pPr>
      <w:r>
        <w:rPr>
          <w:rFonts w:eastAsiaTheme="majorEastAsia"/>
          <w:sz w:val="30"/>
          <w:szCs w:val="30"/>
        </w:rPr>
        <w:br w:type="page"/>
      </w:r>
    </w:p>
    <w:p w14:paraId="666F0E88">
      <w:pPr>
        <w:pStyle w:val="4"/>
        <w:numPr>
          <w:ilvl w:val="255"/>
          <w:numId w:val="0"/>
        </w:numPr>
        <w:jc w:val="center"/>
        <w:rPr>
          <w:rFonts w:ascii="Times New Roman" w:hAnsi="Times New Roman" w:eastAsia="宋体" w:cs="Times New Roman"/>
        </w:rPr>
      </w:pPr>
      <w:bookmarkStart w:id="25" w:name="_Toc57128633"/>
      <w:r>
        <w:rPr>
          <w:rFonts w:ascii="Times New Roman" w:hAnsi="Times New Roman" w:eastAsia="方正小标宋_GBK" w:cs="Times New Roman"/>
          <w:b w:val="0"/>
          <w:bCs w:val="0"/>
          <w:kern w:val="2"/>
          <w:sz w:val="32"/>
          <w:szCs w:val="32"/>
          <w:lang w:val="en-US" w:eastAsia="zh-CN" w:bidi="ar-SA"/>
        </w:rPr>
        <w:t>（十二）有效业绩</w:t>
      </w:r>
    </w:p>
    <w:p w14:paraId="735C910B">
      <w:pPr>
        <w:rPr>
          <w:rFonts w:eastAsia="宋体"/>
          <w:b/>
          <w:bCs/>
          <w:szCs w:val="21"/>
        </w:rPr>
      </w:pPr>
      <w:r>
        <w:rPr>
          <w:rFonts w:eastAsia="宋体"/>
          <w:b/>
          <w:bCs/>
          <w:szCs w:val="21"/>
        </w:rPr>
        <w:t>投标人单位名称：</w:t>
      </w:r>
    </w:p>
    <w:p w14:paraId="794259CE">
      <w:pPr>
        <w:rPr>
          <w:rFonts w:eastAsia="宋体"/>
          <w:b/>
          <w:bCs/>
          <w:szCs w:val="21"/>
        </w:rPr>
      </w:pPr>
      <w:r>
        <w:rPr>
          <w:rFonts w:eastAsia="宋体"/>
          <w:b/>
          <w:bCs/>
          <w:szCs w:val="21"/>
        </w:rPr>
        <w:t>项目名称：</w:t>
      </w:r>
    </w:p>
    <w:tbl>
      <w:tblPr>
        <w:tblStyle w:val="27"/>
        <w:tblpPr w:leftFromText="180" w:rightFromText="180" w:vertAnchor="text" w:horzAnchor="page" w:tblpX="1511" w:tblpY="281"/>
        <w:tblOverlap w:val="never"/>
        <w:tblW w:w="9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969"/>
        <w:gridCol w:w="1143"/>
        <w:gridCol w:w="1220"/>
        <w:gridCol w:w="1350"/>
        <w:gridCol w:w="1418"/>
        <w:gridCol w:w="1574"/>
      </w:tblGrid>
      <w:tr w14:paraId="09278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692" w:type="dxa"/>
            <w:noWrap/>
            <w:vAlign w:val="center"/>
          </w:tcPr>
          <w:p w14:paraId="7942C459">
            <w:pPr>
              <w:jc w:val="center"/>
              <w:rPr>
                <w:szCs w:val="21"/>
              </w:rPr>
            </w:pPr>
            <w:r>
              <w:rPr>
                <w:szCs w:val="21"/>
              </w:rPr>
              <w:t>序号</w:t>
            </w:r>
          </w:p>
        </w:tc>
        <w:tc>
          <w:tcPr>
            <w:tcW w:w="1969" w:type="dxa"/>
            <w:noWrap/>
            <w:vAlign w:val="center"/>
          </w:tcPr>
          <w:p w14:paraId="01B38F6C">
            <w:pPr>
              <w:jc w:val="center"/>
              <w:rPr>
                <w:szCs w:val="21"/>
              </w:rPr>
            </w:pPr>
            <w:r>
              <w:rPr>
                <w:szCs w:val="21"/>
              </w:rPr>
              <w:t>采购人</w:t>
            </w:r>
          </w:p>
          <w:p w14:paraId="4462E83B">
            <w:pPr>
              <w:jc w:val="center"/>
              <w:rPr>
                <w:szCs w:val="21"/>
              </w:rPr>
            </w:pPr>
            <w:r>
              <w:rPr>
                <w:szCs w:val="21"/>
              </w:rPr>
              <w:t>名称</w:t>
            </w:r>
          </w:p>
        </w:tc>
        <w:tc>
          <w:tcPr>
            <w:tcW w:w="1143" w:type="dxa"/>
            <w:noWrap/>
            <w:vAlign w:val="center"/>
          </w:tcPr>
          <w:p w14:paraId="74720957">
            <w:pPr>
              <w:jc w:val="center"/>
              <w:rPr>
                <w:szCs w:val="21"/>
              </w:rPr>
            </w:pPr>
            <w:r>
              <w:rPr>
                <w:szCs w:val="21"/>
              </w:rPr>
              <w:t>项目名称</w:t>
            </w:r>
          </w:p>
        </w:tc>
        <w:tc>
          <w:tcPr>
            <w:tcW w:w="1220" w:type="dxa"/>
            <w:noWrap/>
            <w:vAlign w:val="center"/>
          </w:tcPr>
          <w:p w14:paraId="0B4E6F17">
            <w:pPr>
              <w:jc w:val="center"/>
              <w:rPr>
                <w:szCs w:val="21"/>
              </w:rPr>
            </w:pPr>
            <w:r>
              <w:rPr>
                <w:szCs w:val="21"/>
              </w:rPr>
              <w:t>合同（金额/元）</w:t>
            </w:r>
          </w:p>
        </w:tc>
        <w:tc>
          <w:tcPr>
            <w:tcW w:w="1350" w:type="dxa"/>
            <w:noWrap/>
            <w:vAlign w:val="center"/>
          </w:tcPr>
          <w:p w14:paraId="5C1392C6">
            <w:pPr>
              <w:jc w:val="center"/>
              <w:rPr>
                <w:szCs w:val="21"/>
              </w:rPr>
            </w:pPr>
            <w:r>
              <w:rPr>
                <w:szCs w:val="21"/>
              </w:rPr>
              <w:t>合同签订至完成时间</w:t>
            </w:r>
          </w:p>
        </w:tc>
        <w:tc>
          <w:tcPr>
            <w:tcW w:w="1418" w:type="dxa"/>
            <w:noWrap/>
            <w:vAlign w:val="center"/>
          </w:tcPr>
          <w:p w14:paraId="380AFC56">
            <w:pPr>
              <w:jc w:val="center"/>
              <w:rPr>
                <w:szCs w:val="21"/>
              </w:rPr>
            </w:pPr>
            <w:r>
              <w:rPr>
                <w:szCs w:val="21"/>
              </w:rPr>
              <w:t>联系人</w:t>
            </w:r>
          </w:p>
        </w:tc>
        <w:tc>
          <w:tcPr>
            <w:tcW w:w="1574" w:type="dxa"/>
            <w:noWrap/>
            <w:vAlign w:val="center"/>
          </w:tcPr>
          <w:p w14:paraId="4284E34C">
            <w:pPr>
              <w:jc w:val="center"/>
              <w:rPr>
                <w:szCs w:val="21"/>
              </w:rPr>
            </w:pPr>
            <w:r>
              <w:rPr>
                <w:szCs w:val="21"/>
              </w:rPr>
              <w:t>联系电话</w:t>
            </w:r>
          </w:p>
        </w:tc>
      </w:tr>
      <w:tr w14:paraId="0124F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92" w:type="dxa"/>
            <w:noWrap/>
          </w:tcPr>
          <w:p w14:paraId="75AEC4A4">
            <w:pPr>
              <w:rPr>
                <w:szCs w:val="21"/>
              </w:rPr>
            </w:pPr>
            <w:r>
              <w:rPr>
                <w:szCs w:val="21"/>
              </w:rPr>
              <w:t>1</w:t>
            </w:r>
          </w:p>
        </w:tc>
        <w:tc>
          <w:tcPr>
            <w:tcW w:w="1969" w:type="dxa"/>
            <w:noWrap/>
          </w:tcPr>
          <w:p w14:paraId="0A9560AF">
            <w:pPr>
              <w:rPr>
                <w:szCs w:val="21"/>
              </w:rPr>
            </w:pPr>
          </w:p>
        </w:tc>
        <w:tc>
          <w:tcPr>
            <w:tcW w:w="1143" w:type="dxa"/>
            <w:noWrap/>
          </w:tcPr>
          <w:p w14:paraId="729356BE">
            <w:pPr>
              <w:rPr>
                <w:szCs w:val="21"/>
              </w:rPr>
            </w:pPr>
          </w:p>
        </w:tc>
        <w:tc>
          <w:tcPr>
            <w:tcW w:w="1220" w:type="dxa"/>
            <w:noWrap/>
          </w:tcPr>
          <w:p w14:paraId="0F8A6E52">
            <w:pPr>
              <w:rPr>
                <w:szCs w:val="21"/>
              </w:rPr>
            </w:pPr>
          </w:p>
        </w:tc>
        <w:tc>
          <w:tcPr>
            <w:tcW w:w="1350" w:type="dxa"/>
            <w:noWrap/>
          </w:tcPr>
          <w:p w14:paraId="3C679F26">
            <w:pPr>
              <w:rPr>
                <w:szCs w:val="21"/>
              </w:rPr>
            </w:pPr>
          </w:p>
        </w:tc>
        <w:tc>
          <w:tcPr>
            <w:tcW w:w="1418" w:type="dxa"/>
            <w:noWrap/>
          </w:tcPr>
          <w:p w14:paraId="64425B34">
            <w:pPr>
              <w:rPr>
                <w:szCs w:val="21"/>
              </w:rPr>
            </w:pPr>
          </w:p>
        </w:tc>
        <w:tc>
          <w:tcPr>
            <w:tcW w:w="1574" w:type="dxa"/>
            <w:noWrap/>
          </w:tcPr>
          <w:p w14:paraId="118C198A">
            <w:pPr>
              <w:rPr>
                <w:szCs w:val="21"/>
              </w:rPr>
            </w:pPr>
          </w:p>
        </w:tc>
      </w:tr>
      <w:tr w14:paraId="55AA5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92" w:type="dxa"/>
            <w:noWrap/>
          </w:tcPr>
          <w:p w14:paraId="3790BEC0">
            <w:pPr>
              <w:rPr>
                <w:szCs w:val="21"/>
              </w:rPr>
            </w:pPr>
            <w:r>
              <w:rPr>
                <w:szCs w:val="21"/>
              </w:rPr>
              <w:t>2</w:t>
            </w:r>
          </w:p>
        </w:tc>
        <w:tc>
          <w:tcPr>
            <w:tcW w:w="1969" w:type="dxa"/>
            <w:noWrap/>
          </w:tcPr>
          <w:p w14:paraId="23B08621">
            <w:pPr>
              <w:rPr>
                <w:szCs w:val="21"/>
              </w:rPr>
            </w:pPr>
          </w:p>
        </w:tc>
        <w:tc>
          <w:tcPr>
            <w:tcW w:w="1143" w:type="dxa"/>
            <w:noWrap/>
          </w:tcPr>
          <w:p w14:paraId="59D98136">
            <w:pPr>
              <w:rPr>
                <w:szCs w:val="21"/>
              </w:rPr>
            </w:pPr>
          </w:p>
        </w:tc>
        <w:tc>
          <w:tcPr>
            <w:tcW w:w="1220" w:type="dxa"/>
            <w:noWrap/>
          </w:tcPr>
          <w:p w14:paraId="2B426768">
            <w:pPr>
              <w:rPr>
                <w:szCs w:val="21"/>
              </w:rPr>
            </w:pPr>
          </w:p>
        </w:tc>
        <w:tc>
          <w:tcPr>
            <w:tcW w:w="1350" w:type="dxa"/>
            <w:noWrap/>
          </w:tcPr>
          <w:p w14:paraId="33B1A844">
            <w:pPr>
              <w:rPr>
                <w:szCs w:val="21"/>
              </w:rPr>
            </w:pPr>
          </w:p>
        </w:tc>
        <w:tc>
          <w:tcPr>
            <w:tcW w:w="1418" w:type="dxa"/>
            <w:noWrap/>
          </w:tcPr>
          <w:p w14:paraId="58286A96">
            <w:pPr>
              <w:rPr>
                <w:szCs w:val="21"/>
              </w:rPr>
            </w:pPr>
          </w:p>
        </w:tc>
        <w:tc>
          <w:tcPr>
            <w:tcW w:w="1574" w:type="dxa"/>
            <w:noWrap/>
          </w:tcPr>
          <w:p w14:paraId="0FD7D055">
            <w:pPr>
              <w:rPr>
                <w:szCs w:val="21"/>
              </w:rPr>
            </w:pPr>
          </w:p>
        </w:tc>
      </w:tr>
      <w:tr w14:paraId="71FC2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92" w:type="dxa"/>
            <w:noWrap/>
          </w:tcPr>
          <w:p w14:paraId="374C947B">
            <w:pPr>
              <w:rPr>
                <w:szCs w:val="21"/>
              </w:rPr>
            </w:pPr>
            <w:r>
              <w:rPr>
                <w:szCs w:val="21"/>
              </w:rPr>
              <w:t>3</w:t>
            </w:r>
          </w:p>
        </w:tc>
        <w:tc>
          <w:tcPr>
            <w:tcW w:w="1969" w:type="dxa"/>
            <w:noWrap/>
          </w:tcPr>
          <w:p w14:paraId="3304A4D0">
            <w:pPr>
              <w:rPr>
                <w:szCs w:val="21"/>
              </w:rPr>
            </w:pPr>
          </w:p>
        </w:tc>
        <w:tc>
          <w:tcPr>
            <w:tcW w:w="1143" w:type="dxa"/>
            <w:noWrap/>
          </w:tcPr>
          <w:p w14:paraId="6C88DAF6">
            <w:pPr>
              <w:rPr>
                <w:szCs w:val="21"/>
              </w:rPr>
            </w:pPr>
          </w:p>
        </w:tc>
        <w:tc>
          <w:tcPr>
            <w:tcW w:w="1220" w:type="dxa"/>
            <w:noWrap/>
          </w:tcPr>
          <w:p w14:paraId="782F2E0B">
            <w:pPr>
              <w:rPr>
                <w:szCs w:val="21"/>
              </w:rPr>
            </w:pPr>
          </w:p>
        </w:tc>
        <w:tc>
          <w:tcPr>
            <w:tcW w:w="1350" w:type="dxa"/>
            <w:noWrap/>
          </w:tcPr>
          <w:p w14:paraId="43EC0DBA">
            <w:pPr>
              <w:rPr>
                <w:szCs w:val="21"/>
              </w:rPr>
            </w:pPr>
          </w:p>
        </w:tc>
        <w:tc>
          <w:tcPr>
            <w:tcW w:w="1418" w:type="dxa"/>
            <w:noWrap/>
          </w:tcPr>
          <w:p w14:paraId="6959C78E">
            <w:pPr>
              <w:rPr>
                <w:szCs w:val="21"/>
              </w:rPr>
            </w:pPr>
          </w:p>
        </w:tc>
        <w:tc>
          <w:tcPr>
            <w:tcW w:w="1574" w:type="dxa"/>
            <w:noWrap/>
          </w:tcPr>
          <w:p w14:paraId="06F25A06">
            <w:pPr>
              <w:rPr>
                <w:szCs w:val="21"/>
              </w:rPr>
            </w:pPr>
          </w:p>
        </w:tc>
      </w:tr>
      <w:tr w14:paraId="42E9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92" w:type="dxa"/>
            <w:noWrap/>
          </w:tcPr>
          <w:p w14:paraId="69AD5EFC">
            <w:pPr>
              <w:rPr>
                <w:szCs w:val="21"/>
              </w:rPr>
            </w:pPr>
            <w:r>
              <w:rPr>
                <w:szCs w:val="21"/>
              </w:rPr>
              <w:t>4</w:t>
            </w:r>
          </w:p>
        </w:tc>
        <w:tc>
          <w:tcPr>
            <w:tcW w:w="1969" w:type="dxa"/>
            <w:noWrap/>
          </w:tcPr>
          <w:p w14:paraId="7A24C566">
            <w:pPr>
              <w:rPr>
                <w:szCs w:val="21"/>
              </w:rPr>
            </w:pPr>
          </w:p>
        </w:tc>
        <w:tc>
          <w:tcPr>
            <w:tcW w:w="1143" w:type="dxa"/>
            <w:noWrap/>
          </w:tcPr>
          <w:p w14:paraId="79C64465">
            <w:pPr>
              <w:rPr>
                <w:szCs w:val="21"/>
              </w:rPr>
            </w:pPr>
          </w:p>
        </w:tc>
        <w:tc>
          <w:tcPr>
            <w:tcW w:w="1220" w:type="dxa"/>
            <w:noWrap/>
          </w:tcPr>
          <w:p w14:paraId="6A201D9D">
            <w:pPr>
              <w:rPr>
                <w:szCs w:val="21"/>
              </w:rPr>
            </w:pPr>
          </w:p>
        </w:tc>
        <w:tc>
          <w:tcPr>
            <w:tcW w:w="1350" w:type="dxa"/>
            <w:noWrap/>
          </w:tcPr>
          <w:p w14:paraId="4DE2D2B4">
            <w:pPr>
              <w:rPr>
                <w:szCs w:val="21"/>
              </w:rPr>
            </w:pPr>
          </w:p>
        </w:tc>
        <w:tc>
          <w:tcPr>
            <w:tcW w:w="1418" w:type="dxa"/>
            <w:noWrap/>
          </w:tcPr>
          <w:p w14:paraId="458A18D3">
            <w:pPr>
              <w:rPr>
                <w:szCs w:val="21"/>
              </w:rPr>
            </w:pPr>
          </w:p>
        </w:tc>
        <w:tc>
          <w:tcPr>
            <w:tcW w:w="1574" w:type="dxa"/>
            <w:noWrap/>
          </w:tcPr>
          <w:p w14:paraId="4A2A7777">
            <w:pPr>
              <w:rPr>
                <w:szCs w:val="21"/>
              </w:rPr>
            </w:pPr>
          </w:p>
        </w:tc>
      </w:tr>
      <w:tr w14:paraId="70203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92" w:type="dxa"/>
            <w:noWrap/>
          </w:tcPr>
          <w:p w14:paraId="4E813A2D">
            <w:pPr>
              <w:rPr>
                <w:szCs w:val="21"/>
              </w:rPr>
            </w:pPr>
          </w:p>
        </w:tc>
        <w:tc>
          <w:tcPr>
            <w:tcW w:w="1969" w:type="dxa"/>
            <w:noWrap/>
          </w:tcPr>
          <w:p w14:paraId="5CC25324">
            <w:pPr>
              <w:rPr>
                <w:szCs w:val="21"/>
              </w:rPr>
            </w:pPr>
          </w:p>
        </w:tc>
        <w:tc>
          <w:tcPr>
            <w:tcW w:w="1143" w:type="dxa"/>
            <w:noWrap/>
          </w:tcPr>
          <w:p w14:paraId="5E9F936E">
            <w:pPr>
              <w:rPr>
                <w:szCs w:val="21"/>
              </w:rPr>
            </w:pPr>
          </w:p>
        </w:tc>
        <w:tc>
          <w:tcPr>
            <w:tcW w:w="1220" w:type="dxa"/>
            <w:noWrap/>
          </w:tcPr>
          <w:p w14:paraId="2489DC08">
            <w:pPr>
              <w:rPr>
                <w:szCs w:val="21"/>
              </w:rPr>
            </w:pPr>
          </w:p>
        </w:tc>
        <w:tc>
          <w:tcPr>
            <w:tcW w:w="1350" w:type="dxa"/>
            <w:noWrap/>
          </w:tcPr>
          <w:p w14:paraId="6782F99A">
            <w:pPr>
              <w:rPr>
                <w:szCs w:val="21"/>
              </w:rPr>
            </w:pPr>
          </w:p>
        </w:tc>
        <w:tc>
          <w:tcPr>
            <w:tcW w:w="1418" w:type="dxa"/>
            <w:noWrap/>
          </w:tcPr>
          <w:p w14:paraId="3E022DFC">
            <w:pPr>
              <w:rPr>
                <w:szCs w:val="21"/>
              </w:rPr>
            </w:pPr>
          </w:p>
        </w:tc>
        <w:tc>
          <w:tcPr>
            <w:tcW w:w="1574" w:type="dxa"/>
            <w:noWrap/>
          </w:tcPr>
          <w:p w14:paraId="34C84B1C">
            <w:pPr>
              <w:rPr>
                <w:szCs w:val="21"/>
              </w:rPr>
            </w:pPr>
          </w:p>
        </w:tc>
      </w:tr>
    </w:tbl>
    <w:p w14:paraId="56AB0D6E">
      <w:pPr>
        <w:pStyle w:val="26"/>
        <w:ind w:firstLine="422"/>
        <w:rPr>
          <w:rFonts w:eastAsia="宋体"/>
          <w:b/>
          <w:bCs/>
          <w:szCs w:val="21"/>
          <w:u w:val="single"/>
        </w:rPr>
      </w:pPr>
    </w:p>
    <w:p w14:paraId="31C0934F">
      <w:pPr>
        <w:rPr>
          <w:rFonts w:eastAsia="宋体"/>
          <w:szCs w:val="21"/>
        </w:rPr>
      </w:pPr>
    </w:p>
    <w:p w14:paraId="75E04EF5">
      <w:pPr>
        <w:rPr>
          <w:rFonts w:eastAsia="宋体"/>
          <w:b/>
          <w:szCs w:val="21"/>
        </w:rPr>
      </w:pPr>
    </w:p>
    <w:p w14:paraId="45CB5916">
      <w:pPr>
        <w:widowControl/>
        <w:jc w:val="left"/>
        <w:rPr>
          <w:rFonts w:eastAsia="宋体"/>
          <w:kern w:val="0"/>
          <w:szCs w:val="21"/>
        </w:rPr>
      </w:pPr>
      <w:r>
        <w:rPr>
          <w:rFonts w:eastAsia="宋体"/>
          <w:kern w:val="0"/>
          <w:szCs w:val="21"/>
        </w:rPr>
        <w:t>备注：请同时按照招标文件要求提供证明文件（合同或发票）</w:t>
      </w:r>
    </w:p>
    <w:bookmarkEnd w:id="25"/>
    <w:p w14:paraId="7B05FE64">
      <w:pPr>
        <w:pStyle w:val="2"/>
      </w:pPr>
    </w:p>
    <w:p w14:paraId="2AD1001A">
      <w:pPr>
        <w:pStyle w:val="4"/>
        <w:numPr>
          <w:ilvl w:val="255"/>
          <w:numId w:val="0"/>
        </w:numPr>
        <w:jc w:val="center"/>
        <w:rPr>
          <w:rFonts w:ascii="Times New Roman" w:hAnsi="Times New Roman" w:eastAsia="宋体" w:cs="Times New Roman"/>
          <w:szCs w:val="21"/>
        </w:rPr>
      </w:pPr>
      <w:bookmarkStart w:id="26" w:name="_Toc57128634"/>
    </w:p>
    <w:p w14:paraId="2174E426">
      <w:pPr>
        <w:spacing w:line="360" w:lineRule="auto"/>
        <w:ind w:firstLine="420"/>
        <w:rPr>
          <w:rFonts w:eastAsia="宋体"/>
          <w:sz w:val="24"/>
        </w:rPr>
      </w:pPr>
      <w:r>
        <w:rPr>
          <w:rFonts w:eastAsia="宋体"/>
          <w:b/>
          <w:bCs/>
          <w:sz w:val="24"/>
        </w:rPr>
        <w:t>投标人单位名称：</w:t>
      </w:r>
      <w:r>
        <w:rPr>
          <w:rFonts w:eastAsia="宋体"/>
          <w:sz w:val="24"/>
        </w:rPr>
        <w:t>　　　　　　　</w:t>
      </w:r>
    </w:p>
    <w:p w14:paraId="43CBC7F4">
      <w:pPr>
        <w:spacing w:line="360" w:lineRule="auto"/>
        <w:ind w:firstLine="420"/>
        <w:rPr>
          <w:rFonts w:eastAsia="宋体"/>
          <w:b/>
          <w:bCs/>
          <w:sz w:val="24"/>
        </w:rPr>
      </w:pPr>
      <w:r>
        <w:rPr>
          <w:rFonts w:eastAsia="宋体"/>
          <w:b/>
          <w:bCs/>
          <w:sz w:val="24"/>
        </w:rPr>
        <w:t>日期：年月日</w:t>
      </w:r>
    </w:p>
    <w:p w14:paraId="6EA5EB97">
      <w:pPr>
        <w:spacing w:line="360" w:lineRule="auto"/>
        <w:ind w:firstLine="241" w:firstLineChars="100"/>
        <w:rPr>
          <w:rFonts w:eastAsia="宋体"/>
          <w:b/>
          <w:sz w:val="24"/>
        </w:rPr>
      </w:pPr>
      <w:r>
        <w:rPr>
          <w:rFonts w:eastAsia="宋体"/>
          <w:b/>
          <w:sz w:val="24"/>
        </w:rPr>
        <w:t>（此处加盖投标人单位公章）</w:t>
      </w:r>
    </w:p>
    <w:p w14:paraId="1E447384">
      <w:pPr>
        <w:widowControl/>
        <w:jc w:val="left"/>
        <w:rPr>
          <w:rFonts w:eastAsiaTheme="majorEastAsia"/>
          <w:b/>
          <w:bCs/>
          <w:sz w:val="30"/>
          <w:szCs w:val="30"/>
        </w:rPr>
      </w:pPr>
      <w:r>
        <w:rPr>
          <w:rFonts w:eastAsiaTheme="majorEastAsia"/>
          <w:sz w:val="30"/>
          <w:szCs w:val="30"/>
        </w:rPr>
        <w:br w:type="page"/>
      </w:r>
    </w:p>
    <w:p w14:paraId="15845B36">
      <w:pPr>
        <w:rPr>
          <w:rFonts w:eastAsia="宋体"/>
          <w:szCs w:val="21"/>
        </w:rPr>
      </w:pPr>
    </w:p>
    <w:p w14:paraId="41A34E3B">
      <w:pPr>
        <w:pStyle w:val="4"/>
        <w:numPr>
          <w:ilvl w:val="255"/>
          <w:numId w:val="0"/>
        </w:numPr>
        <w:jc w:val="center"/>
        <w:rPr>
          <w:rFonts w:ascii="Times New Roman" w:hAnsi="Times New Roman" w:eastAsia="宋体" w:cs="Times New Roman"/>
        </w:rPr>
      </w:pPr>
      <w:r>
        <w:rPr>
          <w:rFonts w:ascii="Times New Roman" w:hAnsi="Times New Roman" w:eastAsia="方正小标宋_GBK" w:cs="Times New Roman"/>
          <w:b w:val="0"/>
          <w:bCs w:val="0"/>
          <w:kern w:val="2"/>
          <w:sz w:val="32"/>
          <w:szCs w:val="32"/>
          <w:lang w:val="en-US" w:eastAsia="zh-CN" w:bidi="ar-SA"/>
        </w:rPr>
        <w:t>（十三）履约承诺函</w:t>
      </w:r>
    </w:p>
    <w:p w14:paraId="69488D52">
      <w:pPr>
        <w:adjustRightInd w:val="0"/>
        <w:snapToGrid w:val="0"/>
        <w:spacing w:line="360" w:lineRule="auto"/>
        <w:rPr>
          <w:b/>
          <w:szCs w:val="21"/>
        </w:rPr>
      </w:pPr>
      <w:r>
        <w:rPr>
          <w:b/>
          <w:szCs w:val="21"/>
        </w:rPr>
        <w:t>中山大学附属第八医院（深圳福田）：</w:t>
      </w:r>
    </w:p>
    <w:p w14:paraId="5F14B8ED">
      <w:pPr>
        <w:spacing w:line="360" w:lineRule="auto"/>
        <w:ind w:right="-815" w:firstLine="420" w:firstLineChars="200"/>
        <w:rPr>
          <w:szCs w:val="21"/>
        </w:rPr>
      </w:pPr>
      <w:r>
        <w:rPr>
          <w:szCs w:val="21"/>
        </w:rPr>
        <w:t>我公司承诺：</w:t>
      </w:r>
    </w:p>
    <w:p w14:paraId="698E3A05">
      <w:pPr>
        <w:pStyle w:val="43"/>
        <w:numPr>
          <w:ilvl w:val="3"/>
          <w:numId w:val="19"/>
        </w:numPr>
        <w:spacing w:line="360" w:lineRule="auto"/>
        <w:ind w:left="709" w:hanging="283" w:firstLineChars="0"/>
        <w:rPr>
          <w:rFonts w:ascii="Times New Roman" w:hAnsi="Times New Roman"/>
          <w:szCs w:val="21"/>
        </w:rPr>
      </w:pPr>
      <w:r>
        <w:rPr>
          <w:rFonts w:ascii="Times New Roman" w:hAnsi="Times New Roman"/>
          <w:szCs w:val="21"/>
        </w:rPr>
        <w:t>我公司本招标项目所提供的货物或服务未侵犯知识产权。</w:t>
      </w:r>
    </w:p>
    <w:p w14:paraId="2E853302">
      <w:pPr>
        <w:pStyle w:val="43"/>
        <w:numPr>
          <w:ilvl w:val="3"/>
          <w:numId w:val="19"/>
        </w:numPr>
        <w:spacing w:line="360" w:lineRule="auto"/>
        <w:ind w:left="709" w:hanging="283" w:firstLineChars="0"/>
        <w:rPr>
          <w:rFonts w:ascii="Times New Roman" w:hAnsi="Times New Roman"/>
          <w:szCs w:val="21"/>
        </w:rPr>
      </w:pPr>
      <w:r>
        <w:rPr>
          <w:rFonts w:ascii="Times New Roman" w:hAnsi="Times New Roman"/>
          <w:kern w:val="0"/>
          <w:szCs w:val="21"/>
        </w:rPr>
        <w:t>具有履行合同所必需的设备和专业技术能力；</w:t>
      </w:r>
    </w:p>
    <w:p w14:paraId="78FD8AC1">
      <w:pPr>
        <w:pStyle w:val="43"/>
        <w:numPr>
          <w:ilvl w:val="3"/>
          <w:numId w:val="19"/>
        </w:numPr>
        <w:spacing w:line="360" w:lineRule="auto"/>
        <w:ind w:left="709" w:hanging="283" w:firstLineChars="0"/>
        <w:rPr>
          <w:rFonts w:ascii="Times New Roman" w:hAnsi="Times New Roman"/>
          <w:szCs w:val="21"/>
        </w:rPr>
      </w:pPr>
      <w:r>
        <w:rPr>
          <w:rFonts w:ascii="Times New Roman" w:hAnsi="Times New Roman"/>
          <w:szCs w:val="21"/>
        </w:rPr>
        <w:t>我公司参与本项目投标前三年内，在经营活动中没有重大违法记录。</w:t>
      </w:r>
    </w:p>
    <w:p w14:paraId="09A4047C">
      <w:pPr>
        <w:pStyle w:val="43"/>
        <w:numPr>
          <w:ilvl w:val="3"/>
          <w:numId w:val="19"/>
        </w:numPr>
        <w:spacing w:line="360" w:lineRule="auto"/>
        <w:ind w:left="709" w:hanging="283" w:firstLineChars="0"/>
        <w:rPr>
          <w:rFonts w:ascii="Times New Roman" w:hAnsi="Times New Roman"/>
          <w:szCs w:val="21"/>
        </w:rPr>
      </w:pPr>
      <w:r>
        <w:rPr>
          <w:rFonts w:ascii="Times New Roman" w:hAnsi="Times New Roman"/>
          <w:szCs w:val="21"/>
        </w:rPr>
        <w:t>我公司参与本项目政府采购活动时不存在被有关部门禁止参与政府采购活动且在有效期内的情况。</w:t>
      </w:r>
    </w:p>
    <w:p w14:paraId="12CC19C8">
      <w:pPr>
        <w:pStyle w:val="43"/>
        <w:numPr>
          <w:ilvl w:val="3"/>
          <w:numId w:val="19"/>
        </w:numPr>
        <w:spacing w:line="360" w:lineRule="auto"/>
        <w:ind w:left="709" w:hanging="283" w:firstLineChars="0"/>
        <w:rPr>
          <w:rFonts w:ascii="Times New Roman" w:hAnsi="Times New Roman"/>
          <w:szCs w:val="21"/>
        </w:rPr>
      </w:pPr>
      <w:r>
        <w:rPr>
          <w:rFonts w:ascii="Times New Roman" w:hAnsi="Times New Roman"/>
          <w:kern w:val="0"/>
          <w:szCs w:val="21"/>
        </w:rPr>
        <w:t>法律、行政法规规定的其他条件。</w:t>
      </w:r>
    </w:p>
    <w:p w14:paraId="0AF1C7D5">
      <w:pPr>
        <w:pStyle w:val="43"/>
        <w:numPr>
          <w:ilvl w:val="3"/>
          <w:numId w:val="19"/>
        </w:numPr>
        <w:spacing w:line="360" w:lineRule="auto"/>
        <w:ind w:left="709" w:hanging="283" w:firstLineChars="0"/>
        <w:rPr>
          <w:rFonts w:ascii="Times New Roman" w:hAnsi="Times New Roman"/>
          <w:szCs w:val="21"/>
        </w:rPr>
      </w:pPr>
      <w:r>
        <w:rPr>
          <w:rFonts w:ascii="Times New Roman" w:hAnsi="Times New Roman"/>
          <w:szCs w:val="21"/>
        </w:rPr>
        <w:t>我公司具备《中华人民共和国政府采购法》第二十二条第一款规定的六项条件。</w:t>
      </w:r>
    </w:p>
    <w:p w14:paraId="6A547765">
      <w:pPr>
        <w:pStyle w:val="43"/>
        <w:numPr>
          <w:ilvl w:val="3"/>
          <w:numId w:val="19"/>
        </w:numPr>
        <w:spacing w:line="360" w:lineRule="auto"/>
        <w:ind w:left="709" w:hanging="283" w:firstLineChars="0"/>
        <w:rPr>
          <w:rFonts w:ascii="Times New Roman" w:hAnsi="Times New Roman"/>
          <w:szCs w:val="21"/>
        </w:rPr>
      </w:pPr>
      <w:r>
        <w:rPr>
          <w:rFonts w:ascii="Times New Roman" w:hAnsi="Times New Roman"/>
          <w:szCs w:val="21"/>
        </w:rPr>
        <w:t>我公司未被列入失信被执行人、重大税收违法案件当事人名单、政府采购严重违法失信行为记录名单。</w:t>
      </w:r>
    </w:p>
    <w:p w14:paraId="24828A79">
      <w:pPr>
        <w:pStyle w:val="43"/>
        <w:numPr>
          <w:ilvl w:val="3"/>
          <w:numId w:val="19"/>
        </w:numPr>
        <w:spacing w:line="360" w:lineRule="auto"/>
        <w:ind w:left="709" w:hanging="283" w:firstLineChars="0"/>
        <w:rPr>
          <w:rFonts w:ascii="Times New Roman" w:hAnsi="Times New Roman"/>
          <w:szCs w:val="21"/>
        </w:rPr>
      </w:pPr>
      <w:r>
        <w:rPr>
          <w:rFonts w:ascii="Times New Roman" w:hAnsi="Times New Roman"/>
          <w:szCs w:val="21"/>
        </w:rPr>
        <w:t>我公司没有为采购项目同一合同项下提供整体设计、规范编制或者项目管理、监理、检测等服务。</w:t>
      </w:r>
    </w:p>
    <w:p w14:paraId="567257DF">
      <w:pPr>
        <w:pStyle w:val="43"/>
        <w:numPr>
          <w:ilvl w:val="3"/>
          <w:numId w:val="19"/>
        </w:numPr>
        <w:spacing w:line="360" w:lineRule="auto"/>
        <w:ind w:left="709" w:hanging="283" w:firstLineChars="0"/>
        <w:rPr>
          <w:rFonts w:ascii="Times New Roman" w:hAnsi="Times New Roman"/>
          <w:szCs w:val="21"/>
        </w:rPr>
      </w:pPr>
      <w:r>
        <w:rPr>
          <w:rFonts w:ascii="Times New Roman" w:hAnsi="Times New Roman"/>
          <w:szCs w:val="21"/>
        </w:rPr>
        <w:t>我公司承诺如与本项目同一合同项下其他投标人的单位负责人为同一人或者存在直接控股、管理关系的情形，同意按投标无效处理。</w:t>
      </w:r>
    </w:p>
    <w:p w14:paraId="7015FD70">
      <w:pPr>
        <w:pStyle w:val="43"/>
        <w:numPr>
          <w:ilvl w:val="3"/>
          <w:numId w:val="19"/>
        </w:numPr>
        <w:spacing w:line="360" w:lineRule="auto"/>
        <w:ind w:left="709" w:hanging="283" w:firstLineChars="0"/>
        <w:rPr>
          <w:rFonts w:ascii="Times New Roman" w:hAnsi="Times New Roman"/>
          <w:szCs w:val="21"/>
        </w:rPr>
      </w:pPr>
      <w:r>
        <w:rPr>
          <w:rFonts w:ascii="Times New Roman" w:hAnsi="Times New Roman"/>
          <w:szCs w:val="21"/>
        </w:rPr>
        <w:t>我公司参与该项目投标，严格遵循公平竞争的原则，不恶意串通，不妨碍其他投标人的竞争行为，不损害贵院或者其他投标人的合法权益。我公司已清楚，如违反上述要求，将作投标无效处理。</w:t>
      </w:r>
    </w:p>
    <w:p w14:paraId="60512F03">
      <w:pPr>
        <w:pStyle w:val="43"/>
        <w:numPr>
          <w:ilvl w:val="3"/>
          <w:numId w:val="19"/>
        </w:numPr>
        <w:spacing w:line="360" w:lineRule="auto"/>
        <w:ind w:left="709" w:hanging="283" w:firstLineChars="0"/>
        <w:rPr>
          <w:rFonts w:ascii="Times New Roman" w:hAnsi="Times New Roman"/>
          <w:szCs w:val="21"/>
        </w:rPr>
      </w:pPr>
      <w:r>
        <w:rPr>
          <w:rFonts w:ascii="Times New Roman" w:hAnsi="Times New Roman"/>
          <w:szCs w:val="21"/>
        </w:rPr>
        <w:t>我公司如果中标，做到守信，不偷工减料，依照本项目招标文件需求内容、签署的采购合同及本公司在投标中所作的一切承诺履约。</w:t>
      </w:r>
    </w:p>
    <w:p w14:paraId="3CFBF3F2">
      <w:pPr>
        <w:pStyle w:val="43"/>
        <w:numPr>
          <w:ilvl w:val="3"/>
          <w:numId w:val="19"/>
        </w:numPr>
        <w:spacing w:line="360" w:lineRule="auto"/>
        <w:ind w:left="709" w:hanging="283" w:firstLineChars="0"/>
        <w:rPr>
          <w:rFonts w:ascii="Times New Roman" w:hAnsi="Times New Roman"/>
          <w:szCs w:val="21"/>
        </w:rPr>
      </w:pPr>
      <w:r>
        <w:rPr>
          <w:rFonts w:ascii="Times New Roman" w:hAnsi="Times New Roman"/>
          <w:szCs w:val="21"/>
        </w:rPr>
        <w:t>我公司承诺本项目的报价不低于我公司的成本价，否则，我公司清楚将面临投标无效的风险；我公司承诺不恶意低价谋取中标；我公司对本项目的报价负责，中标后将严格按照本项目招标文件需求、签署的采购合同及我公司在投标中所作的全部承诺履行。我公司清楚，若我公司以“报价太低而无法履约”为理由放弃本项目中标资格时，愿意接受主管部门的处理处罚。若我公司中标本项目，我公司的报价明显低于其他投标人的报价时，我公司清楚，本项目将成为重点监管、重点验收项目，我公司将按时保质保量完成，并全力配合有关监管、验收工作；若我公司未按上述要求履约，我公司愿意接受主管部门的处理处罚。</w:t>
      </w:r>
    </w:p>
    <w:p w14:paraId="7A1ECBA9">
      <w:pPr>
        <w:pStyle w:val="43"/>
        <w:numPr>
          <w:ilvl w:val="3"/>
          <w:numId w:val="19"/>
        </w:numPr>
        <w:spacing w:line="360" w:lineRule="auto"/>
        <w:ind w:left="709" w:hanging="283" w:firstLineChars="0"/>
        <w:rPr>
          <w:rFonts w:ascii="Times New Roman" w:hAnsi="Times New Roman"/>
          <w:szCs w:val="21"/>
        </w:rPr>
      </w:pPr>
      <w:r>
        <w:rPr>
          <w:rFonts w:ascii="Times New Roman" w:hAnsi="Times New Roman"/>
          <w:szCs w:val="21"/>
        </w:rPr>
        <w:t>我公司已认真核实了投标文件的全部内容，所有资料均为真实资料。我公司对投标文件中全部投标资料的真实性负责，如被证实我公司的投标文件中存在虚假资料的，则视为我公司隐瞒真实情况、提供虚假资料，我公司愿意接受主管部门作出的行政处罚。</w:t>
      </w:r>
    </w:p>
    <w:p w14:paraId="184BB31E">
      <w:pPr>
        <w:pStyle w:val="43"/>
        <w:numPr>
          <w:ilvl w:val="3"/>
          <w:numId w:val="19"/>
        </w:numPr>
        <w:spacing w:line="360" w:lineRule="auto"/>
        <w:ind w:left="709" w:hanging="283" w:firstLineChars="0"/>
        <w:rPr>
          <w:rFonts w:ascii="Times New Roman" w:hAnsi="Times New Roman"/>
          <w:szCs w:val="21"/>
        </w:rPr>
      </w:pPr>
      <w:r>
        <w:rPr>
          <w:rFonts w:ascii="Times New Roman" w:hAnsi="Times New Roman"/>
          <w:szCs w:val="21"/>
        </w:rPr>
        <w:t>我公司承诺不非法转包、分包。</w:t>
      </w:r>
    </w:p>
    <w:p w14:paraId="3C34F333">
      <w:pPr>
        <w:spacing w:line="360" w:lineRule="auto"/>
        <w:ind w:firstLine="420" w:firstLineChars="200"/>
        <w:rPr>
          <w:szCs w:val="21"/>
        </w:rPr>
      </w:pPr>
      <w:r>
        <w:rPr>
          <w:szCs w:val="21"/>
        </w:rPr>
        <w:t>以上承诺，如有违反，愿依照国家相关法律处理，并承担由此给贵院带来的损失。</w:t>
      </w:r>
    </w:p>
    <w:p w14:paraId="0CFAB7F0">
      <w:pPr>
        <w:spacing w:line="360" w:lineRule="auto"/>
        <w:rPr>
          <w:szCs w:val="21"/>
        </w:rPr>
      </w:pPr>
    </w:p>
    <w:p w14:paraId="5DB56AB8">
      <w:pPr>
        <w:pStyle w:val="2"/>
        <w:rPr>
          <w:szCs w:val="21"/>
        </w:rPr>
      </w:pPr>
    </w:p>
    <w:p w14:paraId="6837AEAB">
      <w:pPr>
        <w:spacing w:line="360" w:lineRule="auto"/>
        <w:ind w:firstLine="420"/>
        <w:rPr>
          <w:rFonts w:eastAsia="宋体"/>
          <w:sz w:val="24"/>
        </w:rPr>
      </w:pPr>
      <w:r>
        <w:rPr>
          <w:rFonts w:eastAsia="宋体"/>
          <w:b/>
          <w:bCs/>
          <w:sz w:val="24"/>
        </w:rPr>
        <w:t>投标人单位名称：</w:t>
      </w:r>
      <w:r>
        <w:rPr>
          <w:rFonts w:eastAsia="宋体"/>
          <w:sz w:val="24"/>
        </w:rPr>
        <w:t>　　　　　　　</w:t>
      </w:r>
    </w:p>
    <w:p w14:paraId="131BF7D3">
      <w:pPr>
        <w:spacing w:line="360" w:lineRule="auto"/>
        <w:ind w:firstLine="420"/>
        <w:rPr>
          <w:rFonts w:eastAsia="宋体"/>
          <w:b/>
          <w:bCs/>
          <w:sz w:val="24"/>
        </w:rPr>
      </w:pPr>
      <w:r>
        <w:rPr>
          <w:rFonts w:eastAsia="宋体"/>
          <w:b/>
          <w:bCs/>
          <w:sz w:val="24"/>
        </w:rPr>
        <w:t>日期：年月日</w:t>
      </w:r>
    </w:p>
    <w:p w14:paraId="3CC0F209">
      <w:pPr>
        <w:spacing w:line="360" w:lineRule="auto"/>
        <w:ind w:firstLine="241" w:firstLineChars="100"/>
        <w:rPr>
          <w:rFonts w:eastAsia="宋体"/>
          <w:b/>
          <w:sz w:val="24"/>
        </w:rPr>
      </w:pPr>
      <w:r>
        <w:rPr>
          <w:rFonts w:eastAsia="宋体"/>
          <w:b/>
          <w:sz w:val="24"/>
        </w:rPr>
        <w:t>（此处加盖投标人单位公章）</w:t>
      </w:r>
    </w:p>
    <w:p w14:paraId="27CA05B3">
      <w:pPr>
        <w:widowControl/>
        <w:jc w:val="left"/>
        <w:rPr>
          <w:rFonts w:eastAsiaTheme="majorEastAsia"/>
          <w:sz w:val="30"/>
          <w:szCs w:val="30"/>
        </w:rPr>
      </w:pPr>
    </w:p>
    <w:p w14:paraId="0AD42881">
      <w:pPr>
        <w:widowControl/>
        <w:jc w:val="left"/>
        <w:rPr>
          <w:rFonts w:eastAsiaTheme="majorEastAsia"/>
          <w:sz w:val="30"/>
          <w:szCs w:val="30"/>
        </w:rPr>
      </w:pPr>
    </w:p>
    <w:p w14:paraId="440FF682">
      <w:pPr>
        <w:widowControl/>
        <w:jc w:val="left"/>
        <w:rPr>
          <w:rFonts w:eastAsiaTheme="majorEastAsia"/>
          <w:sz w:val="30"/>
          <w:szCs w:val="30"/>
        </w:rPr>
      </w:pPr>
    </w:p>
    <w:p w14:paraId="1D2168AE">
      <w:pPr>
        <w:widowControl/>
        <w:jc w:val="left"/>
        <w:rPr>
          <w:rFonts w:eastAsiaTheme="majorEastAsia"/>
          <w:sz w:val="30"/>
          <w:szCs w:val="30"/>
        </w:rPr>
      </w:pPr>
    </w:p>
    <w:p w14:paraId="23B48CD3">
      <w:pPr>
        <w:widowControl/>
        <w:jc w:val="left"/>
        <w:rPr>
          <w:rFonts w:eastAsiaTheme="majorEastAsia"/>
          <w:sz w:val="30"/>
          <w:szCs w:val="30"/>
        </w:rPr>
      </w:pPr>
    </w:p>
    <w:p w14:paraId="0626A0FD">
      <w:pPr>
        <w:widowControl/>
        <w:jc w:val="left"/>
        <w:rPr>
          <w:rFonts w:eastAsiaTheme="majorEastAsia"/>
          <w:sz w:val="30"/>
          <w:szCs w:val="30"/>
        </w:rPr>
      </w:pPr>
    </w:p>
    <w:p w14:paraId="16C84BFF">
      <w:pPr>
        <w:widowControl/>
        <w:jc w:val="left"/>
        <w:rPr>
          <w:rFonts w:eastAsiaTheme="majorEastAsia"/>
          <w:sz w:val="30"/>
          <w:szCs w:val="30"/>
        </w:rPr>
      </w:pPr>
    </w:p>
    <w:p w14:paraId="68B2ED0F">
      <w:pPr>
        <w:widowControl/>
        <w:jc w:val="left"/>
        <w:rPr>
          <w:rFonts w:eastAsiaTheme="majorEastAsia"/>
          <w:sz w:val="30"/>
          <w:szCs w:val="30"/>
        </w:rPr>
      </w:pPr>
    </w:p>
    <w:p w14:paraId="5256FABD">
      <w:pPr>
        <w:widowControl/>
        <w:jc w:val="left"/>
        <w:rPr>
          <w:rFonts w:eastAsiaTheme="majorEastAsia"/>
          <w:sz w:val="30"/>
          <w:szCs w:val="30"/>
        </w:rPr>
      </w:pPr>
    </w:p>
    <w:p w14:paraId="1501C93E">
      <w:pPr>
        <w:widowControl/>
        <w:jc w:val="left"/>
        <w:rPr>
          <w:rFonts w:eastAsiaTheme="majorEastAsia"/>
          <w:sz w:val="30"/>
          <w:szCs w:val="30"/>
        </w:rPr>
      </w:pPr>
    </w:p>
    <w:p w14:paraId="329AAC26">
      <w:pPr>
        <w:widowControl/>
        <w:jc w:val="left"/>
        <w:rPr>
          <w:rFonts w:eastAsiaTheme="majorEastAsia"/>
          <w:sz w:val="30"/>
          <w:szCs w:val="30"/>
        </w:rPr>
      </w:pPr>
    </w:p>
    <w:p w14:paraId="29138AB2">
      <w:pPr>
        <w:widowControl/>
        <w:jc w:val="left"/>
        <w:rPr>
          <w:rFonts w:eastAsiaTheme="majorEastAsia"/>
          <w:sz w:val="30"/>
          <w:szCs w:val="30"/>
        </w:rPr>
      </w:pPr>
    </w:p>
    <w:p w14:paraId="3FCF7644">
      <w:pPr>
        <w:widowControl/>
        <w:jc w:val="left"/>
        <w:rPr>
          <w:rFonts w:eastAsiaTheme="majorEastAsia"/>
          <w:sz w:val="30"/>
          <w:szCs w:val="30"/>
        </w:rPr>
      </w:pPr>
    </w:p>
    <w:p w14:paraId="63136760">
      <w:pPr>
        <w:widowControl/>
        <w:jc w:val="left"/>
        <w:rPr>
          <w:rFonts w:eastAsiaTheme="majorEastAsia"/>
          <w:sz w:val="30"/>
          <w:szCs w:val="30"/>
        </w:rPr>
      </w:pPr>
    </w:p>
    <w:p w14:paraId="124AADF3">
      <w:pPr>
        <w:widowControl/>
        <w:jc w:val="left"/>
        <w:rPr>
          <w:rFonts w:eastAsiaTheme="majorEastAsia"/>
          <w:sz w:val="30"/>
          <w:szCs w:val="30"/>
        </w:rPr>
      </w:pPr>
    </w:p>
    <w:p w14:paraId="4C3CFBA6">
      <w:pPr>
        <w:widowControl/>
        <w:jc w:val="left"/>
        <w:rPr>
          <w:rFonts w:eastAsiaTheme="majorEastAsia"/>
          <w:sz w:val="30"/>
          <w:szCs w:val="30"/>
        </w:rPr>
      </w:pPr>
    </w:p>
    <w:p w14:paraId="620FA266">
      <w:pPr>
        <w:widowControl/>
        <w:jc w:val="left"/>
        <w:rPr>
          <w:rFonts w:eastAsiaTheme="majorEastAsia"/>
          <w:sz w:val="30"/>
          <w:szCs w:val="30"/>
        </w:rPr>
      </w:pPr>
    </w:p>
    <w:p w14:paraId="3EEF7BBA">
      <w:pPr>
        <w:widowControl/>
        <w:jc w:val="left"/>
        <w:rPr>
          <w:rFonts w:eastAsiaTheme="majorEastAsia"/>
          <w:sz w:val="30"/>
          <w:szCs w:val="30"/>
        </w:rPr>
      </w:pPr>
    </w:p>
    <w:p w14:paraId="3E92D995">
      <w:pPr>
        <w:ind w:firstLine="3080" w:firstLineChars="1100"/>
        <w:outlineLvl w:val="2"/>
        <w:rPr>
          <w:rFonts w:hint="eastAsia" w:ascii="方正小标宋简体" w:hAnsi="方正小标宋简体" w:eastAsia="方正小标宋简体" w:cs="方正小标宋简体"/>
          <w:bCs/>
          <w:color w:val="000000"/>
          <w:sz w:val="28"/>
          <w:szCs w:val="28"/>
          <w:lang w:val="en-US" w:eastAsia="zh-CN"/>
        </w:rPr>
      </w:pPr>
      <w:r>
        <w:rPr>
          <w:rFonts w:hint="eastAsia" w:ascii="方正小标宋简体" w:hAnsi="方正小标宋简体" w:eastAsia="方正小标宋简体" w:cs="方正小标宋简体"/>
          <w:bCs/>
          <w:color w:val="000000"/>
          <w:sz w:val="28"/>
          <w:szCs w:val="28"/>
          <w:lang w:val="en-US" w:eastAsia="zh-CN"/>
        </w:rPr>
        <w:t>无直接关联关系承诺函</w:t>
      </w:r>
    </w:p>
    <w:p w14:paraId="5B1C38D3">
      <w:pPr>
        <w:adjustRightInd w:val="0"/>
        <w:snapToGrid w:val="0"/>
        <w:spacing w:line="360" w:lineRule="auto"/>
        <w:rPr>
          <w:b/>
          <w:szCs w:val="21"/>
        </w:rPr>
      </w:pPr>
      <w:r>
        <w:rPr>
          <w:b/>
          <w:szCs w:val="21"/>
        </w:rPr>
        <w:t>中山大学附属第八医院（深圳福田）：</w:t>
      </w:r>
    </w:p>
    <w:p w14:paraId="6182D599">
      <w:pPr>
        <w:spacing w:line="360" w:lineRule="auto"/>
        <w:ind w:right="-815" w:firstLine="420" w:firstLineChars="200"/>
        <w:rPr>
          <w:szCs w:val="21"/>
        </w:rPr>
      </w:pPr>
      <w:r>
        <w:rPr>
          <w:rFonts w:hint="eastAsia"/>
          <w:szCs w:val="21"/>
          <w:lang w:val="en-US" w:eastAsia="zh-CN"/>
        </w:rPr>
        <w:t>本</w:t>
      </w:r>
      <w:r>
        <w:rPr>
          <w:szCs w:val="21"/>
        </w:rPr>
        <w:t>公司承诺：</w:t>
      </w:r>
    </w:p>
    <w:p w14:paraId="0FC7E986">
      <w:pPr>
        <w:spacing w:line="360" w:lineRule="auto"/>
        <w:ind w:firstLine="420" w:firstLineChars="200"/>
        <w:rPr>
          <w:szCs w:val="21"/>
        </w:rPr>
      </w:pPr>
      <w:r>
        <w:rPr>
          <w:rFonts w:hint="eastAsia"/>
          <w:szCs w:val="21"/>
          <w:lang w:val="en-US" w:eastAsia="zh-CN"/>
        </w:rPr>
        <w:t>本公司的直接控股股东为_______、________、________（一一列明）未参加同一包号投标或者未划分包号的同一招标项目投标。</w:t>
      </w:r>
      <w:r>
        <w:rPr>
          <w:szCs w:val="21"/>
        </w:rPr>
        <w:t>以上承诺，如有违反，愿依照国家相关法律处理，并承担由此给贵院带来的损失。</w:t>
      </w:r>
    </w:p>
    <w:p w14:paraId="5E4386AC">
      <w:pPr>
        <w:spacing w:line="360" w:lineRule="auto"/>
        <w:ind w:firstLine="420" w:firstLineChars="200"/>
        <w:rPr>
          <w:szCs w:val="21"/>
        </w:rPr>
      </w:pPr>
      <w:r>
        <w:rPr>
          <w:rFonts w:hint="eastAsia"/>
          <w:szCs w:val="21"/>
          <w:lang w:val="en-US" w:eastAsia="zh-CN"/>
        </w:rPr>
        <w:t>与本公司具有管理关系的其他单位未参加同一包号投标或者未划分包号的同一招标项目投标。</w:t>
      </w:r>
      <w:r>
        <w:rPr>
          <w:szCs w:val="21"/>
        </w:rPr>
        <w:t>以上承诺，如有违反，愿依照国家相关法律处理，并承担由此给贵院带来的损失。</w:t>
      </w:r>
    </w:p>
    <w:p w14:paraId="7619A3FD">
      <w:pPr>
        <w:spacing w:line="360" w:lineRule="auto"/>
        <w:ind w:firstLine="420" w:firstLineChars="200"/>
        <w:rPr>
          <w:rFonts w:hint="default" w:eastAsiaTheme="minorEastAsia"/>
          <w:szCs w:val="21"/>
          <w:lang w:val="en-US" w:eastAsia="zh-CN"/>
        </w:rPr>
      </w:pPr>
    </w:p>
    <w:p w14:paraId="39AF4FD9">
      <w:pPr>
        <w:keepNext w:val="0"/>
        <w:keepLines w:val="0"/>
        <w:widowControl/>
        <w:suppressLineNumbers w:val="0"/>
        <w:jc w:val="left"/>
        <w:rPr>
          <w:rFonts w:hint="eastAsia" w:ascii="Times New Roman" w:hAnsi="Times New Roman" w:cs="Times New Roman"/>
          <w:sz w:val="20"/>
          <w:szCs w:val="20"/>
          <w:highlight w:val="yellow"/>
          <w:u w:val="single"/>
          <w:lang w:val="en-US" w:eastAsia="zh-CN"/>
        </w:rPr>
      </w:pPr>
      <w:r>
        <w:rPr>
          <w:rFonts w:hint="eastAsia" w:ascii="Times New Roman" w:hAnsi="Times New Roman" w:cs="Times New Roman"/>
          <w:sz w:val="20"/>
          <w:szCs w:val="20"/>
          <w:highlight w:val="yellow"/>
          <w:u w:val="single"/>
          <w:lang w:val="en-US" w:eastAsia="zh-CN"/>
        </w:rPr>
        <w:t>填写指引：</w:t>
      </w:r>
    </w:p>
    <w:p w14:paraId="4D0CB608">
      <w:pPr>
        <w:keepNext w:val="0"/>
        <w:keepLines w:val="0"/>
        <w:widowControl/>
        <w:suppressLineNumbers w:val="0"/>
        <w:jc w:val="left"/>
        <w:rPr>
          <w:rFonts w:hint="eastAsia" w:ascii="Times New Roman" w:hAnsi="Times New Roman" w:cs="Times New Roman"/>
          <w:sz w:val="20"/>
          <w:szCs w:val="20"/>
          <w:highlight w:val="yellow"/>
          <w:u w:val="single"/>
          <w:lang w:val="en-US" w:eastAsia="zh-CN"/>
        </w:rPr>
      </w:pPr>
      <w:r>
        <w:rPr>
          <w:rFonts w:hint="eastAsia" w:ascii="Times New Roman" w:hAnsi="Times New Roman" w:cs="Times New Roman"/>
          <w:sz w:val="20"/>
          <w:szCs w:val="20"/>
          <w:highlight w:val="yellow"/>
          <w:u w:val="single"/>
          <w:lang w:val="en-US" w:eastAsia="zh-CN"/>
        </w:rPr>
        <w:t>1.控股关系，是指单位或个人股东的控股关系，包括绝对控股和相对控股，绝对控股包括出资额占有限责任公司资本总额超过百分之五十或者其持有的股份占股份有限公司股本总额超过百分之五十的股东;相对控股包括出资额或者持有股份的比例虽然低于百分之五十，但依其出资额或者持有的股份所享有的表决权已足以对股东会的决议产生重大影响的股东（例如：在工商管理部门备案的章程规定享有一票否决权等的股东）。</w:t>
      </w:r>
    </w:p>
    <w:p w14:paraId="73DA79F9">
      <w:pPr>
        <w:keepNext w:val="0"/>
        <w:keepLines w:val="0"/>
        <w:widowControl/>
        <w:suppressLineNumbers w:val="0"/>
        <w:jc w:val="left"/>
        <w:rPr>
          <w:rFonts w:hint="eastAsia" w:ascii="Times New Roman" w:hAnsi="Times New Roman" w:cs="Times New Roman"/>
          <w:sz w:val="20"/>
          <w:szCs w:val="20"/>
          <w:highlight w:val="yellow"/>
          <w:u w:val="single"/>
          <w:lang w:val="en-US" w:eastAsia="zh-CN"/>
        </w:rPr>
      </w:pPr>
      <w:r>
        <w:rPr>
          <w:rFonts w:hint="eastAsia" w:ascii="Times New Roman" w:hAnsi="Times New Roman" w:cs="Times New Roman"/>
          <w:sz w:val="20"/>
          <w:szCs w:val="20"/>
          <w:highlight w:val="yellow"/>
          <w:u w:val="single"/>
          <w:lang w:val="en-US" w:eastAsia="zh-CN"/>
        </w:rPr>
        <w:t>2.管理关系，是指不具有出资持股关系的其他单位之间存在的管理与被管理关系，如上下级关系的事业单位和团体组织。</w:t>
      </w:r>
    </w:p>
    <w:p w14:paraId="3DF9452F">
      <w:pPr>
        <w:keepNext w:val="0"/>
        <w:keepLines w:val="0"/>
        <w:widowControl/>
        <w:suppressLineNumbers w:val="0"/>
        <w:jc w:val="left"/>
        <w:rPr>
          <w:rFonts w:hint="eastAsia" w:ascii="Times New Roman" w:hAnsi="Times New Roman" w:cs="Times New Roman"/>
          <w:sz w:val="20"/>
          <w:szCs w:val="20"/>
          <w:highlight w:val="yellow"/>
          <w:u w:val="single"/>
          <w:lang w:val="en-US" w:eastAsia="zh-CN"/>
        </w:rPr>
      </w:pPr>
      <w:r>
        <w:rPr>
          <w:rFonts w:hint="eastAsia" w:ascii="Times New Roman" w:hAnsi="Times New Roman" w:cs="Times New Roman"/>
          <w:sz w:val="20"/>
          <w:szCs w:val="20"/>
          <w:highlight w:val="yellow"/>
          <w:u w:val="single"/>
          <w:lang w:val="en-US" w:eastAsia="zh-CN"/>
        </w:rPr>
        <w:t>3.控股、管理关系，仅限于直接控股、直接管理关系，不包括间接的控股或管理关系。例如，不是公司的股东，但通过投资关系、协议或者其他安排，能够实际支配公司行为的公司实际控制人。公司实际控制人与公司之间的关系不属于上表所说的直接控股关系。</w:t>
      </w:r>
    </w:p>
    <w:p w14:paraId="6E4170F9">
      <w:pPr>
        <w:spacing w:line="360" w:lineRule="auto"/>
        <w:ind w:right="-815" w:firstLine="360" w:firstLineChars="200"/>
        <w:rPr>
          <w:rFonts w:hint="default"/>
          <w:sz w:val="18"/>
          <w:szCs w:val="18"/>
          <w:lang w:val="en-US" w:eastAsia="zh-CN"/>
        </w:rPr>
      </w:pPr>
    </w:p>
    <w:p w14:paraId="4CFD28F2">
      <w:pPr>
        <w:spacing w:line="360" w:lineRule="auto"/>
        <w:ind w:firstLine="420"/>
        <w:jc w:val="right"/>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17C809A7">
      <w:pPr>
        <w:spacing w:line="360" w:lineRule="auto"/>
        <w:ind w:firstLine="420"/>
        <w:jc w:val="right"/>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701635DF">
      <w:pPr>
        <w:widowControl/>
        <w:jc w:val="left"/>
        <w:rPr>
          <w:rFonts w:eastAsiaTheme="majorEastAsia"/>
          <w:b/>
          <w:bCs/>
          <w:sz w:val="30"/>
          <w:szCs w:val="30"/>
        </w:rPr>
      </w:pPr>
      <w:r>
        <w:rPr>
          <w:rFonts w:eastAsia="宋体"/>
          <w:b/>
          <w:sz w:val="24"/>
        </w:rPr>
        <w:t>（此处加盖投标人单位公章）</w:t>
      </w:r>
      <w:r>
        <w:rPr>
          <w:rFonts w:eastAsiaTheme="majorEastAsia"/>
          <w:sz w:val="30"/>
          <w:szCs w:val="30"/>
        </w:rPr>
        <w:br w:type="page"/>
      </w:r>
      <w:bookmarkEnd w:id="26"/>
    </w:p>
    <w:p w14:paraId="739E9B78">
      <w:pPr>
        <w:pStyle w:val="4"/>
        <w:numPr>
          <w:ilvl w:val="255"/>
          <w:numId w:val="0"/>
        </w:numPr>
        <w:jc w:val="center"/>
        <w:rPr>
          <w:rFonts w:ascii="Times New Roman" w:hAnsi="Times New Roman" w:cs="Times New Roman"/>
        </w:rPr>
      </w:pPr>
      <w:r>
        <w:rPr>
          <w:rFonts w:ascii="Times New Roman" w:hAnsi="Times New Roman" w:eastAsia="方正小标宋_GBK" w:cs="Times New Roman"/>
          <w:b w:val="0"/>
          <w:bCs w:val="0"/>
          <w:kern w:val="2"/>
          <w:sz w:val="32"/>
          <w:szCs w:val="32"/>
          <w:lang w:val="en-US" w:eastAsia="zh-CN" w:bidi="ar-SA"/>
        </w:rPr>
        <w:t>（十四）签约承诺函</w:t>
      </w:r>
    </w:p>
    <w:p w14:paraId="63278ACE">
      <w:pPr>
        <w:spacing w:line="360" w:lineRule="auto"/>
        <w:rPr>
          <w:szCs w:val="21"/>
        </w:rPr>
      </w:pPr>
      <w:r>
        <w:rPr>
          <w:szCs w:val="21"/>
        </w:rPr>
        <w:t>致：中山大学附属第八医院（深圳福田）</w:t>
      </w:r>
    </w:p>
    <w:p w14:paraId="0DDA55F4">
      <w:pPr>
        <w:spacing w:line="360" w:lineRule="auto"/>
        <w:ind w:firstLine="435"/>
        <w:rPr>
          <w:szCs w:val="21"/>
        </w:rPr>
      </w:pPr>
      <w:r>
        <w:rPr>
          <w:szCs w:val="21"/>
        </w:rPr>
        <w:t>投标人已明确知悉：按照《深圳</w:t>
      </w:r>
      <w:r>
        <w:rPr>
          <w:rFonts w:hint="eastAsia"/>
          <w:szCs w:val="21"/>
          <w:lang w:val="en-US" w:eastAsia="zh-CN"/>
        </w:rPr>
        <w:t>经济</w:t>
      </w:r>
      <w:r>
        <w:rPr>
          <w:szCs w:val="21"/>
        </w:rPr>
        <w:t>特区政府采购条例》和《深圳</w:t>
      </w:r>
      <w:r>
        <w:rPr>
          <w:rFonts w:hint="eastAsia"/>
          <w:szCs w:val="21"/>
          <w:lang w:val="en-US" w:eastAsia="zh-CN"/>
        </w:rPr>
        <w:t>经济</w:t>
      </w:r>
      <w:r>
        <w:rPr>
          <w:szCs w:val="21"/>
        </w:rPr>
        <w:t>特区政府采购条例实施细则》规定，贵院、投标人应当自中标通知书发出之日起十个工作日内签订书面合同。本投标人承诺：提交本承诺函前已了解对签订合同所必需的要求，对如若中标后十个工作日内签订书面合同不执异议，如因投标人原因导致未能按上述时间要求签订合同的，投标人同意按中标项目金额1‰/天的标准向贵院支付违约金，如超过法定期限不能签订合同的，我院可依法报财政监管部门进行处理。</w:t>
      </w:r>
    </w:p>
    <w:p w14:paraId="20F3683C">
      <w:pPr>
        <w:spacing w:line="360" w:lineRule="auto"/>
        <w:ind w:firstLine="435"/>
        <w:rPr>
          <w:szCs w:val="21"/>
        </w:rPr>
      </w:pPr>
      <w:r>
        <w:rPr>
          <w:szCs w:val="21"/>
        </w:rPr>
        <w:t>特此承诺。</w:t>
      </w:r>
    </w:p>
    <w:p w14:paraId="51C0987C">
      <w:pPr>
        <w:pStyle w:val="2"/>
      </w:pPr>
    </w:p>
    <w:p w14:paraId="714BF848">
      <w:pPr>
        <w:spacing w:line="360" w:lineRule="auto"/>
        <w:ind w:firstLine="420"/>
        <w:rPr>
          <w:rFonts w:eastAsia="宋体"/>
          <w:sz w:val="24"/>
        </w:rPr>
      </w:pPr>
      <w:r>
        <w:rPr>
          <w:rFonts w:eastAsia="宋体"/>
          <w:b/>
          <w:bCs/>
          <w:sz w:val="24"/>
        </w:rPr>
        <w:t>投标人单位名称：</w:t>
      </w:r>
      <w:r>
        <w:rPr>
          <w:rFonts w:eastAsia="宋体"/>
          <w:sz w:val="24"/>
        </w:rPr>
        <w:t>　　　　　　　</w:t>
      </w:r>
    </w:p>
    <w:p w14:paraId="5B11AC07">
      <w:pPr>
        <w:spacing w:line="360" w:lineRule="auto"/>
        <w:ind w:firstLine="420"/>
        <w:rPr>
          <w:rFonts w:eastAsia="宋体"/>
          <w:b/>
          <w:bCs/>
          <w:sz w:val="24"/>
        </w:rPr>
      </w:pPr>
      <w:r>
        <w:rPr>
          <w:rFonts w:eastAsia="宋体"/>
          <w:b/>
          <w:bCs/>
          <w:sz w:val="24"/>
        </w:rPr>
        <w:t>日期：年月日</w:t>
      </w:r>
    </w:p>
    <w:p w14:paraId="4611C949">
      <w:pPr>
        <w:spacing w:line="360" w:lineRule="auto"/>
        <w:ind w:firstLine="241" w:firstLineChars="100"/>
        <w:rPr>
          <w:rFonts w:eastAsia="宋体"/>
          <w:b/>
          <w:sz w:val="24"/>
        </w:rPr>
      </w:pPr>
      <w:r>
        <w:rPr>
          <w:rFonts w:eastAsia="宋体"/>
          <w:b/>
          <w:sz w:val="24"/>
        </w:rPr>
        <w:t>（此处加盖投标人单位公章）</w:t>
      </w:r>
    </w:p>
    <w:p w14:paraId="0DB45033">
      <w:pPr>
        <w:spacing w:after="60"/>
        <w:ind w:firstLine="482" w:firstLineChars="200"/>
        <w:rPr>
          <w:rFonts w:eastAsia="宋体"/>
          <w:b/>
          <w:sz w:val="24"/>
        </w:rPr>
      </w:pPr>
    </w:p>
    <w:p w14:paraId="576517F1">
      <w:pPr>
        <w:rPr>
          <w:rFonts w:eastAsia="宋体"/>
        </w:rPr>
      </w:pPr>
    </w:p>
    <w:p w14:paraId="37CD2FF5">
      <w:pPr>
        <w:spacing w:line="400" w:lineRule="exact"/>
        <w:rPr>
          <w:rFonts w:eastAsia="宋体"/>
          <w:b/>
          <w:sz w:val="24"/>
        </w:rPr>
      </w:pPr>
    </w:p>
    <w:p w14:paraId="714B3990">
      <w:pPr>
        <w:rPr>
          <w:rFonts w:eastAsia="宋体"/>
        </w:rPr>
      </w:pPr>
    </w:p>
    <w:p w14:paraId="4EECE78D">
      <w:pPr>
        <w:rPr>
          <w:rFonts w:eastAsia="宋体"/>
        </w:rPr>
      </w:pPr>
    </w:p>
    <w:p w14:paraId="175D3892">
      <w:pPr>
        <w:rPr>
          <w:rFonts w:eastAsia="宋体"/>
        </w:rPr>
      </w:pPr>
    </w:p>
    <w:p w14:paraId="712A6F09">
      <w:pPr>
        <w:rPr>
          <w:rFonts w:eastAsia="宋体"/>
        </w:rPr>
      </w:pPr>
    </w:p>
    <w:p w14:paraId="4BAFF3B5">
      <w:pPr>
        <w:rPr>
          <w:rFonts w:eastAsia="宋体"/>
        </w:rPr>
      </w:pPr>
    </w:p>
    <w:p w14:paraId="78EC9089">
      <w:pPr>
        <w:rPr>
          <w:rFonts w:eastAsia="宋体"/>
        </w:rPr>
      </w:pPr>
    </w:p>
    <w:p w14:paraId="175F61CD">
      <w:pPr>
        <w:rPr>
          <w:rFonts w:eastAsia="宋体"/>
        </w:rPr>
      </w:pPr>
    </w:p>
    <w:p w14:paraId="31239FF3">
      <w:pPr>
        <w:pStyle w:val="26"/>
      </w:pPr>
    </w:p>
    <w:p w14:paraId="68E489FB"/>
    <w:p w14:paraId="37A3DEA8">
      <w:pPr>
        <w:spacing w:line="360" w:lineRule="auto"/>
        <w:ind w:firstLine="211" w:firstLineChars="100"/>
        <w:rPr>
          <w:b/>
          <w:szCs w:val="21"/>
        </w:rPr>
      </w:pPr>
    </w:p>
    <w:p w14:paraId="08D3E1A4">
      <w:pPr>
        <w:widowControl/>
        <w:jc w:val="left"/>
        <w:rPr>
          <w:szCs w:val="21"/>
        </w:rPr>
      </w:pPr>
    </w:p>
    <w:p w14:paraId="656F55AC">
      <w:pPr>
        <w:pStyle w:val="26"/>
      </w:pPr>
      <w:r>
        <w:rPr>
          <w:szCs w:val="21"/>
        </w:rPr>
        <w:br w:type="page"/>
      </w:r>
    </w:p>
    <w:p w14:paraId="090D88A3"/>
    <w:p w14:paraId="07816CF0">
      <w:pPr>
        <w:pStyle w:val="4"/>
        <w:numPr>
          <w:ilvl w:val="255"/>
          <w:numId w:val="0"/>
        </w:numPr>
        <w:jc w:val="center"/>
        <w:rPr>
          <w:rFonts w:ascii="Times New Roman" w:hAnsi="Times New Roman" w:cs="Times New Roman"/>
        </w:rPr>
      </w:pPr>
      <w:r>
        <w:rPr>
          <w:rFonts w:ascii="Times New Roman" w:hAnsi="Times New Roman" w:eastAsia="方正小标宋_GBK" w:cs="Times New Roman"/>
          <w:b w:val="0"/>
          <w:bCs w:val="0"/>
          <w:kern w:val="2"/>
          <w:sz w:val="32"/>
          <w:szCs w:val="32"/>
          <w:lang w:val="en-US" w:eastAsia="zh-CN" w:bidi="ar-SA"/>
        </w:rPr>
        <w:t>（十五）诚信承诺函</w:t>
      </w:r>
    </w:p>
    <w:p w14:paraId="303AF9DB">
      <w:pPr>
        <w:widowControl/>
        <w:jc w:val="left"/>
        <w:rPr>
          <w:szCs w:val="21"/>
        </w:rPr>
      </w:pPr>
      <w:r>
        <w:rPr>
          <w:szCs w:val="21"/>
        </w:rPr>
        <w:t>至中山大学附属第八医院：</w:t>
      </w:r>
    </w:p>
    <w:p w14:paraId="1C82AB4A">
      <w:pPr>
        <w:widowControl/>
        <w:jc w:val="left"/>
        <w:rPr>
          <w:szCs w:val="21"/>
        </w:rPr>
      </w:pPr>
    </w:p>
    <w:p w14:paraId="7134D9F5">
      <w:pPr>
        <w:widowControl/>
        <w:ind w:firstLine="420" w:firstLineChars="200"/>
        <w:jc w:val="left"/>
        <w:rPr>
          <w:szCs w:val="21"/>
        </w:rPr>
      </w:pPr>
      <w:r>
        <w:rPr>
          <w:szCs w:val="21"/>
        </w:rPr>
        <w:t>我单位承诺，在参与采购活动中不存在出现诚信相关问题且在相关主管部门处理措施实施期限内，如若投标文件与事实情况不符，我单位自愿承担“隐瞒真实情况，提供虚假资料”以及其他一切不利的法律后果。</w:t>
      </w:r>
    </w:p>
    <w:p w14:paraId="621E829A">
      <w:pPr>
        <w:widowControl/>
        <w:ind w:firstLine="420" w:firstLineChars="200"/>
        <w:jc w:val="left"/>
        <w:rPr>
          <w:szCs w:val="21"/>
        </w:rPr>
      </w:pPr>
      <w:r>
        <w:rPr>
          <w:szCs w:val="21"/>
        </w:rPr>
        <w:t>我单位承诺，在参加政府采购活动中没有出现下列行为之一：</w:t>
      </w:r>
    </w:p>
    <w:p w14:paraId="366D6696">
      <w:pPr>
        <w:widowControl/>
        <w:jc w:val="left"/>
        <w:rPr>
          <w:szCs w:val="21"/>
        </w:rPr>
      </w:pPr>
      <w:r>
        <w:rPr>
          <w:szCs w:val="21"/>
        </w:rPr>
        <w:t>（一）投标截止后，无正当理由撤销其投标行为，导致项目无法正常开评标的；</w:t>
      </w:r>
    </w:p>
    <w:p w14:paraId="0027BA9D">
      <w:pPr>
        <w:widowControl/>
        <w:jc w:val="left"/>
        <w:rPr>
          <w:szCs w:val="21"/>
        </w:rPr>
      </w:pPr>
      <w:r>
        <w:rPr>
          <w:szCs w:val="21"/>
        </w:rPr>
        <w:t>（二）未按《采购条例》规定签订、履行采购合同，严重影响采购人日常工作的；</w:t>
      </w:r>
    </w:p>
    <w:p w14:paraId="7C92F6BE">
      <w:pPr>
        <w:widowControl/>
        <w:jc w:val="left"/>
        <w:rPr>
          <w:szCs w:val="21"/>
        </w:rPr>
      </w:pPr>
      <w:r>
        <w:rPr>
          <w:szCs w:val="21"/>
        </w:rPr>
        <w:t>（三）在投标文件中未说明且未经采购人同意，将中标项目分包给他人，情节严重的；</w:t>
      </w:r>
    </w:p>
    <w:p w14:paraId="0806B328">
      <w:pPr>
        <w:widowControl/>
        <w:jc w:val="left"/>
        <w:rPr>
          <w:szCs w:val="21"/>
        </w:rPr>
      </w:pPr>
      <w:r>
        <w:rPr>
          <w:szCs w:val="21"/>
        </w:rPr>
        <w:t>（四）严重违反合同约定，擅自降低货物质量等次和售后服务，货物、工程或者服务存在严重质量问题的；</w:t>
      </w:r>
    </w:p>
    <w:p w14:paraId="179967E3">
      <w:pPr>
        <w:widowControl/>
        <w:jc w:val="left"/>
        <w:rPr>
          <w:szCs w:val="21"/>
        </w:rPr>
      </w:pPr>
      <w:r>
        <w:rPr>
          <w:szCs w:val="21"/>
        </w:rPr>
        <w:t>（五）严重违反合同约定，未能完成全部货物、服务或工程项目，中途停止配送或者变相增加费用的；</w:t>
      </w:r>
    </w:p>
    <w:p w14:paraId="11A9FA60">
      <w:pPr>
        <w:widowControl/>
        <w:jc w:val="left"/>
        <w:rPr>
          <w:szCs w:val="21"/>
        </w:rPr>
      </w:pPr>
      <w:r>
        <w:rPr>
          <w:szCs w:val="21"/>
        </w:rPr>
        <w:t>（六）捏造事实、提供虚假材料进行质疑的；</w:t>
      </w:r>
    </w:p>
    <w:p w14:paraId="03F96103">
      <w:pPr>
        <w:widowControl/>
        <w:jc w:val="left"/>
        <w:rPr>
          <w:szCs w:val="21"/>
        </w:rPr>
      </w:pPr>
      <w:r>
        <w:rPr>
          <w:szCs w:val="21"/>
        </w:rPr>
        <w:t>（七）假冒他人名义质疑的；</w:t>
      </w:r>
    </w:p>
    <w:p w14:paraId="22431293">
      <w:pPr>
        <w:widowControl/>
        <w:jc w:val="left"/>
        <w:rPr>
          <w:szCs w:val="21"/>
        </w:rPr>
      </w:pPr>
      <w:r>
        <w:rPr>
          <w:szCs w:val="21"/>
        </w:rPr>
        <w:t>（八）无正当理由拒不配合进行质疑调查的。</w:t>
      </w:r>
    </w:p>
    <w:p w14:paraId="0AC13AFC">
      <w:pPr>
        <w:widowControl/>
        <w:jc w:val="left"/>
        <w:rPr>
          <w:szCs w:val="21"/>
        </w:rPr>
      </w:pPr>
      <w:r>
        <w:rPr>
          <w:szCs w:val="21"/>
        </w:rPr>
        <w:t xml:space="preserve">    特此承诺。</w:t>
      </w:r>
    </w:p>
    <w:p w14:paraId="76FBAF96">
      <w:pPr>
        <w:widowControl/>
        <w:jc w:val="left"/>
        <w:rPr>
          <w:szCs w:val="21"/>
        </w:rPr>
      </w:pPr>
    </w:p>
    <w:p w14:paraId="5E4991C1">
      <w:pPr>
        <w:widowControl/>
        <w:jc w:val="left"/>
        <w:rPr>
          <w:szCs w:val="21"/>
        </w:rPr>
      </w:pPr>
    </w:p>
    <w:p w14:paraId="2DC918D7">
      <w:pPr>
        <w:spacing w:line="360" w:lineRule="auto"/>
        <w:ind w:firstLine="420"/>
        <w:rPr>
          <w:szCs w:val="21"/>
        </w:rPr>
      </w:pPr>
      <w:r>
        <w:rPr>
          <w:b/>
          <w:bCs/>
          <w:szCs w:val="21"/>
        </w:rPr>
        <w:t>投标人单位名称：</w:t>
      </w:r>
      <w:r>
        <w:rPr>
          <w:szCs w:val="21"/>
        </w:rPr>
        <w:t>　　　　　　　</w:t>
      </w:r>
    </w:p>
    <w:p w14:paraId="201F3226">
      <w:pPr>
        <w:spacing w:line="360" w:lineRule="auto"/>
        <w:ind w:firstLine="420"/>
        <w:rPr>
          <w:b/>
          <w:bCs/>
          <w:szCs w:val="21"/>
        </w:rPr>
      </w:pPr>
      <w:r>
        <w:rPr>
          <w:b/>
          <w:bCs/>
          <w:szCs w:val="21"/>
        </w:rPr>
        <w:t>日期：年月日</w:t>
      </w:r>
    </w:p>
    <w:p w14:paraId="186AF5DB">
      <w:pPr>
        <w:spacing w:line="360" w:lineRule="auto"/>
        <w:ind w:firstLine="211" w:firstLineChars="100"/>
        <w:rPr>
          <w:b/>
          <w:szCs w:val="21"/>
        </w:rPr>
      </w:pPr>
      <w:r>
        <w:rPr>
          <w:b/>
          <w:szCs w:val="21"/>
        </w:rPr>
        <w:t>（此处加盖投标人单位公章）</w:t>
      </w:r>
    </w:p>
    <w:p w14:paraId="1E10B513">
      <w:pPr>
        <w:spacing w:line="360" w:lineRule="auto"/>
        <w:ind w:firstLine="211" w:firstLineChars="100"/>
        <w:rPr>
          <w:b/>
          <w:szCs w:val="21"/>
        </w:rPr>
      </w:pPr>
    </w:p>
    <w:p w14:paraId="353DF140">
      <w:pPr>
        <w:widowControl/>
        <w:jc w:val="left"/>
        <w:rPr>
          <w:szCs w:val="21"/>
        </w:rPr>
      </w:pPr>
    </w:p>
    <w:p w14:paraId="39936FDB">
      <w:pPr>
        <w:rPr>
          <w:rFonts w:eastAsia="宋体"/>
        </w:rPr>
      </w:pPr>
    </w:p>
    <w:p w14:paraId="01CFAC11">
      <w:pPr>
        <w:pStyle w:val="2"/>
        <w:rPr>
          <w:rFonts w:eastAsia="宋体"/>
        </w:rPr>
      </w:pPr>
    </w:p>
    <w:p w14:paraId="3316C37C">
      <w:pPr>
        <w:pStyle w:val="22"/>
        <w:rPr>
          <w:rFonts w:eastAsia="宋体"/>
        </w:rPr>
      </w:pPr>
    </w:p>
    <w:p w14:paraId="48E48A61">
      <w:pPr>
        <w:pStyle w:val="22"/>
        <w:rPr>
          <w:rFonts w:eastAsia="宋体"/>
        </w:rPr>
      </w:pPr>
    </w:p>
    <w:p w14:paraId="7B4DBAE9">
      <w:pPr>
        <w:pStyle w:val="22"/>
        <w:rPr>
          <w:rFonts w:eastAsia="宋体"/>
        </w:rPr>
      </w:pPr>
    </w:p>
    <w:p w14:paraId="3D2DE564">
      <w:pPr>
        <w:pStyle w:val="22"/>
        <w:rPr>
          <w:rFonts w:eastAsia="宋体"/>
        </w:rPr>
      </w:pPr>
    </w:p>
    <w:p w14:paraId="4C33DFBA">
      <w:pPr>
        <w:pStyle w:val="22"/>
        <w:rPr>
          <w:rFonts w:eastAsia="宋体"/>
        </w:rPr>
      </w:pPr>
    </w:p>
    <w:p w14:paraId="6C8E2051">
      <w:pPr>
        <w:pStyle w:val="22"/>
        <w:rPr>
          <w:rFonts w:eastAsia="宋体"/>
        </w:rPr>
      </w:pPr>
    </w:p>
    <w:p w14:paraId="0B58EBBD">
      <w:pPr>
        <w:pStyle w:val="22"/>
        <w:rPr>
          <w:rFonts w:eastAsia="宋体"/>
        </w:rPr>
      </w:pPr>
    </w:p>
    <w:p w14:paraId="7C6E5B0F">
      <w:pPr>
        <w:pStyle w:val="22"/>
        <w:rPr>
          <w:rFonts w:eastAsia="宋体"/>
        </w:rPr>
      </w:pPr>
    </w:p>
    <w:p w14:paraId="7273C07D">
      <w:pPr>
        <w:pStyle w:val="22"/>
        <w:rPr>
          <w:rFonts w:eastAsia="宋体"/>
        </w:rPr>
      </w:pPr>
    </w:p>
    <w:p w14:paraId="6A5C5385">
      <w:pPr>
        <w:pStyle w:val="22"/>
        <w:rPr>
          <w:rFonts w:eastAsia="宋体"/>
        </w:rPr>
      </w:pPr>
    </w:p>
    <w:p w14:paraId="153234E9">
      <w:pPr>
        <w:pStyle w:val="22"/>
        <w:rPr>
          <w:rFonts w:eastAsia="宋体"/>
        </w:rPr>
      </w:pPr>
    </w:p>
    <w:p w14:paraId="6CA4D675">
      <w:pPr>
        <w:pStyle w:val="4"/>
        <w:numPr>
          <w:ilvl w:val="255"/>
          <w:numId w:val="0"/>
        </w:numPr>
        <w:jc w:val="center"/>
        <w:rPr>
          <w:rFonts w:hint="eastAsia" w:ascii="Times New Roman" w:hAnsi="Times New Roman" w:eastAsia="宋体" w:cs="Times New Roman"/>
          <w:lang w:eastAsia="zh-CN"/>
        </w:rPr>
      </w:pPr>
      <w:r>
        <w:rPr>
          <w:rFonts w:ascii="Times New Roman" w:hAnsi="Times New Roman" w:eastAsia="方正小标宋_GBK" w:cs="Times New Roman"/>
          <w:b w:val="0"/>
          <w:bCs w:val="0"/>
          <w:kern w:val="2"/>
          <w:sz w:val="32"/>
          <w:szCs w:val="32"/>
          <w:lang w:val="en-US" w:eastAsia="zh-CN" w:bidi="ar-SA"/>
        </w:rPr>
        <w:t>（十</w:t>
      </w:r>
      <w:r>
        <w:rPr>
          <w:rFonts w:hint="eastAsia" w:ascii="Times New Roman" w:hAnsi="Times New Roman" w:eastAsia="方正小标宋_GBK" w:cs="Times New Roman"/>
          <w:b w:val="0"/>
          <w:bCs w:val="0"/>
          <w:kern w:val="2"/>
          <w:sz w:val="32"/>
          <w:szCs w:val="32"/>
          <w:lang w:val="en-US" w:eastAsia="zh-CN" w:bidi="ar-SA"/>
        </w:rPr>
        <w:t>六</w:t>
      </w:r>
      <w:r>
        <w:rPr>
          <w:rFonts w:ascii="Times New Roman" w:hAnsi="Times New Roman" w:eastAsia="方正小标宋_GBK" w:cs="Times New Roman"/>
          <w:b w:val="0"/>
          <w:bCs w:val="0"/>
          <w:kern w:val="2"/>
          <w:sz w:val="32"/>
          <w:szCs w:val="32"/>
          <w:lang w:val="en-US" w:eastAsia="zh-CN" w:bidi="ar-SA"/>
        </w:rPr>
        <w:t>）</w:t>
      </w:r>
      <w:r>
        <w:rPr>
          <w:rFonts w:hint="eastAsia" w:ascii="Times New Roman" w:hAnsi="Times New Roman" w:eastAsia="方正小标宋_GBK" w:cs="Times New Roman"/>
          <w:b w:val="0"/>
          <w:bCs w:val="0"/>
          <w:kern w:val="2"/>
          <w:sz w:val="32"/>
          <w:szCs w:val="32"/>
          <w:lang w:val="en-US" w:eastAsia="zh-CN" w:bidi="ar-SA"/>
        </w:rPr>
        <w:t>供应商基本情况表</w:t>
      </w:r>
    </w:p>
    <w:p w14:paraId="4517D628">
      <w:pPr>
        <w:spacing w:before="157" w:line="198" w:lineRule="auto"/>
        <w:ind w:left="126" w:right="-21" w:rightChars="-10"/>
        <w:jc w:val="center"/>
        <w:rPr>
          <w:rFonts w:hint="eastAsia" w:ascii="宋体" w:hAnsi="宋体" w:eastAsia="宋体" w:cs="宋体"/>
          <w:sz w:val="21"/>
          <w:szCs w:val="21"/>
        </w:rP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p w14:paraId="35B7710D">
      <w:pPr>
        <w:spacing w:line="75" w:lineRule="exact"/>
        <w:rPr>
          <w:rFonts w:hint="eastAsia" w:ascii="宋体" w:hAnsi="宋体" w:eastAsia="宋体" w:cs="宋体"/>
          <w:sz w:val="21"/>
          <w:szCs w:val="21"/>
        </w:rPr>
      </w:pPr>
    </w:p>
    <w:tbl>
      <w:tblPr>
        <w:tblStyle w:val="68"/>
        <w:tblW w:w="89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101532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416" w:type="dxa"/>
            <w:gridSpan w:val="2"/>
            <w:vAlign w:val="top"/>
          </w:tcPr>
          <w:p w14:paraId="3360ADEE">
            <w:pPr>
              <w:pStyle w:val="88"/>
              <w:spacing w:before="180" w:line="203" w:lineRule="auto"/>
              <w:ind w:left="359"/>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2551" w:type="dxa"/>
            <w:gridSpan w:val="2"/>
            <w:vAlign w:val="center"/>
          </w:tcPr>
          <w:p w14:paraId="14CC4EFF">
            <w:pPr>
              <w:jc w:val="center"/>
              <w:rPr>
                <w:rFonts w:hint="eastAsia" w:ascii="宋体" w:hAnsi="宋体" w:eastAsia="宋体" w:cs="宋体"/>
                <w:sz w:val="21"/>
                <w:szCs w:val="21"/>
              </w:rPr>
            </w:pPr>
          </w:p>
        </w:tc>
        <w:tc>
          <w:tcPr>
            <w:tcW w:w="1990" w:type="dxa"/>
            <w:gridSpan w:val="2"/>
            <w:vAlign w:val="top"/>
          </w:tcPr>
          <w:p w14:paraId="74280363">
            <w:pPr>
              <w:pStyle w:val="88"/>
              <w:spacing w:before="181" w:line="201" w:lineRule="auto"/>
              <w:ind w:left="527"/>
              <w:rPr>
                <w:rFonts w:hint="eastAsia" w:ascii="宋体" w:hAnsi="宋体" w:eastAsia="宋体" w:cs="宋体"/>
                <w:sz w:val="21"/>
                <w:szCs w:val="21"/>
              </w:rPr>
            </w:pPr>
            <w:r>
              <w:rPr>
                <w:rFonts w:hint="eastAsia" w:ascii="宋体" w:hAnsi="宋体" w:eastAsia="宋体" w:cs="宋体"/>
                <w:spacing w:val="-3"/>
                <w:sz w:val="21"/>
                <w:szCs w:val="21"/>
              </w:rPr>
              <w:t>项目名称</w:t>
            </w:r>
          </w:p>
        </w:tc>
        <w:tc>
          <w:tcPr>
            <w:tcW w:w="2988" w:type="dxa"/>
            <w:gridSpan w:val="2"/>
            <w:vAlign w:val="center"/>
          </w:tcPr>
          <w:p w14:paraId="678E3CCC">
            <w:pPr>
              <w:jc w:val="center"/>
              <w:rPr>
                <w:rFonts w:hint="eastAsia" w:ascii="宋体" w:hAnsi="宋体" w:eastAsia="宋体" w:cs="宋体"/>
                <w:sz w:val="21"/>
                <w:szCs w:val="21"/>
              </w:rPr>
            </w:pPr>
          </w:p>
        </w:tc>
      </w:tr>
      <w:tr w14:paraId="09E32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vAlign w:val="top"/>
          </w:tcPr>
          <w:p w14:paraId="6D3E3285">
            <w:pPr>
              <w:pStyle w:val="88"/>
              <w:keepNext w:val="0"/>
              <w:keepLines w:val="0"/>
              <w:pageBreakBefore w:val="0"/>
              <w:widowControl/>
              <w:tabs>
                <w:tab w:val="left" w:pos="1260"/>
              </w:tabs>
              <w:kinsoku w:val="0"/>
              <w:wordWrap/>
              <w:overflowPunct/>
              <w:topLinePunct w:val="0"/>
              <w:autoSpaceDE w:val="0"/>
              <w:autoSpaceDN w:val="0"/>
              <w:bidi w:val="0"/>
              <w:adjustRightInd w:val="0"/>
              <w:snapToGrid w:val="0"/>
              <w:spacing w:before="40" w:line="360" w:lineRule="exact"/>
              <w:ind w:left="6" w:leftChars="0" w:right="105" w:hanging="6" w:firstLineChars="0"/>
              <w:jc w:val="center"/>
              <w:textAlignment w:val="baseline"/>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4B412B4D">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c>
          <w:tcPr>
            <w:tcW w:w="1990" w:type="dxa"/>
            <w:gridSpan w:val="2"/>
            <w:vAlign w:val="top"/>
          </w:tcPr>
          <w:p w14:paraId="6146082B">
            <w:pPr>
              <w:pStyle w:val="88"/>
              <w:keepNext w:val="0"/>
              <w:keepLines w:val="0"/>
              <w:pageBreakBefore w:val="0"/>
              <w:widowControl/>
              <w:kinsoku w:val="0"/>
              <w:wordWrap/>
              <w:overflowPunct/>
              <w:topLinePunct w:val="0"/>
              <w:autoSpaceDE w:val="0"/>
              <w:autoSpaceDN w:val="0"/>
              <w:bidi w:val="0"/>
              <w:adjustRightInd w:val="0"/>
              <w:snapToGrid w:val="0"/>
              <w:spacing w:before="40" w:line="360" w:lineRule="exact"/>
              <w:ind w:left="527" w:right="152" w:hanging="362"/>
              <w:textAlignment w:val="baseline"/>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6AF85176">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r>
      <w:tr w14:paraId="0A8EB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75622011">
            <w:pPr>
              <w:pStyle w:val="88"/>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20D99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34517D08">
            <w:pPr>
              <w:pStyle w:val="88"/>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14A2C238">
            <w:pPr>
              <w:pStyle w:val="88"/>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126CA1ED">
            <w:pPr>
              <w:pStyle w:val="88"/>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0F2782D3">
            <w:pPr>
              <w:pStyle w:val="88"/>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011B6EF5">
            <w:pPr>
              <w:pStyle w:val="88"/>
              <w:keepNext w:val="0"/>
              <w:keepLines w:val="0"/>
              <w:pageBreakBefore w:val="0"/>
              <w:widowControl/>
              <w:kinsoku w:val="0"/>
              <w:wordWrap/>
              <w:overflowPunct/>
              <w:topLinePunct w:val="0"/>
              <w:autoSpaceDE w:val="0"/>
              <w:autoSpaceDN w:val="0"/>
              <w:bidi w:val="0"/>
              <w:adjustRightInd w:val="0"/>
              <w:snapToGrid w:val="0"/>
              <w:spacing w:before="39" w:line="360" w:lineRule="exact"/>
              <w:ind w:left="288" w:right="266" w:firstLine="5"/>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劳动合同 关系单位</w:t>
            </w:r>
          </w:p>
        </w:tc>
        <w:tc>
          <w:tcPr>
            <w:tcW w:w="1489" w:type="dxa"/>
            <w:vAlign w:val="top"/>
          </w:tcPr>
          <w:p w14:paraId="7C9C10D2">
            <w:pPr>
              <w:pStyle w:val="88"/>
              <w:keepNext w:val="0"/>
              <w:keepLines w:val="0"/>
              <w:pageBreakBefore w:val="0"/>
              <w:widowControl/>
              <w:kinsoku w:val="0"/>
              <w:wordWrap/>
              <w:overflowPunct/>
              <w:topLinePunct w:val="0"/>
              <w:autoSpaceDE w:val="0"/>
              <w:autoSpaceDN w:val="0"/>
              <w:bidi w:val="0"/>
              <w:adjustRightInd w:val="0"/>
              <w:snapToGrid w:val="0"/>
              <w:spacing w:before="39" w:line="360" w:lineRule="exact"/>
              <w:ind w:left="271" w:right="262" w:firstLine="8"/>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缴纳社会 保险单位</w:t>
            </w:r>
          </w:p>
        </w:tc>
      </w:tr>
      <w:tr w14:paraId="226B2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vAlign w:val="top"/>
          </w:tcPr>
          <w:p w14:paraId="1ADF21A3">
            <w:pPr>
              <w:spacing w:line="252" w:lineRule="auto"/>
              <w:rPr>
                <w:rFonts w:hint="eastAsia" w:ascii="宋体" w:hAnsi="宋体" w:eastAsia="宋体" w:cs="宋体"/>
                <w:sz w:val="21"/>
                <w:szCs w:val="21"/>
              </w:rPr>
            </w:pPr>
          </w:p>
          <w:p w14:paraId="462B62E9">
            <w:pPr>
              <w:pStyle w:val="88"/>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10BDD1B5">
            <w:pPr>
              <w:pStyle w:val="88"/>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法定代表人/单位负责人/主要经营负责人</w:t>
            </w:r>
          </w:p>
        </w:tc>
        <w:tc>
          <w:tcPr>
            <w:tcW w:w="946" w:type="dxa"/>
            <w:vAlign w:val="center"/>
          </w:tcPr>
          <w:p w14:paraId="16C0EF26">
            <w:pPr>
              <w:jc w:val="center"/>
              <w:rPr>
                <w:rFonts w:hint="eastAsia" w:ascii="宋体" w:hAnsi="宋体" w:eastAsia="宋体" w:cs="宋体"/>
                <w:sz w:val="21"/>
                <w:szCs w:val="21"/>
              </w:rPr>
            </w:pPr>
          </w:p>
        </w:tc>
        <w:tc>
          <w:tcPr>
            <w:tcW w:w="1990" w:type="dxa"/>
            <w:gridSpan w:val="2"/>
            <w:vAlign w:val="center"/>
          </w:tcPr>
          <w:p w14:paraId="5C6C410F">
            <w:pPr>
              <w:jc w:val="center"/>
              <w:rPr>
                <w:rFonts w:hint="eastAsia" w:ascii="宋体" w:hAnsi="宋体" w:eastAsia="宋体" w:cs="宋体"/>
                <w:sz w:val="21"/>
                <w:szCs w:val="21"/>
              </w:rPr>
            </w:pPr>
          </w:p>
        </w:tc>
        <w:tc>
          <w:tcPr>
            <w:tcW w:w="1499" w:type="dxa"/>
            <w:vAlign w:val="center"/>
          </w:tcPr>
          <w:p w14:paraId="170FB0D3">
            <w:pPr>
              <w:jc w:val="center"/>
              <w:rPr>
                <w:rFonts w:hint="eastAsia" w:ascii="宋体" w:hAnsi="宋体" w:eastAsia="宋体" w:cs="宋体"/>
                <w:sz w:val="21"/>
                <w:szCs w:val="21"/>
              </w:rPr>
            </w:pPr>
          </w:p>
        </w:tc>
        <w:tc>
          <w:tcPr>
            <w:tcW w:w="1489" w:type="dxa"/>
            <w:vAlign w:val="center"/>
          </w:tcPr>
          <w:p w14:paraId="7A115D5E">
            <w:pPr>
              <w:jc w:val="center"/>
              <w:rPr>
                <w:rFonts w:hint="eastAsia" w:ascii="宋体" w:hAnsi="宋体" w:eastAsia="宋体" w:cs="宋体"/>
                <w:sz w:val="21"/>
                <w:szCs w:val="21"/>
              </w:rPr>
            </w:pPr>
          </w:p>
        </w:tc>
      </w:tr>
      <w:tr w14:paraId="0B371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E689807">
            <w:pPr>
              <w:pStyle w:val="88"/>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611EFD9D">
            <w:pPr>
              <w:pStyle w:val="88"/>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center"/>
          </w:tcPr>
          <w:p w14:paraId="128513B2">
            <w:pPr>
              <w:jc w:val="center"/>
              <w:rPr>
                <w:rFonts w:hint="eastAsia" w:ascii="宋体" w:hAnsi="宋体" w:eastAsia="宋体" w:cs="宋体"/>
                <w:sz w:val="21"/>
                <w:szCs w:val="21"/>
              </w:rPr>
            </w:pPr>
          </w:p>
        </w:tc>
        <w:tc>
          <w:tcPr>
            <w:tcW w:w="1990" w:type="dxa"/>
            <w:gridSpan w:val="2"/>
            <w:vAlign w:val="center"/>
          </w:tcPr>
          <w:p w14:paraId="7F5C7BBB">
            <w:pPr>
              <w:jc w:val="center"/>
              <w:rPr>
                <w:rFonts w:hint="eastAsia" w:ascii="宋体" w:hAnsi="宋体" w:eastAsia="宋体" w:cs="宋体"/>
                <w:sz w:val="21"/>
                <w:szCs w:val="21"/>
              </w:rPr>
            </w:pPr>
          </w:p>
        </w:tc>
        <w:tc>
          <w:tcPr>
            <w:tcW w:w="1499" w:type="dxa"/>
            <w:vAlign w:val="center"/>
          </w:tcPr>
          <w:p w14:paraId="16A1F163">
            <w:pPr>
              <w:jc w:val="center"/>
              <w:rPr>
                <w:rFonts w:hint="eastAsia" w:ascii="宋体" w:hAnsi="宋体" w:eastAsia="宋体" w:cs="宋体"/>
                <w:sz w:val="21"/>
                <w:szCs w:val="21"/>
              </w:rPr>
            </w:pPr>
          </w:p>
        </w:tc>
        <w:tc>
          <w:tcPr>
            <w:tcW w:w="1489" w:type="dxa"/>
            <w:vAlign w:val="center"/>
          </w:tcPr>
          <w:p w14:paraId="65C50BE7">
            <w:pPr>
              <w:jc w:val="center"/>
              <w:rPr>
                <w:rFonts w:hint="eastAsia" w:ascii="宋体" w:hAnsi="宋体" w:eastAsia="宋体" w:cs="宋体"/>
                <w:sz w:val="21"/>
                <w:szCs w:val="21"/>
              </w:rPr>
            </w:pPr>
          </w:p>
        </w:tc>
      </w:tr>
      <w:tr w14:paraId="6D05B4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2F95ABB8">
            <w:pPr>
              <w:pStyle w:val="88"/>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072D9B33">
            <w:pPr>
              <w:pStyle w:val="88"/>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center"/>
          </w:tcPr>
          <w:p w14:paraId="31BF3E33">
            <w:pPr>
              <w:jc w:val="center"/>
              <w:rPr>
                <w:rFonts w:hint="eastAsia" w:ascii="宋体" w:hAnsi="宋体" w:eastAsia="宋体" w:cs="宋体"/>
                <w:sz w:val="21"/>
                <w:szCs w:val="21"/>
              </w:rPr>
            </w:pPr>
          </w:p>
        </w:tc>
        <w:tc>
          <w:tcPr>
            <w:tcW w:w="1990" w:type="dxa"/>
            <w:gridSpan w:val="2"/>
            <w:vAlign w:val="center"/>
          </w:tcPr>
          <w:p w14:paraId="17F013C1">
            <w:pPr>
              <w:jc w:val="center"/>
              <w:rPr>
                <w:rFonts w:hint="eastAsia" w:ascii="宋体" w:hAnsi="宋体" w:eastAsia="宋体" w:cs="宋体"/>
                <w:sz w:val="21"/>
                <w:szCs w:val="21"/>
              </w:rPr>
            </w:pPr>
          </w:p>
        </w:tc>
        <w:tc>
          <w:tcPr>
            <w:tcW w:w="1499" w:type="dxa"/>
            <w:vAlign w:val="center"/>
          </w:tcPr>
          <w:p w14:paraId="1E104CCC">
            <w:pPr>
              <w:jc w:val="center"/>
              <w:rPr>
                <w:rFonts w:hint="eastAsia" w:ascii="宋体" w:hAnsi="宋体" w:eastAsia="宋体" w:cs="宋体"/>
                <w:sz w:val="21"/>
                <w:szCs w:val="21"/>
              </w:rPr>
            </w:pPr>
          </w:p>
        </w:tc>
        <w:tc>
          <w:tcPr>
            <w:tcW w:w="1489" w:type="dxa"/>
            <w:vAlign w:val="center"/>
          </w:tcPr>
          <w:p w14:paraId="4B671FF5">
            <w:pPr>
              <w:jc w:val="center"/>
              <w:rPr>
                <w:rFonts w:hint="eastAsia" w:ascii="宋体" w:hAnsi="宋体" w:eastAsia="宋体" w:cs="宋体"/>
                <w:sz w:val="21"/>
                <w:szCs w:val="21"/>
              </w:rPr>
            </w:pPr>
          </w:p>
        </w:tc>
      </w:tr>
      <w:tr w14:paraId="1DAADD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B76A632">
            <w:pPr>
              <w:pStyle w:val="88"/>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77FD8964">
            <w:pPr>
              <w:pStyle w:val="88"/>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center"/>
          </w:tcPr>
          <w:p w14:paraId="4F1865F3">
            <w:pPr>
              <w:jc w:val="center"/>
              <w:rPr>
                <w:rFonts w:hint="eastAsia" w:ascii="宋体" w:hAnsi="宋体" w:eastAsia="宋体" w:cs="宋体"/>
                <w:sz w:val="21"/>
                <w:szCs w:val="21"/>
              </w:rPr>
            </w:pPr>
          </w:p>
        </w:tc>
        <w:tc>
          <w:tcPr>
            <w:tcW w:w="1990" w:type="dxa"/>
            <w:gridSpan w:val="2"/>
            <w:vAlign w:val="center"/>
          </w:tcPr>
          <w:p w14:paraId="54D45196">
            <w:pPr>
              <w:jc w:val="center"/>
              <w:rPr>
                <w:rFonts w:hint="eastAsia" w:ascii="宋体" w:hAnsi="宋体" w:eastAsia="宋体" w:cs="宋体"/>
                <w:sz w:val="21"/>
                <w:szCs w:val="21"/>
              </w:rPr>
            </w:pPr>
          </w:p>
        </w:tc>
        <w:tc>
          <w:tcPr>
            <w:tcW w:w="1499" w:type="dxa"/>
            <w:vAlign w:val="center"/>
          </w:tcPr>
          <w:p w14:paraId="0A67FB86">
            <w:pPr>
              <w:jc w:val="center"/>
              <w:rPr>
                <w:rFonts w:hint="eastAsia" w:ascii="宋体" w:hAnsi="宋体" w:eastAsia="宋体" w:cs="宋体"/>
                <w:sz w:val="21"/>
                <w:szCs w:val="21"/>
              </w:rPr>
            </w:pPr>
          </w:p>
        </w:tc>
        <w:tc>
          <w:tcPr>
            <w:tcW w:w="1489" w:type="dxa"/>
            <w:vAlign w:val="center"/>
          </w:tcPr>
          <w:p w14:paraId="4CB2FCB9">
            <w:pPr>
              <w:jc w:val="center"/>
              <w:rPr>
                <w:rFonts w:hint="eastAsia" w:ascii="宋体" w:hAnsi="宋体" w:eastAsia="宋体" w:cs="宋体"/>
                <w:sz w:val="21"/>
                <w:szCs w:val="21"/>
              </w:rPr>
            </w:pPr>
          </w:p>
        </w:tc>
      </w:tr>
      <w:tr w14:paraId="3E2E0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522380B2">
            <w:pPr>
              <w:pStyle w:val="88"/>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2EE14C08">
            <w:pPr>
              <w:pStyle w:val="88"/>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center"/>
          </w:tcPr>
          <w:p w14:paraId="65FB3F40">
            <w:pPr>
              <w:jc w:val="center"/>
              <w:rPr>
                <w:rFonts w:hint="eastAsia" w:ascii="宋体" w:hAnsi="宋体" w:eastAsia="宋体" w:cs="宋体"/>
                <w:sz w:val="21"/>
                <w:szCs w:val="21"/>
              </w:rPr>
            </w:pPr>
          </w:p>
        </w:tc>
        <w:tc>
          <w:tcPr>
            <w:tcW w:w="1990" w:type="dxa"/>
            <w:gridSpan w:val="2"/>
            <w:vAlign w:val="center"/>
          </w:tcPr>
          <w:p w14:paraId="2DFD4C48">
            <w:pPr>
              <w:jc w:val="center"/>
              <w:rPr>
                <w:rFonts w:hint="eastAsia" w:ascii="宋体" w:hAnsi="宋体" w:eastAsia="宋体" w:cs="宋体"/>
                <w:sz w:val="21"/>
                <w:szCs w:val="21"/>
              </w:rPr>
            </w:pPr>
          </w:p>
        </w:tc>
        <w:tc>
          <w:tcPr>
            <w:tcW w:w="1499" w:type="dxa"/>
            <w:vAlign w:val="center"/>
          </w:tcPr>
          <w:p w14:paraId="70106985">
            <w:pPr>
              <w:jc w:val="center"/>
              <w:rPr>
                <w:rFonts w:hint="eastAsia" w:ascii="宋体" w:hAnsi="宋体" w:eastAsia="宋体" w:cs="宋体"/>
                <w:sz w:val="21"/>
                <w:szCs w:val="21"/>
              </w:rPr>
            </w:pPr>
          </w:p>
        </w:tc>
        <w:tc>
          <w:tcPr>
            <w:tcW w:w="1489" w:type="dxa"/>
            <w:vAlign w:val="center"/>
          </w:tcPr>
          <w:p w14:paraId="5A01D034">
            <w:pPr>
              <w:jc w:val="center"/>
              <w:rPr>
                <w:rFonts w:hint="eastAsia" w:ascii="宋体" w:hAnsi="宋体" w:eastAsia="宋体" w:cs="宋体"/>
                <w:sz w:val="21"/>
                <w:szCs w:val="21"/>
              </w:rPr>
            </w:pPr>
          </w:p>
        </w:tc>
      </w:tr>
      <w:tr w14:paraId="48FA7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0F02EE2A">
            <w:pPr>
              <w:pStyle w:val="88"/>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3C782328">
            <w:pPr>
              <w:pStyle w:val="88"/>
              <w:numPr>
                <w:ilvl w:val="0"/>
                <w:numId w:val="20"/>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同一人员可以担任多个职务。上述项目负责人、主要技术人员必须为供应商本单位人员，主要技术人员不等同于项目团队成员。</w:t>
            </w:r>
          </w:p>
          <w:p w14:paraId="121D999C">
            <w:pPr>
              <w:pStyle w:val="88"/>
              <w:numPr>
                <w:ilvl w:val="0"/>
                <w:numId w:val="20"/>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法定代表人/单位负责人/主要经营负责人一栏填写“法定代表人”信息。</w:t>
            </w:r>
          </w:p>
        </w:tc>
      </w:tr>
      <w:tr w14:paraId="65D68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0883A20A">
            <w:pPr>
              <w:pStyle w:val="88"/>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630BA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087FDD3D">
            <w:pPr>
              <w:pStyle w:val="88"/>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5D7D824F">
            <w:pPr>
              <w:pStyle w:val="88"/>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78E7705A">
            <w:pPr>
              <w:pStyle w:val="88"/>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5F97A8A2">
            <w:pPr>
              <w:pStyle w:val="88"/>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4546B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vAlign w:val="top"/>
          </w:tcPr>
          <w:p w14:paraId="44C44CFD">
            <w:pPr>
              <w:spacing w:line="290" w:lineRule="auto"/>
              <w:rPr>
                <w:rFonts w:hint="eastAsia" w:ascii="宋体" w:hAnsi="宋体" w:eastAsia="宋体" w:cs="宋体"/>
                <w:sz w:val="21"/>
                <w:szCs w:val="21"/>
              </w:rPr>
            </w:pPr>
          </w:p>
          <w:p w14:paraId="37F3BE1B">
            <w:pPr>
              <w:spacing w:line="290" w:lineRule="auto"/>
              <w:rPr>
                <w:rFonts w:hint="eastAsia" w:ascii="宋体" w:hAnsi="宋体" w:eastAsia="宋体" w:cs="宋体"/>
                <w:sz w:val="21"/>
                <w:szCs w:val="21"/>
              </w:rPr>
            </w:pPr>
          </w:p>
          <w:p w14:paraId="1C77A8D4">
            <w:pPr>
              <w:pStyle w:val="88"/>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3A8E8CD5">
            <w:pPr>
              <w:spacing w:line="274" w:lineRule="auto"/>
              <w:rPr>
                <w:rFonts w:hint="eastAsia" w:ascii="宋体" w:hAnsi="宋体" w:eastAsia="宋体" w:cs="宋体"/>
                <w:sz w:val="21"/>
                <w:szCs w:val="21"/>
              </w:rPr>
            </w:pPr>
          </w:p>
          <w:p w14:paraId="04B2031F">
            <w:pPr>
              <w:spacing w:line="274" w:lineRule="auto"/>
              <w:rPr>
                <w:rFonts w:hint="eastAsia" w:ascii="宋体" w:hAnsi="宋体" w:eastAsia="宋体" w:cs="宋体"/>
                <w:sz w:val="21"/>
                <w:szCs w:val="21"/>
              </w:rPr>
            </w:pPr>
          </w:p>
          <w:p w14:paraId="5F2DCEA6">
            <w:pPr>
              <w:pStyle w:val="88"/>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14:paraId="320277E6">
            <w:pPr>
              <w:jc w:val="center"/>
              <w:rPr>
                <w:rFonts w:hint="eastAsia" w:ascii="宋体" w:hAnsi="宋体" w:eastAsia="宋体" w:cs="宋体"/>
                <w:sz w:val="21"/>
                <w:szCs w:val="21"/>
              </w:rPr>
            </w:pPr>
          </w:p>
        </w:tc>
        <w:tc>
          <w:tcPr>
            <w:tcW w:w="4187" w:type="dxa"/>
            <w:gridSpan w:val="3"/>
            <w:vAlign w:val="center"/>
          </w:tcPr>
          <w:p w14:paraId="58841808">
            <w:pPr>
              <w:pStyle w:val="88"/>
              <w:keepNext w:val="0"/>
              <w:keepLines w:val="0"/>
              <w:pageBreakBefore w:val="0"/>
              <w:widowControl/>
              <w:kinsoku w:val="0"/>
              <w:wordWrap/>
              <w:overflowPunct/>
              <w:topLinePunct w:val="0"/>
              <w:autoSpaceDE w:val="0"/>
              <w:autoSpaceDN w:val="0"/>
              <w:bidi w:val="0"/>
              <w:adjustRightInd w:val="0"/>
              <w:snapToGrid w:val="0"/>
              <w:spacing w:before="27" w:line="300" w:lineRule="exact"/>
              <w:ind w:left="98" w:right="116" w:firstLine="19"/>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5"/>
                <w:sz w:val="21"/>
                <w:szCs w:val="21"/>
              </w:rPr>
              <w:t>（或持有股份）的比例虽然不足50%，但依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z w:val="21"/>
                <w:szCs w:val="21"/>
              </w:rPr>
              <w:t>应）供应商股东会（或股东大会）的决议产生重要</w:t>
            </w:r>
            <w:r>
              <w:rPr>
                <w:rFonts w:hint="eastAsia" w:ascii="宋体" w:hAnsi="宋体" w:eastAsia="宋体" w:cs="宋体"/>
                <w:spacing w:val="-2"/>
                <w:sz w:val="21"/>
                <w:szCs w:val="21"/>
              </w:rPr>
              <w:t>影响的股东。</w:t>
            </w:r>
          </w:p>
        </w:tc>
      </w:tr>
      <w:tr w14:paraId="3A1030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27E2BEB7">
            <w:pPr>
              <w:pStyle w:val="88"/>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4A4D634C">
            <w:pPr>
              <w:pStyle w:val="88"/>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14:paraId="4B45FCD3">
            <w:pPr>
              <w:jc w:val="center"/>
              <w:rPr>
                <w:rFonts w:hint="eastAsia" w:ascii="宋体" w:hAnsi="宋体" w:eastAsia="宋体" w:cs="宋体"/>
                <w:sz w:val="21"/>
                <w:szCs w:val="21"/>
              </w:rPr>
            </w:pPr>
          </w:p>
        </w:tc>
        <w:tc>
          <w:tcPr>
            <w:tcW w:w="4187" w:type="dxa"/>
            <w:gridSpan w:val="3"/>
            <w:vAlign w:val="top"/>
          </w:tcPr>
          <w:p w14:paraId="76D51515">
            <w:pPr>
              <w:pStyle w:val="88"/>
              <w:keepNext w:val="0"/>
              <w:keepLines w:val="0"/>
              <w:pageBreakBefore w:val="0"/>
              <w:widowControl/>
              <w:kinsoku w:val="0"/>
              <w:wordWrap/>
              <w:overflowPunct/>
              <w:topLinePunct w:val="0"/>
              <w:autoSpaceDE w:val="0"/>
              <w:autoSpaceDN w:val="0"/>
              <w:bidi w:val="0"/>
              <w:adjustRightInd w:val="0"/>
              <w:snapToGrid w:val="0"/>
              <w:spacing w:before="43" w:line="300" w:lineRule="exact"/>
              <w:ind w:left="120" w:right="24"/>
              <w:textAlignment w:val="baseline"/>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56F42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jc w:val="center"/>
        </w:trPr>
        <w:tc>
          <w:tcPr>
            <w:tcW w:w="8945" w:type="dxa"/>
            <w:gridSpan w:val="8"/>
            <w:vAlign w:val="top"/>
          </w:tcPr>
          <w:p w14:paraId="6A7A8FB1">
            <w:pPr>
              <w:pStyle w:val="88"/>
              <w:spacing w:before="42" w:line="180" w:lineRule="auto"/>
              <w:ind w:left="120"/>
              <w:rPr>
                <w:rFonts w:hint="default" w:ascii="宋体" w:hAnsi="宋体" w:eastAsia="宋体" w:cs="宋体"/>
                <w:b/>
                <w:bCs/>
                <w:spacing w:val="-1"/>
                <w:sz w:val="21"/>
                <w:szCs w:val="21"/>
                <w:lang w:val="en-US" w:eastAsia="zh-CN"/>
              </w:rPr>
            </w:pPr>
            <w:r>
              <w:rPr>
                <w:rFonts w:hint="eastAsia" w:ascii="宋体" w:hAnsi="宋体" w:eastAsia="宋体" w:cs="宋体"/>
                <w:b/>
                <w:bCs/>
                <w:spacing w:val="-1"/>
                <w:sz w:val="21"/>
                <w:szCs w:val="21"/>
              </w:rPr>
              <w:t>说明：同一关联关系类型有多个主体的，应分行填写。</w:t>
            </w:r>
          </w:p>
        </w:tc>
      </w:tr>
    </w:tbl>
    <w:p w14:paraId="611E92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lang w:eastAsia="zh-CN"/>
        </w:rPr>
      </w:pPr>
    </w:p>
    <w:p w14:paraId="54356E81">
      <w:pPr>
        <w:spacing w:line="360" w:lineRule="auto"/>
        <w:rPr>
          <w:rFonts w:ascii="宋体" w:hAnsi="宋体" w:cs="宋体"/>
          <w:b/>
          <w:bCs/>
        </w:rPr>
      </w:pPr>
      <w:r>
        <w:rPr>
          <w:rFonts w:hint="eastAsia" w:ascii="宋体" w:hAnsi="宋体" w:cs="宋体"/>
          <w:b/>
          <w:bCs/>
        </w:rPr>
        <w:t>填报要求：</w:t>
      </w:r>
    </w:p>
    <w:p w14:paraId="314EA686">
      <w:pPr>
        <w:spacing w:line="360" w:lineRule="auto"/>
        <w:rPr>
          <w:rFonts w:ascii="宋体" w:hAnsi="宋体" w:cs="宋体"/>
          <w:b/>
          <w:bCs/>
        </w:rPr>
      </w:pPr>
      <w:r>
        <w:rPr>
          <w:rFonts w:hint="eastAsia" w:ascii="宋体" w:hAnsi="宋体" w:cs="宋体"/>
        </w:rPr>
        <w:t>★</w:t>
      </w:r>
      <w:r>
        <w:rPr>
          <w:rFonts w:hint="eastAsia" w:ascii="宋体" w:hAnsi="宋体" w:cs="宋体"/>
          <w:b/>
          <w:bCs/>
        </w:rPr>
        <w:t>1、投标（响应）供应商须如实填报《供应商基本情况表》并加盖投标（响应）供应商公章。</w:t>
      </w:r>
    </w:p>
    <w:p w14:paraId="54C06884">
      <w:pPr>
        <w:spacing w:line="360" w:lineRule="auto"/>
        <w:rPr>
          <w:rFonts w:ascii="宋体" w:hAnsi="宋体" w:cs="宋体"/>
          <w:b/>
          <w:bCs/>
        </w:rPr>
      </w:pPr>
      <w:r>
        <w:rPr>
          <w:rFonts w:hint="eastAsia" w:ascii="宋体" w:hAnsi="宋体" w:cs="宋体"/>
        </w:rPr>
        <w:t>★</w:t>
      </w:r>
      <w:r>
        <w:rPr>
          <w:rFonts w:hint="eastAsia" w:ascii="宋体" w:hAnsi="宋体" w:cs="宋体"/>
          <w:b/>
          <w:bCs/>
        </w:rPr>
        <w:t>2、投标（响应）供应商需提供法定代表人、主要经营负责人、项目投标授权代表人、项目负责人、主要技术人员、投标文件编制人员</w:t>
      </w:r>
      <w:r>
        <w:rPr>
          <w:rFonts w:hint="eastAsia" w:ascii="宋体" w:hAnsi="宋体" w:cs="宋体"/>
          <w:b/>
          <w:bCs/>
          <w:highlight w:val="yellow"/>
          <w:lang w:eastAsia="zh-CN"/>
        </w:rPr>
        <w:t>在投标（响应）截止日前最近</w:t>
      </w:r>
      <w:r>
        <w:rPr>
          <w:rFonts w:hint="eastAsia" w:ascii="宋体" w:hAnsi="宋体" w:cs="宋体"/>
          <w:b/>
          <w:bCs/>
          <w:highlight w:val="yellow"/>
        </w:rPr>
        <w:t>一个月</w:t>
      </w:r>
      <w:r>
        <w:rPr>
          <w:rFonts w:hint="eastAsia" w:ascii="宋体" w:hAnsi="宋体" w:cs="宋体"/>
          <w:b/>
          <w:bCs/>
          <w:highlight w:val="yellow"/>
          <w:lang w:eastAsia="zh-CN"/>
        </w:rPr>
        <w:t>载有社保部门或税务部门公章</w:t>
      </w:r>
      <w:r>
        <w:rPr>
          <w:rFonts w:hint="eastAsia" w:ascii="宋体" w:hAnsi="宋体" w:cs="宋体"/>
          <w:b/>
          <w:bCs/>
          <w:highlight w:val="yellow"/>
        </w:rPr>
        <w:t>的社会保险证明材料（</w:t>
      </w:r>
      <w:r>
        <w:rPr>
          <w:rFonts w:hint="eastAsia" w:ascii="宋体" w:hAnsi="宋体" w:cs="宋体"/>
          <w:b/>
          <w:bCs/>
          <w:highlight w:val="yellow"/>
          <w:lang w:eastAsia="zh-CN"/>
        </w:rPr>
        <w:t>如因主管部门原因最近一个月的社保证明无法提供，可往前顺延一至二个月</w:t>
      </w:r>
      <w:r>
        <w:rPr>
          <w:rFonts w:hint="eastAsia" w:ascii="宋体" w:hAnsi="宋体" w:cs="宋体"/>
          <w:b/>
          <w:bCs/>
          <w:highlight w:val="yellow"/>
        </w:rPr>
        <w:t>）</w:t>
      </w:r>
      <w:r>
        <w:rPr>
          <w:rFonts w:hint="eastAsia" w:ascii="宋体" w:hAnsi="宋体" w:cs="宋体"/>
          <w:b/>
          <w:bCs/>
        </w:rPr>
        <w:t>。</w:t>
      </w:r>
    </w:p>
    <w:p w14:paraId="305F4260">
      <w:pPr>
        <w:spacing w:line="360" w:lineRule="auto"/>
        <w:rPr>
          <w:rFonts w:ascii="宋体" w:hAnsi="宋体" w:cs="宋体"/>
          <w:b/>
          <w:bCs/>
        </w:rPr>
      </w:pPr>
      <w:r>
        <w:rPr>
          <w:rFonts w:hint="eastAsia" w:ascii="宋体" w:hAnsi="宋体" w:cs="宋体"/>
          <w:b/>
          <w:bCs/>
        </w:rPr>
        <w:t>注：1)投标（响应）供应商应如实提供上述人员的社会保险证明，</w:t>
      </w:r>
      <w:r>
        <w:rPr>
          <w:rFonts w:hint="eastAsia" w:ascii="宋体" w:hAnsi="宋体" w:cs="宋体"/>
          <w:b/>
          <w:bCs/>
          <w:highlight w:val="yellow"/>
        </w:rPr>
        <w:t>如社会保险未由投标（响应）供应商缴纳，亦须提供相应单位为其缴纳的社会保险证明。</w:t>
      </w:r>
    </w:p>
    <w:p w14:paraId="0091D7CC">
      <w:pPr>
        <w:spacing w:line="360" w:lineRule="auto"/>
        <w:rPr>
          <w:rFonts w:ascii="宋体" w:hAnsi="宋体" w:cs="宋体"/>
          <w:b/>
          <w:bCs/>
        </w:rPr>
      </w:pPr>
      <w:r>
        <w:rPr>
          <w:rFonts w:hint="eastAsia" w:ascii="宋体" w:hAnsi="宋体" w:cs="宋体"/>
          <w:b/>
          <w:bCs/>
        </w:rPr>
        <w:t>2)如因为主管部门原因无法提供社保证明的，需提供主管部门官方通知证明（或官网公告截图）。</w:t>
      </w:r>
    </w:p>
    <w:p w14:paraId="71B29A95">
      <w:pPr>
        <w:spacing w:line="360" w:lineRule="auto"/>
        <w:rPr>
          <w:rFonts w:ascii="宋体" w:hAnsi="宋体" w:cs="宋体"/>
          <w:b/>
          <w:bCs/>
        </w:rPr>
      </w:pPr>
      <w:r>
        <w:rPr>
          <w:rFonts w:hint="eastAsia" w:ascii="宋体" w:hAnsi="宋体" w:cs="宋体"/>
          <w:b/>
          <w:bCs/>
        </w:rPr>
        <w:t>3)如投标（响应）供应商为新成立单位且成立时间不足一个月或相关人员任职不足一个月，无法提供社保证明的，应提供加盖投标（响应）供应商公章的情况说明或者证明材料。</w:t>
      </w:r>
    </w:p>
    <w:p w14:paraId="791E316E">
      <w:pPr>
        <w:spacing w:line="360" w:lineRule="auto"/>
        <w:rPr>
          <w:rFonts w:ascii="宋体" w:hAnsi="宋体" w:cs="宋体"/>
          <w:b/>
          <w:bCs/>
        </w:rPr>
      </w:pPr>
      <w:r>
        <w:rPr>
          <w:rFonts w:hint="eastAsia" w:ascii="宋体" w:hAnsi="宋体" w:cs="宋体"/>
          <w:b/>
          <w:bCs/>
        </w:rPr>
        <w:t>4)如为退休人员，无法提供社保证明的，应提供加盖投标（响应）供应商公章的情况说明或者证明材料。</w:t>
      </w:r>
    </w:p>
    <w:p w14:paraId="62BC5E3D">
      <w:pPr>
        <w:spacing w:line="360" w:lineRule="auto"/>
        <w:rPr>
          <w:rFonts w:ascii="宋体" w:hAnsi="宋体" w:cs="宋体"/>
          <w:b/>
          <w:bCs/>
        </w:rPr>
      </w:pPr>
      <w:r>
        <w:rPr>
          <w:rFonts w:hint="eastAsia" w:ascii="宋体" w:hAnsi="宋体" w:cs="宋体"/>
          <w:b/>
          <w:bCs/>
        </w:rPr>
        <w:t>5)如为依法不需要缴纳社会保险</w:t>
      </w:r>
      <w:r>
        <w:rPr>
          <w:rFonts w:hint="eastAsia" w:ascii="宋体" w:hAnsi="宋体" w:cs="宋体"/>
          <w:b/>
          <w:bCs/>
          <w:lang w:eastAsia="zh-CN"/>
        </w:rPr>
        <w:t>或因为单位特殊性质、人员特殊情况等原因无法提供社保证明</w:t>
      </w:r>
      <w:r>
        <w:rPr>
          <w:rFonts w:hint="eastAsia" w:ascii="宋体" w:hAnsi="宋体" w:cs="宋体"/>
          <w:b/>
          <w:bCs/>
        </w:rPr>
        <w:t>的，应提供加盖投标（响应）供应商公章的情况说明或者证明材料。</w:t>
      </w:r>
    </w:p>
    <w:p w14:paraId="644EA9E9">
      <w:pPr>
        <w:spacing w:line="360" w:lineRule="auto"/>
        <w:rPr>
          <w:rFonts w:ascii="宋体" w:hAnsi="宋体" w:cs="宋体"/>
          <w:b/>
          <w:bCs/>
        </w:rPr>
      </w:pPr>
      <w:r>
        <w:rPr>
          <w:rFonts w:hint="eastAsia" w:ascii="宋体" w:hAnsi="宋体" w:cs="宋体"/>
          <w:b/>
          <w:bCs/>
        </w:rPr>
        <w:t>6)如本项目未安排项目投标授权代表人、项目负责人、主要技术人员的，相关人员信息可填写“无”，无需提供未安排人员的社保证明。</w:t>
      </w:r>
    </w:p>
    <w:p w14:paraId="707DEC4F">
      <w:pPr>
        <w:spacing w:line="360" w:lineRule="auto"/>
        <w:rPr>
          <w:rFonts w:ascii="宋体" w:hAnsi="宋体" w:cs="宋体"/>
          <w:b/>
          <w:bCs/>
        </w:rPr>
      </w:pPr>
      <w:r>
        <w:rPr>
          <w:rFonts w:hint="eastAsia" w:ascii="宋体" w:hAnsi="宋体" w:cs="宋体"/>
          <w:b/>
          <w:bCs/>
        </w:rPr>
        <w:t>7）本表中填报的人员姓名、身份证号码、缴纳社会保险单位应与社保证明材料中显示的信息相同。</w:t>
      </w:r>
    </w:p>
    <w:p w14:paraId="450C4A97">
      <w:pPr>
        <w:spacing w:line="360" w:lineRule="auto"/>
        <w:rPr>
          <w:rFonts w:ascii="宋体" w:hAnsi="宋体" w:cs="宋体"/>
          <w:b/>
          <w:bCs/>
          <w:highlight w:val="yellow"/>
        </w:rPr>
      </w:pPr>
      <w:r>
        <w:rPr>
          <w:rFonts w:hint="eastAsia" w:ascii="宋体" w:hAnsi="宋体" w:cs="宋体"/>
          <w:b/>
          <w:bCs/>
          <w:highlight w:val="yellow"/>
        </w:rPr>
        <w:t>8）投标（响应）供应商未按要求填报《供应商基本情况表》或未加盖公章或未按要求提供证明材料的，将按投标（响应）无效处理。</w:t>
      </w:r>
    </w:p>
    <w:p w14:paraId="41F2D8ED">
      <w:pPr>
        <w:spacing w:line="360" w:lineRule="auto"/>
        <w:rPr>
          <w:rFonts w:ascii="宋体" w:hAnsi="宋体" w:cs="宋体"/>
          <w:b/>
          <w:bCs/>
        </w:rPr>
      </w:pPr>
      <w:r>
        <w:rPr>
          <w:rFonts w:hint="eastAsia" w:ascii="宋体" w:hAnsi="宋体" w:cs="宋体"/>
        </w:rPr>
        <w:t>★</w:t>
      </w:r>
      <w:r>
        <w:rPr>
          <w:rFonts w:hint="eastAsia" w:ascii="宋体" w:hAnsi="宋体" w:cs="宋体"/>
          <w:b/>
          <w:bCs/>
        </w:rPr>
        <w:t>3、如审查发现投标（响应）供应商填报信息与其他平台查询结果不一致，将要求供应商在评审期间合理的时间内提供书面说明，供应商未按要求提供书面说明的，将导致投标（响应）无效。</w:t>
      </w:r>
    </w:p>
    <w:p w14:paraId="1205E4A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highlight w:val="yellow"/>
          <w:lang w:val="en-US" w:eastAsia="zh-CN"/>
        </w:rPr>
      </w:pPr>
    </w:p>
    <w:p w14:paraId="72AB1C9F">
      <w:pPr>
        <w:pStyle w:val="4"/>
        <w:spacing w:line="400" w:lineRule="exact"/>
        <w:jc w:val="center"/>
        <w:rPr>
          <w:rFonts w:hint="eastAsia" w:ascii="仿宋" w:hAnsi="仿宋" w:eastAsia="仿宋"/>
          <w:lang w:eastAsia="zh-CN"/>
        </w:rPr>
      </w:pPr>
      <w:r>
        <w:rPr>
          <w:rFonts w:hint="eastAsia" w:ascii="仿宋" w:hAnsi="仿宋" w:eastAsia="仿宋"/>
          <w:lang w:eastAsia="zh-CN"/>
        </w:rPr>
        <w:t>个人社保缴纳明细截图</w:t>
      </w:r>
    </w:p>
    <w:p w14:paraId="0A655598">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spacing w:val="-6"/>
          <w:sz w:val="21"/>
          <w:szCs w:val="21"/>
        </w:rPr>
        <w:t>法定代表人/单位负责人/主要经营负责人</w:t>
      </w:r>
    </w:p>
    <w:p w14:paraId="0FD4C367">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28C19C8E">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5A96BEA">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2、项目投标授权代表人</w:t>
      </w:r>
    </w:p>
    <w:p w14:paraId="128713E3">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796BB782">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6BDBA70">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、项目负责人</w:t>
      </w:r>
    </w:p>
    <w:p w14:paraId="4049F957">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32BFFE05">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4B7D3140">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rPr>
        <w:t>主要技术人员</w:t>
      </w:r>
    </w:p>
    <w:p w14:paraId="4B92CD6E">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03CCEC7D">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3B9C7FFF">
      <w:pPr>
        <w:keepNext w:val="0"/>
        <w:keepLines w:val="0"/>
        <w:pageBreakBefore w:val="0"/>
        <w:numPr>
          <w:ilvl w:val="0"/>
          <w:numId w:val="21"/>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投标文件编制人员</w:t>
      </w:r>
    </w:p>
    <w:p w14:paraId="633E6DE6">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p>
    <w:p w14:paraId="2D117CB2">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p>
    <w:p w14:paraId="1F36A16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其</w:t>
      </w:r>
      <w:r>
        <w:rPr>
          <w:rFonts w:hint="eastAsia" w:ascii="宋体" w:hAnsi="宋体" w:eastAsia="宋体" w:cs="宋体"/>
          <w:color w:val="auto"/>
          <w:sz w:val="21"/>
          <w:szCs w:val="21"/>
          <w:lang w:eastAsia="zh-CN"/>
        </w:rPr>
        <w:t>他说明材料：</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可以</w:t>
      </w:r>
      <w:r>
        <w:rPr>
          <w:rFonts w:hint="eastAsia" w:ascii="宋体" w:hAnsi="宋体" w:eastAsia="宋体" w:cs="宋体"/>
          <w:color w:val="auto"/>
          <w:sz w:val="21"/>
          <w:szCs w:val="21"/>
          <w:lang w:eastAsia="zh-CN"/>
        </w:rPr>
        <w:t>根据项目情况</w:t>
      </w:r>
      <w:r>
        <w:rPr>
          <w:rFonts w:hint="eastAsia" w:ascii="宋体" w:hAnsi="宋体" w:eastAsia="宋体" w:cs="宋体"/>
          <w:color w:val="auto"/>
          <w:sz w:val="21"/>
          <w:szCs w:val="21"/>
        </w:rPr>
        <w:t>增添附件</w:t>
      </w:r>
      <w:r>
        <w:rPr>
          <w:rFonts w:hint="eastAsia" w:ascii="宋体" w:hAnsi="宋体" w:eastAsia="宋体" w:cs="宋体"/>
          <w:color w:val="auto"/>
          <w:sz w:val="21"/>
          <w:szCs w:val="21"/>
          <w:lang w:val="en-US" w:eastAsia="zh-CN"/>
        </w:rPr>
        <w:t>)</w:t>
      </w:r>
    </w:p>
    <w:p w14:paraId="7A456FA0">
      <w:pPr>
        <w:pStyle w:val="4"/>
        <w:ind w:left="0" w:leftChars="0" w:firstLine="0" w:firstLineChars="0"/>
      </w:pPr>
    </w:p>
    <w:p w14:paraId="4A485F68">
      <w:pPr>
        <w:pStyle w:val="22"/>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注：同一人员兼任不同职务的，可以合并提供社保等证明材料，本格式仅供参考</w:t>
      </w:r>
    </w:p>
    <w:p w14:paraId="46339BF3">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br w:type="page"/>
      </w:r>
    </w:p>
    <w:p w14:paraId="34FBF15C">
      <w:pPr>
        <w:pStyle w:val="22"/>
        <w:numPr>
          <w:ilvl w:val="0"/>
          <w:numId w:val="0"/>
        </w:numPr>
        <w:jc w:val="center"/>
        <w:rPr>
          <w:rFonts w:hint="eastAsia" w:eastAsia="方正小标宋_GBK" w:cs="Times New Roman"/>
          <w:b w:val="0"/>
          <w:bCs w:val="0"/>
          <w:kern w:val="2"/>
          <w:sz w:val="32"/>
          <w:szCs w:val="32"/>
          <w:lang w:val="en-US" w:eastAsia="zh-CN" w:bidi="ar-SA"/>
        </w:rPr>
      </w:pPr>
      <w:r>
        <w:rPr>
          <w:rFonts w:hint="eastAsia" w:ascii="Times New Roman" w:hAnsi="Times New Roman" w:eastAsia="方正小标宋_GBK" w:cs="Times New Roman"/>
          <w:b w:val="0"/>
          <w:bCs w:val="0"/>
          <w:kern w:val="2"/>
          <w:sz w:val="32"/>
          <w:szCs w:val="32"/>
          <w:lang w:val="en-US" w:eastAsia="zh-CN" w:bidi="ar-SA"/>
        </w:rPr>
        <w:t>（十七）</w:t>
      </w:r>
      <w:r>
        <w:rPr>
          <w:rFonts w:hint="eastAsia" w:eastAsia="方正小标宋_GBK" w:cs="Times New Roman"/>
          <w:b w:val="0"/>
          <w:bCs w:val="0"/>
          <w:kern w:val="2"/>
          <w:sz w:val="32"/>
          <w:szCs w:val="32"/>
          <w:lang w:val="en-US" w:eastAsia="zh-CN" w:bidi="ar-SA"/>
        </w:rPr>
        <w:t>合同文本模版</w:t>
      </w:r>
    </w:p>
    <w:p w14:paraId="648A9611">
      <w:pPr>
        <w:pStyle w:val="22"/>
        <w:numPr>
          <w:ilvl w:val="0"/>
          <w:numId w:val="0"/>
        </w:numPr>
        <w:jc w:val="center"/>
        <w:rPr>
          <w:rFonts w:hint="eastAsia" w:ascii="宋体" w:hAnsi="宋体" w:cs="宋体"/>
          <w:b/>
          <w:szCs w:val="21"/>
          <w:highlight w:val="none"/>
        </w:rPr>
      </w:pPr>
      <w:r>
        <w:rPr>
          <w:rFonts w:hint="eastAsia" w:ascii="宋体" w:hAnsi="宋体" w:cs="宋体"/>
          <w:b/>
          <w:szCs w:val="21"/>
          <w:highlight w:val="none"/>
        </w:rPr>
        <w:t>（仅供参考，</w:t>
      </w:r>
      <w:r>
        <w:rPr>
          <w:rFonts w:hint="eastAsia" w:ascii="宋体" w:hAnsi="宋体" w:cs="宋体"/>
          <w:b/>
          <w:szCs w:val="21"/>
          <w:highlight w:val="none"/>
          <w:lang w:val="en-US" w:eastAsia="zh-CN"/>
        </w:rPr>
        <w:t>合同</w:t>
      </w:r>
      <w:r>
        <w:rPr>
          <w:rFonts w:hint="eastAsia" w:ascii="宋体" w:hAnsi="宋体" w:cs="宋体"/>
          <w:b/>
          <w:szCs w:val="21"/>
          <w:highlight w:val="none"/>
        </w:rPr>
        <w:t>具体要求以招标</w:t>
      </w:r>
      <w:r>
        <w:rPr>
          <w:rFonts w:hint="eastAsia" w:ascii="宋体" w:hAnsi="宋体" w:cs="宋体"/>
          <w:b/>
          <w:szCs w:val="21"/>
          <w:highlight w:val="none"/>
          <w:lang w:val="en-US" w:eastAsia="zh-CN"/>
        </w:rPr>
        <w:t>文件要求及投标文件响应内容</w:t>
      </w:r>
      <w:r>
        <w:rPr>
          <w:rFonts w:hint="eastAsia" w:ascii="宋体" w:hAnsi="宋体" w:cs="宋体"/>
          <w:b/>
          <w:szCs w:val="21"/>
          <w:highlight w:val="none"/>
        </w:rPr>
        <w:t>为准）</w:t>
      </w:r>
    </w:p>
    <w:p w14:paraId="6D6D7EDD">
      <w:pPr>
        <w:keepNext w:val="0"/>
        <w:keepLines w:val="0"/>
        <w:pageBreakBefore w:val="0"/>
        <w:widowControl/>
        <w:kinsoku/>
        <w:wordWrap/>
        <w:overflowPunct/>
        <w:topLinePunct w:val="0"/>
        <w:autoSpaceDE/>
        <w:autoSpaceDN/>
        <w:bidi w:val="0"/>
        <w:adjustRightInd w:val="0"/>
        <w:snapToGrid w:val="0"/>
        <w:spacing w:line="360" w:lineRule="auto"/>
        <w:jc w:val="left"/>
        <w:rPr>
          <w:rFonts w:hint="eastAsia" w:ascii="宋体" w:hAnsi="宋体" w:cs="宋体"/>
          <w:color w:val="auto"/>
          <w:kern w:val="0"/>
          <w:sz w:val="24"/>
          <w:szCs w:val="24"/>
          <w:highlight w:val="none"/>
        </w:rPr>
      </w:pPr>
    </w:p>
    <w:p w14:paraId="6CE04AEF">
      <w:pPr>
        <w:keepNext w:val="0"/>
        <w:keepLines w:val="0"/>
        <w:pageBreakBefore w:val="0"/>
        <w:widowControl/>
        <w:kinsoku/>
        <w:wordWrap/>
        <w:overflowPunct/>
        <w:topLinePunct w:val="0"/>
        <w:autoSpaceDE/>
        <w:autoSpaceDN/>
        <w:bidi w:val="0"/>
        <w:adjustRightInd w:val="0"/>
        <w:snapToGrid w:val="0"/>
        <w:spacing w:line="360" w:lineRule="auto"/>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甲方：中山大学附属第八医院（深圳福田）</w:t>
      </w:r>
    </w:p>
    <w:p w14:paraId="6926DF0D">
      <w:pPr>
        <w:keepNext w:val="0"/>
        <w:keepLines w:val="0"/>
        <w:pageBreakBefore w:val="0"/>
        <w:widowControl/>
        <w:kinsoku/>
        <w:wordWrap/>
        <w:overflowPunct/>
        <w:topLinePunct w:val="0"/>
        <w:autoSpaceDE/>
        <w:autoSpaceDN/>
        <w:bidi w:val="0"/>
        <w:adjustRightInd w:val="0"/>
        <w:snapToGrid w:val="0"/>
        <w:spacing w:line="360" w:lineRule="auto"/>
        <w:jc w:val="left"/>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rPr>
        <w:t>法定代表人：</w:t>
      </w:r>
      <w:r>
        <w:rPr>
          <w:rFonts w:hint="eastAsia" w:ascii="宋体" w:hAnsi="宋体" w:cs="宋体"/>
          <w:color w:val="auto"/>
          <w:kern w:val="0"/>
          <w:sz w:val="24"/>
          <w:szCs w:val="24"/>
          <w:highlight w:val="none"/>
          <w:lang w:val="en-US" w:eastAsia="zh-CN"/>
        </w:rPr>
        <w:t>陈燕铭</w:t>
      </w:r>
    </w:p>
    <w:p w14:paraId="076F3958">
      <w:pPr>
        <w:keepNext w:val="0"/>
        <w:keepLines w:val="0"/>
        <w:pageBreakBefore w:val="0"/>
        <w:widowControl/>
        <w:kinsoku/>
        <w:wordWrap/>
        <w:overflowPunct/>
        <w:topLinePunct w:val="0"/>
        <w:autoSpaceDE/>
        <w:autoSpaceDN/>
        <w:bidi w:val="0"/>
        <w:adjustRightInd w:val="0"/>
        <w:snapToGrid w:val="0"/>
        <w:spacing w:line="360" w:lineRule="auto"/>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注册地址：深圳市福田区福田街道深南中路3025号</w:t>
      </w:r>
    </w:p>
    <w:p w14:paraId="4D3AF4C4">
      <w:pPr>
        <w:keepNext w:val="0"/>
        <w:keepLines w:val="0"/>
        <w:pageBreakBefore w:val="0"/>
        <w:widowControl/>
        <w:kinsoku/>
        <w:wordWrap/>
        <w:overflowPunct/>
        <w:topLinePunct w:val="0"/>
        <w:autoSpaceDE/>
        <w:autoSpaceDN/>
        <w:bidi w:val="0"/>
        <w:adjustRightInd w:val="0"/>
        <w:snapToGrid w:val="0"/>
        <w:spacing w:line="360" w:lineRule="auto"/>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联系电话：0755-83982222</w:t>
      </w:r>
    </w:p>
    <w:p w14:paraId="7DC0B8EE">
      <w:pPr>
        <w:keepNext w:val="0"/>
        <w:keepLines w:val="0"/>
        <w:pageBreakBefore w:val="0"/>
        <w:widowControl/>
        <w:kinsoku/>
        <w:wordWrap/>
        <w:overflowPunct/>
        <w:topLinePunct w:val="0"/>
        <w:autoSpaceDE/>
        <w:autoSpaceDN/>
        <w:bidi w:val="0"/>
        <w:adjustRightInd w:val="0"/>
        <w:snapToGrid w:val="0"/>
        <w:spacing w:line="360" w:lineRule="auto"/>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统一社会信用代码：124403044557440305</w:t>
      </w:r>
    </w:p>
    <w:p w14:paraId="004C84EB">
      <w:pPr>
        <w:pStyle w:val="36"/>
        <w:keepNext w:val="0"/>
        <w:keepLines w:val="0"/>
        <w:pageBreakBefore w:val="0"/>
        <w:kinsoku/>
        <w:wordWrap/>
        <w:overflowPunct/>
        <w:topLinePunct w:val="0"/>
        <w:autoSpaceDE/>
        <w:autoSpaceDN/>
        <w:bidi w:val="0"/>
        <w:spacing w:before="0" w:after="0" w:line="360" w:lineRule="auto"/>
        <w:textAlignment w:val="auto"/>
        <w:rPr>
          <w:rFonts w:hint="eastAsia" w:ascii="宋体" w:hAnsi="宋体" w:eastAsia="宋体" w:cs="宋体"/>
          <w:color w:val="auto"/>
          <w:sz w:val="24"/>
          <w:szCs w:val="24"/>
          <w:highlight w:val="none"/>
        </w:rPr>
      </w:pPr>
    </w:p>
    <w:p w14:paraId="4E34550D">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乙方：</w:t>
      </w:r>
      <w:r>
        <w:rPr>
          <w:rFonts w:hint="eastAsia" w:ascii="宋体" w:hAnsi="宋体" w:cs="宋体"/>
          <w:color w:val="auto"/>
          <w:kern w:val="0"/>
          <w:sz w:val="24"/>
          <w:szCs w:val="24"/>
          <w:highlight w:val="yellow"/>
          <w:lang w:val="en-US" w:eastAsia="zh-CN"/>
        </w:rPr>
        <w:t>XXXXXXXXXXXXXXXX</w:t>
      </w:r>
    </w:p>
    <w:p w14:paraId="561A9487">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法定代表人：</w:t>
      </w:r>
      <w:r>
        <w:rPr>
          <w:rFonts w:hint="eastAsia" w:ascii="宋体" w:hAnsi="宋体" w:cs="宋体"/>
          <w:color w:val="auto"/>
          <w:kern w:val="0"/>
          <w:sz w:val="24"/>
          <w:szCs w:val="24"/>
          <w:highlight w:val="yellow"/>
          <w:lang w:val="en-US" w:eastAsia="zh-CN"/>
        </w:rPr>
        <w:t>XXXXXXXXXXXXXXXX</w:t>
      </w:r>
    </w:p>
    <w:p w14:paraId="6547530D">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注册地址：</w:t>
      </w:r>
      <w:r>
        <w:rPr>
          <w:rFonts w:hint="eastAsia" w:ascii="宋体" w:hAnsi="宋体" w:cs="宋体"/>
          <w:color w:val="auto"/>
          <w:kern w:val="0"/>
          <w:sz w:val="24"/>
          <w:szCs w:val="24"/>
          <w:highlight w:val="yellow"/>
          <w:lang w:val="en-US" w:eastAsia="zh-CN"/>
        </w:rPr>
        <w:t>XXXXXXXXXXXXXXXX</w:t>
      </w:r>
    </w:p>
    <w:p w14:paraId="6612939F">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联系电话：</w:t>
      </w:r>
      <w:r>
        <w:rPr>
          <w:rFonts w:hint="eastAsia" w:ascii="宋体" w:hAnsi="宋体" w:cs="宋体"/>
          <w:color w:val="auto"/>
          <w:kern w:val="0"/>
          <w:sz w:val="24"/>
          <w:szCs w:val="24"/>
          <w:highlight w:val="yellow"/>
          <w:lang w:val="en-US" w:eastAsia="zh-CN"/>
        </w:rPr>
        <w:t>XXXXXXXXXXXXXXXX</w:t>
      </w:r>
    </w:p>
    <w:p w14:paraId="580AF980">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统一社会信用代码：</w:t>
      </w:r>
      <w:r>
        <w:rPr>
          <w:rFonts w:hint="eastAsia" w:ascii="宋体" w:hAnsi="宋体" w:cs="宋体"/>
          <w:color w:val="auto"/>
          <w:kern w:val="0"/>
          <w:sz w:val="24"/>
          <w:szCs w:val="24"/>
          <w:highlight w:val="yellow"/>
          <w:lang w:val="en-US" w:eastAsia="zh-CN"/>
        </w:rPr>
        <w:t>XXXXXXXXXXXXXXXX</w:t>
      </w:r>
    </w:p>
    <w:p w14:paraId="6E616483">
      <w:pPr>
        <w:pStyle w:val="36"/>
        <w:keepNext w:val="0"/>
        <w:keepLines w:val="0"/>
        <w:pageBreakBefore w:val="0"/>
        <w:kinsoku/>
        <w:wordWrap/>
        <w:overflowPunct/>
        <w:topLinePunct w:val="0"/>
        <w:autoSpaceDE/>
        <w:autoSpaceDN/>
        <w:bidi w:val="0"/>
        <w:spacing w:before="0" w:after="0" w:line="360" w:lineRule="auto"/>
        <w:textAlignment w:val="auto"/>
        <w:rPr>
          <w:rFonts w:hint="eastAsia" w:ascii="宋体" w:hAnsi="宋体" w:eastAsia="宋体" w:cs="宋体"/>
          <w:color w:val="auto"/>
          <w:sz w:val="24"/>
          <w:szCs w:val="24"/>
          <w:highlight w:val="none"/>
        </w:rPr>
      </w:pPr>
    </w:p>
    <w:p w14:paraId="11C2F596">
      <w:pPr>
        <w:keepNext w:val="0"/>
        <w:keepLines w:val="0"/>
        <w:pageBreakBefore w:val="0"/>
        <w:widowControl/>
        <w:numPr>
          <w:ilvl w:val="-1"/>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根据《</w:t>
      </w:r>
      <w:r>
        <w:rPr>
          <w:rFonts w:hint="eastAsia" w:asciiTheme="minorEastAsia" w:hAnsiTheme="minorEastAsia" w:eastAsiaTheme="minorEastAsia" w:cstheme="minorEastAsia"/>
          <w:bCs w:val="0"/>
          <w:color w:val="auto"/>
          <w:sz w:val="24"/>
          <w:szCs w:val="24"/>
          <w:highlight w:val="none"/>
        </w:rPr>
        <w:t>中华人民共和国民法典</w:t>
      </w:r>
      <w:r>
        <w:rPr>
          <w:rFonts w:hint="eastAsia" w:asciiTheme="minorEastAsia" w:hAnsiTheme="minorEastAsia" w:eastAsiaTheme="minorEastAsia" w:cstheme="minorEastAsia"/>
          <w:color w:val="auto"/>
          <w:sz w:val="24"/>
          <w:szCs w:val="24"/>
          <w:highlight w:val="none"/>
        </w:rPr>
        <w:t>》等相关法律法规，</w:t>
      </w:r>
      <w:r>
        <w:rPr>
          <w:rFonts w:hint="eastAsia" w:asciiTheme="minorEastAsia" w:hAnsiTheme="minorEastAsia" w:eastAsiaTheme="minorEastAsia" w:cstheme="minorEastAsia"/>
          <w:color w:val="auto"/>
          <w:sz w:val="24"/>
          <w:szCs w:val="24"/>
          <w:highlight w:val="none"/>
          <w:lang w:val="en-US" w:eastAsia="zh-CN"/>
        </w:rPr>
        <w:t>以及</w:t>
      </w:r>
      <w:r>
        <w:rPr>
          <w:rFonts w:hint="eastAsia" w:asciiTheme="minorEastAsia" w:hAnsiTheme="minorEastAsia" w:eastAsiaTheme="minorEastAsia" w:cstheme="minorEastAsia"/>
          <w:color w:val="auto"/>
          <w:sz w:val="24"/>
          <w:szCs w:val="24"/>
          <w:highlight w:val="yellow"/>
          <w:lang w:val="en-US" w:eastAsia="zh-CN"/>
        </w:rPr>
        <w:t>甲方</w:t>
      </w:r>
      <w:r>
        <w:rPr>
          <w:rFonts w:hint="eastAsia" w:asciiTheme="minorEastAsia" w:hAnsiTheme="minorEastAsia" w:eastAsiaTheme="minorEastAsia" w:cstheme="minorEastAsia"/>
          <w:color w:val="auto"/>
          <w:sz w:val="24"/>
          <w:szCs w:val="24"/>
          <w:highlight w:val="yellow"/>
          <w:u w:val="single"/>
          <w:lang w:val="en-US" w:eastAsia="zh-CN"/>
        </w:rPr>
        <w:t xml:space="preserve">          项目</w:t>
      </w:r>
      <w:r>
        <w:rPr>
          <w:rFonts w:hint="eastAsia" w:asciiTheme="minorEastAsia" w:hAnsiTheme="minorEastAsia" w:eastAsiaTheme="minorEastAsia" w:cstheme="minorEastAsia"/>
          <w:color w:val="auto"/>
          <w:sz w:val="24"/>
          <w:szCs w:val="24"/>
          <w:highlight w:val="yellow"/>
          <w:lang w:val="en-US" w:eastAsia="zh-CN"/>
        </w:rPr>
        <w:t>（</w:t>
      </w:r>
      <w:r>
        <w:rPr>
          <w:rFonts w:hint="eastAsia" w:ascii="宋体" w:hAnsi="宋体" w:eastAsia="宋体" w:cs="宋体"/>
          <w:color w:val="auto"/>
          <w:kern w:val="0"/>
          <w:sz w:val="24"/>
          <w:highlight w:val="yellow"/>
          <w:u w:val="none"/>
        </w:rPr>
        <w:sym w:font="Wingdings 2" w:char="00A3"/>
      </w:r>
      <w:r>
        <w:rPr>
          <w:rFonts w:hint="eastAsia" w:asciiTheme="minorEastAsia" w:hAnsiTheme="minorEastAsia" w:eastAsiaTheme="minorEastAsia" w:cstheme="minorEastAsia"/>
          <w:color w:val="auto"/>
          <w:sz w:val="24"/>
          <w:szCs w:val="24"/>
          <w:highlight w:val="yellow"/>
          <w:u w:val="none"/>
          <w:lang w:val="en-US" w:eastAsia="zh-CN"/>
        </w:rPr>
        <w:t>项目编号</w:t>
      </w:r>
      <w:r>
        <w:rPr>
          <w:rFonts w:hint="eastAsia" w:ascii="宋体" w:hAnsi="宋体" w:eastAsia="宋体" w:cs="宋体"/>
          <w:color w:val="auto"/>
          <w:kern w:val="0"/>
          <w:sz w:val="24"/>
          <w:highlight w:val="yellow"/>
          <w:u w:val="none"/>
        </w:rPr>
        <w:sym w:font="Wingdings 2" w:char="00A3"/>
      </w:r>
      <w:r>
        <w:rPr>
          <w:rFonts w:hint="eastAsia" w:asciiTheme="minorEastAsia" w:hAnsiTheme="minorEastAsia" w:eastAsiaTheme="minorEastAsia" w:cstheme="minorEastAsia"/>
          <w:color w:val="auto"/>
          <w:sz w:val="24"/>
          <w:szCs w:val="24"/>
          <w:highlight w:val="yellow"/>
          <w:lang w:val="en-US" w:eastAsia="zh-CN"/>
        </w:rPr>
        <w:t>OA申请单号</w:t>
      </w:r>
      <w:r>
        <w:rPr>
          <w:rFonts w:hint="eastAsia" w:asciiTheme="minorEastAsia" w:hAnsiTheme="minorEastAsia" w:eastAsiaTheme="minorEastAsia" w:cstheme="minorEastAsia"/>
          <w:color w:val="auto"/>
          <w:sz w:val="24"/>
          <w:szCs w:val="24"/>
          <w:highlight w:val="yellow"/>
          <w:u w:val="none"/>
          <w:lang w:val="en-US" w:eastAsia="zh-CN"/>
        </w:rPr>
        <w:t>：</w:t>
      </w:r>
      <w:r>
        <w:rPr>
          <w:rFonts w:hint="eastAsia" w:asciiTheme="minorEastAsia" w:hAnsiTheme="minorEastAsia" w:eastAsiaTheme="minorEastAsia" w:cstheme="minorEastAsia"/>
          <w:color w:val="auto"/>
          <w:sz w:val="24"/>
          <w:szCs w:val="24"/>
          <w:highlight w:val="yellow"/>
          <w:u w:val="single"/>
          <w:lang w:val="en-US" w:eastAsia="zh-CN"/>
        </w:rPr>
        <w:t xml:space="preserve">         </w:t>
      </w:r>
      <w:r>
        <w:rPr>
          <w:rFonts w:hint="eastAsia" w:asciiTheme="minorEastAsia" w:hAnsiTheme="minorEastAsia" w:eastAsiaTheme="minorEastAsia" w:cstheme="minorEastAsia"/>
          <w:color w:val="auto"/>
          <w:sz w:val="24"/>
          <w:szCs w:val="24"/>
          <w:highlight w:val="yellow"/>
          <w:lang w:val="en-US" w:eastAsia="zh-CN"/>
        </w:rPr>
        <w:t>）</w:t>
      </w:r>
      <w:r>
        <w:rPr>
          <w:rFonts w:hint="eastAsia" w:asciiTheme="minorEastAsia" w:hAnsiTheme="minorEastAsia" w:eastAsiaTheme="minorEastAsia" w:cstheme="minorEastAsia"/>
          <w:color w:val="auto"/>
          <w:sz w:val="24"/>
          <w:szCs w:val="24"/>
          <w:highlight w:val="none"/>
          <w:lang w:val="en-US" w:eastAsia="zh-CN"/>
        </w:rPr>
        <w:t>的采购结果，</w:t>
      </w:r>
      <w:r>
        <w:rPr>
          <w:rFonts w:hint="eastAsia" w:ascii="宋体" w:hAnsi="宋体" w:cs="宋体"/>
          <w:color w:val="auto"/>
          <w:sz w:val="24"/>
          <w:szCs w:val="24"/>
          <w:highlight w:val="none"/>
          <w:lang w:val="en-US" w:eastAsia="zh-CN"/>
        </w:rPr>
        <w:t>甲、乙双方经协商一致，</w:t>
      </w:r>
      <w:r>
        <w:rPr>
          <w:rFonts w:hint="eastAsia" w:asciiTheme="minorEastAsia" w:hAnsiTheme="minorEastAsia" w:eastAsiaTheme="minorEastAsia" w:cstheme="minorEastAsia"/>
          <w:color w:val="auto"/>
          <w:sz w:val="24"/>
          <w:szCs w:val="24"/>
          <w:highlight w:val="none"/>
        </w:rPr>
        <w:t>签订如下合同</w:t>
      </w:r>
      <w:r>
        <w:rPr>
          <w:rFonts w:hint="eastAsia" w:asciiTheme="minorEastAsia" w:hAnsiTheme="minorEastAsia" w:eastAsiaTheme="minorEastAsia" w:cstheme="minorEastAsia"/>
          <w:color w:val="auto"/>
          <w:sz w:val="24"/>
          <w:szCs w:val="24"/>
          <w:highlight w:val="none"/>
          <w:lang w:eastAsia="zh-CN"/>
        </w:rPr>
        <w:t>：</w:t>
      </w:r>
    </w:p>
    <w:p w14:paraId="007E6B5D">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一、</w:t>
      </w:r>
      <w:r>
        <w:rPr>
          <w:rFonts w:hint="eastAsia" w:ascii="宋体" w:hAnsi="宋体" w:cs="宋体"/>
          <w:b/>
          <w:bCs/>
          <w:color w:val="auto"/>
          <w:kern w:val="0"/>
          <w:sz w:val="24"/>
          <w:szCs w:val="24"/>
          <w:highlight w:val="none"/>
          <w:lang w:val="en-US" w:eastAsia="zh-CN"/>
        </w:rPr>
        <w:t>采购项目内容及服务</w:t>
      </w:r>
      <w:r>
        <w:rPr>
          <w:rFonts w:hint="eastAsia" w:ascii="宋体" w:hAnsi="宋体" w:eastAsia="宋体" w:cs="宋体"/>
          <w:b/>
          <w:bCs/>
          <w:color w:val="auto"/>
          <w:kern w:val="0"/>
          <w:sz w:val="24"/>
          <w:szCs w:val="24"/>
          <w:highlight w:val="none"/>
          <w:lang w:val="en-US" w:eastAsia="zh-CN"/>
        </w:rPr>
        <w:t>要求</w:t>
      </w:r>
    </w:p>
    <w:p w14:paraId="2CCA8FE8">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lang w:val="en-US" w:eastAsia="zh-CN"/>
        </w:rPr>
        <w:t>一</w:t>
      </w:r>
      <w:r>
        <w:rPr>
          <w:rFonts w:hint="eastAsia" w:ascii="宋体" w:hAnsi="宋体" w:eastAsia="宋体" w:cs="宋体"/>
          <w:b/>
          <w:bCs/>
          <w:color w:val="auto"/>
          <w:kern w:val="0"/>
          <w:sz w:val="24"/>
          <w:szCs w:val="24"/>
          <w:highlight w:val="none"/>
          <w:lang w:eastAsia="zh-CN"/>
        </w:rPr>
        <w:t>）</w:t>
      </w:r>
      <w:r>
        <w:rPr>
          <w:rFonts w:hint="eastAsia" w:ascii="宋体" w:hAnsi="宋体" w:cs="宋体"/>
          <w:b/>
          <w:bCs/>
          <w:color w:val="auto"/>
          <w:kern w:val="0"/>
          <w:sz w:val="24"/>
          <w:szCs w:val="24"/>
          <w:highlight w:val="yellow"/>
          <w:lang w:val="en-US" w:eastAsia="zh-CN"/>
        </w:rPr>
        <w:t>采购清单</w:t>
      </w:r>
    </w:p>
    <w:tbl>
      <w:tblPr>
        <w:tblStyle w:val="27"/>
        <w:tblW w:w="89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151"/>
        <w:gridCol w:w="1118"/>
        <w:gridCol w:w="1118"/>
        <w:gridCol w:w="653"/>
        <w:gridCol w:w="1123"/>
        <w:gridCol w:w="1803"/>
        <w:gridCol w:w="1315"/>
      </w:tblGrid>
      <w:tr w14:paraId="26EDE952">
        <w:tblPrEx>
          <w:tblCellMar>
            <w:top w:w="0" w:type="dxa"/>
            <w:left w:w="108" w:type="dxa"/>
            <w:bottom w:w="0" w:type="dxa"/>
            <w:right w:w="108" w:type="dxa"/>
          </w:tblCellMar>
        </w:tblPrEx>
        <w:trPr>
          <w:trHeight w:val="300" w:hRule="atLeast"/>
          <w:jc w:val="center"/>
        </w:trPr>
        <w:tc>
          <w:tcPr>
            <w:tcW w:w="690" w:type="dxa"/>
            <w:tcBorders>
              <w:tl2br w:val="nil"/>
              <w:tr2bl w:val="nil"/>
            </w:tcBorders>
            <w:shd w:val="clear" w:color="auto" w:fill="auto"/>
            <w:vAlign w:val="center"/>
          </w:tcPr>
          <w:p w14:paraId="34999C8D">
            <w:pPr>
              <w:keepNext w:val="0"/>
              <w:keepLines w:val="0"/>
              <w:pageBreakBefore w:val="0"/>
              <w:widowControl/>
              <w:kinsoku/>
              <w:wordWrap/>
              <w:overflowPunct/>
              <w:topLinePunct w:val="0"/>
              <w:autoSpaceDE/>
              <w:autoSpaceDN/>
              <w:bidi w:val="0"/>
              <w:spacing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序号</w:t>
            </w:r>
          </w:p>
        </w:tc>
        <w:tc>
          <w:tcPr>
            <w:tcW w:w="1151" w:type="dxa"/>
            <w:tcBorders>
              <w:tl2br w:val="nil"/>
              <w:tr2bl w:val="nil"/>
            </w:tcBorders>
            <w:shd w:val="clear" w:color="auto" w:fill="auto"/>
            <w:vAlign w:val="center"/>
          </w:tcPr>
          <w:p w14:paraId="452438A2">
            <w:pPr>
              <w:keepNext w:val="0"/>
              <w:keepLines w:val="0"/>
              <w:pageBreakBefore w:val="0"/>
              <w:widowControl/>
              <w:kinsoku/>
              <w:wordWrap/>
              <w:overflowPunct/>
              <w:topLinePunct w:val="0"/>
              <w:autoSpaceDE/>
              <w:autoSpaceDN/>
              <w:bidi w:val="0"/>
              <w:spacing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货物名称</w:t>
            </w:r>
          </w:p>
        </w:tc>
        <w:tc>
          <w:tcPr>
            <w:tcW w:w="1118" w:type="dxa"/>
            <w:tcBorders>
              <w:tl2br w:val="nil"/>
              <w:tr2bl w:val="nil"/>
            </w:tcBorders>
            <w:shd w:val="clear" w:color="auto" w:fill="auto"/>
            <w:vAlign w:val="center"/>
          </w:tcPr>
          <w:p w14:paraId="424B7DF2">
            <w:pPr>
              <w:keepNext w:val="0"/>
              <w:keepLines w:val="0"/>
              <w:pageBreakBefore w:val="0"/>
              <w:widowControl/>
              <w:kinsoku/>
              <w:wordWrap/>
              <w:overflowPunct/>
              <w:topLinePunct w:val="0"/>
              <w:autoSpaceDE/>
              <w:autoSpaceDN/>
              <w:bidi w:val="0"/>
              <w:spacing w:line="360" w:lineRule="auto"/>
              <w:jc w:val="center"/>
              <w:rPr>
                <w:rFonts w:hint="eastAsia" w:ascii="宋体" w:hAnsi="宋体" w:cs="宋体"/>
                <w:b/>
                <w:color w:val="auto"/>
                <w:kern w:val="0"/>
                <w:szCs w:val="21"/>
                <w:highlight w:val="none"/>
                <w:lang w:val="en-US" w:eastAsia="zh-CN"/>
              </w:rPr>
            </w:pPr>
            <w:r>
              <w:rPr>
                <w:rFonts w:hint="eastAsia" w:ascii="宋体" w:hAnsi="宋体" w:cs="宋体"/>
                <w:b/>
                <w:color w:val="auto"/>
                <w:kern w:val="0"/>
                <w:szCs w:val="21"/>
                <w:highlight w:val="none"/>
                <w:lang w:val="en-US" w:eastAsia="zh-CN"/>
              </w:rPr>
              <w:t>品牌</w:t>
            </w:r>
          </w:p>
        </w:tc>
        <w:tc>
          <w:tcPr>
            <w:tcW w:w="1118" w:type="dxa"/>
            <w:tcBorders>
              <w:tl2br w:val="nil"/>
              <w:tr2bl w:val="nil"/>
            </w:tcBorders>
            <w:shd w:val="clear" w:color="auto" w:fill="auto"/>
            <w:vAlign w:val="center"/>
          </w:tcPr>
          <w:p w14:paraId="3CC6AB5F">
            <w:pPr>
              <w:keepNext w:val="0"/>
              <w:keepLines w:val="0"/>
              <w:pageBreakBefore w:val="0"/>
              <w:widowControl/>
              <w:kinsoku/>
              <w:wordWrap/>
              <w:overflowPunct/>
              <w:topLinePunct w:val="0"/>
              <w:autoSpaceDE/>
              <w:autoSpaceDN/>
              <w:bidi w:val="0"/>
              <w:spacing w:line="360" w:lineRule="auto"/>
              <w:jc w:val="center"/>
              <w:rPr>
                <w:rFonts w:hint="eastAsia" w:ascii="宋体" w:hAnsi="宋体" w:eastAsia="宋体" w:cs="宋体"/>
                <w:b/>
                <w:color w:val="auto"/>
                <w:kern w:val="0"/>
                <w:szCs w:val="21"/>
                <w:highlight w:val="none"/>
                <w:lang w:val="en-US" w:eastAsia="zh-CN"/>
              </w:rPr>
            </w:pPr>
            <w:r>
              <w:rPr>
                <w:rFonts w:hint="eastAsia" w:ascii="宋体" w:hAnsi="宋体" w:cs="宋体"/>
                <w:b/>
                <w:color w:val="auto"/>
                <w:kern w:val="0"/>
                <w:szCs w:val="21"/>
                <w:highlight w:val="none"/>
                <w:lang w:val="en-US" w:eastAsia="zh-CN"/>
              </w:rPr>
              <w:t>规格型号</w:t>
            </w:r>
          </w:p>
        </w:tc>
        <w:tc>
          <w:tcPr>
            <w:tcW w:w="653" w:type="dxa"/>
            <w:tcBorders>
              <w:tl2br w:val="nil"/>
              <w:tr2bl w:val="nil"/>
            </w:tcBorders>
            <w:shd w:val="clear" w:color="auto" w:fill="auto"/>
            <w:vAlign w:val="center"/>
          </w:tcPr>
          <w:p w14:paraId="69682ECD">
            <w:pPr>
              <w:keepNext w:val="0"/>
              <w:keepLines w:val="0"/>
              <w:pageBreakBefore w:val="0"/>
              <w:widowControl/>
              <w:kinsoku/>
              <w:wordWrap/>
              <w:overflowPunct/>
              <w:topLinePunct w:val="0"/>
              <w:autoSpaceDE/>
              <w:autoSpaceDN/>
              <w:bidi w:val="0"/>
              <w:spacing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单位</w:t>
            </w:r>
          </w:p>
        </w:tc>
        <w:tc>
          <w:tcPr>
            <w:tcW w:w="1123" w:type="dxa"/>
            <w:tcBorders>
              <w:tl2br w:val="nil"/>
              <w:tr2bl w:val="nil"/>
            </w:tcBorders>
            <w:shd w:val="clear" w:color="auto" w:fill="auto"/>
            <w:vAlign w:val="center"/>
          </w:tcPr>
          <w:p w14:paraId="479E7B1C">
            <w:pPr>
              <w:keepNext w:val="0"/>
              <w:keepLines w:val="0"/>
              <w:pageBreakBefore w:val="0"/>
              <w:widowControl/>
              <w:kinsoku/>
              <w:wordWrap/>
              <w:overflowPunct/>
              <w:topLinePunct w:val="0"/>
              <w:autoSpaceDE/>
              <w:autoSpaceDN/>
              <w:bidi w:val="0"/>
              <w:spacing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lang w:val="en-US" w:eastAsia="zh-CN"/>
              </w:rPr>
              <w:t>单价</w:t>
            </w:r>
            <w:r>
              <w:rPr>
                <w:rFonts w:hint="eastAsia" w:ascii="宋体" w:hAnsi="宋体" w:cs="宋体"/>
                <w:b/>
                <w:color w:val="auto"/>
                <w:kern w:val="0"/>
                <w:szCs w:val="21"/>
                <w:highlight w:val="none"/>
              </w:rPr>
              <w:t>（元）</w:t>
            </w:r>
          </w:p>
        </w:tc>
        <w:tc>
          <w:tcPr>
            <w:tcW w:w="1803" w:type="dxa"/>
            <w:tcBorders>
              <w:tl2br w:val="nil"/>
              <w:tr2bl w:val="nil"/>
            </w:tcBorders>
            <w:shd w:val="clear" w:color="auto" w:fill="auto"/>
            <w:vAlign w:val="center"/>
          </w:tcPr>
          <w:p w14:paraId="59E75B86">
            <w:pPr>
              <w:keepNext w:val="0"/>
              <w:keepLines w:val="0"/>
              <w:pageBreakBefore w:val="0"/>
              <w:widowControl/>
              <w:kinsoku/>
              <w:wordWrap/>
              <w:overflowPunct/>
              <w:topLinePunct w:val="0"/>
              <w:autoSpaceDE/>
              <w:autoSpaceDN/>
              <w:bidi w:val="0"/>
              <w:spacing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技术参数</w:t>
            </w:r>
          </w:p>
        </w:tc>
        <w:tc>
          <w:tcPr>
            <w:tcW w:w="1315" w:type="dxa"/>
            <w:tcBorders>
              <w:tl2br w:val="nil"/>
              <w:tr2bl w:val="nil"/>
            </w:tcBorders>
            <w:shd w:val="clear" w:color="auto" w:fill="auto"/>
            <w:vAlign w:val="center"/>
          </w:tcPr>
          <w:p w14:paraId="09C856F2">
            <w:pPr>
              <w:keepNext w:val="0"/>
              <w:keepLines w:val="0"/>
              <w:pageBreakBefore w:val="0"/>
              <w:widowControl/>
              <w:kinsoku/>
              <w:wordWrap/>
              <w:overflowPunct/>
              <w:topLinePunct w:val="0"/>
              <w:autoSpaceDE/>
              <w:autoSpaceDN/>
              <w:bidi w:val="0"/>
              <w:spacing w:line="360" w:lineRule="auto"/>
              <w:jc w:val="center"/>
              <w:rPr>
                <w:rFonts w:hint="eastAsia" w:ascii="宋体" w:hAnsi="宋体" w:eastAsia="宋体" w:cs="宋体"/>
                <w:b/>
                <w:color w:val="auto"/>
                <w:kern w:val="0"/>
                <w:szCs w:val="21"/>
                <w:highlight w:val="none"/>
                <w:lang w:val="en-US" w:eastAsia="zh-CN"/>
              </w:rPr>
            </w:pPr>
            <w:r>
              <w:rPr>
                <w:rFonts w:hint="eastAsia" w:ascii="宋体" w:hAnsi="宋体" w:cs="宋体"/>
                <w:b/>
                <w:color w:val="auto"/>
                <w:kern w:val="0"/>
                <w:szCs w:val="21"/>
                <w:highlight w:val="none"/>
                <w:lang w:val="en-US" w:eastAsia="zh-CN"/>
              </w:rPr>
              <w:t>备注</w:t>
            </w:r>
          </w:p>
        </w:tc>
      </w:tr>
      <w:tr w14:paraId="4C288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690" w:type="dxa"/>
            <w:tcBorders>
              <w:tl2br w:val="nil"/>
              <w:tr2bl w:val="nil"/>
            </w:tcBorders>
            <w:shd w:val="clear" w:color="auto" w:fill="auto"/>
            <w:vAlign w:val="center"/>
          </w:tcPr>
          <w:p w14:paraId="15E1E0B6">
            <w:pPr>
              <w:keepNext w:val="0"/>
              <w:keepLines w:val="0"/>
              <w:pageBreakBefore w:val="0"/>
              <w:widowControl/>
              <w:kinsoku/>
              <w:wordWrap/>
              <w:overflowPunct/>
              <w:topLinePunct w:val="0"/>
              <w:autoSpaceDE/>
              <w:autoSpaceDN/>
              <w:bidi w:val="0"/>
              <w:spacing w:line="360" w:lineRule="auto"/>
              <w:jc w:val="center"/>
              <w:rPr>
                <w:rFonts w:ascii="宋体" w:hAnsi="宋体" w:cs="宋体"/>
                <w:color w:val="auto"/>
                <w:kern w:val="0"/>
                <w:szCs w:val="21"/>
                <w:highlight w:val="none"/>
              </w:rPr>
            </w:pPr>
          </w:p>
        </w:tc>
        <w:tc>
          <w:tcPr>
            <w:tcW w:w="1151" w:type="dxa"/>
            <w:tcBorders>
              <w:tl2br w:val="nil"/>
              <w:tr2bl w:val="nil"/>
            </w:tcBorders>
            <w:shd w:val="clear" w:color="auto" w:fill="auto"/>
            <w:vAlign w:val="center"/>
          </w:tcPr>
          <w:p w14:paraId="16A3CC30">
            <w:pPr>
              <w:keepNext w:val="0"/>
              <w:keepLines w:val="0"/>
              <w:pageBreakBefore w:val="0"/>
              <w:widowControl/>
              <w:kinsoku/>
              <w:wordWrap/>
              <w:overflowPunct/>
              <w:topLinePunct w:val="0"/>
              <w:autoSpaceDE/>
              <w:autoSpaceDN/>
              <w:bidi w:val="0"/>
              <w:spacing w:line="360" w:lineRule="auto"/>
              <w:jc w:val="center"/>
              <w:rPr>
                <w:rFonts w:ascii="宋体" w:hAnsi="宋体" w:cs="宋体"/>
                <w:color w:val="auto"/>
                <w:kern w:val="0"/>
                <w:szCs w:val="21"/>
                <w:highlight w:val="none"/>
              </w:rPr>
            </w:pPr>
          </w:p>
        </w:tc>
        <w:tc>
          <w:tcPr>
            <w:tcW w:w="1118" w:type="dxa"/>
            <w:tcBorders>
              <w:tl2br w:val="nil"/>
              <w:tr2bl w:val="nil"/>
            </w:tcBorders>
            <w:shd w:val="clear" w:color="auto" w:fill="auto"/>
            <w:vAlign w:val="center"/>
          </w:tcPr>
          <w:p w14:paraId="7AB36B39">
            <w:pPr>
              <w:keepNext w:val="0"/>
              <w:keepLines w:val="0"/>
              <w:pageBreakBefore w:val="0"/>
              <w:widowControl/>
              <w:kinsoku/>
              <w:wordWrap/>
              <w:overflowPunct/>
              <w:topLinePunct w:val="0"/>
              <w:autoSpaceDE/>
              <w:autoSpaceDN/>
              <w:bidi w:val="0"/>
              <w:spacing w:line="360" w:lineRule="auto"/>
              <w:jc w:val="center"/>
              <w:rPr>
                <w:rFonts w:ascii="宋体" w:hAnsi="宋体" w:cs="宋体"/>
                <w:color w:val="auto"/>
                <w:kern w:val="0"/>
                <w:szCs w:val="21"/>
                <w:highlight w:val="none"/>
              </w:rPr>
            </w:pPr>
          </w:p>
        </w:tc>
        <w:tc>
          <w:tcPr>
            <w:tcW w:w="1118" w:type="dxa"/>
            <w:tcBorders>
              <w:tl2br w:val="nil"/>
              <w:tr2bl w:val="nil"/>
            </w:tcBorders>
            <w:shd w:val="clear" w:color="auto" w:fill="auto"/>
            <w:vAlign w:val="center"/>
          </w:tcPr>
          <w:p w14:paraId="53F9D064">
            <w:pPr>
              <w:keepNext w:val="0"/>
              <w:keepLines w:val="0"/>
              <w:pageBreakBefore w:val="0"/>
              <w:widowControl/>
              <w:kinsoku/>
              <w:wordWrap/>
              <w:overflowPunct/>
              <w:topLinePunct w:val="0"/>
              <w:autoSpaceDE/>
              <w:autoSpaceDN/>
              <w:bidi w:val="0"/>
              <w:spacing w:line="360" w:lineRule="auto"/>
              <w:jc w:val="center"/>
              <w:rPr>
                <w:rFonts w:ascii="宋体" w:hAnsi="宋体" w:cs="宋体"/>
                <w:color w:val="auto"/>
                <w:kern w:val="0"/>
                <w:szCs w:val="21"/>
                <w:highlight w:val="none"/>
              </w:rPr>
            </w:pPr>
          </w:p>
        </w:tc>
        <w:tc>
          <w:tcPr>
            <w:tcW w:w="653" w:type="dxa"/>
            <w:tcBorders>
              <w:tl2br w:val="nil"/>
              <w:tr2bl w:val="nil"/>
            </w:tcBorders>
            <w:shd w:val="clear" w:color="auto" w:fill="auto"/>
            <w:vAlign w:val="center"/>
          </w:tcPr>
          <w:p w14:paraId="305C99AE">
            <w:pPr>
              <w:keepNext w:val="0"/>
              <w:keepLines w:val="0"/>
              <w:pageBreakBefore w:val="0"/>
              <w:widowControl/>
              <w:kinsoku/>
              <w:wordWrap/>
              <w:overflowPunct/>
              <w:topLinePunct w:val="0"/>
              <w:autoSpaceDE/>
              <w:autoSpaceDN/>
              <w:bidi w:val="0"/>
              <w:spacing w:line="360" w:lineRule="auto"/>
              <w:jc w:val="center"/>
              <w:rPr>
                <w:rFonts w:ascii="宋体" w:hAnsi="宋体" w:cs="宋体"/>
                <w:color w:val="auto"/>
                <w:kern w:val="0"/>
                <w:szCs w:val="21"/>
                <w:highlight w:val="none"/>
              </w:rPr>
            </w:pPr>
          </w:p>
        </w:tc>
        <w:tc>
          <w:tcPr>
            <w:tcW w:w="1123" w:type="dxa"/>
            <w:tcBorders>
              <w:tl2br w:val="nil"/>
              <w:tr2bl w:val="nil"/>
            </w:tcBorders>
            <w:shd w:val="clear" w:color="auto" w:fill="auto"/>
            <w:vAlign w:val="center"/>
          </w:tcPr>
          <w:p w14:paraId="40D93787">
            <w:pPr>
              <w:keepNext w:val="0"/>
              <w:keepLines w:val="0"/>
              <w:pageBreakBefore w:val="0"/>
              <w:kinsoku/>
              <w:wordWrap/>
              <w:overflowPunct/>
              <w:topLinePunct w:val="0"/>
              <w:autoSpaceDE/>
              <w:autoSpaceDN/>
              <w:bidi w:val="0"/>
              <w:spacing w:line="360" w:lineRule="auto"/>
              <w:rPr>
                <w:color w:val="auto"/>
                <w:highlight w:val="none"/>
              </w:rPr>
            </w:pPr>
          </w:p>
        </w:tc>
        <w:tc>
          <w:tcPr>
            <w:tcW w:w="1803" w:type="dxa"/>
            <w:tcBorders>
              <w:tl2br w:val="nil"/>
              <w:tr2bl w:val="nil"/>
            </w:tcBorders>
            <w:shd w:val="clear" w:color="auto" w:fill="auto"/>
          </w:tcPr>
          <w:p w14:paraId="14005233">
            <w:pPr>
              <w:keepNext w:val="0"/>
              <w:keepLines w:val="0"/>
              <w:pageBreakBefore w:val="0"/>
              <w:widowControl/>
              <w:kinsoku/>
              <w:wordWrap/>
              <w:overflowPunct/>
              <w:topLinePunct w:val="0"/>
              <w:autoSpaceDE/>
              <w:autoSpaceDN/>
              <w:bidi w:val="0"/>
              <w:spacing w:line="360" w:lineRule="auto"/>
              <w:jc w:val="left"/>
              <w:rPr>
                <w:rFonts w:ascii="宋体" w:hAnsi="宋体" w:cs="宋体"/>
                <w:color w:val="auto"/>
                <w:kern w:val="0"/>
                <w:szCs w:val="21"/>
                <w:highlight w:val="none"/>
              </w:rPr>
            </w:pPr>
          </w:p>
        </w:tc>
        <w:tc>
          <w:tcPr>
            <w:tcW w:w="1315" w:type="dxa"/>
            <w:tcBorders>
              <w:tl2br w:val="nil"/>
              <w:tr2bl w:val="nil"/>
            </w:tcBorders>
            <w:shd w:val="clear" w:color="auto" w:fill="auto"/>
          </w:tcPr>
          <w:p w14:paraId="008AF086">
            <w:pPr>
              <w:keepNext w:val="0"/>
              <w:keepLines w:val="0"/>
              <w:pageBreakBefore w:val="0"/>
              <w:widowControl/>
              <w:kinsoku/>
              <w:wordWrap/>
              <w:overflowPunct/>
              <w:topLinePunct w:val="0"/>
              <w:autoSpaceDE/>
              <w:autoSpaceDN/>
              <w:bidi w:val="0"/>
              <w:spacing w:line="360" w:lineRule="auto"/>
              <w:jc w:val="left"/>
              <w:rPr>
                <w:rFonts w:ascii="宋体" w:hAnsi="宋体" w:cs="宋体"/>
                <w:color w:val="auto"/>
                <w:kern w:val="0"/>
                <w:szCs w:val="21"/>
                <w:highlight w:val="none"/>
              </w:rPr>
            </w:pPr>
          </w:p>
        </w:tc>
      </w:tr>
    </w:tbl>
    <w:p w14:paraId="2EC1FA23">
      <w:pPr>
        <w:pStyle w:val="10"/>
        <w:keepNext w:val="0"/>
        <w:keepLines w:val="0"/>
        <w:pageBreakBefore w:val="0"/>
        <w:kinsoku/>
        <w:wordWrap/>
        <w:overflowPunct/>
        <w:topLinePunct w:val="0"/>
        <w:autoSpaceDE/>
        <w:autoSpaceDN/>
        <w:bidi w:val="0"/>
        <w:spacing w:line="360" w:lineRule="auto"/>
        <w:rPr>
          <w:rFonts w:hint="default" w:eastAsia="宋体"/>
          <w:b w:val="0"/>
          <w:bCs w:val="0"/>
          <w:i/>
          <w:iCs/>
          <w:color w:val="auto"/>
          <w:sz w:val="24"/>
          <w:highlight w:val="yellow"/>
          <w:lang w:val="en-US" w:eastAsia="zh-CN"/>
        </w:rPr>
      </w:pPr>
      <w:r>
        <w:rPr>
          <w:rFonts w:hint="eastAsia"/>
          <w:b w:val="0"/>
          <w:bCs w:val="0"/>
          <w:i/>
          <w:iCs/>
          <w:color w:val="auto"/>
          <w:sz w:val="24"/>
          <w:highlight w:val="yellow"/>
          <w:lang w:val="en-US" w:eastAsia="zh-CN"/>
        </w:rPr>
        <w:t>（备注：具体表格制作以中标通知书中标清单为准，合同定稿后此条备注内容请删除）</w:t>
      </w:r>
    </w:p>
    <w:p w14:paraId="2E7FCB4A">
      <w:pPr>
        <w:pStyle w:val="2"/>
        <w:keepNext w:val="0"/>
        <w:keepLines w:val="0"/>
        <w:pageBreakBefore w:val="0"/>
        <w:kinsoku/>
        <w:wordWrap/>
        <w:overflowPunct/>
        <w:topLinePunct w:val="0"/>
        <w:autoSpaceDE/>
        <w:autoSpaceDN/>
        <w:bidi w:val="0"/>
        <w:spacing w:line="360" w:lineRule="auto"/>
        <w:rPr>
          <w:rFonts w:hint="default"/>
          <w:color w:val="auto"/>
          <w:highlight w:val="none"/>
          <w:lang w:val="en-US" w:eastAsia="zh-CN"/>
        </w:rPr>
      </w:pPr>
    </w:p>
    <w:p w14:paraId="63C87E12">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eastAsia="zh-CN"/>
        </w:rPr>
        <w:t>（</w:t>
      </w:r>
      <w:r>
        <w:rPr>
          <w:rFonts w:hint="eastAsia" w:ascii="宋体" w:hAnsi="宋体" w:cs="宋体"/>
          <w:b/>
          <w:bCs/>
          <w:color w:val="auto"/>
          <w:kern w:val="0"/>
          <w:sz w:val="24"/>
          <w:szCs w:val="24"/>
          <w:highlight w:val="none"/>
          <w:lang w:val="en-US" w:eastAsia="zh-CN"/>
        </w:rPr>
        <w:t>二</w:t>
      </w:r>
      <w:r>
        <w:rPr>
          <w:rFonts w:hint="eastAsia" w:ascii="宋体" w:hAnsi="宋体" w:cs="宋体"/>
          <w:b/>
          <w:bCs/>
          <w:color w:val="auto"/>
          <w:kern w:val="0"/>
          <w:sz w:val="24"/>
          <w:szCs w:val="24"/>
          <w:highlight w:val="none"/>
          <w:lang w:eastAsia="zh-CN"/>
        </w:rPr>
        <w:t>）</w:t>
      </w:r>
      <w:r>
        <w:rPr>
          <w:rFonts w:hint="eastAsia" w:ascii="宋体" w:hAnsi="宋体" w:cs="宋体"/>
          <w:b/>
          <w:bCs/>
          <w:color w:val="auto"/>
          <w:kern w:val="0"/>
          <w:sz w:val="24"/>
          <w:szCs w:val="24"/>
          <w:highlight w:val="none"/>
          <w:lang w:val="en-US" w:eastAsia="zh-CN"/>
        </w:rPr>
        <w:t>资质</w:t>
      </w:r>
      <w:r>
        <w:rPr>
          <w:rFonts w:hint="eastAsia" w:ascii="宋体" w:hAnsi="宋体" w:eastAsia="宋体" w:cs="宋体"/>
          <w:b/>
          <w:bCs/>
          <w:color w:val="auto"/>
          <w:kern w:val="0"/>
          <w:sz w:val="24"/>
          <w:szCs w:val="24"/>
          <w:highlight w:val="none"/>
          <w:lang w:val="en-US" w:eastAsia="zh-CN"/>
        </w:rPr>
        <w:t>要求</w:t>
      </w:r>
    </w:p>
    <w:p w14:paraId="5CFFAC02">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1、乙方应是经工商、税务部门注册登记，具有合法生产及经营等资质的公司。</w:t>
      </w:r>
    </w:p>
    <w:p w14:paraId="23915BB9">
      <w:pPr>
        <w:pStyle w:val="35"/>
        <w:keepNext w:val="0"/>
        <w:keepLines w:val="0"/>
        <w:pageBreakBefore w:val="0"/>
        <w:kinsoku/>
        <w:wordWrap/>
        <w:overflowPunct/>
        <w:topLinePunct w:val="0"/>
        <w:autoSpaceDE/>
        <w:autoSpaceDN/>
        <w:bidi w:val="0"/>
        <w:adjustRightInd w:val="0"/>
        <w:snapToGrid w:val="0"/>
        <w:spacing w:line="360" w:lineRule="auto"/>
        <w:ind w:left="0" w:leftChars="0" w:firstLine="480" w:firstLineChars="20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2、乙方保证所提供的产品符合国家质量标准、环保要求和甲方的技术要求。</w:t>
      </w:r>
    </w:p>
    <w:p w14:paraId="4D8177FE">
      <w:pPr>
        <w:pStyle w:val="15"/>
        <w:keepNext w:val="0"/>
        <w:keepLines w:val="0"/>
        <w:pageBreakBefore w:val="0"/>
        <w:numPr>
          <w:ilvl w:val="0"/>
          <w:numId w:val="0"/>
        </w:numPr>
        <w:tabs>
          <w:tab w:val="left" w:pos="420"/>
          <w:tab w:val="left" w:pos="540"/>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lang w:val="en-US" w:eastAsia="zh-CN"/>
        </w:rPr>
        <w:t>3、乙方</w:t>
      </w:r>
      <w:r>
        <w:rPr>
          <w:rFonts w:hint="eastAsia" w:ascii="宋体" w:hAnsi="宋体" w:eastAsia="宋体" w:cs="宋体"/>
          <w:b w:val="0"/>
          <w:bCs w:val="0"/>
          <w:color w:val="auto"/>
          <w:kern w:val="0"/>
          <w:sz w:val="24"/>
          <w:szCs w:val="24"/>
          <w:highlight w:val="none"/>
        </w:rPr>
        <w:t>须有自营配送服务、技术服务以及简易安装服务团队，按照</w:t>
      </w:r>
      <w:r>
        <w:rPr>
          <w:rFonts w:hint="eastAsia" w:ascii="宋体" w:hAnsi="宋体" w:eastAsia="宋体" w:cs="宋体"/>
          <w:b w:val="0"/>
          <w:bCs w:val="0"/>
          <w:color w:val="auto"/>
          <w:kern w:val="0"/>
          <w:sz w:val="24"/>
          <w:szCs w:val="24"/>
          <w:highlight w:val="none"/>
          <w:lang w:val="en-US" w:eastAsia="zh-CN"/>
        </w:rPr>
        <w:t>甲方</w:t>
      </w:r>
      <w:r>
        <w:rPr>
          <w:rFonts w:hint="eastAsia" w:ascii="宋体" w:hAnsi="宋体" w:eastAsia="宋体" w:cs="宋体"/>
          <w:b w:val="0"/>
          <w:bCs w:val="0"/>
          <w:color w:val="auto"/>
          <w:kern w:val="0"/>
          <w:sz w:val="24"/>
          <w:szCs w:val="24"/>
          <w:highlight w:val="none"/>
        </w:rPr>
        <w:t>要求配送</w:t>
      </w:r>
      <w:r>
        <w:rPr>
          <w:rFonts w:hint="eastAsia" w:ascii="宋体" w:hAnsi="宋体" w:cs="宋体"/>
          <w:b w:val="0"/>
          <w:bCs w:val="0"/>
          <w:color w:val="auto"/>
          <w:kern w:val="0"/>
          <w:sz w:val="24"/>
          <w:szCs w:val="24"/>
          <w:highlight w:val="none"/>
          <w:lang w:val="en-US" w:eastAsia="zh-CN"/>
        </w:rPr>
        <w:t>货物</w:t>
      </w:r>
      <w:r>
        <w:rPr>
          <w:rFonts w:hint="eastAsia" w:ascii="宋体" w:hAnsi="宋体" w:eastAsia="宋体" w:cs="宋体"/>
          <w:b w:val="0"/>
          <w:bCs w:val="0"/>
          <w:color w:val="auto"/>
          <w:kern w:val="0"/>
          <w:sz w:val="24"/>
          <w:szCs w:val="24"/>
          <w:highlight w:val="none"/>
        </w:rPr>
        <w:t>至指定地点，并按照</w:t>
      </w:r>
      <w:r>
        <w:rPr>
          <w:rFonts w:hint="eastAsia" w:ascii="宋体" w:hAnsi="宋体" w:cs="宋体"/>
          <w:b w:val="0"/>
          <w:bCs w:val="0"/>
          <w:color w:val="auto"/>
          <w:kern w:val="0"/>
          <w:sz w:val="24"/>
          <w:szCs w:val="24"/>
          <w:highlight w:val="none"/>
          <w:lang w:val="en-US" w:eastAsia="zh-CN"/>
        </w:rPr>
        <w:t>甲方规定</w:t>
      </w:r>
      <w:r>
        <w:rPr>
          <w:rFonts w:hint="eastAsia" w:ascii="宋体" w:hAnsi="宋体" w:eastAsia="宋体" w:cs="宋体"/>
          <w:b w:val="0"/>
          <w:bCs w:val="0"/>
          <w:color w:val="auto"/>
          <w:kern w:val="0"/>
          <w:sz w:val="24"/>
          <w:szCs w:val="24"/>
          <w:highlight w:val="none"/>
        </w:rPr>
        <w:t>流程完成验收手续。</w:t>
      </w:r>
      <w:r>
        <w:rPr>
          <w:rFonts w:hint="eastAsia" w:hAnsi="宋体" w:cs="宋体"/>
          <w:b w:val="0"/>
          <w:bCs w:val="0"/>
          <w:color w:val="auto"/>
          <w:kern w:val="0"/>
          <w:sz w:val="24"/>
          <w:szCs w:val="24"/>
          <w:highlight w:val="none"/>
          <w:lang w:eastAsia="zh-CN"/>
        </w:rPr>
        <w:t>（</w:t>
      </w:r>
      <w:r>
        <w:rPr>
          <w:rFonts w:hint="eastAsia" w:ascii="宋体" w:hAnsi="宋体" w:eastAsia="宋体" w:cs="宋体"/>
          <w:color w:val="auto"/>
          <w:sz w:val="24"/>
          <w:szCs w:val="24"/>
          <w:highlight w:val="none"/>
        </w:rPr>
        <w:t>验收流程：</w:t>
      </w: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rPr>
        <w:t>根据</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的订单将货物运送至指定地点并完成安装或组装工作后，由</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使用科室、总务科现场验收并在送货单上签字确认</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1068B352">
      <w:pPr>
        <w:pStyle w:val="36"/>
        <w:keepNext w:val="0"/>
        <w:keepLines w:val="0"/>
        <w:pageBreakBefore w:val="0"/>
        <w:kinsoku/>
        <w:wordWrap/>
        <w:overflowPunct/>
        <w:topLinePunct w:val="0"/>
        <w:autoSpaceDE/>
        <w:autoSpaceDN/>
        <w:bidi w:val="0"/>
        <w:spacing w:before="0" w:after="0" w:afterLines="0" w:line="360" w:lineRule="auto"/>
        <w:ind w:firstLine="482" w:firstLineChars="2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配送要求</w:t>
      </w:r>
    </w:p>
    <w:p w14:paraId="78F8ED8F">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color w:val="auto"/>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sz w:val="24"/>
          <w:szCs w:val="24"/>
          <w:highlight w:val="yellow"/>
        </w:rPr>
        <w:t>配送</w:t>
      </w:r>
      <w:r>
        <w:rPr>
          <w:rFonts w:hint="eastAsia" w:ascii="宋体" w:hAnsi="宋体" w:cs="宋体"/>
          <w:color w:val="auto"/>
          <w:sz w:val="24"/>
          <w:szCs w:val="24"/>
          <w:highlight w:val="yellow"/>
          <w:lang w:val="en-US" w:eastAsia="zh-CN"/>
        </w:rPr>
        <w:t>时间</w:t>
      </w:r>
      <w:r>
        <w:rPr>
          <w:rFonts w:hint="eastAsia" w:ascii="宋体" w:hAnsi="宋体" w:eastAsia="宋体" w:cs="宋体"/>
          <w:color w:val="auto"/>
          <w:sz w:val="24"/>
          <w:szCs w:val="24"/>
          <w:highlight w:val="yellow"/>
        </w:rPr>
        <w:t>：常规订单下单后</w:t>
      </w:r>
      <w:r>
        <w:rPr>
          <w:rFonts w:hint="eastAsia" w:ascii="宋体" w:hAnsi="宋体" w:cs="宋体"/>
          <w:color w:val="auto"/>
          <w:sz w:val="24"/>
          <w:szCs w:val="24"/>
          <w:highlight w:val="yellow"/>
          <w:lang w:val="en-US" w:eastAsia="zh-CN"/>
        </w:rPr>
        <w:t>_____</w:t>
      </w:r>
      <w:r>
        <w:rPr>
          <w:rFonts w:hint="eastAsia" w:ascii="宋体" w:hAnsi="宋体" w:eastAsia="宋体" w:cs="宋体"/>
          <w:color w:val="auto"/>
          <w:sz w:val="24"/>
          <w:szCs w:val="24"/>
          <w:highlight w:val="yellow"/>
        </w:rPr>
        <w:t>内完成配送，</w:t>
      </w:r>
      <w:r>
        <w:rPr>
          <w:rFonts w:hint="eastAsia" w:ascii="宋体" w:hAnsi="宋体" w:cs="宋体"/>
          <w:color w:val="auto"/>
          <w:sz w:val="24"/>
          <w:szCs w:val="24"/>
          <w:highlight w:val="yellow"/>
          <w:lang w:val="en-US" w:eastAsia="zh-CN"/>
        </w:rPr>
        <w:t>_____</w:t>
      </w:r>
      <w:r>
        <w:rPr>
          <w:rFonts w:hint="eastAsia" w:ascii="宋体" w:hAnsi="宋体" w:eastAsia="宋体" w:cs="宋体"/>
          <w:color w:val="auto"/>
          <w:sz w:val="24"/>
          <w:szCs w:val="24"/>
          <w:highlight w:val="yellow"/>
        </w:rPr>
        <w:t>内安装验收；科室紧急订单在下单后</w:t>
      </w:r>
      <w:r>
        <w:rPr>
          <w:rFonts w:hint="eastAsia" w:ascii="宋体" w:hAnsi="宋体" w:cs="宋体"/>
          <w:color w:val="auto"/>
          <w:sz w:val="24"/>
          <w:szCs w:val="24"/>
          <w:highlight w:val="yellow"/>
          <w:lang w:val="en-US" w:eastAsia="zh-CN"/>
        </w:rPr>
        <w:t>_____</w:t>
      </w:r>
      <w:r>
        <w:rPr>
          <w:rFonts w:hint="eastAsia" w:ascii="宋体" w:hAnsi="宋体" w:eastAsia="宋体" w:cs="宋体"/>
          <w:color w:val="auto"/>
          <w:sz w:val="24"/>
          <w:szCs w:val="24"/>
          <w:highlight w:val="yellow"/>
        </w:rPr>
        <w:t>内完成配送，</w:t>
      </w:r>
      <w:r>
        <w:rPr>
          <w:rFonts w:hint="eastAsia" w:ascii="宋体" w:hAnsi="宋体" w:cs="宋体"/>
          <w:color w:val="auto"/>
          <w:sz w:val="24"/>
          <w:szCs w:val="24"/>
          <w:highlight w:val="yellow"/>
          <w:lang w:val="en-US" w:eastAsia="zh-CN"/>
        </w:rPr>
        <w:t>_____</w:t>
      </w:r>
      <w:r>
        <w:rPr>
          <w:rFonts w:hint="eastAsia" w:ascii="宋体" w:hAnsi="宋体" w:eastAsia="宋体" w:cs="宋体"/>
          <w:color w:val="auto"/>
          <w:sz w:val="24"/>
          <w:szCs w:val="24"/>
          <w:highlight w:val="yellow"/>
        </w:rPr>
        <w:t>内安装验收；科室特急订单在下单后</w:t>
      </w:r>
      <w:r>
        <w:rPr>
          <w:rFonts w:hint="eastAsia" w:ascii="宋体" w:hAnsi="宋体" w:cs="宋体"/>
          <w:color w:val="auto"/>
          <w:sz w:val="24"/>
          <w:szCs w:val="24"/>
          <w:highlight w:val="yellow"/>
          <w:lang w:val="en-US" w:eastAsia="zh-CN"/>
        </w:rPr>
        <w:t>_____</w:t>
      </w:r>
      <w:r>
        <w:rPr>
          <w:rFonts w:hint="eastAsia" w:ascii="宋体" w:hAnsi="宋体" w:eastAsia="宋体" w:cs="宋体"/>
          <w:color w:val="auto"/>
          <w:sz w:val="24"/>
          <w:szCs w:val="24"/>
          <w:highlight w:val="yellow"/>
        </w:rPr>
        <w:t>内完成配送并安装验收。</w:t>
      </w:r>
    </w:p>
    <w:p w14:paraId="2E9D93E0">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highlight w:val="none"/>
          <w:lang w:val="en-US" w:eastAsia="zh-CN"/>
        </w:rPr>
        <w:t>2、</w:t>
      </w:r>
      <w:r>
        <w:rPr>
          <w:rFonts w:hint="eastAsia" w:ascii="宋体" w:hAnsi="宋体" w:cs="宋体"/>
          <w:color w:val="auto"/>
          <w:kern w:val="0"/>
          <w:sz w:val="24"/>
          <w:highlight w:val="none"/>
        </w:rPr>
        <w:t>遇有各种应急突发事件和紧急、突发事故，乙方须积极</w:t>
      </w:r>
      <w:r>
        <w:rPr>
          <w:rFonts w:hint="eastAsia" w:ascii="宋体" w:hAnsi="宋体" w:cs="宋体"/>
          <w:color w:val="auto"/>
          <w:kern w:val="0"/>
          <w:sz w:val="24"/>
          <w:highlight w:val="none"/>
          <w:lang w:val="en-US" w:eastAsia="zh-CN"/>
        </w:rPr>
        <w:t>配合甲方</w:t>
      </w:r>
      <w:r>
        <w:rPr>
          <w:rFonts w:hint="eastAsia" w:ascii="宋体" w:hAnsi="宋体" w:cs="宋体"/>
          <w:color w:val="auto"/>
          <w:kern w:val="0"/>
          <w:sz w:val="24"/>
          <w:highlight w:val="none"/>
        </w:rPr>
        <w:t>处理</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如乙方未能按照甲方要求的时限配送，甲方有权按照造成的不良后果对乙方按照每次1000元-10000元的标准进行扣罚，且列入招标采购黑名单。</w:t>
      </w:r>
    </w:p>
    <w:p w14:paraId="37FEC518">
      <w:pPr>
        <w:pStyle w:val="8"/>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、配送地点：</w:t>
      </w:r>
      <w:r>
        <w:rPr>
          <w:rFonts w:hint="eastAsia" w:ascii="宋体" w:hAnsi="宋体" w:cs="宋体"/>
          <w:color w:val="auto"/>
          <w:sz w:val="24"/>
          <w:szCs w:val="24"/>
          <w:highlight w:val="none"/>
          <w:lang w:val="en-US" w:eastAsia="zh-CN"/>
        </w:rPr>
        <w:t>乙方配送至</w:t>
      </w:r>
      <w:r>
        <w:rPr>
          <w:rFonts w:hint="eastAsia" w:ascii="宋体" w:hAnsi="宋体" w:eastAsia="宋体" w:cs="宋体"/>
          <w:color w:val="auto"/>
          <w:sz w:val="24"/>
          <w:szCs w:val="24"/>
          <w:highlight w:val="none"/>
          <w:lang w:val="en-US" w:eastAsia="zh-CN"/>
        </w:rPr>
        <w:t>甲方指定地点</w:t>
      </w:r>
      <w:r>
        <w:rPr>
          <w:rFonts w:hint="eastAsia" w:ascii="宋体" w:hAnsi="宋体" w:cs="宋体"/>
          <w:color w:val="auto"/>
          <w:sz w:val="24"/>
          <w:szCs w:val="24"/>
          <w:highlight w:val="none"/>
          <w:lang w:val="en-US" w:eastAsia="zh-CN"/>
        </w:rPr>
        <w:t>并完成安装</w:t>
      </w:r>
      <w:r>
        <w:rPr>
          <w:rFonts w:hint="eastAsia" w:ascii="宋体" w:hAnsi="宋体" w:eastAsia="宋体" w:cs="宋体"/>
          <w:color w:val="auto"/>
          <w:sz w:val="24"/>
          <w:szCs w:val="24"/>
          <w:highlight w:val="none"/>
          <w:lang w:val="en-US" w:eastAsia="zh-CN"/>
        </w:rPr>
        <w:t>。</w:t>
      </w:r>
    </w:p>
    <w:p w14:paraId="2F95DBF1">
      <w:pPr>
        <w:pStyle w:val="35"/>
        <w:keepNext w:val="0"/>
        <w:keepLines w:val="0"/>
        <w:pageBreakBefore w:val="0"/>
        <w:kinsoku/>
        <w:wordWrap/>
        <w:overflowPunct/>
        <w:topLinePunct w:val="0"/>
        <w:autoSpaceDE/>
        <w:autoSpaceDN/>
        <w:bidi w:val="0"/>
        <w:spacing w:afterLines="0" w:line="360" w:lineRule="auto"/>
        <w:rPr>
          <w:rFonts w:hint="eastAsia" w:ascii="宋体" w:hAnsi="宋体" w:eastAsia="宋体" w:cs="宋体"/>
          <w:color w:val="auto"/>
          <w:sz w:val="24"/>
          <w:szCs w:val="24"/>
          <w:highlight w:val="none"/>
        </w:rPr>
      </w:pPr>
      <w:r>
        <w:rPr>
          <w:rFonts w:hint="eastAsia" w:ascii="宋体" w:hAnsi="宋体" w:cs="宋体"/>
          <w:b w:val="0"/>
          <w:bCs w:val="0"/>
          <w:color w:val="auto"/>
          <w:kern w:val="0"/>
          <w:sz w:val="24"/>
          <w:szCs w:val="24"/>
          <w:highlight w:val="none"/>
          <w:lang w:val="en-US" w:eastAsia="zh-CN"/>
        </w:rPr>
        <w:t>4</w:t>
      </w:r>
      <w:r>
        <w:rPr>
          <w:rFonts w:hint="eastAsia" w:ascii="宋体" w:hAnsi="宋体" w:eastAsia="宋体" w:cs="宋体"/>
          <w:b w:val="0"/>
          <w:bCs w:val="0"/>
          <w:color w:val="auto"/>
          <w:kern w:val="0"/>
          <w:sz w:val="24"/>
          <w:szCs w:val="24"/>
          <w:highlight w:val="none"/>
          <w:lang w:val="en-US" w:eastAsia="zh-CN"/>
        </w:rPr>
        <w:t>、</w:t>
      </w:r>
      <w:r>
        <w:rPr>
          <w:rFonts w:hint="eastAsia" w:ascii="宋体" w:hAnsi="宋体" w:eastAsia="宋体" w:cs="宋体"/>
          <w:b w:val="0"/>
          <w:bCs w:val="0"/>
          <w:color w:val="auto"/>
          <w:kern w:val="0"/>
          <w:sz w:val="24"/>
          <w:szCs w:val="24"/>
          <w:highlight w:val="none"/>
        </w:rPr>
        <w:t>物流配送能力：</w:t>
      </w:r>
      <w:r>
        <w:rPr>
          <w:rFonts w:hint="eastAsia" w:ascii="宋体" w:hAnsi="宋体" w:eastAsia="宋体" w:cs="宋体"/>
          <w:b w:val="0"/>
          <w:bCs w:val="0"/>
          <w:color w:val="auto"/>
          <w:kern w:val="0"/>
          <w:sz w:val="24"/>
          <w:szCs w:val="24"/>
          <w:highlight w:val="none"/>
          <w:lang w:val="en-US" w:eastAsia="zh-CN"/>
        </w:rPr>
        <w:t>乙方</w:t>
      </w:r>
      <w:r>
        <w:rPr>
          <w:rFonts w:hint="eastAsia" w:ascii="宋体" w:hAnsi="宋体" w:eastAsia="宋体" w:cs="宋体"/>
          <w:b w:val="0"/>
          <w:bCs w:val="0"/>
          <w:color w:val="auto"/>
          <w:kern w:val="0"/>
          <w:sz w:val="24"/>
          <w:szCs w:val="24"/>
          <w:highlight w:val="none"/>
        </w:rPr>
        <w:t>投入本项目物流配送车辆</w:t>
      </w:r>
      <w:r>
        <w:rPr>
          <w:rFonts w:hint="eastAsia" w:ascii="宋体" w:hAnsi="宋体" w:eastAsia="宋体" w:cs="宋体"/>
          <w:b w:val="0"/>
          <w:bCs w:val="0"/>
          <w:color w:val="auto"/>
          <w:kern w:val="0"/>
          <w:sz w:val="24"/>
          <w:szCs w:val="24"/>
          <w:highlight w:val="none"/>
          <w:lang w:val="en-US" w:eastAsia="zh-CN"/>
        </w:rPr>
        <w:t>须</w:t>
      </w:r>
      <w:r>
        <w:rPr>
          <w:rFonts w:hint="eastAsia" w:ascii="宋体" w:hAnsi="宋体" w:eastAsia="宋体" w:cs="宋体"/>
          <w:b w:val="0"/>
          <w:bCs w:val="0"/>
          <w:color w:val="auto"/>
          <w:kern w:val="0"/>
          <w:sz w:val="24"/>
          <w:szCs w:val="24"/>
          <w:highlight w:val="none"/>
        </w:rPr>
        <w:t>根据项目需求投入，</w:t>
      </w:r>
      <w:r>
        <w:rPr>
          <w:rFonts w:hint="eastAsia" w:ascii="宋体" w:hAnsi="宋体" w:eastAsia="宋体" w:cs="宋体"/>
          <w:b w:val="0"/>
          <w:bCs w:val="0"/>
          <w:color w:val="auto"/>
          <w:kern w:val="0"/>
          <w:sz w:val="24"/>
          <w:szCs w:val="24"/>
          <w:highlight w:val="none"/>
          <w:lang w:val="en-US" w:eastAsia="zh-CN"/>
        </w:rPr>
        <w:t>乙方</w:t>
      </w:r>
      <w:r>
        <w:rPr>
          <w:rFonts w:hint="eastAsia" w:ascii="宋体" w:hAnsi="宋体" w:eastAsia="宋体" w:cs="宋体"/>
          <w:b w:val="0"/>
          <w:bCs w:val="0"/>
          <w:color w:val="auto"/>
          <w:kern w:val="0"/>
          <w:sz w:val="24"/>
          <w:szCs w:val="24"/>
          <w:highlight w:val="none"/>
        </w:rPr>
        <w:t>应具备提供应急保障的车辆调配能力。</w:t>
      </w:r>
    </w:p>
    <w:p w14:paraId="44E3C7FB">
      <w:pPr>
        <w:pStyle w:val="35"/>
        <w:keepNext w:val="0"/>
        <w:keepLines w:val="0"/>
        <w:pageBreakBefore w:val="0"/>
        <w:kinsoku/>
        <w:wordWrap/>
        <w:overflowPunct/>
        <w:topLinePunct w:val="0"/>
        <w:autoSpaceDE/>
        <w:autoSpaceDN/>
        <w:bidi w:val="0"/>
        <w:spacing w:afterLines="0"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、配送人员要求：</w:t>
      </w:r>
      <w:r>
        <w:rPr>
          <w:rFonts w:hint="eastAsia" w:ascii="宋体" w:hAnsi="宋体" w:cs="宋体"/>
          <w:color w:val="auto"/>
          <w:sz w:val="24"/>
          <w:szCs w:val="24"/>
          <w:highlight w:val="none"/>
          <w:lang w:val="en-US" w:eastAsia="zh-CN"/>
        </w:rPr>
        <w:t>有项目团队负责整体流程一体化管理，</w:t>
      </w:r>
      <w:r>
        <w:rPr>
          <w:rFonts w:hint="eastAsia" w:ascii="宋体" w:hAnsi="宋体" w:eastAsia="宋体" w:cs="宋体"/>
          <w:color w:val="auto"/>
          <w:sz w:val="24"/>
          <w:szCs w:val="24"/>
          <w:highlight w:val="none"/>
          <w:lang w:val="en-US" w:eastAsia="zh-CN"/>
        </w:rPr>
        <w:t>乙方配送人员应服从甲方的管理工作，不得作出有损甲方</w:t>
      </w:r>
      <w:r>
        <w:rPr>
          <w:rFonts w:hint="eastAsia" w:ascii="宋体" w:hAnsi="宋体" w:cs="宋体"/>
          <w:color w:val="auto"/>
          <w:sz w:val="24"/>
          <w:szCs w:val="24"/>
          <w:highlight w:val="none"/>
          <w:lang w:val="en-US" w:eastAsia="zh-CN"/>
        </w:rPr>
        <w:t>单位</w:t>
      </w:r>
      <w:r>
        <w:rPr>
          <w:rFonts w:hint="eastAsia" w:ascii="宋体" w:hAnsi="宋体" w:eastAsia="宋体" w:cs="宋体"/>
          <w:color w:val="auto"/>
          <w:sz w:val="24"/>
          <w:szCs w:val="24"/>
          <w:highlight w:val="none"/>
          <w:lang w:val="en-US" w:eastAsia="zh-CN"/>
        </w:rPr>
        <w:t>形象的行为。</w:t>
      </w:r>
    </w:p>
    <w:p w14:paraId="0E20FD48">
      <w:pPr>
        <w:pStyle w:val="35"/>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lang w:eastAsia="zh-CN"/>
        </w:rPr>
        <w:t>负责安排技术人员对接</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lang w:eastAsia="zh-CN"/>
        </w:rPr>
        <w:t>使用人进行现场安装或组装产品，不得损坏或破坏现场环境</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安装完成后恢复现场卫生</w:t>
      </w:r>
      <w:r>
        <w:rPr>
          <w:rFonts w:hint="eastAsia" w:ascii="宋体" w:hAnsi="宋体" w:eastAsia="宋体" w:cs="宋体"/>
          <w:color w:val="auto"/>
          <w:sz w:val="24"/>
          <w:szCs w:val="24"/>
          <w:highlight w:val="none"/>
          <w:lang w:eastAsia="zh-CN"/>
        </w:rPr>
        <w:t>。</w:t>
      </w:r>
    </w:p>
    <w:p w14:paraId="1BD866FB">
      <w:pPr>
        <w:pStyle w:val="36"/>
        <w:keepNext w:val="0"/>
        <w:keepLines w:val="0"/>
        <w:pageBreakBefore w:val="0"/>
        <w:kinsoku/>
        <w:wordWrap/>
        <w:overflowPunct/>
        <w:topLinePunct w:val="0"/>
        <w:autoSpaceDE/>
        <w:autoSpaceDN/>
        <w:bidi w:val="0"/>
        <w:spacing w:before="0" w:after="0" w:afterLines="0" w:line="360" w:lineRule="auto"/>
        <w:ind w:firstLine="482" w:firstLineChars="2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四</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kern w:val="0"/>
          <w:sz w:val="24"/>
          <w:szCs w:val="24"/>
          <w:highlight w:val="none"/>
        </w:rPr>
        <w:t>产品要求</w:t>
      </w: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lang w:val="en-US" w:eastAsia="zh-CN"/>
        </w:rPr>
        <w:t>包括交货要求</w:t>
      </w:r>
      <w:r>
        <w:rPr>
          <w:rFonts w:hint="eastAsia" w:ascii="宋体" w:hAnsi="宋体" w:eastAsia="宋体" w:cs="宋体"/>
          <w:b/>
          <w:bCs/>
          <w:color w:val="auto"/>
          <w:kern w:val="0"/>
          <w:sz w:val="24"/>
          <w:szCs w:val="24"/>
          <w:highlight w:val="none"/>
          <w:lang w:eastAsia="zh-CN"/>
        </w:rPr>
        <w:t>）</w:t>
      </w:r>
    </w:p>
    <w:p w14:paraId="1D499B4E">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1、配送的产品名称、型号、规格、材质、价格、数量等均以</w:t>
      </w:r>
      <w:r>
        <w:rPr>
          <w:rFonts w:hint="eastAsia" w:ascii="宋体" w:hAnsi="宋体" w:cs="宋体"/>
          <w:color w:val="auto"/>
          <w:kern w:val="0"/>
          <w:sz w:val="24"/>
          <w:szCs w:val="24"/>
          <w:highlight w:val="none"/>
          <w:lang w:val="en-US" w:eastAsia="zh-CN"/>
        </w:rPr>
        <w:t>本合同中标清单</w:t>
      </w:r>
      <w:r>
        <w:rPr>
          <w:rFonts w:hint="eastAsia" w:ascii="宋体" w:hAnsi="宋体" w:eastAsia="宋体" w:cs="宋体"/>
          <w:color w:val="auto"/>
          <w:kern w:val="0"/>
          <w:sz w:val="24"/>
          <w:szCs w:val="24"/>
          <w:highlight w:val="none"/>
        </w:rPr>
        <w:t>为准。</w:t>
      </w:r>
    </w:p>
    <w:p w14:paraId="57CB364B">
      <w:pPr>
        <w:pStyle w:val="15"/>
        <w:keepNext w:val="0"/>
        <w:keepLines w:val="0"/>
        <w:pageBreakBefore w:val="0"/>
        <w:tabs>
          <w:tab w:val="left" w:pos="420"/>
          <w:tab w:val="left" w:pos="540"/>
        </w:tabs>
        <w:kinsoku/>
        <w:wordWrap/>
        <w:overflowPunct/>
        <w:topLinePunct w:val="0"/>
        <w:autoSpaceDE/>
        <w:autoSpaceDN/>
        <w:bidi w:val="0"/>
        <w:spacing w:afterLines="0" w:line="360" w:lineRule="auto"/>
        <w:ind w:firstLine="480" w:firstLineChars="200"/>
        <w:textAlignment w:val="auto"/>
        <w:rPr>
          <w:rFonts w:hint="eastAsia" w:ascii="宋体" w:hAnsi="宋体" w:cs="宋体"/>
          <w:b w:val="0"/>
          <w:bCs w:val="0"/>
          <w:color w:val="auto"/>
          <w:kern w:val="0"/>
          <w:sz w:val="24"/>
          <w:szCs w:val="24"/>
          <w:highlight w:val="none"/>
          <w:lang w:val="en-US" w:eastAsia="zh-CN"/>
        </w:rPr>
      </w:pPr>
      <w:r>
        <w:rPr>
          <w:rFonts w:hint="eastAsia" w:hAnsi="宋体" w:cs="宋体"/>
          <w:b w:val="0"/>
          <w:bCs w:val="0"/>
          <w:color w:val="auto"/>
          <w:kern w:val="0"/>
          <w:sz w:val="24"/>
          <w:szCs w:val="24"/>
          <w:highlight w:val="none"/>
          <w:lang w:val="en-US" w:eastAsia="zh-CN"/>
        </w:rPr>
        <w:t>2</w:t>
      </w:r>
      <w:r>
        <w:rPr>
          <w:rFonts w:hint="eastAsia" w:ascii="宋体" w:hAnsi="宋体" w:eastAsia="宋体" w:cs="宋体"/>
          <w:b w:val="0"/>
          <w:bCs w:val="0"/>
          <w:color w:val="auto"/>
          <w:kern w:val="0"/>
          <w:sz w:val="24"/>
          <w:szCs w:val="24"/>
          <w:highlight w:val="none"/>
          <w:lang w:val="en-US" w:eastAsia="zh-CN"/>
        </w:rPr>
        <w:t>、乙方</w:t>
      </w:r>
      <w:r>
        <w:rPr>
          <w:rFonts w:hint="eastAsia" w:ascii="宋体" w:hAnsi="宋体" w:eastAsia="宋体" w:cs="宋体"/>
          <w:b w:val="0"/>
          <w:bCs w:val="0"/>
          <w:color w:val="auto"/>
          <w:kern w:val="0"/>
          <w:sz w:val="24"/>
          <w:szCs w:val="24"/>
          <w:highlight w:val="none"/>
        </w:rPr>
        <w:t>应保证</w:t>
      </w:r>
      <w:r>
        <w:rPr>
          <w:rFonts w:hint="eastAsia" w:ascii="宋体" w:hAnsi="宋体" w:eastAsia="宋体" w:cs="宋体"/>
          <w:b w:val="0"/>
          <w:bCs w:val="0"/>
          <w:color w:val="auto"/>
          <w:kern w:val="0"/>
          <w:sz w:val="24"/>
          <w:szCs w:val="24"/>
          <w:highlight w:val="none"/>
          <w:lang w:eastAsia="zh-CN"/>
        </w:rPr>
        <w:t>所</w:t>
      </w:r>
      <w:r>
        <w:rPr>
          <w:rFonts w:hint="eastAsia" w:ascii="宋体" w:hAnsi="宋体" w:eastAsia="宋体" w:cs="宋体"/>
          <w:b w:val="0"/>
          <w:bCs w:val="0"/>
          <w:color w:val="auto"/>
          <w:kern w:val="0"/>
          <w:sz w:val="24"/>
          <w:szCs w:val="24"/>
          <w:highlight w:val="none"/>
        </w:rPr>
        <w:t>提供的货物须为</w:t>
      </w:r>
      <w:r>
        <w:rPr>
          <w:rFonts w:hint="eastAsia" w:hAnsi="宋体" w:cs="宋体"/>
          <w:b w:val="0"/>
          <w:bCs w:val="0"/>
          <w:color w:val="auto"/>
          <w:kern w:val="0"/>
          <w:sz w:val="24"/>
          <w:szCs w:val="24"/>
          <w:highlight w:val="none"/>
          <w:lang w:val="en-US" w:eastAsia="zh-CN"/>
        </w:rPr>
        <w:t>全新的、</w:t>
      </w:r>
      <w:r>
        <w:rPr>
          <w:rFonts w:hint="eastAsia" w:ascii="宋体" w:hAnsi="宋体" w:eastAsia="宋体" w:cs="宋体"/>
          <w:b w:val="0"/>
          <w:bCs w:val="0"/>
          <w:color w:val="auto"/>
          <w:kern w:val="0"/>
          <w:sz w:val="24"/>
          <w:szCs w:val="24"/>
          <w:highlight w:val="none"/>
        </w:rPr>
        <w:t>未开封的</w:t>
      </w:r>
      <w:r>
        <w:rPr>
          <w:rFonts w:hint="eastAsia" w:ascii="宋体" w:hAnsi="宋体" w:eastAsia="宋体" w:cs="宋体"/>
          <w:b w:val="0"/>
          <w:bCs w:val="0"/>
          <w:color w:val="auto"/>
          <w:kern w:val="0"/>
          <w:sz w:val="24"/>
          <w:szCs w:val="24"/>
          <w:highlight w:val="none"/>
          <w:lang w:eastAsia="zh-CN"/>
        </w:rPr>
        <w:t>、</w:t>
      </w:r>
      <w:r>
        <w:rPr>
          <w:rFonts w:hint="eastAsia" w:ascii="宋体" w:hAnsi="宋体" w:eastAsia="宋体" w:cs="宋体"/>
          <w:b w:val="0"/>
          <w:bCs w:val="0"/>
          <w:color w:val="auto"/>
          <w:kern w:val="0"/>
          <w:sz w:val="24"/>
          <w:szCs w:val="24"/>
          <w:highlight w:val="none"/>
        </w:rPr>
        <w:t>正规厂商生产的原装</w:t>
      </w:r>
      <w:r>
        <w:rPr>
          <w:rFonts w:hint="eastAsia" w:hAnsi="宋体" w:cs="宋体"/>
          <w:b w:val="0"/>
          <w:bCs w:val="0"/>
          <w:color w:val="auto"/>
          <w:kern w:val="0"/>
          <w:sz w:val="24"/>
          <w:szCs w:val="24"/>
          <w:highlight w:val="none"/>
          <w:lang w:val="en-US" w:eastAsia="zh-CN"/>
        </w:rPr>
        <w:t>合格正品且</w:t>
      </w:r>
      <w:r>
        <w:rPr>
          <w:rFonts w:hint="eastAsia" w:ascii="宋体" w:hAnsi="宋体" w:eastAsia="宋体" w:cs="宋体"/>
          <w:b w:val="0"/>
          <w:bCs w:val="0"/>
          <w:color w:val="auto"/>
          <w:kern w:val="0"/>
          <w:sz w:val="24"/>
          <w:szCs w:val="24"/>
          <w:highlight w:val="none"/>
        </w:rPr>
        <w:t>型号、规格、性能等符合</w:t>
      </w:r>
      <w:r>
        <w:rPr>
          <w:rFonts w:hint="eastAsia" w:hAnsi="宋体" w:cs="宋体"/>
          <w:b w:val="0"/>
          <w:bCs w:val="0"/>
          <w:color w:val="auto"/>
          <w:kern w:val="0"/>
          <w:sz w:val="24"/>
          <w:szCs w:val="24"/>
          <w:highlight w:val="none"/>
          <w:lang w:val="en-US" w:eastAsia="zh-CN"/>
        </w:rPr>
        <w:t>甲方采购要求</w:t>
      </w:r>
      <w:r>
        <w:rPr>
          <w:rFonts w:hint="eastAsia" w:ascii="宋体" w:hAnsi="宋体" w:eastAsia="宋体" w:cs="宋体"/>
          <w:b w:val="0"/>
          <w:bCs w:val="0"/>
          <w:color w:val="auto"/>
          <w:kern w:val="0"/>
          <w:sz w:val="24"/>
          <w:szCs w:val="24"/>
          <w:highlight w:val="none"/>
        </w:rPr>
        <w:t>（包括零配件</w:t>
      </w:r>
      <w:r>
        <w:rPr>
          <w:rFonts w:hint="eastAsia" w:hAnsi="宋体" w:cs="宋体"/>
          <w:b w:val="0"/>
          <w:bCs w:val="0"/>
          <w:color w:val="auto"/>
          <w:kern w:val="0"/>
          <w:sz w:val="24"/>
          <w:szCs w:val="24"/>
          <w:highlight w:val="none"/>
          <w:lang w:eastAsia="zh-CN"/>
        </w:rPr>
        <w:t>）</w:t>
      </w:r>
      <w:r>
        <w:rPr>
          <w:rFonts w:hint="eastAsia" w:ascii="宋体" w:hAnsi="宋体" w:eastAsia="宋体" w:cs="宋体"/>
          <w:color w:val="auto"/>
          <w:sz w:val="24"/>
          <w:szCs w:val="24"/>
          <w:highlight w:val="none"/>
        </w:rPr>
        <w:t>，完全符合国家检测标准并具有商检合格证明。</w:t>
      </w:r>
      <w:r>
        <w:rPr>
          <w:rFonts w:hint="eastAsia" w:ascii="宋体" w:hAnsi="宋体" w:eastAsia="宋体" w:cs="宋体"/>
          <w:b w:val="0"/>
          <w:bCs w:val="0"/>
          <w:color w:val="auto"/>
          <w:kern w:val="0"/>
          <w:sz w:val="24"/>
          <w:szCs w:val="24"/>
          <w:highlight w:val="none"/>
          <w:lang w:val="en-US" w:eastAsia="zh-CN"/>
        </w:rPr>
        <w:t>乙方</w:t>
      </w:r>
      <w:r>
        <w:rPr>
          <w:rFonts w:hint="eastAsia" w:ascii="宋体" w:hAnsi="宋体" w:eastAsia="宋体" w:cs="宋体"/>
          <w:b w:val="0"/>
          <w:bCs w:val="0"/>
          <w:color w:val="auto"/>
          <w:kern w:val="0"/>
          <w:sz w:val="24"/>
          <w:szCs w:val="24"/>
          <w:highlight w:val="none"/>
        </w:rPr>
        <w:t>所供应产品有任何质量问题，</w:t>
      </w:r>
      <w:r>
        <w:rPr>
          <w:rFonts w:hint="eastAsia" w:ascii="宋体" w:hAnsi="宋体" w:eastAsia="宋体" w:cs="宋体"/>
          <w:b w:val="0"/>
          <w:bCs w:val="0"/>
          <w:color w:val="auto"/>
          <w:kern w:val="0"/>
          <w:sz w:val="24"/>
          <w:szCs w:val="24"/>
          <w:highlight w:val="none"/>
          <w:lang w:val="en-US" w:eastAsia="zh-CN"/>
        </w:rPr>
        <w:t>乙方应无条件</w:t>
      </w:r>
      <w:r>
        <w:rPr>
          <w:rFonts w:hint="eastAsia" w:ascii="宋体" w:hAnsi="宋体" w:eastAsia="宋体" w:cs="宋体"/>
          <w:b w:val="0"/>
          <w:bCs w:val="0"/>
          <w:color w:val="auto"/>
          <w:kern w:val="0"/>
          <w:sz w:val="24"/>
          <w:szCs w:val="24"/>
          <w:highlight w:val="none"/>
        </w:rPr>
        <w:t>包退包换。</w:t>
      </w:r>
      <w:r>
        <w:rPr>
          <w:rFonts w:hint="eastAsia" w:ascii="宋体" w:hAnsi="宋体" w:cs="宋体"/>
          <w:b w:val="0"/>
          <w:bCs w:val="0"/>
          <w:color w:val="auto"/>
          <w:kern w:val="0"/>
          <w:sz w:val="24"/>
          <w:szCs w:val="24"/>
          <w:highlight w:val="none"/>
          <w:lang w:val="en-US" w:eastAsia="zh-CN"/>
        </w:rPr>
        <w:t>因产品质量问题</w:t>
      </w:r>
      <w:r>
        <w:rPr>
          <w:rFonts w:hint="eastAsia" w:hAnsi="宋体" w:cs="宋体"/>
          <w:b w:val="0"/>
          <w:bCs w:val="0"/>
          <w:color w:val="auto"/>
          <w:kern w:val="0"/>
          <w:sz w:val="24"/>
          <w:szCs w:val="24"/>
          <w:highlight w:val="none"/>
          <w:lang w:val="en-US" w:eastAsia="zh-CN"/>
        </w:rPr>
        <w:t>引起的一切后果（包括但不限于</w:t>
      </w:r>
      <w:r>
        <w:rPr>
          <w:rFonts w:hint="eastAsia" w:ascii="宋体" w:hAnsi="宋体" w:cs="宋体"/>
          <w:b w:val="0"/>
          <w:bCs w:val="0"/>
          <w:color w:val="auto"/>
          <w:kern w:val="0"/>
          <w:sz w:val="24"/>
          <w:szCs w:val="24"/>
          <w:highlight w:val="none"/>
          <w:lang w:val="en-US" w:eastAsia="zh-CN"/>
        </w:rPr>
        <w:t>造成人身损害或财产损失的</w:t>
      </w:r>
      <w:r>
        <w:rPr>
          <w:rFonts w:hint="eastAsia" w:hAnsi="宋体" w:cs="宋体"/>
          <w:b w:val="0"/>
          <w:bCs w:val="0"/>
          <w:color w:val="auto"/>
          <w:kern w:val="0"/>
          <w:sz w:val="24"/>
          <w:szCs w:val="24"/>
          <w:highlight w:val="none"/>
          <w:lang w:val="en-US" w:eastAsia="zh-CN"/>
        </w:rPr>
        <w:t>）</w:t>
      </w:r>
      <w:r>
        <w:rPr>
          <w:rFonts w:hint="eastAsia" w:ascii="宋体" w:hAnsi="宋体" w:cs="宋体"/>
          <w:b w:val="0"/>
          <w:bCs w:val="0"/>
          <w:color w:val="auto"/>
          <w:kern w:val="0"/>
          <w:sz w:val="24"/>
          <w:szCs w:val="24"/>
          <w:highlight w:val="none"/>
          <w:lang w:val="en-US" w:eastAsia="zh-CN"/>
        </w:rPr>
        <w:t>，全部责任和赔偿由乙方承担。</w:t>
      </w:r>
    </w:p>
    <w:p w14:paraId="556EE3E5">
      <w:pPr>
        <w:pStyle w:val="15"/>
        <w:keepNext w:val="0"/>
        <w:keepLines w:val="0"/>
        <w:pageBreakBefore w:val="0"/>
        <w:tabs>
          <w:tab w:val="left" w:pos="420"/>
          <w:tab w:val="left" w:pos="540"/>
        </w:tabs>
        <w:kinsoku/>
        <w:wordWrap/>
        <w:overflowPunct/>
        <w:topLinePunct w:val="0"/>
        <w:autoSpaceDE/>
        <w:autoSpaceDN/>
        <w:bidi w:val="0"/>
        <w:spacing w:afterLines="0" w:line="360" w:lineRule="auto"/>
        <w:ind w:firstLine="480" w:firstLineChars="200"/>
        <w:textAlignment w:val="auto"/>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lang w:val="en-US" w:eastAsia="zh-CN"/>
        </w:rPr>
        <w:t>3、</w:t>
      </w:r>
      <w:r>
        <w:rPr>
          <w:rFonts w:hint="eastAsia" w:ascii="宋体" w:hAnsi="宋体" w:eastAsia="宋体" w:cs="宋体"/>
          <w:color w:val="auto"/>
          <w:kern w:val="0"/>
          <w:sz w:val="24"/>
          <w:szCs w:val="24"/>
          <w:highlight w:val="none"/>
        </w:rPr>
        <w:t>乙方配送的产品必须是</w:t>
      </w:r>
      <w:r>
        <w:rPr>
          <w:rFonts w:hint="eastAsia" w:ascii="宋体" w:hAnsi="宋体" w:cs="宋体"/>
          <w:color w:val="auto"/>
          <w:kern w:val="0"/>
          <w:sz w:val="24"/>
          <w:szCs w:val="24"/>
          <w:highlight w:val="none"/>
          <w:lang w:val="en-US" w:eastAsia="zh-CN"/>
        </w:rPr>
        <w:t>中标清单</w:t>
      </w:r>
      <w:r>
        <w:rPr>
          <w:rFonts w:hint="eastAsia" w:ascii="宋体" w:hAnsi="宋体" w:eastAsia="宋体" w:cs="宋体"/>
          <w:color w:val="auto"/>
          <w:kern w:val="0"/>
          <w:sz w:val="24"/>
          <w:szCs w:val="24"/>
          <w:highlight w:val="none"/>
          <w:lang w:val="en-US" w:eastAsia="zh-CN"/>
        </w:rPr>
        <w:t>中的产品</w:t>
      </w:r>
      <w:r>
        <w:rPr>
          <w:rFonts w:hint="eastAsia" w:ascii="宋体" w:hAnsi="宋体" w:eastAsia="宋体" w:cs="宋体"/>
          <w:color w:val="auto"/>
          <w:kern w:val="0"/>
          <w:sz w:val="24"/>
          <w:szCs w:val="24"/>
          <w:highlight w:val="none"/>
        </w:rPr>
        <w:t>，未经甲方</w:t>
      </w:r>
      <w:r>
        <w:rPr>
          <w:rFonts w:hint="eastAsia" w:ascii="宋体" w:hAnsi="宋体" w:cs="宋体"/>
          <w:color w:val="auto"/>
          <w:kern w:val="0"/>
          <w:sz w:val="24"/>
          <w:szCs w:val="24"/>
          <w:highlight w:val="none"/>
          <w:lang w:val="en-US" w:eastAsia="zh-CN"/>
        </w:rPr>
        <w:t>书面</w:t>
      </w:r>
      <w:r>
        <w:rPr>
          <w:rFonts w:hint="eastAsia" w:ascii="宋体" w:hAnsi="宋体" w:eastAsia="宋体" w:cs="宋体"/>
          <w:color w:val="auto"/>
          <w:kern w:val="0"/>
          <w:sz w:val="24"/>
          <w:szCs w:val="24"/>
          <w:highlight w:val="none"/>
        </w:rPr>
        <w:t>同意严禁配送</w:t>
      </w:r>
      <w:r>
        <w:rPr>
          <w:rFonts w:hint="eastAsia" w:ascii="宋体" w:hAnsi="宋体" w:cs="宋体"/>
          <w:color w:val="auto"/>
          <w:kern w:val="0"/>
          <w:sz w:val="24"/>
          <w:szCs w:val="24"/>
          <w:highlight w:val="none"/>
          <w:lang w:val="en-US" w:eastAsia="zh-CN"/>
        </w:rPr>
        <w:t>中标清单</w:t>
      </w:r>
      <w:r>
        <w:rPr>
          <w:rFonts w:hint="eastAsia" w:ascii="宋体" w:hAnsi="宋体" w:eastAsia="宋体" w:cs="宋体"/>
          <w:color w:val="auto"/>
          <w:kern w:val="0"/>
          <w:sz w:val="24"/>
          <w:szCs w:val="24"/>
          <w:highlight w:val="none"/>
        </w:rPr>
        <w:t>外产品，凡私自配送或配送</w:t>
      </w:r>
      <w:r>
        <w:rPr>
          <w:rFonts w:hint="eastAsia" w:ascii="宋体" w:hAnsi="宋体" w:cs="宋体"/>
          <w:color w:val="auto"/>
          <w:kern w:val="0"/>
          <w:sz w:val="24"/>
          <w:szCs w:val="24"/>
          <w:highlight w:val="none"/>
          <w:lang w:val="en-US" w:eastAsia="zh-CN"/>
        </w:rPr>
        <w:t>中标清单</w:t>
      </w:r>
      <w:r>
        <w:rPr>
          <w:rFonts w:hint="eastAsia" w:ascii="宋体" w:hAnsi="宋体" w:eastAsia="宋体" w:cs="宋体"/>
          <w:color w:val="auto"/>
          <w:kern w:val="0"/>
          <w:sz w:val="24"/>
          <w:szCs w:val="24"/>
          <w:highlight w:val="none"/>
        </w:rPr>
        <w:t>以外的产品，甲方均不予认可，责任由乙方自行承担。</w:t>
      </w:r>
    </w:p>
    <w:p w14:paraId="788C9BE3">
      <w:pPr>
        <w:pStyle w:val="43"/>
        <w:keepNext w:val="0"/>
        <w:keepLines w:val="0"/>
        <w:pageBreakBefore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0"/>
          <w:sz w:val="24"/>
          <w:szCs w:val="24"/>
          <w:highlight w:val="none"/>
        </w:rPr>
      </w:pPr>
      <w:r>
        <w:rPr>
          <w:rFonts w:hint="eastAsia" w:ascii="宋体" w:hAnsi="宋体" w:cs="宋体"/>
          <w:b w:val="0"/>
          <w:bCs w:val="0"/>
          <w:color w:val="auto"/>
          <w:kern w:val="0"/>
          <w:sz w:val="24"/>
          <w:szCs w:val="24"/>
          <w:highlight w:val="none"/>
          <w:lang w:val="en-US" w:eastAsia="zh-CN"/>
        </w:rPr>
        <w:t>4</w:t>
      </w:r>
      <w:r>
        <w:rPr>
          <w:rFonts w:hint="eastAsia" w:ascii="宋体" w:hAnsi="宋体" w:eastAsia="宋体" w:cs="宋体"/>
          <w:b w:val="0"/>
          <w:bCs w:val="0"/>
          <w:color w:val="auto"/>
          <w:kern w:val="0"/>
          <w:sz w:val="24"/>
          <w:szCs w:val="24"/>
          <w:highlight w:val="none"/>
          <w:lang w:val="en-US" w:eastAsia="zh-CN"/>
        </w:rPr>
        <w:t>、</w:t>
      </w:r>
      <w:r>
        <w:rPr>
          <w:rFonts w:hint="eastAsia" w:ascii="宋体" w:hAnsi="宋体" w:eastAsia="宋体" w:cs="宋体"/>
          <w:b w:val="0"/>
          <w:bCs w:val="0"/>
          <w:color w:val="auto"/>
          <w:kern w:val="0"/>
          <w:sz w:val="24"/>
          <w:szCs w:val="24"/>
          <w:highlight w:val="none"/>
        </w:rPr>
        <w:t>产品应符合</w:t>
      </w:r>
      <w:r>
        <w:rPr>
          <w:rFonts w:hint="eastAsia" w:ascii="宋体" w:hAnsi="宋体" w:cs="宋体"/>
          <w:b w:val="0"/>
          <w:bCs w:val="0"/>
          <w:color w:val="auto"/>
          <w:kern w:val="0"/>
          <w:sz w:val="24"/>
          <w:szCs w:val="24"/>
          <w:highlight w:val="none"/>
          <w:lang w:val="en-US" w:eastAsia="zh-CN"/>
        </w:rPr>
        <w:t>采购</w:t>
      </w:r>
      <w:r>
        <w:rPr>
          <w:rFonts w:hint="eastAsia" w:ascii="宋体" w:hAnsi="宋体" w:eastAsia="宋体" w:cs="宋体"/>
          <w:b w:val="0"/>
          <w:bCs w:val="0"/>
          <w:color w:val="auto"/>
          <w:kern w:val="0"/>
          <w:sz w:val="24"/>
          <w:szCs w:val="24"/>
          <w:highlight w:val="none"/>
        </w:rPr>
        <w:t>文件的相关技术要求，</w:t>
      </w:r>
      <w:r>
        <w:rPr>
          <w:rFonts w:hint="eastAsia" w:ascii="宋体" w:hAnsi="宋体" w:eastAsia="宋体" w:cs="宋体"/>
          <w:color w:val="auto"/>
          <w:sz w:val="24"/>
          <w:szCs w:val="24"/>
          <w:highlight w:val="none"/>
        </w:rPr>
        <w:t>符合</w:t>
      </w:r>
      <w:r>
        <w:rPr>
          <w:rFonts w:hint="eastAsia" w:ascii="宋体" w:hAnsi="宋体" w:eastAsia="宋体" w:cs="宋体"/>
          <w:color w:val="auto"/>
          <w:sz w:val="24"/>
          <w:szCs w:val="24"/>
          <w:highlight w:val="none"/>
          <w:lang w:val="en-US" w:eastAsia="zh-CN"/>
        </w:rPr>
        <w:t>相应</w:t>
      </w:r>
      <w:r>
        <w:rPr>
          <w:rFonts w:hint="eastAsia" w:ascii="宋体" w:hAnsi="宋体" w:eastAsia="宋体" w:cs="宋体"/>
          <w:color w:val="auto"/>
          <w:sz w:val="24"/>
          <w:szCs w:val="24"/>
          <w:highlight w:val="none"/>
        </w:rPr>
        <w:t>的国家标准，若无国家标准的执行行业标准，无行业标准的执行地方标准，无地方标准的执行企业标准。</w:t>
      </w:r>
      <w:r>
        <w:rPr>
          <w:rFonts w:hint="eastAsia" w:ascii="宋体" w:hAnsi="宋体" w:eastAsia="宋体" w:cs="宋体"/>
          <w:b w:val="0"/>
          <w:bCs w:val="0"/>
          <w:color w:val="auto"/>
          <w:kern w:val="0"/>
          <w:sz w:val="24"/>
          <w:szCs w:val="24"/>
          <w:highlight w:val="none"/>
        </w:rPr>
        <w:t>这些标准必须是</w:t>
      </w:r>
      <w:r>
        <w:rPr>
          <w:rFonts w:hint="eastAsia" w:ascii="宋体" w:hAnsi="宋体" w:cs="宋体"/>
          <w:b w:val="0"/>
          <w:bCs w:val="0"/>
          <w:color w:val="auto"/>
          <w:kern w:val="0"/>
          <w:sz w:val="24"/>
          <w:szCs w:val="24"/>
          <w:highlight w:val="none"/>
          <w:lang w:val="en-US" w:eastAsia="zh-CN"/>
        </w:rPr>
        <w:t>国家相关机关</w:t>
      </w:r>
      <w:r>
        <w:rPr>
          <w:rFonts w:hint="eastAsia" w:ascii="宋体" w:hAnsi="宋体" w:eastAsia="宋体" w:cs="宋体"/>
          <w:b w:val="0"/>
          <w:bCs w:val="0"/>
          <w:color w:val="auto"/>
          <w:kern w:val="0"/>
          <w:sz w:val="24"/>
          <w:szCs w:val="24"/>
          <w:highlight w:val="none"/>
        </w:rPr>
        <w:t>发布的最新版本的标准。产品在质量的可靠性方面，应符合国家</w:t>
      </w:r>
      <w:r>
        <w:rPr>
          <w:rFonts w:hint="eastAsia" w:ascii="宋体" w:hAnsi="宋体" w:cs="宋体"/>
          <w:b w:val="0"/>
          <w:bCs w:val="0"/>
          <w:color w:val="auto"/>
          <w:kern w:val="0"/>
          <w:sz w:val="24"/>
          <w:szCs w:val="24"/>
          <w:highlight w:val="none"/>
          <w:lang w:val="en-US" w:eastAsia="zh-CN"/>
        </w:rPr>
        <w:t>及</w:t>
      </w:r>
      <w:r>
        <w:rPr>
          <w:rFonts w:hint="eastAsia" w:ascii="宋体" w:hAnsi="宋体" w:eastAsia="宋体" w:cs="宋体"/>
          <w:b w:val="0"/>
          <w:bCs w:val="0"/>
          <w:color w:val="auto"/>
          <w:kern w:val="0"/>
          <w:sz w:val="24"/>
          <w:szCs w:val="24"/>
          <w:highlight w:val="none"/>
        </w:rPr>
        <w:t>行业现行最高级别的质量标准和要求。</w:t>
      </w:r>
    </w:p>
    <w:p w14:paraId="283BD1BC">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、甲方指定唯一采购员向乙方下达采购订单，乙方根据订单</w:t>
      </w:r>
      <w:r>
        <w:rPr>
          <w:rFonts w:hint="eastAsia" w:ascii="宋体" w:hAnsi="宋体" w:cs="宋体"/>
          <w:color w:val="auto"/>
          <w:kern w:val="0"/>
          <w:sz w:val="24"/>
          <w:szCs w:val="24"/>
          <w:highlight w:val="none"/>
          <w:lang w:val="en-US" w:eastAsia="zh-CN"/>
        </w:rPr>
        <w:t>供货</w:t>
      </w:r>
      <w:r>
        <w:rPr>
          <w:rFonts w:hint="eastAsia" w:ascii="宋体" w:hAnsi="宋体" w:eastAsia="宋体" w:cs="宋体"/>
          <w:color w:val="auto"/>
          <w:kern w:val="0"/>
          <w:sz w:val="24"/>
          <w:szCs w:val="24"/>
          <w:highlight w:val="none"/>
        </w:rPr>
        <w:t>，严禁直接接受甲方使用科室订单；乙方配送的产品必须由甲方组织验收，将货物的名称、型号、规格、材质、尺寸、数量等记载在验收记录中。</w:t>
      </w:r>
    </w:p>
    <w:p w14:paraId="221F0504">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lang w:val="en-US" w:eastAsia="zh-CN"/>
        </w:rPr>
        <w:t>、甲方采购人员及联系方式：</w:t>
      </w:r>
    </w:p>
    <w:p w14:paraId="00AFD130">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default" w:ascii="宋体" w:hAnsi="宋体" w:eastAsia="宋体" w:cs="宋体"/>
          <w:color w:val="auto"/>
          <w:kern w:val="0"/>
          <w:sz w:val="24"/>
          <w:szCs w:val="24"/>
          <w:highlight w:val="yellow"/>
          <w:lang w:val="en-US" w:eastAsia="zh-CN"/>
        </w:rPr>
      </w:pPr>
      <w:r>
        <w:rPr>
          <w:rFonts w:hint="eastAsia" w:ascii="宋体" w:hAnsi="宋体" w:eastAsia="宋体" w:cs="宋体"/>
          <w:color w:val="auto"/>
          <w:kern w:val="0"/>
          <w:sz w:val="24"/>
          <w:szCs w:val="24"/>
          <w:highlight w:val="yellow"/>
        </w:rPr>
        <w:t>联系人：</w:t>
      </w:r>
      <w:r>
        <w:rPr>
          <w:rFonts w:hint="eastAsia" w:ascii="宋体" w:hAnsi="宋体" w:cs="宋体"/>
          <w:color w:val="auto"/>
          <w:kern w:val="0"/>
          <w:sz w:val="24"/>
          <w:szCs w:val="24"/>
          <w:highlight w:val="yellow"/>
          <w:u w:val="single"/>
          <w:lang w:val="en-US" w:eastAsia="zh-CN"/>
        </w:rPr>
        <w:t xml:space="preserve">                  </w:t>
      </w:r>
    </w:p>
    <w:p w14:paraId="70CE10C2">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cs="宋体"/>
          <w:color w:val="auto"/>
          <w:kern w:val="0"/>
          <w:sz w:val="24"/>
          <w:szCs w:val="24"/>
          <w:highlight w:val="yellow"/>
          <w:u w:val="single"/>
          <w:lang w:val="en-US" w:eastAsia="zh-CN"/>
        </w:rPr>
      </w:pPr>
      <w:r>
        <w:rPr>
          <w:rFonts w:hint="eastAsia" w:ascii="宋体" w:hAnsi="宋体" w:eastAsia="宋体" w:cs="宋体"/>
          <w:color w:val="auto"/>
          <w:kern w:val="0"/>
          <w:sz w:val="24"/>
          <w:szCs w:val="24"/>
          <w:highlight w:val="yellow"/>
        </w:rPr>
        <w:t>联系电话：</w:t>
      </w:r>
      <w:r>
        <w:rPr>
          <w:rFonts w:hint="eastAsia" w:ascii="宋体" w:hAnsi="宋体" w:cs="宋体"/>
          <w:color w:val="auto"/>
          <w:kern w:val="0"/>
          <w:sz w:val="24"/>
          <w:szCs w:val="24"/>
          <w:highlight w:val="yellow"/>
          <w:u w:val="single"/>
          <w:lang w:val="en-US" w:eastAsia="zh-CN"/>
        </w:rPr>
        <w:t xml:space="preserve">                </w:t>
      </w:r>
    </w:p>
    <w:p w14:paraId="13EBAB55">
      <w:pPr>
        <w:keepNext w:val="0"/>
        <w:keepLines w:val="0"/>
        <w:pageBreakBefore w:val="0"/>
        <w:widowControl/>
        <w:numPr>
          <w:ilvl w:val="0"/>
          <w:numId w:val="22"/>
        </w:numPr>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乙方对接人员及联系方式：</w:t>
      </w:r>
    </w:p>
    <w:p w14:paraId="2F8B2835">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default" w:ascii="宋体" w:hAnsi="宋体" w:eastAsia="宋体" w:cs="宋体"/>
          <w:color w:val="auto"/>
          <w:kern w:val="0"/>
          <w:sz w:val="24"/>
          <w:szCs w:val="24"/>
          <w:highlight w:val="yellow"/>
          <w:lang w:val="en-US" w:eastAsia="zh-CN"/>
        </w:rPr>
      </w:pPr>
      <w:r>
        <w:rPr>
          <w:rFonts w:hint="eastAsia" w:ascii="宋体" w:hAnsi="宋体" w:eastAsia="宋体" w:cs="宋体"/>
          <w:color w:val="auto"/>
          <w:kern w:val="0"/>
          <w:sz w:val="24"/>
          <w:szCs w:val="24"/>
          <w:highlight w:val="yellow"/>
        </w:rPr>
        <w:t>联系人：</w:t>
      </w:r>
      <w:r>
        <w:rPr>
          <w:rFonts w:hint="eastAsia" w:ascii="宋体" w:hAnsi="宋体" w:cs="宋体"/>
          <w:color w:val="auto"/>
          <w:kern w:val="0"/>
          <w:sz w:val="24"/>
          <w:szCs w:val="24"/>
          <w:highlight w:val="yellow"/>
          <w:u w:val="single"/>
          <w:lang w:val="en-US" w:eastAsia="zh-CN"/>
        </w:rPr>
        <w:t xml:space="preserve">                  </w:t>
      </w:r>
    </w:p>
    <w:p w14:paraId="32415A79">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default"/>
          <w:color w:val="auto"/>
          <w:highlight w:val="yellow"/>
          <w:lang w:val="en-US" w:eastAsia="zh-CN"/>
        </w:rPr>
      </w:pPr>
      <w:r>
        <w:rPr>
          <w:rFonts w:hint="eastAsia" w:ascii="宋体" w:hAnsi="宋体" w:eastAsia="宋体" w:cs="宋体"/>
          <w:color w:val="auto"/>
          <w:kern w:val="0"/>
          <w:sz w:val="24"/>
          <w:szCs w:val="24"/>
          <w:highlight w:val="yellow"/>
        </w:rPr>
        <w:t>联系电话：</w:t>
      </w:r>
      <w:r>
        <w:rPr>
          <w:rFonts w:hint="eastAsia" w:ascii="宋体" w:hAnsi="宋体" w:cs="宋体"/>
          <w:color w:val="auto"/>
          <w:kern w:val="0"/>
          <w:sz w:val="24"/>
          <w:szCs w:val="24"/>
          <w:highlight w:val="yellow"/>
          <w:u w:val="single"/>
          <w:lang w:val="en-US" w:eastAsia="zh-CN"/>
        </w:rPr>
        <w:t xml:space="preserve">                </w:t>
      </w:r>
    </w:p>
    <w:p w14:paraId="44F44374">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eastAsia="宋体" w:cs="宋体"/>
          <w:bCs/>
          <w:color w:val="auto"/>
          <w:kern w:val="0"/>
          <w:sz w:val="24"/>
          <w:szCs w:val="24"/>
          <w:highlight w:val="none"/>
          <w:lang w:val="en-US" w:eastAsia="zh-CN"/>
        </w:rPr>
      </w:pPr>
      <w:r>
        <w:rPr>
          <w:rFonts w:hint="eastAsia" w:ascii="宋体" w:hAnsi="宋体" w:eastAsia="宋体" w:cs="宋体"/>
          <w:color w:val="auto"/>
          <w:kern w:val="0"/>
          <w:sz w:val="24"/>
          <w:szCs w:val="24"/>
          <w:highlight w:val="none"/>
        </w:rPr>
        <w:t>乙方配送的产品应提前至少24小时通知甲方采购人员，按照甲方要求确定配送时间。若</w:t>
      </w:r>
      <w:r>
        <w:rPr>
          <w:rFonts w:hint="eastAsia" w:ascii="宋体" w:hAnsi="宋体" w:eastAsia="宋体" w:cs="宋体"/>
          <w:bCs/>
          <w:color w:val="auto"/>
          <w:kern w:val="0"/>
          <w:sz w:val="24"/>
          <w:szCs w:val="24"/>
          <w:highlight w:val="none"/>
        </w:rPr>
        <w:t>未通知至甲方采购人员造成卸货延迟或无法入库的，一切损失和责任由乙方承担。</w:t>
      </w:r>
      <w:r>
        <w:rPr>
          <w:rFonts w:hint="eastAsia" w:ascii="宋体" w:hAnsi="宋体" w:cs="宋体"/>
          <w:bCs/>
          <w:color w:val="auto"/>
          <w:kern w:val="0"/>
          <w:sz w:val="24"/>
          <w:szCs w:val="24"/>
          <w:highlight w:val="none"/>
          <w:lang w:val="en-US" w:eastAsia="zh-CN"/>
        </w:rPr>
        <w:t>乙方严格按照甲方</w:t>
      </w:r>
      <w:r>
        <w:rPr>
          <w:rFonts w:hint="eastAsia" w:ascii="宋体" w:hAnsi="宋体" w:eastAsia="宋体" w:cs="宋体"/>
          <w:color w:val="auto"/>
          <w:sz w:val="24"/>
          <w:szCs w:val="24"/>
          <w:highlight w:val="none"/>
        </w:rPr>
        <w:t>指定的送货时间、</w:t>
      </w:r>
      <w:r>
        <w:rPr>
          <w:rFonts w:hint="eastAsia" w:ascii="宋体" w:hAnsi="宋体" w:eastAsia="宋体" w:cs="宋体"/>
          <w:color w:val="auto"/>
          <w:sz w:val="24"/>
          <w:szCs w:val="24"/>
          <w:highlight w:val="none"/>
          <w:lang w:val="en-US" w:eastAsia="zh-CN"/>
        </w:rPr>
        <w:t>采购订单</w:t>
      </w:r>
      <w:r>
        <w:rPr>
          <w:rFonts w:hint="eastAsia" w:ascii="宋体" w:hAnsi="宋体" w:eastAsia="宋体" w:cs="宋体"/>
          <w:color w:val="auto"/>
          <w:sz w:val="24"/>
          <w:szCs w:val="24"/>
          <w:highlight w:val="none"/>
        </w:rPr>
        <w:t>数量、质量等要求交货，否则产生的额外费用由</w:t>
      </w: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rPr>
        <w:t>承担。</w:t>
      </w:r>
    </w:p>
    <w:p w14:paraId="740F07C7">
      <w:pPr>
        <w:keepNext w:val="0"/>
        <w:keepLines w:val="0"/>
        <w:pageBreakBefore w:val="0"/>
        <w:widowControl/>
        <w:numPr>
          <w:ilvl w:val="255"/>
          <w:numId w:val="0"/>
        </w:numPr>
        <w:kinsoku/>
        <w:wordWrap/>
        <w:overflowPunct/>
        <w:topLinePunct w:val="0"/>
        <w:autoSpaceDE/>
        <w:autoSpaceDN/>
        <w:bidi w:val="0"/>
        <w:spacing w:afterLines="0"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lang w:val="en-US" w:eastAsia="zh-CN"/>
        </w:rPr>
        <w:t>8</w:t>
      </w:r>
      <w:r>
        <w:rPr>
          <w:rFonts w:hint="eastAsia" w:ascii="宋体" w:hAnsi="宋体" w:eastAsia="宋体" w:cs="宋体"/>
          <w:bCs/>
          <w:color w:val="auto"/>
          <w:sz w:val="24"/>
          <w:szCs w:val="24"/>
          <w:highlight w:val="none"/>
        </w:rPr>
        <w:t>、乙方须向甲方提供包括但不限于配置清单、产品说明书、图纸、操作手册、中文操作使用说明书、原厂维护手册、维修手册、软件备份、故障代码表、备件清单、零部件、维护手册（含维修密码及接口数据）等维护维修必需的材料和信息</w:t>
      </w:r>
      <w:r>
        <w:rPr>
          <w:rFonts w:hint="eastAsia" w:ascii="宋体" w:hAnsi="宋体" w:eastAsia="宋体" w:cs="宋体"/>
          <w:bCs/>
          <w:color w:val="auto"/>
          <w:sz w:val="24"/>
          <w:szCs w:val="24"/>
          <w:highlight w:val="none"/>
          <w:lang w:eastAsia="zh-CN"/>
        </w:rPr>
        <w:t>。</w:t>
      </w:r>
      <w:r>
        <w:rPr>
          <w:rFonts w:hint="eastAsia" w:ascii="宋体" w:hAnsi="宋体" w:eastAsia="宋体" w:cs="宋体"/>
          <w:b w:val="0"/>
          <w:bCs w:val="0"/>
          <w:color w:val="auto"/>
          <w:kern w:val="0"/>
          <w:sz w:val="24"/>
          <w:szCs w:val="24"/>
          <w:highlight w:val="none"/>
          <w:lang w:val="en-US" w:eastAsia="zh-CN"/>
        </w:rPr>
        <w:t>所有外文资料需提供中文译本。</w:t>
      </w:r>
      <w:r>
        <w:rPr>
          <w:rFonts w:hint="eastAsia" w:ascii="宋体" w:hAnsi="宋体" w:eastAsia="宋体" w:cs="宋体"/>
          <w:bCs/>
          <w:color w:val="auto"/>
          <w:sz w:val="24"/>
          <w:szCs w:val="24"/>
          <w:highlight w:val="none"/>
        </w:rPr>
        <w:t>文件应随货物一并交付至甲方指定地点。</w:t>
      </w:r>
    </w:p>
    <w:p w14:paraId="34B4566B">
      <w:pPr>
        <w:pStyle w:val="36"/>
        <w:keepNext w:val="0"/>
        <w:keepLines w:val="0"/>
        <w:pageBreakBefore w:val="0"/>
        <w:numPr>
          <w:ilvl w:val="255"/>
          <w:numId w:val="0"/>
        </w:numPr>
        <w:kinsoku/>
        <w:wordWrap/>
        <w:overflowPunct/>
        <w:topLinePunct w:val="0"/>
        <w:autoSpaceDE/>
        <w:autoSpaceDN/>
        <w:bidi w:val="0"/>
        <w:spacing w:before="0" w:after="0" w:afterLines="0"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rPr>
        <w:t>、提供的货物必须为</w:t>
      </w:r>
      <w:r>
        <w:rPr>
          <w:rFonts w:hint="eastAsia" w:ascii="宋体" w:hAnsi="宋体" w:eastAsia="宋体" w:cs="宋体"/>
          <w:color w:val="auto"/>
          <w:sz w:val="24"/>
          <w:szCs w:val="24"/>
          <w:highlight w:val="none"/>
          <w:lang w:val="en-US" w:eastAsia="zh-CN"/>
        </w:rPr>
        <w:t>全新货物，</w:t>
      </w:r>
      <w:r>
        <w:rPr>
          <w:rFonts w:hint="eastAsia" w:ascii="宋体" w:hAnsi="宋体" w:eastAsia="宋体" w:cs="宋体"/>
          <w:color w:val="auto"/>
          <w:sz w:val="24"/>
          <w:szCs w:val="24"/>
          <w:highlight w:val="none"/>
        </w:rPr>
        <w:t>最新生产批次</w:t>
      </w:r>
      <w:r>
        <w:rPr>
          <w:rFonts w:hint="eastAsia" w:ascii="宋体" w:hAnsi="宋体" w:eastAsia="宋体" w:cs="宋体"/>
          <w:color w:val="auto"/>
          <w:sz w:val="24"/>
          <w:szCs w:val="24"/>
          <w:highlight w:val="none"/>
          <w:lang w:val="en-US" w:eastAsia="zh-CN"/>
        </w:rPr>
        <w:t>且</w:t>
      </w:r>
      <w:r>
        <w:rPr>
          <w:rFonts w:hint="eastAsia" w:ascii="宋体" w:hAnsi="宋体" w:eastAsia="宋体" w:cs="宋体"/>
          <w:b w:val="0"/>
          <w:bCs w:val="0"/>
          <w:color w:val="auto"/>
          <w:kern w:val="0"/>
          <w:sz w:val="24"/>
          <w:szCs w:val="24"/>
          <w:highlight w:val="none"/>
          <w:lang w:val="en-US" w:eastAsia="zh-CN"/>
        </w:rPr>
        <w:t>出厂日期在甲方收到日期前12个月内并</w:t>
      </w:r>
      <w:r>
        <w:rPr>
          <w:rFonts w:hint="eastAsia" w:ascii="宋体" w:hAnsi="宋体" w:eastAsia="宋体" w:cs="宋体"/>
          <w:color w:val="auto"/>
          <w:sz w:val="24"/>
          <w:szCs w:val="24"/>
          <w:highlight w:val="none"/>
        </w:rPr>
        <w:t>经验收合格的产品。产品如需计量检定的应提供相关计量检定部门出具的合法检定报告。</w:t>
      </w:r>
      <w:r>
        <w:rPr>
          <w:rFonts w:hint="eastAsia" w:ascii="宋体" w:hAnsi="宋体" w:eastAsia="宋体" w:cs="宋体"/>
          <w:b w:val="0"/>
          <w:bCs w:val="0"/>
          <w:color w:val="auto"/>
          <w:kern w:val="0"/>
          <w:sz w:val="24"/>
          <w:szCs w:val="24"/>
          <w:highlight w:val="none"/>
          <w:lang w:val="en-US" w:eastAsia="zh-CN"/>
        </w:rPr>
        <w:t>其中，进口货物必须具有报关证明文件、原产地证明和商检合格证明文件等相关证明文件，否则甲方概不接收。</w:t>
      </w:r>
      <w:r>
        <w:rPr>
          <w:rFonts w:hint="eastAsia" w:ascii="宋体" w:hAnsi="宋体" w:eastAsia="宋体" w:cs="宋体"/>
          <w:color w:val="auto"/>
          <w:sz w:val="24"/>
          <w:szCs w:val="24"/>
          <w:highlight w:val="none"/>
        </w:rPr>
        <w:t>如国家规定的强检货物，由乙方负责完成首次计量强制检定，验收前乙方必须附上计量检定合格报告。</w:t>
      </w:r>
    </w:p>
    <w:p w14:paraId="06797B1D">
      <w:pPr>
        <w:pStyle w:val="2"/>
        <w:keepNext w:val="0"/>
        <w:keepLines w:val="0"/>
        <w:pageBreakBefore w:val="0"/>
        <w:widowControl w:val="0"/>
        <w:kinsoku/>
        <w:wordWrap/>
        <w:overflowPunct/>
        <w:topLinePunct w:val="0"/>
        <w:autoSpaceDE/>
        <w:autoSpaceDN/>
        <w:bidi w:val="0"/>
        <w:adjustRightInd/>
        <w:snapToGrid/>
        <w:spacing w:after="0" w:afterLines="0" w:line="360" w:lineRule="auto"/>
        <w:ind w:firstLine="480" w:firstLineChars="200"/>
        <w:textAlignment w:val="auto"/>
        <w:rPr>
          <w:rFonts w:hint="eastAsia" w:ascii="宋体" w:hAnsi="宋体" w:eastAsia="宋体" w:cs="宋体"/>
          <w:b w:val="0"/>
          <w:bCs w:val="0"/>
          <w:color w:val="auto"/>
          <w:kern w:val="0"/>
          <w:sz w:val="24"/>
          <w:szCs w:val="24"/>
          <w:highlight w:val="none"/>
          <w:lang w:val="en-US" w:eastAsia="zh-CN"/>
        </w:rPr>
      </w:pP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、乙方负责货物的现场安装和调试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提供货物安装、调试和维修所需的专用工具和辅助材料。</w:t>
      </w:r>
    </w:p>
    <w:p w14:paraId="7CB1067D">
      <w:pPr>
        <w:keepNext w:val="0"/>
        <w:keepLines w:val="0"/>
        <w:pageBreakBefore w:val="0"/>
        <w:kinsoku/>
        <w:wordWrap/>
        <w:overflowPunct/>
        <w:topLinePunct w:val="0"/>
        <w:autoSpaceDE/>
        <w:autoSpaceDN/>
        <w:bidi w:val="0"/>
        <w:adjustRightInd w:val="0"/>
        <w:snapToGrid w:val="0"/>
        <w:spacing w:line="360" w:lineRule="auto"/>
        <w:ind w:firstLine="480" w:firstLineChars="200"/>
        <w:rPr>
          <w:rFonts w:hint="eastAsia"/>
          <w:color w:val="auto"/>
          <w:highlight w:val="none"/>
          <w:lang w:val="en-US" w:eastAsia="zh-CN"/>
        </w:rPr>
      </w:pPr>
      <w:r>
        <w:rPr>
          <w:rFonts w:hint="eastAsia" w:ascii="宋体" w:hAnsi="宋体" w:cs="宋体"/>
          <w:color w:val="auto"/>
          <w:sz w:val="24"/>
          <w:highlight w:val="none"/>
          <w:lang w:val="en-US" w:eastAsia="zh-CN"/>
        </w:rPr>
        <w:t>11、</w:t>
      </w:r>
      <w:r>
        <w:rPr>
          <w:rFonts w:hint="eastAsia" w:ascii="宋体" w:hAnsi="宋体" w:cs="宋体"/>
          <w:color w:val="auto"/>
          <w:sz w:val="24"/>
          <w:highlight w:val="none"/>
        </w:rPr>
        <w:t>货物安装需施工的，乙方应在合同签订前提供设备安装施工图纸，甲方与乙方共同签字确定安装场地施工方案。</w:t>
      </w:r>
      <w:r>
        <w:rPr>
          <w:rFonts w:hint="eastAsia" w:ascii="宋体" w:hAnsi="宋体" w:eastAsia="宋体" w:cs="宋体"/>
          <w:bCs/>
          <w:color w:val="auto"/>
          <w:sz w:val="24"/>
          <w:highlight w:val="none"/>
        </w:rPr>
        <w:t>如涉及提供相关的电路图、施工图，安装工程等的，全部费用（包含但不限于装修费、旧设备拆装费、管理服务费、安装如涉及外接电源、网络、给排水、排风等必须对现有设施进行改造或增加管线、材料及人工等）由乙方承担，电源电线插座、长度和用电等须符合甲方的使用要求，设备电源插头符合甲方使用科室现有的插座，若不符合须提供相应的插头转换接口，乙方所供设备均须妥善安装确保甲方可正常使用。</w:t>
      </w:r>
    </w:p>
    <w:p w14:paraId="6D754F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收</w:t>
      </w:r>
      <w:r>
        <w:rPr>
          <w:rFonts w:hint="eastAsia" w:ascii="宋体" w:hAnsi="宋体" w:eastAsia="宋体" w:cs="宋体"/>
          <w:color w:val="auto"/>
          <w:sz w:val="24"/>
          <w:szCs w:val="24"/>
          <w:highlight w:val="none"/>
          <w:lang w:val="en-US" w:eastAsia="zh-CN"/>
        </w:rPr>
        <w:t>货单</w:t>
      </w:r>
      <w:r>
        <w:rPr>
          <w:rFonts w:hint="eastAsia" w:ascii="宋体" w:hAnsi="宋体" w:eastAsia="宋体" w:cs="宋体"/>
          <w:color w:val="auto"/>
          <w:sz w:val="24"/>
          <w:szCs w:val="24"/>
          <w:highlight w:val="none"/>
        </w:rPr>
        <w:t>应为一式三联，应清楚注明</w:t>
      </w:r>
      <w:r>
        <w:rPr>
          <w:rFonts w:hint="eastAsia" w:ascii="宋体" w:hAnsi="宋体" w:eastAsia="宋体" w:cs="宋体"/>
          <w:color w:val="auto"/>
          <w:kern w:val="0"/>
          <w:sz w:val="24"/>
          <w:szCs w:val="24"/>
          <w:highlight w:val="none"/>
        </w:rPr>
        <w:t>货物的时间、名称、型号、规格、材质、尺寸、数量</w:t>
      </w:r>
      <w:r>
        <w:rPr>
          <w:rFonts w:hint="eastAsia" w:ascii="宋体" w:hAnsi="宋体" w:eastAsia="宋体" w:cs="宋体"/>
          <w:color w:val="auto"/>
          <w:sz w:val="24"/>
          <w:szCs w:val="24"/>
          <w:highlight w:val="none"/>
        </w:rPr>
        <w:t>等，并且须有甲方签字确认，</w:t>
      </w:r>
      <w:r>
        <w:rPr>
          <w:rFonts w:hint="eastAsia" w:ascii="宋体" w:hAnsi="宋体" w:cs="宋体"/>
          <w:color w:val="auto"/>
          <w:sz w:val="24"/>
          <w:szCs w:val="24"/>
          <w:highlight w:val="none"/>
          <w:lang w:val="en-US" w:eastAsia="zh-CN"/>
        </w:rPr>
        <w:t>以此作为结算验收的依据</w:t>
      </w:r>
      <w:r>
        <w:rPr>
          <w:rFonts w:hint="eastAsia" w:ascii="宋体" w:hAnsi="宋体" w:eastAsia="宋体" w:cs="宋体"/>
          <w:color w:val="auto"/>
          <w:sz w:val="24"/>
          <w:szCs w:val="24"/>
          <w:highlight w:val="none"/>
        </w:rPr>
        <w:t>。</w:t>
      </w:r>
    </w:p>
    <w:p w14:paraId="7E65E4DE">
      <w:pPr>
        <w:pStyle w:val="2"/>
        <w:keepNext w:val="0"/>
        <w:keepLines w:val="0"/>
        <w:pageBreakBefore w:val="0"/>
        <w:kinsoku/>
        <w:wordWrap/>
        <w:overflowPunct/>
        <w:topLinePunct w:val="0"/>
        <w:autoSpaceDE/>
        <w:autoSpaceDN/>
        <w:bidi w:val="0"/>
        <w:spacing w:after="0" w:line="360" w:lineRule="auto"/>
        <w:ind w:firstLine="480" w:firstLineChars="200"/>
        <w:rPr>
          <w:rFonts w:hint="eastAsia"/>
          <w:color w:val="auto"/>
          <w:highlight w:val="none"/>
          <w:u w:val="none"/>
          <w:lang w:val="en-US" w:eastAsia="zh-CN"/>
        </w:rPr>
      </w:pPr>
      <w:r>
        <w:rPr>
          <w:rFonts w:hint="eastAsia" w:ascii="宋体" w:hAnsi="宋体" w:cs="宋体"/>
          <w:color w:val="auto"/>
          <w:sz w:val="24"/>
          <w:szCs w:val="24"/>
          <w:highlight w:val="none"/>
          <w:lang w:val="en-US" w:eastAsia="zh-CN"/>
        </w:rPr>
        <w:t>13、其他要求：</w:t>
      </w:r>
      <w:r>
        <w:rPr>
          <w:rFonts w:hint="eastAsia"/>
          <w:color w:val="auto"/>
          <w:highlight w:val="none"/>
          <w:u w:val="single"/>
          <w:lang w:val="en-US" w:eastAsia="zh-CN"/>
        </w:rPr>
        <w:t xml:space="preserve">         </w:t>
      </w:r>
      <w:r>
        <w:rPr>
          <w:rFonts w:hint="eastAsia"/>
          <w:i/>
          <w:iCs/>
          <w:color w:val="auto"/>
          <w:sz w:val="24"/>
          <w:szCs w:val="24"/>
          <w:highlight w:val="yellow"/>
          <w:u w:val="single"/>
          <w:lang w:val="en-US" w:eastAsia="zh-CN"/>
        </w:rPr>
        <w:t>（如无则填写“/”）</w:t>
      </w:r>
      <w:r>
        <w:rPr>
          <w:rFonts w:hint="eastAsia"/>
          <w:color w:val="auto"/>
          <w:highlight w:val="none"/>
          <w:u w:val="single"/>
          <w:lang w:val="en-US" w:eastAsia="zh-CN"/>
        </w:rPr>
        <w:t xml:space="preserve">                       </w:t>
      </w:r>
      <w:r>
        <w:rPr>
          <w:rFonts w:hint="eastAsia"/>
          <w:color w:val="auto"/>
          <w:highlight w:val="none"/>
          <w:u w:val="none"/>
          <w:lang w:val="en-US" w:eastAsia="zh-CN"/>
        </w:rPr>
        <w:t>。</w:t>
      </w:r>
    </w:p>
    <w:p w14:paraId="3743262A">
      <w:pPr>
        <w:pStyle w:val="2"/>
        <w:keepNext w:val="0"/>
        <w:keepLines w:val="0"/>
        <w:pageBreakBefore w:val="0"/>
        <w:kinsoku/>
        <w:wordWrap/>
        <w:overflowPunct/>
        <w:topLinePunct w:val="0"/>
        <w:autoSpaceDE/>
        <w:autoSpaceDN/>
        <w:bidi w:val="0"/>
        <w:spacing w:after="0" w:line="360" w:lineRule="auto"/>
        <w:ind w:firstLine="482" w:firstLineChars="200"/>
        <w:rPr>
          <w:rFonts w:hint="eastAsia" w:ascii="宋体" w:hAnsi="宋体" w:eastAsia="宋体" w:cs="宋体"/>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（五）服务要求（含售后服务要求）</w:t>
      </w:r>
    </w:p>
    <w:p w14:paraId="2A7F8169">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1、乙方</w:t>
      </w:r>
      <w:r>
        <w:rPr>
          <w:rFonts w:hint="eastAsia" w:ascii="宋体" w:hAnsi="宋体" w:eastAsia="宋体" w:cs="宋体"/>
          <w:color w:val="auto"/>
          <w:sz w:val="24"/>
          <w:szCs w:val="24"/>
          <w:highlight w:val="none"/>
        </w:rPr>
        <w:t>严格按照</w:t>
      </w:r>
      <w:r>
        <w:rPr>
          <w:rFonts w:hint="eastAsia" w:ascii="宋体" w:hAnsi="宋体" w:cs="宋体"/>
          <w:color w:val="auto"/>
          <w:sz w:val="24"/>
          <w:szCs w:val="24"/>
          <w:highlight w:val="none"/>
          <w:lang w:val="en-US" w:eastAsia="zh-CN"/>
        </w:rPr>
        <w:t>甲方</w:t>
      </w:r>
      <w:r>
        <w:rPr>
          <w:rFonts w:hint="eastAsia" w:ascii="宋体" w:hAnsi="宋体" w:eastAsia="宋体" w:cs="宋体"/>
          <w:color w:val="auto"/>
          <w:sz w:val="24"/>
          <w:szCs w:val="24"/>
          <w:highlight w:val="none"/>
        </w:rPr>
        <w:t>在材料、尺寸等工艺技术上的要求进行制作，</w:t>
      </w:r>
      <w:r>
        <w:rPr>
          <w:rFonts w:hint="eastAsia" w:ascii="宋体" w:hAnsi="宋体" w:cs="宋体"/>
          <w:color w:val="auto"/>
          <w:sz w:val="24"/>
          <w:szCs w:val="24"/>
          <w:highlight w:val="none"/>
          <w:lang w:val="en-US" w:eastAsia="zh-CN"/>
        </w:rPr>
        <w:t>若不符合甲方要求的，甲方</w:t>
      </w:r>
      <w:r>
        <w:rPr>
          <w:rFonts w:hint="eastAsia" w:ascii="宋体" w:hAnsi="宋体" w:eastAsia="宋体" w:cs="宋体"/>
          <w:color w:val="auto"/>
          <w:sz w:val="24"/>
          <w:szCs w:val="24"/>
          <w:highlight w:val="none"/>
        </w:rPr>
        <w:t>可全部退货。</w:t>
      </w:r>
      <w:r>
        <w:rPr>
          <w:rFonts w:hint="eastAsia" w:ascii="宋体" w:hAnsi="宋体" w:cs="宋体"/>
          <w:color w:val="auto"/>
          <w:sz w:val="24"/>
          <w:szCs w:val="24"/>
          <w:highlight w:val="none"/>
          <w:lang w:val="en-US" w:eastAsia="zh-CN"/>
        </w:rPr>
        <w:t>乙方保证服务全过程的</w:t>
      </w:r>
      <w:r>
        <w:rPr>
          <w:rFonts w:hint="eastAsia" w:ascii="宋体" w:hAnsi="宋体" w:eastAsia="宋体" w:cs="宋体"/>
          <w:color w:val="auto"/>
          <w:sz w:val="24"/>
          <w:szCs w:val="24"/>
          <w:highlight w:val="none"/>
        </w:rPr>
        <w:t>及时、细致</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直至</w:t>
      </w:r>
      <w:r>
        <w:rPr>
          <w:rFonts w:hint="eastAsia" w:ascii="宋体" w:hAnsi="宋体" w:eastAsia="宋体" w:cs="宋体"/>
          <w:color w:val="auto"/>
          <w:sz w:val="24"/>
          <w:szCs w:val="24"/>
          <w:highlight w:val="none"/>
        </w:rPr>
        <w:t>最后的安装完成</w:t>
      </w:r>
      <w:r>
        <w:rPr>
          <w:rFonts w:hint="eastAsia" w:ascii="宋体" w:hAnsi="宋体" w:cs="宋体"/>
          <w:color w:val="auto"/>
          <w:sz w:val="24"/>
          <w:szCs w:val="24"/>
          <w:highlight w:val="none"/>
          <w:lang w:val="en-US" w:eastAsia="zh-CN"/>
        </w:rPr>
        <w:t>验收合格</w:t>
      </w:r>
      <w:r>
        <w:rPr>
          <w:rFonts w:hint="eastAsia" w:ascii="宋体" w:hAnsi="宋体" w:eastAsia="宋体" w:cs="宋体"/>
          <w:color w:val="auto"/>
          <w:sz w:val="24"/>
          <w:szCs w:val="24"/>
          <w:highlight w:val="none"/>
        </w:rPr>
        <w:t>。产品在运输过程出现的任何破损、变质，</w:t>
      </w:r>
      <w:r>
        <w:rPr>
          <w:rFonts w:hint="eastAsia" w:ascii="宋体" w:hAnsi="宋体" w:cs="宋体"/>
          <w:color w:val="auto"/>
          <w:sz w:val="24"/>
          <w:szCs w:val="24"/>
          <w:highlight w:val="none"/>
          <w:lang w:val="en-US" w:eastAsia="zh-CN"/>
        </w:rPr>
        <w:t>乙方</w:t>
      </w:r>
      <w:r>
        <w:rPr>
          <w:rFonts w:hint="eastAsia" w:ascii="宋体" w:hAnsi="宋体" w:eastAsia="宋体" w:cs="宋体"/>
          <w:color w:val="auto"/>
          <w:sz w:val="24"/>
          <w:szCs w:val="24"/>
          <w:highlight w:val="none"/>
        </w:rPr>
        <w:t>均予以</w:t>
      </w:r>
      <w:r>
        <w:rPr>
          <w:rFonts w:hint="eastAsia" w:ascii="宋体" w:hAnsi="宋体" w:cs="宋体"/>
          <w:color w:val="auto"/>
          <w:sz w:val="24"/>
          <w:szCs w:val="24"/>
          <w:highlight w:val="none"/>
          <w:lang w:val="en-US" w:eastAsia="zh-CN"/>
        </w:rPr>
        <w:t>免费无条件</w:t>
      </w:r>
      <w:r>
        <w:rPr>
          <w:rFonts w:hint="eastAsia" w:ascii="宋体" w:hAnsi="宋体" w:eastAsia="宋体" w:cs="宋体"/>
          <w:color w:val="auto"/>
          <w:sz w:val="24"/>
          <w:szCs w:val="24"/>
          <w:highlight w:val="none"/>
        </w:rPr>
        <w:t>修理</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退换。</w:t>
      </w:r>
    </w:p>
    <w:p w14:paraId="03779F93">
      <w:pPr>
        <w:keepNext w:val="0"/>
        <w:keepLines w:val="0"/>
        <w:pageBreakBefore w:val="0"/>
        <w:widowControl/>
        <w:numPr>
          <w:ilvl w:val="255"/>
          <w:numId w:val="0"/>
        </w:numPr>
        <w:tabs>
          <w:tab w:val="left" w:pos="0"/>
          <w:tab w:val="left" w:pos="1320"/>
        </w:tabs>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2、质保</w:t>
      </w:r>
      <w:r>
        <w:rPr>
          <w:rFonts w:hint="eastAsia" w:ascii="宋体" w:hAnsi="宋体" w:eastAsia="宋体" w:cs="宋体"/>
          <w:color w:val="auto"/>
          <w:sz w:val="24"/>
          <w:szCs w:val="24"/>
          <w:highlight w:val="none"/>
        </w:rPr>
        <w:t>期：所有产品免费保</w:t>
      </w:r>
      <w:r>
        <w:rPr>
          <w:rFonts w:hint="eastAsia" w:ascii="宋体" w:hAnsi="宋体" w:eastAsia="宋体" w:cs="宋体"/>
          <w:color w:val="auto"/>
          <w:sz w:val="24"/>
          <w:szCs w:val="24"/>
          <w:highlight w:val="none"/>
          <w:u w:val="none"/>
        </w:rPr>
        <w:t>修</w:t>
      </w:r>
      <w:r>
        <w:rPr>
          <w:rFonts w:hint="eastAsia" w:ascii="宋体" w:hAnsi="宋体" w:cs="宋体"/>
          <w:color w:val="auto"/>
          <w:sz w:val="24"/>
          <w:szCs w:val="24"/>
          <w:highlight w:val="yellow"/>
          <w:u w:val="single"/>
          <w:lang w:val="en-US" w:eastAsia="zh-CN"/>
        </w:rPr>
        <w:t xml:space="preserve">      </w:t>
      </w:r>
      <w:r>
        <w:rPr>
          <w:rFonts w:hint="eastAsia" w:ascii="宋体" w:hAnsi="宋体" w:cs="宋体"/>
          <w:color w:val="auto"/>
          <w:sz w:val="24"/>
          <w:szCs w:val="24"/>
          <w:highlight w:val="yellow"/>
          <w:u w:val="none"/>
          <w:lang w:val="en-US" w:eastAsia="zh-CN"/>
        </w:rPr>
        <w:t>年</w:t>
      </w:r>
      <w:r>
        <w:rPr>
          <w:rFonts w:hint="eastAsia" w:ascii="宋体" w:hAnsi="宋体" w:eastAsia="宋体" w:cs="宋体"/>
          <w:color w:val="auto"/>
          <w:sz w:val="24"/>
          <w:szCs w:val="24"/>
          <w:highlight w:val="none"/>
        </w:rPr>
        <w:t>，保修期自产品验收合格之日起算</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乙方提供的产品出现任何问题</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包括但不限于质量问题等</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的</w:t>
      </w:r>
      <w:r>
        <w:rPr>
          <w:rFonts w:hint="eastAsia" w:ascii="宋体" w:hAnsi="宋体" w:eastAsia="宋体" w:cs="宋体"/>
          <w:color w:val="auto"/>
          <w:sz w:val="24"/>
          <w:szCs w:val="24"/>
          <w:highlight w:val="none"/>
        </w:rPr>
        <w:t>，由乙方</w:t>
      </w:r>
      <w:r>
        <w:rPr>
          <w:rFonts w:hint="eastAsia" w:ascii="宋体" w:hAnsi="宋体" w:cs="宋体"/>
          <w:color w:val="auto"/>
          <w:sz w:val="24"/>
          <w:szCs w:val="24"/>
          <w:highlight w:val="none"/>
          <w:lang w:val="en-US" w:eastAsia="zh-CN"/>
        </w:rPr>
        <w:t>负责</w:t>
      </w:r>
      <w:r>
        <w:rPr>
          <w:rFonts w:hint="eastAsia" w:ascii="宋体" w:hAnsi="宋体" w:eastAsia="宋体" w:cs="宋体"/>
          <w:color w:val="auto"/>
          <w:sz w:val="24"/>
          <w:szCs w:val="24"/>
          <w:highlight w:val="none"/>
        </w:rPr>
        <w:t>免费维修、更换</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乙方不收取任何费用</w:t>
      </w:r>
      <w:r>
        <w:rPr>
          <w:rFonts w:hint="eastAsia" w:ascii="宋体" w:hAnsi="宋体" w:eastAsia="宋体" w:cs="宋体"/>
          <w:color w:val="auto"/>
          <w:sz w:val="24"/>
          <w:szCs w:val="24"/>
          <w:highlight w:val="none"/>
        </w:rPr>
        <w:t>。</w:t>
      </w:r>
    </w:p>
    <w:p w14:paraId="1DAFFD6F">
      <w:pPr>
        <w:keepNext w:val="0"/>
        <w:keepLines w:val="0"/>
        <w:pageBreakBefore w:val="0"/>
        <w:widowControl/>
        <w:numPr>
          <w:ilvl w:val="255"/>
          <w:numId w:val="0"/>
        </w:numPr>
        <w:tabs>
          <w:tab w:val="left" w:pos="0"/>
          <w:tab w:val="left" w:pos="1320"/>
        </w:tabs>
        <w:kinsoku/>
        <w:wordWrap/>
        <w:overflowPunct/>
        <w:topLinePunct w:val="0"/>
        <w:autoSpaceDE/>
        <w:autoSpaceDN/>
        <w:bidi w:val="0"/>
        <w:adjustRightInd w:val="0"/>
        <w:snapToGrid w:val="0"/>
        <w:spacing w:line="360" w:lineRule="auto"/>
        <w:ind w:firstLine="480" w:firstLineChars="200"/>
        <w:jc w:val="left"/>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3、维修</w:t>
      </w:r>
      <w:r>
        <w:rPr>
          <w:rFonts w:hint="eastAsia" w:ascii="宋体" w:hAnsi="宋体" w:eastAsia="宋体" w:cs="宋体"/>
          <w:color w:val="auto"/>
          <w:sz w:val="24"/>
          <w:szCs w:val="24"/>
          <w:highlight w:val="none"/>
        </w:rPr>
        <w:t>响应</w:t>
      </w:r>
      <w:r>
        <w:rPr>
          <w:rFonts w:hint="eastAsia" w:ascii="宋体" w:hAnsi="宋体" w:cs="宋体"/>
          <w:color w:val="auto"/>
          <w:sz w:val="24"/>
          <w:szCs w:val="24"/>
          <w:highlight w:val="none"/>
          <w:lang w:val="en-US" w:eastAsia="zh-CN"/>
        </w:rPr>
        <w:t>时间：乙方对所有产品的售后维修服务必须在</w:t>
      </w:r>
      <w:r>
        <w:rPr>
          <w:rFonts w:hint="eastAsia" w:ascii="宋体" w:hAnsi="宋体" w:cs="宋体"/>
          <w:color w:val="auto"/>
          <w:sz w:val="24"/>
          <w:szCs w:val="24"/>
          <w:highlight w:val="yellow"/>
          <w:lang w:val="en-US" w:eastAsia="zh-CN"/>
        </w:rPr>
        <w:t>____小时</w:t>
      </w:r>
      <w:r>
        <w:rPr>
          <w:rFonts w:hint="eastAsia" w:ascii="宋体" w:hAnsi="宋体" w:cs="宋体"/>
          <w:color w:val="auto"/>
          <w:sz w:val="24"/>
          <w:szCs w:val="24"/>
          <w:highlight w:val="none"/>
          <w:lang w:val="en-US" w:eastAsia="zh-CN"/>
        </w:rPr>
        <w:t>内予以响应。</w:t>
      </w:r>
    </w:p>
    <w:p w14:paraId="65DBD059">
      <w:pPr>
        <w:keepNext w:val="0"/>
        <w:keepLines w:val="0"/>
        <w:pageBreakBefore w:val="0"/>
        <w:widowControl/>
        <w:numPr>
          <w:ilvl w:val="255"/>
          <w:numId w:val="0"/>
        </w:numPr>
        <w:tabs>
          <w:tab w:val="left" w:pos="0"/>
          <w:tab w:val="left" w:pos="132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故障解决时间：</w:t>
      </w:r>
      <w:r>
        <w:rPr>
          <w:rFonts w:hint="eastAsia" w:ascii="宋体" w:hAnsi="宋体" w:cs="宋体"/>
          <w:color w:val="auto"/>
          <w:sz w:val="24"/>
          <w:szCs w:val="24"/>
          <w:highlight w:val="none"/>
          <w:lang w:val="en-US" w:eastAsia="zh-CN"/>
        </w:rPr>
        <w:t>常规售后维修服务须在</w:t>
      </w:r>
      <w:r>
        <w:rPr>
          <w:rFonts w:hint="eastAsia" w:ascii="宋体" w:hAnsi="宋体" w:cs="宋体"/>
          <w:color w:val="auto"/>
          <w:sz w:val="24"/>
          <w:szCs w:val="24"/>
          <w:highlight w:val="yellow"/>
          <w:lang w:val="en-US" w:eastAsia="zh-CN"/>
        </w:rPr>
        <w:t>_____内</w:t>
      </w:r>
      <w:r>
        <w:rPr>
          <w:rFonts w:hint="eastAsia" w:ascii="宋体" w:hAnsi="宋体" w:cs="宋体"/>
          <w:color w:val="auto"/>
          <w:sz w:val="24"/>
          <w:szCs w:val="24"/>
          <w:highlight w:val="none"/>
          <w:lang w:val="en-US" w:eastAsia="zh-CN"/>
        </w:rPr>
        <w:t>完成，紧急售后维修服务须在</w:t>
      </w:r>
      <w:r>
        <w:rPr>
          <w:rFonts w:hint="eastAsia" w:ascii="宋体" w:hAnsi="宋体" w:cs="宋体"/>
          <w:color w:val="auto"/>
          <w:sz w:val="24"/>
          <w:szCs w:val="24"/>
          <w:highlight w:val="yellow"/>
          <w:lang w:val="en-US" w:eastAsia="zh-CN"/>
        </w:rPr>
        <w:t>_____内</w:t>
      </w:r>
      <w:r>
        <w:rPr>
          <w:rFonts w:hint="eastAsia" w:ascii="宋体" w:hAnsi="宋体" w:cs="宋体"/>
          <w:color w:val="auto"/>
          <w:sz w:val="24"/>
          <w:szCs w:val="24"/>
          <w:highlight w:val="none"/>
          <w:lang w:val="en-US" w:eastAsia="zh-CN"/>
        </w:rPr>
        <w:t>完成，特急售后维修服务须在</w:t>
      </w:r>
      <w:r>
        <w:rPr>
          <w:rFonts w:hint="eastAsia" w:ascii="宋体" w:hAnsi="宋体" w:cs="宋体"/>
          <w:color w:val="auto"/>
          <w:sz w:val="24"/>
          <w:szCs w:val="24"/>
          <w:highlight w:val="yellow"/>
          <w:lang w:val="en-US" w:eastAsia="zh-CN"/>
        </w:rPr>
        <w:t>_____内</w:t>
      </w:r>
      <w:r>
        <w:rPr>
          <w:rFonts w:hint="eastAsia" w:ascii="宋体" w:hAnsi="宋体" w:cs="宋体"/>
          <w:color w:val="auto"/>
          <w:sz w:val="24"/>
          <w:szCs w:val="24"/>
          <w:highlight w:val="none"/>
          <w:lang w:val="en-US" w:eastAsia="zh-CN"/>
        </w:rPr>
        <w:t>完成。</w:t>
      </w:r>
    </w:p>
    <w:p w14:paraId="1007680E">
      <w:pPr>
        <w:keepNext w:val="0"/>
        <w:keepLines w:val="0"/>
        <w:pageBreakBefore w:val="0"/>
        <w:kinsoku/>
        <w:wordWrap/>
        <w:overflowPunct/>
        <w:topLinePunct w:val="0"/>
        <w:autoSpaceDE/>
        <w:autoSpaceDN/>
        <w:bidi w:val="0"/>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乙方维修响应及故障解决</w:t>
      </w:r>
      <w:r>
        <w:rPr>
          <w:rFonts w:hint="eastAsia" w:ascii="宋体" w:hAnsi="宋体" w:cs="宋体"/>
          <w:color w:val="auto"/>
          <w:sz w:val="24"/>
          <w:szCs w:val="24"/>
          <w:highlight w:val="none"/>
          <w:lang w:val="en-US" w:eastAsia="zh-CN"/>
        </w:rPr>
        <w:t>必</w:t>
      </w:r>
      <w:r>
        <w:rPr>
          <w:rFonts w:hint="eastAsia" w:ascii="宋体" w:hAnsi="宋体" w:eastAsia="宋体" w:cs="宋体"/>
          <w:color w:val="auto"/>
          <w:sz w:val="24"/>
          <w:szCs w:val="24"/>
          <w:highlight w:val="none"/>
        </w:rPr>
        <w:t>须及时，保修期内出现</w:t>
      </w:r>
      <w:r>
        <w:rPr>
          <w:rFonts w:hint="eastAsia" w:ascii="宋体" w:hAnsi="宋体" w:cs="宋体"/>
          <w:color w:val="auto"/>
          <w:sz w:val="24"/>
          <w:szCs w:val="24"/>
          <w:highlight w:val="none"/>
          <w:lang w:val="en-US" w:eastAsia="zh-CN"/>
        </w:rPr>
        <w:t>产品</w:t>
      </w:r>
      <w:r>
        <w:rPr>
          <w:rFonts w:hint="eastAsia" w:ascii="宋体" w:hAnsi="宋体" w:eastAsia="宋体" w:cs="宋体"/>
          <w:color w:val="auto"/>
          <w:sz w:val="24"/>
          <w:szCs w:val="24"/>
          <w:highlight w:val="none"/>
        </w:rPr>
        <w:t>故障不能正常使用</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rPr>
        <w:t>应免费</w:t>
      </w:r>
      <w:r>
        <w:rPr>
          <w:rFonts w:hint="eastAsia" w:ascii="宋体" w:hAnsi="宋体" w:cs="宋体"/>
          <w:color w:val="auto"/>
          <w:sz w:val="24"/>
          <w:szCs w:val="24"/>
          <w:highlight w:val="none"/>
        </w:rPr>
        <w:t>提供</w:t>
      </w:r>
      <w:r>
        <w:rPr>
          <w:rFonts w:hint="eastAsia" w:ascii="宋体" w:hAnsi="宋体" w:cs="宋体"/>
          <w:color w:val="auto"/>
          <w:sz w:val="24"/>
          <w:highlight w:val="none"/>
          <w:lang w:val="en-US" w:eastAsia="zh-CN"/>
        </w:rPr>
        <w:t>应急备用方案（包括但不限于提供</w:t>
      </w:r>
      <w:r>
        <w:rPr>
          <w:rFonts w:hint="eastAsia" w:ascii="宋体" w:hAnsi="宋体" w:cs="宋体"/>
          <w:color w:val="auto"/>
          <w:sz w:val="24"/>
          <w:szCs w:val="24"/>
          <w:highlight w:val="none"/>
        </w:rPr>
        <w:t>备用货物给甲方使用</w:t>
      </w:r>
      <w:r>
        <w:rPr>
          <w:rFonts w:hint="eastAsia" w:ascii="宋体" w:hAnsi="宋体" w:cs="宋体"/>
          <w:color w:val="auto"/>
          <w:sz w:val="24"/>
          <w:szCs w:val="24"/>
          <w:highlight w:val="none"/>
          <w:lang w:val="en-US" w:eastAsia="zh-CN"/>
        </w:rPr>
        <w:t>等）</w:t>
      </w:r>
      <w:r>
        <w:rPr>
          <w:rFonts w:hint="eastAsia" w:ascii="宋体" w:hAnsi="宋体" w:eastAsia="宋体" w:cs="宋体"/>
          <w:color w:val="auto"/>
          <w:sz w:val="24"/>
          <w:szCs w:val="24"/>
          <w:highlight w:val="none"/>
        </w:rPr>
        <w:t>给</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使用直至</w:t>
      </w:r>
      <w:r>
        <w:rPr>
          <w:rFonts w:hint="eastAsia" w:ascii="宋体" w:hAnsi="宋体" w:cs="宋体"/>
          <w:color w:val="auto"/>
          <w:sz w:val="24"/>
          <w:szCs w:val="24"/>
          <w:highlight w:val="none"/>
          <w:lang w:val="en-US" w:eastAsia="zh-CN"/>
        </w:rPr>
        <w:t>产品</w:t>
      </w:r>
      <w:r>
        <w:rPr>
          <w:rFonts w:hint="eastAsia" w:ascii="宋体" w:hAnsi="宋体" w:eastAsia="宋体" w:cs="宋体"/>
          <w:color w:val="auto"/>
          <w:sz w:val="24"/>
          <w:szCs w:val="24"/>
          <w:highlight w:val="none"/>
        </w:rPr>
        <w:t>修复完好</w:t>
      </w:r>
      <w:r>
        <w:rPr>
          <w:rFonts w:hint="eastAsia" w:ascii="宋体" w:hAnsi="宋体" w:eastAsia="宋体" w:cs="宋体"/>
          <w:color w:val="auto"/>
          <w:sz w:val="24"/>
          <w:szCs w:val="24"/>
          <w:highlight w:val="none"/>
          <w:lang w:val="en-US" w:eastAsia="zh-CN"/>
        </w:rPr>
        <w:t>恢复</w:t>
      </w:r>
      <w:r>
        <w:rPr>
          <w:rFonts w:hint="eastAsia" w:ascii="宋体" w:hAnsi="宋体" w:eastAsia="宋体" w:cs="宋体"/>
          <w:color w:val="auto"/>
          <w:sz w:val="24"/>
          <w:szCs w:val="24"/>
          <w:highlight w:val="none"/>
        </w:rPr>
        <w:t>使用</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若经过两次维修无法解决故障问题的，乙方应当予以免费更换</w:t>
      </w:r>
      <w:r>
        <w:rPr>
          <w:rFonts w:hint="eastAsia" w:ascii="宋体" w:hAnsi="宋体" w:eastAsia="宋体" w:cs="宋体"/>
          <w:color w:val="auto"/>
          <w:sz w:val="24"/>
          <w:szCs w:val="24"/>
          <w:highlight w:val="none"/>
        </w:rPr>
        <w:t>。</w:t>
      </w:r>
    </w:p>
    <w:p w14:paraId="6EE1BDEF">
      <w:pPr>
        <w:keepNext w:val="0"/>
        <w:keepLines w:val="0"/>
        <w:pageBreakBefore w:val="0"/>
        <w:kinsoku/>
        <w:wordWrap/>
        <w:overflowPunct/>
        <w:topLinePunct w:val="0"/>
        <w:autoSpaceDE/>
        <w:autoSpaceDN/>
        <w:bidi w:val="0"/>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eastAsia="宋体" w:cs="宋体"/>
          <w:color w:val="auto"/>
          <w:kern w:val="0"/>
          <w:sz w:val="24"/>
          <w:szCs w:val="24"/>
          <w:highlight w:val="none"/>
        </w:rPr>
        <w:t>乙方保证为甲方提供全面的售后服务，根据甲方的需要，产品技术人员必须随叫随到</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同时</w:t>
      </w:r>
      <w:r>
        <w:rPr>
          <w:rFonts w:hint="eastAsia" w:ascii="宋体" w:hAnsi="宋体" w:eastAsia="宋体" w:cs="宋体"/>
          <w:color w:val="auto"/>
          <w:sz w:val="24"/>
          <w:szCs w:val="24"/>
          <w:highlight w:val="none"/>
        </w:rPr>
        <w:t>对所供产品提供技术支持服务，向甲方提供详细的技术参数和要求，并对所供产品实施监督。</w:t>
      </w:r>
    </w:p>
    <w:p w14:paraId="4E3BA71F">
      <w:pPr>
        <w:keepNext w:val="0"/>
        <w:keepLines w:val="0"/>
        <w:pageBreakBefore w:val="0"/>
        <w:kinsoku/>
        <w:wordWrap/>
        <w:overflowPunct/>
        <w:topLinePunct w:val="0"/>
        <w:autoSpaceDE/>
        <w:autoSpaceDN/>
        <w:bidi w:val="0"/>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乙方承担</w:t>
      </w:r>
      <w:r>
        <w:rPr>
          <w:rFonts w:hint="eastAsia" w:ascii="宋体" w:hAnsi="宋体" w:eastAsia="宋体" w:cs="宋体"/>
          <w:color w:val="auto"/>
          <w:sz w:val="24"/>
          <w:szCs w:val="24"/>
          <w:highlight w:val="none"/>
          <w:lang w:val="en-US" w:eastAsia="zh-CN"/>
        </w:rPr>
        <w:t>产品</w:t>
      </w:r>
      <w:r>
        <w:rPr>
          <w:rFonts w:hint="eastAsia" w:ascii="宋体" w:hAnsi="宋体" w:eastAsia="宋体" w:cs="宋体"/>
          <w:color w:val="auto"/>
          <w:sz w:val="24"/>
          <w:szCs w:val="24"/>
          <w:highlight w:val="none"/>
        </w:rPr>
        <w:t>质量责任，</w:t>
      </w:r>
      <w:r>
        <w:rPr>
          <w:rFonts w:hint="eastAsia" w:ascii="宋体" w:hAnsi="宋体" w:cs="宋体"/>
          <w:color w:val="auto"/>
          <w:sz w:val="24"/>
          <w:szCs w:val="24"/>
          <w:highlight w:val="none"/>
          <w:lang w:val="en-US" w:eastAsia="zh-CN"/>
        </w:rPr>
        <w:t>并做到安全作业，若</w:t>
      </w:r>
      <w:r>
        <w:rPr>
          <w:rFonts w:hint="eastAsia" w:ascii="宋体" w:hAnsi="宋体" w:eastAsia="宋体" w:cs="宋体"/>
          <w:color w:val="auto"/>
          <w:sz w:val="24"/>
          <w:szCs w:val="24"/>
          <w:highlight w:val="none"/>
        </w:rPr>
        <w:t>发生任何事故</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包括但不限于人身伤害、财产损失等</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或侵权责任</w:t>
      </w:r>
      <w:r>
        <w:rPr>
          <w:rFonts w:hint="eastAsia" w:ascii="宋体" w:hAnsi="宋体" w:eastAsia="宋体" w:cs="宋体"/>
          <w:color w:val="auto"/>
          <w:sz w:val="24"/>
          <w:szCs w:val="24"/>
          <w:highlight w:val="none"/>
        </w:rPr>
        <w:t>等的，乙方负责赔偿</w:t>
      </w:r>
      <w:r>
        <w:rPr>
          <w:rFonts w:hint="eastAsia" w:ascii="宋体" w:hAnsi="宋体" w:cs="宋体"/>
          <w:color w:val="auto"/>
          <w:sz w:val="24"/>
          <w:szCs w:val="24"/>
          <w:highlight w:val="none"/>
          <w:lang w:val="en-US" w:eastAsia="zh-CN"/>
        </w:rPr>
        <w:t>并承担一切经济及法律责任</w:t>
      </w:r>
      <w:r>
        <w:rPr>
          <w:rFonts w:hint="eastAsia" w:ascii="宋体" w:hAnsi="宋体" w:eastAsia="宋体" w:cs="宋体"/>
          <w:color w:val="auto"/>
          <w:sz w:val="24"/>
          <w:szCs w:val="24"/>
          <w:highlight w:val="none"/>
        </w:rPr>
        <w:t>。</w:t>
      </w:r>
    </w:p>
    <w:p w14:paraId="6F726223">
      <w:pPr>
        <w:pStyle w:val="26"/>
        <w:keepNext w:val="0"/>
        <w:keepLines w:val="0"/>
        <w:pageBreakBefore w:val="0"/>
        <w:kinsoku/>
        <w:wordWrap/>
        <w:overflowPunct/>
        <w:topLinePunct w:val="0"/>
        <w:autoSpaceDE/>
        <w:autoSpaceDN/>
        <w:bidi w:val="0"/>
        <w:spacing w:after="0" w:line="360" w:lineRule="auto"/>
        <w:ind w:left="0" w:leftChars="0" w:firstLine="480" w:firstLineChars="200"/>
        <w:textAlignment w:val="auto"/>
        <w:rPr>
          <w:rFonts w:hint="eastAsia" w:ascii="宋体" w:hAnsi="宋体" w:eastAsia="宋体" w:cs="宋体"/>
          <w:color w:val="auto"/>
          <w:szCs w:val="24"/>
          <w:highlight w:val="none"/>
        </w:rPr>
      </w:pPr>
      <w:r>
        <w:rPr>
          <w:rFonts w:hint="eastAsia" w:asci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乙方提供专业使用培训计划，免费向甲方进行产品使用说明，并配合甲方做好有关的维护、保养等工作。乙方配备齐全的专用工具箱，包括常用工具、原厂配件。由于乙方培训不到位、培训不准确而导致操作不当造成的产品损坏，乙方应承担维修、更换产品或配件的全部费用。</w:t>
      </w:r>
    </w:p>
    <w:p w14:paraId="6589A042">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cs="宋体"/>
          <w:color w:val="auto"/>
          <w:sz w:val="24"/>
          <w:szCs w:val="24"/>
          <w:highlight w:val="none"/>
          <w:lang w:val="en-US" w:eastAsia="zh-CN"/>
        </w:rPr>
        <w:t>9、</w:t>
      </w:r>
      <w:r>
        <w:rPr>
          <w:rFonts w:hint="eastAsia" w:ascii="宋体" w:hAnsi="宋体" w:eastAsia="宋体" w:cs="宋体"/>
          <w:bCs/>
          <w:color w:val="auto"/>
          <w:sz w:val="24"/>
          <w:szCs w:val="24"/>
          <w:highlight w:val="none"/>
        </w:rPr>
        <w:t>乙方须针对甲方使用人员及工程人员</w:t>
      </w:r>
      <w:r>
        <w:rPr>
          <w:rFonts w:hint="eastAsia" w:ascii="宋体" w:hAnsi="宋体" w:cs="宋体"/>
          <w:bCs/>
          <w:color w:val="auto"/>
          <w:sz w:val="24"/>
          <w:szCs w:val="24"/>
          <w:highlight w:val="none"/>
          <w:lang w:val="en-US" w:eastAsia="zh-CN"/>
        </w:rPr>
        <w:t>提供</w:t>
      </w:r>
      <w:r>
        <w:rPr>
          <w:rFonts w:hint="eastAsia" w:ascii="宋体" w:hAnsi="宋体" w:eastAsia="宋体" w:cs="宋体"/>
          <w:bCs/>
          <w:color w:val="auto"/>
          <w:sz w:val="24"/>
          <w:szCs w:val="24"/>
          <w:highlight w:val="none"/>
        </w:rPr>
        <w:t>培训，主要内容包括但不限于：</w:t>
      </w:r>
      <w:r>
        <w:rPr>
          <w:rFonts w:hint="eastAsia" w:ascii="宋体" w:hAnsi="宋体" w:cs="宋体"/>
          <w:bCs/>
          <w:color w:val="auto"/>
          <w:sz w:val="24"/>
          <w:szCs w:val="24"/>
          <w:highlight w:val="none"/>
          <w:lang w:val="en-US" w:eastAsia="zh-CN"/>
        </w:rPr>
        <w:t>产品</w:t>
      </w:r>
      <w:r>
        <w:rPr>
          <w:rFonts w:hint="eastAsia" w:ascii="宋体" w:hAnsi="宋体" w:eastAsia="宋体" w:cs="宋体"/>
          <w:bCs/>
          <w:color w:val="auto"/>
          <w:sz w:val="24"/>
          <w:szCs w:val="24"/>
          <w:highlight w:val="none"/>
        </w:rPr>
        <w:t>使用及维护保养培训，</w:t>
      </w:r>
      <w:r>
        <w:rPr>
          <w:rFonts w:hint="eastAsia" w:ascii="宋体" w:hAnsi="宋体" w:cs="宋体"/>
          <w:bCs/>
          <w:color w:val="auto"/>
          <w:sz w:val="24"/>
          <w:szCs w:val="24"/>
          <w:highlight w:val="none"/>
          <w:lang w:val="en-US" w:eastAsia="zh-CN"/>
        </w:rPr>
        <w:t>产品</w:t>
      </w:r>
      <w:r>
        <w:rPr>
          <w:rFonts w:hint="eastAsia" w:ascii="宋体" w:hAnsi="宋体" w:eastAsia="宋体" w:cs="宋体"/>
          <w:bCs/>
          <w:color w:val="auto"/>
          <w:sz w:val="24"/>
          <w:szCs w:val="24"/>
          <w:highlight w:val="none"/>
        </w:rPr>
        <w:t>的基本结构、性能、主要部件的构造及修理，日常使用保养与管理，常见故障的排除，紧急情况的处理等。</w:t>
      </w:r>
    </w:p>
    <w:p w14:paraId="60A0B527">
      <w:pPr>
        <w:pStyle w:val="35"/>
        <w:keepNext w:val="0"/>
        <w:keepLines w:val="0"/>
        <w:pageBreakBefore w:val="0"/>
        <w:kinsoku/>
        <w:wordWrap/>
        <w:overflowPunct/>
        <w:topLinePunct w:val="0"/>
        <w:autoSpaceDE/>
        <w:autoSpaceDN/>
        <w:bidi w:val="0"/>
        <w:spacing w:afterLines="0" w:line="360" w:lineRule="auto"/>
        <w:rPr>
          <w:rFonts w:hint="eastAsia" w:ascii="宋体" w:hAnsi="宋体" w:eastAsia="宋体" w:cs="宋体"/>
          <w:color w:val="auto"/>
          <w:sz w:val="24"/>
          <w:szCs w:val="24"/>
          <w:highlight w:val="none"/>
          <w:lang w:val="en-US" w:eastAsia="zh-CN"/>
        </w:rPr>
      </w:pPr>
    </w:p>
    <w:p w14:paraId="6F1569F8">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二、协议期限</w:t>
      </w:r>
    </w:p>
    <w:p w14:paraId="323C2E2E">
      <w:pPr>
        <w:pStyle w:val="8"/>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cs="宋体"/>
          <w:color w:val="auto"/>
          <w:kern w:val="0"/>
          <w:sz w:val="24"/>
          <w:szCs w:val="24"/>
          <w:highlight w:val="none"/>
          <w:lang w:val="en-US" w:eastAsia="zh-CN"/>
        </w:rPr>
        <w:t>协议期限：壹年，</w:t>
      </w:r>
      <w:r>
        <w:rPr>
          <w:rFonts w:hint="eastAsia" w:ascii="宋体" w:hAnsi="宋体" w:eastAsia="宋体" w:cs="宋体"/>
          <w:color w:val="auto"/>
          <w:kern w:val="0"/>
          <w:sz w:val="24"/>
          <w:szCs w:val="24"/>
          <w:highlight w:val="yellow"/>
        </w:rPr>
        <w:t>自</w:t>
      </w:r>
      <w:r>
        <w:rPr>
          <w:rFonts w:hint="eastAsia" w:ascii="宋体" w:hAnsi="宋体" w:cs="宋体"/>
          <w:color w:val="auto"/>
          <w:kern w:val="0"/>
          <w:sz w:val="24"/>
          <w:szCs w:val="24"/>
          <w:highlight w:val="yellow"/>
          <w:u w:val="single"/>
          <w:lang w:val="en-US" w:eastAsia="zh-CN"/>
        </w:rPr>
        <w:t xml:space="preserve">     </w:t>
      </w:r>
      <w:r>
        <w:rPr>
          <w:rFonts w:hint="eastAsia" w:ascii="宋体" w:hAnsi="宋体" w:eastAsia="宋体" w:cs="宋体"/>
          <w:color w:val="auto"/>
          <w:kern w:val="0"/>
          <w:sz w:val="24"/>
          <w:szCs w:val="24"/>
          <w:highlight w:val="yellow"/>
          <w:lang w:val="en-US" w:eastAsia="zh-CN"/>
        </w:rPr>
        <w:t>年</w:t>
      </w:r>
      <w:r>
        <w:rPr>
          <w:rFonts w:hint="eastAsia" w:ascii="宋体" w:hAnsi="宋体" w:cs="宋体"/>
          <w:color w:val="auto"/>
          <w:kern w:val="0"/>
          <w:sz w:val="24"/>
          <w:szCs w:val="24"/>
          <w:highlight w:val="yellow"/>
          <w:u w:val="single"/>
          <w:lang w:val="en-US" w:eastAsia="zh-CN"/>
        </w:rPr>
        <w:t xml:space="preserve">    </w:t>
      </w:r>
      <w:r>
        <w:rPr>
          <w:rFonts w:hint="eastAsia" w:ascii="宋体" w:hAnsi="宋体" w:eastAsia="宋体" w:cs="宋体"/>
          <w:color w:val="auto"/>
          <w:kern w:val="0"/>
          <w:sz w:val="24"/>
          <w:szCs w:val="24"/>
          <w:highlight w:val="yellow"/>
          <w:lang w:val="en-US" w:eastAsia="zh-CN"/>
        </w:rPr>
        <w:t>月</w:t>
      </w:r>
      <w:r>
        <w:rPr>
          <w:rFonts w:hint="eastAsia" w:ascii="宋体" w:hAnsi="宋体" w:cs="宋体"/>
          <w:color w:val="auto"/>
          <w:kern w:val="0"/>
          <w:sz w:val="24"/>
          <w:szCs w:val="24"/>
          <w:highlight w:val="yellow"/>
          <w:u w:val="single"/>
          <w:lang w:val="en-US" w:eastAsia="zh-CN"/>
        </w:rPr>
        <w:t xml:space="preserve">    </w:t>
      </w:r>
      <w:r>
        <w:rPr>
          <w:rFonts w:hint="eastAsia" w:ascii="宋体" w:hAnsi="宋体" w:eastAsia="宋体" w:cs="宋体"/>
          <w:color w:val="auto"/>
          <w:kern w:val="0"/>
          <w:sz w:val="24"/>
          <w:szCs w:val="24"/>
          <w:highlight w:val="yellow"/>
          <w:lang w:val="en-US" w:eastAsia="zh-CN"/>
        </w:rPr>
        <w:t>日至</w:t>
      </w:r>
      <w:r>
        <w:rPr>
          <w:rFonts w:hint="eastAsia" w:ascii="宋体" w:hAnsi="宋体" w:cs="宋体"/>
          <w:color w:val="auto"/>
          <w:kern w:val="0"/>
          <w:sz w:val="24"/>
          <w:szCs w:val="24"/>
          <w:highlight w:val="yellow"/>
          <w:u w:val="single"/>
          <w:lang w:val="en-US" w:eastAsia="zh-CN"/>
        </w:rPr>
        <w:t xml:space="preserve">     </w:t>
      </w:r>
      <w:r>
        <w:rPr>
          <w:rFonts w:hint="eastAsia" w:ascii="宋体" w:hAnsi="宋体" w:eastAsia="宋体" w:cs="宋体"/>
          <w:color w:val="auto"/>
          <w:kern w:val="0"/>
          <w:sz w:val="24"/>
          <w:szCs w:val="24"/>
          <w:highlight w:val="yellow"/>
          <w:lang w:val="en-US" w:eastAsia="zh-CN"/>
        </w:rPr>
        <w:t>年</w:t>
      </w:r>
      <w:r>
        <w:rPr>
          <w:rFonts w:hint="eastAsia" w:ascii="宋体" w:hAnsi="宋体" w:cs="宋体"/>
          <w:color w:val="auto"/>
          <w:kern w:val="0"/>
          <w:sz w:val="24"/>
          <w:szCs w:val="24"/>
          <w:highlight w:val="yellow"/>
          <w:u w:val="single"/>
          <w:lang w:val="en-US" w:eastAsia="zh-CN"/>
        </w:rPr>
        <w:t xml:space="preserve">    </w:t>
      </w:r>
      <w:r>
        <w:rPr>
          <w:rFonts w:hint="eastAsia" w:ascii="宋体" w:hAnsi="宋体" w:eastAsia="宋体" w:cs="宋体"/>
          <w:color w:val="auto"/>
          <w:kern w:val="0"/>
          <w:sz w:val="24"/>
          <w:szCs w:val="24"/>
          <w:highlight w:val="yellow"/>
          <w:lang w:val="en-US" w:eastAsia="zh-CN"/>
        </w:rPr>
        <w:t>月</w:t>
      </w:r>
      <w:r>
        <w:rPr>
          <w:rFonts w:hint="eastAsia" w:ascii="宋体" w:hAnsi="宋体" w:cs="宋体"/>
          <w:color w:val="auto"/>
          <w:kern w:val="0"/>
          <w:sz w:val="24"/>
          <w:szCs w:val="24"/>
          <w:highlight w:val="yellow"/>
          <w:u w:val="single"/>
          <w:lang w:val="en-US" w:eastAsia="zh-CN"/>
        </w:rPr>
        <w:t xml:space="preserve">    </w:t>
      </w:r>
      <w:r>
        <w:rPr>
          <w:rFonts w:hint="eastAsia" w:ascii="宋体" w:hAnsi="宋体" w:eastAsia="宋体" w:cs="宋体"/>
          <w:color w:val="auto"/>
          <w:kern w:val="0"/>
          <w:sz w:val="24"/>
          <w:szCs w:val="24"/>
          <w:highlight w:val="yellow"/>
          <w:lang w:val="en-US" w:eastAsia="zh-CN"/>
        </w:rPr>
        <w:t>日止</w:t>
      </w:r>
      <w:r>
        <w:rPr>
          <w:rFonts w:hint="eastAsia" w:ascii="宋体" w:hAnsi="宋体" w:eastAsia="宋体" w:cs="宋体"/>
          <w:color w:val="auto"/>
          <w:kern w:val="0"/>
          <w:sz w:val="24"/>
          <w:szCs w:val="24"/>
          <w:highlight w:val="none"/>
          <w:lang w:val="en-US" w:eastAsia="zh-CN"/>
        </w:rPr>
        <w:t>。</w:t>
      </w:r>
      <w:r>
        <w:rPr>
          <w:rFonts w:hint="eastAsia" w:ascii="宋体" w:cs="宋体"/>
          <w:b w:val="0"/>
          <w:bCs/>
          <w:i w:val="0"/>
          <w:iCs w:val="0"/>
          <w:color w:val="auto"/>
          <w:sz w:val="24"/>
          <w:szCs w:val="24"/>
          <w:highlight w:val="none"/>
        </w:rPr>
        <w:t>本项目为</w:t>
      </w:r>
      <w:r>
        <w:rPr>
          <w:rFonts w:hint="eastAsia" w:ascii="宋体" w:cs="宋体"/>
          <w:b w:val="0"/>
          <w:bCs/>
          <w:i w:val="0"/>
          <w:iCs w:val="0"/>
          <w:color w:val="auto"/>
          <w:sz w:val="24"/>
          <w:szCs w:val="24"/>
          <w:highlight w:val="none"/>
          <w:lang w:val="en-US" w:eastAsia="zh-CN"/>
        </w:rPr>
        <w:t>长期货物</w:t>
      </w:r>
      <w:r>
        <w:rPr>
          <w:rFonts w:hint="eastAsia" w:ascii="宋体" w:cs="宋体"/>
          <w:b w:val="0"/>
          <w:bCs/>
          <w:i w:val="0"/>
          <w:iCs w:val="0"/>
          <w:color w:val="auto"/>
          <w:sz w:val="24"/>
          <w:szCs w:val="24"/>
          <w:highlight w:val="none"/>
        </w:rPr>
        <w:t>类项目，</w:t>
      </w:r>
      <w:r>
        <w:rPr>
          <w:rFonts w:hint="eastAsia" w:ascii="宋体" w:cs="宋体"/>
          <w:b w:val="0"/>
          <w:bCs/>
          <w:i w:val="0"/>
          <w:iCs w:val="0"/>
          <w:color w:val="auto"/>
          <w:sz w:val="24"/>
          <w:szCs w:val="24"/>
          <w:highlight w:val="none"/>
          <w:lang w:val="en-US" w:eastAsia="zh-CN"/>
        </w:rPr>
        <w:t>采购</w:t>
      </w:r>
      <w:r>
        <w:rPr>
          <w:rFonts w:hint="eastAsia" w:ascii="宋体" w:cs="宋体"/>
          <w:b w:val="0"/>
          <w:bCs/>
          <w:i w:val="0"/>
          <w:iCs w:val="0"/>
          <w:color w:val="auto"/>
          <w:sz w:val="24"/>
          <w:szCs w:val="24"/>
          <w:highlight w:val="none"/>
        </w:rPr>
        <w:t>期限最长不得超过</w:t>
      </w:r>
      <w:r>
        <w:rPr>
          <w:rFonts w:hint="eastAsia" w:ascii="宋体" w:cs="宋体"/>
          <w:b w:val="0"/>
          <w:bCs/>
          <w:i w:val="0"/>
          <w:iCs w:val="0"/>
          <w:color w:val="auto"/>
          <w:sz w:val="24"/>
          <w:szCs w:val="24"/>
          <w:highlight w:val="none"/>
          <w:lang w:val="en-US" w:eastAsia="zh-CN"/>
        </w:rPr>
        <w:t>二</w:t>
      </w:r>
      <w:r>
        <w:rPr>
          <w:rFonts w:hint="eastAsia" w:ascii="宋体" w:cs="宋体"/>
          <w:b w:val="0"/>
          <w:bCs/>
          <w:i w:val="0"/>
          <w:iCs w:val="0"/>
          <w:color w:val="auto"/>
          <w:sz w:val="24"/>
          <w:szCs w:val="24"/>
          <w:highlight w:val="none"/>
        </w:rPr>
        <w:t>年，甲方可根据项目需求和乙方的履约考评情况决定下一年度是否续签，每次续签合同的服务期限为一年，最多可续签</w:t>
      </w:r>
      <w:r>
        <w:rPr>
          <w:rFonts w:hint="eastAsia" w:ascii="宋体" w:cs="宋体"/>
          <w:b w:val="0"/>
          <w:bCs/>
          <w:i w:val="0"/>
          <w:iCs w:val="0"/>
          <w:color w:val="auto"/>
          <w:sz w:val="24"/>
          <w:szCs w:val="24"/>
          <w:highlight w:val="none"/>
          <w:lang w:val="en-US" w:eastAsia="zh-CN"/>
        </w:rPr>
        <w:t>一</w:t>
      </w:r>
      <w:r>
        <w:rPr>
          <w:rFonts w:hint="eastAsia" w:ascii="宋体" w:cs="宋体"/>
          <w:b w:val="0"/>
          <w:bCs/>
          <w:i w:val="0"/>
          <w:iCs w:val="0"/>
          <w:color w:val="auto"/>
          <w:sz w:val="24"/>
          <w:szCs w:val="24"/>
          <w:highlight w:val="none"/>
        </w:rPr>
        <w:t>次。本次签订</w:t>
      </w:r>
      <w:r>
        <w:rPr>
          <w:rFonts w:hint="eastAsia" w:ascii="宋体" w:cs="宋体"/>
          <w:b w:val="0"/>
          <w:bCs/>
          <w:i w:val="0"/>
          <w:iCs w:val="0"/>
          <w:color w:val="auto"/>
          <w:sz w:val="24"/>
          <w:szCs w:val="24"/>
          <w:highlight w:val="none"/>
          <w:lang w:val="en-US" w:eastAsia="zh-CN"/>
        </w:rPr>
        <w:t>协议</w:t>
      </w:r>
      <w:r>
        <w:rPr>
          <w:rFonts w:hint="eastAsia" w:ascii="宋体" w:cs="宋体"/>
          <w:b w:val="0"/>
          <w:bCs/>
          <w:i w:val="0"/>
          <w:iCs w:val="0"/>
          <w:color w:val="auto"/>
          <w:sz w:val="24"/>
          <w:szCs w:val="24"/>
          <w:highlight w:val="none"/>
        </w:rPr>
        <w:t>的服务期限为第</w:t>
      </w:r>
      <w:r>
        <w:rPr>
          <w:rFonts w:hint="eastAsia" w:ascii="宋体" w:cs="宋体"/>
          <w:b w:val="0"/>
          <w:bCs/>
          <w:i w:val="0"/>
          <w:iCs w:val="0"/>
          <w:color w:val="auto"/>
          <w:sz w:val="24"/>
          <w:szCs w:val="24"/>
          <w:highlight w:val="none"/>
          <w:u w:val="single"/>
          <w:lang w:val="en-US" w:eastAsia="zh-CN"/>
        </w:rPr>
        <w:t xml:space="preserve">    </w:t>
      </w:r>
      <w:r>
        <w:rPr>
          <w:rFonts w:hint="eastAsia" w:ascii="宋体" w:cs="宋体"/>
          <w:b w:val="0"/>
          <w:bCs/>
          <w:i w:val="0"/>
          <w:iCs w:val="0"/>
          <w:color w:val="auto"/>
          <w:sz w:val="24"/>
          <w:szCs w:val="24"/>
          <w:highlight w:val="none"/>
        </w:rPr>
        <w:t>年</w:t>
      </w:r>
      <w:r>
        <w:rPr>
          <w:rFonts w:hint="eastAsia" w:ascii="宋体" w:cs="宋体"/>
          <w:b w:val="0"/>
          <w:bCs/>
          <w:i w:val="0"/>
          <w:iCs w:val="0"/>
          <w:color w:val="auto"/>
          <w:sz w:val="24"/>
          <w:szCs w:val="24"/>
          <w:highlight w:val="none"/>
          <w:lang w:val="en-US" w:eastAsia="zh-CN"/>
        </w:rPr>
        <w:t>协议</w:t>
      </w:r>
      <w:r>
        <w:rPr>
          <w:rFonts w:hint="eastAsia" w:ascii="宋体" w:cs="宋体"/>
          <w:b w:val="0"/>
          <w:bCs/>
          <w:i w:val="0"/>
          <w:iCs w:val="0"/>
          <w:color w:val="auto"/>
          <w:sz w:val="24"/>
          <w:szCs w:val="24"/>
          <w:highlight w:val="none"/>
        </w:rPr>
        <w:t>期。</w:t>
      </w:r>
    </w:p>
    <w:p w14:paraId="3A9D6CEC">
      <w:pPr>
        <w:pStyle w:val="8"/>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p>
    <w:p w14:paraId="13363075">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三、</w:t>
      </w:r>
      <w:r>
        <w:rPr>
          <w:rFonts w:hint="eastAsia" w:ascii="宋体" w:hAnsi="宋体" w:eastAsia="宋体" w:cs="宋体"/>
          <w:b/>
          <w:bCs/>
          <w:color w:val="auto"/>
          <w:kern w:val="0"/>
          <w:sz w:val="24"/>
          <w:szCs w:val="24"/>
          <w:highlight w:val="none"/>
          <w:lang w:val="en-US" w:eastAsia="zh-CN"/>
        </w:rPr>
        <w:t>合同金额及</w:t>
      </w:r>
      <w:r>
        <w:rPr>
          <w:rFonts w:hint="eastAsia" w:ascii="宋体" w:hAnsi="宋体" w:eastAsia="宋体" w:cs="宋体"/>
          <w:b/>
          <w:bCs/>
          <w:color w:val="auto"/>
          <w:kern w:val="0"/>
          <w:sz w:val="24"/>
          <w:szCs w:val="24"/>
          <w:highlight w:val="none"/>
        </w:rPr>
        <w:t>付款方式</w:t>
      </w:r>
    </w:p>
    <w:p w14:paraId="3B465C57">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lang w:val="en-US" w:eastAsia="zh-CN"/>
        </w:rPr>
        <w:t>一</w:t>
      </w: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lang w:val="en-US" w:eastAsia="zh-CN"/>
        </w:rPr>
        <w:t>合同金额</w:t>
      </w:r>
    </w:p>
    <w:p w14:paraId="7B7C2102">
      <w:pPr>
        <w:pStyle w:val="8"/>
        <w:keepNext w:val="0"/>
        <w:keepLines w:val="0"/>
        <w:pageBreakBefore w:val="0"/>
        <w:kinsoku/>
        <w:wordWrap/>
        <w:overflowPunct/>
        <w:topLinePunct w:val="0"/>
        <w:autoSpaceDE/>
        <w:autoSpaceDN/>
        <w:bidi w:val="0"/>
        <w:spacing w:afterLines="0"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1、本项目年度预算总金额为人民币</w:t>
      </w:r>
      <w:r>
        <w:rPr>
          <w:rFonts w:hint="eastAsia" w:ascii="宋体" w:hAnsi="宋体" w:cs="宋体"/>
          <w:color w:val="auto"/>
          <w:sz w:val="24"/>
          <w:szCs w:val="24"/>
          <w:highlight w:val="yellow"/>
          <w:u w:val="single"/>
          <w:lang w:val="en-US" w:eastAsia="zh-CN"/>
        </w:rPr>
        <w:t xml:space="preserve">             元整</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u w:val="single"/>
          <w:lang w:val="en-US" w:eastAsia="zh-CN"/>
        </w:rPr>
        <w:t xml:space="preserve">       .00 </w:t>
      </w:r>
      <w:r>
        <w:rPr>
          <w:rFonts w:hint="eastAsia" w:ascii="宋体" w:hAnsi="宋体" w:eastAsia="宋体" w:cs="宋体"/>
          <w:color w:val="auto"/>
          <w:sz w:val="24"/>
          <w:szCs w:val="24"/>
          <w:highlight w:val="yellow"/>
          <w:lang w:val="en-US" w:eastAsia="zh-CN"/>
        </w:rPr>
        <w:t>）</w:t>
      </w:r>
      <w:r>
        <w:rPr>
          <w:rFonts w:hint="eastAsia" w:ascii="宋体" w:hAnsi="宋体" w:eastAsia="宋体" w:cs="宋体"/>
          <w:color w:val="auto"/>
          <w:sz w:val="24"/>
          <w:highlight w:val="none"/>
        </w:rPr>
        <w:t>（含税）</w:t>
      </w:r>
      <w:r>
        <w:rPr>
          <w:rFonts w:hint="eastAsia" w:ascii="宋体" w:hAnsi="宋体" w:eastAsia="宋体" w:cs="宋体"/>
          <w:color w:val="auto"/>
          <w:sz w:val="24"/>
          <w:szCs w:val="24"/>
          <w:highlight w:val="none"/>
          <w:lang w:val="en-US" w:eastAsia="zh-CN"/>
        </w:rPr>
        <w:t>，协议期限内结算总费用不得超过年度预算总金额，超出预算上限的部分不予结算。</w:t>
      </w:r>
    </w:p>
    <w:p w14:paraId="5BA845FF">
      <w:pPr>
        <w:keepNext w:val="0"/>
        <w:keepLines w:val="0"/>
        <w:pageBreakBefore w:val="0"/>
        <w:numPr>
          <w:ilvl w:val="255"/>
          <w:numId w:val="0"/>
        </w:numPr>
        <w:kinsoku/>
        <w:wordWrap/>
        <w:overflowPunct/>
        <w:topLinePunct w:val="0"/>
        <w:autoSpaceDE/>
        <w:autoSpaceDN/>
        <w:bidi w:val="0"/>
        <w:spacing w:line="360" w:lineRule="auto"/>
        <w:ind w:firstLine="480" w:firstLineChars="200"/>
        <w:rPr>
          <w:rFonts w:hint="default" w:ascii="宋体" w:hAnsi="宋体" w:eastAsia="宋体" w:cs="宋体"/>
          <w:color w:val="auto"/>
          <w:sz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cs="宋体"/>
          <w:color w:val="auto"/>
          <w:sz w:val="24"/>
          <w:szCs w:val="24"/>
          <w:highlight w:val="none"/>
          <w:lang w:val="en-US" w:eastAsia="zh-CN"/>
        </w:rPr>
        <w:t>中标价</w:t>
      </w:r>
      <w:r>
        <w:rPr>
          <w:rFonts w:hint="eastAsia" w:ascii="宋体" w:hAnsi="宋体" w:eastAsia="宋体" w:cs="宋体"/>
          <w:b w:val="0"/>
          <w:color w:val="auto"/>
          <w:kern w:val="0"/>
          <w:sz w:val="24"/>
          <w:szCs w:val="24"/>
          <w:highlight w:val="none"/>
          <w:lang w:val="en-US" w:eastAsia="zh-CN"/>
        </w:rPr>
        <w:t>已包含材料、设计、制作、</w:t>
      </w:r>
      <w:r>
        <w:rPr>
          <w:rFonts w:hint="eastAsia" w:ascii="宋体" w:hAnsi="宋体" w:eastAsia="宋体" w:cs="宋体"/>
          <w:color w:val="auto"/>
          <w:kern w:val="0"/>
          <w:sz w:val="24"/>
          <w:szCs w:val="24"/>
          <w:highlight w:val="none"/>
        </w:rPr>
        <w:t>仓储、</w:t>
      </w:r>
      <w:r>
        <w:rPr>
          <w:rFonts w:hint="eastAsia" w:ascii="宋体" w:hAnsi="宋体" w:eastAsia="宋体" w:cs="宋体"/>
          <w:color w:val="auto"/>
          <w:sz w:val="24"/>
          <w:szCs w:val="24"/>
          <w:highlight w:val="none"/>
        </w:rPr>
        <w:t>包装</w:t>
      </w:r>
      <w:r>
        <w:rPr>
          <w:rFonts w:hint="eastAsia" w:ascii="宋体" w:hAnsi="宋体" w:cs="宋体"/>
          <w:color w:val="auto"/>
          <w:sz w:val="24"/>
          <w:szCs w:val="24"/>
          <w:highlight w:val="none"/>
          <w:lang w:val="en-US" w:eastAsia="zh-CN"/>
        </w:rPr>
        <w:t>、</w:t>
      </w:r>
      <w:r>
        <w:rPr>
          <w:rFonts w:hint="eastAsia" w:ascii="宋体" w:hAnsi="宋体" w:eastAsia="宋体" w:cs="宋体"/>
          <w:b w:val="0"/>
          <w:color w:val="auto"/>
          <w:kern w:val="0"/>
          <w:sz w:val="24"/>
          <w:szCs w:val="24"/>
          <w:highlight w:val="none"/>
          <w:lang w:val="en-US" w:eastAsia="zh-CN"/>
        </w:rPr>
        <w:t>运输、装卸、保险、培训、安装、调试、</w:t>
      </w:r>
      <w:r>
        <w:rPr>
          <w:rFonts w:hint="eastAsia" w:ascii="宋体" w:hAnsi="宋体" w:cs="宋体"/>
          <w:color w:val="auto"/>
          <w:sz w:val="24"/>
          <w:szCs w:val="24"/>
          <w:highlight w:val="none"/>
          <w:lang w:val="en-US" w:eastAsia="zh-CN"/>
        </w:rPr>
        <w:t>商检及计量检测、</w:t>
      </w:r>
      <w:r>
        <w:rPr>
          <w:rFonts w:hint="eastAsia" w:ascii="宋体" w:hAnsi="宋体" w:eastAsia="宋体" w:cs="宋体"/>
          <w:b w:val="0"/>
          <w:color w:val="auto"/>
          <w:kern w:val="0"/>
          <w:sz w:val="24"/>
          <w:szCs w:val="24"/>
          <w:highlight w:val="none"/>
          <w:lang w:val="en-US" w:eastAsia="zh-CN"/>
        </w:rPr>
        <w:t>售后服务、国家规定的各项税费等全部费用，价格为全包价。</w:t>
      </w:r>
    </w:p>
    <w:p w14:paraId="20134AAC">
      <w:pPr>
        <w:pStyle w:val="8"/>
        <w:keepNext w:val="0"/>
        <w:keepLines w:val="0"/>
        <w:pageBreakBefore w:val="0"/>
        <w:kinsoku/>
        <w:wordWrap/>
        <w:overflowPunct/>
        <w:topLinePunct w:val="0"/>
        <w:autoSpaceDE/>
        <w:autoSpaceDN/>
        <w:bidi w:val="0"/>
        <w:spacing w:afterLines="0"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kern w:val="0"/>
          <w:sz w:val="24"/>
          <w:szCs w:val="24"/>
          <w:highlight w:val="none"/>
          <w:lang w:val="en-US" w:eastAsia="zh-CN"/>
        </w:rPr>
        <w:t>（二）付款方式</w:t>
      </w:r>
    </w:p>
    <w:p w14:paraId="63CD4062">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甲乙双方</w:t>
      </w:r>
      <w:r>
        <w:rPr>
          <w:rFonts w:hint="eastAsia" w:ascii="宋体" w:hAnsi="宋体" w:cs="宋体"/>
          <w:color w:val="auto"/>
          <w:kern w:val="0"/>
          <w:sz w:val="24"/>
          <w:szCs w:val="24"/>
          <w:highlight w:val="yellow"/>
          <w:lang w:val="en-US" w:eastAsia="zh-CN"/>
        </w:rPr>
        <w:t>按</w:t>
      </w:r>
      <w:sdt>
        <w:sdtPr>
          <w:rPr>
            <w:rFonts w:hint="eastAsia" w:asciiTheme="minorEastAsia" w:hAnsiTheme="minorEastAsia" w:eastAsiaTheme="minorEastAsia" w:cstheme="minorEastAsia"/>
            <w:bCs/>
            <w:color w:val="auto"/>
            <w:sz w:val="24"/>
            <w:szCs w:val="24"/>
            <w:highlight w:val="yellow"/>
          </w:rPr>
          <w:tag w:val="tag38"/>
          <w:id w:val="38"/>
        </w:sdtPr>
        <w:sdtEndPr>
          <w:rPr>
            <w:rFonts w:hint="eastAsia" w:asciiTheme="minorEastAsia" w:hAnsiTheme="minorEastAsia" w:eastAsiaTheme="minorEastAsia" w:cstheme="minorEastAsia"/>
            <w:bCs/>
            <w:color w:val="auto"/>
            <w:sz w:val="24"/>
            <w:szCs w:val="24"/>
            <w:highlight w:val="yellow"/>
          </w:rPr>
        </w:sdtEndPr>
        <w:sdtContent>
          <w:r>
            <w:rPr>
              <w:rFonts w:hint="eastAsia" w:asciiTheme="minorEastAsia" w:hAnsiTheme="minorEastAsia" w:eastAsiaTheme="minorEastAsia" w:cstheme="minorEastAsia"/>
              <w:bCs/>
              <w:color w:val="auto"/>
              <w:sz w:val="24"/>
              <w:szCs w:val="24"/>
              <w:highlight w:val="yellow"/>
              <w:lang w:val="en-US" w:eastAsia="zh-CN"/>
            </w:rPr>
            <w:t xml:space="preserve"> </w:t>
          </w:r>
        </w:sdtContent>
      </w:sdt>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月度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季度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半年度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年度</w:t>
      </w:r>
      <w:r>
        <w:rPr>
          <w:rFonts w:hint="eastAsia" w:ascii="宋体" w:hAnsi="宋体" w:cs="宋体"/>
          <w:color w:val="auto"/>
          <w:kern w:val="0"/>
          <w:sz w:val="24"/>
          <w:szCs w:val="24"/>
          <w:highlight w:val="yellow"/>
          <w:lang w:val="en-US" w:eastAsia="zh-CN"/>
        </w:rPr>
        <w:t>据实结算</w:t>
      </w:r>
      <w:r>
        <w:rPr>
          <w:rFonts w:hint="eastAsia" w:ascii="宋体" w:hAnsi="宋体" w:cs="宋体"/>
          <w:color w:val="auto"/>
          <w:kern w:val="0"/>
          <w:sz w:val="24"/>
          <w:szCs w:val="24"/>
          <w:highlight w:val="none"/>
          <w:lang w:val="en-US" w:eastAsia="zh-CN"/>
        </w:rPr>
        <w:t>，采购产品数量以实际验收合格的数量为准。</w:t>
      </w:r>
    </w:p>
    <w:p w14:paraId="6D665F85">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乙方于</w:t>
      </w:r>
      <w:r>
        <w:rPr>
          <w:rFonts w:hint="eastAsia" w:ascii="宋体" w:hAnsi="宋体" w:cs="宋体"/>
          <w:color w:val="auto"/>
          <w:kern w:val="0"/>
          <w:sz w:val="24"/>
          <w:szCs w:val="24"/>
          <w:highlight w:val="yellow"/>
          <w:lang w:val="en-US" w:eastAsia="zh-CN"/>
        </w:rPr>
        <w:t>每</w:t>
      </w:r>
      <w:sdt>
        <w:sdtPr>
          <w:rPr>
            <w:rFonts w:hint="eastAsia" w:asciiTheme="minorEastAsia" w:hAnsiTheme="minorEastAsia" w:eastAsiaTheme="minorEastAsia" w:cstheme="minorEastAsia"/>
            <w:bCs/>
            <w:color w:val="auto"/>
            <w:sz w:val="24"/>
            <w:szCs w:val="24"/>
            <w:highlight w:val="yellow"/>
          </w:rPr>
          <w:tag w:val="tag38"/>
          <w:id w:val="147452553"/>
        </w:sdtPr>
        <w:sdtEndPr>
          <w:rPr>
            <w:rFonts w:hint="eastAsia" w:asciiTheme="minorEastAsia" w:hAnsiTheme="minorEastAsia" w:eastAsiaTheme="minorEastAsia" w:cstheme="minorEastAsia"/>
            <w:bCs/>
            <w:color w:val="auto"/>
            <w:sz w:val="24"/>
            <w:szCs w:val="24"/>
            <w:highlight w:val="yellow"/>
          </w:rPr>
        </w:sdtEndPr>
        <w:sdtContent>
          <w:r>
            <w:rPr>
              <w:rFonts w:hint="eastAsia" w:asciiTheme="minorEastAsia" w:hAnsiTheme="minorEastAsia" w:eastAsiaTheme="minorEastAsia" w:cstheme="minorEastAsia"/>
              <w:bCs/>
              <w:color w:val="auto"/>
              <w:sz w:val="24"/>
              <w:szCs w:val="24"/>
              <w:highlight w:val="yellow"/>
              <w:lang w:val="en-US" w:eastAsia="zh-CN"/>
            </w:rPr>
            <w:t xml:space="preserve"> </w:t>
          </w:r>
        </w:sdtContent>
      </w:sdt>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月度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季度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半年度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年度</w:t>
      </w:r>
      <w:sdt>
        <w:sdtPr>
          <w:rPr>
            <w:rFonts w:hint="eastAsia" w:asciiTheme="minorEastAsia" w:hAnsiTheme="minorEastAsia" w:eastAsiaTheme="minorEastAsia" w:cstheme="minorEastAsia"/>
            <w:bCs/>
            <w:color w:val="auto"/>
            <w:sz w:val="24"/>
            <w:szCs w:val="24"/>
            <w:highlight w:val="yellow"/>
          </w:rPr>
          <w:tag w:val="tag38"/>
          <w:id w:val="147453930"/>
        </w:sdtPr>
        <w:sdtEndPr>
          <w:rPr>
            <w:rFonts w:hint="eastAsia" w:asciiTheme="minorEastAsia" w:hAnsiTheme="minorEastAsia" w:eastAsiaTheme="minorEastAsia" w:cstheme="minorEastAsia"/>
            <w:bCs/>
            <w:color w:val="auto"/>
            <w:sz w:val="24"/>
            <w:szCs w:val="24"/>
            <w:highlight w:val="yellow"/>
          </w:rPr>
        </w:sdtEndPr>
        <w:sdtContent/>
      </w:sdt>
      <w:r>
        <w:rPr>
          <w:rFonts w:hint="eastAsia" w:ascii="宋体" w:hAnsi="宋体" w:cs="宋体"/>
          <w:color w:val="auto"/>
          <w:kern w:val="0"/>
          <w:sz w:val="24"/>
          <w:szCs w:val="24"/>
          <w:highlight w:val="yellow"/>
          <w:lang w:val="en-US" w:eastAsia="zh-CN"/>
        </w:rPr>
        <w:t>结束后</w:t>
      </w:r>
      <w:r>
        <w:rPr>
          <w:rFonts w:hint="eastAsia" w:ascii="宋体" w:hAnsi="宋体" w:cs="宋体"/>
          <w:color w:val="auto"/>
          <w:sz w:val="24"/>
          <w:szCs w:val="24"/>
          <w:highlight w:val="yellow"/>
          <w:lang w:val="en-US" w:eastAsia="zh-CN"/>
        </w:rPr>
        <w:t>_____</w:t>
      </w:r>
      <w:r>
        <w:rPr>
          <w:rFonts w:hint="eastAsia" w:ascii="宋体" w:hAnsi="宋体" w:cs="宋体"/>
          <w:color w:val="auto"/>
          <w:kern w:val="0"/>
          <w:sz w:val="24"/>
          <w:szCs w:val="24"/>
          <w:highlight w:val="yellow"/>
          <w:lang w:val="en-US" w:eastAsia="zh-CN"/>
        </w:rPr>
        <w:t>日内</w:t>
      </w:r>
      <w:r>
        <w:rPr>
          <w:rFonts w:hint="eastAsia" w:ascii="宋体" w:hAnsi="宋体" w:eastAsia="宋体" w:cs="宋体"/>
          <w:color w:val="auto"/>
          <w:kern w:val="0"/>
          <w:sz w:val="24"/>
          <w:szCs w:val="24"/>
          <w:highlight w:val="none"/>
        </w:rPr>
        <w:t>，将</w:t>
      </w:r>
      <w:r>
        <w:rPr>
          <w:rFonts w:hint="eastAsia" w:ascii="宋体" w:hAnsi="宋体" w:eastAsia="宋体" w:cs="宋体"/>
          <w:color w:val="auto"/>
          <w:kern w:val="0"/>
          <w:sz w:val="24"/>
          <w:szCs w:val="24"/>
          <w:highlight w:val="yellow"/>
        </w:rPr>
        <w:t>上</w:t>
      </w:r>
      <w:r>
        <w:rPr>
          <w:rFonts w:hint="eastAsia" w:ascii="宋体" w:hAnsi="宋体" w:cs="宋体"/>
          <w:color w:val="auto"/>
          <w:kern w:val="0"/>
          <w:sz w:val="24"/>
          <w:szCs w:val="24"/>
          <w:highlight w:val="yellow"/>
          <w:lang w:val="en-US" w:eastAsia="zh-CN"/>
        </w:rPr>
        <w:t>一</w:t>
      </w:r>
      <w:sdt>
        <w:sdtPr>
          <w:rPr>
            <w:rFonts w:hint="eastAsia" w:asciiTheme="minorEastAsia" w:hAnsiTheme="minorEastAsia" w:eastAsiaTheme="minorEastAsia" w:cstheme="minorEastAsia"/>
            <w:bCs/>
            <w:color w:val="auto"/>
            <w:sz w:val="24"/>
            <w:szCs w:val="24"/>
            <w:highlight w:val="yellow"/>
          </w:rPr>
          <w:tag w:val="tag38"/>
          <w:id w:val="147472551"/>
        </w:sdtPr>
        <w:sdtEndPr>
          <w:rPr>
            <w:rFonts w:hint="eastAsia" w:asciiTheme="minorEastAsia" w:hAnsiTheme="minorEastAsia" w:eastAsiaTheme="minorEastAsia" w:cstheme="minorEastAsia"/>
            <w:bCs/>
            <w:color w:val="auto"/>
            <w:sz w:val="24"/>
            <w:szCs w:val="24"/>
            <w:highlight w:val="yellow"/>
          </w:rPr>
        </w:sdtEndPr>
        <w:sdtContent>
          <w:sdt>
            <w:sdtPr>
              <w:rPr>
                <w:rFonts w:hint="eastAsia" w:asciiTheme="minorEastAsia" w:hAnsiTheme="minorEastAsia" w:eastAsiaTheme="minorEastAsia" w:cstheme="minorEastAsia"/>
                <w:bCs/>
                <w:color w:val="auto"/>
                <w:sz w:val="24"/>
                <w:szCs w:val="24"/>
                <w:highlight w:val="yellow"/>
              </w:rPr>
              <w:tag w:val="tag38"/>
              <w:id w:val="147482072"/>
            </w:sdtPr>
            <w:sdtEndPr>
              <w:rPr>
                <w:rFonts w:hint="eastAsia" w:asciiTheme="minorEastAsia" w:hAnsiTheme="minorEastAsia" w:eastAsiaTheme="minorEastAsia" w:cstheme="minorEastAsia"/>
                <w:bCs/>
                <w:color w:val="auto"/>
                <w:sz w:val="24"/>
                <w:szCs w:val="24"/>
                <w:highlight w:val="yellow"/>
              </w:rPr>
            </w:sdtEndPr>
            <w:sdtContent>
              <w:r>
                <w:rPr>
                  <w:rFonts w:hint="eastAsia" w:asciiTheme="minorEastAsia" w:hAnsiTheme="minorEastAsia" w:eastAsiaTheme="minorEastAsia" w:cstheme="minorEastAsia"/>
                  <w:bCs/>
                  <w:color w:val="auto"/>
                  <w:sz w:val="24"/>
                  <w:szCs w:val="24"/>
                  <w:highlight w:val="yellow"/>
                  <w:lang w:val="en-US" w:eastAsia="zh-CN"/>
                </w:rPr>
                <w:t xml:space="preserve"> </w:t>
              </w:r>
            </w:sdtContent>
          </w:sdt>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月度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季度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半年度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年度</w:t>
          </w:r>
        </w:sdtContent>
      </w:sdt>
      <w:r>
        <w:rPr>
          <w:rFonts w:hint="eastAsia" w:ascii="宋体" w:hAnsi="宋体" w:eastAsia="宋体" w:cs="宋体"/>
          <w:color w:val="auto"/>
          <w:kern w:val="0"/>
          <w:sz w:val="24"/>
          <w:szCs w:val="24"/>
          <w:highlight w:val="none"/>
        </w:rPr>
        <w:t>供货清单汇总表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验收单</w:t>
      </w:r>
      <w:r>
        <w:rPr>
          <w:rFonts w:hint="eastAsia" w:ascii="宋体" w:hAnsi="宋体" w:eastAsia="宋体" w:cs="宋体"/>
          <w:color w:val="auto"/>
          <w:kern w:val="0"/>
          <w:sz w:val="24"/>
          <w:szCs w:val="24"/>
          <w:highlight w:val="none"/>
          <w:lang w:val="en-US" w:eastAsia="zh-CN"/>
        </w:rPr>
        <w:t>及其他甲方所需</w:t>
      </w:r>
      <w:r>
        <w:rPr>
          <w:rFonts w:hint="eastAsia" w:ascii="宋体" w:hAnsi="宋体" w:cs="宋体"/>
          <w:color w:val="auto"/>
          <w:kern w:val="0"/>
          <w:sz w:val="24"/>
          <w:szCs w:val="24"/>
          <w:highlight w:val="none"/>
          <w:lang w:val="en-US" w:eastAsia="zh-CN"/>
        </w:rPr>
        <w:t>凭证</w:t>
      </w:r>
      <w:r>
        <w:rPr>
          <w:rFonts w:hint="eastAsia" w:ascii="宋体" w:hAnsi="宋体" w:eastAsia="宋体" w:cs="宋体"/>
          <w:color w:val="auto"/>
          <w:kern w:val="0"/>
          <w:sz w:val="24"/>
          <w:szCs w:val="24"/>
          <w:highlight w:val="none"/>
          <w:lang w:val="en-US" w:eastAsia="zh-CN"/>
        </w:rPr>
        <w:t>资料</w:t>
      </w:r>
      <w:r>
        <w:rPr>
          <w:rFonts w:hint="eastAsia" w:ascii="宋体" w:hAnsi="宋体" w:eastAsia="宋体" w:cs="宋体"/>
          <w:color w:val="auto"/>
          <w:kern w:val="0"/>
          <w:sz w:val="24"/>
          <w:szCs w:val="24"/>
          <w:highlight w:val="none"/>
        </w:rPr>
        <w:t>提交至甲方核对，供货清单汇总表及验收单经双方确认一致后，乙方向甲方出具与</w:t>
      </w:r>
      <w:r>
        <w:rPr>
          <w:rFonts w:hint="eastAsia" w:ascii="宋体" w:hAnsi="宋体" w:cs="宋体"/>
          <w:color w:val="auto"/>
          <w:kern w:val="0"/>
          <w:sz w:val="24"/>
          <w:szCs w:val="24"/>
          <w:highlight w:val="yellow"/>
          <w:lang w:val="en-US" w:eastAsia="zh-CN"/>
        </w:rPr>
        <w:t>上一</w:t>
      </w:r>
      <w:sdt>
        <w:sdtPr>
          <w:rPr>
            <w:rFonts w:hint="eastAsia" w:asciiTheme="minorEastAsia" w:hAnsiTheme="minorEastAsia" w:eastAsiaTheme="minorEastAsia" w:cstheme="minorEastAsia"/>
            <w:bCs/>
            <w:color w:val="auto"/>
            <w:sz w:val="24"/>
            <w:szCs w:val="24"/>
            <w:highlight w:val="yellow"/>
          </w:rPr>
          <w:tag w:val="tag38"/>
          <w:id w:val="147473931"/>
        </w:sdtPr>
        <w:sdtEndPr>
          <w:rPr>
            <w:rFonts w:hint="eastAsia" w:asciiTheme="minorEastAsia" w:hAnsiTheme="minorEastAsia" w:eastAsiaTheme="minorEastAsia" w:cstheme="minorEastAsia"/>
            <w:bCs/>
            <w:color w:val="auto"/>
            <w:sz w:val="24"/>
            <w:szCs w:val="24"/>
            <w:highlight w:val="yellow"/>
          </w:rPr>
        </w:sdtEndPr>
        <w:sdtContent>
          <w:sdt>
            <w:sdtPr>
              <w:rPr>
                <w:rFonts w:hint="eastAsia" w:asciiTheme="minorEastAsia" w:hAnsiTheme="minorEastAsia" w:eastAsiaTheme="minorEastAsia" w:cstheme="minorEastAsia"/>
                <w:bCs/>
                <w:color w:val="auto"/>
                <w:sz w:val="24"/>
                <w:szCs w:val="24"/>
                <w:highlight w:val="yellow"/>
              </w:rPr>
              <w:tag w:val="tag38"/>
              <w:id w:val="147474902"/>
            </w:sdtPr>
            <w:sdtEndPr>
              <w:rPr>
                <w:rFonts w:hint="eastAsia" w:asciiTheme="minorEastAsia" w:hAnsiTheme="minorEastAsia" w:eastAsiaTheme="minorEastAsia" w:cstheme="minorEastAsia"/>
                <w:bCs/>
                <w:color w:val="auto"/>
                <w:sz w:val="24"/>
                <w:szCs w:val="24"/>
                <w:highlight w:val="yellow"/>
              </w:rPr>
            </w:sdtEndPr>
            <w:sdtContent>
              <w:r>
                <w:rPr>
                  <w:rFonts w:hint="eastAsia" w:asciiTheme="minorEastAsia" w:hAnsiTheme="minorEastAsia" w:eastAsiaTheme="minorEastAsia" w:cstheme="minorEastAsia"/>
                  <w:bCs/>
                  <w:color w:val="auto"/>
                  <w:sz w:val="24"/>
                  <w:szCs w:val="24"/>
                  <w:highlight w:val="yellow"/>
                  <w:lang w:val="en-US" w:eastAsia="zh-CN"/>
                </w:rPr>
                <w:t xml:space="preserve"> </w:t>
              </w:r>
            </w:sdtContent>
          </w:sdt>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月度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季度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半年度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年度</w:t>
          </w:r>
        </w:sdtContent>
      </w:sdt>
      <w:r>
        <w:rPr>
          <w:rFonts w:hint="eastAsia" w:ascii="宋体" w:hAnsi="宋体" w:eastAsia="宋体" w:cs="宋体"/>
          <w:color w:val="auto"/>
          <w:kern w:val="0"/>
          <w:sz w:val="24"/>
          <w:szCs w:val="24"/>
          <w:highlight w:val="none"/>
        </w:rPr>
        <w:t>结算金额等额的发票，自甲方财务</w:t>
      </w:r>
      <w:r>
        <w:rPr>
          <w:rFonts w:hint="eastAsia" w:ascii="宋体" w:hAnsi="宋体" w:cs="宋体"/>
          <w:color w:val="auto"/>
          <w:kern w:val="0"/>
          <w:sz w:val="24"/>
          <w:szCs w:val="24"/>
          <w:highlight w:val="none"/>
          <w:lang w:val="en-US" w:eastAsia="zh-CN"/>
        </w:rPr>
        <w:t>收到发票</w:t>
      </w:r>
      <w:r>
        <w:rPr>
          <w:rFonts w:hint="eastAsia" w:ascii="宋体" w:hAnsi="宋体" w:eastAsia="宋体" w:cs="宋体"/>
          <w:color w:val="auto"/>
          <w:kern w:val="0"/>
          <w:sz w:val="24"/>
          <w:szCs w:val="24"/>
          <w:highlight w:val="none"/>
        </w:rPr>
        <w:t>之日起</w:t>
      </w:r>
      <w:r>
        <w:rPr>
          <w:rFonts w:hint="eastAsia" w:ascii="宋体" w:hAnsi="宋体" w:cs="宋体"/>
          <w:color w:val="auto"/>
          <w:kern w:val="0"/>
          <w:sz w:val="24"/>
          <w:szCs w:val="24"/>
          <w:highlight w:val="none"/>
          <w:lang w:val="en-US" w:eastAsia="zh-CN"/>
        </w:rPr>
        <w:t>10个工作</w:t>
      </w:r>
      <w:r>
        <w:rPr>
          <w:rFonts w:hint="eastAsia" w:ascii="宋体" w:hAnsi="宋体" w:eastAsia="宋体" w:cs="宋体"/>
          <w:color w:val="auto"/>
          <w:kern w:val="0"/>
          <w:sz w:val="24"/>
          <w:szCs w:val="24"/>
          <w:highlight w:val="none"/>
        </w:rPr>
        <w:t>日内，甲方向乙方支付发票等额</w:t>
      </w:r>
      <w:r>
        <w:rPr>
          <w:rFonts w:hint="eastAsia" w:ascii="宋体" w:hAnsi="宋体" w:cs="宋体"/>
          <w:color w:val="auto"/>
          <w:kern w:val="0"/>
          <w:sz w:val="24"/>
          <w:szCs w:val="24"/>
          <w:highlight w:val="none"/>
          <w:lang w:val="en-US" w:eastAsia="zh-CN"/>
        </w:rPr>
        <w:t>款项</w:t>
      </w:r>
      <w:r>
        <w:rPr>
          <w:rFonts w:hint="eastAsia" w:ascii="宋体" w:hAnsi="宋体" w:eastAsia="宋体" w:cs="宋体"/>
          <w:color w:val="auto"/>
          <w:kern w:val="0"/>
          <w:sz w:val="24"/>
          <w:szCs w:val="24"/>
          <w:highlight w:val="none"/>
        </w:rPr>
        <w:t>。</w:t>
      </w:r>
    </w:p>
    <w:p w14:paraId="0778C233">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2、除因不可抗力外，若乙方在货物验收合格后超过90天内未向甲方出具等额的正规合法发票的，视认乙方放弃此笔货款的确认并承诺不再就此笔款项向甲方要求支付，由此产生的全部责任由乙方自行承担。</w:t>
      </w:r>
    </w:p>
    <w:p w14:paraId="53C58665">
      <w:pPr>
        <w:keepNext w:val="0"/>
        <w:keepLines w:val="0"/>
        <w:pageBreakBefore w:val="0"/>
        <w:kinsoku/>
        <w:wordWrap/>
        <w:overflowPunct/>
        <w:topLinePunct w:val="0"/>
        <w:autoSpaceDE/>
        <w:autoSpaceDN/>
        <w:bidi w:val="0"/>
        <w:spacing w:line="360" w:lineRule="auto"/>
        <w:ind w:firstLine="480" w:firstLineChars="20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3、</w:t>
      </w:r>
      <w:r>
        <w:rPr>
          <w:rFonts w:hint="eastAsia" w:ascii="宋体" w:hAnsi="宋体" w:cs="宋体"/>
          <w:color w:val="auto"/>
          <w:sz w:val="24"/>
          <w:highlight w:val="none"/>
          <w:lang w:val="en-US" w:eastAsia="zh-CN"/>
        </w:rPr>
        <w:t>双方账户信息</w:t>
      </w:r>
    </w:p>
    <w:p w14:paraId="0ABABDC4">
      <w:pPr>
        <w:keepNext w:val="0"/>
        <w:keepLines w:val="0"/>
        <w:pageBreakBefore w:val="0"/>
        <w:kinsoku/>
        <w:wordWrap/>
        <w:overflowPunct/>
        <w:topLinePunct w:val="0"/>
        <w:autoSpaceDE/>
        <w:autoSpaceDN/>
        <w:bidi w:val="0"/>
        <w:spacing w:line="360" w:lineRule="auto"/>
        <w:ind w:firstLine="480" w:firstLineChars="200"/>
        <w:rPr>
          <w:rFonts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lang w:eastAsia="zh-CN"/>
        </w:rPr>
        <w:t>（</w:t>
      </w:r>
      <w:r>
        <w:rPr>
          <w:rFonts w:hint="eastAsia" w:asciiTheme="minorEastAsia" w:hAnsiTheme="minorEastAsia" w:eastAsiaTheme="minorEastAsia" w:cstheme="minorEastAsia"/>
          <w:bCs/>
          <w:color w:val="auto"/>
          <w:sz w:val="24"/>
          <w:highlight w:val="none"/>
          <w:lang w:val="en-US" w:eastAsia="zh-CN"/>
        </w:rPr>
        <w:t>1</w:t>
      </w:r>
      <w:r>
        <w:rPr>
          <w:rFonts w:hint="eastAsia" w:asciiTheme="minorEastAsia" w:hAnsiTheme="minorEastAsia" w:eastAsiaTheme="minorEastAsia" w:cstheme="minorEastAsia"/>
          <w:bCs/>
          <w:color w:val="auto"/>
          <w:sz w:val="24"/>
          <w:highlight w:val="none"/>
          <w:lang w:eastAsia="zh-CN"/>
        </w:rPr>
        <w:t>）</w:t>
      </w:r>
      <w:r>
        <w:rPr>
          <w:rFonts w:hint="eastAsia" w:asciiTheme="minorEastAsia" w:hAnsiTheme="minorEastAsia" w:eastAsiaTheme="minorEastAsia" w:cstheme="minorEastAsia"/>
          <w:bCs/>
          <w:color w:val="auto"/>
          <w:sz w:val="24"/>
          <w:highlight w:val="none"/>
        </w:rPr>
        <w:t>甲方开票信息：</w:t>
      </w:r>
    </w:p>
    <w:p w14:paraId="3C224EEA">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单位名称：</w:t>
      </w:r>
      <w:r>
        <w:rPr>
          <w:rFonts w:hint="eastAsia" w:asciiTheme="minorEastAsia" w:hAnsiTheme="minorEastAsia" w:eastAsiaTheme="minorEastAsia" w:cstheme="minorEastAsia"/>
          <w:color w:val="auto"/>
          <w:kern w:val="0"/>
          <w:sz w:val="24"/>
          <w:szCs w:val="24"/>
          <w:highlight w:val="none"/>
          <w:u w:val="single"/>
          <w:lang w:val="en-US" w:eastAsia="zh-CN"/>
        </w:rPr>
        <w:t>中山大学附属第八医院(深圳福田)</w:t>
      </w:r>
    </w:p>
    <w:p w14:paraId="1C60038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开户银行：</w:t>
      </w:r>
      <w:r>
        <w:rPr>
          <w:rFonts w:hint="eastAsia" w:asciiTheme="minorEastAsia" w:hAnsiTheme="minorEastAsia" w:eastAsiaTheme="minorEastAsia" w:cstheme="minorEastAsia"/>
          <w:color w:val="auto"/>
          <w:kern w:val="0"/>
          <w:sz w:val="24"/>
          <w:szCs w:val="24"/>
          <w:highlight w:val="none"/>
          <w:u w:val="single"/>
          <w:lang w:val="en-US" w:eastAsia="zh-CN"/>
        </w:rPr>
        <w:t>招商银行深圳中心区支行</w:t>
      </w:r>
    </w:p>
    <w:p w14:paraId="30123D0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u w:val="single"/>
          <w:lang w:val="en-US" w:eastAsia="zh-CN"/>
        </w:rPr>
      </w:pPr>
      <w:r>
        <w:rPr>
          <w:rFonts w:hint="eastAsia" w:asciiTheme="minorEastAsia" w:hAnsiTheme="minorEastAsia" w:eastAsiaTheme="minorEastAsia" w:cstheme="minorEastAsia"/>
          <w:color w:val="auto"/>
          <w:kern w:val="0"/>
          <w:sz w:val="24"/>
          <w:szCs w:val="24"/>
          <w:highlight w:val="none"/>
          <w:lang w:val="en-US" w:eastAsia="zh-CN"/>
        </w:rPr>
        <w:t>银行帐号：</w:t>
      </w:r>
      <w:r>
        <w:rPr>
          <w:rFonts w:hint="eastAsia" w:asciiTheme="minorEastAsia" w:hAnsiTheme="minorEastAsia" w:eastAsiaTheme="minorEastAsia" w:cstheme="minorEastAsia"/>
          <w:color w:val="auto"/>
          <w:kern w:val="0"/>
          <w:sz w:val="24"/>
          <w:szCs w:val="24"/>
          <w:highlight w:val="none"/>
          <w:u w:val="single"/>
          <w:lang w:val="en-US" w:eastAsia="zh-CN"/>
        </w:rPr>
        <w:t>812781616810001</w:t>
      </w:r>
    </w:p>
    <w:p w14:paraId="265FB764">
      <w:pPr>
        <w:pStyle w:val="2"/>
        <w:ind w:firstLine="480" w:firstLineChars="200"/>
        <w:rPr>
          <w:rFonts w:hint="eastAsia" w:asciiTheme="minorEastAsia" w:hAnsiTheme="minorEastAsia" w:eastAsiaTheme="minorEastAsia" w:cstheme="minorEastAsia"/>
          <w:color w:val="auto"/>
          <w:kern w:val="0"/>
          <w:sz w:val="24"/>
          <w:szCs w:val="24"/>
          <w:highlight w:val="none"/>
          <w:u w:val="single"/>
          <w:lang w:val="en-US" w:eastAsia="zh-CN"/>
        </w:rPr>
      </w:pPr>
      <w:r>
        <w:rPr>
          <w:rFonts w:hint="eastAsia" w:asciiTheme="minorEastAsia" w:hAnsiTheme="minorEastAsia" w:eastAsiaTheme="minorEastAsia" w:cstheme="minorEastAsia"/>
          <w:color w:val="auto"/>
          <w:kern w:val="0"/>
          <w:sz w:val="24"/>
          <w:szCs w:val="24"/>
          <w:highlight w:val="none"/>
          <w:lang w:val="en-US" w:eastAsia="zh-CN" w:bidi="ar-SA"/>
        </w:rPr>
        <w:t>纳税识别码:</w:t>
      </w:r>
      <w:r>
        <w:rPr>
          <w:rFonts w:hint="eastAsia" w:asciiTheme="minorEastAsia" w:hAnsiTheme="minorEastAsia" w:eastAsiaTheme="minorEastAsia" w:cstheme="minorEastAsia"/>
          <w:color w:val="auto"/>
          <w:kern w:val="0"/>
          <w:sz w:val="24"/>
          <w:szCs w:val="24"/>
          <w:highlight w:val="none"/>
          <w:u w:val="single"/>
          <w:lang w:val="en-US" w:eastAsia="zh-CN" w:bidi="ar-SA"/>
        </w:rPr>
        <w:t>124403044557440305</w:t>
      </w:r>
    </w:p>
    <w:p w14:paraId="000E8547">
      <w:pPr>
        <w:keepNext w:val="0"/>
        <w:keepLines w:val="0"/>
        <w:pageBreakBefore w:val="0"/>
        <w:kinsoku/>
        <w:wordWrap/>
        <w:overflowPunct/>
        <w:topLinePunct w:val="0"/>
        <w:autoSpaceDE/>
        <w:autoSpaceDN/>
        <w:bidi w:val="0"/>
        <w:spacing w:line="360" w:lineRule="auto"/>
        <w:ind w:firstLine="480" w:firstLineChars="200"/>
        <w:rPr>
          <w:rFonts w:hint="default" w:asciiTheme="minorEastAsia" w:hAnsiTheme="minorEastAsia" w:eastAsiaTheme="minorEastAsia" w:cstheme="minorEastAsia"/>
          <w:bCs/>
          <w:color w:val="auto"/>
          <w:sz w:val="24"/>
          <w:highlight w:val="none"/>
          <w:lang w:val="en-US" w:eastAsia="zh-CN"/>
        </w:rPr>
      </w:pPr>
      <w:r>
        <w:rPr>
          <w:rFonts w:hint="eastAsia" w:asciiTheme="minorEastAsia" w:hAnsiTheme="minorEastAsia" w:eastAsiaTheme="minorEastAsia" w:cstheme="minorEastAsia"/>
          <w:bCs/>
          <w:color w:val="auto"/>
          <w:sz w:val="24"/>
          <w:highlight w:val="none"/>
          <w:lang w:eastAsia="zh-CN"/>
        </w:rPr>
        <w:t>（</w:t>
      </w:r>
      <w:r>
        <w:rPr>
          <w:rFonts w:hint="eastAsia" w:asciiTheme="minorEastAsia" w:hAnsiTheme="minorEastAsia" w:eastAsiaTheme="minorEastAsia" w:cstheme="minorEastAsia"/>
          <w:bCs/>
          <w:color w:val="auto"/>
          <w:sz w:val="24"/>
          <w:highlight w:val="none"/>
          <w:lang w:val="en-US" w:eastAsia="zh-CN"/>
        </w:rPr>
        <w:t>2</w:t>
      </w:r>
      <w:r>
        <w:rPr>
          <w:rFonts w:hint="eastAsia" w:asciiTheme="minorEastAsia" w:hAnsiTheme="minorEastAsia" w:eastAsiaTheme="minorEastAsia" w:cstheme="minorEastAsia"/>
          <w:bCs/>
          <w:color w:val="auto"/>
          <w:sz w:val="24"/>
          <w:highlight w:val="none"/>
          <w:lang w:eastAsia="zh-CN"/>
        </w:rPr>
        <w:t>）</w:t>
      </w:r>
      <w:r>
        <w:rPr>
          <w:rFonts w:hint="eastAsia" w:asciiTheme="minorEastAsia" w:hAnsiTheme="minorEastAsia" w:eastAsiaTheme="minorEastAsia" w:cstheme="minorEastAsia"/>
          <w:bCs/>
          <w:color w:val="auto"/>
          <w:sz w:val="24"/>
          <w:highlight w:val="none"/>
          <w:lang w:val="en-US" w:eastAsia="zh-CN"/>
        </w:rPr>
        <w:t>乙方收款账户：</w:t>
      </w:r>
    </w:p>
    <w:p w14:paraId="653EC59E">
      <w:pPr>
        <w:keepNext w:val="0"/>
        <w:keepLines w:val="0"/>
        <w:pageBreakBefore w:val="0"/>
        <w:widowControl/>
        <w:kinsoku/>
        <w:wordWrap/>
        <w:overflowPunct/>
        <w:topLinePunct w:val="0"/>
        <w:autoSpaceDE/>
        <w:autoSpaceDN/>
        <w:bidi w:val="0"/>
        <w:spacing w:line="360" w:lineRule="auto"/>
        <w:ind w:firstLine="480" w:firstLineChars="200"/>
        <w:rPr>
          <w:rFonts w:hint="eastAsia" w:asciiTheme="minorEastAsia" w:hAnsiTheme="minorEastAsia" w:eastAsiaTheme="minorEastAsia" w:cstheme="minorEastAsia"/>
          <w:color w:val="auto"/>
          <w:sz w:val="24"/>
          <w:szCs w:val="24"/>
          <w:highlight w:val="yellow"/>
          <w:u w:val="single"/>
        </w:rPr>
      </w:pPr>
      <w:r>
        <w:rPr>
          <w:rFonts w:hint="eastAsia" w:asciiTheme="minorEastAsia" w:hAnsiTheme="minorEastAsia" w:eastAsiaTheme="minorEastAsia" w:cstheme="minorEastAsia"/>
          <w:color w:val="auto"/>
          <w:sz w:val="24"/>
          <w:szCs w:val="24"/>
          <w:highlight w:val="yellow"/>
          <w:u w:val="none"/>
        </w:rPr>
        <w:t>账户名称：</w:t>
      </w:r>
      <w:r>
        <w:rPr>
          <w:rFonts w:hint="eastAsia" w:asciiTheme="minorEastAsia" w:hAnsiTheme="minorEastAsia" w:eastAsiaTheme="minorEastAsia" w:cstheme="minorEastAsia"/>
          <w:color w:val="auto"/>
          <w:sz w:val="24"/>
          <w:szCs w:val="24"/>
          <w:highlight w:val="yellow"/>
          <w:u w:val="single"/>
          <w:lang w:val="en-US" w:eastAsia="zh-CN"/>
        </w:rPr>
        <w:t xml:space="preserve">                      </w:t>
      </w:r>
      <w:sdt>
        <w:sdtPr>
          <w:rPr>
            <w:rFonts w:hint="eastAsia" w:asciiTheme="minorEastAsia" w:hAnsiTheme="minorEastAsia" w:eastAsiaTheme="minorEastAsia" w:cstheme="minorEastAsia"/>
            <w:color w:val="auto"/>
            <w:sz w:val="24"/>
            <w:szCs w:val="24"/>
            <w:highlight w:val="yellow"/>
            <w:u w:val="single"/>
          </w:rPr>
          <w:tag w:val="tag41"/>
          <w:id w:val="41"/>
          <w:showingPlcHdr/>
        </w:sdtPr>
        <w:sdtEndPr>
          <w:rPr>
            <w:rFonts w:hint="eastAsia" w:asciiTheme="minorEastAsia" w:hAnsiTheme="minorEastAsia" w:eastAsiaTheme="minorEastAsia" w:cstheme="minorEastAsia"/>
            <w:color w:val="auto"/>
            <w:sz w:val="24"/>
            <w:szCs w:val="24"/>
            <w:highlight w:val="yellow"/>
            <w:u w:val="single"/>
          </w:rPr>
        </w:sdtEndPr>
        <w:sdtContent/>
      </w:sdt>
    </w:p>
    <w:p w14:paraId="6C7F8EAC">
      <w:pPr>
        <w:keepNext w:val="0"/>
        <w:keepLines w:val="0"/>
        <w:pageBreakBefore w:val="0"/>
        <w:widowControl/>
        <w:kinsoku/>
        <w:wordWrap/>
        <w:overflowPunct/>
        <w:topLinePunct w:val="0"/>
        <w:autoSpaceDE/>
        <w:autoSpaceDN/>
        <w:bidi w:val="0"/>
        <w:spacing w:line="360" w:lineRule="auto"/>
        <w:ind w:firstLine="480" w:firstLineChars="200"/>
        <w:rPr>
          <w:rFonts w:hint="eastAsia" w:asciiTheme="minorEastAsia" w:hAnsiTheme="minorEastAsia" w:eastAsiaTheme="minorEastAsia" w:cstheme="minorEastAsia"/>
          <w:color w:val="auto"/>
          <w:sz w:val="24"/>
          <w:szCs w:val="24"/>
          <w:highlight w:val="yellow"/>
          <w:u w:val="single"/>
        </w:rPr>
      </w:pPr>
      <w:r>
        <w:rPr>
          <w:rFonts w:hint="eastAsia" w:asciiTheme="minorEastAsia" w:hAnsiTheme="minorEastAsia" w:eastAsiaTheme="minorEastAsia" w:cstheme="minorEastAsia"/>
          <w:color w:val="auto"/>
          <w:sz w:val="24"/>
          <w:szCs w:val="24"/>
          <w:highlight w:val="yellow"/>
          <w:u w:val="none"/>
        </w:rPr>
        <w:t>开户银行：</w:t>
      </w:r>
      <w:r>
        <w:rPr>
          <w:rFonts w:hint="eastAsia" w:asciiTheme="minorEastAsia" w:hAnsiTheme="minorEastAsia" w:eastAsiaTheme="minorEastAsia" w:cstheme="minorEastAsia"/>
          <w:color w:val="auto"/>
          <w:sz w:val="24"/>
          <w:szCs w:val="24"/>
          <w:highlight w:val="yellow"/>
          <w:u w:val="single"/>
          <w:lang w:val="en-US" w:eastAsia="zh-CN"/>
        </w:rPr>
        <w:t xml:space="preserve">                      </w:t>
      </w:r>
      <w:sdt>
        <w:sdtPr>
          <w:rPr>
            <w:rFonts w:hint="default" w:asciiTheme="minorEastAsia" w:hAnsiTheme="minorEastAsia" w:eastAsiaTheme="minorEastAsia" w:cstheme="minorEastAsia"/>
            <w:color w:val="auto"/>
            <w:sz w:val="24"/>
            <w:szCs w:val="24"/>
            <w:highlight w:val="yellow"/>
            <w:u w:val="single"/>
            <w:lang w:val="en-US"/>
          </w:rPr>
          <w:tag w:val="tag42"/>
          <w:id w:val="42"/>
          <w:showingPlcHdr/>
        </w:sdtPr>
        <w:sdtEndPr>
          <w:rPr>
            <w:rFonts w:hint="eastAsia" w:asciiTheme="minorEastAsia" w:hAnsiTheme="minorEastAsia" w:eastAsiaTheme="minorEastAsia" w:cstheme="minorEastAsia"/>
            <w:color w:val="auto"/>
            <w:sz w:val="24"/>
            <w:szCs w:val="24"/>
            <w:highlight w:val="yellow"/>
            <w:u w:val="single"/>
            <w:lang w:val="en-US"/>
          </w:rPr>
        </w:sdtEndPr>
        <w:sdtContent/>
      </w:sdt>
    </w:p>
    <w:p w14:paraId="07BBC940">
      <w:pPr>
        <w:keepNext w:val="0"/>
        <w:keepLines w:val="0"/>
        <w:pageBreakBefore w:val="0"/>
        <w:widowControl/>
        <w:kinsoku/>
        <w:wordWrap/>
        <w:overflowPunct/>
        <w:topLinePunct w:val="0"/>
        <w:autoSpaceDE/>
        <w:autoSpaceDN/>
        <w:bidi w:val="0"/>
        <w:spacing w:line="360" w:lineRule="auto"/>
        <w:ind w:firstLine="480" w:firstLineChars="200"/>
        <w:rPr>
          <w:rFonts w:hint="default" w:asciiTheme="minorEastAsia" w:hAnsiTheme="minorEastAsia" w:eastAsiaTheme="minorEastAsia" w:cstheme="minorEastAsia"/>
          <w:color w:val="auto"/>
          <w:sz w:val="24"/>
          <w:szCs w:val="24"/>
          <w:highlight w:val="yellow"/>
          <w:u w:val="single"/>
          <w:lang w:val="en-US" w:eastAsia="zh-CN"/>
        </w:rPr>
      </w:pPr>
      <w:r>
        <w:rPr>
          <w:rFonts w:hint="eastAsia" w:asciiTheme="minorEastAsia" w:hAnsiTheme="minorEastAsia" w:eastAsiaTheme="minorEastAsia" w:cstheme="minorEastAsia"/>
          <w:color w:val="auto"/>
          <w:sz w:val="24"/>
          <w:szCs w:val="24"/>
          <w:highlight w:val="yellow"/>
          <w:u w:val="none"/>
        </w:rPr>
        <w:t>银行账号：</w:t>
      </w:r>
      <w:r>
        <w:rPr>
          <w:rFonts w:hint="eastAsia" w:asciiTheme="minorEastAsia" w:hAnsiTheme="minorEastAsia" w:eastAsiaTheme="minorEastAsia" w:cstheme="minorEastAsia"/>
          <w:color w:val="auto"/>
          <w:sz w:val="24"/>
          <w:szCs w:val="24"/>
          <w:highlight w:val="yellow"/>
          <w:u w:val="single"/>
          <w:lang w:val="en-US" w:eastAsia="zh-CN"/>
        </w:rPr>
        <w:t xml:space="preserve">                      </w:t>
      </w:r>
    </w:p>
    <w:p w14:paraId="5B1EB801">
      <w:pPr>
        <w:pStyle w:val="15"/>
        <w:keepNext w:val="0"/>
        <w:keepLines w:val="0"/>
        <w:pageBreakBefore w:val="0"/>
        <w:kinsoku/>
        <w:wordWrap/>
        <w:overflowPunct/>
        <w:topLinePunct w:val="0"/>
        <w:autoSpaceDE/>
        <w:autoSpaceDN/>
        <w:bidi w:val="0"/>
        <w:adjustRightInd w:val="0"/>
        <w:snapToGrid w:val="0"/>
        <w:spacing w:afterLines="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甲方向上述账号汇出款项即视为甲方已履行付款义务。因乙方账户的原因（包括但不限于账号被注销、被冻结等）导致乙方无法收取款项的，由乙方承担相应后果。</w:t>
      </w:r>
    </w:p>
    <w:p w14:paraId="72B0810C">
      <w:pPr>
        <w:pStyle w:val="15"/>
        <w:keepNext w:val="0"/>
        <w:keepLines w:val="0"/>
        <w:pageBreakBefore w:val="0"/>
        <w:numPr>
          <w:ilvl w:val="-1"/>
          <w:numId w:val="0"/>
        </w:numPr>
        <w:kinsoku/>
        <w:wordWrap/>
        <w:overflowPunct/>
        <w:topLinePunct w:val="0"/>
        <w:autoSpaceDE/>
        <w:autoSpaceDN/>
        <w:bidi w:val="0"/>
        <w:adjustRightInd w:val="0"/>
        <w:snapToGrid w:val="0"/>
        <w:spacing w:afterLines="0" w:line="360" w:lineRule="auto"/>
        <w:ind w:firstLine="480" w:firstLineChars="200"/>
        <w:rPr>
          <w:rFonts w:hint="eastAsia" w:hAnsi="宋体" w:cs="宋体"/>
          <w:b w:val="0"/>
          <w:bCs w:val="0"/>
          <w:color w:val="auto"/>
          <w:sz w:val="24"/>
          <w:szCs w:val="24"/>
          <w:highlight w:val="none"/>
          <w:lang w:val="en-US" w:eastAsia="zh-CN"/>
        </w:rPr>
      </w:pPr>
      <w:r>
        <w:rPr>
          <w:rFonts w:hint="eastAsia" w:hAnsi="宋体" w:cs="宋体"/>
          <w:b w:val="0"/>
          <w:bCs w:val="0"/>
          <w:color w:val="auto"/>
          <w:sz w:val="24"/>
          <w:szCs w:val="24"/>
          <w:highlight w:val="yellow"/>
          <w:lang w:val="en-US" w:eastAsia="zh-CN"/>
        </w:rPr>
        <w:t>4、履约保证金</w:t>
      </w:r>
      <w:r>
        <w:rPr>
          <w:rFonts w:hint="eastAsia" w:hAnsi="宋体" w:cs="宋体"/>
          <w:b w:val="0"/>
          <w:bCs w:val="0"/>
          <w:i/>
          <w:iCs/>
          <w:color w:val="auto"/>
          <w:sz w:val="24"/>
          <w:szCs w:val="24"/>
          <w:highlight w:val="yellow"/>
          <w:lang w:val="en-US" w:eastAsia="zh-CN"/>
        </w:rPr>
        <w:t>（若项目有要求履约保证金，则保留此条款，若无请删除）</w:t>
      </w:r>
    </w:p>
    <w:p w14:paraId="09A37C87">
      <w:pPr>
        <w:pStyle w:val="15"/>
        <w:keepNext w:val="0"/>
        <w:keepLines w:val="0"/>
        <w:pageBreakBefore w:val="0"/>
        <w:numPr>
          <w:ilvl w:val="-1"/>
          <w:numId w:val="0"/>
        </w:numPr>
        <w:kinsoku/>
        <w:wordWrap/>
        <w:overflowPunct/>
        <w:topLinePunct w:val="0"/>
        <w:autoSpaceDE/>
        <w:autoSpaceDN/>
        <w:bidi w:val="0"/>
        <w:adjustRightInd w:val="0"/>
        <w:snapToGrid w:val="0"/>
        <w:spacing w:afterLines="0" w:line="360" w:lineRule="auto"/>
        <w:ind w:firstLine="480" w:firstLineChars="200"/>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合同签订后</w:t>
      </w:r>
      <w:r>
        <w:rPr>
          <w:rFonts w:hint="eastAsia" w:ascii="宋体" w:hAnsi="宋体" w:cs="宋体"/>
          <w:color w:val="auto"/>
          <w:sz w:val="24"/>
          <w:szCs w:val="24"/>
          <w:highlight w:val="none"/>
          <w:lang w:val="en-US" w:eastAsia="zh-CN"/>
        </w:rPr>
        <w:t>____</w:t>
      </w:r>
      <w:r>
        <w:rPr>
          <w:rFonts w:hint="eastAsia" w:ascii="宋体" w:hAnsi="宋体" w:cs="宋体"/>
          <w:color w:val="auto"/>
          <w:sz w:val="24"/>
          <w:szCs w:val="24"/>
          <w:highlight w:val="none"/>
        </w:rPr>
        <w:t>个日内，乙方将合同总金额</w:t>
      </w:r>
      <w:r>
        <w:rPr>
          <w:rFonts w:hint="eastAsia" w:ascii="宋体" w:hAnsi="宋体" w:cs="宋体"/>
          <w:color w:val="auto"/>
          <w:sz w:val="24"/>
          <w:szCs w:val="24"/>
          <w:highlight w:val="none"/>
          <w:lang w:val="en-US" w:eastAsia="zh-CN"/>
        </w:rPr>
        <w:t>____</w:t>
      </w:r>
      <w:r>
        <w:rPr>
          <w:rFonts w:hint="eastAsia" w:ascii="宋体" w:hAnsi="宋体" w:cs="宋体"/>
          <w:color w:val="auto"/>
          <w:sz w:val="24"/>
          <w:szCs w:val="24"/>
          <w:highlight w:val="none"/>
        </w:rPr>
        <w:t>%的履约保证金即人民币</w:t>
      </w:r>
      <w:r>
        <w:rPr>
          <w:rFonts w:hint="eastAsia" w:ascii="宋体" w:hAnsi="宋体" w:cs="宋体"/>
          <w:color w:val="auto"/>
          <w:sz w:val="24"/>
          <w:szCs w:val="24"/>
          <w:highlight w:val="none"/>
          <w:lang w:val="en-US" w:eastAsia="zh-CN"/>
        </w:rPr>
        <w:t>_________</w:t>
      </w:r>
      <w:r>
        <w:rPr>
          <w:rFonts w:hint="eastAsia" w:ascii="宋体" w:hAnsi="宋体" w:cs="宋体"/>
          <w:color w:val="auto"/>
          <w:sz w:val="24"/>
          <w:szCs w:val="24"/>
          <w:highlight w:val="none"/>
          <w:u w:val="single"/>
        </w:rPr>
        <w:t>元</w:t>
      </w:r>
      <w:r>
        <w:rPr>
          <w:rFonts w:hint="eastAsia" w:hAnsi="宋体" w:cs="宋体"/>
          <w:color w:val="auto"/>
          <w:sz w:val="24"/>
          <w:szCs w:val="24"/>
          <w:highlight w:val="none"/>
          <w:u w:val="single"/>
          <w:lang w:val="en-US" w:eastAsia="zh-CN"/>
        </w:rPr>
        <w:t>整</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________</w:t>
      </w:r>
      <w:r>
        <w:rPr>
          <w:rFonts w:hint="eastAsia" w:ascii="宋体" w:hAnsi="宋体" w:cs="宋体"/>
          <w:color w:val="auto"/>
          <w:sz w:val="24"/>
          <w:szCs w:val="24"/>
          <w:highlight w:val="none"/>
          <w:u w:val="single"/>
        </w:rPr>
        <w:t>.00</w:t>
      </w:r>
      <w:r>
        <w:rPr>
          <w:rFonts w:hint="eastAsia" w:ascii="宋体" w:hAnsi="宋体" w:cs="宋体"/>
          <w:color w:val="auto"/>
          <w:sz w:val="24"/>
          <w:szCs w:val="24"/>
          <w:highlight w:val="none"/>
        </w:rPr>
        <w:t>）汇入甲方指定账户，用于补偿甲方因乙方不妥善履行合同约定义务而蒙受的损失</w:t>
      </w:r>
      <w:r>
        <w:rPr>
          <w:rFonts w:hint="eastAsia" w:ascii="宋体" w:hAnsi="宋体" w:cs="宋体"/>
          <w:color w:val="auto"/>
          <w:sz w:val="24"/>
          <w:szCs w:val="24"/>
          <w:highlight w:val="none"/>
          <w:lang w:eastAsia="zh-CN"/>
        </w:rPr>
        <w:t>。</w:t>
      </w:r>
    </w:p>
    <w:p w14:paraId="119AF68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乙方向甲方支付合同</w:t>
      </w:r>
      <w:r>
        <w:rPr>
          <w:rFonts w:hint="eastAsia" w:ascii="宋体" w:hAnsi="宋体" w:eastAsia="宋体" w:cs="宋体"/>
          <w:color w:val="auto"/>
          <w:sz w:val="24"/>
          <w:szCs w:val="24"/>
          <w:lang w:val="en-US" w:eastAsia="zh-CN"/>
        </w:rPr>
        <w:t>总金额</w:t>
      </w:r>
      <w:r>
        <w:rPr>
          <w:rFonts w:hint="eastAsia" w:ascii="宋体" w:hAnsi="宋体" w:cs="宋体"/>
          <w:color w:val="auto"/>
          <w:sz w:val="24"/>
          <w:szCs w:val="24"/>
          <w:highlight w:val="none"/>
          <w:lang w:val="en-US" w:eastAsia="zh-CN"/>
        </w:rPr>
        <w:t>____</w:t>
      </w:r>
      <w:r>
        <w:rPr>
          <w:rFonts w:hint="eastAsia" w:ascii="宋体" w:hAnsi="宋体" w:eastAsia="宋体" w:cs="宋体"/>
          <w:color w:val="auto"/>
          <w:sz w:val="24"/>
          <w:szCs w:val="24"/>
        </w:rPr>
        <w:t>%的履约保证金，用于补偿甲方因乙方不履行/不妥善履行合同约定义务而蒙受的损失，如乙方不履行/不妥善履行合同约定义务的，甲方有权直接从履约保证金中扣除相应违约金/损失赔偿款项。如果在合同签订后至乙方履行完毕合同约定义务事项期间未发生乙方不履行或不妥善履行合同约定义务的情况，在乙方履行完毕合同约定义务事项后，乙方向甲方提供完整资料到达甲方财务之日起</w:t>
      </w:r>
      <w:r>
        <w:rPr>
          <w:rFonts w:hint="eastAsia" w:ascii="宋体" w:hAnsi="宋体" w:eastAsia="宋体" w:cs="宋体"/>
          <w:color w:val="auto"/>
          <w:sz w:val="24"/>
          <w:szCs w:val="24"/>
          <w:lang w:val="en-US" w:eastAsia="zh-CN"/>
        </w:rPr>
        <w:t>10个工作</w:t>
      </w:r>
      <w:r>
        <w:rPr>
          <w:rFonts w:hint="eastAsia" w:ascii="宋体" w:hAnsi="宋体" w:eastAsia="宋体" w:cs="宋体"/>
          <w:color w:val="auto"/>
          <w:sz w:val="24"/>
          <w:szCs w:val="24"/>
        </w:rPr>
        <w:t>日内，甲方将履约保证金无息返还给乙方。</w:t>
      </w:r>
    </w:p>
    <w:p w14:paraId="21DCD524">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cs="宋体"/>
          <w:b/>
          <w:bCs/>
          <w:color w:val="auto"/>
          <w:kern w:val="0"/>
          <w:sz w:val="24"/>
          <w:szCs w:val="24"/>
          <w:highlight w:val="none"/>
          <w:lang w:val="en-US" w:eastAsia="zh-CN"/>
        </w:rPr>
        <w:t>四、</w:t>
      </w:r>
      <w:r>
        <w:rPr>
          <w:rFonts w:hint="eastAsia" w:ascii="宋体" w:hAnsi="宋体" w:eastAsia="宋体" w:cs="宋体"/>
          <w:b/>
          <w:bCs/>
          <w:color w:val="auto"/>
          <w:kern w:val="0"/>
          <w:sz w:val="24"/>
          <w:szCs w:val="24"/>
          <w:highlight w:val="none"/>
        </w:rPr>
        <w:t>验收</w:t>
      </w:r>
    </w:p>
    <w:p w14:paraId="3A7CBBEB">
      <w:pPr>
        <w:keepNext w:val="0"/>
        <w:keepLines w:val="0"/>
        <w:pageBreakBefore w:val="0"/>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1、甲方有权检验或测试货物，以确认乙方所供货物是否符合</w:t>
      </w:r>
      <w:r>
        <w:rPr>
          <w:rFonts w:hint="eastAsia" w:ascii="宋体" w:hAnsi="宋体" w:cs="宋体"/>
          <w:bCs/>
          <w:color w:val="auto"/>
          <w:sz w:val="24"/>
          <w:szCs w:val="24"/>
          <w:highlight w:val="none"/>
          <w:lang w:val="en-US" w:eastAsia="zh-CN"/>
        </w:rPr>
        <w:t>采购</w:t>
      </w:r>
      <w:r>
        <w:rPr>
          <w:rFonts w:hint="eastAsia" w:ascii="宋体" w:hAnsi="宋体" w:eastAsia="宋体" w:cs="宋体"/>
          <w:bCs/>
          <w:color w:val="auto"/>
          <w:sz w:val="24"/>
          <w:szCs w:val="24"/>
          <w:highlight w:val="none"/>
        </w:rPr>
        <w:t>文件及协议的要求，</w:t>
      </w:r>
      <w:r>
        <w:rPr>
          <w:rFonts w:hint="eastAsia" w:ascii="宋体" w:hAnsi="宋体" w:cs="宋体"/>
          <w:bCs/>
          <w:color w:val="auto"/>
          <w:sz w:val="24"/>
          <w:szCs w:val="24"/>
          <w:highlight w:val="none"/>
          <w:lang w:val="en-US" w:eastAsia="zh-CN"/>
        </w:rPr>
        <w:t>检验或测试的费用由乙方承担，</w:t>
      </w:r>
      <w:r>
        <w:rPr>
          <w:rFonts w:hint="eastAsia" w:ascii="宋体" w:hAnsi="宋体" w:eastAsia="宋体" w:cs="宋体"/>
          <w:bCs/>
          <w:color w:val="auto"/>
          <w:sz w:val="24"/>
          <w:szCs w:val="24"/>
          <w:highlight w:val="none"/>
        </w:rPr>
        <w:t>甲方</w:t>
      </w:r>
      <w:r>
        <w:rPr>
          <w:rFonts w:hint="eastAsia" w:ascii="宋体" w:hAnsi="宋体" w:cs="宋体"/>
          <w:bCs/>
          <w:color w:val="auto"/>
          <w:sz w:val="24"/>
          <w:szCs w:val="24"/>
          <w:highlight w:val="none"/>
          <w:lang w:val="en-US" w:eastAsia="zh-CN"/>
        </w:rPr>
        <w:t>无需支付任何费用</w:t>
      </w:r>
      <w:r>
        <w:rPr>
          <w:rFonts w:hint="eastAsia" w:ascii="宋体" w:hAnsi="宋体" w:eastAsia="宋体" w:cs="宋体"/>
          <w:bCs/>
          <w:color w:val="auto"/>
          <w:sz w:val="24"/>
          <w:szCs w:val="24"/>
          <w:highlight w:val="none"/>
        </w:rPr>
        <w:t>。</w:t>
      </w:r>
    </w:p>
    <w:p w14:paraId="646688C5">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eastAsia="宋体" w:cs="宋体"/>
          <w:b w:val="0"/>
          <w:bCs w:val="0"/>
          <w:color w:val="auto"/>
          <w:kern w:val="2"/>
          <w:sz w:val="24"/>
          <w:szCs w:val="24"/>
          <w:highlight w:val="none"/>
          <w:lang w:val="en-US" w:eastAsia="zh-CN"/>
        </w:rPr>
        <w:t>乙方交付的货物应当完全符合甲方所要求的货物、数量、质量和规格等。若乙方提供的货物不符合</w:t>
      </w:r>
      <w:r>
        <w:rPr>
          <w:rFonts w:hint="eastAsia" w:ascii="宋体" w:hAnsi="宋体" w:cs="宋体"/>
          <w:b w:val="0"/>
          <w:bCs w:val="0"/>
          <w:color w:val="auto"/>
          <w:kern w:val="2"/>
          <w:sz w:val="24"/>
          <w:szCs w:val="24"/>
          <w:highlight w:val="none"/>
          <w:lang w:val="en-US" w:eastAsia="zh-CN"/>
        </w:rPr>
        <w:t>协议</w:t>
      </w:r>
      <w:r>
        <w:rPr>
          <w:rFonts w:hint="eastAsia" w:ascii="宋体" w:hAnsi="宋体" w:eastAsia="宋体" w:cs="宋体"/>
          <w:b w:val="0"/>
          <w:bCs w:val="0"/>
          <w:color w:val="auto"/>
          <w:kern w:val="2"/>
          <w:sz w:val="24"/>
          <w:szCs w:val="24"/>
          <w:highlight w:val="none"/>
          <w:lang w:val="en-US" w:eastAsia="zh-CN"/>
        </w:rPr>
        <w:t>约定的（包括但不限于</w:t>
      </w:r>
      <w:r>
        <w:rPr>
          <w:rFonts w:hint="eastAsia" w:ascii="宋体" w:hAnsi="宋体" w:eastAsia="宋体" w:cs="宋体"/>
          <w:color w:val="auto"/>
          <w:kern w:val="0"/>
          <w:sz w:val="24"/>
          <w:szCs w:val="24"/>
          <w:highlight w:val="none"/>
        </w:rPr>
        <w:t>所送货物</w:t>
      </w:r>
      <w:r>
        <w:rPr>
          <w:rFonts w:hint="eastAsia" w:ascii="宋体" w:hAnsi="宋体" w:eastAsia="宋体" w:cs="宋体"/>
          <w:color w:val="auto"/>
          <w:kern w:val="0"/>
          <w:sz w:val="24"/>
          <w:szCs w:val="24"/>
          <w:highlight w:val="none"/>
          <w:lang w:val="en-US" w:eastAsia="zh-CN"/>
        </w:rPr>
        <w:t>与订单不一致</w:t>
      </w:r>
      <w:r>
        <w:rPr>
          <w:rFonts w:hint="eastAsia" w:ascii="宋体" w:hAnsi="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lang w:val="en-US" w:eastAsia="zh-CN"/>
        </w:rPr>
        <w:t>或</w:t>
      </w:r>
      <w:r>
        <w:rPr>
          <w:rFonts w:hint="eastAsia" w:ascii="宋体" w:hAnsi="宋体" w:eastAsia="宋体" w:cs="宋体"/>
          <w:color w:val="auto"/>
          <w:kern w:val="0"/>
          <w:sz w:val="24"/>
          <w:szCs w:val="24"/>
          <w:highlight w:val="none"/>
        </w:rPr>
        <w:t>存在质量、材质、规格、数量、技术等问题</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或存在其他不符合</w:t>
      </w:r>
      <w:r>
        <w:rPr>
          <w:rFonts w:hint="eastAsia" w:ascii="宋体" w:hAnsi="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w:t>
      </w:r>
      <w:r>
        <w:rPr>
          <w:rFonts w:hint="eastAsia" w:ascii="宋体" w:hAnsi="宋体" w:cs="宋体"/>
          <w:color w:val="auto"/>
          <w:kern w:val="0"/>
          <w:sz w:val="24"/>
          <w:szCs w:val="24"/>
          <w:highlight w:val="none"/>
          <w:lang w:val="en-US" w:eastAsia="zh-CN"/>
        </w:rPr>
        <w:t>要求或投标文件承诺</w:t>
      </w:r>
      <w:r>
        <w:rPr>
          <w:rFonts w:hint="eastAsia" w:ascii="宋体" w:hAnsi="宋体" w:eastAsia="宋体" w:cs="宋体"/>
          <w:color w:val="auto"/>
          <w:kern w:val="0"/>
          <w:sz w:val="24"/>
          <w:szCs w:val="24"/>
          <w:highlight w:val="none"/>
        </w:rPr>
        <w:t>或协议约定</w:t>
      </w:r>
      <w:r>
        <w:rPr>
          <w:rFonts w:hint="eastAsia" w:ascii="宋体" w:hAnsi="宋体" w:eastAsia="宋体" w:cs="宋体"/>
          <w:color w:val="auto"/>
          <w:kern w:val="0"/>
          <w:sz w:val="24"/>
          <w:szCs w:val="24"/>
          <w:highlight w:val="none"/>
          <w:lang w:val="en-US" w:eastAsia="zh-CN"/>
        </w:rPr>
        <w:t>的</w:t>
      </w:r>
      <w:r>
        <w:rPr>
          <w:rFonts w:hint="eastAsia" w:ascii="宋体" w:hAnsi="宋体" w:eastAsia="宋体" w:cs="宋体"/>
          <w:b w:val="0"/>
          <w:bCs w:val="0"/>
          <w:color w:val="auto"/>
          <w:kern w:val="2"/>
          <w:sz w:val="24"/>
          <w:szCs w:val="24"/>
          <w:highlight w:val="none"/>
          <w:lang w:val="en-US" w:eastAsia="zh-CN"/>
        </w:rPr>
        <w:t>）</w:t>
      </w:r>
      <w:r>
        <w:rPr>
          <w:rFonts w:hint="eastAsia" w:ascii="宋体" w:hAnsi="宋体" w:eastAsia="宋体" w:cs="宋体"/>
          <w:color w:val="auto"/>
          <w:kern w:val="0"/>
          <w:sz w:val="24"/>
          <w:szCs w:val="24"/>
          <w:highlight w:val="none"/>
        </w:rPr>
        <w:t>，甲方有权拒</w:t>
      </w:r>
      <w:r>
        <w:rPr>
          <w:rFonts w:hint="eastAsia" w:ascii="宋体" w:hAnsi="宋体" w:eastAsia="宋体" w:cs="宋体"/>
          <w:color w:val="auto"/>
          <w:kern w:val="0"/>
          <w:sz w:val="24"/>
          <w:szCs w:val="24"/>
          <w:highlight w:val="none"/>
          <w:lang w:val="en-US" w:eastAsia="zh-CN"/>
        </w:rPr>
        <w:t>收</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rPr>
        <w:t>乙方应</w:t>
      </w:r>
      <w:r>
        <w:rPr>
          <w:rFonts w:hint="eastAsia" w:ascii="宋体" w:hAnsi="宋体" w:eastAsia="宋体" w:cs="宋体"/>
          <w:color w:val="auto"/>
          <w:sz w:val="24"/>
          <w:szCs w:val="24"/>
          <w:highlight w:val="none"/>
          <w:lang w:val="en-US" w:eastAsia="zh-CN"/>
        </w:rPr>
        <w:t>在</w:t>
      </w:r>
      <w:r>
        <w:rPr>
          <w:rFonts w:hint="eastAsia" w:ascii="宋体" w:hAnsi="宋体" w:cs="宋体"/>
          <w:color w:val="auto"/>
          <w:sz w:val="24"/>
          <w:szCs w:val="24"/>
          <w:highlight w:val="none"/>
          <w:lang w:val="en-US" w:eastAsia="zh-CN"/>
        </w:rPr>
        <w:t>24小时</w:t>
      </w:r>
      <w:r>
        <w:rPr>
          <w:rFonts w:hint="eastAsia" w:ascii="宋体" w:hAnsi="宋体" w:eastAsia="宋体" w:cs="宋体"/>
          <w:color w:val="auto"/>
          <w:sz w:val="24"/>
          <w:szCs w:val="24"/>
          <w:highlight w:val="none"/>
          <w:lang w:val="en-US" w:eastAsia="zh-CN"/>
        </w:rPr>
        <w:t>内</w:t>
      </w:r>
      <w:r>
        <w:rPr>
          <w:rFonts w:hint="eastAsia" w:ascii="宋体" w:hAnsi="宋体" w:eastAsia="宋体" w:cs="宋体"/>
          <w:color w:val="auto"/>
          <w:sz w:val="24"/>
          <w:szCs w:val="24"/>
          <w:highlight w:val="none"/>
        </w:rPr>
        <w:t>采取更换或退货等措施,以满足</w:t>
      </w:r>
      <w:r>
        <w:rPr>
          <w:rFonts w:hint="eastAsia" w:ascii="宋体" w:hAnsi="宋体" w:cs="宋体"/>
          <w:color w:val="auto"/>
          <w:sz w:val="24"/>
          <w:szCs w:val="24"/>
          <w:highlight w:val="none"/>
          <w:lang w:val="en-US" w:eastAsia="zh-CN"/>
        </w:rPr>
        <w:t>甲方</w:t>
      </w:r>
      <w:r>
        <w:rPr>
          <w:rFonts w:hint="eastAsia" w:ascii="宋体" w:hAnsi="宋体" w:eastAsia="宋体" w:cs="宋体"/>
          <w:color w:val="auto"/>
          <w:sz w:val="24"/>
          <w:szCs w:val="24"/>
          <w:highlight w:val="none"/>
        </w:rPr>
        <w:t>的要求，</w:t>
      </w:r>
      <w:r>
        <w:rPr>
          <w:rFonts w:hint="eastAsia" w:ascii="宋体" w:hAnsi="宋体" w:eastAsia="宋体" w:cs="宋体"/>
          <w:color w:val="auto"/>
          <w:kern w:val="0"/>
          <w:sz w:val="24"/>
          <w:szCs w:val="24"/>
          <w:highlight w:val="none"/>
        </w:rPr>
        <w:t>由此产生的一切损失和费用全部由乙方承担。经乙方重新配送后仍不符合要求的或超时未提供的，甲方有权单方解除协议，由乙方承担违约责任，赔偿因上述事宜给甲方造成的全部损失。</w:t>
      </w:r>
    </w:p>
    <w:p w14:paraId="6A6B9FCF">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3、若乙方所供货物在日后使用过程中存在任何问题、瑕疵，乙方应予以退换，并承诺在</w:t>
      </w:r>
      <w:r>
        <w:rPr>
          <w:rFonts w:hint="eastAsia" w:ascii="宋体" w:hAnsi="宋体" w:cs="宋体"/>
          <w:color w:val="auto"/>
          <w:kern w:val="0"/>
          <w:sz w:val="24"/>
          <w:szCs w:val="24"/>
          <w:highlight w:val="none"/>
          <w:lang w:val="en-US" w:eastAsia="zh-CN"/>
        </w:rPr>
        <w:t>24小时</w:t>
      </w:r>
      <w:r>
        <w:rPr>
          <w:rFonts w:hint="eastAsia" w:ascii="宋体" w:hAnsi="宋体" w:eastAsia="宋体" w:cs="宋体"/>
          <w:color w:val="auto"/>
          <w:kern w:val="0"/>
          <w:sz w:val="24"/>
          <w:szCs w:val="24"/>
          <w:highlight w:val="none"/>
        </w:rPr>
        <w:t>内更换完毕</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若无法</w:t>
      </w:r>
      <w:r>
        <w:rPr>
          <w:rFonts w:hint="eastAsia" w:ascii="宋体" w:hAnsi="宋体" w:cs="宋体"/>
          <w:color w:val="auto"/>
          <w:kern w:val="0"/>
          <w:sz w:val="24"/>
          <w:szCs w:val="24"/>
          <w:highlight w:val="none"/>
          <w:lang w:val="en-US" w:eastAsia="zh-CN"/>
        </w:rPr>
        <w:t>在24小时内</w:t>
      </w:r>
      <w:r>
        <w:rPr>
          <w:rFonts w:hint="eastAsia" w:ascii="宋体" w:hAnsi="宋体" w:eastAsia="宋体" w:cs="宋体"/>
          <w:color w:val="auto"/>
          <w:kern w:val="0"/>
          <w:sz w:val="24"/>
          <w:szCs w:val="24"/>
          <w:highlight w:val="none"/>
        </w:rPr>
        <w:t>更换完毕的，应当向甲方提供书面说明，</w:t>
      </w:r>
      <w:r>
        <w:rPr>
          <w:rFonts w:hint="eastAsia" w:ascii="宋体" w:hAnsi="宋体" w:cs="宋体"/>
          <w:color w:val="auto"/>
          <w:kern w:val="0"/>
          <w:sz w:val="24"/>
          <w:szCs w:val="24"/>
          <w:highlight w:val="none"/>
          <w:lang w:val="en-US" w:eastAsia="zh-CN"/>
        </w:rPr>
        <w:t>经</w:t>
      </w:r>
      <w:r>
        <w:rPr>
          <w:rFonts w:hint="eastAsia" w:ascii="宋体" w:hAnsi="宋体" w:eastAsia="宋体" w:cs="宋体"/>
          <w:color w:val="auto"/>
          <w:kern w:val="0"/>
          <w:sz w:val="24"/>
          <w:szCs w:val="24"/>
          <w:highlight w:val="none"/>
        </w:rPr>
        <w:t>甲方</w:t>
      </w:r>
      <w:r>
        <w:rPr>
          <w:rFonts w:hint="eastAsia" w:ascii="宋体" w:hAnsi="宋体" w:cs="宋体"/>
          <w:color w:val="auto"/>
          <w:kern w:val="0"/>
          <w:sz w:val="24"/>
          <w:szCs w:val="24"/>
          <w:highlight w:val="none"/>
          <w:lang w:val="en-US" w:eastAsia="zh-CN"/>
        </w:rPr>
        <w:t>书面</w:t>
      </w:r>
      <w:r>
        <w:rPr>
          <w:rFonts w:hint="eastAsia" w:ascii="宋体" w:hAnsi="宋体" w:eastAsia="宋体" w:cs="宋体"/>
          <w:color w:val="auto"/>
          <w:kern w:val="0"/>
          <w:sz w:val="24"/>
          <w:szCs w:val="24"/>
          <w:highlight w:val="none"/>
        </w:rPr>
        <w:t>同意</w:t>
      </w:r>
      <w:r>
        <w:rPr>
          <w:rFonts w:hint="eastAsia" w:ascii="宋体" w:hAnsi="宋体" w:cs="宋体"/>
          <w:color w:val="auto"/>
          <w:kern w:val="0"/>
          <w:sz w:val="24"/>
          <w:szCs w:val="24"/>
          <w:highlight w:val="none"/>
          <w:lang w:val="en-US" w:eastAsia="zh-CN"/>
        </w:rPr>
        <w:t>后可在甲方限定的时间内更换完毕</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若乙方无法按照甲方要求提供货物或退换货物的，甲方有权单方解除协议，由乙方承担违约责任，赔偿因上述事宜给甲方造成的全部损失</w:t>
      </w:r>
      <w:r>
        <w:rPr>
          <w:rFonts w:hint="eastAsia" w:ascii="宋体" w:hAnsi="宋体" w:cs="宋体"/>
          <w:color w:val="auto"/>
          <w:kern w:val="0"/>
          <w:sz w:val="24"/>
          <w:szCs w:val="24"/>
          <w:highlight w:val="none"/>
          <w:lang w:val="en-US" w:eastAsia="zh-CN"/>
        </w:rPr>
        <w:t>并承担一切经济及法律责任</w:t>
      </w:r>
      <w:r>
        <w:rPr>
          <w:rFonts w:hint="eastAsia" w:ascii="宋体" w:hAnsi="宋体" w:eastAsia="宋体" w:cs="宋体"/>
          <w:color w:val="auto"/>
          <w:kern w:val="0"/>
          <w:sz w:val="24"/>
          <w:szCs w:val="24"/>
          <w:highlight w:val="none"/>
        </w:rPr>
        <w:t>。</w:t>
      </w:r>
    </w:p>
    <w:p w14:paraId="74ABD960">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4、甲方初步验货不合格的产品则不予接收，并有权要求乙方</w:t>
      </w:r>
      <w:r>
        <w:rPr>
          <w:rFonts w:hint="eastAsia" w:ascii="宋体" w:hAnsi="宋体" w:cs="宋体"/>
          <w:color w:val="auto"/>
          <w:kern w:val="0"/>
          <w:sz w:val="24"/>
          <w:szCs w:val="24"/>
          <w:highlight w:val="none"/>
          <w:lang w:val="en-US" w:eastAsia="zh-CN"/>
        </w:rPr>
        <w:t>于24小时</w:t>
      </w:r>
      <w:r>
        <w:rPr>
          <w:rFonts w:hint="eastAsia" w:ascii="宋体" w:hAnsi="宋体" w:eastAsia="宋体" w:cs="宋体"/>
          <w:color w:val="auto"/>
          <w:kern w:val="0"/>
          <w:sz w:val="24"/>
          <w:szCs w:val="24"/>
          <w:highlight w:val="none"/>
        </w:rPr>
        <w:t>内</w:t>
      </w:r>
      <w:r>
        <w:rPr>
          <w:rFonts w:hint="eastAsia" w:ascii="宋体" w:hAnsi="宋体" w:cs="宋体"/>
          <w:color w:val="auto"/>
          <w:kern w:val="0"/>
          <w:sz w:val="24"/>
          <w:szCs w:val="24"/>
          <w:highlight w:val="none"/>
          <w:lang w:val="en-US" w:eastAsia="zh-CN"/>
        </w:rPr>
        <w:t>重新配送</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乙方</w:t>
      </w:r>
      <w:r>
        <w:rPr>
          <w:rFonts w:hint="eastAsia" w:ascii="宋体" w:hAnsi="宋体" w:cs="宋体"/>
          <w:color w:val="auto"/>
          <w:kern w:val="0"/>
          <w:sz w:val="24"/>
          <w:szCs w:val="24"/>
          <w:highlight w:val="none"/>
          <w:lang w:val="en-US" w:eastAsia="zh-CN"/>
        </w:rPr>
        <w:t>重新配送</w:t>
      </w:r>
      <w:r>
        <w:rPr>
          <w:rFonts w:hint="eastAsia" w:ascii="宋体" w:hAnsi="宋体" w:eastAsia="宋体" w:cs="宋体"/>
          <w:color w:val="auto"/>
          <w:kern w:val="0"/>
          <w:sz w:val="24"/>
          <w:szCs w:val="24"/>
          <w:highlight w:val="none"/>
        </w:rPr>
        <w:t>后仍不合格的</w:t>
      </w:r>
      <w:r>
        <w:rPr>
          <w:rFonts w:hint="eastAsia" w:ascii="宋体" w:hAnsi="宋体" w:cs="宋体"/>
          <w:color w:val="auto"/>
          <w:kern w:val="0"/>
          <w:sz w:val="24"/>
          <w:szCs w:val="24"/>
          <w:highlight w:val="none"/>
          <w:lang w:val="en-US" w:eastAsia="zh-CN"/>
        </w:rPr>
        <w:t>或超过时限未配送的</w:t>
      </w:r>
      <w:r>
        <w:rPr>
          <w:rFonts w:hint="eastAsia" w:ascii="宋体" w:hAnsi="宋体" w:eastAsia="宋体" w:cs="宋体"/>
          <w:color w:val="auto"/>
          <w:kern w:val="0"/>
          <w:sz w:val="24"/>
          <w:szCs w:val="24"/>
          <w:highlight w:val="none"/>
        </w:rPr>
        <w:t>，甲方有权单方解除协议，由乙方承担违约责任，</w:t>
      </w:r>
      <w:r>
        <w:rPr>
          <w:rFonts w:hint="eastAsia" w:ascii="宋体" w:hAnsi="宋体" w:cs="宋体"/>
          <w:color w:val="auto"/>
          <w:kern w:val="0"/>
          <w:sz w:val="24"/>
          <w:szCs w:val="24"/>
          <w:highlight w:val="none"/>
          <w:lang w:val="en-US" w:eastAsia="zh-CN"/>
        </w:rPr>
        <w:t>并</w:t>
      </w:r>
      <w:r>
        <w:rPr>
          <w:rFonts w:hint="eastAsia" w:ascii="宋体" w:hAnsi="宋体" w:eastAsia="宋体" w:cs="宋体"/>
          <w:color w:val="auto"/>
          <w:kern w:val="0"/>
          <w:sz w:val="24"/>
          <w:szCs w:val="24"/>
          <w:highlight w:val="none"/>
        </w:rPr>
        <w:t>赔偿因上述事宜给甲方造成的全部损失。</w:t>
      </w:r>
    </w:p>
    <w:p w14:paraId="11D01752">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kern w:val="0"/>
          <w:sz w:val="24"/>
          <w:szCs w:val="24"/>
          <w:highlight w:val="none"/>
        </w:rPr>
        <w:t>5、</w:t>
      </w:r>
      <w:r>
        <w:rPr>
          <w:rFonts w:hint="eastAsia" w:ascii="宋体" w:hAnsi="宋体" w:eastAsia="宋体" w:cs="宋体"/>
          <w:bCs/>
          <w:color w:val="auto"/>
          <w:sz w:val="24"/>
          <w:szCs w:val="24"/>
          <w:highlight w:val="none"/>
        </w:rPr>
        <w:t>乙方应派有经验的技术人员到现场进行安装、调试，直到</w:t>
      </w:r>
      <w:r>
        <w:rPr>
          <w:rFonts w:hint="eastAsia" w:ascii="宋体" w:hAnsi="宋体" w:cs="宋体"/>
          <w:bCs/>
          <w:color w:val="auto"/>
          <w:sz w:val="24"/>
          <w:szCs w:val="24"/>
          <w:highlight w:val="none"/>
          <w:lang w:val="en-US" w:eastAsia="zh-CN"/>
        </w:rPr>
        <w:t>产品</w:t>
      </w:r>
      <w:r>
        <w:rPr>
          <w:rFonts w:hint="eastAsia" w:ascii="宋体" w:hAnsi="宋体" w:eastAsia="宋体" w:cs="宋体"/>
          <w:bCs/>
          <w:color w:val="auto"/>
          <w:sz w:val="24"/>
          <w:szCs w:val="24"/>
          <w:highlight w:val="none"/>
        </w:rPr>
        <w:t>正常使用。甲方按本协议和</w:t>
      </w:r>
      <w:r>
        <w:rPr>
          <w:rFonts w:hint="eastAsia" w:ascii="宋体" w:hAnsi="宋体" w:cs="宋体"/>
          <w:bCs/>
          <w:color w:val="auto"/>
          <w:sz w:val="24"/>
          <w:szCs w:val="24"/>
          <w:highlight w:val="none"/>
          <w:lang w:val="en-US" w:eastAsia="zh-CN"/>
        </w:rPr>
        <w:t>采购</w:t>
      </w:r>
      <w:r>
        <w:rPr>
          <w:rFonts w:hint="eastAsia" w:ascii="宋体" w:hAnsi="宋体" w:eastAsia="宋体" w:cs="宋体"/>
          <w:bCs/>
          <w:color w:val="auto"/>
          <w:sz w:val="24"/>
          <w:szCs w:val="24"/>
          <w:highlight w:val="none"/>
        </w:rPr>
        <w:t>文件要求、投标文件的承诺以及国家现行的验收规范和评定标准进行验收。</w:t>
      </w:r>
    </w:p>
    <w:p w14:paraId="55FDD7AF">
      <w:pPr>
        <w:keepNext w:val="0"/>
        <w:keepLines w:val="0"/>
        <w:pageBreakBefore w:val="0"/>
        <w:numPr>
          <w:ilvl w:val="0"/>
          <w:numId w:val="0"/>
        </w:numPr>
        <w:kinsoku/>
        <w:wordWrap/>
        <w:overflowPunct/>
        <w:topLinePunct w:val="0"/>
        <w:autoSpaceDE/>
        <w:autoSpaceDN/>
        <w:bidi w:val="0"/>
        <w:spacing w:afterLines="0" w:line="360" w:lineRule="auto"/>
        <w:ind w:firstLine="480" w:firstLineChars="200"/>
        <w:rPr>
          <w:rFonts w:hint="eastAsia" w:ascii="宋体" w:hAnsi="宋体" w:eastAsia="宋体" w:cs="宋体"/>
          <w:b w:val="0"/>
          <w:bCs w:val="0"/>
          <w:color w:val="auto"/>
          <w:kern w:val="2"/>
          <w:sz w:val="24"/>
          <w:szCs w:val="24"/>
          <w:highlight w:val="none"/>
          <w:lang w:val="en-US" w:eastAsia="zh-CN"/>
        </w:rPr>
      </w:pPr>
      <w:r>
        <w:rPr>
          <w:rFonts w:hint="eastAsia" w:ascii="宋体" w:hAnsi="宋体" w:eastAsia="宋体" w:cs="宋体"/>
          <w:bCs/>
          <w:color w:val="auto"/>
          <w:sz w:val="24"/>
          <w:szCs w:val="24"/>
          <w:highlight w:val="none"/>
          <w:lang w:val="en-US" w:eastAsia="zh-CN"/>
        </w:rPr>
        <w:t>6、</w:t>
      </w:r>
      <w:r>
        <w:rPr>
          <w:rFonts w:hint="eastAsia" w:ascii="宋体" w:hAnsi="宋体" w:eastAsia="宋体" w:cs="宋体"/>
          <w:b w:val="0"/>
          <w:bCs w:val="0"/>
          <w:color w:val="auto"/>
          <w:kern w:val="2"/>
          <w:sz w:val="24"/>
          <w:szCs w:val="24"/>
          <w:highlight w:val="none"/>
          <w:lang w:val="en-US" w:eastAsia="zh-CN"/>
        </w:rPr>
        <w:t>乙方应将所提供货物的使用说明书、原厂质保卡等附随资料等交付给甲方</w:t>
      </w:r>
      <w:r>
        <w:rPr>
          <w:rFonts w:hint="eastAsia" w:ascii="宋体" w:hAnsi="宋体" w:cs="宋体"/>
          <w:b w:val="0"/>
          <w:bCs w:val="0"/>
          <w:color w:val="auto"/>
          <w:kern w:val="2"/>
          <w:sz w:val="24"/>
          <w:szCs w:val="24"/>
          <w:highlight w:val="none"/>
          <w:lang w:val="en-US" w:eastAsia="zh-CN"/>
        </w:rPr>
        <w:t>。</w:t>
      </w:r>
      <w:r>
        <w:rPr>
          <w:rFonts w:hint="eastAsia" w:ascii="宋体" w:hAnsi="宋体" w:eastAsia="宋体" w:cs="宋体"/>
          <w:b w:val="0"/>
          <w:bCs w:val="0"/>
          <w:color w:val="auto"/>
          <w:kern w:val="2"/>
          <w:sz w:val="24"/>
          <w:szCs w:val="24"/>
          <w:highlight w:val="none"/>
          <w:lang w:val="en-US" w:eastAsia="zh-CN"/>
        </w:rPr>
        <w:t>乙方不能完整交付货物或合同约定的单证或工具等的，视为未按合同约定交货，乙方须负责补齐，因此导致逾期交付的，由乙方承担相应的违约责任。</w:t>
      </w:r>
    </w:p>
    <w:p w14:paraId="3DFE90D1">
      <w:pPr>
        <w:keepNext w:val="0"/>
        <w:keepLines w:val="0"/>
        <w:pageBreakBefore w:val="0"/>
        <w:kinsoku/>
        <w:wordWrap/>
        <w:overflowPunct/>
        <w:topLinePunct w:val="0"/>
        <w:autoSpaceDE/>
        <w:autoSpaceDN/>
        <w:bidi w:val="0"/>
        <w:adjustRightInd w:val="0"/>
        <w:snapToGrid w:val="0"/>
        <w:spacing w:afterLines="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cs="宋体"/>
          <w:b w:val="0"/>
          <w:bCs w:val="0"/>
          <w:color w:val="auto"/>
          <w:kern w:val="2"/>
          <w:sz w:val="24"/>
          <w:szCs w:val="24"/>
          <w:highlight w:val="none"/>
          <w:lang w:val="en-US" w:eastAsia="zh-CN"/>
        </w:rPr>
        <w:t>产品经甲方</w:t>
      </w:r>
      <w:r>
        <w:rPr>
          <w:rFonts w:hint="eastAsia" w:ascii="宋体" w:hAnsi="宋体" w:eastAsia="宋体" w:cs="宋体"/>
          <w:b w:val="0"/>
          <w:bCs w:val="0"/>
          <w:color w:val="auto"/>
          <w:kern w:val="2"/>
          <w:sz w:val="24"/>
          <w:szCs w:val="24"/>
          <w:highlight w:val="none"/>
          <w:lang w:val="en-US" w:eastAsia="zh-CN"/>
        </w:rPr>
        <w:t>验收合格</w:t>
      </w:r>
      <w:r>
        <w:rPr>
          <w:rFonts w:hint="eastAsia" w:ascii="宋体" w:hAnsi="宋体" w:cs="宋体"/>
          <w:b w:val="0"/>
          <w:bCs w:val="0"/>
          <w:color w:val="auto"/>
          <w:kern w:val="2"/>
          <w:sz w:val="24"/>
          <w:szCs w:val="24"/>
          <w:highlight w:val="none"/>
          <w:lang w:val="en-US" w:eastAsia="zh-CN"/>
        </w:rPr>
        <w:t>后</w:t>
      </w:r>
      <w:r>
        <w:rPr>
          <w:rFonts w:hint="eastAsia" w:ascii="宋体" w:hAnsi="宋体" w:eastAsia="宋体" w:cs="宋体"/>
          <w:color w:val="auto"/>
          <w:sz w:val="24"/>
          <w:szCs w:val="24"/>
          <w:highlight w:val="none"/>
        </w:rPr>
        <w:t>，签署验收单。当满足以下条件时，甲方向乙方签署验收单：</w:t>
      </w:r>
    </w:p>
    <w:p w14:paraId="3AD80AF9">
      <w:pPr>
        <w:keepNext w:val="0"/>
        <w:keepLines w:val="0"/>
        <w:pageBreakBefore w:val="0"/>
        <w:kinsoku/>
        <w:wordWrap/>
        <w:overflowPunct/>
        <w:topLinePunct w:val="0"/>
        <w:autoSpaceDE/>
        <w:autoSpaceDN/>
        <w:bidi w:val="0"/>
        <w:spacing w:line="360" w:lineRule="auto"/>
        <w:ind w:left="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（1）货物具备产品合格证</w:t>
      </w:r>
      <w:r>
        <w:rPr>
          <w:rFonts w:hint="eastAsia" w:ascii="宋体" w:hAnsi="宋体" w:cs="宋体"/>
          <w:bCs/>
          <w:color w:val="auto"/>
          <w:sz w:val="24"/>
          <w:szCs w:val="24"/>
          <w:highlight w:val="none"/>
          <w:lang w:eastAsia="zh-CN"/>
        </w:rPr>
        <w:t>，</w:t>
      </w:r>
      <w:r>
        <w:rPr>
          <w:rFonts w:hint="eastAsia" w:ascii="宋体" w:hAnsi="宋体" w:eastAsia="宋体" w:cs="宋体"/>
          <w:color w:val="auto"/>
          <w:sz w:val="24"/>
          <w:szCs w:val="24"/>
          <w:highlight w:val="none"/>
          <w:lang w:val="en-US" w:eastAsia="zh-CN"/>
        </w:rPr>
        <w:t>符合相关环保标准，</w:t>
      </w:r>
      <w:r>
        <w:rPr>
          <w:rFonts w:hint="eastAsia" w:ascii="宋体" w:hAnsi="宋体" w:cs="宋体"/>
          <w:color w:val="auto"/>
          <w:sz w:val="24"/>
          <w:szCs w:val="24"/>
          <w:highlight w:val="none"/>
          <w:lang w:val="en-US" w:eastAsia="zh-CN"/>
        </w:rPr>
        <w:t>并</w:t>
      </w:r>
      <w:r>
        <w:rPr>
          <w:rFonts w:hint="eastAsia" w:ascii="宋体" w:hAnsi="宋体" w:eastAsia="宋体" w:cs="宋体"/>
          <w:color w:val="auto"/>
          <w:sz w:val="24"/>
          <w:szCs w:val="24"/>
          <w:highlight w:val="none"/>
          <w:lang w:val="en-US" w:eastAsia="zh-CN"/>
        </w:rPr>
        <w:t>提供产品检测报告</w:t>
      </w:r>
      <w:r>
        <w:rPr>
          <w:rFonts w:hint="eastAsia" w:ascii="宋体" w:hAnsi="宋体" w:eastAsia="宋体" w:cs="宋体"/>
          <w:bCs/>
          <w:color w:val="auto"/>
          <w:sz w:val="24"/>
          <w:szCs w:val="24"/>
          <w:highlight w:val="none"/>
        </w:rPr>
        <w:t>。</w:t>
      </w:r>
    </w:p>
    <w:p w14:paraId="2F01D4FA">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（2）货物全新，外观无伤痕变形或明显修饰痕迹。</w:t>
      </w:r>
    </w:p>
    <w:p w14:paraId="735146A5">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（3）货物若有国家标准，必须符合国家标准；若无国家标准，则按照行业标准；若无国家标准及行业标准，</w:t>
      </w:r>
      <w:r>
        <w:rPr>
          <w:rFonts w:hint="eastAsia" w:ascii="宋体" w:hAnsi="宋体" w:cs="宋体"/>
          <w:bCs/>
          <w:color w:val="auto"/>
          <w:sz w:val="24"/>
          <w:szCs w:val="24"/>
          <w:highlight w:val="none"/>
          <w:lang w:val="en-US" w:eastAsia="zh-CN"/>
        </w:rPr>
        <w:t>则按地方标；若无国家标准、行业标准及地方标准的，</w:t>
      </w:r>
      <w:r>
        <w:rPr>
          <w:rFonts w:hint="eastAsia" w:ascii="宋体" w:hAnsi="宋体" w:eastAsia="宋体" w:cs="宋体"/>
          <w:bCs/>
          <w:color w:val="auto"/>
          <w:sz w:val="24"/>
          <w:szCs w:val="24"/>
          <w:highlight w:val="none"/>
        </w:rPr>
        <w:t>则按双方约定执行。投标文件承诺的技术数据经实测证实是真实的</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检验及质量保证期内达到的性能指标与</w:t>
      </w:r>
      <w:r>
        <w:rPr>
          <w:rFonts w:hint="eastAsia" w:ascii="宋体" w:hAnsi="宋体" w:cs="宋体"/>
          <w:bCs/>
          <w:color w:val="auto"/>
          <w:sz w:val="24"/>
          <w:szCs w:val="24"/>
          <w:highlight w:val="none"/>
          <w:lang w:val="en-US" w:eastAsia="zh-CN"/>
        </w:rPr>
        <w:t>采购</w:t>
      </w:r>
      <w:r>
        <w:rPr>
          <w:rFonts w:hint="eastAsia" w:ascii="宋体" w:hAnsi="宋体" w:eastAsia="宋体" w:cs="宋体"/>
          <w:bCs/>
          <w:color w:val="auto"/>
          <w:sz w:val="24"/>
          <w:szCs w:val="24"/>
          <w:highlight w:val="none"/>
        </w:rPr>
        <w:t>文件要求一致，达到或优于</w:t>
      </w:r>
      <w:r>
        <w:rPr>
          <w:rFonts w:hint="eastAsia" w:ascii="宋体" w:hAnsi="宋体" w:cs="宋体"/>
          <w:bCs/>
          <w:color w:val="auto"/>
          <w:sz w:val="24"/>
          <w:szCs w:val="24"/>
          <w:highlight w:val="none"/>
          <w:lang w:val="en-US" w:eastAsia="zh-CN"/>
        </w:rPr>
        <w:t>采购</w:t>
      </w:r>
      <w:r>
        <w:rPr>
          <w:rFonts w:hint="eastAsia" w:ascii="宋体" w:hAnsi="宋体" w:eastAsia="宋体" w:cs="宋体"/>
          <w:bCs/>
          <w:color w:val="auto"/>
          <w:sz w:val="24"/>
          <w:szCs w:val="24"/>
          <w:highlight w:val="none"/>
        </w:rPr>
        <w:t>文件要求。</w:t>
      </w:r>
    </w:p>
    <w:p w14:paraId="3638A66E">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（4）技术文件资料</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备件</w:t>
      </w:r>
      <w:r>
        <w:rPr>
          <w:rFonts w:hint="eastAsia" w:ascii="宋体" w:hAnsi="宋体" w:eastAsia="宋体" w:cs="宋体"/>
          <w:bCs/>
          <w:color w:val="auto"/>
          <w:sz w:val="24"/>
          <w:szCs w:val="24"/>
          <w:highlight w:val="none"/>
        </w:rPr>
        <w:t>等已按规定数量全部移交完毕。</w:t>
      </w:r>
    </w:p>
    <w:p w14:paraId="34DB99BB">
      <w:pPr>
        <w:pStyle w:val="8"/>
        <w:keepNext w:val="0"/>
        <w:keepLines w:val="0"/>
        <w:pageBreakBefore w:val="0"/>
        <w:kinsoku/>
        <w:wordWrap/>
        <w:overflowPunct/>
        <w:topLinePunct w:val="0"/>
        <w:autoSpaceDE/>
        <w:autoSpaceDN/>
        <w:bidi w:val="0"/>
        <w:spacing w:afterLines="0" w:line="360" w:lineRule="auto"/>
        <w:ind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kern w:val="2"/>
          <w:sz w:val="24"/>
          <w:szCs w:val="24"/>
          <w:highlight w:val="none"/>
          <w:lang w:val="en-US" w:eastAsia="zh-CN"/>
        </w:rPr>
        <w:t>按照</w:t>
      </w:r>
      <w:r>
        <w:rPr>
          <w:rFonts w:hint="eastAsia" w:ascii="宋体" w:hAnsi="宋体" w:cs="宋体"/>
          <w:b w:val="0"/>
          <w:bCs w:val="0"/>
          <w:color w:val="auto"/>
          <w:kern w:val="2"/>
          <w:sz w:val="24"/>
          <w:szCs w:val="24"/>
          <w:highlight w:val="none"/>
          <w:lang w:val="en-US" w:eastAsia="zh-CN"/>
        </w:rPr>
        <w:t>采购</w:t>
      </w:r>
      <w:r>
        <w:rPr>
          <w:rFonts w:hint="eastAsia" w:ascii="宋体" w:hAnsi="宋体" w:eastAsia="宋体" w:cs="宋体"/>
          <w:b w:val="0"/>
          <w:bCs w:val="0"/>
          <w:color w:val="auto"/>
          <w:kern w:val="2"/>
          <w:sz w:val="24"/>
          <w:szCs w:val="24"/>
          <w:highlight w:val="none"/>
          <w:lang w:val="en-US" w:eastAsia="zh-CN"/>
        </w:rPr>
        <w:t>文件要求及投标文件承诺的技术要求、交货要求等验收必须合格。</w:t>
      </w:r>
    </w:p>
    <w:p w14:paraId="1433E581">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6</w:t>
      </w:r>
      <w:r>
        <w:rPr>
          <w:rFonts w:hint="eastAsia" w:ascii="宋体" w:hAnsi="宋体" w:eastAsia="宋体" w:cs="宋体"/>
          <w:bCs/>
          <w:color w:val="auto"/>
          <w:sz w:val="24"/>
          <w:szCs w:val="24"/>
          <w:highlight w:val="none"/>
        </w:rPr>
        <w:t>）乙方提供的各种文件载明的内容必须真实，甲方对产品的技术数据置疑时有权要求乙方按照双方认可的第三方检测机构出具的检验方法进行检测（检测费用由乙方承担），检测结果必须证明乙方提供的技术数据是真实的，否则视为不合格。</w:t>
      </w:r>
    </w:p>
    <w:p w14:paraId="6623311F">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7</w:t>
      </w:r>
      <w:r>
        <w:rPr>
          <w:rFonts w:hint="eastAsia" w:ascii="宋体" w:hAnsi="宋体" w:eastAsia="宋体" w:cs="宋体"/>
          <w:bCs/>
          <w:color w:val="auto"/>
          <w:sz w:val="24"/>
          <w:szCs w:val="24"/>
          <w:highlight w:val="none"/>
        </w:rPr>
        <w:t>）在货物安装调试合格后，所有技术指标达到技术规范要求，符合</w:t>
      </w:r>
      <w:r>
        <w:rPr>
          <w:rFonts w:hint="eastAsia" w:ascii="宋体" w:hAnsi="宋体" w:cs="宋体"/>
          <w:bCs/>
          <w:color w:val="auto"/>
          <w:sz w:val="24"/>
          <w:szCs w:val="24"/>
          <w:highlight w:val="none"/>
          <w:lang w:val="en-US" w:eastAsia="zh-CN"/>
        </w:rPr>
        <w:t>采购</w:t>
      </w:r>
      <w:r>
        <w:rPr>
          <w:rFonts w:hint="eastAsia" w:ascii="宋体" w:hAnsi="宋体" w:eastAsia="宋体" w:cs="宋体"/>
          <w:bCs/>
          <w:color w:val="auto"/>
          <w:sz w:val="24"/>
          <w:szCs w:val="24"/>
          <w:highlight w:val="none"/>
        </w:rPr>
        <w:t>文件和协议的全部要求，经验收合格后，双方共同签署验收报告。产品质保期自验收合格之日起算，由乙方提供产品质保文件。</w:t>
      </w:r>
    </w:p>
    <w:p w14:paraId="3C62DAFC">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kern w:val="2"/>
          <w:sz w:val="24"/>
          <w:szCs w:val="24"/>
          <w:highlight w:val="none"/>
          <w:lang w:val="en-US" w:eastAsia="zh-CN" w:bidi="ar-SA"/>
        </w:rPr>
      </w:pPr>
      <w:r>
        <w:rPr>
          <w:rFonts w:hint="eastAsia" w:ascii="宋体" w:hAnsi="宋体" w:cs="宋体"/>
          <w:bCs/>
          <w:color w:val="auto"/>
          <w:kern w:val="2"/>
          <w:sz w:val="24"/>
          <w:szCs w:val="24"/>
          <w:highlight w:val="none"/>
          <w:lang w:val="en-US" w:eastAsia="zh-CN" w:bidi="ar-SA"/>
        </w:rPr>
        <w:t>8</w:t>
      </w:r>
      <w:r>
        <w:rPr>
          <w:rFonts w:hint="eastAsia" w:ascii="宋体" w:hAnsi="宋体" w:eastAsia="宋体" w:cs="宋体"/>
          <w:bCs/>
          <w:color w:val="auto"/>
          <w:kern w:val="2"/>
          <w:sz w:val="24"/>
          <w:szCs w:val="24"/>
          <w:highlight w:val="none"/>
          <w:lang w:val="en-US" w:eastAsia="zh-CN" w:bidi="ar-SA"/>
        </w:rPr>
        <w:t>、</w:t>
      </w:r>
      <w:r>
        <w:rPr>
          <w:rFonts w:hint="eastAsia" w:ascii="宋体" w:hAnsi="宋体" w:cs="宋体"/>
          <w:bCs/>
          <w:color w:val="auto"/>
          <w:kern w:val="2"/>
          <w:sz w:val="24"/>
          <w:szCs w:val="24"/>
          <w:highlight w:val="none"/>
          <w:lang w:val="en-US" w:eastAsia="zh-CN" w:bidi="ar-SA"/>
        </w:rPr>
        <w:t>若</w:t>
      </w:r>
      <w:r>
        <w:rPr>
          <w:rFonts w:hint="eastAsia" w:ascii="宋体" w:hAnsi="宋体" w:eastAsia="宋体" w:cs="宋体"/>
          <w:bCs/>
          <w:color w:val="auto"/>
          <w:kern w:val="2"/>
          <w:sz w:val="24"/>
          <w:szCs w:val="24"/>
          <w:highlight w:val="none"/>
          <w:lang w:val="en-US" w:eastAsia="zh-CN" w:bidi="ar-SA"/>
        </w:rPr>
        <w:t>因货物质量问题</w:t>
      </w:r>
      <w:r>
        <w:rPr>
          <w:rFonts w:hint="eastAsia" w:ascii="宋体" w:hAnsi="宋体" w:cs="宋体"/>
          <w:bCs/>
          <w:color w:val="auto"/>
          <w:kern w:val="2"/>
          <w:sz w:val="24"/>
          <w:szCs w:val="24"/>
          <w:highlight w:val="none"/>
          <w:lang w:val="en-US" w:eastAsia="zh-CN" w:bidi="ar-SA"/>
        </w:rPr>
        <w:t>产生</w:t>
      </w:r>
      <w:r>
        <w:rPr>
          <w:rFonts w:hint="eastAsia" w:ascii="宋体" w:hAnsi="宋体" w:eastAsia="宋体" w:cs="宋体"/>
          <w:bCs/>
          <w:color w:val="auto"/>
          <w:kern w:val="2"/>
          <w:sz w:val="24"/>
          <w:szCs w:val="24"/>
          <w:highlight w:val="none"/>
          <w:lang w:val="en-US" w:eastAsia="zh-CN" w:bidi="ar-SA"/>
        </w:rPr>
        <w:t>争议</w:t>
      </w:r>
      <w:r>
        <w:rPr>
          <w:rFonts w:hint="eastAsia" w:ascii="宋体" w:hAnsi="宋体" w:cs="宋体"/>
          <w:bCs/>
          <w:color w:val="auto"/>
          <w:kern w:val="2"/>
          <w:sz w:val="24"/>
          <w:szCs w:val="24"/>
          <w:highlight w:val="none"/>
          <w:lang w:val="en-US" w:eastAsia="zh-CN" w:bidi="ar-SA"/>
        </w:rPr>
        <w:t>的</w:t>
      </w:r>
      <w:r>
        <w:rPr>
          <w:rFonts w:hint="eastAsia" w:ascii="宋体" w:hAnsi="宋体" w:eastAsia="宋体" w:cs="宋体"/>
          <w:bCs/>
          <w:color w:val="auto"/>
          <w:kern w:val="2"/>
          <w:sz w:val="24"/>
          <w:szCs w:val="24"/>
          <w:highlight w:val="none"/>
          <w:lang w:val="en-US" w:eastAsia="zh-CN" w:bidi="ar-SA"/>
        </w:rPr>
        <w:t>，由</w:t>
      </w:r>
      <w:r>
        <w:rPr>
          <w:rFonts w:hint="eastAsia" w:ascii="宋体" w:hAnsi="宋体" w:cs="宋体"/>
          <w:bCs/>
          <w:color w:val="auto"/>
          <w:kern w:val="2"/>
          <w:sz w:val="24"/>
          <w:szCs w:val="24"/>
          <w:highlight w:val="none"/>
          <w:lang w:val="en-US" w:eastAsia="zh-CN" w:bidi="ar-SA"/>
        </w:rPr>
        <w:t>协议</w:t>
      </w:r>
      <w:r>
        <w:rPr>
          <w:rFonts w:hint="eastAsia" w:ascii="宋体" w:hAnsi="宋体" w:eastAsia="宋体" w:cs="宋体"/>
          <w:bCs/>
          <w:color w:val="auto"/>
          <w:kern w:val="2"/>
          <w:sz w:val="24"/>
          <w:szCs w:val="24"/>
          <w:highlight w:val="none"/>
          <w:lang w:val="en-US" w:eastAsia="zh-CN" w:bidi="ar-SA"/>
        </w:rPr>
        <w:t>签订地质量技术监督机关鉴定</w:t>
      </w:r>
      <w:r>
        <w:rPr>
          <w:rFonts w:hint="eastAsia" w:ascii="宋体" w:hAnsi="宋体" w:cs="宋体"/>
          <w:bCs/>
          <w:color w:val="auto"/>
          <w:kern w:val="2"/>
          <w:sz w:val="24"/>
          <w:szCs w:val="24"/>
          <w:highlight w:val="none"/>
          <w:lang w:val="en-US" w:eastAsia="zh-CN" w:bidi="ar-SA"/>
        </w:rPr>
        <w:t>，</w:t>
      </w:r>
      <w:r>
        <w:rPr>
          <w:rFonts w:hint="eastAsia" w:ascii="宋体" w:hAnsi="宋体"/>
          <w:color w:val="auto"/>
          <w:sz w:val="24"/>
          <w:szCs w:val="32"/>
          <w:highlight w:val="none"/>
        </w:rPr>
        <w:t>鉴定费由乙方垫付，若乙方拒绝垫付或不配合进行鉴定的，视为货物不符合质量要求。货物符合质量技术标准的，鉴定费由甲方承担，否则鉴定费由乙方承担</w:t>
      </w:r>
      <w:r>
        <w:rPr>
          <w:rFonts w:hint="eastAsia" w:ascii="宋体" w:hAnsi="宋体" w:eastAsia="宋体" w:cs="宋体"/>
          <w:bCs/>
          <w:color w:val="auto"/>
          <w:kern w:val="2"/>
          <w:sz w:val="24"/>
          <w:szCs w:val="24"/>
          <w:highlight w:val="none"/>
          <w:lang w:val="en-US" w:eastAsia="zh-CN" w:bidi="ar-SA"/>
        </w:rPr>
        <w:t>。</w:t>
      </w:r>
    </w:p>
    <w:p w14:paraId="17AC8E54">
      <w:pPr>
        <w:keepNext w:val="0"/>
        <w:keepLines w:val="0"/>
        <w:pageBreakBefore w:val="0"/>
        <w:kinsoku/>
        <w:wordWrap/>
        <w:overflowPunct/>
        <w:topLinePunct w:val="0"/>
        <w:autoSpaceDE/>
        <w:autoSpaceDN/>
        <w:bidi w:val="0"/>
        <w:spacing w:line="360" w:lineRule="auto"/>
        <w:rPr>
          <w:rFonts w:hint="eastAsia"/>
          <w:color w:val="auto"/>
          <w:highlight w:val="none"/>
          <w:lang w:val="en-US" w:eastAsia="zh-CN"/>
        </w:rPr>
      </w:pPr>
    </w:p>
    <w:p w14:paraId="3BFA71CC">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cs="宋体"/>
          <w:b/>
          <w:bCs/>
          <w:color w:val="auto"/>
          <w:kern w:val="0"/>
          <w:sz w:val="24"/>
          <w:szCs w:val="24"/>
          <w:highlight w:val="none"/>
          <w:lang w:val="en-US" w:eastAsia="zh-CN"/>
        </w:rPr>
        <w:t>五、</w:t>
      </w:r>
      <w:r>
        <w:rPr>
          <w:rFonts w:hint="eastAsia" w:ascii="宋体" w:hAnsi="宋体" w:eastAsia="宋体" w:cs="宋体"/>
          <w:b/>
          <w:bCs/>
          <w:color w:val="auto"/>
          <w:kern w:val="0"/>
          <w:sz w:val="24"/>
          <w:szCs w:val="24"/>
          <w:highlight w:val="none"/>
        </w:rPr>
        <w:t>所有权及风险转移</w:t>
      </w:r>
    </w:p>
    <w:p w14:paraId="42BA1230">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产品所有权自乙方交付给甲方验收合格之时视为转移，由甲方享有所有权</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产品</w:t>
      </w:r>
      <w:r>
        <w:rPr>
          <w:rFonts w:hint="eastAsia" w:ascii="宋体" w:hAnsi="宋体" w:cs="宋体"/>
          <w:color w:val="auto"/>
          <w:kern w:val="0"/>
          <w:sz w:val="24"/>
          <w:szCs w:val="24"/>
          <w:highlight w:val="none"/>
          <w:lang w:val="en-US" w:eastAsia="zh-CN"/>
        </w:rPr>
        <w:t>在</w:t>
      </w:r>
      <w:r>
        <w:rPr>
          <w:rFonts w:hint="eastAsia" w:ascii="宋体" w:hAnsi="宋体" w:eastAsia="宋体" w:cs="宋体"/>
          <w:color w:val="auto"/>
          <w:kern w:val="0"/>
          <w:sz w:val="24"/>
          <w:szCs w:val="24"/>
          <w:highlight w:val="none"/>
        </w:rPr>
        <w:t>交付</w:t>
      </w:r>
      <w:r>
        <w:rPr>
          <w:rFonts w:hint="eastAsia" w:ascii="宋体" w:hAnsi="宋体" w:cs="宋体"/>
          <w:color w:val="auto"/>
          <w:kern w:val="0"/>
          <w:sz w:val="24"/>
          <w:szCs w:val="24"/>
          <w:highlight w:val="none"/>
          <w:lang w:val="en-US" w:eastAsia="zh-CN"/>
        </w:rPr>
        <w:t>甲方</w:t>
      </w:r>
      <w:r>
        <w:rPr>
          <w:rFonts w:hint="eastAsia" w:ascii="宋体" w:hAnsi="宋体" w:eastAsia="宋体" w:cs="宋体"/>
          <w:color w:val="auto"/>
          <w:kern w:val="0"/>
          <w:sz w:val="24"/>
          <w:szCs w:val="24"/>
          <w:highlight w:val="none"/>
        </w:rPr>
        <w:t>验收合格</w:t>
      </w:r>
      <w:r>
        <w:rPr>
          <w:rFonts w:hint="eastAsia" w:ascii="宋体" w:hAnsi="宋体" w:cs="宋体"/>
          <w:color w:val="auto"/>
          <w:kern w:val="0"/>
          <w:sz w:val="24"/>
          <w:szCs w:val="24"/>
          <w:highlight w:val="none"/>
          <w:lang w:val="en-US" w:eastAsia="zh-CN"/>
        </w:rPr>
        <w:t>前的</w:t>
      </w:r>
      <w:r>
        <w:rPr>
          <w:rFonts w:hint="eastAsia" w:ascii="宋体" w:hAnsi="宋体" w:eastAsia="宋体" w:cs="宋体"/>
          <w:color w:val="auto"/>
          <w:kern w:val="0"/>
          <w:sz w:val="24"/>
          <w:szCs w:val="24"/>
          <w:highlight w:val="none"/>
        </w:rPr>
        <w:t>毁损、灭失风险</w:t>
      </w:r>
      <w:r>
        <w:rPr>
          <w:rFonts w:hint="eastAsia" w:ascii="宋体" w:hAnsi="宋体" w:cs="宋体"/>
          <w:color w:val="auto"/>
          <w:kern w:val="0"/>
          <w:sz w:val="24"/>
          <w:szCs w:val="24"/>
          <w:highlight w:val="none"/>
          <w:lang w:val="en-US" w:eastAsia="zh-CN"/>
        </w:rPr>
        <w:t>由乙方承担</w:t>
      </w:r>
      <w:r>
        <w:rPr>
          <w:rFonts w:hint="eastAsia" w:ascii="宋体" w:hAnsi="宋体" w:eastAsia="宋体" w:cs="宋体"/>
          <w:color w:val="auto"/>
          <w:kern w:val="0"/>
          <w:sz w:val="24"/>
          <w:szCs w:val="24"/>
          <w:highlight w:val="none"/>
        </w:rPr>
        <w:t>。</w:t>
      </w:r>
    </w:p>
    <w:p w14:paraId="6A5D52DC">
      <w:pPr>
        <w:keepNext w:val="0"/>
        <w:keepLines w:val="0"/>
        <w:pageBreakBefore w:val="0"/>
        <w:kinsoku/>
        <w:wordWrap/>
        <w:overflowPunct/>
        <w:topLinePunct w:val="0"/>
        <w:autoSpaceDE/>
        <w:autoSpaceDN/>
        <w:bidi w:val="0"/>
        <w:spacing w:afterLines="0" w:line="360" w:lineRule="auto"/>
        <w:rPr>
          <w:rFonts w:hint="eastAsia" w:ascii="宋体" w:hAnsi="宋体" w:eastAsia="宋体" w:cs="宋体"/>
          <w:color w:val="auto"/>
          <w:sz w:val="24"/>
          <w:szCs w:val="24"/>
          <w:highlight w:val="none"/>
        </w:rPr>
      </w:pPr>
    </w:p>
    <w:p w14:paraId="03EEBD98">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六、违约责任</w:t>
      </w:r>
    </w:p>
    <w:p w14:paraId="6C7CBEA5">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1、未经甲方书面同意，乙方不得单方解除协议，否则乙方应承担违约责任，须向甲方支付项目预算总金额30%的违约金，违约金不足以弥补甲方损失的，乙方还须继续赔偿直至弥补甲方全部损失。</w:t>
      </w:r>
    </w:p>
    <w:p w14:paraId="79E22549">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color w:val="auto"/>
          <w:highlight w:val="none"/>
          <w:lang w:val="en-US" w:eastAsia="zh-CN"/>
        </w:rPr>
      </w:pPr>
      <w:r>
        <w:rPr>
          <w:rFonts w:hint="eastAsia" w:ascii="宋体" w:hAnsi="宋体" w:cs="宋体"/>
          <w:color w:val="auto"/>
          <w:kern w:val="0"/>
          <w:sz w:val="24"/>
          <w:szCs w:val="24"/>
          <w:highlight w:val="none"/>
          <w:lang w:val="en-US" w:eastAsia="zh-CN"/>
        </w:rPr>
        <w:t>2、乙方未按协议履行义务或拒绝履行义务的，乙方应承担违约责任，须向甲方支付项目预算总金额30%的违约金，违约金不足以弥补甲方损失的，乙方还须继续赔偿直至弥补甲方全部损失。</w:t>
      </w:r>
    </w:p>
    <w:p w14:paraId="3DD402BF">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highlight w:val="none"/>
          <w:lang w:val="en-US" w:eastAsia="zh-CN"/>
        </w:rPr>
        <w:t>3、</w:t>
      </w:r>
      <w:r>
        <w:rPr>
          <w:rFonts w:hint="eastAsia" w:ascii="宋体" w:hAnsi="宋体" w:eastAsia="宋体" w:cs="宋体"/>
          <w:color w:val="auto"/>
          <w:kern w:val="0"/>
          <w:sz w:val="24"/>
          <w:highlight w:val="none"/>
        </w:rPr>
        <w:t>乙方逾期交货</w:t>
      </w:r>
      <w:r>
        <w:rPr>
          <w:rFonts w:hint="eastAsia" w:ascii="宋体" w:hAnsi="宋体" w:eastAsia="宋体" w:cs="宋体"/>
          <w:bCs/>
          <w:color w:val="auto"/>
          <w:sz w:val="24"/>
          <w:highlight w:val="none"/>
        </w:rPr>
        <w:t>，或逾期完成安装，或逾期通过验收的</w:t>
      </w:r>
      <w:r>
        <w:rPr>
          <w:rFonts w:hint="eastAsia" w:ascii="宋体" w:hAnsi="宋体" w:eastAsia="宋体" w:cs="宋体"/>
          <w:color w:val="auto"/>
          <w:kern w:val="0"/>
          <w:sz w:val="24"/>
          <w:highlight w:val="none"/>
        </w:rPr>
        <w:t>，每</w:t>
      </w:r>
      <w:r>
        <w:rPr>
          <w:rFonts w:hint="eastAsia" w:ascii="宋体" w:hAnsi="宋体" w:eastAsia="宋体" w:cs="宋体"/>
          <w:color w:val="auto"/>
          <w:kern w:val="0"/>
          <w:sz w:val="24"/>
          <w:highlight w:val="none"/>
          <w:lang w:val="en-US" w:eastAsia="zh-CN"/>
        </w:rPr>
        <w:t>逾期</w:t>
      </w:r>
      <w:r>
        <w:rPr>
          <w:rFonts w:hint="eastAsia" w:ascii="宋体" w:hAnsi="宋体" w:eastAsia="宋体" w:cs="宋体"/>
          <w:color w:val="auto"/>
          <w:kern w:val="0"/>
          <w:sz w:val="24"/>
          <w:highlight w:val="none"/>
        </w:rPr>
        <w:t>一日须向甲方支付</w:t>
      </w:r>
      <w:r>
        <w:rPr>
          <w:rFonts w:hint="eastAsia" w:ascii="宋体" w:hAnsi="宋体" w:eastAsia="宋体" w:cs="宋体"/>
          <w:color w:val="auto"/>
          <w:kern w:val="0"/>
          <w:sz w:val="24"/>
          <w:highlight w:val="none"/>
          <w:lang w:val="en-US" w:eastAsia="zh-CN"/>
        </w:rPr>
        <w:t>项目预算总金额5</w:t>
      </w:r>
      <w:r>
        <w:rPr>
          <w:rFonts w:hint="eastAsia" w:ascii="宋体" w:hAnsi="宋体" w:eastAsia="宋体" w:cs="宋体"/>
          <w:color w:val="auto"/>
          <w:kern w:val="0"/>
          <w:sz w:val="24"/>
          <w:highlight w:val="none"/>
        </w:rPr>
        <w:t>‰的违约金，但该违约金原则上不超过</w:t>
      </w:r>
      <w:r>
        <w:rPr>
          <w:rFonts w:hint="eastAsia" w:ascii="宋体" w:hAnsi="宋体" w:eastAsia="宋体" w:cs="宋体"/>
          <w:color w:val="auto"/>
          <w:kern w:val="0"/>
          <w:sz w:val="24"/>
          <w:highlight w:val="none"/>
          <w:lang w:val="en-US" w:eastAsia="zh-CN"/>
        </w:rPr>
        <w:t>项目预算总金额</w:t>
      </w:r>
      <w:r>
        <w:rPr>
          <w:rFonts w:hint="eastAsia" w:ascii="宋体" w:hAnsi="宋体" w:eastAsia="宋体" w:cs="宋体"/>
          <w:color w:val="auto"/>
          <w:kern w:val="0"/>
          <w:sz w:val="24"/>
          <w:highlight w:val="none"/>
        </w:rPr>
        <w:t>的30%。逾期超过30日的，甲方有权单方解除</w:t>
      </w:r>
      <w:r>
        <w:rPr>
          <w:rFonts w:hint="eastAsia" w:ascii="宋体" w:hAnsi="宋体" w:eastAsia="宋体" w:cs="宋体"/>
          <w:color w:val="auto"/>
          <w:kern w:val="0"/>
          <w:sz w:val="24"/>
          <w:highlight w:val="none"/>
          <w:lang w:val="en-US" w:eastAsia="zh-CN"/>
        </w:rPr>
        <w:t>协议</w:t>
      </w:r>
      <w:r>
        <w:rPr>
          <w:rFonts w:hint="eastAsia" w:ascii="宋体" w:hAnsi="宋体" w:eastAsia="宋体" w:cs="宋体"/>
          <w:color w:val="auto"/>
          <w:kern w:val="0"/>
          <w:sz w:val="24"/>
          <w:highlight w:val="none"/>
        </w:rPr>
        <w:t>，</w:t>
      </w:r>
      <w:r>
        <w:rPr>
          <w:rFonts w:hint="eastAsia" w:ascii="宋体" w:hAnsi="宋体" w:eastAsia="宋体" w:cs="宋体"/>
          <w:bCs/>
          <w:color w:val="auto"/>
          <w:sz w:val="24"/>
          <w:highlight w:val="none"/>
          <w:lang w:val="en-US" w:eastAsia="zh-CN"/>
        </w:rPr>
        <w:t>乙方须向甲方</w:t>
      </w:r>
      <w:r>
        <w:rPr>
          <w:rFonts w:hint="eastAsia" w:ascii="宋体" w:hAnsi="宋体" w:eastAsia="宋体" w:cs="宋体"/>
          <w:bCs/>
          <w:color w:val="auto"/>
          <w:sz w:val="24"/>
          <w:highlight w:val="none"/>
        </w:rPr>
        <w:t>另行支付</w:t>
      </w:r>
      <w:r>
        <w:rPr>
          <w:rFonts w:hint="eastAsia" w:ascii="宋体" w:hAnsi="宋体" w:eastAsia="宋体" w:cs="宋体"/>
          <w:color w:val="auto"/>
          <w:kern w:val="0"/>
          <w:sz w:val="24"/>
          <w:highlight w:val="none"/>
          <w:lang w:val="en-US" w:eastAsia="zh-CN"/>
        </w:rPr>
        <w:t>项目预算总金额</w:t>
      </w:r>
      <w:r>
        <w:rPr>
          <w:rFonts w:hint="eastAsia" w:ascii="宋体" w:hAnsi="宋体" w:eastAsia="宋体" w:cs="宋体"/>
          <w:bCs/>
          <w:color w:val="auto"/>
          <w:sz w:val="24"/>
          <w:highlight w:val="none"/>
        </w:rPr>
        <w:t>10%的违约金</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lang w:val="en-US" w:eastAsia="zh-CN"/>
        </w:rPr>
        <w:t>同时</w:t>
      </w:r>
      <w:r>
        <w:rPr>
          <w:rFonts w:hint="eastAsia" w:ascii="宋体" w:hAnsi="宋体" w:eastAsia="宋体" w:cs="宋体"/>
          <w:color w:val="auto"/>
          <w:kern w:val="0"/>
          <w:sz w:val="24"/>
          <w:highlight w:val="none"/>
        </w:rPr>
        <w:t>乙方还须赔偿因此给甲方造成的全部损失。</w:t>
      </w:r>
      <w:r>
        <w:rPr>
          <w:rFonts w:hint="eastAsia" w:ascii="宋体" w:hAnsi="宋体" w:eastAsia="宋体" w:cs="宋体"/>
          <w:color w:val="auto"/>
          <w:kern w:val="0"/>
          <w:sz w:val="24"/>
          <w:highlight w:val="none"/>
          <w:lang w:val="en-US" w:eastAsia="zh-CN"/>
        </w:rPr>
        <w:t>自甲方向乙方发出解除协议的通知之日起3日内乙方向甲方支付上述违约金和损失赔偿。</w:t>
      </w:r>
    </w:p>
    <w:p w14:paraId="09F93A9D">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sz w:val="24"/>
          <w:szCs w:val="24"/>
          <w:highlight w:val="none"/>
          <w:lang w:val="en-US" w:eastAsia="zh-CN"/>
        </w:rPr>
        <w:t>4、乙方</w:t>
      </w:r>
      <w:r>
        <w:rPr>
          <w:rFonts w:hint="eastAsia" w:ascii="宋体" w:hAnsi="宋体" w:eastAsia="宋体" w:cs="宋体"/>
          <w:color w:val="auto"/>
          <w:sz w:val="24"/>
          <w:szCs w:val="24"/>
          <w:highlight w:val="none"/>
        </w:rPr>
        <w:t>所交付</w:t>
      </w:r>
      <w:r>
        <w:rPr>
          <w:rFonts w:hint="eastAsia" w:ascii="宋体" w:hAnsi="宋体" w:eastAsia="宋体" w:cs="宋体"/>
          <w:color w:val="auto"/>
          <w:sz w:val="24"/>
          <w:szCs w:val="24"/>
          <w:highlight w:val="none"/>
          <w:lang w:val="en-US" w:eastAsia="zh-CN"/>
        </w:rPr>
        <w:t>货物</w:t>
      </w:r>
      <w:r>
        <w:rPr>
          <w:rFonts w:hint="eastAsia" w:ascii="宋体" w:hAnsi="宋体" w:eastAsia="宋体" w:cs="宋体"/>
          <w:color w:val="auto"/>
          <w:sz w:val="24"/>
          <w:szCs w:val="24"/>
          <w:highlight w:val="none"/>
        </w:rPr>
        <w:t>的</w:t>
      </w:r>
      <w:r>
        <w:rPr>
          <w:rFonts w:hint="eastAsia" w:ascii="宋体" w:hAnsi="宋体" w:eastAsia="宋体" w:cs="宋体"/>
          <w:bCs/>
          <w:color w:val="auto"/>
          <w:sz w:val="24"/>
          <w:highlight w:val="none"/>
        </w:rPr>
        <w:t>型号、规格、质量、功能、技术参数</w:t>
      </w:r>
      <w:r>
        <w:rPr>
          <w:rFonts w:hint="eastAsia" w:ascii="宋体" w:hAnsi="宋体" w:eastAsia="宋体" w:cs="宋体"/>
          <w:color w:val="auto"/>
          <w:sz w:val="24"/>
          <w:szCs w:val="24"/>
          <w:highlight w:val="none"/>
        </w:rPr>
        <w:t>等方面不能实质性满足</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文件要求</w:t>
      </w:r>
      <w:r>
        <w:rPr>
          <w:rFonts w:hint="eastAsia" w:ascii="宋体" w:hAnsi="宋体" w:eastAsia="宋体" w:cs="宋体"/>
          <w:color w:val="auto"/>
          <w:sz w:val="24"/>
          <w:szCs w:val="24"/>
          <w:highlight w:val="none"/>
          <w:lang w:val="en-US" w:eastAsia="zh-CN"/>
        </w:rPr>
        <w:t>或合同约定</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有权</w:t>
      </w:r>
      <w:r>
        <w:rPr>
          <w:rFonts w:hint="eastAsia" w:ascii="宋体" w:hAnsi="宋体" w:eastAsia="宋体" w:cs="宋体"/>
          <w:color w:val="auto"/>
          <w:sz w:val="24"/>
          <w:szCs w:val="24"/>
          <w:highlight w:val="none"/>
          <w:lang w:val="en-US" w:eastAsia="zh-CN"/>
        </w:rPr>
        <w:t>拒收</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rPr>
        <w:t>向</w:t>
      </w:r>
      <w:r>
        <w:rPr>
          <w:rFonts w:hint="eastAsia" w:ascii="宋体" w:hAnsi="宋体" w:eastAsia="宋体" w:cs="宋体"/>
          <w:color w:val="auto"/>
          <w:sz w:val="24"/>
          <w:szCs w:val="24"/>
          <w:highlight w:val="none"/>
          <w:lang w:val="en-US" w:eastAsia="zh-CN"/>
        </w:rPr>
        <w:t>甲方支付项目预算总金额5%</w:t>
      </w:r>
      <w:r>
        <w:rPr>
          <w:rFonts w:hint="eastAsia" w:ascii="宋体" w:hAnsi="宋体" w:eastAsia="宋体" w:cs="宋体"/>
          <w:color w:val="auto"/>
          <w:sz w:val="24"/>
          <w:szCs w:val="24"/>
          <w:highlight w:val="none"/>
        </w:rPr>
        <w:t>的违约金</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lang w:val="en-US" w:eastAsia="zh-CN"/>
        </w:rPr>
        <w:t>违约金不足以弥补甲方损失的，乙方须继续赔偿，甲方有权从应付货款中直接扣除该违约金/赔偿金。</w:t>
      </w:r>
    </w:p>
    <w:p w14:paraId="4CF36E00">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乙方提供的货物</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安装调试等</w:t>
      </w:r>
      <w:r>
        <w:rPr>
          <w:rFonts w:hint="eastAsia" w:ascii="宋体" w:hAnsi="宋体" w:eastAsia="宋体" w:cs="宋体"/>
          <w:color w:val="auto"/>
          <w:kern w:val="0"/>
          <w:sz w:val="24"/>
          <w:szCs w:val="24"/>
          <w:highlight w:val="none"/>
        </w:rPr>
        <w:t>经甲方验收不合格的，乙方应当</w:t>
      </w:r>
      <w:r>
        <w:rPr>
          <w:rFonts w:hint="eastAsia" w:ascii="宋体" w:hAnsi="宋体" w:eastAsia="宋体" w:cs="宋体"/>
          <w:color w:val="auto"/>
          <w:kern w:val="0"/>
          <w:sz w:val="24"/>
          <w:szCs w:val="24"/>
          <w:highlight w:val="none"/>
          <w:lang w:val="en-US" w:eastAsia="zh-CN"/>
        </w:rPr>
        <w:t>无条件按甲方要</w:t>
      </w:r>
      <w:r>
        <w:rPr>
          <w:rFonts w:hint="eastAsia" w:ascii="宋体" w:hAnsi="宋体" w:eastAsia="宋体" w:cs="宋体"/>
          <w:color w:val="auto"/>
          <w:kern w:val="0"/>
          <w:sz w:val="24"/>
          <w:szCs w:val="24"/>
          <w:highlight w:val="yellow"/>
          <w:lang w:val="en-US" w:eastAsia="zh-CN"/>
        </w:rPr>
        <w:t>在</w:t>
      </w:r>
      <w:r>
        <w:rPr>
          <w:rFonts w:hint="eastAsia" w:ascii="宋体" w:hAnsi="宋体" w:cs="宋体"/>
          <w:color w:val="auto"/>
          <w:kern w:val="0"/>
          <w:sz w:val="24"/>
          <w:szCs w:val="24"/>
          <w:highlight w:val="yellow"/>
          <w:lang w:val="en-US" w:eastAsia="zh-CN"/>
        </w:rPr>
        <w:t>____</w:t>
      </w:r>
      <w:r>
        <w:rPr>
          <w:rFonts w:hint="eastAsia" w:ascii="宋体" w:hAnsi="宋体" w:eastAsia="宋体" w:cs="宋体"/>
          <w:color w:val="auto"/>
          <w:kern w:val="0"/>
          <w:sz w:val="24"/>
          <w:szCs w:val="24"/>
          <w:highlight w:val="yellow"/>
          <w:lang w:val="en-US" w:eastAsia="zh-CN"/>
        </w:rPr>
        <w:t>日内</w:t>
      </w:r>
      <w:r>
        <w:rPr>
          <w:rFonts w:hint="eastAsia" w:ascii="宋体" w:hAnsi="宋体" w:eastAsia="宋体" w:cs="宋体"/>
          <w:color w:val="auto"/>
          <w:kern w:val="0"/>
          <w:sz w:val="24"/>
          <w:szCs w:val="24"/>
          <w:highlight w:val="none"/>
          <w:lang w:val="en-US" w:eastAsia="zh-CN"/>
        </w:rPr>
        <w:t>进行整改（包括但不限于</w:t>
      </w:r>
      <w:r>
        <w:rPr>
          <w:rFonts w:hint="eastAsia" w:ascii="宋体" w:hAnsi="宋体" w:eastAsia="宋体" w:cs="宋体"/>
          <w:color w:val="auto"/>
          <w:kern w:val="0"/>
          <w:sz w:val="24"/>
          <w:szCs w:val="24"/>
          <w:highlight w:val="none"/>
        </w:rPr>
        <w:t>无条件进行重新返修、返工制作、更换</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rPr>
        <w:t>，直至甲方验收合格为止，所需费用由乙方自行承担</w:t>
      </w:r>
      <w:r>
        <w:rPr>
          <w:rFonts w:hint="eastAsia" w:ascii="宋体" w:hAnsi="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lang w:val="en-US" w:eastAsia="zh-CN"/>
        </w:rPr>
        <w:t>若乙方拒不整改、怠于整改或经整改后仍达不到甲方要求的，</w:t>
      </w:r>
      <w:r>
        <w:rPr>
          <w:rFonts w:hint="eastAsia" w:ascii="宋体" w:hAnsi="宋体" w:eastAsia="宋体" w:cs="宋体"/>
          <w:color w:val="auto"/>
          <w:kern w:val="0"/>
          <w:sz w:val="24"/>
          <w:highlight w:val="none"/>
          <w:lang w:val="en-US" w:eastAsia="zh-CN"/>
        </w:rPr>
        <w:t>甲方有权委托第三方提供服务，因此产生的全部费用由乙方承担，且甲方有权按照</w:t>
      </w:r>
      <w:r>
        <w:rPr>
          <w:rFonts w:hint="eastAsia" w:ascii="宋体" w:hAnsi="宋体" w:cs="宋体"/>
          <w:color w:val="auto"/>
          <w:kern w:val="0"/>
          <w:sz w:val="24"/>
          <w:highlight w:val="none"/>
          <w:lang w:val="en-US" w:eastAsia="zh-CN"/>
        </w:rPr>
        <w:t>项目预算总金额</w:t>
      </w:r>
      <w:r>
        <w:rPr>
          <w:rFonts w:hint="eastAsia" w:ascii="宋体" w:hAnsi="宋体" w:eastAsia="宋体" w:cs="宋体"/>
          <w:color w:val="auto"/>
          <w:kern w:val="0"/>
          <w:sz w:val="24"/>
          <w:highlight w:val="none"/>
          <w:lang w:val="en-US" w:eastAsia="zh-CN"/>
        </w:rPr>
        <w:t>的5％/次从合同款项中直接扣取违约金，同时甲方有权单方解除协议</w:t>
      </w:r>
      <w:r>
        <w:rPr>
          <w:rFonts w:hint="eastAsia" w:ascii="宋体" w:hAnsi="宋体" w:eastAsia="宋体" w:cs="宋体"/>
          <w:color w:val="auto"/>
          <w:kern w:val="0"/>
          <w:sz w:val="24"/>
          <w:szCs w:val="24"/>
          <w:highlight w:val="none"/>
        </w:rPr>
        <w:t>。</w:t>
      </w:r>
    </w:p>
    <w:p w14:paraId="3B80AF68">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rPr>
          <w:rFonts w:hint="eastAsia" w:eastAsia="宋体"/>
          <w:color w:val="auto"/>
          <w:highlight w:val="none"/>
          <w:lang w:eastAsia="zh-CN"/>
        </w:rPr>
      </w:pPr>
      <w:r>
        <w:rPr>
          <w:rFonts w:hint="eastAsia" w:ascii="宋体" w:hAnsi="宋体" w:cs="宋体"/>
          <w:color w:val="auto"/>
          <w:kern w:val="0"/>
          <w:sz w:val="24"/>
          <w:szCs w:val="24"/>
          <w:highlight w:val="none"/>
          <w:lang w:val="en-US" w:eastAsia="zh-CN"/>
        </w:rPr>
        <w:t>6、若乙方私自配送</w:t>
      </w:r>
      <w:r>
        <w:rPr>
          <w:rFonts w:hint="eastAsia" w:ascii="宋体" w:hAnsi="宋体" w:cs="宋体"/>
          <w:kern w:val="0"/>
          <w:sz w:val="24"/>
          <w:szCs w:val="24"/>
          <w:highlight w:val="none"/>
          <w:lang w:val="en-US" w:eastAsia="zh-CN"/>
        </w:rPr>
        <w:t>中标清单</w:t>
      </w:r>
      <w:r>
        <w:rPr>
          <w:rFonts w:hint="eastAsia" w:ascii="宋体" w:hAnsi="宋体" w:cs="宋体"/>
          <w:color w:val="auto"/>
          <w:kern w:val="0"/>
          <w:sz w:val="24"/>
          <w:szCs w:val="24"/>
          <w:highlight w:val="none"/>
          <w:lang w:val="en-US" w:eastAsia="zh-CN"/>
        </w:rPr>
        <w:t>以外的产品或未经甲方同意向甲方配送产品的，或配送产品的规格、型号、材质、价格、生产厂商等与</w:t>
      </w:r>
      <w:r>
        <w:rPr>
          <w:rFonts w:hint="eastAsia" w:ascii="宋体" w:hAnsi="宋体" w:cs="宋体"/>
          <w:kern w:val="0"/>
          <w:sz w:val="24"/>
          <w:szCs w:val="24"/>
          <w:highlight w:val="none"/>
          <w:lang w:val="en-US" w:eastAsia="zh-CN"/>
        </w:rPr>
        <w:t>中标清单</w:t>
      </w:r>
      <w:r>
        <w:rPr>
          <w:rFonts w:hint="eastAsia" w:ascii="宋体" w:hAnsi="宋体" w:cs="宋体"/>
          <w:color w:val="auto"/>
          <w:kern w:val="0"/>
          <w:sz w:val="24"/>
          <w:szCs w:val="24"/>
          <w:highlight w:val="none"/>
          <w:lang w:val="en-US" w:eastAsia="zh-CN"/>
        </w:rPr>
        <w:t>不一致，或乙方不能按照附件2为甲方提供全面的售后服务，或因乙方原因在协议期内中断向甲方供货的，甲方有权单方解除协议，乙方须承担违约责任，按项目预算总金额的30%向甲方支付违约金，并负责赔偿给甲方及第三方造成的全部损失并承担一切经济及法律责任。</w:t>
      </w:r>
    </w:p>
    <w:p w14:paraId="32167795">
      <w:pPr>
        <w:keepNext w:val="0"/>
        <w:keepLines w:val="0"/>
        <w:pageBreakBefore w:val="0"/>
        <w:widowControl/>
        <w:kinsoku/>
        <w:wordWrap/>
        <w:overflowPunct/>
        <w:topLinePunct w:val="0"/>
        <w:autoSpaceDE/>
        <w:autoSpaceDN/>
        <w:bidi w:val="0"/>
        <w:adjustRightInd/>
        <w:spacing w:afterLines="-2147483648" w:line="360" w:lineRule="auto"/>
        <w:ind w:firstLine="480" w:firstLineChars="200"/>
        <w:rPr>
          <w:rFonts w:hint="eastAsia" w:ascii="宋体" w:hAnsi="宋体" w:cs="宋体"/>
          <w:color w:val="auto"/>
          <w:kern w:val="0"/>
          <w:sz w:val="24"/>
          <w:szCs w:val="24"/>
          <w:highlight w:val="none"/>
          <w:lang w:val="en-US" w:eastAsia="zh-CN"/>
        </w:rPr>
      </w:pPr>
      <w:r>
        <w:rPr>
          <w:rFonts w:hint="eastAsia" w:ascii="宋体" w:hAnsi="宋体" w:cs="宋体"/>
          <w:color w:val="000000"/>
          <w:kern w:val="0"/>
          <w:sz w:val="24"/>
          <w:szCs w:val="24"/>
          <w:highlight w:val="none"/>
          <w:lang w:val="en-US" w:eastAsia="zh-CN"/>
        </w:rPr>
        <w:t>7、</w:t>
      </w:r>
      <w:r>
        <w:rPr>
          <w:rFonts w:hint="eastAsia" w:ascii="宋体" w:hAnsi="宋体" w:eastAsia="宋体" w:cs="宋体"/>
          <w:color w:val="000000"/>
          <w:kern w:val="0"/>
          <w:sz w:val="24"/>
          <w:szCs w:val="24"/>
          <w:highlight w:val="none"/>
        </w:rPr>
        <w:t>甲方未按</w:t>
      </w:r>
      <w:r>
        <w:rPr>
          <w:rFonts w:hint="eastAsia" w:ascii="宋体" w:hAnsi="宋体" w:eastAsia="宋体" w:cs="宋体"/>
          <w:color w:val="000000"/>
          <w:kern w:val="0"/>
          <w:sz w:val="24"/>
          <w:szCs w:val="24"/>
          <w:highlight w:val="none"/>
          <w:lang w:val="en-US" w:eastAsia="zh-CN"/>
        </w:rPr>
        <w:t>协议约定</w:t>
      </w:r>
      <w:r>
        <w:rPr>
          <w:rFonts w:hint="eastAsia" w:ascii="宋体" w:hAnsi="宋体" w:eastAsia="宋体" w:cs="宋体"/>
          <w:color w:val="000000"/>
          <w:kern w:val="0"/>
          <w:sz w:val="24"/>
          <w:szCs w:val="24"/>
          <w:highlight w:val="none"/>
        </w:rPr>
        <w:t>的期限向乙方支付货款的，</w:t>
      </w:r>
      <w:r>
        <w:rPr>
          <w:rFonts w:hint="eastAsia" w:ascii="宋体" w:hAnsi="宋体" w:cs="宋体"/>
          <w:color w:val="000000"/>
          <w:kern w:val="0"/>
          <w:sz w:val="24"/>
        </w:rPr>
        <w:t>经乙方向甲方催告后，甲方仍未在合理期限内支付的，</w:t>
      </w:r>
      <w:r>
        <w:rPr>
          <w:rFonts w:hint="eastAsia" w:ascii="宋体" w:hAnsi="宋体" w:eastAsia="宋体" w:cs="宋体"/>
          <w:color w:val="000000"/>
          <w:kern w:val="0"/>
          <w:sz w:val="24"/>
          <w:szCs w:val="24"/>
          <w:highlight w:val="none"/>
        </w:rPr>
        <w:t>每逾期</w:t>
      </w:r>
      <w:r>
        <w:rPr>
          <w:rFonts w:hint="eastAsia" w:ascii="宋体" w:hAnsi="宋体" w:eastAsia="宋体" w:cs="宋体"/>
          <w:color w:val="000000"/>
          <w:kern w:val="0"/>
          <w:sz w:val="24"/>
          <w:szCs w:val="24"/>
          <w:highlight w:val="none"/>
          <w:lang w:val="en-US" w:eastAsia="zh-CN"/>
        </w:rPr>
        <w:t>一日</w:t>
      </w:r>
      <w:r>
        <w:rPr>
          <w:rFonts w:hint="eastAsia" w:ascii="宋体" w:hAnsi="宋体" w:eastAsia="宋体" w:cs="宋体"/>
          <w:color w:val="000000"/>
          <w:kern w:val="0"/>
          <w:sz w:val="24"/>
          <w:szCs w:val="24"/>
          <w:highlight w:val="none"/>
        </w:rPr>
        <w:t>甲方向乙方</w:t>
      </w:r>
      <w:r>
        <w:rPr>
          <w:rFonts w:hint="eastAsia" w:ascii="宋体" w:hAnsi="宋体" w:eastAsia="宋体" w:cs="宋体"/>
          <w:color w:val="000000"/>
          <w:kern w:val="0"/>
          <w:sz w:val="24"/>
          <w:szCs w:val="24"/>
          <w:highlight w:val="none"/>
          <w:lang w:val="en-US" w:eastAsia="zh-CN"/>
        </w:rPr>
        <w:t>支付</w:t>
      </w:r>
      <w:r>
        <w:rPr>
          <w:rFonts w:hint="eastAsia" w:ascii="宋体" w:hAnsi="宋体" w:cs="宋体"/>
          <w:color w:val="000000"/>
          <w:kern w:val="0"/>
          <w:sz w:val="24"/>
          <w:szCs w:val="24"/>
          <w:highlight w:val="none"/>
          <w:lang w:val="en-US" w:eastAsia="zh-CN"/>
        </w:rPr>
        <w:t>逾期付款</w:t>
      </w:r>
      <w:r>
        <w:rPr>
          <w:rFonts w:hint="eastAsia" w:ascii="宋体" w:hAnsi="宋体" w:eastAsia="宋体" w:cs="宋体"/>
          <w:color w:val="000000"/>
          <w:kern w:val="0"/>
          <w:sz w:val="24"/>
          <w:szCs w:val="24"/>
          <w:highlight w:val="none"/>
          <w:lang w:val="en-US" w:eastAsia="zh-CN"/>
        </w:rPr>
        <w:t>金</w:t>
      </w:r>
      <w:r>
        <w:rPr>
          <w:rFonts w:hint="eastAsia" w:ascii="宋体" w:hAnsi="宋体" w:eastAsia="宋体" w:cs="宋体"/>
          <w:color w:val="000000"/>
          <w:kern w:val="0"/>
          <w:sz w:val="24"/>
          <w:szCs w:val="24"/>
          <w:highlight w:val="none"/>
        </w:rPr>
        <w:t>额</w:t>
      </w:r>
      <w:r>
        <w:rPr>
          <w:rFonts w:hint="eastAsia" w:ascii="宋体" w:hAnsi="宋体" w:eastAsia="宋体" w:cs="宋体"/>
          <w:color w:val="000000"/>
          <w:kern w:val="0"/>
          <w:sz w:val="24"/>
          <w:szCs w:val="24"/>
          <w:highlight w:val="none"/>
          <w:lang w:val="en-US" w:eastAsia="zh-CN"/>
        </w:rPr>
        <w:t>万分之一的违约金</w:t>
      </w:r>
      <w:r>
        <w:rPr>
          <w:rFonts w:hint="eastAsia" w:ascii="宋体" w:hAnsi="宋体" w:eastAsia="宋体" w:cs="宋体"/>
          <w:color w:val="000000"/>
          <w:kern w:val="0"/>
          <w:sz w:val="24"/>
          <w:szCs w:val="24"/>
          <w:highlight w:val="none"/>
        </w:rPr>
        <w:t>，但该违约金原则上不超过</w:t>
      </w:r>
      <w:r>
        <w:rPr>
          <w:rFonts w:hint="eastAsia" w:ascii="宋体" w:hAnsi="宋体" w:cs="宋体"/>
          <w:color w:val="000000"/>
          <w:kern w:val="0"/>
          <w:sz w:val="24"/>
          <w:szCs w:val="24"/>
          <w:highlight w:val="none"/>
          <w:lang w:val="en-US" w:eastAsia="zh-CN"/>
        </w:rPr>
        <w:t>逾期付款</w:t>
      </w:r>
      <w:r>
        <w:rPr>
          <w:rFonts w:hint="eastAsia" w:ascii="宋体" w:hAnsi="宋体" w:eastAsia="宋体" w:cs="宋体"/>
          <w:color w:val="000000"/>
          <w:kern w:val="0"/>
          <w:sz w:val="24"/>
          <w:szCs w:val="24"/>
          <w:highlight w:val="none"/>
          <w:lang w:val="en-US" w:eastAsia="zh-CN"/>
        </w:rPr>
        <w:t>金额</w:t>
      </w:r>
      <w:r>
        <w:rPr>
          <w:rFonts w:hint="eastAsia" w:ascii="宋体" w:hAnsi="宋体" w:eastAsia="宋体" w:cs="宋体"/>
          <w:color w:val="000000"/>
          <w:kern w:val="0"/>
          <w:sz w:val="24"/>
          <w:szCs w:val="24"/>
          <w:highlight w:val="none"/>
        </w:rPr>
        <w:t>的</w:t>
      </w:r>
      <w:r>
        <w:rPr>
          <w:rFonts w:hint="eastAsia" w:ascii="宋体" w:hAnsi="宋体" w:eastAsia="宋体" w:cs="宋体"/>
          <w:color w:val="000000"/>
          <w:kern w:val="0"/>
          <w:sz w:val="24"/>
          <w:szCs w:val="24"/>
          <w:highlight w:val="none"/>
          <w:lang w:val="en-US" w:eastAsia="zh-CN"/>
        </w:rPr>
        <w:t>30</w:t>
      </w:r>
      <w:r>
        <w:rPr>
          <w:rFonts w:hint="eastAsia" w:ascii="宋体" w:hAnsi="宋体" w:eastAsia="宋体" w:cs="宋体"/>
          <w:color w:val="000000"/>
          <w:kern w:val="0"/>
          <w:sz w:val="24"/>
          <w:szCs w:val="24"/>
          <w:highlight w:val="none"/>
        </w:rPr>
        <w:t>%。</w:t>
      </w:r>
      <w:r>
        <w:rPr>
          <w:rFonts w:hint="eastAsia" w:ascii="宋体" w:hAnsi="宋体" w:eastAsia="宋体" w:cs="宋体"/>
          <w:color w:val="000000"/>
          <w:kern w:val="0"/>
          <w:sz w:val="24"/>
          <w:szCs w:val="24"/>
          <w:highlight w:val="none"/>
          <w:lang w:val="en-US" w:eastAsia="zh-CN"/>
        </w:rPr>
        <w:t>如因政府有关部门审批超期等原因导致甲方付款延迟的，不视为甲方违约，甲方不承担上述违约责任。</w:t>
      </w:r>
    </w:p>
    <w:p w14:paraId="57F6DF45">
      <w:pPr>
        <w:keepNext w:val="0"/>
        <w:keepLines w:val="0"/>
        <w:pageBreakBefore w:val="0"/>
        <w:widowControl/>
        <w:kinsoku/>
        <w:wordWrap/>
        <w:overflowPunct/>
        <w:topLinePunct w:val="0"/>
        <w:autoSpaceDE/>
        <w:autoSpaceDN/>
        <w:bidi w:val="0"/>
        <w:adjustRightInd/>
        <w:spacing w:afterLines="-2147483648" w:line="360" w:lineRule="auto"/>
        <w:ind w:firstLine="480" w:firstLineChars="200"/>
        <w:rPr>
          <w:color w:val="auto"/>
          <w:highlight w:val="none"/>
        </w:rPr>
      </w:pPr>
      <w:r>
        <w:rPr>
          <w:rFonts w:hint="eastAsia" w:ascii="宋体" w:hAnsi="宋体" w:cs="宋体"/>
          <w:color w:val="auto"/>
          <w:kern w:val="0"/>
          <w:sz w:val="24"/>
          <w:szCs w:val="24"/>
          <w:highlight w:val="none"/>
          <w:lang w:val="en-US" w:eastAsia="zh-CN"/>
        </w:rPr>
        <w:t>8、</w:t>
      </w:r>
      <w:r>
        <w:rPr>
          <w:rFonts w:hint="eastAsia" w:asciiTheme="minorEastAsia" w:hAnsiTheme="minorEastAsia" w:cstheme="minorEastAsia"/>
          <w:color w:val="auto"/>
          <w:sz w:val="24"/>
          <w:highlight w:val="none"/>
        </w:rPr>
        <w:t>乙方不得将其在本</w:t>
      </w:r>
      <w:r>
        <w:rPr>
          <w:rFonts w:hint="eastAsia" w:asciiTheme="minorEastAsia" w:hAnsiTheme="minorEastAsia" w:cstheme="minorEastAsia"/>
          <w:color w:val="auto"/>
          <w:sz w:val="24"/>
          <w:highlight w:val="none"/>
          <w:lang w:val="en-US" w:eastAsia="zh-CN"/>
        </w:rPr>
        <w:t>协议</w:t>
      </w:r>
      <w:r>
        <w:rPr>
          <w:rFonts w:hint="eastAsia" w:asciiTheme="minorEastAsia" w:hAnsiTheme="minorEastAsia" w:cstheme="minorEastAsia"/>
          <w:color w:val="auto"/>
          <w:sz w:val="24"/>
          <w:highlight w:val="none"/>
        </w:rPr>
        <w:t>项下的权利或义务全部或部分转让给任何第三方，不得将本项目下的服务转包或者分包，否则甲方有权单方解除本</w:t>
      </w:r>
      <w:r>
        <w:rPr>
          <w:rFonts w:hint="eastAsia" w:asciiTheme="minorEastAsia" w:hAnsiTheme="minorEastAsia" w:cstheme="minorEastAsia"/>
          <w:color w:val="auto"/>
          <w:sz w:val="24"/>
          <w:highlight w:val="none"/>
          <w:lang w:val="en-US" w:eastAsia="zh-CN"/>
        </w:rPr>
        <w:t>协议</w:t>
      </w:r>
      <w:r>
        <w:rPr>
          <w:rFonts w:hint="eastAsia" w:asciiTheme="minorEastAsia" w:hAnsiTheme="minorEastAsia" w:cstheme="minorEastAsia"/>
          <w:color w:val="auto"/>
          <w:sz w:val="24"/>
          <w:highlight w:val="none"/>
        </w:rPr>
        <w:t>，乙方须退返还甲方已付的全部款项，并向甲方支付</w:t>
      </w:r>
      <w:r>
        <w:rPr>
          <w:rFonts w:hint="eastAsia" w:asciiTheme="minorEastAsia" w:hAnsiTheme="minorEastAsia" w:cstheme="minorEastAsia"/>
          <w:color w:val="auto"/>
          <w:sz w:val="24"/>
          <w:highlight w:val="none"/>
          <w:lang w:val="en-US" w:eastAsia="zh-CN"/>
        </w:rPr>
        <w:t>项目预算</w:t>
      </w:r>
      <w:r>
        <w:rPr>
          <w:rFonts w:hint="eastAsia" w:asciiTheme="minorEastAsia" w:hAnsiTheme="minorEastAsia" w:cstheme="minorEastAsia"/>
          <w:color w:val="auto"/>
          <w:sz w:val="24"/>
          <w:highlight w:val="none"/>
        </w:rPr>
        <w:t>总金额30%的违约金。</w:t>
      </w:r>
    </w:p>
    <w:p w14:paraId="6710A089">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color w:val="auto"/>
          <w:highlight w:val="none"/>
          <w:lang w:val="en-US" w:eastAsia="zh-CN"/>
        </w:rPr>
      </w:pPr>
      <w:r>
        <w:rPr>
          <w:rFonts w:hint="eastAsia" w:ascii="宋体" w:hAnsi="宋体" w:cs="宋体"/>
          <w:b w:val="0"/>
          <w:bCs w:val="0"/>
          <w:color w:val="auto"/>
          <w:sz w:val="24"/>
          <w:szCs w:val="24"/>
          <w:highlight w:val="none"/>
          <w:lang w:val="en-US" w:eastAsia="zh-CN"/>
        </w:rPr>
        <w:t>9、</w:t>
      </w:r>
      <w:r>
        <w:rPr>
          <w:rFonts w:hint="eastAsia" w:ascii="宋体" w:hAnsi="宋体" w:eastAsia="宋体" w:cs="宋体"/>
          <w:b w:val="0"/>
          <w:bCs w:val="0"/>
          <w:color w:val="auto"/>
          <w:sz w:val="24"/>
          <w:szCs w:val="24"/>
          <w:highlight w:val="none"/>
        </w:rPr>
        <w:t>乙方保证提供的</w:t>
      </w:r>
      <w:r>
        <w:rPr>
          <w:rFonts w:hint="eastAsia" w:ascii="宋体" w:hAnsi="宋体" w:eastAsia="宋体" w:cs="宋体"/>
          <w:b w:val="0"/>
          <w:bCs w:val="0"/>
          <w:color w:val="auto"/>
          <w:sz w:val="24"/>
          <w:szCs w:val="24"/>
          <w:highlight w:val="none"/>
          <w:lang w:val="en-US" w:eastAsia="zh-CN"/>
        </w:rPr>
        <w:t>货物及</w:t>
      </w:r>
      <w:r>
        <w:rPr>
          <w:rFonts w:hint="eastAsia" w:ascii="宋体" w:hAnsi="宋体" w:eastAsia="宋体" w:cs="宋体"/>
          <w:b w:val="0"/>
          <w:bCs w:val="0"/>
          <w:color w:val="auto"/>
          <w:sz w:val="24"/>
          <w:szCs w:val="24"/>
          <w:highlight w:val="none"/>
        </w:rPr>
        <w:t>服务不会产生因第三方提出的包括但不限于侵犯其专利权、商标权、工业设计权等知识产权或侵犯其所有权、抵押权等物权及其它权利而引发的纠纷。</w:t>
      </w:r>
      <w:r>
        <w:rPr>
          <w:rFonts w:hint="eastAsia" w:ascii="宋体" w:hAnsi="宋体" w:eastAsia="宋体" w:cs="宋体"/>
          <w:b w:val="0"/>
          <w:bCs w:val="0"/>
          <w:color w:val="auto"/>
          <w:sz w:val="24"/>
          <w:szCs w:val="24"/>
          <w:highlight w:val="none"/>
          <w:lang w:val="en-US" w:eastAsia="zh-CN"/>
        </w:rPr>
        <w:t>因</w:t>
      </w:r>
      <w:r>
        <w:rPr>
          <w:rFonts w:hint="eastAsia" w:ascii="宋体" w:hAnsi="宋体" w:eastAsia="宋体" w:cs="宋体"/>
          <w:color w:val="auto"/>
          <w:kern w:val="0"/>
          <w:sz w:val="24"/>
          <w:szCs w:val="24"/>
          <w:highlight w:val="none"/>
        </w:rPr>
        <w:t>乙方所供产品质量造成甲方或任何第三方的人身损害、财产损失或其他后果的，或因第三方提出的侵犯其专利、或工业设计等知识产权的，</w:t>
      </w:r>
      <w:r>
        <w:rPr>
          <w:rFonts w:hint="eastAsia" w:ascii="宋体" w:hAnsi="宋体" w:eastAsia="宋体" w:cs="宋体"/>
          <w:color w:val="auto"/>
          <w:kern w:val="0"/>
          <w:sz w:val="24"/>
          <w:szCs w:val="24"/>
          <w:highlight w:val="none"/>
          <w:lang w:val="en-US" w:eastAsia="zh-CN"/>
        </w:rPr>
        <w:t>或产生任何其他纠纷、争议的，</w:t>
      </w:r>
      <w:r>
        <w:rPr>
          <w:rFonts w:hint="eastAsia" w:ascii="宋体" w:hAnsi="宋体" w:eastAsia="宋体" w:cs="宋体"/>
          <w:b w:val="0"/>
          <w:bCs w:val="0"/>
          <w:color w:val="auto"/>
          <w:sz w:val="24"/>
          <w:szCs w:val="24"/>
          <w:highlight w:val="none"/>
        </w:rPr>
        <w:t>乙方应承担</w:t>
      </w:r>
      <w:r>
        <w:rPr>
          <w:rFonts w:hint="eastAsia" w:ascii="宋体" w:hAnsi="宋体" w:eastAsia="宋体" w:cs="宋体"/>
          <w:b w:val="0"/>
          <w:bCs w:val="0"/>
          <w:color w:val="auto"/>
          <w:sz w:val="24"/>
          <w:szCs w:val="24"/>
          <w:highlight w:val="none"/>
          <w:lang w:val="en-US" w:eastAsia="zh-CN"/>
        </w:rPr>
        <w:t>全部责任</w:t>
      </w:r>
      <w:r>
        <w:rPr>
          <w:rFonts w:hint="eastAsia" w:ascii="宋体" w:hAnsi="宋体" w:eastAsia="宋体" w:cs="宋体"/>
          <w:b w:val="0"/>
          <w:bCs w:val="0"/>
          <w:color w:val="auto"/>
          <w:sz w:val="24"/>
          <w:szCs w:val="24"/>
          <w:highlight w:val="none"/>
        </w:rPr>
        <w:t>，并赔偿给甲方及第三方造成的全部损失</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同时</w:t>
      </w:r>
      <w:r>
        <w:rPr>
          <w:rFonts w:hint="eastAsia" w:ascii="宋体" w:hAnsi="宋体" w:eastAsia="宋体" w:cs="宋体"/>
          <w:color w:val="auto"/>
          <w:kern w:val="0"/>
          <w:sz w:val="24"/>
          <w:szCs w:val="24"/>
          <w:highlight w:val="none"/>
        </w:rPr>
        <w:t>甲方有权单方解除协议。</w:t>
      </w:r>
    </w:p>
    <w:p w14:paraId="6E9E50C9">
      <w:pPr>
        <w:keepNext w:val="0"/>
        <w:keepLines w:val="0"/>
        <w:pageBreakBefore w:val="0"/>
        <w:kinsoku/>
        <w:wordWrap/>
        <w:overflowPunct/>
        <w:topLinePunct w:val="0"/>
        <w:autoSpaceDE/>
        <w:autoSpaceDN/>
        <w:bidi w:val="0"/>
        <w:spacing w:line="360" w:lineRule="auto"/>
        <w:ind w:firstLine="480" w:firstLineChars="200"/>
        <w:jc w:val="left"/>
        <w:textAlignment w:val="auto"/>
        <w:outlineLvl w:val="2"/>
        <w:rPr>
          <w:rFonts w:ascii="宋体" w:hAnsi="宋体" w:eastAsia="宋体"/>
          <w:color w:val="auto"/>
          <w:sz w:val="24"/>
          <w:szCs w:val="24"/>
          <w:highlight w:val="none"/>
        </w:rPr>
      </w:pP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rPr>
        <w:t>所交付</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货物</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工程</w:t>
      </w:r>
      <w:r>
        <w:rPr>
          <w:rFonts w:hint="eastAsia" w:ascii="宋体" w:hAnsi="宋体" w:eastAsia="宋体" w:cs="宋体"/>
          <w:color w:val="auto"/>
          <w:sz w:val="24"/>
          <w:szCs w:val="24"/>
          <w:highlight w:val="none"/>
        </w:rPr>
        <w:t>或服务不符合</w:t>
      </w:r>
      <w:r>
        <w:rPr>
          <w:rFonts w:hint="eastAsia" w:ascii="宋体" w:hAnsi="宋体" w:cs="宋体"/>
          <w:color w:val="auto"/>
          <w:sz w:val="24"/>
          <w:szCs w:val="24"/>
          <w:highlight w:val="none"/>
          <w:lang w:val="en-US" w:eastAsia="zh-CN"/>
        </w:rPr>
        <w:t>采购文件、合同要求或</w:t>
      </w:r>
      <w:r>
        <w:rPr>
          <w:rFonts w:hint="default" w:ascii="宋体" w:hAnsi="宋体" w:eastAsia="宋体" w:cs="宋体"/>
          <w:color w:val="auto"/>
          <w:sz w:val="24"/>
          <w:szCs w:val="24"/>
          <w:highlight w:val="none"/>
          <w:lang w:val="en-US"/>
        </w:rPr>
        <w:t>其</w:t>
      </w:r>
      <w:r>
        <w:rPr>
          <w:rFonts w:hint="eastAsia" w:ascii="宋体" w:hAnsi="宋体" w:eastAsia="宋体" w:cs="宋体"/>
          <w:color w:val="auto"/>
          <w:sz w:val="24"/>
          <w:szCs w:val="24"/>
          <w:highlight w:val="none"/>
        </w:rPr>
        <w:t>投标承诺的，或在投标阶段</w:t>
      </w:r>
      <w:r>
        <w:rPr>
          <w:rFonts w:hint="eastAsia" w:ascii="宋体" w:hAnsi="宋体" w:eastAsia="宋体" w:cs="宋体"/>
          <w:color w:val="auto"/>
          <w:sz w:val="24"/>
          <w:szCs w:val="24"/>
          <w:highlight w:val="none"/>
          <w:lang w:val="en-US" w:eastAsia="zh-CN"/>
        </w:rPr>
        <w:t>存在</w:t>
      </w:r>
      <w:r>
        <w:rPr>
          <w:rFonts w:hint="eastAsia" w:ascii="宋体" w:hAnsi="宋体" w:eastAsia="宋体" w:cs="宋体"/>
          <w:color w:val="auto"/>
          <w:sz w:val="24"/>
          <w:szCs w:val="24"/>
          <w:highlight w:val="none"/>
        </w:rPr>
        <w:t>为中标而盲目虚假承诺、低价恶性竞争</w:t>
      </w:r>
      <w:r>
        <w:rPr>
          <w:rFonts w:hint="eastAsia" w:ascii="宋体" w:hAnsi="宋体" w:eastAsia="宋体" w:cs="宋体"/>
          <w:color w:val="auto"/>
          <w:sz w:val="24"/>
          <w:szCs w:val="24"/>
          <w:highlight w:val="none"/>
          <w:lang w:val="en-US" w:eastAsia="zh-CN"/>
        </w:rPr>
        <w:t>情形的</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rPr>
        <w:t>在履约阶段通过偷工减料、以次充好而获取利润的，</w:t>
      </w:r>
      <w:r>
        <w:rPr>
          <w:rFonts w:hint="eastAsia" w:ascii="宋体" w:hAnsi="宋体" w:eastAsia="宋体" w:cs="宋体"/>
          <w:color w:val="auto"/>
          <w:sz w:val="24"/>
          <w:szCs w:val="24"/>
          <w:highlight w:val="none"/>
          <w:lang w:val="en-US" w:eastAsia="zh-CN"/>
        </w:rPr>
        <w:t>甲方有权</w:t>
      </w:r>
      <w:r>
        <w:rPr>
          <w:rFonts w:hint="eastAsia" w:ascii="宋体" w:hAnsi="宋体" w:cs="宋体"/>
          <w:color w:val="auto"/>
          <w:sz w:val="24"/>
          <w:highlight w:val="none"/>
          <w:lang w:val="en-US" w:eastAsia="zh-CN"/>
        </w:rPr>
        <w:t>没收全部履约保证金、</w:t>
      </w:r>
      <w:r>
        <w:rPr>
          <w:rFonts w:hint="eastAsia" w:ascii="宋体" w:hAnsi="宋体" w:cs="宋体"/>
          <w:color w:val="auto"/>
          <w:sz w:val="24"/>
          <w:highlight w:val="none"/>
        </w:rPr>
        <w:t>不予验收或拒绝付款</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并</w:t>
      </w:r>
      <w:r>
        <w:rPr>
          <w:rFonts w:hint="eastAsia" w:ascii="宋体" w:hAnsi="宋体" w:eastAsia="宋体" w:cs="宋体"/>
          <w:color w:val="auto"/>
          <w:sz w:val="24"/>
          <w:szCs w:val="24"/>
          <w:highlight w:val="none"/>
          <w:lang w:val="en-US" w:eastAsia="zh-CN"/>
        </w:rPr>
        <w:t>交有关机关处理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因乙方上述行为导致的全部后果，</w:t>
      </w:r>
      <w:r>
        <w:rPr>
          <w:rFonts w:hint="eastAsia" w:ascii="宋体" w:hAnsi="宋体" w:cs="宋体"/>
          <w:color w:val="auto"/>
          <w:sz w:val="24"/>
          <w:szCs w:val="24"/>
          <w:highlight w:val="none"/>
          <w:lang w:val="en-US" w:eastAsia="zh-CN"/>
        </w:rPr>
        <w:t>由乙方负责赔偿并承担</w:t>
      </w:r>
      <w:r>
        <w:rPr>
          <w:rFonts w:hint="eastAsia" w:ascii="宋体" w:hAnsi="宋体" w:eastAsia="宋体" w:cs="宋体"/>
          <w:color w:val="auto"/>
          <w:sz w:val="24"/>
          <w:szCs w:val="24"/>
          <w:highlight w:val="none"/>
          <w:lang w:val="en-US" w:eastAsia="zh-CN"/>
        </w:rPr>
        <w:t>一切经济及法律责任</w:t>
      </w:r>
      <w:r>
        <w:rPr>
          <w:rFonts w:hint="eastAsia" w:ascii="宋体" w:hAnsi="宋体" w:eastAsia="宋体" w:cs="宋体"/>
          <w:color w:val="auto"/>
          <w:kern w:val="0"/>
          <w:sz w:val="24"/>
          <w:szCs w:val="24"/>
          <w:highlight w:val="none"/>
        </w:rPr>
        <w:t>。</w:t>
      </w:r>
    </w:p>
    <w:p w14:paraId="4C616EDB">
      <w:pPr>
        <w:keepNext w:val="0"/>
        <w:keepLines w:val="0"/>
        <w:pageBreakBefore w:val="0"/>
        <w:kinsoku/>
        <w:wordWrap/>
        <w:overflowPunct/>
        <w:topLinePunct w:val="0"/>
        <w:autoSpaceDE/>
        <w:autoSpaceDN/>
        <w:bidi w:val="0"/>
        <w:spacing w:line="360" w:lineRule="auto"/>
        <w:ind w:firstLine="480" w:firstLineChars="200"/>
        <w:textAlignment w:val="auto"/>
        <w:rPr>
          <w:rFonts w:ascii="宋体" w:hAnsi="宋体" w:eastAsia="宋体"/>
          <w:sz w:val="24"/>
          <w:szCs w:val="24"/>
          <w:highlight w:val="none"/>
        </w:rPr>
      </w:pPr>
      <w:r>
        <w:rPr>
          <w:rFonts w:ascii="宋体" w:hAnsi="宋体" w:eastAsia="宋体"/>
          <w:sz w:val="24"/>
          <w:szCs w:val="24"/>
          <w:highlight w:val="none"/>
        </w:rPr>
        <w:t>本</w:t>
      </w:r>
      <w:r>
        <w:rPr>
          <w:rFonts w:hint="eastAsia" w:ascii="宋体" w:hAnsi="宋体" w:eastAsia="宋体"/>
          <w:sz w:val="24"/>
          <w:szCs w:val="24"/>
          <w:highlight w:val="none"/>
          <w:lang w:val="en-US" w:eastAsia="zh-CN"/>
        </w:rPr>
        <w:t>协议</w:t>
      </w:r>
      <w:r>
        <w:rPr>
          <w:rFonts w:ascii="宋体" w:hAnsi="宋体" w:eastAsia="宋体"/>
          <w:sz w:val="24"/>
          <w:szCs w:val="24"/>
          <w:highlight w:val="none"/>
        </w:rPr>
        <w:t>所称之损失包括直接经济损失和</w:t>
      </w:r>
      <w:r>
        <w:rPr>
          <w:rFonts w:hint="eastAsia" w:ascii="宋体" w:hAnsi="宋体" w:eastAsia="宋体"/>
          <w:sz w:val="24"/>
          <w:szCs w:val="24"/>
          <w:highlight w:val="none"/>
          <w:lang w:val="en-US" w:eastAsia="zh-CN"/>
        </w:rPr>
        <w:t>协议</w:t>
      </w:r>
      <w:r>
        <w:rPr>
          <w:rFonts w:ascii="宋体" w:hAnsi="宋体" w:eastAsia="宋体"/>
          <w:sz w:val="24"/>
          <w:szCs w:val="24"/>
          <w:highlight w:val="none"/>
        </w:rPr>
        <w:t>履行后可以获得的利益及合理的调查费、评估费、公证费、诉讼费、仲裁费用、差旅费、律师费、保全费、公告费、鉴定费等相关法律费用。</w:t>
      </w:r>
    </w:p>
    <w:p w14:paraId="3195ABE7">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kern w:val="0"/>
          <w:sz w:val="24"/>
          <w:szCs w:val="24"/>
          <w:highlight w:val="none"/>
        </w:rPr>
      </w:pPr>
    </w:p>
    <w:p w14:paraId="7C576F49">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七、不可抗力及免责条款</w:t>
      </w:r>
    </w:p>
    <w:p w14:paraId="1894CB64">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因台风、地震、水灾以及其它非人为原因造成的，以及政府采取的防控措施或其他涉及群体性事件导致的，不能预见、不能避免、并不能克服的客观情况为不可抗力。遇有不可抗力的一方，应在不可抗力发生后 3天内将事件情况通知对方，并在15天内提供事件详情以及协议不能履行或部分不能履行或需要延期履行的理由的有效证明文件，按事件对履行协议的影响程度，由双方协商决定是否解除协议、部分免除履行协议的责任或延期履行。</w:t>
      </w:r>
    </w:p>
    <w:p w14:paraId="6D4C5C54">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2、若协议期内</w:t>
      </w:r>
      <w:r>
        <w:rPr>
          <w:rFonts w:hint="eastAsia" w:ascii="宋体" w:hAnsi="宋体" w:cs="宋体"/>
          <w:color w:val="auto"/>
          <w:kern w:val="0"/>
          <w:sz w:val="24"/>
          <w:szCs w:val="24"/>
          <w:highlight w:val="none"/>
          <w:lang w:val="en-US" w:eastAsia="zh-CN"/>
        </w:rPr>
        <w:t>中标清单中的</w:t>
      </w:r>
      <w:r>
        <w:rPr>
          <w:rFonts w:hint="eastAsia" w:ascii="宋体" w:hAnsi="宋体" w:eastAsia="宋体" w:cs="宋体"/>
          <w:color w:val="auto"/>
          <w:kern w:val="0"/>
          <w:sz w:val="24"/>
          <w:szCs w:val="24"/>
          <w:highlight w:val="none"/>
        </w:rPr>
        <w:t>产品被纳入政府组织集中招标采购的，则按政府有关规定执行。甲方与政府集中招标采购的中标供应商签订采购协议之日起本协议自动终止，甲方无需承担提前解除协议的违约责任。</w:t>
      </w:r>
    </w:p>
    <w:p w14:paraId="3B364C1A">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p>
    <w:p w14:paraId="1A5205D5">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八、通知及送达</w:t>
      </w:r>
    </w:p>
    <w:p w14:paraId="2DFA812F">
      <w:pPr>
        <w:pStyle w:val="12"/>
        <w:keepNext w:val="0"/>
        <w:keepLines w:val="0"/>
        <w:pageBreakBefore w:val="0"/>
        <w:kinsoku/>
        <w:wordWrap/>
        <w:overflowPunct/>
        <w:topLinePunct w:val="0"/>
        <w:autoSpaceDE/>
        <w:autoSpaceDN/>
        <w:bidi w:val="0"/>
        <w:adjustRightInd w:val="0"/>
        <w:snapToGrid w:val="0"/>
        <w:spacing w:afterLines="0"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甲乙双方因履行本协议而相互发出或者提供的所有通知、文件、资料，均按本协议载明的地址、传真送达，该地址为双方确认适用于因本协议产生一切争议或诉讼仲裁的司法送达。一方如果迁址或者变更联系方式，应当书面通知对方，否则向原地址、传真发送均视为送达。</w:t>
      </w:r>
    </w:p>
    <w:p w14:paraId="29C28C5A">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2、当面交付文件的，在交付之时视为送达；通过传真方式的，在发出时视为送达；以邮寄方式的，挂号寄出或者投邮当日视为送达。</w:t>
      </w:r>
    </w:p>
    <w:p w14:paraId="2D9018D4">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p>
    <w:p w14:paraId="5523D9EA">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九、</w:t>
      </w:r>
      <w:r>
        <w:rPr>
          <w:rFonts w:hint="eastAsia" w:ascii="宋体" w:hAnsi="宋体" w:cs="宋体"/>
          <w:b/>
          <w:bCs/>
          <w:color w:val="auto"/>
          <w:kern w:val="0"/>
          <w:sz w:val="24"/>
          <w:szCs w:val="24"/>
          <w:highlight w:val="none"/>
          <w:lang w:val="en-US" w:eastAsia="zh-CN"/>
        </w:rPr>
        <w:t>适用法律与</w:t>
      </w:r>
      <w:r>
        <w:rPr>
          <w:rFonts w:hint="eastAsia" w:ascii="宋体" w:hAnsi="宋体" w:eastAsia="宋体" w:cs="宋体"/>
          <w:b/>
          <w:bCs/>
          <w:color w:val="auto"/>
          <w:kern w:val="0"/>
          <w:sz w:val="24"/>
          <w:szCs w:val="24"/>
          <w:highlight w:val="none"/>
        </w:rPr>
        <w:t>争议的解决</w:t>
      </w:r>
    </w:p>
    <w:p w14:paraId="52A343F2">
      <w:pPr>
        <w:keepNext w:val="0"/>
        <w:keepLines w:val="0"/>
        <w:pageBreakBefore w:val="0"/>
        <w:kinsoku/>
        <w:wordWrap/>
        <w:overflowPunct/>
        <w:topLinePunct w:val="0"/>
        <w:autoSpaceDE/>
        <w:autoSpaceDN/>
        <w:bidi w:val="0"/>
        <w:spacing w:beforeLines="0" w:afterLines="0" w:line="360" w:lineRule="auto"/>
        <w:ind w:firstLine="480" w:firstLineChars="200"/>
        <w:jc w:val="left"/>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1、</w:t>
      </w:r>
      <w:r>
        <w:rPr>
          <w:rFonts w:hint="eastAsia" w:ascii="宋体" w:hAnsi="宋体" w:eastAsia="宋体" w:cs="宋体"/>
          <w:color w:val="auto"/>
          <w:sz w:val="24"/>
          <w:szCs w:val="24"/>
          <w:highlight w:val="none"/>
        </w:rPr>
        <w:t>本</w:t>
      </w:r>
      <w:r>
        <w:rPr>
          <w:rFonts w:hint="eastAsia" w:ascii="宋体" w:hAnsi="宋体" w:eastAsia="宋体" w:cs="宋体"/>
          <w:color w:val="auto"/>
          <w:sz w:val="24"/>
          <w:szCs w:val="24"/>
          <w:highlight w:val="none"/>
          <w:lang w:val="en-US" w:eastAsia="zh-CN"/>
        </w:rPr>
        <w:t>协议</w:t>
      </w:r>
      <w:r>
        <w:rPr>
          <w:rFonts w:hint="eastAsia" w:ascii="宋体" w:hAnsi="宋体" w:eastAsia="宋体" w:cs="宋体"/>
          <w:color w:val="auto"/>
          <w:sz w:val="24"/>
          <w:szCs w:val="24"/>
          <w:highlight w:val="none"/>
        </w:rPr>
        <w:t>的成立、有效性、解释、履行、签署、修订和终止以及争议的解决均应适用中华人民共和国法律。</w:t>
      </w:r>
    </w:p>
    <w:p w14:paraId="5EA267D7">
      <w:pPr>
        <w:keepNext w:val="0"/>
        <w:keepLines w:val="0"/>
        <w:pageBreakBefore w:val="0"/>
        <w:kinsoku/>
        <w:wordWrap/>
        <w:overflowPunct/>
        <w:topLinePunct w:val="0"/>
        <w:autoSpaceDE/>
        <w:autoSpaceDN/>
        <w:bidi w:val="0"/>
        <w:spacing w:beforeLines="0" w:afterLines="0" w:line="360" w:lineRule="auto"/>
        <w:ind w:firstLine="480" w:firstLineChars="200"/>
        <w:jc w:val="left"/>
        <w:rPr>
          <w:rFonts w:hint="eastAsia" w:ascii="宋体" w:eastAsia="宋体" w:cs="宋体"/>
          <w:color w:val="auto"/>
          <w:kern w:val="0"/>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如果任何争议</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纠纷</w:t>
      </w:r>
      <w:r>
        <w:rPr>
          <w:rFonts w:hint="eastAsia" w:ascii="宋体" w:hAnsi="宋体" w:eastAsia="宋体" w:cs="宋体"/>
          <w:color w:val="auto"/>
          <w:sz w:val="24"/>
          <w:szCs w:val="24"/>
          <w:highlight w:val="none"/>
        </w:rPr>
        <w:t>或权利要求起因于本合同或与本合同有关或与本合同的解释、违约、终止或效力</w:t>
      </w:r>
      <w:r>
        <w:rPr>
          <w:rFonts w:hint="eastAsia" w:ascii="宋体" w:hAnsi="宋体" w:eastAsia="宋体" w:cs="宋体"/>
          <w:color w:val="auto"/>
          <w:sz w:val="24"/>
          <w:szCs w:val="24"/>
          <w:highlight w:val="none"/>
          <w:lang w:val="en-US" w:eastAsia="zh-CN"/>
        </w:rPr>
        <w:t>等</w:t>
      </w:r>
      <w:r>
        <w:rPr>
          <w:rFonts w:hint="eastAsia" w:ascii="宋体" w:hAnsi="宋体" w:eastAsia="宋体" w:cs="宋体"/>
          <w:color w:val="auto"/>
          <w:sz w:val="24"/>
          <w:szCs w:val="24"/>
          <w:highlight w:val="none"/>
        </w:rPr>
        <w:t>有关，都应由双方通过友好协商解决。通过协商不能解决</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，则双方同意向甲方所在地人民法院提起诉讼。</w:t>
      </w:r>
    </w:p>
    <w:p w14:paraId="0036FCEE">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p>
    <w:p w14:paraId="64D34495">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十、协议的生效及其他</w:t>
      </w:r>
    </w:p>
    <w:p w14:paraId="3ED5C5CC">
      <w:pPr>
        <w:pStyle w:val="15"/>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1、</w:t>
      </w:r>
      <w:r>
        <w:rPr>
          <w:rFonts w:hint="eastAsia" w:ascii="宋体" w:hAnsi="宋体"/>
          <w:color w:val="auto"/>
          <w:sz w:val="24"/>
          <w:szCs w:val="24"/>
          <w:highlight w:val="none"/>
        </w:rPr>
        <w:t>本</w:t>
      </w:r>
      <w:r>
        <w:rPr>
          <w:rFonts w:hint="eastAsia" w:hAnsi="宋体"/>
          <w:color w:val="auto"/>
          <w:sz w:val="24"/>
          <w:szCs w:val="24"/>
          <w:highlight w:val="none"/>
          <w:lang w:val="en-US" w:eastAsia="zh-CN"/>
        </w:rPr>
        <w:t>协议</w:t>
      </w:r>
      <w:r>
        <w:rPr>
          <w:rFonts w:hint="eastAsia" w:ascii="宋体" w:hAnsi="宋体" w:eastAsia="宋体" w:cs="宋体"/>
          <w:color w:val="auto"/>
          <w:sz w:val="24"/>
          <w:szCs w:val="24"/>
          <w:highlight w:val="none"/>
        </w:rPr>
        <w:t>所有附件、招标（采购）文件、投标文件均为合同的有效组成部分，与本合同具有同等法律效力，解释顺序为：（1）合同及其附件；（2）采购文件；（3）投标文件</w:t>
      </w:r>
      <w:r>
        <w:rPr>
          <w:rFonts w:hint="eastAsia" w:ascii="宋体" w:hAnsi="宋体"/>
          <w:color w:val="auto"/>
          <w:sz w:val="24"/>
          <w:szCs w:val="24"/>
          <w:highlight w:val="none"/>
        </w:rPr>
        <w:t xml:space="preserve">。 </w:t>
      </w:r>
    </w:p>
    <w:p w14:paraId="5B7D6238">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、本协议未尽事宜，双方</w:t>
      </w:r>
      <w:r>
        <w:rPr>
          <w:rFonts w:hint="eastAsia" w:ascii="宋体" w:hAnsi="宋体" w:cs="宋体"/>
          <w:color w:val="auto"/>
          <w:kern w:val="0"/>
          <w:sz w:val="24"/>
          <w:szCs w:val="24"/>
          <w:highlight w:val="none"/>
          <w:lang w:val="en-US" w:eastAsia="zh-CN"/>
        </w:rPr>
        <w:t>经协商一致可</w:t>
      </w:r>
      <w:r>
        <w:rPr>
          <w:rFonts w:hint="eastAsia" w:ascii="宋体" w:hAnsi="宋体" w:eastAsia="宋体" w:cs="宋体"/>
          <w:color w:val="auto"/>
          <w:kern w:val="0"/>
          <w:sz w:val="24"/>
          <w:szCs w:val="24"/>
          <w:highlight w:val="none"/>
        </w:rPr>
        <w:t>签订补充协议，补充协议与本协议不一致的，以补充协议为准。</w:t>
      </w:r>
    </w:p>
    <w:p w14:paraId="4DB6E0EF">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、本协议一式</w:t>
      </w:r>
      <w:r>
        <w:rPr>
          <w:rFonts w:hint="eastAsia" w:ascii="宋体" w:hAnsi="宋体" w:cs="宋体"/>
          <w:color w:val="auto"/>
          <w:kern w:val="0"/>
          <w:sz w:val="24"/>
          <w:szCs w:val="24"/>
          <w:highlight w:val="none"/>
          <w:lang w:val="en-US" w:eastAsia="zh-CN"/>
        </w:rPr>
        <w:t>陆</w:t>
      </w:r>
      <w:r>
        <w:rPr>
          <w:rFonts w:hint="eastAsia" w:ascii="宋体" w:hAnsi="宋体" w:eastAsia="宋体" w:cs="宋体"/>
          <w:color w:val="auto"/>
          <w:kern w:val="0"/>
          <w:sz w:val="24"/>
          <w:szCs w:val="24"/>
          <w:highlight w:val="none"/>
        </w:rPr>
        <w:t>份，自甲、乙双方签字并盖章之日起生效，甲方执</w:t>
      </w:r>
      <w:r>
        <w:rPr>
          <w:rFonts w:hint="eastAsia" w:ascii="宋体" w:hAnsi="宋体" w:cs="宋体"/>
          <w:color w:val="auto"/>
          <w:kern w:val="0"/>
          <w:sz w:val="24"/>
          <w:szCs w:val="24"/>
          <w:highlight w:val="none"/>
          <w:lang w:eastAsia="zh-CN"/>
        </w:rPr>
        <w:t>伍</w:t>
      </w:r>
      <w:r>
        <w:rPr>
          <w:rFonts w:hint="eastAsia" w:ascii="宋体" w:hAnsi="宋体" w:eastAsia="宋体" w:cs="宋体"/>
          <w:color w:val="auto"/>
          <w:kern w:val="0"/>
          <w:sz w:val="24"/>
          <w:szCs w:val="24"/>
          <w:highlight w:val="none"/>
        </w:rPr>
        <w:t>份</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乙方执壹份，均具有同等法律效力。</w:t>
      </w:r>
    </w:p>
    <w:p w14:paraId="6ABAD549">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附件</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中标</w:t>
      </w:r>
      <w:r>
        <w:rPr>
          <w:rFonts w:hint="eastAsia" w:ascii="宋体" w:hAnsi="宋体" w:eastAsia="宋体" w:cs="宋体"/>
          <w:color w:val="auto"/>
          <w:kern w:val="0"/>
          <w:sz w:val="24"/>
          <w:szCs w:val="24"/>
          <w:highlight w:val="none"/>
        </w:rPr>
        <w:t>通知书（附</w:t>
      </w:r>
      <w:r>
        <w:rPr>
          <w:rFonts w:hint="eastAsia" w:ascii="宋体" w:hAnsi="宋体" w:cs="宋体"/>
          <w:color w:val="auto"/>
          <w:kern w:val="0"/>
          <w:sz w:val="24"/>
          <w:szCs w:val="24"/>
          <w:highlight w:val="none"/>
          <w:lang w:val="en-US" w:eastAsia="zh-CN"/>
        </w:rPr>
        <w:t>中标清单</w:t>
      </w:r>
      <w:r>
        <w:rPr>
          <w:rFonts w:hint="eastAsia" w:ascii="宋体" w:hAnsi="宋体" w:eastAsia="宋体" w:cs="宋体"/>
          <w:color w:val="auto"/>
          <w:kern w:val="0"/>
          <w:sz w:val="24"/>
          <w:szCs w:val="24"/>
          <w:highlight w:val="none"/>
        </w:rPr>
        <w:t>）</w:t>
      </w:r>
    </w:p>
    <w:p w14:paraId="39B12E14">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附件</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：中山大学附属第八医院供应商廉洁协议书</w:t>
      </w:r>
    </w:p>
    <w:p w14:paraId="593289C2">
      <w:pPr>
        <w:keepNext w:val="0"/>
        <w:keepLines w:val="0"/>
        <w:pageBreakBefore w:val="0"/>
        <w:widowControl/>
        <w:kinsoku/>
        <w:wordWrap/>
        <w:overflowPunct/>
        <w:topLinePunct w:val="0"/>
        <w:autoSpaceDE/>
        <w:autoSpaceDN/>
        <w:bidi w:val="0"/>
        <w:adjustRightInd w:val="0"/>
        <w:snapToGrid w:val="0"/>
        <w:spacing w:before="0" w:after="0" w:afterLines="0"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val="en-US" w:eastAsia="zh-CN"/>
        </w:rPr>
        <w:t>以下无正文</w:t>
      </w:r>
      <w:r>
        <w:rPr>
          <w:rFonts w:hint="eastAsia" w:ascii="宋体" w:hAnsi="宋体" w:cs="宋体"/>
          <w:color w:val="auto"/>
          <w:kern w:val="0"/>
          <w:sz w:val="24"/>
          <w:szCs w:val="24"/>
          <w:highlight w:val="none"/>
        </w:rPr>
        <w:t>)</w:t>
      </w:r>
    </w:p>
    <w:p w14:paraId="5ED70C90">
      <w:pPr>
        <w:keepNext w:val="0"/>
        <w:keepLines w:val="0"/>
        <w:pageBreakBefore w:val="0"/>
        <w:widowControl/>
        <w:kinsoku/>
        <w:wordWrap/>
        <w:overflowPunct/>
        <w:topLinePunct w:val="0"/>
        <w:autoSpaceDE/>
        <w:autoSpaceDN/>
        <w:bidi w:val="0"/>
        <w:adjustRightInd w:val="0"/>
        <w:snapToGrid w:val="0"/>
        <w:spacing w:before="0" w:after="0" w:afterLines="0" w:line="360" w:lineRule="auto"/>
        <w:ind w:firstLine="480" w:firstLineChars="200"/>
        <w:jc w:val="left"/>
        <w:rPr>
          <w:rFonts w:hint="eastAsia" w:ascii="宋体" w:hAnsi="宋体" w:cs="宋体"/>
          <w:color w:val="auto"/>
          <w:kern w:val="0"/>
          <w:sz w:val="24"/>
          <w:szCs w:val="24"/>
          <w:highlight w:val="none"/>
        </w:rPr>
      </w:pPr>
    </w:p>
    <w:p w14:paraId="36F5756F">
      <w:pPr>
        <w:keepNext w:val="0"/>
        <w:keepLines w:val="0"/>
        <w:pageBreakBefore w:val="0"/>
        <w:widowControl/>
        <w:kinsoku/>
        <w:wordWrap/>
        <w:overflowPunct/>
        <w:topLinePunct w:val="0"/>
        <w:autoSpaceDE/>
        <w:autoSpaceDN/>
        <w:bidi w:val="0"/>
        <w:adjustRightInd w:val="0"/>
        <w:snapToGrid w:val="0"/>
        <w:spacing w:before="0" w:after="0" w:afterLines="0" w:line="360" w:lineRule="auto"/>
        <w:ind w:firstLine="480" w:firstLineChars="200"/>
        <w:jc w:val="left"/>
        <w:rPr>
          <w:rFonts w:hint="eastAsia" w:ascii="宋体" w:hAnsi="宋体" w:cs="宋体"/>
          <w:color w:val="auto"/>
          <w:kern w:val="0"/>
          <w:sz w:val="24"/>
          <w:szCs w:val="24"/>
          <w:highlight w:val="none"/>
        </w:rPr>
      </w:pPr>
    </w:p>
    <w:p w14:paraId="61DA2A3A">
      <w:pPr>
        <w:keepNext w:val="0"/>
        <w:keepLines w:val="0"/>
        <w:pageBreakBefore w:val="0"/>
        <w:widowControl/>
        <w:kinsoku/>
        <w:wordWrap/>
        <w:overflowPunct/>
        <w:topLinePunct w:val="0"/>
        <w:autoSpaceDE/>
        <w:autoSpaceDN/>
        <w:bidi w:val="0"/>
        <w:adjustRightInd w:val="0"/>
        <w:snapToGrid w:val="0"/>
        <w:spacing w:before="0" w:after="0" w:afterLines="0" w:line="360" w:lineRule="auto"/>
        <w:ind w:firstLine="480" w:firstLineChars="200"/>
        <w:jc w:val="left"/>
        <w:rPr>
          <w:rFonts w:hint="eastAsia" w:ascii="宋体" w:hAnsi="宋体" w:cs="宋体"/>
          <w:color w:val="auto"/>
          <w:kern w:val="0"/>
          <w:sz w:val="24"/>
          <w:szCs w:val="24"/>
          <w:highlight w:val="none"/>
        </w:rPr>
      </w:pPr>
    </w:p>
    <w:p w14:paraId="1BD5822A">
      <w:pPr>
        <w:keepNext w:val="0"/>
        <w:keepLines w:val="0"/>
        <w:pageBreakBefore w:val="0"/>
        <w:widowControl/>
        <w:kinsoku/>
        <w:wordWrap/>
        <w:overflowPunct/>
        <w:topLinePunct w:val="0"/>
        <w:autoSpaceDE/>
        <w:autoSpaceDN/>
        <w:bidi w:val="0"/>
        <w:adjustRightInd w:val="0"/>
        <w:snapToGrid w:val="0"/>
        <w:spacing w:before="0" w:after="0" w:afterLines="0" w:line="360" w:lineRule="auto"/>
        <w:ind w:firstLine="480" w:firstLineChars="200"/>
        <w:jc w:val="left"/>
        <w:rPr>
          <w:rFonts w:hint="eastAsia" w:ascii="宋体" w:hAnsi="宋体" w:cs="宋体"/>
          <w:color w:val="auto"/>
          <w:kern w:val="0"/>
          <w:sz w:val="24"/>
          <w:szCs w:val="24"/>
          <w:highlight w:val="none"/>
          <w:lang w:val="en-US" w:eastAsia="zh-CN"/>
        </w:rPr>
      </w:pPr>
    </w:p>
    <w:tbl>
      <w:tblPr>
        <w:tblStyle w:val="27"/>
        <w:tblpPr w:leftFromText="180" w:rightFromText="180" w:vertAnchor="text" w:horzAnchor="page" w:tblpX="1272" w:tblpY="29"/>
        <w:tblOverlap w:val="never"/>
        <w:tblW w:w="9550" w:type="dxa"/>
        <w:tblInd w:w="0" w:type="dxa"/>
        <w:tblLayout w:type="fixed"/>
        <w:tblCellMar>
          <w:top w:w="0" w:type="dxa"/>
          <w:left w:w="108" w:type="dxa"/>
          <w:bottom w:w="0" w:type="dxa"/>
          <w:right w:w="108" w:type="dxa"/>
        </w:tblCellMar>
      </w:tblPr>
      <w:tblGrid>
        <w:gridCol w:w="4644"/>
        <w:gridCol w:w="4536"/>
      </w:tblGrid>
      <w:tr w14:paraId="70F33C0C">
        <w:tblPrEx>
          <w:tblCellMar>
            <w:top w:w="0" w:type="dxa"/>
            <w:left w:w="108" w:type="dxa"/>
            <w:bottom w:w="0" w:type="dxa"/>
            <w:right w:w="108" w:type="dxa"/>
          </w:tblCellMar>
        </w:tblPrEx>
        <w:tc>
          <w:tcPr>
            <w:tcW w:w="4644" w:type="dxa"/>
          </w:tcPr>
          <w:p w14:paraId="7A1CA52E">
            <w:pPr>
              <w:spacing w:line="360" w:lineRule="auto"/>
              <w:rPr>
                <w:rFonts w:ascii="宋体" w:hAnsi="宋体" w:cs="宋体"/>
                <w:bCs/>
                <w:sz w:val="24"/>
              </w:rPr>
            </w:pPr>
            <w:r>
              <w:rPr>
                <w:rFonts w:hint="eastAsia" w:ascii="宋体" w:hAnsi="宋体" w:cs="宋体"/>
                <w:sz w:val="24"/>
              </w:rPr>
              <w:t>甲方（盖章）：</w:t>
            </w:r>
            <w:r>
              <w:rPr>
                <w:rFonts w:hint="eastAsia" w:ascii="宋体" w:hAnsi="宋体" w:cs="宋体"/>
                <w:bCs/>
                <w:sz w:val="24"/>
              </w:rPr>
              <w:t>中山大学附属第八医院</w:t>
            </w:r>
          </w:p>
          <w:p w14:paraId="1CF274B3">
            <w:pPr>
              <w:spacing w:line="360" w:lineRule="auto"/>
              <w:rPr>
                <w:rFonts w:ascii="宋体" w:hAnsi="宋体" w:cs="宋体"/>
                <w:sz w:val="24"/>
              </w:rPr>
            </w:pPr>
            <w:r>
              <w:rPr>
                <w:rFonts w:hint="eastAsia" w:ascii="宋体" w:hAnsi="宋体" w:cs="宋体"/>
                <w:bCs/>
                <w:sz w:val="24"/>
              </w:rPr>
              <w:t>（深圳福田）</w:t>
            </w:r>
          </w:p>
        </w:tc>
        <w:tc>
          <w:tcPr>
            <w:tcW w:w="4536" w:type="dxa"/>
          </w:tcPr>
          <w:p w14:paraId="7D1C74F4">
            <w:pPr>
              <w:spacing w:line="360" w:lineRule="auto"/>
              <w:rPr>
                <w:rFonts w:ascii="宋体" w:hAnsi="宋体" w:cs="宋体"/>
                <w:sz w:val="24"/>
              </w:rPr>
            </w:pPr>
            <w:r>
              <w:rPr>
                <w:rFonts w:hint="eastAsia" w:ascii="宋体" w:hAnsi="宋体" w:cs="宋体"/>
                <w:sz w:val="24"/>
              </w:rPr>
              <w:t>乙方（盖章）：</w:t>
            </w:r>
          </w:p>
        </w:tc>
      </w:tr>
      <w:tr w14:paraId="249FED5F">
        <w:tblPrEx>
          <w:tblCellMar>
            <w:top w:w="0" w:type="dxa"/>
            <w:left w:w="108" w:type="dxa"/>
            <w:bottom w:w="0" w:type="dxa"/>
            <w:right w:w="108" w:type="dxa"/>
          </w:tblCellMar>
        </w:tblPrEx>
        <w:tc>
          <w:tcPr>
            <w:tcW w:w="4644" w:type="dxa"/>
          </w:tcPr>
          <w:p w14:paraId="1640D271">
            <w:pPr>
              <w:spacing w:line="360" w:lineRule="auto"/>
              <w:rPr>
                <w:rFonts w:ascii="宋体" w:hAnsi="宋体" w:cs="宋体"/>
                <w:sz w:val="24"/>
              </w:rPr>
            </w:pPr>
            <w:r>
              <w:rPr>
                <w:rFonts w:hint="eastAsia" w:ascii="宋体" w:hAnsi="宋体" w:cs="宋体"/>
                <w:sz w:val="24"/>
              </w:rPr>
              <w:t>法定代表人（签字）：</w:t>
            </w:r>
          </w:p>
        </w:tc>
        <w:tc>
          <w:tcPr>
            <w:tcW w:w="4536" w:type="dxa"/>
          </w:tcPr>
          <w:p w14:paraId="3B286983">
            <w:pPr>
              <w:spacing w:line="360" w:lineRule="auto"/>
              <w:rPr>
                <w:rFonts w:ascii="宋体" w:hAnsi="宋体" w:cs="宋体"/>
                <w:bCs/>
                <w:sz w:val="24"/>
              </w:rPr>
            </w:pPr>
            <w:r>
              <w:rPr>
                <w:rFonts w:hint="eastAsia" w:ascii="宋体" w:hAnsi="宋体" w:cs="宋体"/>
                <w:bCs/>
                <w:sz w:val="24"/>
              </w:rPr>
              <w:t>法定代表人（签字）：</w:t>
            </w:r>
          </w:p>
        </w:tc>
      </w:tr>
      <w:tr w14:paraId="7E450589">
        <w:tblPrEx>
          <w:tblCellMar>
            <w:top w:w="0" w:type="dxa"/>
            <w:left w:w="108" w:type="dxa"/>
            <w:bottom w:w="0" w:type="dxa"/>
            <w:right w:w="108" w:type="dxa"/>
          </w:tblCellMar>
        </w:tblPrEx>
        <w:tc>
          <w:tcPr>
            <w:tcW w:w="4644" w:type="dxa"/>
          </w:tcPr>
          <w:p w14:paraId="7D2548A2">
            <w:pPr>
              <w:spacing w:line="360" w:lineRule="auto"/>
              <w:rPr>
                <w:rFonts w:ascii="宋体" w:hAnsi="宋体" w:cs="宋体"/>
                <w:sz w:val="24"/>
              </w:rPr>
            </w:pPr>
            <w:r>
              <w:rPr>
                <w:rFonts w:hint="eastAsia" w:ascii="宋体" w:hAnsi="宋体" w:cs="宋体"/>
                <w:sz w:val="24"/>
              </w:rPr>
              <w:t>授权代表（签字）：</w:t>
            </w:r>
          </w:p>
        </w:tc>
        <w:tc>
          <w:tcPr>
            <w:tcW w:w="4536" w:type="dxa"/>
          </w:tcPr>
          <w:p w14:paraId="55F45E0B">
            <w:pPr>
              <w:spacing w:line="360" w:lineRule="auto"/>
              <w:rPr>
                <w:rFonts w:ascii="宋体" w:hAnsi="宋体" w:cs="宋体"/>
                <w:bCs/>
                <w:sz w:val="24"/>
              </w:rPr>
            </w:pPr>
            <w:r>
              <w:rPr>
                <w:rFonts w:hint="eastAsia" w:ascii="宋体" w:hAnsi="宋体" w:cs="宋体"/>
                <w:bCs/>
                <w:sz w:val="24"/>
              </w:rPr>
              <w:t>授权代表（签字）：</w:t>
            </w:r>
          </w:p>
        </w:tc>
      </w:tr>
      <w:tr w14:paraId="52862E9E">
        <w:tblPrEx>
          <w:tblCellMar>
            <w:top w:w="0" w:type="dxa"/>
            <w:left w:w="108" w:type="dxa"/>
            <w:bottom w:w="0" w:type="dxa"/>
            <w:right w:w="108" w:type="dxa"/>
          </w:tblCellMar>
        </w:tblPrEx>
        <w:tc>
          <w:tcPr>
            <w:tcW w:w="4644" w:type="dxa"/>
          </w:tcPr>
          <w:p w14:paraId="503CCDAA">
            <w:pPr>
              <w:spacing w:line="360" w:lineRule="auto"/>
              <w:jc w:val="left"/>
              <w:rPr>
                <w:rFonts w:ascii="宋体" w:hAnsi="宋体" w:cs="宋体"/>
                <w:sz w:val="24"/>
              </w:rPr>
            </w:pPr>
            <w:r>
              <w:rPr>
                <w:rFonts w:hint="eastAsia" w:ascii="宋体" w:hAnsi="宋体" w:cs="宋体"/>
                <w:kern w:val="0"/>
                <w:sz w:val="24"/>
              </w:rPr>
              <w:t>签订日期：      年  月  日</w:t>
            </w:r>
          </w:p>
        </w:tc>
        <w:tc>
          <w:tcPr>
            <w:tcW w:w="4536" w:type="dxa"/>
          </w:tcPr>
          <w:p w14:paraId="705D2539">
            <w:pPr>
              <w:spacing w:line="360" w:lineRule="auto"/>
              <w:jc w:val="left"/>
              <w:rPr>
                <w:rFonts w:ascii="宋体" w:hAnsi="宋体" w:cs="宋体"/>
                <w:bCs/>
                <w:sz w:val="24"/>
              </w:rPr>
            </w:pPr>
            <w:r>
              <w:rPr>
                <w:rFonts w:hint="eastAsia" w:ascii="宋体" w:hAnsi="宋体" w:cs="宋体"/>
                <w:kern w:val="0"/>
                <w:sz w:val="24"/>
              </w:rPr>
              <w:t>签订日期：      年  月  日</w:t>
            </w:r>
          </w:p>
        </w:tc>
      </w:tr>
      <w:tr w14:paraId="4016CA87">
        <w:tblPrEx>
          <w:tblCellMar>
            <w:top w:w="0" w:type="dxa"/>
            <w:left w:w="108" w:type="dxa"/>
            <w:bottom w:w="0" w:type="dxa"/>
            <w:right w:w="108" w:type="dxa"/>
          </w:tblCellMar>
        </w:tblPrEx>
        <w:trPr>
          <w:trHeight w:val="537" w:hRule="atLeast"/>
        </w:trPr>
        <w:tc>
          <w:tcPr>
            <w:tcW w:w="9180" w:type="dxa"/>
            <w:gridSpan w:val="2"/>
            <w:vAlign w:val="center"/>
          </w:tcPr>
          <w:p w14:paraId="1ABB9EE9">
            <w:pPr>
              <w:pStyle w:val="2"/>
              <w:jc w:val="center"/>
              <w:rPr>
                <w:rFonts w:hint="eastAsia" w:ascii="宋体" w:hAnsi="宋体" w:cs="宋体"/>
                <w:kern w:val="0"/>
                <w:sz w:val="24"/>
              </w:rPr>
            </w:pPr>
          </w:p>
          <w:p w14:paraId="16760052">
            <w:pPr>
              <w:pStyle w:val="2"/>
              <w:jc w:val="center"/>
            </w:pPr>
            <w:r>
              <w:rPr>
                <w:rFonts w:hint="eastAsia" w:ascii="宋体" w:hAnsi="宋体" w:cs="宋体"/>
                <w:kern w:val="0"/>
                <w:sz w:val="24"/>
              </w:rPr>
              <w:t>合同签订地点：深圳市福田区</w:t>
            </w:r>
          </w:p>
        </w:tc>
      </w:tr>
    </w:tbl>
    <w:p w14:paraId="18CC1F75">
      <w:pPr>
        <w:pStyle w:val="22"/>
        <w:numPr>
          <w:ilvl w:val="0"/>
          <w:numId w:val="0"/>
        </w:numPr>
        <w:jc w:val="both"/>
        <w:rPr>
          <w:rFonts w:hint="default" w:ascii="宋体" w:hAnsi="宋体" w:cs="宋体"/>
          <w:b/>
          <w:szCs w:val="21"/>
          <w:highlight w:val="none"/>
          <w:lang w:val="en-US" w:eastAsia="zh-CN"/>
        </w:rPr>
      </w:pPr>
    </w:p>
    <w:sectPr>
      <w:pgSz w:w="11906" w:h="16838"/>
      <w:pgMar w:top="1134" w:right="1134" w:bottom="850" w:left="1276" w:header="851" w:footer="992" w:gutter="0"/>
      <w:cols w:space="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614BD08-94F4-4904-A9DA-092E1D9B0E7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隶书">
    <w:panose1 w:val="02010509060101010101"/>
    <w:charset w:val="86"/>
    <w:family w:val="modern"/>
    <w:pitch w:val="default"/>
    <w:sig w:usb0="00000001" w:usb1="080E0000" w:usb2="00000000" w:usb3="00000000" w:csb0="00040000" w:csb1="00000000"/>
  </w:font>
  <w:font w:name="长城仿宋">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2" w:fontKey="{6EA12BCC-C57B-4D00-84BF-DD1E0AD7D1F2}"/>
  </w:font>
  <w:font w:name="华文中宋">
    <w:panose1 w:val="02010600040101010101"/>
    <w:charset w:val="86"/>
    <w:family w:val="auto"/>
    <w:pitch w:val="default"/>
    <w:sig w:usb0="00000287" w:usb1="080F0000" w:usb2="00000000" w:usb3="00000000" w:csb0="0004009F" w:csb1="DFD70000"/>
    <w:embedRegular r:id="rId3" w:fontKey="{D832371A-4DDA-4F50-B172-160889FF0086}"/>
  </w:font>
  <w:font w:name="Verdana">
    <w:panose1 w:val="020B0604030504040204"/>
    <w:charset w:val="00"/>
    <w:family w:val="swiss"/>
    <w:pitch w:val="default"/>
    <w:sig w:usb0="A00006FF" w:usb1="4000205B" w:usb2="00000010" w:usb3="00000000" w:csb0="2000019F" w:csb1="00000000"/>
  </w:font>
  <w:font w:name="华文仿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4" w:fontKey="{9D7DD229-3849-4DA4-9EAE-A1023BAA67A3}"/>
  </w:font>
  <w:font w:name="楷体_GB2312">
    <w:panose1 w:val="02010609030101010101"/>
    <w:charset w:val="86"/>
    <w:family w:val="modern"/>
    <w:pitch w:val="default"/>
    <w:sig w:usb0="00000001" w:usb1="080E0000" w:usb2="00000000" w:usb3="00000000" w:csb0="00040000" w:csb1="00000000"/>
    <w:embedRegular r:id="rId5" w:fontKey="{97492874-0044-468D-8925-ED1C6422E21C}"/>
  </w:font>
  <w:font w:name="仿宋">
    <w:panose1 w:val="02010609060101010101"/>
    <w:charset w:val="86"/>
    <w:family w:val="auto"/>
    <w:pitch w:val="default"/>
    <w:sig w:usb0="800002BF" w:usb1="38CF7CFA" w:usb2="00000016" w:usb3="00000000" w:csb0="00040001" w:csb1="00000000"/>
    <w:embedRegular r:id="rId6" w:fontKey="{FB976DDE-B89B-4278-8849-620F0E5875F6}"/>
  </w:font>
  <w:font w:name="Wingdings 2">
    <w:panose1 w:val="05020102010507070707"/>
    <w:charset w:val="02"/>
    <w:family w:val="auto"/>
    <w:pitch w:val="default"/>
    <w:sig w:usb0="00000000" w:usb1="00000000" w:usb2="00000000" w:usb3="00000000" w:csb0="80000000" w:csb1="00000000"/>
    <w:embedRegular r:id="rId7" w:fontKey="{EF9C4156-9C1F-4AA2-AF35-E5A4F095655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993275"/>
    </w:sdtPr>
    <w:sdtContent>
      <w:p w14:paraId="02516990">
        <w:pPr>
          <w:pStyle w:val="18"/>
          <w:jc w:val="right"/>
        </w:pPr>
        <w:r>
          <w:fldChar w:fldCharType="begin"/>
        </w:r>
        <w:r>
          <w:instrText xml:space="preserve"> PAGE   \* MERGEFORMAT </w:instrText>
        </w:r>
        <w:r>
          <w:fldChar w:fldCharType="separate"/>
        </w:r>
        <w:r>
          <w:rPr>
            <w:lang w:val="zh-CN"/>
          </w:rPr>
          <w:t>1</w:t>
        </w:r>
        <w:r>
          <w:rPr>
            <w:lang w:val="zh-CN"/>
          </w:rPr>
          <w:fldChar w:fldCharType="end"/>
        </w:r>
      </w:p>
    </w:sdtContent>
  </w:sdt>
  <w:p w14:paraId="2F5BE40F">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A0AE4">
    <w:pPr>
      <w:pStyle w:val="18"/>
    </w:pPr>
    <w:r>
      <w:rPr>
        <w:rFonts w:hint="eastAsia"/>
      </w:rPr>
      <w:t xml:space="preserve">                                          第</w:t>
    </w:r>
    <w:r>
      <w:fldChar w:fldCharType="begin"/>
    </w:r>
    <w:r>
      <w:rPr>
        <w:rStyle w:val="31"/>
      </w:rPr>
      <w:instrText xml:space="preserve"> PAGE </w:instrText>
    </w:r>
    <w:r>
      <w:fldChar w:fldCharType="separate"/>
    </w:r>
    <w:r>
      <w:rPr>
        <w:rStyle w:val="31"/>
      </w:rPr>
      <w:t>4</w:t>
    </w:r>
    <w:r>
      <w:fldChar w:fldCharType="end"/>
    </w:r>
    <w:r>
      <w:rPr>
        <w:rStyle w:val="31"/>
        <w:rFonts w:hint="eastAsia"/>
      </w:rPr>
      <w:t>页，共</w:t>
    </w:r>
    <w:r>
      <w:fldChar w:fldCharType="begin"/>
    </w:r>
    <w:r>
      <w:rPr>
        <w:rStyle w:val="31"/>
      </w:rPr>
      <w:instrText xml:space="preserve"> NUMPAGES </w:instrText>
    </w:r>
    <w:r>
      <w:fldChar w:fldCharType="separate"/>
    </w:r>
    <w:r>
      <w:rPr>
        <w:rStyle w:val="31"/>
      </w:rPr>
      <w:t>32</w:t>
    </w:r>
    <w:r>
      <w:fldChar w:fldCharType="end"/>
    </w:r>
    <w:r>
      <w:rPr>
        <w:rStyle w:val="31"/>
        <w:rFonts w:hint="eastAsia"/>
      </w:rPr>
      <w:t>页</w:t>
    </w:r>
  </w:p>
  <w:p w14:paraId="3195D5F2">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AD9CD">
    <w:pPr>
      <w:pStyle w:val="18"/>
    </w:pPr>
    <w:r>
      <w:rPr>
        <w:rFonts w:hint="eastAsia"/>
      </w:rPr>
      <w:t xml:space="preserve">                                          第</w:t>
    </w:r>
    <w:r>
      <w:fldChar w:fldCharType="begin"/>
    </w:r>
    <w:r>
      <w:rPr>
        <w:rStyle w:val="31"/>
      </w:rPr>
      <w:instrText xml:space="preserve"> PAGE </w:instrText>
    </w:r>
    <w:r>
      <w:fldChar w:fldCharType="separate"/>
    </w:r>
    <w:r>
      <w:rPr>
        <w:rStyle w:val="31"/>
      </w:rPr>
      <w:t>28</w:t>
    </w:r>
    <w:r>
      <w:fldChar w:fldCharType="end"/>
    </w:r>
    <w:r>
      <w:rPr>
        <w:rStyle w:val="31"/>
        <w:rFonts w:hint="eastAsia"/>
      </w:rPr>
      <w:t>页，共</w:t>
    </w:r>
    <w:r>
      <w:fldChar w:fldCharType="begin"/>
    </w:r>
    <w:r>
      <w:rPr>
        <w:rStyle w:val="31"/>
      </w:rPr>
      <w:instrText xml:space="preserve"> NUMPAGES </w:instrText>
    </w:r>
    <w:r>
      <w:fldChar w:fldCharType="separate"/>
    </w:r>
    <w:r>
      <w:rPr>
        <w:rStyle w:val="31"/>
      </w:rPr>
      <w:t>32</w:t>
    </w:r>
    <w:r>
      <w:fldChar w:fldCharType="end"/>
    </w:r>
    <w:r>
      <w:rPr>
        <w:rStyle w:val="31"/>
        <w:rFonts w:hint="eastAsia"/>
      </w:rPr>
      <w:t>页</w:t>
    </w:r>
  </w:p>
  <w:p w14:paraId="3015DDEC">
    <w:pPr>
      <w:pStyle w:val="1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0AF87">
    <w:pPr>
      <w:pStyle w:val="19"/>
      <w:jc w:val="both"/>
      <w:rPr>
        <w:rFonts w:hint="eastAsia" w:ascii="宋体" w:hAnsi="宋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49B77">
    <w:pPr>
      <w:pStyle w:val="19"/>
      <w:jc w:val="both"/>
      <w:rPr>
        <w:rFonts w:hint="eastAsia" w:ascii="宋体" w:hAnsi="宋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503221"/>
    <w:multiLevelType w:val="singleLevel"/>
    <w:tmpl w:val="93503221"/>
    <w:lvl w:ilvl="0" w:tentative="0">
      <w:start w:val="7"/>
      <w:numFmt w:val="decimal"/>
      <w:suff w:val="nothing"/>
      <w:lvlText w:val="%1、"/>
      <w:lvlJc w:val="left"/>
    </w:lvl>
  </w:abstractNum>
  <w:abstractNum w:abstractNumId="1">
    <w:nsid w:val="979EBD1A"/>
    <w:multiLevelType w:val="singleLevel"/>
    <w:tmpl w:val="979EBD1A"/>
    <w:lvl w:ilvl="0" w:tentative="0">
      <w:start w:val="5"/>
      <w:numFmt w:val="decimal"/>
      <w:suff w:val="nothing"/>
      <w:lvlText w:val="%1、"/>
      <w:lvlJc w:val="left"/>
    </w:lvl>
  </w:abstractNum>
  <w:abstractNum w:abstractNumId="2">
    <w:nsid w:val="AB6DE19A"/>
    <w:multiLevelType w:val="singleLevel"/>
    <w:tmpl w:val="AB6DE19A"/>
    <w:lvl w:ilvl="0" w:tentative="0">
      <w:start w:val="2"/>
      <w:numFmt w:val="chineseCounting"/>
      <w:suff w:val="space"/>
      <w:lvlText w:val="第%1章"/>
      <w:lvlJc w:val="left"/>
      <w:rPr>
        <w:rFonts w:hint="eastAsia"/>
      </w:rPr>
    </w:lvl>
  </w:abstractNum>
  <w:abstractNum w:abstractNumId="3">
    <w:nsid w:val="AD4F16AA"/>
    <w:multiLevelType w:val="singleLevel"/>
    <w:tmpl w:val="AD4F16AA"/>
    <w:lvl w:ilvl="0" w:tentative="0">
      <w:start w:val="1"/>
      <w:numFmt w:val="chineseCounting"/>
      <w:suff w:val="nothing"/>
      <w:lvlText w:val="%1、"/>
      <w:lvlJc w:val="left"/>
      <w:rPr>
        <w:rFonts w:hint="eastAsia"/>
      </w:rPr>
    </w:lvl>
  </w:abstractNum>
  <w:abstractNum w:abstractNumId="4">
    <w:nsid w:val="CAFA0656"/>
    <w:multiLevelType w:val="multilevel"/>
    <w:tmpl w:val="CAFA0656"/>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5">
    <w:nsid w:val="CD4C4879"/>
    <w:multiLevelType w:val="singleLevel"/>
    <w:tmpl w:val="CD4C4879"/>
    <w:lvl w:ilvl="0" w:tentative="0">
      <w:start w:val="1"/>
      <w:numFmt w:val="decimal"/>
      <w:suff w:val="nothing"/>
      <w:lvlText w:val="%1．"/>
      <w:lvlJc w:val="left"/>
      <w:pPr>
        <w:ind w:left="0" w:firstLine="400"/>
      </w:pPr>
      <w:rPr>
        <w:rFonts w:hint="default"/>
      </w:rPr>
    </w:lvl>
  </w:abstractNum>
  <w:abstractNum w:abstractNumId="6">
    <w:nsid w:val="D084DF77"/>
    <w:multiLevelType w:val="singleLevel"/>
    <w:tmpl w:val="D084DF77"/>
    <w:lvl w:ilvl="0" w:tentative="0">
      <w:start w:val="2"/>
      <w:numFmt w:val="decimal"/>
      <w:lvlText w:val="%1."/>
      <w:lvlJc w:val="left"/>
      <w:pPr>
        <w:tabs>
          <w:tab w:val="left" w:pos="312"/>
        </w:tabs>
      </w:pPr>
    </w:lvl>
  </w:abstractNum>
  <w:abstractNum w:abstractNumId="7">
    <w:nsid w:val="D824E349"/>
    <w:multiLevelType w:val="singleLevel"/>
    <w:tmpl w:val="D824E349"/>
    <w:lvl w:ilvl="0" w:tentative="0">
      <w:start w:val="1"/>
      <w:numFmt w:val="chineseCounting"/>
      <w:suff w:val="space"/>
      <w:lvlText w:val="第%1章"/>
      <w:lvlJc w:val="left"/>
      <w:rPr>
        <w:rFonts w:hint="eastAsia"/>
      </w:rPr>
    </w:lvl>
  </w:abstractNum>
  <w:abstractNum w:abstractNumId="8">
    <w:nsid w:val="DE4C877E"/>
    <w:multiLevelType w:val="singleLevel"/>
    <w:tmpl w:val="DE4C877E"/>
    <w:lvl w:ilvl="0" w:tentative="0">
      <w:start w:val="1"/>
      <w:numFmt w:val="decimal"/>
      <w:suff w:val="nothing"/>
      <w:lvlText w:val="%1．"/>
      <w:lvlJc w:val="left"/>
      <w:pPr>
        <w:ind w:left="0" w:firstLine="400"/>
      </w:pPr>
      <w:rPr>
        <w:rFonts w:hint="default"/>
      </w:rPr>
    </w:lvl>
  </w:abstractNum>
  <w:abstractNum w:abstractNumId="9">
    <w:nsid w:val="F56B1C08"/>
    <w:multiLevelType w:val="singleLevel"/>
    <w:tmpl w:val="F56B1C08"/>
    <w:lvl w:ilvl="0" w:tentative="0">
      <w:start w:val="1"/>
      <w:numFmt w:val="chineseCounting"/>
      <w:suff w:val="nothing"/>
      <w:lvlText w:val="%1、"/>
      <w:lvlJc w:val="left"/>
      <w:pPr>
        <w:ind w:left="0" w:firstLine="420"/>
      </w:pPr>
      <w:rPr>
        <w:rFonts w:hint="eastAsia"/>
      </w:rPr>
    </w:lvl>
  </w:abstractNum>
  <w:abstractNum w:abstractNumId="10">
    <w:nsid w:val="FEEE1BF2"/>
    <w:multiLevelType w:val="singleLevel"/>
    <w:tmpl w:val="FEEE1BF2"/>
    <w:lvl w:ilvl="0" w:tentative="0">
      <w:start w:val="1"/>
      <w:numFmt w:val="chineseCounting"/>
      <w:suff w:val="nothing"/>
      <w:lvlText w:val="（%1）"/>
      <w:lvlJc w:val="left"/>
      <w:pPr>
        <w:ind w:left="0" w:firstLine="420"/>
      </w:pPr>
      <w:rPr>
        <w:rFonts w:hint="eastAsia"/>
      </w:rPr>
    </w:lvl>
  </w:abstractNum>
  <w:abstractNum w:abstractNumId="11">
    <w:nsid w:val="04D01C96"/>
    <w:multiLevelType w:val="singleLevel"/>
    <w:tmpl w:val="04D01C96"/>
    <w:lvl w:ilvl="0" w:tentative="0">
      <w:start w:val="1"/>
      <w:numFmt w:val="decimal"/>
      <w:suff w:val="nothing"/>
      <w:lvlText w:val="%1．"/>
      <w:lvlJc w:val="left"/>
      <w:pPr>
        <w:ind w:left="0" w:firstLine="400"/>
      </w:pPr>
      <w:rPr>
        <w:rFonts w:hint="default"/>
      </w:rPr>
    </w:lvl>
  </w:abstractNum>
  <w:abstractNum w:abstractNumId="12">
    <w:nsid w:val="26AA0306"/>
    <w:multiLevelType w:val="multilevel"/>
    <w:tmpl w:val="26AA0306"/>
    <w:lvl w:ilvl="0" w:tentative="0">
      <w:start w:val="1"/>
      <w:numFmt w:val="chineseCounting"/>
      <w:lvlText w:val="%1、"/>
      <w:lvlJc w:val="left"/>
      <w:pPr>
        <w:ind w:left="562"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35844DFD"/>
    <w:multiLevelType w:val="multilevel"/>
    <w:tmpl w:val="35844DFD"/>
    <w:lvl w:ilvl="0" w:tentative="0">
      <w:start w:val="2"/>
      <w:numFmt w:val="decimal"/>
      <w:lvlText w:val="(%1)"/>
      <w:lvlJc w:val="left"/>
      <w:pPr>
        <w:tabs>
          <w:tab w:val="left" w:pos="1200"/>
        </w:tabs>
        <w:ind w:left="1200" w:hanging="360"/>
      </w:pPr>
      <w:rPr>
        <w:rFonts w:hint="default"/>
      </w:rPr>
    </w:lvl>
    <w:lvl w:ilvl="1" w:tentative="0">
      <w:start w:val="1"/>
      <w:numFmt w:val="decimal"/>
      <w:lvlText w:val="%2．"/>
      <w:lvlJc w:val="left"/>
      <w:pPr>
        <w:tabs>
          <w:tab w:val="left" w:pos="1620"/>
        </w:tabs>
        <w:ind w:left="1620" w:hanging="360"/>
      </w:pPr>
      <w:rPr>
        <w:rFonts w:hint="default" w:ascii="宋体" w:hAnsi="宋体" w:eastAsia="宋体"/>
      </w:r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14">
    <w:nsid w:val="45BB15D3"/>
    <w:multiLevelType w:val="singleLevel"/>
    <w:tmpl w:val="45BB15D3"/>
    <w:lvl w:ilvl="0" w:tentative="0">
      <w:start w:val="1"/>
      <w:numFmt w:val="decimal"/>
      <w:suff w:val="nothing"/>
      <w:lvlText w:val="%1．"/>
      <w:lvlJc w:val="left"/>
      <w:pPr>
        <w:ind w:left="0" w:firstLine="400"/>
      </w:pPr>
      <w:rPr>
        <w:rFonts w:hint="default"/>
        <w:b w:val="0"/>
        <w:bCs w:val="0"/>
      </w:rPr>
    </w:lvl>
  </w:abstractNum>
  <w:abstractNum w:abstractNumId="15">
    <w:nsid w:val="47BF5A87"/>
    <w:multiLevelType w:val="singleLevel"/>
    <w:tmpl w:val="47BF5A87"/>
    <w:lvl w:ilvl="0" w:tentative="0">
      <w:start w:val="1"/>
      <w:numFmt w:val="decimal"/>
      <w:suff w:val="nothing"/>
      <w:lvlText w:val="%1．"/>
      <w:lvlJc w:val="left"/>
      <w:pPr>
        <w:ind w:left="0" w:firstLine="400"/>
      </w:pPr>
      <w:rPr>
        <w:rFonts w:hint="default"/>
      </w:rPr>
    </w:lvl>
  </w:abstractNum>
  <w:abstractNum w:abstractNumId="16">
    <w:nsid w:val="4AF300E9"/>
    <w:multiLevelType w:val="multilevel"/>
    <w:tmpl w:val="4AF300E9"/>
    <w:lvl w:ilvl="0" w:tentative="0">
      <w:start w:val="2"/>
      <w:numFmt w:val="decimal"/>
      <w:lvlText w:val="(%1)"/>
      <w:lvlJc w:val="left"/>
      <w:pPr>
        <w:tabs>
          <w:tab w:val="left" w:pos="1200"/>
        </w:tabs>
        <w:ind w:left="1200" w:hanging="360"/>
      </w:pPr>
      <w:rPr>
        <w:rFonts w:hint="default"/>
      </w:rPr>
    </w:lvl>
    <w:lvl w:ilvl="1" w:tentative="0">
      <w:start w:val="1"/>
      <w:numFmt w:val="decimal"/>
      <w:lvlText w:val="%2．"/>
      <w:lvlJc w:val="left"/>
      <w:pPr>
        <w:tabs>
          <w:tab w:val="left" w:pos="1620"/>
        </w:tabs>
        <w:ind w:left="1620" w:hanging="360"/>
      </w:pPr>
      <w:rPr>
        <w:rFonts w:hint="default" w:ascii="宋体" w:hAnsi="宋体" w:eastAsia="宋体"/>
      </w:r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17">
    <w:nsid w:val="59E0775A"/>
    <w:multiLevelType w:val="singleLevel"/>
    <w:tmpl w:val="59E0775A"/>
    <w:lvl w:ilvl="0" w:tentative="0">
      <w:start w:val="1"/>
      <w:numFmt w:val="chineseCounting"/>
      <w:suff w:val="nothing"/>
      <w:lvlText w:val="%1、"/>
      <w:lvlJc w:val="left"/>
      <w:pPr>
        <w:ind w:left="0" w:firstLine="420"/>
      </w:pPr>
      <w:rPr>
        <w:rFonts w:hint="eastAsia"/>
      </w:rPr>
    </w:lvl>
  </w:abstractNum>
  <w:abstractNum w:abstractNumId="18">
    <w:nsid w:val="5B7C640F"/>
    <w:multiLevelType w:val="multilevel"/>
    <w:tmpl w:val="5B7C640F"/>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9">
    <w:nsid w:val="68E6E473"/>
    <w:multiLevelType w:val="singleLevel"/>
    <w:tmpl w:val="68E6E473"/>
    <w:lvl w:ilvl="0" w:tentative="0">
      <w:start w:val="1"/>
      <w:numFmt w:val="chineseCounting"/>
      <w:suff w:val="nothing"/>
      <w:lvlText w:val="%1、"/>
      <w:lvlJc w:val="left"/>
      <w:rPr>
        <w:rFonts w:hint="eastAsia"/>
      </w:rPr>
    </w:lvl>
  </w:abstractNum>
  <w:abstractNum w:abstractNumId="20">
    <w:nsid w:val="6D69202B"/>
    <w:multiLevelType w:val="multilevel"/>
    <w:tmpl w:val="6D69202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6D867E1D"/>
    <w:multiLevelType w:val="multilevel"/>
    <w:tmpl w:val="6D867E1D"/>
    <w:lvl w:ilvl="0" w:tentative="0">
      <w:start w:val="1"/>
      <w:numFmt w:val="decimal"/>
      <w:pStyle w:val="50"/>
      <w:lvlText w:val="(%1)"/>
      <w:lvlJc w:val="left"/>
      <w:pPr>
        <w:ind w:left="922" w:hanging="412"/>
      </w:pPr>
      <w:rPr>
        <w:rFonts w:hint="eastAsia" w:cs="Times New Roman"/>
      </w:rPr>
    </w:lvl>
    <w:lvl w:ilvl="1" w:tentative="0">
      <w:start w:val="1"/>
      <w:numFmt w:val="lowerLetter"/>
      <w:lvlText w:val="%2)"/>
      <w:lvlJc w:val="left"/>
      <w:pPr>
        <w:ind w:left="1342" w:hanging="420"/>
      </w:pPr>
      <w:rPr>
        <w:rFonts w:cs="Times New Roman"/>
      </w:rPr>
    </w:lvl>
    <w:lvl w:ilvl="2" w:tentative="0">
      <w:start w:val="1"/>
      <w:numFmt w:val="lowerRoman"/>
      <w:lvlText w:val="%3."/>
      <w:lvlJc w:val="right"/>
      <w:pPr>
        <w:ind w:left="1762" w:hanging="420"/>
      </w:pPr>
      <w:rPr>
        <w:rFonts w:cs="Times New Roman"/>
      </w:rPr>
    </w:lvl>
    <w:lvl w:ilvl="3" w:tentative="0">
      <w:start w:val="1"/>
      <w:numFmt w:val="decimal"/>
      <w:lvlText w:val="%4."/>
      <w:lvlJc w:val="left"/>
      <w:pPr>
        <w:ind w:left="2182" w:hanging="420"/>
      </w:pPr>
      <w:rPr>
        <w:rFonts w:cs="Times New Roman"/>
      </w:rPr>
    </w:lvl>
    <w:lvl w:ilvl="4" w:tentative="0">
      <w:start w:val="1"/>
      <w:numFmt w:val="lowerLetter"/>
      <w:lvlText w:val="%5)"/>
      <w:lvlJc w:val="left"/>
      <w:pPr>
        <w:ind w:left="2602" w:hanging="420"/>
      </w:pPr>
      <w:rPr>
        <w:rFonts w:cs="Times New Roman"/>
      </w:rPr>
    </w:lvl>
    <w:lvl w:ilvl="5" w:tentative="0">
      <w:start w:val="1"/>
      <w:numFmt w:val="lowerRoman"/>
      <w:lvlText w:val="%6."/>
      <w:lvlJc w:val="right"/>
      <w:pPr>
        <w:ind w:left="3022" w:hanging="420"/>
      </w:pPr>
      <w:rPr>
        <w:rFonts w:cs="Times New Roman"/>
      </w:rPr>
    </w:lvl>
    <w:lvl w:ilvl="6" w:tentative="0">
      <w:start w:val="1"/>
      <w:numFmt w:val="decimal"/>
      <w:lvlText w:val="%7."/>
      <w:lvlJc w:val="left"/>
      <w:pPr>
        <w:ind w:left="3442" w:hanging="420"/>
      </w:pPr>
      <w:rPr>
        <w:rFonts w:cs="Times New Roman"/>
      </w:rPr>
    </w:lvl>
    <w:lvl w:ilvl="7" w:tentative="0">
      <w:start w:val="1"/>
      <w:numFmt w:val="lowerLetter"/>
      <w:lvlText w:val="%8)"/>
      <w:lvlJc w:val="left"/>
      <w:pPr>
        <w:ind w:left="3862" w:hanging="420"/>
      </w:pPr>
      <w:rPr>
        <w:rFonts w:cs="Times New Roman"/>
      </w:rPr>
    </w:lvl>
    <w:lvl w:ilvl="8" w:tentative="0">
      <w:start w:val="1"/>
      <w:numFmt w:val="lowerRoman"/>
      <w:lvlText w:val="%9."/>
      <w:lvlJc w:val="right"/>
      <w:pPr>
        <w:ind w:left="4282" w:hanging="420"/>
      </w:pPr>
      <w:rPr>
        <w:rFonts w:cs="Times New Roman"/>
      </w:rPr>
    </w:lvl>
  </w:abstractNum>
  <w:num w:numId="1">
    <w:abstractNumId w:val="21"/>
  </w:num>
  <w:num w:numId="2">
    <w:abstractNumId w:val="7"/>
  </w:num>
  <w:num w:numId="3">
    <w:abstractNumId w:val="3"/>
  </w:num>
  <w:num w:numId="4">
    <w:abstractNumId w:val="4"/>
  </w:num>
  <w:num w:numId="5">
    <w:abstractNumId w:val="2"/>
  </w:num>
  <w:num w:numId="6">
    <w:abstractNumId w:val="19"/>
  </w:num>
  <w:num w:numId="7">
    <w:abstractNumId w:val="5"/>
  </w:num>
  <w:num w:numId="8">
    <w:abstractNumId w:val="11"/>
  </w:num>
  <w:num w:numId="9">
    <w:abstractNumId w:val="9"/>
  </w:num>
  <w:num w:numId="10">
    <w:abstractNumId w:val="10"/>
  </w:num>
  <w:num w:numId="11">
    <w:abstractNumId w:val="14"/>
  </w:num>
  <w:num w:numId="12">
    <w:abstractNumId w:val="15"/>
  </w:num>
  <w:num w:numId="13">
    <w:abstractNumId w:val="8"/>
  </w:num>
  <w:num w:numId="14">
    <w:abstractNumId w:val="12"/>
  </w:num>
  <w:num w:numId="15">
    <w:abstractNumId w:val="16"/>
  </w:num>
  <w:num w:numId="16">
    <w:abstractNumId w:val="13"/>
  </w:num>
  <w:num w:numId="17">
    <w:abstractNumId w:val="20"/>
  </w:num>
  <w:num w:numId="18">
    <w:abstractNumId w:val="17"/>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1"/>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IyYjhjMDc4NzM1YWNkMTdmNjBmMzNiZTJjN2Q5ZWQifQ=="/>
  </w:docVars>
  <w:rsids>
    <w:rsidRoot w:val="005C5634"/>
    <w:rsid w:val="000013A8"/>
    <w:rsid w:val="0001082C"/>
    <w:rsid w:val="00010BEC"/>
    <w:rsid w:val="00016B9F"/>
    <w:rsid w:val="000174D8"/>
    <w:rsid w:val="00022CAD"/>
    <w:rsid w:val="00022E63"/>
    <w:rsid w:val="00024E80"/>
    <w:rsid w:val="0002547B"/>
    <w:rsid w:val="0002646B"/>
    <w:rsid w:val="000272C5"/>
    <w:rsid w:val="00031033"/>
    <w:rsid w:val="000330C2"/>
    <w:rsid w:val="00033382"/>
    <w:rsid w:val="00034047"/>
    <w:rsid w:val="000429A0"/>
    <w:rsid w:val="00042FFB"/>
    <w:rsid w:val="00044212"/>
    <w:rsid w:val="00045251"/>
    <w:rsid w:val="000467F2"/>
    <w:rsid w:val="00046896"/>
    <w:rsid w:val="00047488"/>
    <w:rsid w:val="00052E97"/>
    <w:rsid w:val="00055455"/>
    <w:rsid w:val="000569EB"/>
    <w:rsid w:val="00057EF9"/>
    <w:rsid w:val="000605BD"/>
    <w:rsid w:val="00062547"/>
    <w:rsid w:val="0006538E"/>
    <w:rsid w:val="00065DA2"/>
    <w:rsid w:val="000702E6"/>
    <w:rsid w:val="00071809"/>
    <w:rsid w:val="0007480F"/>
    <w:rsid w:val="00074CB0"/>
    <w:rsid w:val="00074DD7"/>
    <w:rsid w:val="00075F65"/>
    <w:rsid w:val="00076452"/>
    <w:rsid w:val="00080818"/>
    <w:rsid w:val="00080822"/>
    <w:rsid w:val="00080DFB"/>
    <w:rsid w:val="00081A27"/>
    <w:rsid w:val="00083B0A"/>
    <w:rsid w:val="00084B4A"/>
    <w:rsid w:val="000850DA"/>
    <w:rsid w:val="0008535F"/>
    <w:rsid w:val="000854F5"/>
    <w:rsid w:val="00085743"/>
    <w:rsid w:val="00094CD9"/>
    <w:rsid w:val="000A0920"/>
    <w:rsid w:val="000A0A1A"/>
    <w:rsid w:val="000A0F1A"/>
    <w:rsid w:val="000A18FB"/>
    <w:rsid w:val="000A2552"/>
    <w:rsid w:val="000A3F5C"/>
    <w:rsid w:val="000A4CFE"/>
    <w:rsid w:val="000B0CC6"/>
    <w:rsid w:val="000B13C0"/>
    <w:rsid w:val="000B1E8B"/>
    <w:rsid w:val="000B2712"/>
    <w:rsid w:val="000B278C"/>
    <w:rsid w:val="000B473F"/>
    <w:rsid w:val="000B6884"/>
    <w:rsid w:val="000B6E0F"/>
    <w:rsid w:val="000C0FDD"/>
    <w:rsid w:val="000C1B54"/>
    <w:rsid w:val="000C2B30"/>
    <w:rsid w:val="000C32EA"/>
    <w:rsid w:val="000C3435"/>
    <w:rsid w:val="000C48CC"/>
    <w:rsid w:val="000C59B3"/>
    <w:rsid w:val="000C5F6E"/>
    <w:rsid w:val="000C73E5"/>
    <w:rsid w:val="000D02E4"/>
    <w:rsid w:val="000D2D79"/>
    <w:rsid w:val="000D5778"/>
    <w:rsid w:val="000E1C02"/>
    <w:rsid w:val="000E20BE"/>
    <w:rsid w:val="000E33CA"/>
    <w:rsid w:val="000E37AA"/>
    <w:rsid w:val="000E4C61"/>
    <w:rsid w:val="000E57C2"/>
    <w:rsid w:val="000F05BE"/>
    <w:rsid w:val="000F2427"/>
    <w:rsid w:val="000F6A7B"/>
    <w:rsid w:val="00100B09"/>
    <w:rsid w:val="0010130D"/>
    <w:rsid w:val="0010363E"/>
    <w:rsid w:val="00103925"/>
    <w:rsid w:val="001039E9"/>
    <w:rsid w:val="0010472C"/>
    <w:rsid w:val="00104E8C"/>
    <w:rsid w:val="001061C0"/>
    <w:rsid w:val="00106AF9"/>
    <w:rsid w:val="00106E4F"/>
    <w:rsid w:val="00107211"/>
    <w:rsid w:val="00110109"/>
    <w:rsid w:val="001112E3"/>
    <w:rsid w:val="001140E1"/>
    <w:rsid w:val="00114E59"/>
    <w:rsid w:val="00115D4B"/>
    <w:rsid w:val="001161E2"/>
    <w:rsid w:val="001228BA"/>
    <w:rsid w:val="00123DF7"/>
    <w:rsid w:val="0012636A"/>
    <w:rsid w:val="00127AF5"/>
    <w:rsid w:val="001313AE"/>
    <w:rsid w:val="001315CF"/>
    <w:rsid w:val="00135427"/>
    <w:rsid w:val="001370BD"/>
    <w:rsid w:val="0014500F"/>
    <w:rsid w:val="0014543D"/>
    <w:rsid w:val="0014582B"/>
    <w:rsid w:val="00146374"/>
    <w:rsid w:val="001464AC"/>
    <w:rsid w:val="0014708A"/>
    <w:rsid w:val="00150323"/>
    <w:rsid w:val="00150A4E"/>
    <w:rsid w:val="00151B63"/>
    <w:rsid w:val="0015448E"/>
    <w:rsid w:val="001548E0"/>
    <w:rsid w:val="00154E72"/>
    <w:rsid w:val="001552B3"/>
    <w:rsid w:val="00156F66"/>
    <w:rsid w:val="00157442"/>
    <w:rsid w:val="00160835"/>
    <w:rsid w:val="00171BBA"/>
    <w:rsid w:val="001741C4"/>
    <w:rsid w:val="0017496C"/>
    <w:rsid w:val="001765A7"/>
    <w:rsid w:val="00181A83"/>
    <w:rsid w:val="00182F70"/>
    <w:rsid w:val="00183411"/>
    <w:rsid w:val="001870F2"/>
    <w:rsid w:val="00191177"/>
    <w:rsid w:val="00191306"/>
    <w:rsid w:val="001955B6"/>
    <w:rsid w:val="00196030"/>
    <w:rsid w:val="001A0D60"/>
    <w:rsid w:val="001A15CF"/>
    <w:rsid w:val="001A17A5"/>
    <w:rsid w:val="001A18BE"/>
    <w:rsid w:val="001A21C3"/>
    <w:rsid w:val="001A4347"/>
    <w:rsid w:val="001A488C"/>
    <w:rsid w:val="001A6FBF"/>
    <w:rsid w:val="001A70D9"/>
    <w:rsid w:val="001A7F7C"/>
    <w:rsid w:val="001B04BC"/>
    <w:rsid w:val="001B0D18"/>
    <w:rsid w:val="001B115C"/>
    <w:rsid w:val="001B3035"/>
    <w:rsid w:val="001B3854"/>
    <w:rsid w:val="001B408D"/>
    <w:rsid w:val="001B528B"/>
    <w:rsid w:val="001B69E8"/>
    <w:rsid w:val="001C2226"/>
    <w:rsid w:val="001C2C4B"/>
    <w:rsid w:val="001D0221"/>
    <w:rsid w:val="001D0CE9"/>
    <w:rsid w:val="001D3283"/>
    <w:rsid w:val="001D34BE"/>
    <w:rsid w:val="001D4D38"/>
    <w:rsid w:val="001D50F6"/>
    <w:rsid w:val="001D622D"/>
    <w:rsid w:val="001E1CF7"/>
    <w:rsid w:val="001E3D1F"/>
    <w:rsid w:val="001E5412"/>
    <w:rsid w:val="001E5DBF"/>
    <w:rsid w:val="001E7418"/>
    <w:rsid w:val="001E7B50"/>
    <w:rsid w:val="001F0D0D"/>
    <w:rsid w:val="001F1200"/>
    <w:rsid w:val="001F19E1"/>
    <w:rsid w:val="001F1A4A"/>
    <w:rsid w:val="001F1D26"/>
    <w:rsid w:val="001F3E5B"/>
    <w:rsid w:val="001F74EC"/>
    <w:rsid w:val="00200070"/>
    <w:rsid w:val="00201164"/>
    <w:rsid w:val="00203705"/>
    <w:rsid w:val="002061BD"/>
    <w:rsid w:val="00207306"/>
    <w:rsid w:val="0021006D"/>
    <w:rsid w:val="002105F8"/>
    <w:rsid w:val="00211497"/>
    <w:rsid w:val="00211D5B"/>
    <w:rsid w:val="00213302"/>
    <w:rsid w:val="00213686"/>
    <w:rsid w:val="0021469B"/>
    <w:rsid w:val="00214D84"/>
    <w:rsid w:val="002153B4"/>
    <w:rsid w:val="00216076"/>
    <w:rsid w:val="00222A83"/>
    <w:rsid w:val="00224150"/>
    <w:rsid w:val="0022534F"/>
    <w:rsid w:val="00225832"/>
    <w:rsid w:val="002273AA"/>
    <w:rsid w:val="002274D3"/>
    <w:rsid w:val="002304E6"/>
    <w:rsid w:val="00231932"/>
    <w:rsid w:val="00232BBB"/>
    <w:rsid w:val="00232C1C"/>
    <w:rsid w:val="00233A7E"/>
    <w:rsid w:val="00233F96"/>
    <w:rsid w:val="00236616"/>
    <w:rsid w:val="002371A6"/>
    <w:rsid w:val="0023789B"/>
    <w:rsid w:val="00237E5A"/>
    <w:rsid w:val="00241D99"/>
    <w:rsid w:val="002421F3"/>
    <w:rsid w:val="00242CCA"/>
    <w:rsid w:val="00245085"/>
    <w:rsid w:val="0024517D"/>
    <w:rsid w:val="00245D1B"/>
    <w:rsid w:val="00245D44"/>
    <w:rsid w:val="002469CF"/>
    <w:rsid w:val="00246AB1"/>
    <w:rsid w:val="0024733D"/>
    <w:rsid w:val="002522E8"/>
    <w:rsid w:val="00256E60"/>
    <w:rsid w:val="00257090"/>
    <w:rsid w:val="002575E1"/>
    <w:rsid w:val="0026088B"/>
    <w:rsid w:val="002634FC"/>
    <w:rsid w:val="0026462C"/>
    <w:rsid w:val="00265A80"/>
    <w:rsid w:val="0026667A"/>
    <w:rsid w:val="0027045C"/>
    <w:rsid w:val="00270F83"/>
    <w:rsid w:val="00273173"/>
    <w:rsid w:val="00274531"/>
    <w:rsid w:val="0027513D"/>
    <w:rsid w:val="0027593A"/>
    <w:rsid w:val="00276334"/>
    <w:rsid w:val="00277B38"/>
    <w:rsid w:val="00283EED"/>
    <w:rsid w:val="002903F3"/>
    <w:rsid w:val="00292A64"/>
    <w:rsid w:val="002935D6"/>
    <w:rsid w:val="00294D99"/>
    <w:rsid w:val="00295EFA"/>
    <w:rsid w:val="00297B9B"/>
    <w:rsid w:val="002A223D"/>
    <w:rsid w:val="002A474A"/>
    <w:rsid w:val="002A5979"/>
    <w:rsid w:val="002A7736"/>
    <w:rsid w:val="002B057B"/>
    <w:rsid w:val="002B1C6B"/>
    <w:rsid w:val="002B3F92"/>
    <w:rsid w:val="002B520D"/>
    <w:rsid w:val="002C2777"/>
    <w:rsid w:val="002C3D92"/>
    <w:rsid w:val="002C3ED1"/>
    <w:rsid w:val="002C46CD"/>
    <w:rsid w:val="002C5DCE"/>
    <w:rsid w:val="002C66D3"/>
    <w:rsid w:val="002D0E39"/>
    <w:rsid w:val="002D11CB"/>
    <w:rsid w:val="002D13E0"/>
    <w:rsid w:val="002D3A5F"/>
    <w:rsid w:val="002D4B75"/>
    <w:rsid w:val="002D55C3"/>
    <w:rsid w:val="002D7E23"/>
    <w:rsid w:val="002D7F4D"/>
    <w:rsid w:val="002E00CF"/>
    <w:rsid w:val="002E04FC"/>
    <w:rsid w:val="002E33F5"/>
    <w:rsid w:val="002E48FD"/>
    <w:rsid w:val="002E4B8D"/>
    <w:rsid w:val="002E5735"/>
    <w:rsid w:val="002F077A"/>
    <w:rsid w:val="002F0D05"/>
    <w:rsid w:val="002F2815"/>
    <w:rsid w:val="002F4243"/>
    <w:rsid w:val="00300F67"/>
    <w:rsid w:val="00303B9D"/>
    <w:rsid w:val="00303C5F"/>
    <w:rsid w:val="00304103"/>
    <w:rsid w:val="0030430D"/>
    <w:rsid w:val="00304783"/>
    <w:rsid w:val="00305C53"/>
    <w:rsid w:val="00310568"/>
    <w:rsid w:val="003120D1"/>
    <w:rsid w:val="00312F95"/>
    <w:rsid w:val="003138F1"/>
    <w:rsid w:val="00315534"/>
    <w:rsid w:val="00315CA6"/>
    <w:rsid w:val="00316094"/>
    <w:rsid w:val="003173D0"/>
    <w:rsid w:val="0032031D"/>
    <w:rsid w:val="003211D5"/>
    <w:rsid w:val="003214BE"/>
    <w:rsid w:val="00321CEE"/>
    <w:rsid w:val="0032258B"/>
    <w:rsid w:val="0032287C"/>
    <w:rsid w:val="0032431E"/>
    <w:rsid w:val="00325A13"/>
    <w:rsid w:val="003329D1"/>
    <w:rsid w:val="003332B2"/>
    <w:rsid w:val="0033471A"/>
    <w:rsid w:val="00340FD5"/>
    <w:rsid w:val="00343710"/>
    <w:rsid w:val="00343D0F"/>
    <w:rsid w:val="003440DF"/>
    <w:rsid w:val="003449AC"/>
    <w:rsid w:val="00345EB7"/>
    <w:rsid w:val="003460A6"/>
    <w:rsid w:val="00346A2A"/>
    <w:rsid w:val="00350189"/>
    <w:rsid w:val="00350B87"/>
    <w:rsid w:val="003525DB"/>
    <w:rsid w:val="00352E08"/>
    <w:rsid w:val="003543AE"/>
    <w:rsid w:val="00356804"/>
    <w:rsid w:val="003571F6"/>
    <w:rsid w:val="00360066"/>
    <w:rsid w:val="0036165E"/>
    <w:rsid w:val="00362D50"/>
    <w:rsid w:val="003636CD"/>
    <w:rsid w:val="00364830"/>
    <w:rsid w:val="00364A2A"/>
    <w:rsid w:val="00364BCF"/>
    <w:rsid w:val="00367A6A"/>
    <w:rsid w:val="00367B6B"/>
    <w:rsid w:val="00371140"/>
    <w:rsid w:val="003735FD"/>
    <w:rsid w:val="00374389"/>
    <w:rsid w:val="003764DA"/>
    <w:rsid w:val="0038061F"/>
    <w:rsid w:val="00381C04"/>
    <w:rsid w:val="00382CCA"/>
    <w:rsid w:val="003836A3"/>
    <w:rsid w:val="003843AA"/>
    <w:rsid w:val="00385B04"/>
    <w:rsid w:val="0039164B"/>
    <w:rsid w:val="00392811"/>
    <w:rsid w:val="00396933"/>
    <w:rsid w:val="003A0F07"/>
    <w:rsid w:val="003A1E11"/>
    <w:rsid w:val="003A3626"/>
    <w:rsid w:val="003A417E"/>
    <w:rsid w:val="003A42B3"/>
    <w:rsid w:val="003A6C90"/>
    <w:rsid w:val="003A6F28"/>
    <w:rsid w:val="003A7856"/>
    <w:rsid w:val="003B1DE8"/>
    <w:rsid w:val="003B4D60"/>
    <w:rsid w:val="003B6BF7"/>
    <w:rsid w:val="003C046A"/>
    <w:rsid w:val="003C07CD"/>
    <w:rsid w:val="003C3A11"/>
    <w:rsid w:val="003C3F0F"/>
    <w:rsid w:val="003C41F4"/>
    <w:rsid w:val="003C5174"/>
    <w:rsid w:val="003C60A7"/>
    <w:rsid w:val="003D0957"/>
    <w:rsid w:val="003D1FAC"/>
    <w:rsid w:val="003D2AA5"/>
    <w:rsid w:val="003D2D84"/>
    <w:rsid w:val="003D492D"/>
    <w:rsid w:val="003D4ADF"/>
    <w:rsid w:val="003D74FD"/>
    <w:rsid w:val="003E37C9"/>
    <w:rsid w:val="003E3F66"/>
    <w:rsid w:val="003E4BEB"/>
    <w:rsid w:val="003E5DDD"/>
    <w:rsid w:val="003E639E"/>
    <w:rsid w:val="003E657A"/>
    <w:rsid w:val="003E696B"/>
    <w:rsid w:val="003F1298"/>
    <w:rsid w:val="003F3898"/>
    <w:rsid w:val="003F3E1F"/>
    <w:rsid w:val="003F4523"/>
    <w:rsid w:val="003F649B"/>
    <w:rsid w:val="0040286D"/>
    <w:rsid w:val="00402B37"/>
    <w:rsid w:val="00402F20"/>
    <w:rsid w:val="0040398B"/>
    <w:rsid w:val="004050B8"/>
    <w:rsid w:val="004122CF"/>
    <w:rsid w:val="004137C4"/>
    <w:rsid w:val="00415051"/>
    <w:rsid w:val="004153A6"/>
    <w:rsid w:val="00416F5F"/>
    <w:rsid w:val="00417ED1"/>
    <w:rsid w:val="00417FA7"/>
    <w:rsid w:val="00421C6D"/>
    <w:rsid w:val="00422621"/>
    <w:rsid w:val="00422AE6"/>
    <w:rsid w:val="0042358C"/>
    <w:rsid w:val="00423C90"/>
    <w:rsid w:val="0042461F"/>
    <w:rsid w:val="0042504C"/>
    <w:rsid w:val="0042508F"/>
    <w:rsid w:val="0042753E"/>
    <w:rsid w:val="00430EB9"/>
    <w:rsid w:val="004311B6"/>
    <w:rsid w:val="00432AD0"/>
    <w:rsid w:val="0043539F"/>
    <w:rsid w:val="0043540F"/>
    <w:rsid w:val="00435674"/>
    <w:rsid w:val="00435E3C"/>
    <w:rsid w:val="00441E01"/>
    <w:rsid w:val="004423A9"/>
    <w:rsid w:val="00442619"/>
    <w:rsid w:val="004433EB"/>
    <w:rsid w:val="00444E29"/>
    <w:rsid w:val="00447E79"/>
    <w:rsid w:val="00450F6A"/>
    <w:rsid w:val="004525E8"/>
    <w:rsid w:val="00454E9E"/>
    <w:rsid w:val="00455846"/>
    <w:rsid w:val="00455DFB"/>
    <w:rsid w:val="0045668E"/>
    <w:rsid w:val="004570C5"/>
    <w:rsid w:val="00457829"/>
    <w:rsid w:val="004649A5"/>
    <w:rsid w:val="00466E5E"/>
    <w:rsid w:val="004702D0"/>
    <w:rsid w:val="0047202E"/>
    <w:rsid w:val="0047448E"/>
    <w:rsid w:val="00474B23"/>
    <w:rsid w:val="00475812"/>
    <w:rsid w:val="00477939"/>
    <w:rsid w:val="004865DD"/>
    <w:rsid w:val="00490905"/>
    <w:rsid w:val="00490FB5"/>
    <w:rsid w:val="00491E34"/>
    <w:rsid w:val="00492490"/>
    <w:rsid w:val="00492FBC"/>
    <w:rsid w:val="00496358"/>
    <w:rsid w:val="00496422"/>
    <w:rsid w:val="004973CA"/>
    <w:rsid w:val="004A1410"/>
    <w:rsid w:val="004A2482"/>
    <w:rsid w:val="004A48D3"/>
    <w:rsid w:val="004A700F"/>
    <w:rsid w:val="004A72C7"/>
    <w:rsid w:val="004B02C5"/>
    <w:rsid w:val="004B0A53"/>
    <w:rsid w:val="004B74DC"/>
    <w:rsid w:val="004B7C94"/>
    <w:rsid w:val="004B7CEA"/>
    <w:rsid w:val="004C1435"/>
    <w:rsid w:val="004C18FF"/>
    <w:rsid w:val="004C1C08"/>
    <w:rsid w:val="004C1E62"/>
    <w:rsid w:val="004C2045"/>
    <w:rsid w:val="004D47DF"/>
    <w:rsid w:val="004D481B"/>
    <w:rsid w:val="004D481D"/>
    <w:rsid w:val="004D4F30"/>
    <w:rsid w:val="004D51B7"/>
    <w:rsid w:val="004D5945"/>
    <w:rsid w:val="004D6839"/>
    <w:rsid w:val="004E06D8"/>
    <w:rsid w:val="004E079D"/>
    <w:rsid w:val="004E1125"/>
    <w:rsid w:val="004E20F4"/>
    <w:rsid w:val="004E2BB2"/>
    <w:rsid w:val="004E2E72"/>
    <w:rsid w:val="004E66D4"/>
    <w:rsid w:val="004E7DF5"/>
    <w:rsid w:val="004F2206"/>
    <w:rsid w:val="004F59DE"/>
    <w:rsid w:val="004F7963"/>
    <w:rsid w:val="005028E4"/>
    <w:rsid w:val="00503B04"/>
    <w:rsid w:val="0050479F"/>
    <w:rsid w:val="0050552C"/>
    <w:rsid w:val="0050666F"/>
    <w:rsid w:val="0050692D"/>
    <w:rsid w:val="00506F2C"/>
    <w:rsid w:val="00510B9B"/>
    <w:rsid w:val="0051131F"/>
    <w:rsid w:val="00512431"/>
    <w:rsid w:val="005150F7"/>
    <w:rsid w:val="00515FDC"/>
    <w:rsid w:val="005211E2"/>
    <w:rsid w:val="00521ED2"/>
    <w:rsid w:val="0052370C"/>
    <w:rsid w:val="005250AE"/>
    <w:rsid w:val="00525DC9"/>
    <w:rsid w:val="00526E60"/>
    <w:rsid w:val="00527A2B"/>
    <w:rsid w:val="00531E93"/>
    <w:rsid w:val="00534511"/>
    <w:rsid w:val="00534CCC"/>
    <w:rsid w:val="00536F76"/>
    <w:rsid w:val="005374DA"/>
    <w:rsid w:val="00537F31"/>
    <w:rsid w:val="00540E21"/>
    <w:rsid w:val="005411A2"/>
    <w:rsid w:val="00542256"/>
    <w:rsid w:val="005425E4"/>
    <w:rsid w:val="00552157"/>
    <w:rsid w:val="005540FB"/>
    <w:rsid w:val="0055564A"/>
    <w:rsid w:val="00555F2C"/>
    <w:rsid w:val="005570FC"/>
    <w:rsid w:val="0056014E"/>
    <w:rsid w:val="005610DB"/>
    <w:rsid w:val="005633D4"/>
    <w:rsid w:val="00563FE5"/>
    <w:rsid w:val="00572D43"/>
    <w:rsid w:val="00573426"/>
    <w:rsid w:val="0057381A"/>
    <w:rsid w:val="00576A35"/>
    <w:rsid w:val="005810AF"/>
    <w:rsid w:val="00581A16"/>
    <w:rsid w:val="00581A21"/>
    <w:rsid w:val="00583949"/>
    <w:rsid w:val="00583A5D"/>
    <w:rsid w:val="005925DE"/>
    <w:rsid w:val="00592823"/>
    <w:rsid w:val="005950F7"/>
    <w:rsid w:val="00596932"/>
    <w:rsid w:val="00597588"/>
    <w:rsid w:val="00597C7C"/>
    <w:rsid w:val="005A1A15"/>
    <w:rsid w:val="005B21F8"/>
    <w:rsid w:val="005B2B27"/>
    <w:rsid w:val="005B2B8E"/>
    <w:rsid w:val="005B3498"/>
    <w:rsid w:val="005C0703"/>
    <w:rsid w:val="005C1518"/>
    <w:rsid w:val="005C52FA"/>
    <w:rsid w:val="005C5634"/>
    <w:rsid w:val="005D01A2"/>
    <w:rsid w:val="005D137B"/>
    <w:rsid w:val="005D5E9D"/>
    <w:rsid w:val="005D6970"/>
    <w:rsid w:val="005D7D40"/>
    <w:rsid w:val="005E0D70"/>
    <w:rsid w:val="005E20E1"/>
    <w:rsid w:val="005E47CE"/>
    <w:rsid w:val="005E4965"/>
    <w:rsid w:val="005E4F98"/>
    <w:rsid w:val="005E4FDE"/>
    <w:rsid w:val="005E6606"/>
    <w:rsid w:val="005E6B93"/>
    <w:rsid w:val="005E7020"/>
    <w:rsid w:val="005F04D5"/>
    <w:rsid w:val="005F0A42"/>
    <w:rsid w:val="005F16C1"/>
    <w:rsid w:val="005F2BEB"/>
    <w:rsid w:val="00602E8D"/>
    <w:rsid w:val="00603060"/>
    <w:rsid w:val="0060362C"/>
    <w:rsid w:val="0060598B"/>
    <w:rsid w:val="00610542"/>
    <w:rsid w:val="006113FB"/>
    <w:rsid w:val="0061182C"/>
    <w:rsid w:val="00613B96"/>
    <w:rsid w:val="00613C1F"/>
    <w:rsid w:val="00616397"/>
    <w:rsid w:val="00620402"/>
    <w:rsid w:val="00622AE1"/>
    <w:rsid w:val="006230BB"/>
    <w:rsid w:val="006236FA"/>
    <w:rsid w:val="006243A1"/>
    <w:rsid w:val="006254E2"/>
    <w:rsid w:val="00630E44"/>
    <w:rsid w:val="00631585"/>
    <w:rsid w:val="00631E4E"/>
    <w:rsid w:val="006324EC"/>
    <w:rsid w:val="00633AF1"/>
    <w:rsid w:val="006340CD"/>
    <w:rsid w:val="00640470"/>
    <w:rsid w:val="006441E6"/>
    <w:rsid w:val="00644500"/>
    <w:rsid w:val="00645FC3"/>
    <w:rsid w:val="00646215"/>
    <w:rsid w:val="006465DF"/>
    <w:rsid w:val="00647632"/>
    <w:rsid w:val="0064765E"/>
    <w:rsid w:val="0065006B"/>
    <w:rsid w:val="006506CC"/>
    <w:rsid w:val="00651862"/>
    <w:rsid w:val="006531D5"/>
    <w:rsid w:val="00654D0C"/>
    <w:rsid w:val="0065704D"/>
    <w:rsid w:val="00660322"/>
    <w:rsid w:val="00661BDC"/>
    <w:rsid w:val="00663AE3"/>
    <w:rsid w:val="00666BD6"/>
    <w:rsid w:val="00670A36"/>
    <w:rsid w:val="00671EC5"/>
    <w:rsid w:val="006720CE"/>
    <w:rsid w:val="00672A8A"/>
    <w:rsid w:val="00673A72"/>
    <w:rsid w:val="00674CFB"/>
    <w:rsid w:val="00675937"/>
    <w:rsid w:val="0067714A"/>
    <w:rsid w:val="00680B08"/>
    <w:rsid w:val="00681877"/>
    <w:rsid w:val="0068206E"/>
    <w:rsid w:val="00682D90"/>
    <w:rsid w:val="00682DFD"/>
    <w:rsid w:val="00683E89"/>
    <w:rsid w:val="00683FB1"/>
    <w:rsid w:val="0069055D"/>
    <w:rsid w:val="006929AF"/>
    <w:rsid w:val="00692D2E"/>
    <w:rsid w:val="00692EB9"/>
    <w:rsid w:val="00693EA6"/>
    <w:rsid w:val="006944A6"/>
    <w:rsid w:val="00696BE9"/>
    <w:rsid w:val="00696F66"/>
    <w:rsid w:val="00697B1B"/>
    <w:rsid w:val="006A262F"/>
    <w:rsid w:val="006A77DE"/>
    <w:rsid w:val="006B1D9E"/>
    <w:rsid w:val="006B234F"/>
    <w:rsid w:val="006B31D5"/>
    <w:rsid w:val="006B3A97"/>
    <w:rsid w:val="006B5927"/>
    <w:rsid w:val="006B5B8D"/>
    <w:rsid w:val="006B7D06"/>
    <w:rsid w:val="006C3164"/>
    <w:rsid w:val="006C4284"/>
    <w:rsid w:val="006C5722"/>
    <w:rsid w:val="006C5F43"/>
    <w:rsid w:val="006C6A33"/>
    <w:rsid w:val="006C7939"/>
    <w:rsid w:val="006D0558"/>
    <w:rsid w:val="006D14C7"/>
    <w:rsid w:val="006D153A"/>
    <w:rsid w:val="006D170C"/>
    <w:rsid w:val="006D218D"/>
    <w:rsid w:val="006D2F8E"/>
    <w:rsid w:val="006D58C0"/>
    <w:rsid w:val="006D5C19"/>
    <w:rsid w:val="006D6525"/>
    <w:rsid w:val="006D6CCF"/>
    <w:rsid w:val="006D6F98"/>
    <w:rsid w:val="006E11CD"/>
    <w:rsid w:val="006E199F"/>
    <w:rsid w:val="006F25BB"/>
    <w:rsid w:val="006F5620"/>
    <w:rsid w:val="006F66B0"/>
    <w:rsid w:val="007030B1"/>
    <w:rsid w:val="00704EB5"/>
    <w:rsid w:val="00707094"/>
    <w:rsid w:val="00707197"/>
    <w:rsid w:val="0071034B"/>
    <w:rsid w:val="007111B3"/>
    <w:rsid w:val="00711BFD"/>
    <w:rsid w:val="0072011D"/>
    <w:rsid w:val="007206F3"/>
    <w:rsid w:val="0072252F"/>
    <w:rsid w:val="00722791"/>
    <w:rsid w:val="0072368C"/>
    <w:rsid w:val="00724253"/>
    <w:rsid w:val="0072509B"/>
    <w:rsid w:val="00726709"/>
    <w:rsid w:val="0072689D"/>
    <w:rsid w:val="00730434"/>
    <w:rsid w:val="00730F58"/>
    <w:rsid w:val="00732983"/>
    <w:rsid w:val="007333B2"/>
    <w:rsid w:val="00733ADB"/>
    <w:rsid w:val="007347CB"/>
    <w:rsid w:val="007355A7"/>
    <w:rsid w:val="00737B03"/>
    <w:rsid w:val="00741AF6"/>
    <w:rsid w:val="00742688"/>
    <w:rsid w:val="007429E2"/>
    <w:rsid w:val="00742D51"/>
    <w:rsid w:val="0074415E"/>
    <w:rsid w:val="00744892"/>
    <w:rsid w:val="0074578D"/>
    <w:rsid w:val="00745859"/>
    <w:rsid w:val="007468BA"/>
    <w:rsid w:val="00747305"/>
    <w:rsid w:val="0074774A"/>
    <w:rsid w:val="007514DB"/>
    <w:rsid w:val="00752077"/>
    <w:rsid w:val="00753B9A"/>
    <w:rsid w:val="007615FF"/>
    <w:rsid w:val="00761787"/>
    <w:rsid w:val="00762309"/>
    <w:rsid w:val="007624E2"/>
    <w:rsid w:val="00762B22"/>
    <w:rsid w:val="007630CA"/>
    <w:rsid w:val="00763FEA"/>
    <w:rsid w:val="007649FC"/>
    <w:rsid w:val="0076581C"/>
    <w:rsid w:val="007658BE"/>
    <w:rsid w:val="00766895"/>
    <w:rsid w:val="00770817"/>
    <w:rsid w:val="00770DF8"/>
    <w:rsid w:val="007715F4"/>
    <w:rsid w:val="007743D8"/>
    <w:rsid w:val="007755C6"/>
    <w:rsid w:val="007758E7"/>
    <w:rsid w:val="00776ACC"/>
    <w:rsid w:val="00780BAA"/>
    <w:rsid w:val="007822D0"/>
    <w:rsid w:val="00783E1E"/>
    <w:rsid w:val="00785FA1"/>
    <w:rsid w:val="00786D2E"/>
    <w:rsid w:val="00786F83"/>
    <w:rsid w:val="007877FF"/>
    <w:rsid w:val="00787B9D"/>
    <w:rsid w:val="00787F92"/>
    <w:rsid w:val="0079063C"/>
    <w:rsid w:val="007937DB"/>
    <w:rsid w:val="00794682"/>
    <w:rsid w:val="00794B23"/>
    <w:rsid w:val="007962FC"/>
    <w:rsid w:val="00796734"/>
    <w:rsid w:val="007A069D"/>
    <w:rsid w:val="007A59BA"/>
    <w:rsid w:val="007A6987"/>
    <w:rsid w:val="007B11E6"/>
    <w:rsid w:val="007B740F"/>
    <w:rsid w:val="007C5DB1"/>
    <w:rsid w:val="007C5F72"/>
    <w:rsid w:val="007C72B9"/>
    <w:rsid w:val="007C7412"/>
    <w:rsid w:val="007D1D76"/>
    <w:rsid w:val="007D3234"/>
    <w:rsid w:val="007D5B8B"/>
    <w:rsid w:val="007D707F"/>
    <w:rsid w:val="007E0F4E"/>
    <w:rsid w:val="007E176F"/>
    <w:rsid w:val="007E3030"/>
    <w:rsid w:val="007E6313"/>
    <w:rsid w:val="007E715E"/>
    <w:rsid w:val="007F203D"/>
    <w:rsid w:val="007F393B"/>
    <w:rsid w:val="007F626E"/>
    <w:rsid w:val="008009AD"/>
    <w:rsid w:val="00801BED"/>
    <w:rsid w:val="008022C9"/>
    <w:rsid w:val="00803CE0"/>
    <w:rsid w:val="00807647"/>
    <w:rsid w:val="0080766A"/>
    <w:rsid w:val="00807B1C"/>
    <w:rsid w:val="00807E84"/>
    <w:rsid w:val="00812D95"/>
    <w:rsid w:val="00813014"/>
    <w:rsid w:val="008131D5"/>
    <w:rsid w:val="008137B2"/>
    <w:rsid w:val="00813D0B"/>
    <w:rsid w:val="00814433"/>
    <w:rsid w:val="00814C37"/>
    <w:rsid w:val="008153F7"/>
    <w:rsid w:val="0081592C"/>
    <w:rsid w:val="00815E49"/>
    <w:rsid w:val="00816912"/>
    <w:rsid w:val="008169C8"/>
    <w:rsid w:val="00817387"/>
    <w:rsid w:val="00817C93"/>
    <w:rsid w:val="00817E49"/>
    <w:rsid w:val="008212DF"/>
    <w:rsid w:val="00822FC5"/>
    <w:rsid w:val="00824AD8"/>
    <w:rsid w:val="00824F81"/>
    <w:rsid w:val="00825099"/>
    <w:rsid w:val="00832292"/>
    <w:rsid w:val="008323D9"/>
    <w:rsid w:val="00834DCF"/>
    <w:rsid w:val="00837B06"/>
    <w:rsid w:val="00837CED"/>
    <w:rsid w:val="008441A8"/>
    <w:rsid w:val="00844A87"/>
    <w:rsid w:val="00845E21"/>
    <w:rsid w:val="00846A5A"/>
    <w:rsid w:val="00850D89"/>
    <w:rsid w:val="00854F70"/>
    <w:rsid w:val="00857FF4"/>
    <w:rsid w:val="0086107F"/>
    <w:rsid w:val="008625B9"/>
    <w:rsid w:val="008629F0"/>
    <w:rsid w:val="00872BAC"/>
    <w:rsid w:val="00873C8C"/>
    <w:rsid w:val="00881484"/>
    <w:rsid w:val="00886713"/>
    <w:rsid w:val="00887D8E"/>
    <w:rsid w:val="00891916"/>
    <w:rsid w:val="00891D6F"/>
    <w:rsid w:val="008945BA"/>
    <w:rsid w:val="00895B73"/>
    <w:rsid w:val="00895D50"/>
    <w:rsid w:val="0089638A"/>
    <w:rsid w:val="008A25D0"/>
    <w:rsid w:val="008A2E56"/>
    <w:rsid w:val="008A2E82"/>
    <w:rsid w:val="008A48B1"/>
    <w:rsid w:val="008A5D73"/>
    <w:rsid w:val="008B06F8"/>
    <w:rsid w:val="008B12C8"/>
    <w:rsid w:val="008B1F60"/>
    <w:rsid w:val="008B2300"/>
    <w:rsid w:val="008B2691"/>
    <w:rsid w:val="008B6A68"/>
    <w:rsid w:val="008B6F10"/>
    <w:rsid w:val="008B7305"/>
    <w:rsid w:val="008B764A"/>
    <w:rsid w:val="008C0308"/>
    <w:rsid w:val="008C08D8"/>
    <w:rsid w:val="008C25F4"/>
    <w:rsid w:val="008C2967"/>
    <w:rsid w:val="008C2C5B"/>
    <w:rsid w:val="008C4DF1"/>
    <w:rsid w:val="008C7008"/>
    <w:rsid w:val="008C731D"/>
    <w:rsid w:val="008C7ECE"/>
    <w:rsid w:val="008D17B2"/>
    <w:rsid w:val="008D372B"/>
    <w:rsid w:val="008D42C1"/>
    <w:rsid w:val="008D7907"/>
    <w:rsid w:val="008E1493"/>
    <w:rsid w:val="008E254E"/>
    <w:rsid w:val="008E4472"/>
    <w:rsid w:val="008E5AE1"/>
    <w:rsid w:val="008E5DBF"/>
    <w:rsid w:val="008E63F8"/>
    <w:rsid w:val="008E6CB6"/>
    <w:rsid w:val="008F47BF"/>
    <w:rsid w:val="009003FC"/>
    <w:rsid w:val="00902329"/>
    <w:rsid w:val="009036C9"/>
    <w:rsid w:val="009069BD"/>
    <w:rsid w:val="00907253"/>
    <w:rsid w:val="009142FC"/>
    <w:rsid w:val="009150CC"/>
    <w:rsid w:val="00921C04"/>
    <w:rsid w:val="00923B45"/>
    <w:rsid w:val="00924B65"/>
    <w:rsid w:val="00924BCD"/>
    <w:rsid w:val="009250D0"/>
    <w:rsid w:val="009255FF"/>
    <w:rsid w:val="00925A18"/>
    <w:rsid w:val="00926715"/>
    <w:rsid w:val="0092680C"/>
    <w:rsid w:val="00926F2D"/>
    <w:rsid w:val="00927559"/>
    <w:rsid w:val="009307AE"/>
    <w:rsid w:val="009318D3"/>
    <w:rsid w:val="00935124"/>
    <w:rsid w:val="0093579C"/>
    <w:rsid w:val="009370A2"/>
    <w:rsid w:val="00940346"/>
    <w:rsid w:val="00940687"/>
    <w:rsid w:val="0094109E"/>
    <w:rsid w:val="00942258"/>
    <w:rsid w:val="00944858"/>
    <w:rsid w:val="00945966"/>
    <w:rsid w:val="0095003B"/>
    <w:rsid w:val="00951678"/>
    <w:rsid w:val="009517AF"/>
    <w:rsid w:val="00952B80"/>
    <w:rsid w:val="00954353"/>
    <w:rsid w:val="0095565F"/>
    <w:rsid w:val="00955BC3"/>
    <w:rsid w:val="00956648"/>
    <w:rsid w:val="009629BF"/>
    <w:rsid w:val="0097087B"/>
    <w:rsid w:val="00971A13"/>
    <w:rsid w:val="00972CF6"/>
    <w:rsid w:val="0097409C"/>
    <w:rsid w:val="0097464B"/>
    <w:rsid w:val="00974BFE"/>
    <w:rsid w:val="00975DAA"/>
    <w:rsid w:val="009805BA"/>
    <w:rsid w:val="009829AE"/>
    <w:rsid w:val="0098504B"/>
    <w:rsid w:val="00987AF3"/>
    <w:rsid w:val="00992879"/>
    <w:rsid w:val="00995104"/>
    <w:rsid w:val="009A29E2"/>
    <w:rsid w:val="009A3806"/>
    <w:rsid w:val="009A3AE3"/>
    <w:rsid w:val="009B022D"/>
    <w:rsid w:val="009B1462"/>
    <w:rsid w:val="009B4182"/>
    <w:rsid w:val="009B5369"/>
    <w:rsid w:val="009B5B48"/>
    <w:rsid w:val="009B5D97"/>
    <w:rsid w:val="009B64AD"/>
    <w:rsid w:val="009B652D"/>
    <w:rsid w:val="009C01C1"/>
    <w:rsid w:val="009C18C4"/>
    <w:rsid w:val="009C20C2"/>
    <w:rsid w:val="009C26D0"/>
    <w:rsid w:val="009C46B4"/>
    <w:rsid w:val="009C5392"/>
    <w:rsid w:val="009C5E15"/>
    <w:rsid w:val="009C7F42"/>
    <w:rsid w:val="009D05CC"/>
    <w:rsid w:val="009D0677"/>
    <w:rsid w:val="009D110B"/>
    <w:rsid w:val="009D4D3A"/>
    <w:rsid w:val="009D6F32"/>
    <w:rsid w:val="009E0264"/>
    <w:rsid w:val="009E057C"/>
    <w:rsid w:val="009E086B"/>
    <w:rsid w:val="009E22B0"/>
    <w:rsid w:val="009E2B4D"/>
    <w:rsid w:val="009E2DBA"/>
    <w:rsid w:val="009E5E20"/>
    <w:rsid w:val="009E64D7"/>
    <w:rsid w:val="009F03F7"/>
    <w:rsid w:val="009F0ACF"/>
    <w:rsid w:val="009F3996"/>
    <w:rsid w:val="009F4077"/>
    <w:rsid w:val="009F5DDF"/>
    <w:rsid w:val="009F706A"/>
    <w:rsid w:val="009F7C90"/>
    <w:rsid w:val="00A00E1F"/>
    <w:rsid w:val="00A023BB"/>
    <w:rsid w:val="00A02E3A"/>
    <w:rsid w:val="00A03214"/>
    <w:rsid w:val="00A03795"/>
    <w:rsid w:val="00A063DE"/>
    <w:rsid w:val="00A06F0D"/>
    <w:rsid w:val="00A12780"/>
    <w:rsid w:val="00A12FBB"/>
    <w:rsid w:val="00A149B9"/>
    <w:rsid w:val="00A14D53"/>
    <w:rsid w:val="00A15DCE"/>
    <w:rsid w:val="00A17546"/>
    <w:rsid w:val="00A20187"/>
    <w:rsid w:val="00A22B7D"/>
    <w:rsid w:val="00A235DF"/>
    <w:rsid w:val="00A241EA"/>
    <w:rsid w:val="00A2486E"/>
    <w:rsid w:val="00A25C3B"/>
    <w:rsid w:val="00A2631D"/>
    <w:rsid w:val="00A26548"/>
    <w:rsid w:val="00A36E14"/>
    <w:rsid w:val="00A37A97"/>
    <w:rsid w:val="00A425F5"/>
    <w:rsid w:val="00A43C3F"/>
    <w:rsid w:val="00A442C3"/>
    <w:rsid w:val="00A44316"/>
    <w:rsid w:val="00A448BB"/>
    <w:rsid w:val="00A45466"/>
    <w:rsid w:val="00A50CF8"/>
    <w:rsid w:val="00A54155"/>
    <w:rsid w:val="00A560BB"/>
    <w:rsid w:val="00A5634B"/>
    <w:rsid w:val="00A569DE"/>
    <w:rsid w:val="00A603A6"/>
    <w:rsid w:val="00A61D41"/>
    <w:rsid w:val="00A62D4C"/>
    <w:rsid w:val="00A6590B"/>
    <w:rsid w:val="00A65F8A"/>
    <w:rsid w:val="00A67338"/>
    <w:rsid w:val="00A67FFA"/>
    <w:rsid w:val="00A71838"/>
    <w:rsid w:val="00A76E4A"/>
    <w:rsid w:val="00A840EB"/>
    <w:rsid w:val="00A92D67"/>
    <w:rsid w:val="00A93609"/>
    <w:rsid w:val="00A94259"/>
    <w:rsid w:val="00A971E5"/>
    <w:rsid w:val="00AA0FB5"/>
    <w:rsid w:val="00AA1FA5"/>
    <w:rsid w:val="00AA37E5"/>
    <w:rsid w:val="00AA40D0"/>
    <w:rsid w:val="00AA420F"/>
    <w:rsid w:val="00AB349D"/>
    <w:rsid w:val="00AB37CE"/>
    <w:rsid w:val="00AB49CD"/>
    <w:rsid w:val="00AC2287"/>
    <w:rsid w:val="00AC572B"/>
    <w:rsid w:val="00AC6272"/>
    <w:rsid w:val="00AC6382"/>
    <w:rsid w:val="00AD28F4"/>
    <w:rsid w:val="00AD3470"/>
    <w:rsid w:val="00AD4D2F"/>
    <w:rsid w:val="00AD4DE9"/>
    <w:rsid w:val="00AD59AF"/>
    <w:rsid w:val="00AD5C88"/>
    <w:rsid w:val="00AD5E88"/>
    <w:rsid w:val="00AD5EB3"/>
    <w:rsid w:val="00AE1CDB"/>
    <w:rsid w:val="00AE218A"/>
    <w:rsid w:val="00AE41F1"/>
    <w:rsid w:val="00AE45C4"/>
    <w:rsid w:val="00AE6089"/>
    <w:rsid w:val="00AE628D"/>
    <w:rsid w:val="00AE6783"/>
    <w:rsid w:val="00AE6C4F"/>
    <w:rsid w:val="00AE740D"/>
    <w:rsid w:val="00AF1319"/>
    <w:rsid w:val="00AF41C6"/>
    <w:rsid w:val="00AF6115"/>
    <w:rsid w:val="00AF6F6F"/>
    <w:rsid w:val="00B0023F"/>
    <w:rsid w:val="00B01D16"/>
    <w:rsid w:val="00B02962"/>
    <w:rsid w:val="00B031BE"/>
    <w:rsid w:val="00B0350F"/>
    <w:rsid w:val="00B04FF4"/>
    <w:rsid w:val="00B07C9D"/>
    <w:rsid w:val="00B1220C"/>
    <w:rsid w:val="00B12342"/>
    <w:rsid w:val="00B143B0"/>
    <w:rsid w:val="00B15CC6"/>
    <w:rsid w:val="00B21241"/>
    <w:rsid w:val="00B214FC"/>
    <w:rsid w:val="00B21D31"/>
    <w:rsid w:val="00B23F20"/>
    <w:rsid w:val="00B27715"/>
    <w:rsid w:val="00B30042"/>
    <w:rsid w:val="00B329ED"/>
    <w:rsid w:val="00B354C5"/>
    <w:rsid w:val="00B40B49"/>
    <w:rsid w:val="00B418B2"/>
    <w:rsid w:val="00B43774"/>
    <w:rsid w:val="00B43E64"/>
    <w:rsid w:val="00B44FD1"/>
    <w:rsid w:val="00B4582E"/>
    <w:rsid w:val="00B45C40"/>
    <w:rsid w:val="00B45C6D"/>
    <w:rsid w:val="00B5079B"/>
    <w:rsid w:val="00B53012"/>
    <w:rsid w:val="00B5301B"/>
    <w:rsid w:val="00B54616"/>
    <w:rsid w:val="00B55E0C"/>
    <w:rsid w:val="00B57D65"/>
    <w:rsid w:val="00B6051E"/>
    <w:rsid w:val="00B61549"/>
    <w:rsid w:val="00B62FB0"/>
    <w:rsid w:val="00B6304C"/>
    <w:rsid w:val="00B64ED8"/>
    <w:rsid w:val="00B65454"/>
    <w:rsid w:val="00B65B64"/>
    <w:rsid w:val="00B65FAA"/>
    <w:rsid w:val="00B6778D"/>
    <w:rsid w:val="00B72D36"/>
    <w:rsid w:val="00B73252"/>
    <w:rsid w:val="00B7463B"/>
    <w:rsid w:val="00B74E3C"/>
    <w:rsid w:val="00B7688C"/>
    <w:rsid w:val="00B82DD8"/>
    <w:rsid w:val="00B831DB"/>
    <w:rsid w:val="00B83829"/>
    <w:rsid w:val="00B83CA9"/>
    <w:rsid w:val="00B84D9E"/>
    <w:rsid w:val="00B85113"/>
    <w:rsid w:val="00B86DFD"/>
    <w:rsid w:val="00B925E9"/>
    <w:rsid w:val="00B95CD9"/>
    <w:rsid w:val="00BA02AB"/>
    <w:rsid w:val="00BA117C"/>
    <w:rsid w:val="00BA1A71"/>
    <w:rsid w:val="00BA37B4"/>
    <w:rsid w:val="00BA5231"/>
    <w:rsid w:val="00BA5C9C"/>
    <w:rsid w:val="00BA78E9"/>
    <w:rsid w:val="00BB14C7"/>
    <w:rsid w:val="00BB4669"/>
    <w:rsid w:val="00BB6BFF"/>
    <w:rsid w:val="00BC1578"/>
    <w:rsid w:val="00BC340D"/>
    <w:rsid w:val="00BC4B1A"/>
    <w:rsid w:val="00BC4B97"/>
    <w:rsid w:val="00BC4DF5"/>
    <w:rsid w:val="00BC5C28"/>
    <w:rsid w:val="00BC7E23"/>
    <w:rsid w:val="00BD5A11"/>
    <w:rsid w:val="00BD7DDD"/>
    <w:rsid w:val="00BE0DEA"/>
    <w:rsid w:val="00BE11CE"/>
    <w:rsid w:val="00BE3920"/>
    <w:rsid w:val="00BE5FBA"/>
    <w:rsid w:val="00BE5FD1"/>
    <w:rsid w:val="00BE660D"/>
    <w:rsid w:val="00BE7DE2"/>
    <w:rsid w:val="00BF17DE"/>
    <w:rsid w:val="00BF1F65"/>
    <w:rsid w:val="00BF3A73"/>
    <w:rsid w:val="00BF3DB2"/>
    <w:rsid w:val="00BF5E71"/>
    <w:rsid w:val="00BF691E"/>
    <w:rsid w:val="00BF74B5"/>
    <w:rsid w:val="00C044CA"/>
    <w:rsid w:val="00C04BBD"/>
    <w:rsid w:val="00C04ED4"/>
    <w:rsid w:val="00C062CB"/>
    <w:rsid w:val="00C07EBF"/>
    <w:rsid w:val="00C1507D"/>
    <w:rsid w:val="00C1537B"/>
    <w:rsid w:val="00C157EC"/>
    <w:rsid w:val="00C17A46"/>
    <w:rsid w:val="00C17F26"/>
    <w:rsid w:val="00C20900"/>
    <w:rsid w:val="00C20F9A"/>
    <w:rsid w:val="00C21F23"/>
    <w:rsid w:val="00C2311E"/>
    <w:rsid w:val="00C23FDE"/>
    <w:rsid w:val="00C2615E"/>
    <w:rsid w:val="00C26213"/>
    <w:rsid w:val="00C3037E"/>
    <w:rsid w:val="00C34E8E"/>
    <w:rsid w:val="00C351C2"/>
    <w:rsid w:val="00C41B3E"/>
    <w:rsid w:val="00C446F3"/>
    <w:rsid w:val="00C47313"/>
    <w:rsid w:val="00C47F35"/>
    <w:rsid w:val="00C50E57"/>
    <w:rsid w:val="00C515A1"/>
    <w:rsid w:val="00C5203B"/>
    <w:rsid w:val="00C52DB8"/>
    <w:rsid w:val="00C535E3"/>
    <w:rsid w:val="00C5378F"/>
    <w:rsid w:val="00C53CD3"/>
    <w:rsid w:val="00C5466B"/>
    <w:rsid w:val="00C55E3B"/>
    <w:rsid w:val="00C562EF"/>
    <w:rsid w:val="00C608A8"/>
    <w:rsid w:val="00C62FA2"/>
    <w:rsid w:val="00C65A0C"/>
    <w:rsid w:val="00C70DAA"/>
    <w:rsid w:val="00C722A5"/>
    <w:rsid w:val="00C7390C"/>
    <w:rsid w:val="00C75F7F"/>
    <w:rsid w:val="00C80A03"/>
    <w:rsid w:val="00C80C47"/>
    <w:rsid w:val="00C86971"/>
    <w:rsid w:val="00C8733E"/>
    <w:rsid w:val="00C91A51"/>
    <w:rsid w:val="00C922DF"/>
    <w:rsid w:val="00C9514F"/>
    <w:rsid w:val="00C95356"/>
    <w:rsid w:val="00C95736"/>
    <w:rsid w:val="00C961A8"/>
    <w:rsid w:val="00C97CFE"/>
    <w:rsid w:val="00CA0FFC"/>
    <w:rsid w:val="00CA14DA"/>
    <w:rsid w:val="00CA1C3D"/>
    <w:rsid w:val="00CA1F92"/>
    <w:rsid w:val="00CA2385"/>
    <w:rsid w:val="00CA6F5E"/>
    <w:rsid w:val="00CB133B"/>
    <w:rsid w:val="00CB2587"/>
    <w:rsid w:val="00CB5900"/>
    <w:rsid w:val="00CB5FBF"/>
    <w:rsid w:val="00CB7F83"/>
    <w:rsid w:val="00CC24F3"/>
    <w:rsid w:val="00CC5E7D"/>
    <w:rsid w:val="00CC74E6"/>
    <w:rsid w:val="00CD2C75"/>
    <w:rsid w:val="00CD3904"/>
    <w:rsid w:val="00CD4D3E"/>
    <w:rsid w:val="00CD5025"/>
    <w:rsid w:val="00CD7631"/>
    <w:rsid w:val="00CD7B91"/>
    <w:rsid w:val="00CE05D0"/>
    <w:rsid w:val="00CE0735"/>
    <w:rsid w:val="00CE4E11"/>
    <w:rsid w:val="00CE512F"/>
    <w:rsid w:val="00CE6337"/>
    <w:rsid w:val="00CE7E8C"/>
    <w:rsid w:val="00CF00BB"/>
    <w:rsid w:val="00CF0F84"/>
    <w:rsid w:val="00CF1D37"/>
    <w:rsid w:val="00CF3E23"/>
    <w:rsid w:val="00CF47A1"/>
    <w:rsid w:val="00CF4AAF"/>
    <w:rsid w:val="00CF7B39"/>
    <w:rsid w:val="00D00A46"/>
    <w:rsid w:val="00D0306F"/>
    <w:rsid w:val="00D030F5"/>
    <w:rsid w:val="00D04703"/>
    <w:rsid w:val="00D0523C"/>
    <w:rsid w:val="00D055A0"/>
    <w:rsid w:val="00D05B26"/>
    <w:rsid w:val="00D0643D"/>
    <w:rsid w:val="00D1106A"/>
    <w:rsid w:val="00D1225D"/>
    <w:rsid w:val="00D12A06"/>
    <w:rsid w:val="00D1463E"/>
    <w:rsid w:val="00D172F2"/>
    <w:rsid w:val="00D204E9"/>
    <w:rsid w:val="00D20548"/>
    <w:rsid w:val="00D20CB5"/>
    <w:rsid w:val="00D22DBB"/>
    <w:rsid w:val="00D24672"/>
    <w:rsid w:val="00D250DF"/>
    <w:rsid w:val="00D273EA"/>
    <w:rsid w:val="00D274D7"/>
    <w:rsid w:val="00D3072F"/>
    <w:rsid w:val="00D31277"/>
    <w:rsid w:val="00D3295B"/>
    <w:rsid w:val="00D34193"/>
    <w:rsid w:val="00D36362"/>
    <w:rsid w:val="00D3759B"/>
    <w:rsid w:val="00D41B9A"/>
    <w:rsid w:val="00D432CA"/>
    <w:rsid w:val="00D439C7"/>
    <w:rsid w:val="00D44F10"/>
    <w:rsid w:val="00D46E01"/>
    <w:rsid w:val="00D47761"/>
    <w:rsid w:val="00D47762"/>
    <w:rsid w:val="00D53F6D"/>
    <w:rsid w:val="00D55810"/>
    <w:rsid w:val="00D55C19"/>
    <w:rsid w:val="00D57698"/>
    <w:rsid w:val="00D6082C"/>
    <w:rsid w:val="00D6082E"/>
    <w:rsid w:val="00D60EB3"/>
    <w:rsid w:val="00D61018"/>
    <w:rsid w:val="00D6471A"/>
    <w:rsid w:val="00D64B8E"/>
    <w:rsid w:val="00D64F70"/>
    <w:rsid w:val="00D655F7"/>
    <w:rsid w:val="00D65DA9"/>
    <w:rsid w:val="00D66B67"/>
    <w:rsid w:val="00D719D7"/>
    <w:rsid w:val="00D7396F"/>
    <w:rsid w:val="00D741CD"/>
    <w:rsid w:val="00D76C06"/>
    <w:rsid w:val="00D8079A"/>
    <w:rsid w:val="00D813E9"/>
    <w:rsid w:val="00D816FE"/>
    <w:rsid w:val="00D87163"/>
    <w:rsid w:val="00D8722A"/>
    <w:rsid w:val="00D92692"/>
    <w:rsid w:val="00D92B2F"/>
    <w:rsid w:val="00D95313"/>
    <w:rsid w:val="00D9605B"/>
    <w:rsid w:val="00D9679E"/>
    <w:rsid w:val="00D96FDD"/>
    <w:rsid w:val="00DA064F"/>
    <w:rsid w:val="00DA21DA"/>
    <w:rsid w:val="00DA3C34"/>
    <w:rsid w:val="00DA4080"/>
    <w:rsid w:val="00DA47B7"/>
    <w:rsid w:val="00DA5A55"/>
    <w:rsid w:val="00DA5FED"/>
    <w:rsid w:val="00DA6EFB"/>
    <w:rsid w:val="00DB051E"/>
    <w:rsid w:val="00DB3F94"/>
    <w:rsid w:val="00DB5110"/>
    <w:rsid w:val="00DB5ACE"/>
    <w:rsid w:val="00DB70D7"/>
    <w:rsid w:val="00DB7B9B"/>
    <w:rsid w:val="00DB7FA5"/>
    <w:rsid w:val="00DB7FF9"/>
    <w:rsid w:val="00DC7714"/>
    <w:rsid w:val="00DD143A"/>
    <w:rsid w:val="00DD2256"/>
    <w:rsid w:val="00DD4FB1"/>
    <w:rsid w:val="00DD5B72"/>
    <w:rsid w:val="00DE0752"/>
    <w:rsid w:val="00DE0A2C"/>
    <w:rsid w:val="00DE2EDB"/>
    <w:rsid w:val="00DE4790"/>
    <w:rsid w:val="00DE4D4A"/>
    <w:rsid w:val="00DE5CEE"/>
    <w:rsid w:val="00DE5F51"/>
    <w:rsid w:val="00DE7F19"/>
    <w:rsid w:val="00DF1025"/>
    <w:rsid w:val="00DF36EA"/>
    <w:rsid w:val="00DF3EA3"/>
    <w:rsid w:val="00DF5108"/>
    <w:rsid w:val="00E01C53"/>
    <w:rsid w:val="00E06170"/>
    <w:rsid w:val="00E066B5"/>
    <w:rsid w:val="00E109EE"/>
    <w:rsid w:val="00E11BD0"/>
    <w:rsid w:val="00E12589"/>
    <w:rsid w:val="00E12A8B"/>
    <w:rsid w:val="00E14A74"/>
    <w:rsid w:val="00E158E3"/>
    <w:rsid w:val="00E200F0"/>
    <w:rsid w:val="00E22AFE"/>
    <w:rsid w:val="00E274E3"/>
    <w:rsid w:val="00E27F1B"/>
    <w:rsid w:val="00E31270"/>
    <w:rsid w:val="00E373F9"/>
    <w:rsid w:val="00E37D2B"/>
    <w:rsid w:val="00E41B76"/>
    <w:rsid w:val="00E45215"/>
    <w:rsid w:val="00E46146"/>
    <w:rsid w:val="00E464AB"/>
    <w:rsid w:val="00E4650D"/>
    <w:rsid w:val="00E47EAA"/>
    <w:rsid w:val="00E50710"/>
    <w:rsid w:val="00E51945"/>
    <w:rsid w:val="00E52829"/>
    <w:rsid w:val="00E54DB2"/>
    <w:rsid w:val="00E55F29"/>
    <w:rsid w:val="00E56F69"/>
    <w:rsid w:val="00E617E9"/>
    <w:rsid w:val="00E61D67"/>
    <w:rsid w:val="00E62598"/>
    <w:rsid w:val="00E63908"/>
    <w:rsid w:val="00E66179"/>
    <w:rsid w:val="00E72DFB"/>
    <w:rsid w:val="00E73003"/>
    <w:rsid w:val="00E7404B"/>
    <w:rsid w:val="00E74975"/>
    <w:rsid w:val="00E76B04"/>
    <w:rsid w:val="00E77EF7"/>
    <w:rsid w:val="00E8091C"/>
    <w:rsid w:val="00E815D6"/>
    <w:rsid w:val="00E8283E"/>
    <w:rsid w:val="00E82D2C"/>
    <w:rsid w:val="00E86D67"/>
    <w:rsid w:val="00E944A1"/>
    <w:rsid w:val="00E94BD0"/>
    <w:rsid w:val="00E96BFB"/>
    <w:rsid w:val="00EA0C4E"/>
    <w:rsid w:val="00EA4C82"/>
    <w:rsid w:val="00EA4F91"/>
    <w:rsid w:val="00EA565E"/>
    <w:rsid w:val="00EB22F4"/>
    <w:rsid w:val="00EB2D69"/>
    <w:rsid w:val="00EB35CB"/>
    <w:rsid w:val="00EB4475"/>
    <w:rsid w:val="00EB4810"/>
    <w:rsid w:val="00EB51E9"/>
    <w:rsid w:val="00EB6042"/>
    <w:rsid w:val="00EC7BAE"/>
    <w:rsid w:val="00ED101C"/>
    <w:rsid w:val="00ED160F"/>
    <w:rsid w:val="00ED188B"/>
    <w:rsid w:val="00ED2758"/>
    <w:rsid w:val="00ED32C0"/>
    <w:rsid w:val="00ED378D"/>
    <w:rsid w:val="00ED3BC8"/>
    <w:rsid w:val="00ED3CD6"/>
    <w:rsid w:val="00EE0313"/>
    <w:rsid w:val="00EE3D59"/>
    <w:rsid w:val="00EE46EE"/>
    <w:rsid w:val="00EE6E8D"/>
    <w:rsid w:val="00EE7552"/>
    <w:rsid w:val="00EF0942"/>
    <w:rsid w:val="00EF13E4"/>
    <w:rsid w:val="00EF606D"/>
    <w:rsid w:val="00EF6A3B"/>
    <w:rsid w:val="00EF6B5C"/>
    <w:rsid w:val="00EF7026"/>
    <w:rsid w:val="00EF7762"/>
    <w:rsid w:val="00F007EA"/>
    <w:rsid w:val="00F01216"/>
    <w:rsid w:val="00F0121B"/>
    <w:rsid w:val="00F04532"/>
    <w:rsid w:val="00F0488B"/>
    <w:rsid w:val="00F0564D"/>
    <w:rsid w:val="00F077A0"/>
    <w:rsid w:val="00F11C12"/>
    <w:rsid w:val="00F11E09"/>
    <w:rsid w:val="00F11EF6"/>
    <w:rsid w:val="00F123D3"/>
    <w:rsid w:val="00F165C3"/>
    <w:rsid w:val="00F16E88"/>
    <w:rsid w:val="00F222A2"/>
    <w:rsid w:val="00F22F05"/>
    <w:rsid w:val="00F23EA8"/>
    <w:rsid w:val="00F271D0"/>
    <w:rsid w:val="00F276D0"/>
    <w:rsid w:val="00F371F1"/>
    <w:rsid w:val="00F41ECF"/>
    <w:rsid w:val="00F4323C"/>
    <w:rsid w:val="00F44319"/>
    <w:rsid w:val="00F454BB"/>
    <w:rsid w:val="00F45AC5"/>
    <w:rsid w:val="00F47661"/>
    <w:rsid w:val="00F4795B"/>
    <w:rsid w:val="00F50805"/>
    <w:rsid w:val="00F514B5"/>
    <w:rsid w:val="00F522B3"/>
    <w:rsid w:val="00F52543"/>
    <w:rsid w:val="00F54323"/>
    <w:rsid w:val="00F60792"/>
    <w:rsid w:val="00F61BAD"/>
    <w:rsid w:val="00F62F42"/>
    <w:rsid w:val="00F64AF4"/>
    <w:rsid w:val="00F664A1"/>
    <w:rsid w:val="00F72947"/>
    <w:rsid w:val="00F741CA"/>
    <w:rsid w:val="00F76637"/>
    <w:rsid w:val="00F801C2"/>
    <w:rsid w:val="00F84D22"/>
    <w:rsid w:val="00F93138"/>
    <w:rsid w:val="00F93364"/>
    <w:rsid w:val="00F93F44"/>
    <w:rsid w:val="00F95DB6"/>
    <w:rsid w:val="00F9722A"/>
    <w:rsid w:val="00F97626"/>
    <w:rsid w:val="00FA23DA"/>
    <w:rsid w:val="00FA2DA4"/>
    <w:rsid w:val="00FA4F5F"/>
    <w:rsid w:val="00FA511E"/>
    <w:rsid w:val="00FA60F1"/>
    <w:rsid w:val="00FB3818"/>
    <w:rsid w:val="00FB6FED"/>
    <w:rsid w:val="00FB7B59"/>
    <w:rsid w:val="00FB7DF6"/>
    <w:rsid w:val="00FB7E13"/>
    <w:rsid w:val="00FC1326"/>
    <w:rsid w:val="00FC17F8"/>
    <w:rsid w:val="00FC308B"/>
    <w:rsid w:val="00FC35AF"/>
    <w:rsid w:val="00FC4BF5"/>
    <w:rsid w:val="00FC558F"/>
    <w:rsid w:val="00FC5A00"/>
    <w:rsid w:val="00FC793B"/>
    <w:rsid w:val="00FD1C15"/>
    <w:rsid w:val="00FD325D"/>
    <w:rsid w:val="00FD3400"/>
    <w:rsid w:val="00FD3BEE"/>
    <w:rsid w:val="00FD4CB0"/>
    <w:rsid w:val="00FE0A4C"/>
    <w:rsid w:val="00FE0B6B"/>
    <w:rsid w:val="00FE1460"/>
    <w:rsid w:val="00FE30D7"/>
    <w:rsid w:val="00FE3398"/>
    <w:rsid w:val="00FE3E86"/>
    <w:rsid w:val="00FE5C50"/>
    <w:rsid w:val="00FE5F68"/>
    <w:rsid w:val="00FE7E8D"/>
    <w:rsid w:val="00FF3319"/>
    <w:rsid w:val="00FF3626"/>
    <w:rsid w:val="00FF471C"/>
    <w:rsid w:val="00FF5DD2"/>
    <w:rsid w:val="00FF60CB"/>
    <w:rsid w:val="010B22B0"/>
    <w:rsid w:val="018E7FE0"/>
    <w:rsid w:val="01D830D2"/>
    <w:rsid w:val="021D49EE"/>
    <w:rsid w:val="02500BE8"/>
    <w:rsid w:val="025E0D2B"/>
    <w:rsid w:val="02D7761B"/>
    <w:rsid w:val="03192E2A"/>
    <w:rsid w:val="034D503F"/>
    <w:rsid w:val="036B37DD"/>
    <w:rsid w:val="03AE2DEF"/>
    <w:rsid w:val="03BD1657"/>
    <w:rsid w:val="03E10C5F"/>
    <w:rsid w:val="03E526DB"/>
    <w:rsid w:val="04304C90"/>
    <w:rsid w:val="047D34C5"/>
    <w:rsid w:val="04830AD3"/>
    <w:rsid w:val="04A647CA"/>
    <w:rsid w:val="04B3051C"/>
    <w:rsid w:val="052D2054"/>
    <w:rsid w:val="05453FE3"/>
    <w:rsid w:val="058B3754"/>
    <w:rsid w:val="058D5456"/>
    <w:rsid w:val="05AF5900"/>
    <w:rsid w:val="05B02EA8"/>
    <w:rsid w:val="063665A7"/>
    <w:rsid w:val="066606B5"/>
    <w:rsid w:val="068A136C"/>
    <w:rsid w:val="06C10545"/>
    <w:rsid w:val="06CA50AF"/>
    <w:rsid w:val="06D7510F"/>
    <w:rsid w:val="070954E4"/>
    <w:rsid w:val="070F4AB8"/>
    <w:rsid w:val="071851C4"/>
    <w:rsid w:val="07391DBB"/>
    <w:rsid w:val="07430ED8"/>
    <w:rsid w:val="07CF6A50"/>
    <w:rsid w:val="07E63AAE"/>
    <w:rsid w:val="07E95465"/>
    <w:rsid w:val="07F9414A"/>
    <w:rsid w:val="08114650"/>
    <w:rsid w:val="083011EE"/>
    <w:rsid w:val="08732808"/>
    <w:rsid w:val="08A47272"/>
    <w:rsid w:val="08AC7ED5"/>
    <w:rsid w:val="08BE7582"/>
    <w:rsid w:val="08F01124"/>
    <w:rsid w:val="09776253"/>
    <w:rsid w:val="09955BB5"/>
    <w:rsid w:val="09D8054E"/>
    <w:rsid w:val="09D95150"/>
    <w:rsid w:val="09DE6830"/>
    <w:rsid w:val="0A023BD4"/>
    <w:rsid w:val="0A1353F6"/>
    <w:rsid w:val="0A263C68"/>
    <w:rsid w:val="0A680E39"/>
    <w:rsid w:val="0A921402"/>
    <w:rsid w:val="0A9615EB"/>
    <w:rsid w:val="0AAD010A"/>
    <w:rsid w:val="0ABF7F0A"/>
    <w:rsid w:val="0AC2687E"/>
    <w:rsid w:val="0AE0168A"/>
    <w:rsid w:val="0B7A6609"/>
    <w:rsid w:val="0BF027CF"/>
    <w:rsid w:val="0BF3414F"/>
    <w:rsid w:val="0C1C75F0"/>
    <w:rsid w:val="0C413D3E"/>
    <w:rsid w:val="0C7A7C96"/>
    <w:rsid w:val="0C7E557D"/>
    <w:rsid w:val="0CB6536E"/>
    <w:rsid w:val="0CC40ACD"/>
    <w:rsid w:val="0D0D768D"/>
    <w:rsid w:val="0D673C4C"/>
    <w:rsid w:val="0D9B4220"/>
    <w:rsid w:val="0DB07C8C"/>
    <w:rsid w:val="0DBB6DB6"/>
    <w:rsid w:val="0DD219B1"/>
    <w:rsid w:val="0DD56AB1"/>
    <w:rsid w:val="0DE00A76"/>
    <w:rsid w:val="0DE567D5"/>
    <w:rsid w:val="0DF914BA"/>
    <w:rsid w:val="0E48745E"/>
    <w:rsid w:val="0E63197E"/>
    <w:rsid w:val="0EC01926"/>
    <w:rsid w:val="0F41636A"/>
    <w:rsid w:val="0F9D4A1B"/>
    <w:rsid w:val="0FFD0ECC"/>
    <w:rsid w:val="106D7213"/>
    <w:rsid w:val="10B27965"/>
    <w:rsid w:val="10CD4DC5"/>
    <w:rsid w:val="111C1941"/>
    <w:rsid w:val="117C2CAF"/>
    <w:rsid w:val="11895257"/>
    <w:rsid w:val="11951606"/>
    <w:rsid w:val="11FB31AC"/>
    <w:rsid w:val="123E205D"/>
    <w:rsid w:val="125D0492"/>
    <w:rsid w:val="126E68BA"/>
    <w:rsid w:val="128A4CD3"/>
    <w:rsid w:val="12C21EBB"/>
    <w:rsid w:val="12DA5DE6"/>
    <w:rsid w:val="12E32EDE"/>
    <w:rsid w:val="13411119"/>
    <w:rsid w:val="13421B62"/>
    <w:rsid w:val="13561AD0"/>
    <w:rsid w:val="13767A0D"/>
    <w:rsid w:val="13A4281C"/>
    <w:rsid w:val="13AC7DF0"/>
    <w:rsid w:val="13DA4490"/>
    <w:rsid w:val="14037C87"/>
    <w:rsid w:val="141E08AE"/>
    <w:rsid w:val="142150CF"/>
    <w:rsid w:val="14851297"/>
    <w:rsid w:val="148937C0"/>
    <w:rsid w:val="14AF4635"/>
    <w:rsid w:val="14D13799"/>
    <w:rsid w:val="14DF2C5D"/>
    <w:rsid w:val="14E81A99"/>
    <w:rsid w:val="14F93033"/>
    <w:rsid w:val="153B4ABB"/>
    <w:rsid w:val="155003A2"/>
    <w:rsid w:val="15546061"/>
    <w:rsid w:val="15FD1A17"/>
    <w:rsid w:val="164838A4"/>
    <w:rsid w:val="16627B46"/>
    <w:rsid w:val="16714F7E"/>
    <w:rsid w:val="16B20D11"/>
    <w:rsid w:val="16D3739F"/>
    <w:rsid w:val="16FE630B"/>
    <w:rsid w:val="173826DB"/>
    <w:rsid w:val="175B1444"/>
    <w:rsid w:val="17622978"/>
    <w:rsid w:val="176E6E8D"/>
    <w:rsid w:val="17836658"/>
    <w:rsid w:val="17874CA3"/>
    <w:rsid w:val="17984B41"/>
    <w:rsid w:val="179C29A4"/>
    <w:rsid w:val="17B172B6"/>
    <w:rsid w:val="17E86C27"/>
    <w:rsid w:val="18402C6A"/>
    <w:rsid w:val="18566408"/>
    <w:rsid w:val="18745440"/>
    <w:rsid w:val="18770A0A"/>
    <w:rsid w:val="188340A0"/>
    <w:rsid w:val="18907C87"/>
    <w:rsid w:val="18B5177B"/>
    <w:rsid w:val="18C84236"/>
    <w:rsid w:val="18CB25F9"/>
    <w:rsid w:val="18CC3E44"/>
    <w:rsid w:val="18F81F0E"/>
    <w:rsid w:val="190413D6"/>
    <w:rsid w:val="190B1E92"/>
    <w:rsid w:val="19137277"/>
    <w:rsid w:val="191D2307"/>
    <w:rsid w:val="192A4039"/>
    <w:rsid w:val="19960E59"/>
    <w:rsid w:val="19DA42AA"/>
    <w:rsid w:val="19DD25E4"/>
    <w:rsid w:val="19ED659F"/>
    <w:rsid w:val="1AB95229"/>
    <w:rsid w:val="1ABA46D4"/>
    <w:rsid w:val="1AC77621"/>
    <w:rsid w:val="1AD819F7"/>
    <w:rsid w:val="1B3A7954"/>
    <w:rsid w:val="1B6F1962"/>
    <w:rsid w:val="1B774DC5"/>
    <w:rsid w:val="1B9969DF"/>
    <w:rsid w:val="1BA031AF"/>
    <w:rsid w:val="1BAE3742"/>
    <w:rsid w:val="1C3631E8"/>
    <w:rsid w:val="1C4103C8"/>
    <w:rsid w:val="1C4D015E"/>
    <w:rsid w:val="1C640D9B"/>
    <w:rsid w:val="1C8249C0"/>
    <w:rsid w:val="1C832374"/>
    <w:rsid w:val="1C9416E2"/>
    <w:rsid w:val="1CC65727"/>
    <w:rsid w:val="1CEB1E1A"/>
    <w:rsid w:val="1CED5159"/>
    <w:rsid w:val="1CF27B33"/>
    <w:rsid w:val="1D495F9C"/>
    <w:rsid w:val="1D6238FF"/>
    <w:rsid w:val="1D756FD8"/>
    <w:rsid w:val="1D8B3797"/>
    <w:rsid w:val="1DAE45FA"/>
    <w:rsid w:val="1DB27E96"/>
    <w:rsid w:val="1DD33EEF"/>
    <w:rsid w:val="1DD84EB9"/>
    <w:rsid w:val="1DEB4E90"/>
    <w:rsid w:val="1E0653CE"/>
    <w:rsid w:val="1E272D06"/>
    <w:rsid w:val="1E5B3AD5"/>
    <w:rsid w:val="1E962463"/>
    <w:rsid w:val="1E9A6D1B"/>
    <w:rsid w:val="1EBE79AE"/>
    <w:rsid w:val="1EC45B21"/>
    <w:rsid w:val="1EFB1946"/>
    <w:rsid w:val="1F1B41F1"/>
    <w:rsid w:val="1F416CAD"/>
    <w:rsid w:val="1F737BFB"/>
    <w:rsid w:val="1F7F0E8D"/>
    <w:rsid w:val="1FCA0EE0"/>
    <w:rsid w:val="1FD15ACF"/>
    <w:rsid w:val="1FD9484C"/>
    <w:rsid w:val="1FE16038"/>
    <w:rsid w:val="20770D67"/>
    <w:rsid w:val="207C063F"/>
    <w:rsid w:val="20845F81"/>
    <w:rsid w:val="209631B0"/>
    <w:rsid w:val="20D01727"/>
    <w:rsid w:val="2144482B"/>
    <w:rsid w:val="219244B5"/>
    <w:rsid w:val="2223023E"/>
    <w:rsid w:val="222C434F"/>
    <w:rsid w:val="223C0717"/>
    <w:rsid w:val="22B07719"/>
    <w:rsid w:val="22F9493A"/>
    <w:rsid w:val="230A5806"/>
    <w:rsid w:val="23197DA7"/>
    <w:rsid w:val="234B498E"/>
    <w:rsid w:val="23875B7D"/>
    <w:rsid w:val="23A756FE"/>
    <w:rsid w:val="23AB5501"/>
    <w:rsid w:val="23C81A08"/>
    <w:rsid w:val="24104BC8"/>
    <w:rsid w:val="24A662CA"/>
    <w:rsid w:val="24A73436"/>
    <w:rsid w:val="24E02022"/>
    <w:rsid w:val="24FE0AAE"/>
    <w:rsid w:val="255612F9"/>
    <w:rsid w:val="257044FF"/>
    <w:rsid w:val="2584600A"/>
    <w:rsid w:val="25BA28D1"/>
    <w:rsid w:val="26301CEE"/>
    <w:rsid w:val="266E6E06"/>
    <w:rsid w:val="26896B7D"/>
    <w:rsid w:val="269404CF"/>
    <w:rsid w:val="26E1597C"/>
    <w:rsid w:val="26E26D52"/>
    <w:rsid w:val="26E6622F"/>
    <w:rsid w:val="26F8710F"/>
    <w:rsid w:val="27276B02"/>
    <w:rsid w:val="276B238D"/>
    <w:rsid w:val="2781161A"/>
    <w:rsid w:val="27BF69C5"/>
    <w:rsid w:val="28AF6B22"/>
    <w:rsid w:val="28F74564"/>
    <w:rsid w:val="294A4713"/>
    <w:rsid w:val="29516814"/>
    <w:rsid w:val="296A4025"/>
    <w:rsid w:val="297B4C72"/>
    <w:rsid w:val="299A6286"/>
    <w:rsid w:val="29A537F4"/>
    <w:rsid w:val="29C04D8E"/>
    <w:rsid w:val="29D4328E"/>
    <w:rsid w:val="29E06B4E"/>
    <w:rsid w:val="2A44164C"/>
    <w:rsid w:val="2A581BBA"/>
    <w:rsid w:val="2A784D9B"/>
    <w:rsid w:val="2A883DB2"/>
    <w:rsid w:val="2AAA52F6"/>
    <w:rsid w:val="2ACA1BEE"/>
    <w:rsid w:val="2AD11DAC"/>
    <w:rsid w:val="2AFA2574"/>
    <w:rsid w:val="2B35435C"/>
    <w:rsid w:val="2B5D17D7"/>
    <w:rsid w:val="2B99306F"/>
    <w:rsid w:val="2B9F00AD"/>
    <w:rsid w:val="2BBD471E"/>
    <w:rsid w:val="2BCC070B"/>
    <w:rsid w:val="2BE31CE5"/>
    <w:rsid w:val="2C4F2E26"/>
    <w:rsid w:val="2C956171"/>
    <w:rsid w:val="2CBD2088"/>
    <w:rsid w:val="2D0D4B37"/>
    <w:rsid w:val="2D856F57"/>
    <w:rsid w:val="2DA52FC1"/>
    <w:rsid w:val="2DE45C63"/>
    <w:rsid w:val="2DF26BA5"/>
    <w:rsid w:val="2DFA7C15"/>
    <w:rsid w:val="2E0E011B"/>
    <w:rsid w:val="2E71306E"/>
    <w:rsid w:val="2E746CA5"/>
    <w:rsid w:val="2E9808AE"/>
    <w:rsid w:val="2EB711FE"/>
    <w:rsid w:val="2EE155F4"/>
    <w:rsid w:val="2EE220F8"/>
    <w:rsid w:val="2EF21E6F"/>
    <w:rsid w:val="2F8E5943"/>
    <w:rsid w:val="2F9B7643"/>
    <w:rsid w:val="2FC052C6"/>
    <w:rsid w:val="30233C35"/>
    <w:rsid w:val="304B42F4"/>
    <w:rsid w:val="305202E1"/>
    <w:rsid w:val="3054797D"/>
    <w:rsid w:val="30755A32"/>
    <w:rsid w:val="30776129"/>
    <w:rsid w:val="307C26FF"/>
    <w:rsid w:val="30A01954"/>
    <w:rsid w:val="30A60F9D"/>
    <w:rsid w:val="30BC6FA0"/>
    <w:rsid w:val="30DD5062"/>
    <w:rsid w:val="30DE0A70"/>
    <w:rsid w:val="314B12AF"/>
    <w:rsid w:val="315B6FF2"/>
    <w:rsid w:val="317F224F"/>
    <w:rsid w:val="31AF6BB0"/>
    <w:rsid w:val="31B52AA1"/>
    <w:rsid w:val="31BC43D6"/>
    <w:rsid w:val="31C91625"/>
    <w:rsid w:val="32317519"/>
    <w:rsid w:val="32320A80"/>
    <w:rsid w:val="325D4C73"/>
    <w:rsid w:val="32710E30"/>
    <w:rsid w:val="328D45E3"/>
    <w:rsid w:val="32BC74C3"/>
    <w:rsid w:val="32C6117E"/>
    <w:rsid w:val="33271862"/>
    <w:rsid w:val="332C2B62"/>
    <w:rsid w:val="3332404E"/>
    <w:rsid w:val="33CC2D0B"/>
    <w:rsid w:val="33D44600"/>
    <w:rsid w:val="33FB7001"/>
    <w:rsid w:val="342B7F24"/>
    <w:rsid w:val="34360E17"/>
    <w:rsid w:val="346C65E7"/>
    <w:rsid w:val="349F0D00"/>
    <w:rsid w:val="34AF3F03"/>
    <w:rsid w:val="35291A4C"/>
    <w:rsid w:val="35441312"/>
    <w:rsid w:val="35620BD9"/>
    <w:rsid w:val="357F059C"/>
    <w:rsid w:val="35AA587D"/>
    <w:rsid w:val="36553E51"/>
    <w:rsid w:val="36573E2A"/>
    <w:rsid w:val="36B112D8"/>
    <w:rsid w:val="36C73FA8"/>
    <w:rsid w:val="36E17142"/>
    <w:rsid w:val="373106B6"/>
    <w:rsid w:val="37584838"/>
    <w:rsid w:val="37633367"/>
    <w:rsid w:val="3798740D"/>
    <w:rsid w:val="37B011C9"/>
    <w:rsid w:val="37D22C05"/>
    <w:rsid w:val="37D9772E"/>
    <w:rsid w:val="37FB65FF"/>
    <w:rsid w:val="38142B3F"/>
    <w:rsid w:val="381A354D"/>
    <w:rsid w:val="381B51B4"/>
    <w:rsid w:val="387B7054"/>
    <w:rsid w:val="38AA1DE5"/>
    <w:rsid w:val="38AC16A8"/>
    <w:rsid w:val="39257304"/>
    <w:rsid w:val="39C5373F"/>
    <w:rsid w:val="39E337A7"/>
    <w:rsid w:val="39F57985"/>
    <w:rsid w:val="3A0D05FF"/>
    <w:rsid w:val="3A0E2787"/>
    <w:rsid w:val="3A0F6392"/>
    <w:rsid w:val="3A311757"/>
    <w:rsid w:val="3A326393"/>
    <w:rsid w:val="3A5A5133"/>
    <w:rsid w:val="3A7D77A0"/>
    <w:rsid w:val="3AAB3F75"/>
    <w:rsid w:val="3AB968D9"/>
    <w:rsid w:val="3AEC1C5F"/>
    <w:rsid w:val="3AF24EAE"/>
    <w:rsid w:val="3B0C2257"/>
    <w:rsid w:val="3B863475"/>
    <w:rsid w:val="3B8709FE"/>
    <w:rsid w:val="3B8F2770"/>
    <w:rsid w:val="3B922EDF"/>
    <w:rsid w:val="3BBA273E"/>
    <w:rsid w:val="3C4213BC"/>
    <w:rsid w:val="3C7249B6"/>
    <w:rsid w:val="3C8800D3"/>
    <w:rsid w:val="3CA10FC2"/>
    <w:rsid w:val="3CC81B46"/>
    <w:rsid w:val="3D0D6C37"/>
    <w:rsid w:val="3D1C2E61"/>
    <w:rsid w:val="3D235CA8"/>
    <w:rsid w:val="3DF8652F"/>
    <w:rsid w:val="3E032415"/>
    <w:rsid w:val="3E2B3FD0"/>
    <w:rsid w:val="3E3B2AA9"/>
    <w:rsid w:val="3EA64DEB"/>
    <w:rsid w:val="3EB633B2"/>
    <w:rsid w:val="3F163374"/>
    <w:rsid w:val="3F2B7951"/>
    <w:rsid w:val="3F3D7DC5"/>
    <w:rsid w:val="3F5B4679"/>
    <w:rsid w:val="3F713A4A"/>
    <w:rsid w:val="3F751B1D"/>
    <w:rsid w:val="3F877655"/>
    <w:rsid w:val="3FFB279E"/>
    <w:rsid w:val="400D4BB3"/>
    <w:rsid w:val="402B37FA"/>
    <w:rsid w:val="405252AD"/>
    <w:rsid w:val="408B342F"/>
    <w:rsid w:val="40FD1A55"/>
    <w:rsid w:val="413C4A27"/>
    <w:rsid w:val="4160370A"/>
    <w:rsid w:val="4166114D"/>
    <w:rsid w:val="41676B6A"/>
    <w:rsid w:val="417D1DC2"/>
    <w:rsid w:val="41932803"/>
    <w:rsid w:val="41D260B0"/>
    <w:rsid w:val="41DA54D8"/>
    <w:rsid w:val="41E2070B"/>
    <w:rsid w:val="43860D47"/>
    <w:rsid w:val="43B62CF8"/>
    <w:rsid w:val="44AB315B"/>
    <w:rsid w:val="44BD6F46"/>
    <w:rsid w:val="450A1045"/>
    <w:rsid w:val="45294080"/>
    <w:rsid w:val="453C440C"/>
    <w:rsid w:val="455859A3"/>
    <w:rsid w:val="455F63AD"/>
    <w:rsid w:val="457B00B3"/>
    <w:rsid w:val="458614D2"/>
    <w:rsid w:val="45E74737"/>
    <w:rsid w:val="46464C0F"/>
    <w:rsid w:val="46813D02"/>
    <w:rsid w:val="4696302F"/>
    <w:rsid w:val="47314FFA"/>
    <w:rsid w:val="47363AE9"/>
    <w:rsid w:val="47656009"/>
    <w:rsid w:val="47660B92"/>
    <w:rsid w:val="4766277C"/>
    <w:rsid w:val="47C84B58"/>
    <w:rsid w:val="482F5E51"/>
    <w:rsid w:val="484819EF"/>
    <w:rsid w:val="48512886"/>
    <w:rsid w:val="488C1BE1"/>
    <w:rsid w:val="48A92A83"/>
    <w:rsid w:val="48D61E2F"/>
    <w:rsid w:val="49004293"/>
    <w:rsid w:val="490177EE"/>
    <w:rsid w:val="49233249"/>
    <w:rsid w:val="496C2A48"/>
    <w:rsid w:val="497F4527"/>
    <w:rsid w:val="49DE2F47"/>
    <w:rsid w:val="4A0974B4"/>
    <w:rsid w:val="4A2F00AE"/>
    <w:rsid w:val="4ADA02F6"/>
    <w:rsid w:val="4B092817"/>
    <w:rsid w:val="4B1A6478"/>
    <w:rsid w:val="4B38326F"/>
    <w:rsid w:val="4B797B0F"/>
    <w:rsid w:val="4B9747C7"/>
    <w:rsid w:val="4BC65056"/>
    <w:rsid w:val="4BC66AD5"/>
    <w:rsid w:val="4BDD5EE2"/>
    <w:rsid w:val="4C35155C"/>
    <w:rsid w:val="4D575818"/>
    <w:rsid w:val="4DA34F16"/>
    <w:rsid w:val="4E664E7B"/>
    <w:rsid w:val="4EF86720"/>
    <w:rsid w:val="4F2729CF"/>
    <w:rsid w:val="4F4A0352"/>
    <w:rsid w:val="4F8072DF"/>
    <w:rsid w:val="4F85389D"/>
    <w:rsid w:val="4F8D1DDB"/>
    <w:rsid w:val="4FA17635"/>
    <w:rsid w:val="500F60FB"/>
    <w:rsid w:val="50141FA4"/>
    <w:rsid w:val="50245B70"/>
    <w:rsid w:val="50281B04"/>
    <w:rsid w:val="504C3733"/>
    <w:rsid w:val="5066184B"/>
    <w:rsid w:val="506B0A16"/>
    <w:rsid w:val="507D6D89"/>
    <w:rsid w:val="50917832"/>
    <w:rsid w:val="50BC39B4"/>
    <w:rsid w:val="50C56D57"/>
    <w:rsid w:val="50CB7900"/>
    <w:rsid w:val="50D21A70"/>
    <w:rsid w:val="50DF20A4"/>
    <w:rsid w:val="51246295"/>
    <w:rsid w:val="512F6EC2"/>
    <w:rsid w:val="51C977F4"/>
    <w:rsid w:val="51EB372D"/>
    <w:rsid w:val="52120376"/>
    <w:rsid w:val="523E73BD"/>
    <w:rsid w:val="524967BB"/>
    <w:rsid w:val="52663BE3"/>
    <w:rsid w:val="52CF2183"/>
    <w:rsid w:val="52E6144D"/>
    <w:rsid w:val="52EB37B7"/>
    <w:rsid w:val="530A2D45"/>
    <w:rsid w:val="532D1418"/>
    <w:rsid w:val="53844041"/>
    <w:rsid w:val="53D8739D"/>
    <w:rsid w:val="53EE5F49"/>
    <w:rsid w:val="548A2234"/>
    <w:rsid w:val="548E0FA2"/>
    <w:rsid w:val="54D37E9A"/>
    <w:rsid w:val="54FF0EB4"/>
    <w:rsid w:val="554D131D"/>
    <w:rsid w:val="55756829"/>
    <w:rsid w:val="55AF2380"/>
    <w:rsid w:val="55BA07E5"/>
    <w:rsid w:val="55F57B6B"/>
    <w:rsid w:val="5655384C"/>
    <w:rsid w:val="566524BB"/>
    <w:rsid w:val="56995020"/>
    <w:rsid w:val="56E302F2"/>
    <w:rsid w:val="56EC1BD8"/>
    <w:rsid w:val="56F10378"/>
    <w:rsid w:val="571D644B"/>
    <w:rsid w:val="573E4B0A"/>
    <w:rsid w:val="57437118"/>
    <w:rsid w:val="5748761D"/>
    <w:rsid w:val="57BB73FE"/>
    <w:rsid w:val="57EF1FB6"/>
    <w:rsid w:val="5817739E"/>
    <w:rsid w:val="58276B45"/>
    <w:rsid w:val="58533140"/>
    <w:rsid w:val="5888372D"/>
    <w:rsid w:val="58911CBE"/>
    <w:rsid w:val="58976707"/>
    <w:rsid w:val="58FD3D8F"/>
    <w:rsid w:val="59035521"/>
    <w:rsid w:val="593212FE"/>
    <w:rsid w:val="59660B4D"/>
    <w:rsid w:val="596D2336"/>
    <w:rsid w:val="59A75542"/>
    <w:rsid w:val="59C17F42"/>
    <w:rsid w:val="59D26BE7"/>
    <w:rsid w:val="5A125A5A"/>
    <w:rsid w:val="5A4F7C8D"/>
    <w:rsid w:val="5A562426"/>
    <w:rsid w:val="5A5E17B9"/>
    <w:rsid w:val="5A81078E"/>
    <w:rsid w:val="5AB34F19"/>
    <w:rsid w:val="5AC3313C"/>
    <w:rsid w:val="5AD36B10"/>
    <w:rsid w:val="5AEC624E"/>
    <w:rsid w:val="5B2A7CAE"/>
    <w:rsid w:val="5B59436B"/>
    <w:rsid w:val="5B795E5B"/>
    <w:rsid w:val="5B962018"/>
    <w:rsid w:val="5B9A1DFE"/>
    <w:rsid w:val="5BE124AA"/>
    <w:rsid w:val="5C024531"/>
    <w:rsid w:val="5C1D2452"/>
    <w:rsid w:val="5C584438"/>
    <w:rsid w:val="5C642116"/>
    <w:rsid w:val="5CA208D6"/>
    <w:rsid w:val="5CCE4F13"/>
    <w:rsid w:val="5DE57087"/>
    <w:rsid w:val="5E365EB7"/>
    <w:rsid w:val="5E4E0E30"/>
    <w:rsid w:val="5E72408D"/>
    <w:rsid w:val="5E88684D"/>
    <w:rsid w:val="5F633A8F"/>
    <w:rsid w:val="5FC02406"/>
    <w:rsid w:val="5FD70F67"/>
    <w:rsid w:val="5FED01FF"/>
    <w:rsid w:val="60583D40"/>
    <w:rsid w:val="608C1C3B"/>
    <w:rsid w:val="60A418CC"/>
    <w:rsid w:val="60A50413"/>
    <w:rsid w:val="60B151FE"/>
    <w:rsid w:val="60E24008"/>
    <w:rsid w:val="60FE4811"/>
    <w:rsid w:val="613100ED"/>
    <w:rsid w:val="614D2D24"/>
    <w:rsid w:val="61584A10"/>
    <w:rsid w:val="617A1A94"/>
    <w:rsid w:val="61C708F5"/>
    <w:rsid w:val="626471E8"/>
    <w:rsid w:val="626A5FE2"/>
    <w:rsid w:val="629425AC"/>
    <w:rsid w:val="62CC50D9"/>
    <w:rsid w:val="630E06E5"/>
    <w:rsid w:val="63195E00"/>
    <w:rsid w:val="634D7439"/>
    <w:rsid w:val="635F780C"/>
    <w:rsid w:val="6361084A"/>
    <w:rsid w:val="63D47B81"/>
    <w:rsid w:val="63E241B8"/>
    <w:rsid w:val="641002D9"/>
    <w:rsid w:val="64680B6A"/>
    <w:rsid w:val="64922D17"/>
    <w:rsid w:val="649E1F3D"/>
    <w:rsid w:val="64D05AAE"/>
    <w:rsid w:val="64DA7FF3"/>
    <w:rsid w:val="6546685C"/>
    <w:rsid w:val="655666A3"/>
    <w:rsid w:val="65AB6ABE"/>
    <w:rsid w:val="65F61A61"/>
    <w:rsid w:val="660A4DD7"/>
    <w:rsid w:val="662A24F0"/>
    <w:rsid w:val="663137D4"/>
    <w:rsid w:val="66A01D4B"/>
    <w:rsid w:val="66AD03D7"/>
    <w:rsid w:val="66EE425C"/>
    <w:rsid w:val="66FB50FB"/>
    <w:rsid w:val="67542AAC"/>
    <w:rsid w:val="67955879"/>
    <w:rsid w:val="67BE1FE3"/>
    <w:rsid w:val="67D24B98"/>
    <w:rsid w:val="68142C42"/>
    <w:rsid w:val="681C4F1D"/>
    <w:rsid w:val="685634D7"/>
    <w:rsid w:val="687D11E9"/>
    <w:rsid w:val="687F6DDB"/>
    <w:rsid w:val="689A6EE2"/>
    <w:rsid w:val="68A7782F"/>
    <w:rsid w:val="69312A27"/>
    <w:rsid w:val="69320EA6"/>
    <w:rsid w:val="694C60DB"/>
    <w:rsid w:val="698A0C61"/>
    <w:rsid w:val="69C62E9F"/>
    <w:rsid w:val="69E76D81"/>
    <w:rsid w:val="69F835A0"/>
    <w:rsid w:val="6A170D32"/>
    <w:rsid w:val="6A2E18E9"/>
    <w:rsid w:val="6A505A87"/>
    <w:rsid w:val="6A603F81"/>
    <w:rsid w:val="6AAD3B50"/>
    <w:rsid w:val="6AB3355B"/>
    <w:rsid w:val="6AB92A76"/>
    <w:rsid w:val="6AF21EA6"/>
    <w:rsid w:val="6B2E15D5"/>
    <w:rsid w:val="6B987BA3"/>
    <w:rsid w:val="6B990DD4"/>
    <w:rsid w:val="6B99622E"/>
    <w:rsid w:val="6BCF6E80"/>
    <w:rsid w:val="6C430741"/>
    <w:rsid w:val="6C4D321A"/>
    <w:rsid w:val="6C6979DF"/>
    <w:rsid w:val="6C8334CA"/>
    <w:rsid w:val="6CA141B5"/>
    <w:rsid w:val="6CE25242"/>
    <w:rsid w:val="6D65435E"/>
    <w:rsid w:val="6D981C1F"/>
    <w:rsid w:val="6DC009DD"/>
    <w:rsid w:val="6DC94BC4"/>
    <w:rsid w:val="6E0C201B"/>
    <w:rsid w:val="6E253A98"/>
    <w:rsid w:val="6E5B59D0"/>
    <w:rsid w:val="6E600263"/>
    <w:rsid w:val="6EAB0402"/>
    <w:rsid w:val="6F503C0C"/>
    <w:rsid w:val="6F716177"/>
    <w:rsid w:val="6F8F7052"/>
    <w:rsid w:val="6F971D06"/>
    <w:rsid w:val="6FB8593D"/>
    <w:rsid w:val="6FE73A98"/>
    <w:rsid w:val="70636AF0"/>
    <w:rsid w:val="706D4211"/>
    <w:rsid w:val="71555ED1"/>
    <w:rsid w:val="71625016"/>
    <w:rsid w:val="71686ACA"/>
    <w:rsid w:val="71970440"/>
    <w:rsid w:val="71A16BC9"/>
    <w:rsid w:val="71AC254F"/>
    <w:rsid w:val="71DF4525"/>
    <w:rsid w:val="72283CD1"/>
    <w:rsid w:val="722C0B88"/>
    <w:rsid w:val="72563E57"/>
    <w:rsid w:val="72590C3F"/>
    <w:rsid w:val="72877709"/>
    <w:rsid w:val="72B77A32"/>
    <w:rsid w:val="72D65595"/>
    <w:rsid w:val="72FD42D3"/>
    <w:rsid w:val="732D0CFA"/>
    <w:rsid w:val="7337437A"/>
    <w:rsid w:val="7346211D"/>
    <w:rsid w:val="73911F93"/>
    <w:rsid w:val="73A476C5"/>
    <w:rsid w:val="73BC271A"/>
    <w:rsid w:val="73CB1AEB"/>
    <w:rsid w:val="73E72857"/>
    <w:rsid w:val="73FB5962"/>
    <w:rsid w:val="742E6A55"/>
    <w:rsid w:val="744062B9"/>
    <w:rsid w:val="74BC386C"/>
    <w:rsid w:val="74D07EF1"/>
    <w:rsid w:val="74E53977"/>
    <w:rsid w:val="74F54019"/>
    <w:rsid w:val="753519E1"/>
    <w:rsid w:val="7542758E"/>
    <w:rsid w:val="754B0535"/>
    <w:rsid w:val="756E7D20"/>
    <w:rsid w:val="7577312C"/>
    <w:rsid w:val="758E1B94"/>
    <w:rsid w:val="75CE5CB1"/>
    <w:rsid w:val="75D56A53"/>
    <w:rsid w:val="760836BA"/>
    <w:rsid w:val="76360467"/>
    <w:rsid w:val="76562A5F"/>
    <w:rsid w:val="76C375E1"/>
    <w:rsid w:val="77164B55"/>
    <w:rsid w:val="7728280B"/>
    <w:rsid w:val="77B125C1"/>
    <w:rsid w:val="77B13E17"/>
    <w:rsid w:val="77C260A9"/>
    <w:rsid w:val="78600B08"/>
    <w:rsid w:val="786B42D9"/>
    <w:rsid w:val="78C25DEC"/>
    <w:rsid w:val="78C802FE"/>
    <w:rsid w:val="795C1802"/>
    <w:rsid w:val="79752091"/>
    <w:rsid w:val="79940985"/>
    <w:rsid w:val="79A96C3B"/>
    <w:rsid w:val="79EC6E5D"/>
    <w:rsid w:val="7ABB519F"/>
    <w:rsid w:val="7AFD1314"/>
    <w:rsid w:val="7B0C572E"/>
    <w:rsid w:val="7B5253AD"/>
    <w:rsid w:val="7B8C68C5"/>
    <w:rsid w:val="7BA93249"/>
    <w:rsid w:val="7BB101AF"/>
    <w:rsid w:val="7BD77B05"/>
    <w:rsid w:val="7C2D4720"/>
    <w:rsid w:val="7C2F78B3"/>
    <w:rsid w:val="7C923FA7"/>
    <w:rsid w:val="7CB023B6"/>
    <w:rsid w:val="7CE502B1"/>
    <w:rsid w:val="7D2B7277"/>
    <w:rsid w:val="7D6E08E5"/>
    <w:rsid w:val="7DAD5CB0"/>
    <w:rsid w:val="7E2F4440"/>
    <w:rsid w:val="7E755952"/>
    <w:rsid w:val="7E7B2E83"/>
    <w:rsid w:val="7E8448A3"/>
    <w:rsid w:val="7EB4087E"/>
    <w:rsid w:val="7EDD436A"/>
    <w:rsid w:val="7EF35560"/>
    <w:rsid w:val="7F0D6881"/>
    <w:rsid w:val="7F0E6CFD"/>
    <w:rsid w:val="7F5115E8"/>
    <w:rsid w:val="7F820B7F"/>
    <w:rsid w:val="7FA60CC3"/>
    <w:rsid w:val="7FB56661"/>
    <w:rsid w:val="7FDC17B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nhideWhenUsed="0" w:uiPriority="0" w:semiHidden="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ocked="1"/>
    <w:lsdException w:qFormat="1" w:unhideWhenUsed="0" w:uiPriority="39" w:semiHidden="0" w:name="toc 2" w:locked="1"/>
    <w:lsdException w:qFormat="1" w:unhideWhenUsed="0" w:uiPriority="39" w:semiHidden="0" w:name="toc 3" w:locked="1"/>
    <w:lsdException w:uiPriority="0" w:name="toc 4" w:locked="1"/>
    <w:lsdException w:uiPriority="0" w:name="toc 5" w:locked="1"/>
    <w:lsdException w:uiPriority="0" w:name="toc 6" w:locked="1"/>
    <w:lsdException w:uiPriority="0" w:name="toc 7" w:locked="1"/>
    <w:lsdException w:qFormat="1" w:unhideWhenUsed="0" w:uiPriority="0" w:semiHidden="0" w:name="toc 8" w:locked="1"/>
    <w:lsdException w:uiPriority="0" w:name="toc 9" w:locked="1"/>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4"/>
      <w:lang w:val="en-US" w:eastAsia="zh-CN" w:bidi="ar-SA"/>
    </w:rPr>
  </w:style>
  <w:style w:type="paragraph" w:styleId="3">
    <w:name w:val="heading 1"/>
    <w:basedOn w:val="1"/>
    <w:next w:val="1"/>
    <w:link w:val="48"/>
    <w:qFormat/>
    <w:locked/>
    <w:uiPriority w:val="0"/>
    <w:pPr>
      <w:spacing w:beforeAutospacing="1" w:afterAutospacing="1"/>
      <w:jc w:val="left"/>
      <w:outlineLvl w:val="0"/>
    </w:pPr>
    <w:rPr>
      <w:rFonts w:hint="eastAsia" w:ascii="宋体" w:hAnsi="宋体" w:eastAsia="宋体"/>
      <w:b/>
      <w:kern w:val="44"/>
      <w:sz w:val="48"/>
      <w:szCs w:val="48"/>
    </w:rPr>
  </w:style>
  <w:style w:type="paragraph" w:styleId="4">
    <w:name w:val="heading 2"/>
    <w:basedOn w:val="1"/>
    <w:next w:val="1"/>
    <w:link w:val="53"/>
    <w:autoRedefine/>
    <w:unhideWhenUsed/>
    <w:qFormat/>
    <w:locked/>
    <w:uiPriority w:val="0"/>
    <w:pPr>
      <w:outlineLvl w:val="1"/>
    </w:pPr>
    <w:rPr>
      <w:rFonts w:asciiTheme="majorHAnsi" w:hAnsiTheme="majorHAnsi" w:eastAsiaTheme="majorEastAsia" w:cstheme="majorBidi"/>
    </w:rPr>
  </w:style>
  <w:style w:type="paragraph" w:styleId="5">
    <w:name w:val="heading 3"/>
    <w:basedOn w:val="6"/>
    <w:next w:val="1"/>
    <w:link w:val="54"/>
    <w:autoRedefine/>
    <w:qFormat/>
    <w:locked/>
    <w:uiPriority w:val="0"/>
    <w:pPr>
      <w:spacing w:before="260" w:after="260" w:line="416" w:lineRule="auto"/>
      <w:outlineLvl w:val="2"/>
    </w:pPr>
    <w:rPr>
      <w:rFonts w:eastAsia="宋体"/>
      <w:sz w:val="32"/>
      <w:szCs w:val="32"/>
    </w:rPr>
  </w:style>
  <w:style w:type="paragraph" w:styleId="6">
    <w:name w:val="heading 4"/>
    <w:basedOn w:val="1"/>
    <w:next w:val="1"/>
    <w:link w:val="56"/>
    <w:qFormat/>
    <w:locked/>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83"/>
    <w:autoRedefine/>
    <w:semiHidden/>
    <w:unhideWhenUsed/>
    <w:qFormat/>
    <w:locked/>
    <w:uiPriority w:val="0"/>
    <w:pPr>
      <w:keepNext/>
      <w:keepLines/>
      <w:spacing w:before="280" w:after="290" w:line="376" w:lineRule="auto"/>
      <w:outlineLvl w:val="4"/>
    </w:pPr>
    <w:rPr>
      <w:b/>
      <w:bCs/>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65"/>
    <w:autoRedefine/>
    <w:qFormat/>
    <w:uiPriority w:val="0"/>
    <w:pPr>
      <w:spacing w:after="120"/>
    </w:pPr>
    <w:rPr>
      <w:rFonts w:eastAsia="宋体"/>
    </w:rPr>
  </w:style>
  <w:style w:type="paragraph" w:styleId="8">
    <w:name w:val="Normal Indent"/>
    <w:basedOn w:val="1"/>
    <w:next w:val="1"/>
    <w:link w:val="52"/>
    <w:autoRedefine/>
    <w:qFormat/>
    <w:uiPriority w:val="0"/>
    <w:pPr>
      <w:autoSpaceDE w:val="0"/>
      <w:autoSpaceDN w:val="0"/>
      <w:spacing w:line="360" w:lineRule="auto"/>
      <w:ind w:left="181" w:firstLine="420"/>
    </w:pPr>
    <w:rPr>
      <w:rFonts w:eastAsia="宋体"/>
      <w:sz w:val="24"/>
      <w:szCs w:val="20"/>
    </w:rPr>
  </w:style>
  <w:style w:type="paragraph" w:styleId="9">
    <w:name w:val="Document Map"/>
    <w:basedOn w:val="1"/>
    <w:link w:val="61"/>
    <w:semiHidden/>
    <w:qFormat/>
    <w:uiPriority w:val="0"/>
    <w:pPr>
      <w:shd w:val="clear" w:color="auto" w:fill="000080"/>
    </w:pPr>
    <w:rPr>
      <w:rFonts w:eastAsia="宋体"/>
    </w:rPr>
  </w:style>
  <w:style w:type="paragraph" w:styleId="10">
    <w:name w:val="annotation text"/>
    <w:basedOn w:val="1"/>
    <w:link w:val="47"/>
    <w:qFormat/>
    <w:uiPriority w:val="0"/>
    <w:pPr>
      <w:jc w:val="left"/>
    </w:pPr>
    <w:rPr>
      <w:rFonts w:ascii="Calibri" w:hAnsi="Calibri"/>
      <w:szCs w:val="20"/>
    </w:rPr>
  </w:style>
  <w:style w:type="paragraph" w:styleId="11">
    <w:name w:val="Body Text 3"/>
    <w:basedOn w:val="1"/>
    <w:link w:val="82"/>
    <w:qFormat/>
    <w:uiPriority w:val="0"/>
    <w:pPr>
      <w:spacing w:after="120"/>
    </w:pPr>
    <w:rPr>
      <w:rFonts w:eastAsia="宋体"/>
      <w:sz w:val="16"/>
      <w:szCs w:val="16"/>
    </w:rPr>
  </w:style>
  <w:style w:type="paragraph" w:styleId="12">
    <w:name w:val="Body Text Indent"/>
    <w:basedOn w:val="1"/>
    <w:next w:val="13"/>
    <w:autoRedefine/>
    <w:qFormat/>
    <w:uiPriority w:val="0"/>
    <w:pPr>
      <w:spacing w:line="560" w:lineRule="exact"/>
      <w:ind w:left="300"/>
    </w:pPr>
    <w:rPr>
      <w:sz w:val="24"/>
    </w:rPr>
  </w:style>
  <w:style w:type="paragraph" w:styleId="13">
    <w:name w:val="envelope return"/>
    <w:basedOn w:val="1"/>
    <w:qFormat/>
    <w:uiPriority w:val="0"/>
    <w:pPr>
      <w:snapToGrid w:val="0"/>
    </w:pPr>
    <w:rPr>
      <w:rFonts w:ascii="Arial" w:hAnsi="Arial" w:cs="Arial"/>
    </w:rPr>
  </w:style>
  <w:style w:type="paragraph" w:styleId="14">
    <w:name w:val="toc 3"/>
    <w:basedOn w:val="1"/>
    <w:next w:val="1"/>
    <w:autoRedefine/>
    <w:qFormat/>
    <w:locked/>
    <w:uiPriority w:val="39"/>
    <w:pPr>
      <w:ind w:left="840" w:leftChars="400"/>
    </w:pPr>
    <w:rPr>
      <w:rFonts w:eastAsia="宋体"/>
    </w:rPr>
  </w:style>
  <w:style w:type="paragraph" w:styleId="15">
    <w:name w:val="Plain Text"/>
    <w:basedOn w:val="1"/>
    <w:link w:val="37"/>
    <w:autoRedefine/>
    <w:qFormat/>
    <w:uiPriority w:val="0"/>
    <w:rPr>
      <w:rFonts w:ascii="宋体" w:hAnsi="Courier New"/>
      <w:szCs w:val="20"/>
    </w:rPr>
  </w:style>
  <w:style w:type="paragraph" w:styleId="16">
    <w:name w:val="toc 8"/>
    <w:basedOn w:val="1"/>
    <w:next w:val="1"/>
    <w:autoRedefine/>
    <w:qFormat/>
    <w:locked/>
    <w:uiPriority w:val="0"/>
    <w:pPr>
      <w:ind w:left="2940" w:leftChars="1400"/>
    </w:pPr>
  </w:style>
  <w:style w:type="paragraph" w:styleId="17">
    <w:name w:val="Balloon Text"/>
    <w:basedOn w:val="1"/>
    <w:link w:val="55"/>
    <w:autoRedefine/>
    <w:semiHidden/>
    <w:unhideWhenUsed/>
    <w:qFormat/>
    <w:uiPriority w:val="99"/>
    <w:rPr>
      <w:sz w:val="18"/>
      <w:szCs w:val="18"/>
    </w:rPr>
  </w:style>
  <w:style w:type="paragraph" w:styleId="18">
    <w:name w:val="footer"/>
    <w:basedOn w:val="1"/>
    <w:link w:val="41"/>
    <w:autoRedefine/>
    <w:qFormat/>
    <w:uiPriority w:val="99"/>
    <w:pPr>
      <w:tabs>
        <w:tab w:val="center" w:pos="4153"/>
        <w:tab w:val="right" w:pos="8306"/>
      </w:tabs>
      <w:snapToGrid w:val="0"/>
      <w:jc w:val="left"/>
    </w:pPr>
    <w:rPr>
      <w:sz w:val="18"/>
      <w:szCs w:val="18"/>
    </w:rPr>
  </w:style>
  <w:style w:type="paragraph" w:styleId="19">
    <w:name w:val="header"/>
    <w:basedOn w:val="1"/>
    <w:link w:val="40"/>
    <w:autoRedefine/>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autoRedefine/>
    <w:qFormat/>
    <w:locked/>
    <w:uiPriority w:val="39"/>
    <w:rPr>
      <w:rFonts w:eastAsia="宋体"/>
    </w:rPr>
  </w:style>
  <w:style w:type="paragraph" w:styleId="21">
    <w:name w:val="toc 2"/>
    <w:basedOn w:val="1"/>
    <w:next w:val="1"/>
    <w:autoRedefine/>
    <w:qFormat/>
    <w:locked/>
    <w:uiPriority w:val="39"/>
    <w:pPr>
      <w:ind w:left="420" w:leftChars="200"/>
    </w:pPr>
    <w:rPr>
      <w:rFonts w:eastAsia="宋体"/>
    </w:rPr>
  </w:style>
  <w:style w:type="paragraph" w:styleId="22">
    <w:name w:val="Body Text 2"/>
    <w:basedOn w:val="1"/>
    <w:qFormat/>
    <w:uiPriority w:val="0"/>
    <w:pPr>
      <w:spacing w:line="360" w:lineRule="auto"/>
    </w:pPr>
    <w:rPr>
      <w:sz w:val="24"/>
    </w:rPr>
  </w:style>
  <w:style w:type="paragraph" w:styleId="23">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24">
    <w:name w:val="Title"/>
    <w:basedOn w:val="1"/>
    <w:next w:val="1"/>
    <w:link w:val="62"/>
    <w:autoRedefine/>
    <w:qFormat/>
    <w:locked/>
    <w:uiPriority w:val="0"/>
    <w:pPr>
      <w:spacing w:before="240" w:after="60"/>
      <w:jc w:val="center"/>
      <w:outlineLvl w:val="0"/>
    </w:pPr>
    <w:rPr>
      <w:rFonts w:ascii="Arial" w:hAnsi="Arial" w:eastAsia="隶书" w:cs="Arial"/>
      <w:b/>
      <w:bCs/>
      <w:sz w:val="32"/>
      <w:szCs w:val="32"/>
    </w:rPr>
  </w:style>
  <w:style w:type="paragraph" w:styleId="25">
    <w:name w:val="annotation subject"/>
    <w:basedOn w:val="10"/>
    <w:next w:val="10"/>
    <w:link w:val="71"/>
    <w:autoRedefine/>
    <w:semiHidden/>
    <w:unhideWhenUsed/>
    <w:qFormat/>
    <w:uiPriority w:val="99"/>
    <w:rPr>
      <w:rFonts w:ascii="Times New Roman" w:hAnsi="Times New Roman"/>
      <w:b/>
      <w:bCs/>
      <w:szCs w:val="24"/>
    </w:rPr>
  </w:style>
  <w:style w:type="paragraph" w:styleId="26">
    <w:name w:val="Body Text First Indent 2"/>
    <w:basedOn w:val="12"/>
    <w:next w:val="15"/>
    <w:autoRedefine/>
    <w:qFormat/>
    <w:uiPriority w:val="0"/>
    <w:pPr>
      <w:ind w:firstLine="420" w:firstLineChars="200"/>
    </w:pPr>
    <w:rPr>
      <w:sz w:val="21"/>
    </w:rPr>
  </w:style>
  <w:style w:type="table" w:styleId="28">
    <w:name w:val="Table Grid"/>
    <w:basedOn w:val="2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0">
    <w:name w:val="Strong"/>
    <w:basedOn w:val="29"/>
    <w:qFormat/>
    <w:locked/>
    <w:uiPriority w:val="0"/>
    <w:rPr>
      <w:b/>
    </w:rPr>
  </w:style>
  <w:style w:type="character" w:styleId="31">
    <w:name w:val="page number"/>
    <w:basedOn w:val="29"/>
    <w:autoRedefine/>
    <w:qFormat/>
    <w:uiPriority w:val="0"/>
  </w:style>
  <w:style w:type="character" w:styleId="32">
    <w:name w:val="Emphasis"/>
    <w:autoRedefine/>
    <w:qFormat/>
    <w:locked/>
    <w:uiPriority w:val="0"/>
    <w:rPr>
      <w:i/>
      <w:iCs/>
    </w:rPr>
  </w:style>
  <w:style w:type="character" w:styleId="33">
    <w:name w:val="Hyperlink"/>
    <w:autoRedefine/>
    <w:qFormat/>
    <w:uiPriority w:val="99"/>
    <w:rPr>
      <w:color w:val="0000FF"/>
      <w:u w:val="single"/>
    </w:rPr>
  </w:style>
  <w:style w:type="character" w:styleId="34">
    <w:name w:val="annotation reference"/>
    <w:autoRedefine/>
    <w:qFormat/>
    <w:uiPriority w:val="99"/>
    <w:rPr>
      <w:sz w:val="21"/>
      <w:szCs w:val="21"/>
    </w:rPr>
  </w:style>
  <w:style w:type="paragraph" w:customStyle="1" w:styleId="35">
    <w:name w:val="文档正文"/>
    <w:basedOn w:val="1"/>
    <w:autoRedefine/>
    <w:qFormat/>
    <w:uiPriority w:val="99"/>
    <w:pPr>
      <w:adjustRightInd w:val="0"/>
      <w:spacing w:line="480" w:lineRule="atLeast"/>
      <w:ind w:firstLine="567" w:firstLineChars="200"/>
      <w:textAlignment w:val="baseline"/>
    </w:pPr>
    <w:rPr>
      <w:rFonts w:ascii="长城仿宋"/>
      <w:kern w:val="0"/>
      <w:szCs w:val="20"/>
    </w:rPr>
  </w:style>
  <w:style w:type="paragraph" w:customStyle="1" w:styleId="36">
    <w:name w:val="表格文字"/>
    <w:basedOn w:val="1"/>
    <w:autoRedefine/>
    <w:qFormat/>
    <w:uiPriority w:val="0"/>
    <w:pPr>
      <w:adjustRightInd w:val="0"/>
      <w:spacing w:line="420" w:lineRule="atLeast"/>
      <w:jc w:val="left"/>
      <w:textAlignment w:val="baseline"/>
    </w:pPr>
    <w:rPr>
      <w:kern w:val="0"/>
      <w:szCs w:val="20"/>
    </w:rPr>
  </w:style>
  <w:style w:type="character" w:customStyle="1" w:styleId="37">
    <w:name w:val="纯文本 字符"/>
    <w:basedOn w:val="29"/>
    <w:link w:val="15"/>
    <w:autoRedefine/>
    <w:qFormat/>
    <w:locked/>
    <w:uiPriority w:val="99"/>
    <w:rPr>
      <w:rFonts w:ascii="宋体" w:hAnsi="Courier New" w:eastAsia="宋体" w:cs="Times New Roman"/>
      <w:sz w:val="20"/>
      <w:szCs w:val="20"/>
    </w:rPr>
  </w:style>
  <w:style w:type="paragraph" w:customStyle="1" w:styleId="38">
    <w:name w:val="表格"/>
    <w:basedOn w:val="1"/>
    <w:autoRedefine/>
    <w:qFormat/>
    <w:uiPriority w:val="99"/>
    <w:pPr>
      <w:spacing w:line="360" w:lineRule="auto"/>
    </w:pPr>
    <w:rPr>
      <w:rFonts w:ascii="仿宋_GB2312" w:hAnsi="宋体" w:eastAsia="仿宋_GB2312"/>
      <w:bCs/>
      <w:color w:val="333333"/>
      <w:kern w:val="0"/>
      <w:sz w:val="28"/>
    </w:rPr>
  </w:style>
  <w:style w:type="paragraph" w:customStyle="1" w:styleId="39">
    <w:name w:val="样式 样式 宋体 小四 行距: 固定值 20 磅 + 首行缩进:  2 字符"/>
    <w:basedOn w:val="1"/>
    <w:autoRedefine/>
    <w:qFormat/>
    <w:uiPriority w:val="99"/>
    <w:pPr>
      <w:spacing w:line="360" w:lineRule="exact"/>
      <w:ind w:firstLine="200" w:firstLineChars="200"/>
    </w:pPr>
    <w:rPr>
      <w:rFonts w:ascii="宋体" w:hAnsi="宋体" w:cs="宋体"/>
      <w:sz w:val="24"/>
      <w:szCs w:val="20"/>
    </w:rPr>
  </w:style>
  <w:style w:type="character" w:customStyle="1" w:styleId="40">
    <w:name w:val="页眉 字符"/>
    <w:basedOn w:val="29"/>
    <w:link w:val="19"/>
    <w:autoRedefine/>
    <w:qFormat/>
    <w:locked/>
    <w:uiPriority w:val="99"/>
    <w:rPr>
      <w:rFonts w:ascii="Times New Roman" w:hAnsi="Times New Roman" w:eastAsia="宋体" w:cs="Times New Roman"/>
      <w:sz w:val="18"/>
      <w:szCs w:val="18"/>
    </w:rPr>
  </w:style>
  <w:style w:type="character" w:customStyle="1" w:styleId="41">
    <w:name w:val="页脚 字符"/>
    <w:basedOn w:val="29"/>
    <w:link w:val="18"/>
    <w:autoRedefine/>
    <w:qFormat/>
    <w:locked/>
    <w:uiPriority w:val="99"/>
    <w:rPr>
      <w:rFonts w:ascii="Times New Roman" w:hAnsi="Times New Roman" w:eastAsia="宋体" w:cs="Times New Roman"/>
      <w:sz w:val="18"/>
      <w:szCs w:val="18"/>
    </w:rPr>
  </w:style>
  <w:style w:type="paragraph" w:customStyle="1" w:styleId="42">
    <w:name w:val="样式1"/>
    <w:basedOn w:val="18"/>
    <w:autoRedefine/>
    <w:qFormat/>
    <w:uiPriority w:val="0"/>
    <w:pPr>
      <w:pBdr>
        <w:top w:val="single" w:color="auto" w:sz="4" w:space="1"/>
      </w:pBdr>
      <w:tabs>
        <w:tab w:val="center" w:pos="4535"/>
        <w:tab w:val="right" w:pos="9071"/>
      </w:tabs>
      <w:ind w:right="989" w:rightChars="471" w:firstLine="3465" w:firstLineChars="1650"/>
    </w:pPr>
    <w:rPr>
      <w:rFonts w:ascii="黑体" w:hAnsi="华文中宋" w:eastAsia="黑体"/>
      <w:color w:val="808080"/>
      <w:sz w:val="21"/>
    </w:rPr>
  </w:style>
  <w:style w:type="paragraph" w:styleId="43">
    <w:name w:val="List Paragraph"/>
    <w:basedOn w:val="1"/>
    <w:autoRedefine/>
    <w:qFormat/>
    <w:uiPriority w:val="0"/>
    <w:pPr>
      <w:ind w:firstLine="420" w:firstLineChars="200"/>
    </w:pPr>
    <w:rPr>
      <w:rFonts w:ascii="Calibri" w:hAnsi="Calibri"/>
      <w:szCs w:val="22"/>
    </w:rPr>
  </w:style>
  <w:style w:type="paragraph" w:customStyle="1" w:styleId="44">
    <w:name w:val="列出段落1"/>
    <w:basedOn w:val="1"/>
    <w:autoRedefine/>
    <w:qFormat/>
    <w:uiPriority w:val="0"/>
    <w:pPr>
      <w:ind w:firstLine="420" w:firstLineChars="200"/>
    </w:pPr>
    <w:rPr>
      <w:rFonts w:ascii="Calibri" w:hAnsi="Calibri"/>
      <w:szCs w:val="22"/>
    </w:rPr>
  </w:style>
  <w:style w:type="paragraph" w:customStyle="1" w:styleId="45">
    <w:name w:val="Char Char Char"/>
    <w:basedOn w:val="1"/>
    <w:autoRedefine/>
    <w:qFormat/>
    <w:uiPriority w:val="0"/>
    <w:pPr>
      <w:spacing w:line="360" w:lineRule="auto"/>
      <w:ind w:firstLine="560" w:firstLineChars="200"/>
    </w:pPr>
    <w:rPr>
      <w:rFonts w:eastAsia="宋体"/>
      <w:szCs w:val="20"/>
    </w:rPr>
  </w:style>
  <w:style w:type="character" w:customStyle="1" w:styleId="46">
    <w:name w:val="批注文字 Char"/>
    <w:autoRedefine/>
    <w:qFormat/>
    <w:uiPriority w:val="0"/>
    <w:rPr>
      <w:kern w:val="2"/>
      <w:sz w:val="21"/>
    </w:rPr>
  </w:style>
  <w:style w:type="character" w:customStyle="1" w:styleId="47">
    <w:name w:val="批注文字 字符"/>
    <w:basedOn w:val="29"/>
    <w:link w:val="10"/>
    <w:autoRedefine/>
    <w:semiHidden/>
    <w:qFormat/>
    <w:uiPriority w:val="99"/>
    <w:rPr>
      <w:rFonts w:ascii="Times New Roman" w:hAnsi="Times New Roman"/>
      <w:kern w:val="2"/>
      <w:sz w:val="21"/>
      <w:szCs w:val="24"/>
    </w:rPr>
  </w:style>
  <w:style w:type="character" w:customStyle="1" w:styleId="48">
    <w:name w:val="标题 1 字符"/>
    <w:basedOn w:val="29"/>
    <w:link w:val="3"/>
    <w:autoRedefine/>
    <w:qFormat/>
    <w:uiPriority w:val="0"/>
    <w:rPr>
      <w:rFonts w:ascii="宋体" w:hAnsi="宋体" w:eastAsia="宋体"/>
      <w:b/>
      <w:kern w:val="44"/>
      <w:sz w:val="48"/>
      <w:szCs w:val="48"/>
    </w:rPr>
  </w:style>
  <w:style w:type="paragraph" w:customStyle="1" w:styleId="49">
    <w:name w:val="List Paragraph_e296ce67-ee8f-4243-b860-798c3abb7717"/>
    <w:basedOn w:val="1"/>
    <w:autoRedefine/>
    <w:qFormat/>
    <w:uiPriority w:val="34"/>
    <w:pPr>
      <w:ind w:firstLine="420" w:firstLineChars="200"/>
    </w:pPr>
    <w:rPr>
      <w:rFonts w:asciiTheme="minorHAnsi" w:hAnsiTheme="minorHAnsi" w:cstheme="minorBidi"/>
      <w:szCs w:val="22"/>
    </w:rPr>
  </w:style>
  <w:style w:type="paragraph" w:customStyle="1" w:styleId="50">
    <w:name w:val="正文标题A"/>
    <w:basedOn w:val="1"/>
    <w:next w:val="1"/>
    <w:link w:val="51"/>
    <w:autoRedefine/>
    <w:qFormat/>
    <w:uiPriority w:val="99"/>
    <w:pPr>
      <w:numPr>
        <w:ilvl w:val="0"/>
        <w:numId w:val="1"/>
      </w:numPr>
      <w:spacing w:before="60" w:after="60" w:line="400" w:lineRule="exact"/>
      <w:ind w:firstLine="0"/>
    </w:pPr>
    <w:rPr>
      <w:rFonts w:eastAsia="宋体"/>
      <w:b/>
      <w:bCs/>
      <w:spacing w:val="20"/>
      <w:kern w:val="24"/>
      <w:szCs w:val="21"/>
    </w:rPr>
  </w:style>
  <w:style w:type="character" w:customStyle="1" w:styleId="51">
    <w:name w:val="正文标题A Char"/>
    <w:basedOn w:val="29"/>
    <w:link w:val="50"/>
    <w:autoRedefine/>
    <w:qFormat/>
    <w:locked/>
    <w:uiPriority w:val="99"/>
    <w:rPr>
      <w:rFonts w:ascii="Times New Roman" w:hAnsi="Times New Roman" w:eastAsia="宋体"/>
      <w:b/>
      <w:bCs/>
      <w:spacing w:val="20"/>
      <w:kern w:val="24"/>
      <w:sz w:val="21"/>
      <w:szCs w:val="21"/>
    </w:rPr>
  </w:style>
  <w:style w:type="character" w:customStyle="1" w:styleId="52">
    <w:name w:val="正文缩进 字符"/>
    <w:basedOn w:val="29"/>
    <w:link w:val="8"/>
    <w:autoRedefine/>
    <w:qFormat/>
    <w:uiPriority w:val="0"/>
    <w:rPr>
      <w:rFonts w:ascii="Times New Roman" w:hAnsi="Times New Roman" w:eastAsia="宋体"/>
      <w:kern w:val="2"/>
      <w:sz w:val="24"/>
    </w:rPr>
  </w:style>
  <w:style w:type="character" w:customStyle="1" w:styleId="53">
    <w:name w:val="标题 2 字符"/>
    <w:basedOn w:val="29"/>
    <w:link w:val="4"/>
    <w:autoRedefine/>
    <w:qFormat/>
    <w:uiPriority w:val="9"/>
    <w:rPr>
      <w:rFonts w:asciiTheme="majorHAnsi" w:hAnsiTheme="majorHAnsi" w:eastAsiaTheme="majorEastAsia" w:cstheme="majorBidi"/>
      <w:b/>
      <w:bCs/>
      <w:kern w:val="2"/>
      <w:sz w:val="32"/>
      <w:szCs w:val="32"/>
    </w:rPr>
  </w:style>
  <w:style w:type="character" w:customStyle="1" w:styleId="54">
    <w:name w:val="标题 3 字符"/>
    <w:basedOn w:val="29"/>
    <w:link w:val="5"/>
    <w:autoRedefine/>
    <w:qFormat/>
    <w:uiPriority w:val="0"/>
    <w:rPr>
      <w:rFonts w:ascii="Times New Roman" w:hAnsi="Times New Roman" w:eastAsia="宋体"/>
      <w:b/>
      <w:bCs/>
      <w:kern w:val="2"/>
      <w:sz w:val="32"/>
      <w:szCs w:val="32"/>
    </w:rPr>
  </w:style>
  <w:style w:type="character" w:customStyle="1" w:styleId="55">
    <w:name w:val="批注框文本 字符"/>
    <w:basedOn w:val="29"/>
    <w:link w:val="17"/>
    <w:autoRedefine/>
    <w:semiHidden/>
    <w:qFormat/>
    <w:uiPriority w:val="99"/>
    <w:rPr>
      <w:rFonts w:ascii="Times New Roman" w:hAnsi="Times New Roman"/>
      <w:kern w:val="2"/>
      <w:sz w:val="18"/>
      <w:szCs w:val="18"/>
    </w:rPr>
  </w:style>
  <w:style w:type="character" w:customStyle="1" w:styleId="56">
    <w:name w:val="标题 4 字符"/>
    <w:basedOn w:val="29"/>
    <w:link w:val="6"/>
    <w:autoRedefine/>
    <w:qFormat/>
    <w:uiPriority w:val="0"/>
    <w:rPr>
      <w:rFonts w:ascii="Arial" w:hAnsi="Arial" w:eastAsia="黑体"/>
      <w:b/>
      <w:bCs/>
      <w:kern w:val="2"/>
      <w:sz w:val="28"/>
      <w:szCs w:val="28"/>
    </w:rPr>
  </w:style>
  <w:style w:type="character" w:customStyle="1" w:styleId="57">
    <w:name w:val="font11"/>
    <w:basedOn w:val="29"/>
    <w:autoRedefine/>
    <w:qFormat/>
    <w:uiPriority w:val="0"/>
    <w:rPr>
      <w:rFonts w:hint="eastAsia" w:ascii="宋体" w:hAnsi="宋体" w:eastAsia="宋体" w:cs="宋体"/>
      <w:color w:val="000000"/>
      <w:sz w:val="21"/>
      <w:szCs w:val="21"/>
      <w:u w:val="none"/>
    </w:rPr>
  </w:style>
  <w:style w:type="character" w:customStyle="1" w:styleId="58">
    <w:name w:val="样式1 Char Char Char"/>
    <w:link w:val="59"/>
    <w:autoRedefine/>
    <w:qFormat/>
    <w:uiPriority w:val="0"/>
    <w:rPr>
      <w:rFonts w:eastAsia="宋体"/>
      <w:kern w:val="2"/>
      <w:sz w:val="24"/>
    </w:rPr>
  </w:style>
  <w:style w:type="paragraph" w:customStyle="1" w:styleId="59">
    <w:name w:val="样式1 Char Char"/>
    <w:basedOn w:val="1"/>
    <w:next w:val="15"/>
    <w:link w:val="58"/>
    <w:autoRedefine/>
    <w:qFormat/>
    <w:uiPriority w:val="0"/>
    <w:pPr>
      <w:spacing w:line="360" w:lineRule="auto"/>
      <w:ind w:firstLine="516" w:firstLineChars="215"/>
    </w:pPr>
    <w:rPr>
      <w:rFonts w:ascii="Calibri" w:hAnsi="Calibri" w:eastAsia="宋体"/>
      <w:sz w:val="24"/>
      <w:szCs w:val="20"/>
    </w:rPr>
  </w:style>
  <w:style w:type="character" w:customStyle="1" w:styleId="60">
    <w:name w:val="font21"/>
    <w:basedOn w:val="29"/>
    <w:autoRedefine/>
    <w:qFormat/>
    <w:uiPriority w:val="0"/>
    <w:rPr>
      <w:rFonts w:hint="eastAsia" w:ascii="宋体" w:hAnsi="宋体" w:eastAsia="宋体" w:cs="宋体"/>
      <w:color w:val="000000"/>
      <w:sz w:val="21"/>
      <w:szCs w:val="21"/>
      <w:u w:val="none"/>
    </w:rPr>
  </w:style>
  <w:style w:type="character" w:customStyle="1" w:styleId="61">
    <w:name w:val="文档结构图 字符"/>
    <w:basedOn w:val="29"/>
    <w:link w:val="9"/>
    <w:autoRedefine/>
    <w:semiHidden/>
    <w:qFormat/>
    <w:uiPriority w:val="0"/>
    <w:rPr>
      <w:rFonts w:ascii="Times New Roman" w:hAnsi="Times New Roman" w:eastAsia="宋体"/>
      <w:kern w:val="2"/>
      <w:sz w:val="21"/>
      <w:szCs w:val="24"/>
      <w:shd w:val="clear" w:color="auto" w:fill="000080"/>
    </w:rPr>
  </w:style>
  <w:style w:type="character" w:customStyle="1" w:styleId="62">
    <w:name w:val="标题 字符"/>
    <w:basedOn w:val="29"/>
    <w:link w:val="24"/>
    <w:autoRedefine/>
    <w:qFormat/>
    <w:uiPriority w:val="0"/>
    <w:rPr>
      <w:rFonts w:ascii="Arial" w:hAnsi="Arial" w:eastAsia="隶书" w:cs="Arial"/>
      <w:b/>
      <w:bCs/>
      <w:kern w:val="2"/>
      <w:sz w:val="32"/>
      <w:szCs w:val="32"/>
    </w:rPr>
  </w:style>
  <w:style w:type="paragraph" w:customStyle="1" w:styleId="63">
    <w:name w:val="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4">
    <w:name w:val="列出段落2"/>
    <w:basedOn w:val="1"/>
    <w:autoRedefine/>
    <w:qFormat/>
    <w:uiPriority w:val="0"/>
    <w:pPr>
      <w:ind w:firstLine="420" w:firstLineChars="200"/>
    </w:pPr>
    <w:rPr>
      <w:rFonts w:ascii="Calibri" w:hAnsi="Calibri" w:eastAsia="宋体"/>
      <w:szCs w:val="22"/>
    </w:rPr>
  </w:style>
  <w:style w:type="character" w:customStyle="1" w:styleId="65">
    <w:name w:val="正文文本 字符"/>
    <w:basedOn w:val="29"/>
    <w:link w:val="2"/>
    <w:autoRedefine/>
    <w:qFormat/>
    <w:uiPriority w:val="0"/>
    <w:rPr>
      <w:kern w:val="2"/>
      <w:sz w:val="21"/>
      <w:szCs w:val="24"/>
    </w:rPr>
  </w:style>
  <w:style w:type="paragraph" w:customStyle="1" w:styleId="66">
    <w:name w:val="TOC 标题1"/>
    <w:basedOn w:val="3"/>
    <w:next w:val="1"/>
    <w:autoRedefine/>
    <w:unhideWhenUsed/>
    <w:qFormat/>
    <w:uiPriority w:val="39"/>
    <w:pPr>
      <w:keepNext/>
      <w:keepLines/>
      <w:widowControl/>
      <w:spacing w:before="480" w:beforeAutospacing="0" w:afterAutospacing="0" w:line="276" w:lineRule="auto"/>
      <w:outlineLvl w:val="9"/>
    </w:pPr>
    <w:rPr>
      <w:rFonts w:hint="default" w:asciiTheme="majorHAnsi" w:hAnsiTheme="majorHAnsi" w:eastAsiaTheme="majorEastAsia" w:cstheme="majorBidi"/>
      <w:bCs/>
      <w:color w:val="376092" w:themeColor="accent1" w:themeShade="BF"/>
      <w:kern w:val="0"/>
      <w:sz w:val="28"/>
      <w:szCs w:val="28"/>
    </w:rPr>
  </w:style>
  <w:style w:type="paragraph" w:customStyle="1" w:styleId="67">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rPr>
  </w:style>
  <w:style w:type="table" w:customStyle="1" w:styleId="68">
    <w:name w:val="Table Normal"/>
    <w:autoRedefine/>
    <w:semiHidden/>
    <w:unhideWhenUsed/>
    <w:qFormat/>
    <w:uiPriority w:val="0"/>
    <w:tblPr>
      <w:tblCellMar>
        <w:top w:w="0" w:type="dxa"/>
        <w:left w:w="0" w:type="dxa"/>
        <w:bottom w:w="0" w:type="dxa"/>
        <w:right w:w="0" w:type="dxa"/>
      </w:tblCellMar>
    </w:tblPr>
  </w:style>
  <w:style w:type="paragraph" w:customStyle="1" w:styleId="69">
    <w:name w:val="修订1"/>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70">
    <w:name w:val="修订2"/>
    <w:autoRedefine/>
    <w:hidden/>
    <w:semiHidden/>
    <w:qFormat/>
    <w:uiPriority w:val="99"/>
    <w:rPr>
      <w:rFonts w:ascii="Times New Roman" w:hAnsi="Times New Roman" w:cs="Times New Roman" w:eastAsiaTheme="minorEastAsia"/>
      <w:kern w:val="2"/>
      <w:sz w:val="21"/>
      <w:szCs w:val="24"/>
      <w:lang w:val="en-US" w:eastAsia="zh-CN" w:bidi="ar-SA"/>
    </w:rPr>
  </w:style>
  <w:style w:type="character" w:customStyle="1" w:styleId="71">
    <w:name w:val="批注主题 字符"/>
    <w:basedOn w:val="47"/>
    <w:link w:val="25"/>
    <w:autoRedefine/>
    <w:semiHidden/>
    <w:qFormat/>
    <w:uiPriority w:val="99"/>
    <w:rPr>
      <w:rFonts w:ascii="Times New Roman" w:hAnsi="Times New Roman" w:eastAsiaTheme="minorEastAsia"/>
      <w:b/>
      <w:bCs/>
      <w:kern w:val="2"/>
      <w:sz w:val="21"/>
      <w:szCs w:val="24"/>
    </w:rPr>
  </w:style>
  <w:style w:type="table" w:customStyle="1" w:styleId="72">
    <w:name w:val="网格型1"/>
    <w:basedOn w:val="27"/>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3">
    <w:name w:val="网格型2"/>
    <w:basedOn w:val="2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3"/>
    <w:basedOn w:val="2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5">
    <w:name w:val="Ｒ07-正!!文"/>
    <w:autoRedefine/>
    <w:qFormat/>
    <w:uiPriority w:val="0"/>
    <w:pPr>
      <w:wordWrap w:val="0"/>
      <w:spacing w:afterLines="20" w:line="312" w:lineRule="auto"/>
      <w:ind w:firstLine="496" w:firstLineChars="200"/>
    </w:pPr>
    <w:rPr>
      <w:rFonts w:ascii="宋体" w:hAnsi="宋体" w:eastAsia="宋体" w:cs="宋体"/>
      <w:snapToGrid w:val="0"/>
      <w:spacing w:val="4"/>
      <w:kern w:val="2"/>
      <w:sz w:val="24"/>
      <w:szCs w:val="24"/>
      <w:lang w:val="en-US" w:eastAsia="zh-CN" w:bidi="ar-SA"/>
    </w:rPr>
  </w:style>
  <w:style w:type="paragraph" w:customStyle="1" w:styleId="76">
    <w:name w:val=".正文"/>
    <w:basedOn w:val="1"/>
    <w:autoRedefine/>
    <w:qFormat/>
    <w:uiPriority w:val="0"/>
    <w:pPr>
      <w:spacing w:beforeLines="50"/>
      <w:ind w:firstLine="200" w:firstLineChars="200"/>
    </w:pPr>
    <w:rPr>
      <w:rFonts w:ascii="Calibri" w:hAnsi="Calibri" w:eastAsia="华文仿宋"/>
      <w:szCs w:val="22"/>
    </w:rPr>
  </w:style>
  <w:style w:type="paragraph" w:customStyle="1" w:styleId="77">
    <w:name w:val="修订3"/>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78">
    <w:name w:val="List Paragraph1"/>
    <w:basedOn w:val="1"/>
    <w:autoRedefine/>
    <w:unhideWhenUsed/>
    <w:qFormat/>
    <w:uiPriority w:val="99"/>
    <w:pPr>
      <w:ind w:firstLine="420" w:firstLineChars="200"/>
    </w:pPr>
    <w:rPr>
      <w:rFonts w:hint="eastAsia"/>
      <w:sz w:val="22"/>
    </w:rPr>
  </w:style>
  <w:style w:type="paragraph" w:customStyle="1" w:styleId="79">
    <w:name w:val="修订4"/>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80">
    <w:name w:val="修订5"/>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81">
    <w:name w:val="修订6"/>
    <w:autoRedefine/>
    <w:hidden/>
    <w:semiHidden/>
    <w:qFormat/>
    <w:uiPriority w:val="99"/>
    <w:rPr>
      <w:rFonts w:ascii="Times New Roman" w:hAnsi="Times New Roman" w:cs="Times New Roman" w:eastAsiaTheme="minorEastAsia"/>
      <w:kern w:val="2"/>
      <w:sz w:val="21"/>
      <w:szCs w:val="24"/>
      <w:lang w:val="en-US" w:eastAsia="zh-CN" w:bidi="ar-SA"/>
    </w:rPr>
  </w:style>
  <w:style w:type="character" w:customStyle="1" w:styleId="82">
    <w:name w:val="正文文本 3 字符"/>
    <w:basedOn w:val="29"/>
    <w:link w:val="11"/>
    <w:autoRedefine/>
    <w:qFormat/>
    <w:uiPriority w:val="0"/>
    <w:rPr>
      <w:kern w:val="2"/>
      <w:sz w:val="16"/>
      <w:szCs w:val="16"/>
    </w:rPr>
  </w:style>
  <w:style w:type="character" w:customStyle="1" w:styleId="83">
    <w:name w:val="标题 5 字符"/>
    <w:basedOn w:val="29"/>
    <w:link w:val="7"/>
    <w:autoRedefine/>
    <w:semiHidden/>
    <w:qFormat/>
    <w:uiPriority w:val="0"/>
    <w:rPr>
      <w:rFonts w:eastAsiaTheme="minorEastAsia"/>
      <w:b/>
      <w:bCs/>
      <w:kern w:val="2"/>
      <w:sz w:val="28"/>
      <w:szCs w:val="28"/>
    </w:rPr>
  </w:style>
  <w:style w:type="paragraph" w:customStyle="1" w:styleId="84">
    <w:name w:val="修订7"/>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85">
    <w:name w:val="修订8"/>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86">
    <w:name w:val="修订9"/>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87">
    <w:name w:val="修订10"/>
    <w:autoRedefine/>
    <w:hidden/>
    <w:unhideWhenUsed/>
    <w:qFormat/>
    <w:uiPriority w:val="99"/>
    <w:rPr>
      <w:rFonts w:ascii="Times New Roman" w:hAnsi="Times New Roman" w:cs="Times New Roman" w:eastAsiaTheme="minorEastAsia"/>
      <w:kern w:val="2"/>
      <w:sz w:val="21"/>
      <w:szCs w:val="24"/>
      <w:lang w:val="en-US" w:eastAsia="zh-CN" w:bidi="ar-SA"/>
    </w:rPr>
  </w:style>
  <w:style w:type="paragraph" w:customStyle="1" w:styleId="88">
    <w:name w:val="Table Text"/>
    <w:basedOn w:val="1"/>
    <w:semiHidden/>
    <w:qFormat/>
    <w:uiPriority w:val="0"/>
    <w:rPr>
      <w:rFonts w:ascii="微软雅黑" w:hAnsi="微软雅黑" w:eastAsia="微软雅黑" w:cs="微软雅黑"/>
      <w:sz w:val="24"/>
      <w:szCs w:val="24"/>
      <w:lang w:val="en-US" w:eastAsia="en-US" w:bidi="ar-SA"/>
    </w:rPr>
  </w:style>
  <w:style w:type="paragraph" w:customStyle="1" w:styleId="89">
    <w:name w:val="msolist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2"/>
      <w:lang w:val="en-US" w:eastAsia="zh-CN" w:bidi="ar"/>
    </w:rPr>
  </w:style>
  <w:style w:type="paragraph" w:customStyle="1" w:styleId="90">
    <w:name w:val="_Style 1"/>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2"/>
      <w:lang w:val="en-US" w:eastAsia="zh-CN" w:bidi="ar"/>
    </w:rPr>
  </w:style>
  <w:style w:type="paragraph" w:styleId="91">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92">
    <w:name w:val="p0"/>
    <w:basedOn w:val="1"/>
    <w:autoRedefine/>
    <w:qFormat/>
    <w:uiPriority w:val="0"/>
    <w:pPr>
      <w:widowControl/>
    </w:pPr>
    <w:rPr>
      <w:kern w:val="0"/>
      <w:szCs w:val="21"/>
    </w:rPr>
  </w:style>
  <w:style w:type="character" w:customStyle="1" w:styleId="93">
    <w:name w:val="font31"/>
    <w:basedOn w:val="29"/>
    <w:qFormat/>
    <w:uiPriority w:val="0"/>
    <w:rPr>
      <w:rFonts w:hint="eastAsia" w:ascii="宋体" w:hAnsi="宋体" w:eastAsia="宋体" w:cs="宋体"/>
      <w:color w:val="000000"/>
      <w:sz w:val="21"/>
      <w:szCs w:val="21"/>
      <w:u w:val="none"/>
    </w:rPr>
  </w:style>
  <w:style w:type="character" w:customStyle="1" w:styleId="94">
    <w:name w:val="font51"/>
    <w:basedOn w:val="29"/>
    <w:qFormat/>
    <w:uiPriority w:val="0"/>
    <w:rPr>
      <w:rFonts w:hint="eastAsia" w:ascii="宋体" w:hAnsi="宋体" w:eastAsia="宋体" w:cs="宋体"/>
      <w:color w:val="000000"/>
      <w:sz w:val="21"/>
      <w:szCs w:val="21"/>
      <w:u w:val="none"/>
      <w:vertAlign w:val="sub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50</Pages>
  <Words>54</Words>
  <Characters>71</Characters>
  <Lines>87</Lines>
  <Paragraphs>24</Paragraphs>
  <TotalTime>3</TotalTime>
  <ScaleCrop>false</ScaleCrop>
  <LinksUpToDate>false</LinksUpToDate>
  <CharactersWithSpaces>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2023-02-10T02:29:00Z</dcterms:created>
  <dc:creator>Administrator</dc:creator>
  <cp:lastModifiedBy>刘久桦</cp:lastModifiedBy>
  <cp:lastPrinted>2023-07-11T07:43:00Z</cp:lastPrinted>
  <dcterms:modified xsi:type="dcterms:W3CDTF">2026-10-21T00:42:28Z</dcterms:modified>
  <cp:revision>107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C3986F0F292C43B5BAA35107FD0AB31F_13</vt:lpwstr>
  </property>
  <property fmtid="{D5CDD505-2E9C-101B-9397-08002B2CF9AE}" pid="4" name="KSOTemplateDocerSaveRecord">
    <vt:lpwstr>eyJoZGlkIjoiYmZmNjk3NGJjYmI3ZGI4NGVkNDViNWY4OTE4OTQ3MzQiLCJ1c2VySWQiOiIzMTE0NTAxNDYifQ==</vt:lpwstr>
  </property>
</Properties>
</file>