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D3BAB">
      <w:pPr>
        <w:snapToGrid w:val="0"/>
        <w:jc w:val="center"/>
        <w:rPr>
          <w:rFonts w:eastAsia="宋体"/>
          <w:b/>
          <w:bCs/>
          <w:sz w:val="72"/>
          <w:szCs w:val="72"/>
        </w:rPr>
      </w:pPr>
      <w:r>
        <w:rPr>
          <w:rFonts w:eastAsia="宋体"/>
          <w:b/>
          <w:bCs/>
          <w:sz w:val="72"/>
          <w:szCs w:val="72"/>
        </w:rPr>
        <w:t xml:space="preserve"> </w:t>
      </w:r>
      <w:r>
        <w:rPr>
          <w:rFonts w:eastAsia="宋体"/>
          <w:b/>
          <w:bCs/>
          <w:sz w:val="72"/>
          <w:szCs w:val="72"/>
        </w:rPr>
        <w:drawing>
          <wp:inline distT="0" distB="0" distL="114300" distR="114300">
            <wp:extent cx="5149850" cy="1047750"/>
            <wp:effectExtent l="0" t="0" r="1270" b="3810"/>
            <wp:docPr id="7" name="图片 7" descr="01e89a6901f7bda71d80836fb383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1e89a6901f7bda71d80836fb3837ab"/>
                    <pic:cNvPicPr>
                      <a:picLocks noChangeAspect="1"/>
                    </pic:cNvPicPr>
                  </pic:nvPicPr>
                  <pic:blipFill>
                    <a:blip r:embed="rId9"/>
                    <a:stretch>
                      <a:fillRect/>
                    </a:stretch>
                  </pic:blipFill>
                  <pic:spPr>
                    <a:xfrm>
                      <a:off x="0" y="0"/>
                      <a:ext cx="5149850" cy="1047750"/>
                    </a:xfrm>
                    <a:prstGeom prst="rect">
                      <a:avLst/>
                    </a:prstGeom>
                  </pic:spPr>
                </pic:pic>
              </a:graphicData>
            </a:graphic>
          </wp:inline>
        </w:drawing>
      </w:r>
    </w:p>
    <w:p w14:paraId="4A754228">
      <w:pPr>
        <w:snapToGrid w:val="0"/>
        <w:spacing w:before="156" w:beforeLines="50"/>
        <w:jc w:val="center"/>
        <w:rPr>
          <w:rFonts w:eastAsia="方正小标宋简体"/>
          <w:sz w:val="72"/>
          <w:szCs w:val="72"/>
        </w:rPr>
      </w:pPr>
    </w:p>
    <w:p w14:paraId="3A0EF509">
      <w:pPr>
        <w:pStyle w:val="25"/>
      </w:pPr>
    </w:p>
    <w:p w14:paraId="7B803506">
      <w:pPr>
        <w:snapToGrid w:val="0"/>
        <w:spacing w:before="156" w:beforeLines="50"/>
        <w:jc w:val="center"/>
        <w:rPr>
          <w:rFonts w:eastAsia="方正小标宋简体"/>
          <w:sz w:val="72"/>
          <w:szCs w:val="72"/>
        </w:rPr>
      </w:pPr>
      <w:r>
        <w:rPr>
          <w:rFonts w:eastAsia="方正小标宋简体"/>
          <w:sz w:val="72"/>
          <w:szCs w:val="72"/>
        </w:rPr>
        <w:t>采 购 文 件</w:t>
      </w:r>
    </w:p>
    <w:p w14:paraId="56375AD1">
      <w:pPr>
        <w:pStyle w:val="11"/>
        <w:spacing w:line="360" w:lineRule="auto"/>
        <w:rPr>
          <w:rFonts w:eastAsia="方正小标宋简体"/>
          <w:sz w:val="32"/>
        </w:rPr>
      </w:pPr>
    </w:p>
    <w:p w14:paraId="74437315">
      <w:pPr>
        <w:pStyle w:val="11"/>
        <w:spacing w:line="360" w:lineRule="auto"/>
        <w:ind w:firstLine="422" w:firstLineChars="132"/>
        <w:rPr>
          <w:rFonts w:eastAsia="方正小标宋简体"/>
          <w:sz w:val="32"/>
        </w:rPr>
      </w:pPr>
    </w:p>
    <w:p w14:paraId="100448B5">
      <w:pPr>
        <w:pStyle w:val="11"/>
        <w:spacing w:line="360" w:lineRule="auto"/>
        <w:ind w:firstLine="422" w:firstLineChars="132"/>
        <w:rPr>
          <w:rFonts w:eastAsia="方正小标宋简体"/>
          <w:sz w:val="32"/>
        </w:rPr>
      </w:pPr>
    </w:p>
    <w:p w14:paraId="53BB674C">
      <w:pPr>
        <w:pStyle w:val="25"/>
        <w:ind w:left="0" w:firstLine="640"/>
        <w:rPr>
          <w:rFonts w:hint="eastAsia" w:eastAsia="方正小标宋简体"/>
          <w:sz w:val="32"/>
          <w:lang w:eastAsia="zh-CN"/>
        </w:rPr>
      </w:pPr>
      <w:r>
        <w:rPr>
          <w:rFonts w:eastAsia="方正小标宋简体"/>
          <w:sz w:val="32"/>
        </w:rPr>
        <w:t>项目编号：</w:t>
      </w:r>
      <w:r>
        <w:rPr>
          <w:rFonts w:hint="eastAsia" w:eastAsia="方正小标宋简体"/>
          <w:sz w:val="32"/>
          <w:highlight w:val="yellow"/>
        </w:rPr>
        <w:t>ZCB-2026-HQ-02</w:t>
      </w:r>
      <w:r>
        <w:rPr>
          <w:rFonts w:hint="eastAsia" w:eastAsia="方正小标宋简体"/>
          <w:sz w:val="32"/>
          <w:highlight w:val="yellow"/>
          <w:lang w:val="en-US" w:eastAsia="zh-CN"/>
        </w:rPr>
        <w:t>8</w:t>
      </w:r>
    </w:p>
    <w:p w14:paraId="68FA40D2">
      <w:pPr>
        <w:pStyle w:val="25"/>
        <w:ind w:left="0" w:firstLine="640"/>
        <w:rPr>
          <w:rFonts w:hint="default" w:eastAsia="方正小标宋简体"/>
          <w:sz w:val="32"/>
          <w:lang w:val="en-US" w:eastAsia="zh-CN"/>
        </w:rPr>
      </w:pPr>
      <w:r>
        <w:rPr>
          <w:rFonts w:eastAsia="方正小标宋简体"/>
          <w:sz w:val="32"/>
        </w:rPr>
        <w:t>项目名称：</w:t>
      </w:r>
      <w:r>
        <w:rPr>
          <w:rFonts w:hint="eastAsia" w:eastAsia="方正小标宋简体"/>
          <w:sz w:val="32"/>
        </w:rPr>
        <w:t>HIS系统门特慢等接口改造</w:t>
      </w:r>
    </w:p>
    <w:p w14:paraId="664FA3BC">
      <w:pPr>
        <w:pStyle w:val="25"/>
        <w:ind w:left="0" w:firstLine="640"/>
        <w:rPr>
          <w:rFonts w:eastAsia="方正小标宋简体"/>
          <w:sz w:val="32"/>
        </w:rPr>
      </w:pPr>
      <w:r>
        <w:rPr>
          <w:rFonts w:eastAsia="方正小标宋简体"/>
          <w:sz w:val="32"/>
        </w:rPr>
        <w:t>采购方式：</w:t>
      </w:r>
      <w:r>
        <w:rPr>
          <w:rFonts w:hint="eastAsia" w:eastAsia="方正小标宋简体"/>
          <w:sz w:val="32"/>
        </w:rPr>
        <w:t>议价采购</w:t>
      </w:r>
    </w:p>
    <w:p w14:paraId="31E8F299">
      <w:pPr>
        <w:pStyle w:val="25"/>
      </w:pPr>
    </w:p>
    <w:p w14:paraId="43A71B3E">
      <w:pPr>
        <w:pStyle w:val="25"/>
        <w:ind w:left="0" w:firstLine="0" w:firstLineChars="0"/>
        <w:rPr>
          <w:rFonts w:eastAsia="宋体"/>
          <w:sz w:val="30"/>
          <w:szCs w:val="30"/>
        </w:rPr>
      </w:pPr>
    </w:p>
    <w:p w14:paraId="36CB6F2C">
      <w:pPr>
        <w:rPr>
          <w:rFonts w:eastAsia="方正小标宋简体"/>
          <w:sz w:val="30"/>
          <w:szCs w:val="30"/>
        </w:rPr>
      </w:pPr>
    </w:p>
    <w:p w14:paraId="1B41D1DC">
      <w:pPr>
        <w:pStyle w:val="25"/>
      </w:pPr>
    </w:p>
    <w:p w14:paraId="7EC44CAF">
      <w:pPr>
        <w:pStyle w:val="25"/>
        <w:rPr>
          <w:rFonts w:eastAsia="方正小标宋简体"/>
        </w:rPr>
      </w:pPr>
    </w:p>
    <w:p w14:paraId="2B621FB3">
      <w:pPr>
        <w:snapToGrid w:val="0"/>
        <w:spacing w:line="360" w:lineRule="auto"/>
        <w:jc w:val="center"/>
        <w:rPr>
          <w:rFonts w:eastAsia="方正小标宋简体"/>
          <w:sz w:val="30"/>
          <w:szCs w:val="30"/>
        </w:rPr>
      </w:pPr>
      <w:r>
        <w:rPr>
          <w:rFonts w:eastAsia="方正小标宋简体"/>
          <w:sz w:val="30"/>
          <w:szCs w:val="30"/>
        </w:rPr>
        <w:t>中山大学附属第八医院（深圳福田）</w:t>
      </w:r>
    </w:p>
    <w:p w14:paraId="117890B9">
      <w:pPr>
        <w:snapToGrid w:val="0"/>
        <w:spacing w:line="360" w:lineRule="auto"/>
        <w:jc w:val="center"/>
        <w:rPr>
          <w:rFonts w:eastAsia="方正小标宋简体"/>
          <w:sz w:val="30"/>
          <w:szCs w:val="30"/>
        </w:rPr>
        <w:sectPr>
          <w:footerReference r:id="rId3" w:type="default"/>
          <w:pgSz w:w="11906" w:h="16838"/>
          <w:pgMar w:top="1440" w:right="1466" w:bottom="1440" w:left="1800" w:header="567" w:footer="992" w:gutter="0"/>
          <w:cols w:space="720" w:num="1"/>
          <w:docGrid w:type="linesAndChars" w:linePitch="312" w:charSpace="0"/>
        </w:sectPr>
      </w:pPr>
      <w:r>
        <w:rPr>
          <w:rFonts w:eastAsia="方正小标宋简体"/>
          <w:sz w:val="30"/>
          <w:szCs w:val="30"/>
          <w:highlight w:val="yellow"/>
        </w:rPr>
        <w:t>202</w:t>
      </w:r>
      <w:r>
        <w:rPr>
          <w:rFonts w:hint="eastAsia" w:eastAsia="方正小标宋简体"/>
          <w:sz w:val="30"/>
          <w:szCs w:val="30"/>
          <w:highlight w:val="yellow"/>
        </w:rPr>
        <w:t>6</w:t>
      </w:r>
      <w:r>
        <w:rPr>
          <w:rFonts w:eastAsia="方正小标宋简体"/>
          <w:sz w:val="30"/>
          <w:szCs w:val="30"/>
          <w:highlight w:val="yellow"/>
        </w:rPr>
        <w:t>年</w:t>
      </w:r>
    </w:p>
    <w:p w14:paraId="65E4D999"/>
    <w:p w14:paraId="0A0BA31E">
      <w:pPr>
        <w:pStyle w:val="25"/>
        <w:ind w:firstLine="883"/>
        <w:rPr>
          <w:rFonts w:eastAsia="宋体"/>
          <w:b/>
          <w:sz w:val="44"/>
          <w:szCs w:val="44"/>
        </w:rPr>
      </w:pPr>
    </w:p>
    <w:p w14:paraId="1CE002E7">
      <w:pPr>
        <w:pStyle w:val="11"/>
        <w:spacing w:line="360" w:lineRule="auto"/>
        <w:ind w:firstLine="643"/>
        <w:jc w:val="center"/>
        <w:rPr>
          <w:rFonts w:eastAsiaTheme="majorEastAsia"/>
          <w:b/>
          <w:sz w:val="52"/>
          <w:szCs w:val="52"/>
        </w:rPr>
      </w:pPr>
      <w:r>
        <w:rPr>
          <w:rFonts w:eastAsiaTheme="majorEastAsia"/>
          <w:b/>
          <w:sz w:val="52"/>
          <w:szCs w:val="52"/>
        </w:rPr>
        <w:t>目    录</w:t>
      </w:r>
    </w:p>
    <w:p w14:paraId="598FD0BE">
      <w:pPr>
        <w:jc w:val="center"/>
        <w:rPr>
          <w:rFonts w:eastAsiaTheme="majorEastAsia"/>
          <w:bCs/>
          <w:sz w:val="28"/>
          <w:szCs w:val="28"/>
        </w:rPr>
      </w:pPr>
    </w:p>
    <w:p w14:paraId="2DA49989">
      <w:pPr>
        <w:pStyle w:val="11"/>
        <w:spacing w:line="360" w:lineRule="auto"/>
        <w:ind w:firstLine="643"/>
        <w:rPr>
          <w:rFonts w:eastAsiaTheme="majorEastAsia"/>
          <w:b/>
          <w:sz w:val="32"/>
        </w:rPr>
      </w:pPr>
      <w:r>
        <w:rPr>
          <w:rFonts w:eastAsiaTheme="majorEastAsia"/>
          <w:b/>
          <w:sz w:val="32"/>
        </w:rPr>
        <w:t>第一章 采购</w:t>
      </w:r>
      <w:r>
        <w:rPr>
          <w:rFonts w:hint="eastAsia" w:eastAsiaTheme="majorEastAsia"/>
          <w:b/>
          <w:sz w:val="32"/>
        </w:rPr>
        <w:t>公告</w:t>
      </w:r>
    </w:p>
    <w:p w14:paraId="4C4D6239">
      <w:pPr>
        <w:pStyle w:val="11"/>
        <w:spacing w:line="360" w:lineRule="auto"/>
        <w:ind w:firstLine="643"/>
        <w:rPr>
          <w:rFonts w:eastAsiaTheme="majorEastAsia"/>
          <w:b/>
          <w:sz w:val="32"/>
        </w:rPr>
      </w:pPr>
      <w:r>
        <w:rPr>
          <w:rFonts w:eastAsiaTheme="majorEastAsia"/>
          <w:b/>
          <w:sz w:val="32"/>
        </w:rPr>
        <w:t>第二章 采购项目需求</w:t>
      </w:r>
    </w:p>
    <w:p w14:paraId="057E0D90">
      <w:pPr>
        <w:pStyle w:val="11"/>
        <w:spacing w:line="360" w:lineRule="auto"/>
        <w:ind w:firstLine="643"/>
        <w:rPr>
          <w:rFonts w:eastAsiaTheme="majorEastAsia"/>
          <w:b/>
          <w:sz w:val="32"/>
        </w:rPr>
      </w:pPr>
      <w:r>
        <w:rPr>
          <w:rFonts w:hint="eastAsia" w:eastAsiaTheme="majorEastAsia"/>
          <w:b/>
          <w:sz w:val="32"/>
        </w:rPr>
        <w:t>第三章 议价评审规则</w:t>
      </w:r>
    </w:p>
    <w:p w14:paraId="09464591">
      <w:pPr>
        <w:pStyle w:val="11"/>
        <w:spacing w:line="360" w:lineRule="auto"/>
        <w:ind w:firstLine="643"/>
        <w:rPr>
          <w:rFonts w:eastAsiaTheme="majorEastAsia"/>
          <w:b/>
          <w:sz w:val="32"/>
        </w:rPr>
      </w:pPr>
      <w:r>
        <w:rPr>
          <w:rFonts w:hint="eastAsia" w:eastAsiaTheme="majorEastAsia"/>
          <w:b/>
          <w:sz w:val="32"/>
        </w:rPr>
        <w:t>第四章 供应商须知</w:t>
      </w:r>
    </w:p>
    <w:p w14:paraId="640733D8">
      <w:pPr>
        <w:pStyle w:val="11"/>
        <w:spacing w:line="360" w:lineRule="auto"/>
        <w:ind w:firstLine="643"/>
        <w:rPr>
          <w:rFonts w:eastAsiaTheme="majorEastAsia"/>
          <w:b/>
          <w:sz w:val="32"/>
        </w:rPr>
      </w:pPr>
      <w:r>
        <w:rPr>
          <w:rFonts w:hint="eastAsia" w:eastAsiaTheme="majorEastAsia"/>
          <w:b/>
          <w:sz w:val="32"/>
        </w:rPr>
        <w:t xml:space="preserve">第五章 </w:t>
      </w:r>
      <w:r>
        <w:rPr>
          <w:b/>
          <w:sz w:val="32"/>
          <w:szCs w:val="32"/>
        </w:rPr>
        <w:t>投标文件格式</w:t>
      </w:r>
    </w:p>
    <w:p w14:paraId="6E0556F7">
      <w:pPr>
        <w:pStyle w:val="65"/>
        <w:spacing w:line="360" w:lineRule="auto"/>
        <w:rPr>
          <w:rFonts w:ascii="Times New Roman" w:hAnsi="Times New Roman" w:eastAsia="宋体" w:cs="Times New Roman"/>
          <w:b w:val="0"/>
          <w:bCs w:val="0"/>
          <w:sz w:val="32"/>
        </w:rPr>
      </w:pPr>
    </w:p>
    <w:p w14:paraId="083F2657">
      <w:pPr>
        <w:rPr>
          <w:rFonts w:eastAsia="宋体"/>
          <w:sz w:val="32"/>
        </w:rPr>
      </w:pPr>
    </w:p>
    <w:p w14:paraId="083B4B8F">
      <w:pPr>
        <w:pStyle w:val="34"/>
        <w:ind w:firstLine="640"/>
        <w:rPr>
          <w:rFonts w:ascii="Times New Roman" w:eastAsia="宋体"/>
          <w:sz w:val="32"/>
        </w:rPr>
      </w:pPr>
    </w:p>
    <w:p w14:paraId="49017561">
      <w:pPr>
        <w:pStyle w:val="34"/>
        <w:ind w:firstLine="640"/>
        <w:rPr>
          <w:rFonts w:ascii="Times New Roman" w:eastAsia="宋体"/>
          <w:sz w:val="32"/>
        </w:rPr>
      </w:pPr>
    </w:p>
    <w:p w14:paraId="2D1986A7">
      <w:pPr>
        <w:pStyle w:val="34"/>
        <w:ind w:firstLine="640"/>
        <w:rPr>
          <w:rFonts w:ascii="Times New Roman" w:eastAsia="宋体"/>
          <w:sz w:val="32"/>
        </w:rPr>
      </w:pPr>
    </w:p>
    <w:p w14:paraId="2A0030E3">
      <w:pPr>
        <w:pStyle w:val="34"/>
        <w:ind w:firstLine="640"/>
        <w:rPr>
          <w:rFonts w:ascii="Times New Roman" w:eastAsia="宋体"/>
          <w:sz w:val="32"/>
        </w:rPr>
      </w:pPr>
    </w:p>
    <w:p w14:paraId="725A99C3">
      <w:pPr>
        <w:pStyle w:val="34"/>
        <w:ind w:firstLine="640"/>
        <w:rPr>
          <w:rFonts w:ascii="Times New Roman" w:eastAsia="宋体"/>
          <w:sz w:val="32"/>
        </w:rPr>
      </w:pPr>
    </w:p>
    <w:p w14:paraId="4A08DD61">
      <w:pPr>
        <w:pStyle w:val="34"/>
        <w:ind w:firstLine="640"/>
        <w:rPr>
          <w:rFonts w:ascii="Times New Roman" w:eastAsia="宋体"/>
          <w:sz w:val="32"/>
        </w:rPr>
      </w:pPr>
    </w:p>
    <w:p w14:paraId="2951E5A5">
      <w:pPr>
        <w:pStyle w:val="34"/>
        <w:ind w:firstLine="640"/>
        <w:rPr>
          <w:rFonts w:ascii="Times New Roman" w:eastAsia="宋体"/>
          <w:sz w:val="32"/>
        </w:rPr>
      </w:pPr>
    </w:p>
    <w:p w14:paraId="718FF38E">
      <w:pPr>
        <w:pStyle w:val="34"/>
        <w:ind w:firstLine="640"/>
        <w:rPr>
          <w:rFonts w:ascii="Times New Roman" w:eastAsia="宋体"/>
          <w:sz w:val="32"/>
        </w:rPr>
      </w:pPr>
    </w:p>
    <w:p w14:paraId="4CD338EA">
      <w:pPr>
        <w:pStyle w:val="34"/>
        <w:ind w:firstLine="640"/>
        <w:rPr>
          <w:rFonts w:ascii="Times New Roman" w:eastAsia="宋体"/>
          <w:sz w:val="32"/>
        </w:rPr>
      </w:pPr>
    </w:p>
    <w:p w14:paraId="0879BDF3">
      <w:pPr>
        <w:numPr>
          <w:ilvl w:val="0"/>
          <w:numId w:val="2"/>
        </w:numPr>
        <w:adjustRightInd w:val="0"/>
        <w:snapToGrid w:val="0"/>
        <w:spacing w:line="520" w:lineRule="atLeast"/>
        <w:jc w:val="center"/>
        <w:outlineLvl w:val="0"/>
        <w:rPr>
          <w:rFonts w:eastAsia="方正小标宋简体"/>
          <w:kern w:val="0"/>
          <w:sz w:val="44"/>
          <w:szCs w:val="36"/>
        </w:rPr>
      </w:pPr>
      <w:r>
        <w:rPr>
          <w:rFonts w:eastAsia="方正小标宋简体"/>
          <w:kern w:val="0"/>
          <w:sz w:val="44"/>
          <w:szCs w:val="36"/>
        </w:rPr>
        <w:t xml:space="preserve"> 采购</w:t>
      </w:r>
      <w:r>
        <w:rPr>
          <w:rFonts w:hint="eastAsia" w:eastAsia="方正小标宋简体"/>
          <w:kern w:val="0"/>
          <w:sz w:val="44"/>
          <w:szCs w:val="36"/>
        </w:rPr>
        <w:t>公告</w:t>
      </w:r>
    </w:p>
    <w:p w14:paraId="5E327095">
      <w:pPr>
        <w:pStyle w:val="25"/>
        <w:adjustRightInd w:val="0"/>
        <w:snapToGrid w:val="0"/>
        <w:spacing w:line="520" w:lineRule="atLeast"/>
        <w:ind w:left="420" w:leftChars="200" w:firstLine="0" w:firstLineChars="0"/>
      </w:pPr>
    </w:p>
    <w:p w14:paraId="0FAE269B">
      <w:pPr>
        <w:widowControl/>
        <w:adjustRightInd w:val="0"/>
        <w:snapToGrid w:val="0"/>
        <w:spacing w:line="400" w:lineRule="atLeast"/>
        <w:ind w:firstLine="480" w:firstLineChars="200"/>
        <w:rPr>
          <w:color w:val="000000"/>
          <w:kern w:val="0"/>
          <w:sz w:val="24"/>
          <w:szCs w:val="22"/>
        </w:rPr>
      </w:pPr>
      <w:r>
        <w:rPr>
          <w:rFonts w:hint="eastAsia"/>
          <w:color w:val="000000"/>
          <w:kern w:val="0"/>
          <w:sz w:val="24"/>
          <w:szCs w:val="22"/>
        </w:rPr>
        <w:t>HIS系统门特慢等接口改造项目拟议价采购</w:t>
      </w:r>
      <w:r>
        <w:rPr>
          <w:color w:val="000000"/>
          <w:kern w:val="0"/>
          <w:sz w:val="24"/>
          <w:szCs w:val="22"/>
        </w:rPr>
        <w:t>。现将有关情况通知如下：</w:t>
      </w:r>
    </w:p>
    <w:p w14:paraId="492D0514">
      <w:pPr>
        <w:widowControl/>
        <w:adjustRightInd w:val="0"/>
        <w:snapToGrid w:val="0"/>
        <w:spacing w:line="400" w:lineRule="atLeast"/>
        <w:ind w:firstLine="480" w:firstLineChars="200"/>
        <w:rPr>
          <w:rFonts w:hint="eastAsia" w:eastAsiaTheme="minorEastAsia"/>
          <w:color w:val="000000"/>
          <w:kern w:val="0"/>
          <w:sz w:val="24"/>
          <w:szCs w:val="22"/>
          <w:lang w:eastAsia="zh-CN"/>
        </w:rPr>
      </w:pPr>
      <w:r>
        <w:rPr>
          <w:color w:val="000000"/>
          <w:kern w:val="0"/>
          <w:sz w:val="24"/>
          <w:szCs w:val="22"/>
        </w:rPr>
        <w:t>一、采购项目编号：</w:t>
      </w:r>
      <w:r>
        <w:rPr>
          <w:rFonts w:hint="eastAsia"/>
          <w:color w:val="000000"/>
          <w:kern w:val="0"/>
          <w:sz w:val="24"/>
          <w:szCs w:val="22"/>
          <w:highlight w:val="yellow"/>
        </w:rPr>
        <w:t>ZCB-2026-HQ-02</w:t>
      </w:r>
      <w:r>
        <w:rPr>
          <w:rFonts w:hint="eastAsia"/>
          <w:color w:val="000000"/>
          <w:kern w:val="0"/>
          <w:sz w:val="24"/>
          <w:szCs w:val="22"/>
          <w:highlight w:val="yellow"/>
          <w:lang w:val="en-US" w:eastAsia="zh-CN"/>
        </w:rPr>
        <w:t>8</w:t>
      </w:r>
    </w:p>
    <w:p w14:paraId="6B46909D">
      <w:pPr>
        <w:widowControl/>
        <w:adjustRightInd w:val="0"/>
        <w:snapToGrid w:val="0"/>
        <w:spacing w:line="400" w:lineRule="atLeast"/>
        <w:ind w:firstLine="480" w:firstLineChars="200"/>
        <w:rPr>
          <w:color w:val="000000"/>
          <w:kern w:val="0"/>
          <w:sz w:val="24"/>
          <w:szCs w:val="22"/>
        </w:rPr>
      </w:pPr>
      <w:r>
        <w:rPr>
          <w:color w:val="000000"/>
          <w:kern w:val="0"/>
          <w:sz w:val="24"/>
          <w:szCs w:val="22"/>
        </w:rPr>
        <w:t>二、采购项目名称：</w:t>
      </w:r>
      <w:r>
        <w:rPr>
          <w:rFonts w:hint="eastAsia"/>
          <w:color w:val="000000"/>
          <w:kern w:val="0"/>
          <w:sz w:val="24"/>
          <w:szCs w:val="22"/>
        </w:rPr>
        <w:t>HIS系统门特慢等接口改造</w:t>
      </w:r>
    </w:p>
    <w:p w14:paraId="1931051B">
      <w:pPr>
        <w:widowControl/>
        <w:adjustRightInd w:val="0"/>
        <w:snapToGrid w:val="0"/>
        <w:spacing w:line="400" w:lineRule="atLeast"/>
        <w:ind w:firstLine="480" w:firstLineChars="200"/>
        <w:rPr>
          <w:color w:val="000000"/>
          <w:kern w:val="0"/>
          <w:sz w:val="24"/>
          <w:szCs w:val="22"/>
        </w:rPr>
      </w:pPr>
      <w:r>
        <w:rPr>
          <w:color w:val="000000"/>
          <w:kern w:val="0"/>
          <w:sz w:val="24"/>
          <w:szCs w:val="22"/>
        </w:rPr>
        <w:t>三、项目类别：</w:t>
      </w:r>
      <w:r>
        <w:rPr>
          <w:rFonts w:hint="eastAsia"/>
          <w:color w:val="000000"/>
          <w:kern w:val="0"/>
          <w:sz w:val="24"/>
          <w:szCs w:val="22"/>
        </w:rPr>
        <w:t>服务</w:t>
      </w:r>
      <w:r>
        <w:rPr>
          <w:color w:val="000000"/>
          <w:kern w:val="0"/>
          <w:sz w:val="24"/>
          <w:szCs w:val="22"/>
        </w:rPr>
        <w:t>类</w:t>
      </w:r>
    </w:p>
    <w:p w14:paraId="3EB2A39D">
      <w:pPr>
        <w:widowControl/>
        <w:adjustRightInd w:val="0"/>
        <w:snapToGrid w:val="0"/>
        <w:spacing w:line="400" w:lineRule="atLeast"/>
        <w:ind w:firstLine="480" w:firstLineChars="200"/>
        <w:rPr>
          <w:color w:val="000000"/>
          <w:kern w:val="0"/>
          <w:sz w:val="24"/>
          <w:szCs w:val="22"/>
        </w:rPr>
      </w:pPr>
      <w:r>
        <w:rPr>
          <w:color w:val="000000"/>
          <w:kern w:val="0"/>
          <w:sz w:val="24"/>
          <w:szCs w:val="22"/>
        </w:rPr>
        <w:t>四、采购方式：</w:t>
      </w:r>
      <w:r>
        <w:rPr>
          <w:rFonts w:hint="eastAsia"/>
          <w:color w:val="000000"/>
          <w:kern w:val="0"/>
          <w:sz w:val="24"/>
          <w:szCs w:val="22"/>
        </w:rPr>
        <w:t>议价采购</w:t>
      </w:r>
    </w:p>
    <w:p w14:paraId="202F9BFF">
      <w:pPr>
        <w:widowControl/>
        <w:adjustRightInd w:val="0"/>
        <w:snapToGrid w:val="0"/>
        <w:spacing w:line="400" w:lineRule="atLeast"/>
        <w:ind w:firstLine="480" w:firstLineChars="200"/>
        <w:rPr>
          <w:color w:val="000000"/>
          <w:kern w:val="0"/>
          <w:sz w:val="24"/>
          <w:szCs w:val="22"/>
        </w:rPr>
      </w:pPr>
      <w:r>
        <w:rPr>
          <w:color w:val="000000"/>
          <w:kern w:val="0"/>
          <w:sz w:val="24"/>
          <w:szCs w:val="22"/>
        </w:rPr>
        <w:t>五、预算金额：</w:t>
      </w:r>
      <w:r>
        <w:rPr>
          <w:rFonts w:hint="eastAsia"/>
          <w:color w:val="000000"/>
          <w:kern w:val="0"/>
          <w:sz w:val="24"/>
          <w:szCs w:val="22"/>
        </w:rPr>
        <w:t>人民币</w:t>
      </w:r>
      <w:r>
        <w:rPr>
          <w:rFonts w:hint="eastAsia"/>
          <w:color w:val="000000"/>
          <w:kern w:val="0"/>
          <w:sz w:val="24"/>
          <w:szCs w:val="22"/>
          <w:lang w:val="en-US" w:eastAsia="zh-CN"/>
        </w:rPr>
        <w:t>19.5</w:t>
      </w:r>
      <w:r>
        <w:rPr>
          <w:rFonts w:hint="eastAsia"/>
          <w:color w:val="000000"/>
          <w:kern w:val="0"/>
          <w:sz w:val="24"/>
          <w:szCs w:val="22"/>
        </w:rPr>
        <w:t>万元</w:t>
      </w:r>
    </w:p>
    <w:p w14:paraId="08AABAAA">
      <w:pPr>
        <w:widowControl/>
        <w:adjustRightInd w:val="0"/>
        <w:snapToGrid w:val="0"/>
        <w:spacing w:line="400" w:lineRule="atLeast"/>
        <w:ind w:firstLine="480" w:firstLineChars="200"/>
        <w:rPr>
          <w:color w:val="000000"/>
          <w:kern w:val="0"/>
          <w:sz w:val="24"/>
          <w:szCs w:val="22"/>
        </w:rPr>
      </w:pPr>
      <w:r>
        <w:rPr>
          <w:rFonts w:hint="eastAsia"/>
          <w:color w:val="000000"/>
          <w:kern w:val="0"/>
          <w:sz w:val="24"/>
          <w:szCs w:val="22"/>
        </w:rPr>
        <w:t>六、最高限价：人民币1</w:t>
      </w:r>
      <w:r>
        <w:rPr>
          <w:rFonts w:hint="eastAsia"/>
          <w:color w:val="000000"/>
          <w:kern w:val="0"/>
          <w:sz w:val="24"/>
          <w:szCs w:val="22"/>
          <w:lang w:val="en-US" w:eastAsia="zh-CN"/>
        </w:rPr>
        <w:t>9.</w:t>
      </w:r>
      <w:r>
        <w:rPr>
          <w:rFonts w:hint="eastAsia"/>
          <w:color w:val="000000"/>
          <w:kern w:val="0"/>
          <w:sz w:val="24"/>
          <w:szCs w:val="22"/>
        </w:rPr>
        <w:t>5万元</w:t>
      </w:r>
    </w:p>
    <w:p w14:paraId="7E040BB6">
      <w:pPr>
        <w:widowControl/>
        <w:adjustRightInd w:val="0"/>
        <w:snapToGrid w:val="0"/>
        <w:spacing w:line="400" w:lineRule="atLeast"/>
        <w:ind w:firstLine="480" w:firstLineChars="200"/>
        <w:rPr>
          <w:color w:val="000000"/>
          <w:kern w:val="0"/>
          <w:sz w:val="24"/>
          <w:szCs w:val="22"/>
        </w:rPr>
      </w:pPr>
      <w:r>
        <w:rPr>
          <w:rFonts w:hint="eastAsia"/>
          <w:color w:val="000000"/>
          <w:kern w:val="0"/>
          <w:sz w:val="24"/>
          <w:szCs w:val="22"/>
        </w:rPr>
        <w:t>七</w:t>
      </w:r>
      <w:r>
        <w:rPr>
          <w:color w:val="000000"/>
          <w:kern w:val="0"/>
          <w:sz w:val="24"/>
          <w:szCs w:val="22"/>
        </w:rPr>
        <w:t>、采购需求详见采购文件</w:t>
      </w:r>
    </w:p>
    <w:tbl>
      <w:tblPr>
        <w:tblStyle w:val="26"/>
        <w:tblW w:w="90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422"/>
        <w:gridCol w:w="1146"/>
        <w:gridCol w:w="2688"/>
        <w:gridCol w:w="1840"/>
      </w:tblGrid>
      <w:tr w14:paraId="327FD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3422" w:type="dxa"/>
            <w:vAlign w:val="center"/>
          </w:tcPr>
          <w:p w14:paraId="5A15B833">
            <w:pPr>
              <w:adjustRightInd w:val="0"/>
              <w:snapToGrid w:val="0"/>
              <w:spacing w:line="400" w:lineRule="atLeast"/>
              <w:jc w:val="center"/>
              <w:rPr>
                <w:sz w:val="24"/>
              </w:rPr>
            </w:pPr>
            <w:r>
              <w:rPr>
                <w:sz w:val="24"/>
              </w:rPr>
              <w:t>采购项目名称</w:t>
            </w:r>
          </w:p>
        </w:tc>
        <w:tc>
          <w:tcPr>
            <w:tcW w:w="1146" w:type="dxa"/>
            <w:vAlign w:val="center"/>
          </w:tcPr>
          <w:p w14:paraId="586723F1">
            <w:pPr>
              <w:adjustRightInd w:val="0"/>
              <w:snapToGrid w:val="0"/>
              <w:spacing w:line="400" w:lineRule="atLeast"/>
              <w:jc w:val="center"/>
              <w:rPr>
                <w:sz w:val="24"/>
              </w:rPr>
            </w:pPr>
            <w:r>
              <w:rPr>
                <w:sz w:val="24"/>
              </w:rPr>
              <w:t>数量</w:t>
            </w:r>
          </w:p>
        </w:tc>
        <w:tc>
          <w:tcPr>
            <w:tcW w:w="2688" w:type="dxa"/>
            <w:vAlign w:val="center"/>
          </w:tcPr>
          <w:p w14:paraId="3EB884B0">
            <w:pPr>
              <w:adjustRightInd w:val="0"/>
              <w:snapToGrid w:val="0"/>
              <w:spacing w:line="400" w:lineRule="atLeast"/>
              <w:jc w:val="center"/>
              <w:rPr>
                <w:sz w:val="24"/>
              </w:rPr>
            </w:pPr>
            <w:r>
              <w:rPr>
                <w:sz w:val="24"/>
              </w:rPr>
              <w:t>项目需求</w:t>
            </w:r>
          </w:p>
        </w:tc>
        <w:tc>
          <w:tcPr>
            <w:tcW w:w="1840" w:type="dxa"/>
            <w:vAlign w:val="center"/>
          </w:tcPr>
          <w:p w14:paraId="47F895EF">
            <w:pPr>
              <w:adjustRightInd w:val="0"/>
              <w:snapToGrid w:val="0"/>
              <w:spacing w:line="400" w:lineRule="atLeast"/>
              <w:jc w:val="center"/>
              <w:rPr>
                <w:sz w:val="24"/>
              </w:rPr>
            </w:pPr>
            <w:r>
              <w:rPr>
                <w:sz w:val="24"/>
              </w:rPr>
              <w:t>备注</w:t>
            </w:r>
          </w:p>
        </w:tc>
      </w:tr>
      <w:tr w14:paraId="4D63D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3422" w:type="dxa"/>
            <w:vAlign w:val="center"/>
          </w:tcPr>
          <w:p w14:paraId="7C09C73B">
            <w:pPr>
              <w:adjustRightInd w:val="0"/>
              <w:snapToGrid w:val="0"/>
              <w:spacing w:line="400" w:lineRule="atLeast"/>
              <w:jc w:val="center"/>
              <w:rPr>
                <w:sz w:val="24"/>
              </w:rPr>
            </w:pPr>
            <w:r>
              <w:rPr>
                <w:rFonts w:hint="eastAsia"/>
                <w:sz w:val="24"/>
              </w:rPr>
              <w:t>HIS系统门特慢等接口改造</w:t>
            </w:r>
          </w:p>
        </w:tc>
        <w:tc>
          <w:tcPr>
            <w:tcW w:w="1146" w:type="dxa"/>
            <w:vAlign w:val="center"/>
          </w:tcPr>
          <w:p w14:paraId="43ABF022">
            <w:pPr>
              <w:adjustRightInd w:val="0"/>
              <w:snapToGrid w:val="0"/>
              <w:spacing w:line="400" w:lineRule="atLeast"/>
              <w:jc w:val="center"/>
              <w:rPr>
                <w:sz w:val="24"/>
              </w:rPr>
            </w:pPr>
            <w:r>
              <w:rPr>
                <w:sz w:val="24"/>
              </w:rPr>
              <w:t>1</w:t>
            </w:r>
          </w:p>
        </w:tc>
        <w:tc>
          <w:tcPr>
            <w:tcW w:w="2688" w:type="dxa"/>
            <w:vAlign w:val="center"/>
          </w:tcPr>
          <w:p w14:paraId="7699D777">
            <w:pPr>
              <w:adjustRightInd w:val="0"/>
              <w:snapToGrid w:val="0"/>
              <w:spacing w:line="400" w:lineRule="atLeast"/>
              <w:jc w:val="center"/>
              <w:rPr>
                <w:sz w:val="24"/>
              </w:rPr>
            </w:pPr>
            <w:r>
              <w:rPr>
                <w:sz w:val="24"/>
              </w:rPr>
              <w:t>详见采购文件内容</w:t>
            </w:r>
          </w:p>
        </w:tc>
        <w:tc>
          <w:tcPr>
            <w:tcW w:w="1840" w:type="dxa"/>
            <w:vAlign w:val="center"/>
          </w:tcPr>
          <w:p w14:paraId="2F94EF84">
            <w:pPr>
              <w:adjustRightInd w:val="0"/>
              <w:snapToGrid w:val="0"/>
              <w:spacing w:line="400" w:lineRule="atLeast"/>
              <w:jc w:val="center"/>
              <w:rPr>
                <w:sz w:val="24"/>
              </w:rPr>
            </w:pPr>
            <w:r>
              <w:rPr>
                <w:rFonts w:hint="eastAsia"/>
                <w:sz w:val="24"/>
              </w:rPr>
              <w:t>服务</w:t>
            </w:r>
            <w:r>
              <w:rPr>
                <w:sz w:val="24"/>
              </w:rPr>
              <w:t>类</w:t>
            </w:r>
          </w:p>
        </w:tc>
      </w:tr>
    </w:tbl>
    <w:p w14:paraId="3F2C8F3B">
      <w:pPr>
        <w:widowControl/>
        <w:adjustRightInd w:val="0"/>
        <w:snapToGrid w:val="0"/>
        <w:spacing w:line="400" w:lineRule="atLeast"/>
        <w:ind w:firstLine="480" w:firstLineChars="200"/>
        <w:rPr>
          <w:color w:val="000000"/>
          <w:kern w:val="0"/>
          <w:sz w:val="24"/>
          <w:szCs w:val="22"/>
        </w:rPr>
      </w:pPr>
      <w:r>
        <w:rPr>
          <w:rFonts w:hint="eastAsia"/>
          <w:color w:val="000000"/>
          <w:kern w:val="0"/>
          <w:sz w:val="24"/>
          <w:szCs w:val="22"/>
        </w:rPr>
        <w:t>八、期限要求：</w:t>
      </w:r>
      <w:r>
        <w:rPr>
          <w:rFonts w:hint="eastAsia"/>
          <w:color w:val="000000"/>
          <w:kern w:val="0"/>
          <w:sz w:val="24"/>
          <w:szCs w:val="22"/>
          <w:lang w:val="en-US" w:eastAsia="zh-CN"/>
        </w:rPr>
        <w:t>自</w:t>
      </w:r>
      <w:r>
        <w:rPr>
          <w:rFonts w:hint="eastAsia"/>
          <w:color w:val="000000"/>
          <w:kern w:val="0"/>
          <w:sz w:val="24"/>
          <w:szCs w:val="22"/>
        </w:rPr>
        <w:t>合同签订</w:t>
      </w:r>
      <w:r>
        <w:rPr>
          <w:rFonts w:hint="eastAsia"/>
          <w:color w:val="000000"/>
          <w:kern w:val="0"/>
          <w:sz w:val="24"/>
          <w:szCs w:val="22"/>
          <w:lang w:val="en-US" w:eastAsia="zh-CN"/>
        </w:rPr>
        <w:t>之日起</w:t>
      </w:r>
      <w:r>
        <w:rPr>
          <w:rFonts w:hint="eastAsia"/>
          <w:color w:val="000000"/>
          <w:kern w:val="0"/>
          <w:sz w:val="24"/>
          <w:szCs w:val="22"/>
        </w:rPr>
        <w:t>一周内，中标人按照项目进度入场实施。</w:t>
      </w:r>
      <w:r>
        <w:rPr>
          <w:rFonts w:hint="eastAsia"/>
          <w:color w:val="000000"/>
          <w:kern w:val="0"/>
          <w:sz w:val="24"/>
          <w:szCs w:val="22"/>
          <w:lang w:val="en-US" w:eastAsia="zh-CN"/>
        </w:rPr>
        <w:t>自</w:t>
      </w:r>
      <w:r>
        <w:rPr>
          <w:rFonts w:hint="eastAsia"/>
          <w:color w:val="000000"/>
          <w:kern w:val="0"/>
          <w:sz w:val="24"/>
          <w:szCs w:val="22"/>
        </w:rPr>
        <w:t>合同签</w:t>
      </w:r>
      <w:r>
        <w:rPr>
          <w:rFonts w:hint="eastAsia"/>
          <w:color w:val="000000"/>
          <w:kern w:val="0"/>
          <w:sz w:val="24"/>
          <w:szCs w:val="22"/>
          <w:lang w:eastAsia="zh-CN"/>
        </w:rPr>
        <w:t>订之</w:t>
      </w:r>
      <w:r>
        <w:rPr>
          <w:rFonts w:hint="eastAsia"/>
          <w:color w:val="000000"/>
          <w:kern w:val="0"/>
          <w:sz w:val="24"/>
          <w:szCs w:val="22"/>
        </w:rPr>
        <w:t>日起 120 天内完成项目实施与交付。</w:t>
      </w:r>
    </w:p>
    <w:p w14:paraId="086BD4F7">
      <w:pPr>
        <w:widowControl/>
        <w:adjustRightInd w:val="0"/>
        <w:snapToGrid w:val="0"/>
        <w:spacing w:line="400" w:lineRule="atLeast"/>
        <w:ind w:firstLine="480" w:firstLineChars="200"/>
        <w:rPr>
          <w:color w:val="000000"/>
          <w:kern w:val="0"/>
          <w:sz w:val="24"/>
          <w:szCs w:val="22"/>
        </w:rPr>
      </w:pPr>
      <w:r>
        <w:rPr>
          <w:rFonts w:hint="eastAsia"/>
          <w:color w:val="000000"/>
          <w:kern w:val="0"/>
          <w:sz w:val="24"/>
          <w:szCs w:val="22"/>
        </w:rPr>
        <w:t>九</w:t>
      </w:r>
      <w:r>
        <w:rPr>
          <w:color w:val="000000"/>
          <w:kern w:val="0"/>
          <w:sz w:val="24"/>
          <w:szCs w:val="22"/>
        </w:rPr>
        <w:t>、投标人报名资质要求：</w:t>
      </w:r>
    </w:p>
    <w:p w14:paraId="541E8415">
      <w:pPr>
        <w:widowControl/>
        <w:numPr>
          <w:ilvl w:val="0"/>
          <w:numId w:val="3"/>
        </w:numPr>
        <w:adjustRightInd w:val="0"/>
        <w:snapToGrid w:val="0"/>
        <w:spacing w:line="400" w:lineRule="atLeast"/>
        <w:rPr>
          <w:color w:val="000000"/>
          <w:kern w:val="0"/>
          <w:sz w:val="24"/>
          <w:szCs w:val="22"/>
        </w:rPr>
      </w:pPr>
      <w:r>
        <w:rPr>
          <w:color w:val="000000"/>
          <w:kern w:val="0"/>
          <w:sz w:val="24"/>
          <w:szCs w:val="22"/>
        </w:rPr>
        <w:t>符合《中华人民共和国政府采购法》第二十二条规定条件。</w:t>
      </w:r>
    </w:p>
    <w:p w14:paraId="54368E21">
      <w:pPr>
        <w:widowControl/>
        <w:numPr>
          <w:ilvl w:val="0"/>
          <w:numId w:val="3"/>
        </w:numPr>
        <w:adjustRightInd w:val="0"/>
        <w:snapToGrid w:val="0"/>
        <w:spacing w:line="400" w:lineRule="atLeast"/>
        <w:rPr>
          <w:color w:val="000000"/>
          <w:kern w:val="0"/>
          <w:sz w:val="24"/>
          <w:szCs w:val="22"/>
        </w:rPr>
      </w:pPr>
      <w:r>
        <w:rPr>
          <w:color w:val="000000"/>
          <w:kern w:val="0"/>
          <w:sz w:val="24"/>
          <w:szCs w:val="22"/>
        </w:rPr>
        <w:t>投标人须是在中华人民共和国境内注册</w:t>
      </w:r>
      <w:r>
        <w:rPr>
          <w:rFonts w:hint="eastAsia"/>
          <w:color w:val="000000"/>
          <w:kern w:val="0"/>
          <w:sz w:val="24"/>
          <w:szCs w:val="22"/>
          <w:lang w:eastAsia="zh-CN"/>
        </w:rPr>
        <w:t>的具</w:t>
      </w:r>
      <w:r>
        <w:rPr>
          <w:color w:val="000000"/>
          <w:kern w:val="0"/>
          <w:sz w:val="24"/>
          <w:szCs w:val="22"/>
        </w:rPr>
        <w:t>有合法经营资格的国内独立法人（提供合法有效的营业执照原件扫描件）。</w:t>
      </w:r>
    </w:p>
    <w:p w14:paraId="5C3ABA34">
      <w:pPr>
        <w:widowControl/>
        <w:numPr>
          <w:ilvl w:val="0"/>
          <w:numId w:val="3"/>
        </w:numPr>
        <w:adjustRightInd w:val="0"/>
        <w:snapToGrid w:val="0"/>
        <w:spacing w:line="400" w:lineRule="atLeast"/>
        <w:rPr>
          <w:color w:val="000000"/>
          <w:kern w:val="0"/>
          <w:sz w:val="24"/>
          <w:szCs w:val="22"/>
        </w:rPr>
      </w:pPr>
      <w:r>
        <w:rPr>
          <w:color w:val="000000"/>
          <w:kern w:val="0"/>
          <w:sz w:val="24"/>
          <w:szCs w:val="22"/>
        </w:rPr>
        <w:t>投标人须提供法人授权委托证明书原件，法定代表人身份证复印件，被授权人身份证复印件（加盖公章）。</w:t>
      </w:r>
    </w:p>
    <w:p w14:paraId="6A39D80B">
      <w:pPr>
        <w:widowControl/>
        <w:numPr>
          <w:ilvl w:val="0"/>
          <w:numId w:val="3"/>
        </w:numPr>
        <w:adjustRightInd w:val="0"/>
        <w:snapToGrid w:val="0"/>
        <w:spacing w:line="400" w:lineRule="atLeast"/>
        <w:rPr>
          <w:color w:val="000000"/>
          <w:kern w:val="0"/>
          <w:sz w:val="24"/>
          <w:szCs w:val="22"/>
        </w:rPr>
      </w:pPr>
      <w:r>
        <w:rPr>
          <w:color w:val="000000"/>
          <w:kern w:val="0"/>
          <w:sz w:val="24"/>
          <w:szCs w:val="22"/>
        </w:rPr>
        <w:t>参与本项目投标前三年内，在经营活动中没有重大违法记录或不存在被有关部门禁止参与政府采购活动且在有效期内的情况。未被列入违法失信行为记录名单。（投标人出具以上资格声明函）。</w:t>
      </w:r>
    </w:p>
    <w:p w14:paraId="7E122867">
      <w:pPr>
        <w:widowControl/>
        <w:numPr>
          <w:ilvl w:val="0"/>
          <w:numId w:val="3"/>
        </w:numPr>
        <w:adjustRightInd w:val="0"/>
        <w:snapToGrid w:val="0"/>
        <w:spacing w:line="400" w:lineRule="atLeast"/>
        <w:rPr>
          <w:color w:val="000000"/>
          <w:kern w:val="0"/>
          <w:sz w:val="24"/>
          <w:szCs w:val="22"/>
        </w:rPr>
      </w:pPr>
      <w:r>
        <w:rPr>
          <w:rFonts w:hint="eastAsia"/>
          <w:color w:val="000000"/>
          <w:kern w:val="0"/>
          <w:sz w:val="24"/>
          <w:szCs w:val="22"/>
        </w:rPr>
        <w:t>投标人未被列入失信被执行人、重大税收违法案件当事人名单、政府采购严重违法失信行为记录名单。（“信用中国”、“中国政府采购网”以及“深圳市政府采购监管网”为投标人信用信息的查询渠道，并提供截图，相关信息以中标通知书发出前的查询结果为准）</w:t>
      </w:r>
      <w:r>
        <w:rPr>
          <w:rFonts w:hint="eastAsia"/>
          <w:kern w:val="0"/>
          <w:sz w:val="24"/>
          <w:szCs w:val="22"/>
        </w:rPr>
        <w:t>（投标人出具资格声明函）</w:t>
      </w:r>
      <w:r>
        <w:rPr>
          <w:rFonts w:hint="eastAsia"/>
          <w:color w:val="000000"/>
          <w:kern w:val="0"/>
          <w:sz w:val="24"/>
          <w:szCs w:val="22"/>
        </w:rPr>
        <w:t>。</w:t>
      </w:r>
    </w:p>
    <w:p w14:paraId="26EA15FC">
      <w:pPr>
        <w:widowControl/>
        <w:numPr>
          <w:ilvl w:val="0"/>
          <w:numId w:val="3"/>
        </w:numPr>
        <w:adjustRightInd w:val="0"/>
        <w:snapToGrid w:val="0"/>
        <w:spacing w:line="400" w:lineRule="atLeast"/>
        <w:rPr>
          <w:color w:val="000000"/>
          <w:kern w:val="0"/>
          <w:sz w:val="24"/>
          <w:szCs w:val="22"/>
        </w:rPr>
      </w:pPr>
      <w:r>
        <w:rPr>
          <w:rFonts w:hint="eastAsia"/>
          <w:color w:val="000000"/>
          <w:kern w:val="0"/>
          <w:sz w:val="24"/>
          <w:szCs w:val="22"/>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及提供《供应商基本情况表》附件）</w:t>
      </w:r>
      <w:r>
        <w:rPr>
          <w:color w:val="000000"/>
          <w:kern w:val="0"/>
          <w:sz w:val="24"/>
          <w:szCs w:val="22"/>
        </w:rPr>
        <w:t>。</w:t>
      </w:r>
    </w:p>
    <w:p w14:paraId="6E52C4D9">
      <w:pPr>
        <w:widowControl/>
        <w:numPr>
          <w:ilvl w:val="0"/>
          <w:numId w:val="3"/>
        </w:numPr>
        <w:adjustRightInd w:val="0"/>
        <w:snapToGrid w:val="0"/>
        <w:spacing w:line="400" w:lineRule="atLeast"/>
        <w:rPr>
          <w:color w:val="000000"/>
          <w:kern w:val="0"/>
          <w:sz w:val="24"/>
          <w:szCs w:val="22"/>
        </w:rPr>
      </w:pPr>
      <w:r>
        <w:rPr>
          <w:color w:val="000000"/>
          <w:kern w:val="0"/>
          <w:sz w:val="24"/>
          <w:szCs w:val="22"/>
        </w:rPr>
        <w:t>本项目不接受</w:t>
      </w:r>
      <w:r>
        <w:rPr>
          <w:rFonts w:hint="eastAsia"/>
          <w:color w:val="000000"/>
          <w:kern w:val="0"/>
          <w:sz w:val="24"/>
          <w:szCs w:val="22"/>
        </w:rPr>
        <w:t>进口产品和</w:t>
      </w:r>
      <w:r>
        <w:rPr>
          <w:color w:val="000000"/>
          <w:kern w:val="0"/>
          <w:sz w:val="24"/>
          <w:szCs w:val="22"/>
        </w:rPr>
        <w:t>联合体投标，不允许转包、分包。</w:t>
      </w:r>
    </w:p>
    <w:p w14:paraId="34B0FF62">
      <w:pPr>
        <w:widowControl/>
        <w:adjustRightInd w:val="0"/>
        <w:snapToGrid w:val="0"/>
        <w:spacing w:line="400" w:lineRule="atLeast"/>
        <w:ind w:firstLine="480" w:firstLineChars="200"/>
        <w:rPr>
          <w:color w:val="000000"/>
          <w:kern w:val="0"/>
          <w:sz w:val="24"/>
          <w:szCs w:val="22"/>
        </w:rPr>
      </w:pPr>
      <w:r>
        <w:rPr>
          <w:rFonts w:hint="eastAsia"/>
          <w:color w:val="000000"/>
          <w:kern w:val="0"/>
          <w:sz w:val="24"/>
          <w:szCs w:val="22"/>
        </w:rPr>
        <w:t>十、报名时间及方式：</w:t>
      </w:r>
      <w:r>
        <w:rPr>
          <w:rFonts w:hint="eastAsia"/>
          <w:color w:val="000000"/>
          <w:kern w:val="0"/>
          <w:sz w:val="24"/>
          <w:szCs w:val="22"/>
          <w:highlight w:val="yellow"/>
        </w:rPr>
        <w:t>2026年</w:t>
      </w:r>
      <w:r>
        <w:rPr>
          <w:rFonts w:hint="eastAsia"/>
          <w:color w:val="000000"/>
          <w:kern w:val="0"/>
          <w:sz w:val="24"/>
          <w:szCs w:val="22"/>
          <w:highlight w:val="yellow"/>
          <w:lang w:val="en-US" w:eastAsia="zh-CN"/>
        </w:rPr>
        <w:t>9</w:t>
      </w:r>
      <w:r>
        <w:rPr>
          <w:rFonts w:hint="eastAsia"/>
          <w:color w:val="000000"/>
          <w:kern w:val="0"/>
          <w:sz w:val="24"/>
          <w:szCs w:val="22"/>
          <w:highlight w:val="yellow"/>
        </w:rPr>
        <w:t>月</w:t>
      </w:r>
      <w:r>
        <w:rPr>
          <w:rFonts w:hint="eastAsia"/>
          <w:color w:val="000000"/>
          <w:kern w:val="0"/>
          <w:sz w:val="24"/>
          <w:szCs w:val="22"/>
          <w:highlight w:val="yellow"/>
          <w:lang w:val="en-US" w:eastAsia="zh-CN"/>
        </w:rPr>
        <w:t>16</w:t>
      </w:r>
      <w:r>
        <w:rPr>
          <w:rFonts w:hint="eastAsia"/>
          <w:color w:val="000000"/>
          <w:kern w:val="0"/>
          <w:sz w:val="24"/>
          <w:szCs w:val="22"/>
          <w:highlight w:val="yellow"/>
        </w:rPr>
        <w:t>日—</w:t>
      </w:r>
      <w:r>
        <w:rPr>
          <w:rFonts w:hint="eastAsia"/>
          <w:color w:val="000000"/>
          <w:kern w:val="0"/>
          <w:sz w:val="24"/>
          <w:szCs w:val="22"/>
          <w:highlight w:val="yellow"/>
          <w:lang w:val="en-US" w:eastAsia="zh-CN"/>
        </w:rPr>
        <w:t>9</w:t>
      </w:r>
      <w:r>
        <w:rPr>
          <w:rFonts w:hint="eastAsia"/>
          <w:color w:val="000000"/>
          <w:kern w:val="0"/>
          <w:sz w:val="24"/>
          <w:szCs w:val="22"/>
          <w:highlight w:val="yellow"/>
        </w:rPr>
        <w:t>月</w:t>
      </w:r>
      <w:r>
        <w:rPr>
          <w:rFonts w:hint="eastAsia"/>
          <w:color w:val="000000"/>
          <w:kern w:val="0"/>
          <w:sz w:val="24"/>
          <w:szCs w:val="22"/>
          <w:highlight w:val="yellow"/>
          <w:lang w:val="en-US" w:eastAsia="zh-CN"/>
        </w:rPr>
        <w:t>18</w:t>
      </w:r>
      <w:r>
        <w:rPr>
          <w:rFonts w:hint="eastAsia"/>
          <w:color w:val="000000"/>
          <w:kern w:val="0"/>
          <w:sz w:val="24"/>
          <w:szCs w:val="22"/>
          <w:highlight w:val="yellow"/>
        </w:rPr>
        <w:t>日下午</w:t>
      </w:r>
      <w:r>
        <w:rPr>
          <w:rFonts w:hint="eastAsia"/>
          <w:color w:val="000000"/>
          <w:kern w:val="0"/>
          <w:sz w:val="24"/>
          <w:szCs w:val="22"/>
          <w:highlight w:val="yellow"/>
          <w:lang w:val="en-US" w:eastAsia="zh-CN"/>
        </w:rPr>
        <w:t>5</w:t>
      </w:r>
      <w:r>
        <w:rPr>
          <w:rFonts w:hint="eastAsia"/>
          <w:color w:val="000000"/>
          <w:kern w:val="0"/>
          <w:sz w:val="24"/>
          <w:szCs w:val="22"/>
          <w:highlight w:val="yellow"/>
        </w:rPr>
        <w:t>:00</w:t>
      </w:r>
      <w:r>
        <w:rPr>
          <w:rFonts w:hint="eastAsia"/>
          <w:color w:val="000000"/>
          <w:kern w:val="0"/>
          <w:sz w:val="24"/>
          <w:szCs w:val="22"/>
        </w:rPr>
        <w:t>截止。拟参与议价的供应商须将报名表（盖公章扫描件及电子版）及营业执照、授权委托书、法人身份证、被授权人身份证、声明函等材料以“项目名称+供应商”命名并以文件压缩包形式发送至邮箱：zdbyzcb_88@163.com，报名表见附件。</w:t>
      </w:r>
    </w:p>
    <w:p w14:paraId="60383097">
      <w:pPr>
        <w:widowControl/>
        <w:adjustRightInd w:val="0"/>
        <w:snapToGrid w:val="0"/>
        <w:spacing w:line="400" w:lineRule="atLeast"/>
        <w:ind w:firstLine="480" w:firstLineChars="200"/>
        <w:rPr>
          <w:color w:val="000000"/>
          <w:kern w:val="0"/>
          <w:sz w:val="24"/>
          <w:szCs w:val="22"/>
        </w:rPr>
      </w:pPr>
      <w:r>
        <w:rPr>
          <w:color w:val="000000"/>
          <w:kern w:val="0"/>
          <w:sz w:val="24"/>
          <w:szCs w:val="22"/>
        </w:rPr>
        <w:t>十</w:t>
      </w:r>
      <w:r>
        <w:rPr>
          <w:rFonts w:hint="eastAsia"/>
          <w:color w:val="000000"/>
          <w:kern w:val="0"/>
          <w:sz w:val="24"/>
          <w:szCs w:val="22"/>
        </w:rPr>
        <w:t>一</w:t>
      </w:r>
      <w:r>
        <w:rPr>
          <w:color w:val="000000"/>
          <w:kern w:val="0"/>
          <w:sz w:val="24"/>
          <w:szCs w:val="22"/>
        </w:rPr>
        <w:t>、</w:t>
      </w:r>
      <w:r>
        <w:rPr>
          <w:kern w:val="0"/>
          <w:sz w:val="24"/>
          <w:szCs w:val="22"/>
        </w:rPr>
        <w:t>采购文件</w:t>
      </w:r>
      <w:r>
        <w:rPr>
          <w:rFonts w:hint="eastAsia"/>
          <w:kern w:val="0"/>
          <w:sz w:val="24"/>
          <w:szCs w:val="22"/>
        </w:rPr>
        <w:t>于公告附件自行下载</w:t>
      </w:r>
      <w:r>
        <w:rPr>
          <w:rFonts w:hint="eastAsia"/>
          <w:color w:val="000000"/>
          <w:kern w:val="0"/>
          <w:sz w:val="24"/>
          <w:szCs w:val="22"/>
        </w:rPr>
        <w:t>。领取采购文件后，因供应商原因无法应标，请提前</w:t>
      </w:r>
      <w:r>
        <w:rPr>
          <w:rFonts w:hint="eastAsia"/>
          <w:color w:val="000000"/>
          <w:kern w:val="0"/>
          <w:sz w:val="24"/>
          <w:szCs w:val="22"/>
          <w:highlight w:val="yellow"/>
        </w:rPr>
        <w:t>1个自然日</w:t>
      </w:r>
      <w:r>
        <w:rPr>
          <w:rFonts w:hint="eastAsia"/>
          <w:color w:val="000000"/>
          <w:kern w:val="0"/>
          <w:sz w:val="24"/>
          <w:szCs w:val="22"/>
        </w:rPr>
        <w:t>通过电子邮件、书面等方式告知。若未告知，视为能够如期应标。如果出现未告知又没有如期应标的情况，违规供应商将被列入不诚信单位名单。</w:t>
      </w:r>
    </w:p>
    <w:p w14:paraId="1C79CA07">
      <w:pPr>
        <w:widowControl/>
        <w:adjustRightInd w:val="0"/>
        <w:snapToGrid w:val="0"/>
        <w:spacing w:line="400" w:lineRule="atLeast"/>
        <w:ind w:firstLine="480" w:firstLineChars="200"/>
        <w:rPr>
          <w:color w:val="000000"/>
          <w:kern w:val="0"/>
          <w:sz w:val="24"/>
          <w:szCs w:val="22"/>
        </w:rPr>
      </w:pPr>
      <w:r>
        <w:rPr>
          <w:color w:val="000000"/>
          <w:kern w:val="0"/>
          <w:sz w:val="24"/>
          <w:szCs w:val="22"/>
        </w:rPr>
        <w:t>十</w:t>
      </w:r>
      <w:r>
        <w:rPr>
          <w:rFonts w:hint="eastAsia"/>
          <w:color w:val="000000"/>
          <w:kern w:val="0"/>
          <w:sz w:val="24"/>
          <w:szCs w:val="22"/>
        </w:rPr>
        <w:t>二</w:t>
      </w:r>
      <w:r>
        <w:rPr>
          <w:color w:val="000000"/>
          <w:kern w:val="0"/>
          <w:sz w:val="24"/>
          <w:szCs w:val="22"/>
        </w:rPr>
        <w:t>、议价时间、地点：</w:t>
      </w:r>
      <w:r>
        <w:rPr>
          <w:rFonts w:hint="eastAsia"/>
          <w:color w:val="000000"/>
          <w:kern w:val="0"/>
          <w:sz w:val="24"/>
          <w:szCs w:val="22"/>
          <w:highlight w:val="yellow"/>
        </w:rPr>
        <w:t>2026年</w:t>
      </w:r>
      <w:r>
        <w:rPr>
          <w:rFonts w:hint="eastAsia"/>
          <w:color w:val="000000"/>
          <w:kern w:val="0"/>
          <w:sz w:val="24"/>
          <w:szCs w:val="22"/>
          <w:highlight w:val="yellow"/>
          <w:lang w:val="en-US" w:eastAsia="zh-CN"/>
        </w:rPr>
        <w:t>9</w:t>
      </w:r>
      <w:r>
        <w:rPr>
          <w:color w:val="000000"/>
          <w:kern w:val="0"/>
          <w:sz w:val="24"/>
          <w:szCs w:val="22"/>
          <w:highlight w:val="yellow"/>
        </w:rPr>
        <w:t>月</w:t>
      </w:r>
      <w:r>
        <w:rPr>
          <w:rFonts w:hint="eastAsia"/>
          <w:color w:val="000000"/>
          <w:kern w:val="0"/>
          <w:sz w:val="24"/>
          <w:szCs w:val="22"/>
          <w:highlight w:val="yellow"/>
          <w:lang w:val="en-US" w:eastAsia="zh-CN"/>
        </w:rPr>
        <w:t>23</w:t>
      </w:r>
      <w:r>
        <w:rPr>
          <w:color w:val="000000"/>
          <w:kern w:val="0"/>
          <w:sz w:val="24"/>
          <w:szCs w:val="22"/>
          <w:highlight w:val="yellow"/>
        </w:rPr>
        <w:t>日（</w:t>
      </w:r>
      <w:r>
        <w:rPr>
          <w:rFonts w:hint="eastAsia"/>
          <w:color w:val="000000"/>
          <w:kern w:val="0"/>
          <w:sz w:val="24"/>
          <w:szCs w:val="22"/>
          <w:highlight w:val="yellow"/>
        </w:rPr>
        <w:t>周</w:t>
      </w:r>
      <w:r>
        <w:rPr>
          <w:rFonts w:hint="eastAsia"/>
          <w:color w:val="000000"/>
          <w:kern w:val="0"/>
          <w:sz w:val="24"/>
          <w:szCs w:val="22"/>
          <w:highlight w:val="yellow"/>
          <w:lang w:val="en-US" w:eastAsia="zh-CN"/>
        </w:rPr>
        <w:t>三</w:t>
      </w:r>
      <w:r>
        <w:rPr>
          <w:color w:val="000000"/>
          <w:kern w:val="0"/>
          <w:sz w:val="24"/>
          <w:szCs w:val="22"/>
          <w:highlight w:val="yellow"/>
        </w:rPr>
        <w:t>）</w:t>
      </w:r>
      <w:r>
        <w:rPr>
          <w:rFonts w:hint="eastAsia"/>
          <w:color w:val="000000"/>
          <w:kern w:val="0"/>
          <w:sz w:val="24"/>
          <w:szCs w:val="22"/>
          <w:highlight w:val="yellow"/>
          <w:lang w:val="en-US" w:eastAsia="zh-CN"/>
        </w:rPr>
        <w:t>下</w:t>
      </w:r>
      <w:r>
        <w:rPr>
          <w:rFonts w:hint="eastAsia"/>
          <w:color w:val="000000"/>
          <w:kern w:val="0"/>
          <w:sz w:val="24"/>
          <w:szCs w:val="22"/>
          <w:highlight w:val="yellow"/>
        </w:rPr>
        <w:t>午</w:t>
      </w:r>
      <w:r>
        <w:rPr>
          <w:rFonts w:hint="eastAsia"/>
          <w:color w:val="000000"/>
          <w:kern w:val="0"/>
          <w:sz w:val="24"/>
          <w:szCs w:val="22"/>
          <w:highlight w:val="yellow"/>
          <w:lang w:val="en-US" w:eastAsia="zh-CN"/>
        </w:rPr>
        <w:t>2</w:t>
      </w:r>
      <w:r>
        <w:rPr>
          <w:color w:val="000000"/>
          <w:kern w:val="0"/>
          <w:sz w:val="24"/>
          <w:szCs w:val="22"/>
          <w:highlight w:val="yellow"/>
        </w:rPr>
        <w:t>：</w:t>
      </w:r>
      <w:r>
        <w:rPr>
          <w:rFonts w:hint="eastAsia"/>
          <w:color w:val="000000"/>
          <w:kern w:val="0"/>
          <w:sz w:val="24"/>
          <w:szCs w:val="22"/>
          <w:highlight w:val="yellow"/>
          <w:lang w:val="en-US" w:eastAsia="zh-CN"/>
        </w:rPr>
        <w:t>3</w:t>
      </w:r>
      <w:r>
        <w:rPr>
          <w:color w:val="000000"/>
          <w:kern w:val="0"/>
          <w:sz w:val="24"/>
          <w:szCs w:val="22"/>
          <w:highlight w:val="yellow"/>
        </w:rPr>
        <w:t>0</w:t>
      </w:r>
      <w:r>
        <w:rPr>
          <w:color w:val="000000"/>
          <w:kern w:val="0"/>
          <w:sz w:val="24"/>
          <w:szCs w:val="22"/>
        </w:rPr>
        <w:t>，福田区福华路福星北小区92号中大八院行政楼</w:t>
      </w:r>
      <w:r>
        <w:rPr>
          <w:rFonts w:hint="eastAsia"/>
          <w:color w:val="000000"/>
          <w:kern w:val="0"/>
          <w:sz w:val="24"/>
          <w:szCs w:val="22"/>
          <w:highlight w:val="yellow"/>
        </w:rPr>
        <w:t>3</w:t>
      </w:r>
      <w:r>
        <w:rPr>
          <w:color w:val="000000"/>
          <w:kern w:val="0"/>
          <w:sz w:val="24"/>
          <w:szCs w:val="22"/>
          <w:highlight w:val="yellow"/>
        </w:rPr>
        <w:t>07</w:t>
      </w:r>
      <w:r>
        <w:rPr>
          <w:color w:val="000000"/>
          <w:kern w:val="0"/>
          <w:sz w:val="24"/>
          <w:szCs w:val="22"/>
        </w:rPr>
        <w:t>会议室。</w:t>
      </w:r>
    </w:p>
    <w:p w14:paraId="6B6B2C06">
      <w:pPr>
        <w:widowControl/>
        <w:adjustRightInd w:val="0"/>
        <w:snapToGrid w:val="0"/>
        <w:spacing w:line="400" w:lineRule="atLeast"/>
        <w:ind w:firstLine="480" w:firstLineChars="200"/>
        <w:rPr>
          <w:color w:val="000000"/>
          <w:kern w:val="0"/>
          <w:sz w:val="24"/>
          <w:szCs w:val="22"/>
        </w:rPr>
      </w:pPr>
      <w:r>
        <w:rPr>
          <w:color w:val="000000"/>
          <w:kern w:val="0"/>
          <w:sz w:val="24"/>
          <w:szCs w:val="22"/>
        </w:rPr>
        <w:t>十</w:t>
      </w:r>
      <w:r>
        <w:rPr>
          <w:rFonts w:hint="eastAsia"/>
          <w:color w:val="000000"/>
          <w:kern w:val="0"/>
          <w:sz w:val="24"/>
          <w:szCs w:val="22"/>
        </w:rPr>
        <w:t>三</w:t>
      </w:r>
      <w:r>
        <w:rPr>
          <w:color w:val="000000"/>
          <w:kern w:val="0"/>
          <w:sz w:val="24"/>
          <w:szCs w:val="22"/>
        </w:rPr>
        <w:t>、响应文件（含报名材料）应于议价当天带至现场，按采</w:t>
      </w:r>
      <w:bookmarkStart w:id="30" w:name="_GoBack"/>
      <w:bookmarkEnd w:id="30"/>
      <w:r>
        <w:rPr>
          <w:color w:val="000000"/>
          <w:kern w:val="0"/>
          <w:sz w:val="24"/>
          <w:szCs w:val="22"/>
        </w:rPr>
        <w:t>购文件要求顺序装订，需作密封处理，并加盖公章，</w:t>
      </w:r>
      <w:r>
        <w:rPr>
          <w:color w:val="000000"/>
          <w:kern w:val="0"/>
          <w:sz w:val="24"/>
          <w:szCs w:val="22"/>
          <w:highlight w:val="yellow"/>
        </w:rPr>
        <w:t>一式四份（1正本3副本</w:t>
      </w:r>
      <w:r>
        <w:rPr>
          <w:rFonts w:hint="eastAsia"/>
          <w:color w:val="000000"/>
          <w:kern w:val="0"/>
          <w:sz w:val="24"/>
          <w:szCs w:val="22"/>
          <w:highlight w:val="yellow"/>
        </w:rPr>
        <w:t>）</w:t>
      </w:r>
      <w:r>
        <w:rPr>
          <w:color w:val="000000"/>
          <w:kern w:val="0"/>
          <w:sz w:val="24"/>
          <w:szCs w:val="22"/>
        </w:rPr>
        <w:t>,在投标文件首页右上角标明正本、副本）。响应文件正本盖章扫描件用U盘同步提交。</w:t>
      </w:r>
    </w:p>
    <w:p w14:paraId="3115DC6F">
      <w:pPr>
        <w:widowControl/>
        <w:adjustRightInd w:val="0"/>
        <w:snapToGrid w:val="0"/>
        <w:spacing w:line="400" w:lineRule="atLeast"/>
        <w:ind w:firstLine="480" w:firstLineChars="200"/>
      </w:pPr>
      <w:r>
        <w:rPr>
          <w:color w:val="000000"/>
          <w:kern w:val="0"/>
          <w:sz w:val="24"/>
          <w:szCs w:val="22"/>
        </w:rPr>
        <w:t>十</w:t>
      </w:r>
      <w:r>
        <w:rPr>
          <w:rFonts w:hint="eastAsia"/>
          <w:color w:val="000000"/>
          <w:kern w:val="0"/>
          <w:sz w:val="24"/>
          <w:szCs w:val="22"/>
        </w:rPr>
        <w:t>四</w:t>
      </w:r>
      <w:r>
        <w:rPr>
          <w:color w:val="000000"/>
          <w:kern w:val="0"/>
          <w:sz w:val="24"/>
          <w:szCs w:val="22"/>
        </w:rPr>
        <w:t>、联系地址：深圳市福田区福华路福星北小区92号中大八院行政楼</w:t>
      </w:r>
      <w:r>
        <w:rPr>
          <w:rFonts w:hint="eastAsia"/>
          <w:color w:val="000000"/>
          <w:kern w:val="0"/>
          <w:sz w:val="24"/>
          <w:szCs w:val="22"/>
          <w:highlight w:val="yellow"/>
        </w:rPr>
        <w:t>312</w:t>
      </w:r>
      <w:r>
        <w:rPr>
          <w:color w:val="000000"/>
          <w:kern w:val="0"/>
          <w:sz w:val="24"/>
          <w:szCs w:val="22"/>
        </w:rPr>
        <w:t>招标采购管理办公室，</w:t>
      </w:r>
      <w:r>
        <w:rPr>
          <w:color w:val="000000"/>
          <w:kern w:val="0"/>
          <w:sz w:val="24"/>
          <w:szCs w:val="22"/>
          <w:highlight w:val="yellow"/>
        </w:rPr>
        <w:t>联系人：</w:t>
      </w:r>
      <w:r>
        <w:rPr>
          <w:rFonts w:hint="eastAsia"/>
          <w:color w:val="000000"/>
          <w:kern w:val="0"/>
          <w:sz w:val="24"/>
          <w:szCs w:val="22"/>
          <w:highlight w:val="yellow"/>
        </w:rPr>
        <w:t>林</w:t>
      </w:r>
      <w:r>
        <w:rPr>
          <w:color w:val="000000"/>
          <w:kern w:val="0"/>
          <w:sz w:val="24"/>
          <w:szCs w:val="22"/>
          <w:highlight w:val="yellow"/>
        </w:rPr>
        <w:t>老师，联系电话：</w:t>
      </w:r>
      <w:r>
        <w:rPr>
          <w:rFonts w:hint="eastAsia"/>
          <w:color w:val="000000"/>
          <w:kern w:val="0"/>
          <w:sz w:val="24"/>
          <w:szCs w:val="22"/>
          <w:highlight w:val="yellow"/>
        </w:rPr>
        <w:t>13632777903</w:t>
      </w:r>
      <w:r>
        <w:rPr>
          <w:rFonts w:hint="eastAsia"/>
          <w:color w:val="000000"/>
          <w:kern w:val="0"/>
          <w:sz w:val="24"/>
          <w:szCs w:val="22"/>
        </w:rPr>
        <w:t>。</w:t>
      </w:r>
    </w:p>
    <w:p w14:paraId="1B0845F4">
      <w:pPr>
        <w:pStyle w:val="22"/>
        <w:adjustRightInd w:val="0"/>
        <w:snapToGrid w:val="0"/>
        <w:spacing w:after="0" w:line="440" w:lineRule="atLeast"/>
        <w:ind w:left="266" w:right="-85" w:firstLine="480" w:firstLineChars="200"/>
        <w:rPr>
          <w:rFonts w:ascii="Times New Roman" w:hAnsi="Times New Roman" w:cs="Times New Roman"/>
        </w:rPr>
      </w:pPr>
    </w:p>
    <w:p w14:paraId="01F97525">
      <w:pPr>
        <w:pStyle w:val="22"/>
        <w:adjustRightInd w:val="0"/>
        <w:snapToGrid w:val="0"/>
        <w:spacing w:after="0" w:line="440" w:lineRule="atLeast"/>
        <w:ind w:left="266" w:right="-85" w:firstLine="480" w:firstLineChars="200"/>
        <w:rPr>
          <w:rFonts w:ascii="Times New Roman" w:hAnsi="Times New Roman" w:cs="Times New Roman"/>
        </w:rPr>
      </w:pPr>
    </w:p>
    <w:p w14:paraId="56F684CB">
      <w:pPr>
        <w:widowControl/>
        <w:adjustRightInd w:val="0"/>
        <w:snapToGrid w:val="0"/>
        <w:spacing w:line="400" w:lineRule="atLeast"/>
        <w:ind w:firstLine="480" w:firstLineChars="200"/>
        <w:jc w:val="right"/>
        <w:rPr>
          <w:color w:val="000000"/>
          <w:kern w:val="0"/>
          <w:sz w:val="24"/>
          <w:szCs w:val="22"/>
        </w:rPr>
      </w:pPr>
      <w:r>
        <w:rPr>
          <w:color w:val="000000"/>
          <w:kern w:val="0"/>
          <w:sz w:val="24"/>
          <w:szCs w:val="22"/>
        </w:rPr>
        <w:t>中山大学附属第八医院（深圳福田）</w:t>
      </w:r>
    </w:p>
    <w:p w14:paraId="1123B590">
      <w:pPr>
        <w:adjustRightInd w:val="0"/>
        <w:snapToGrid w:val="0"/>
        <w:spacing w:line="440" w:lineRule="atLeast"/>
        <w:ind w:firstLine="480" w:firstLineChars="200"/>
        <w:jc w:val="right"/>
        <w:rPr>
          <w:sz w:val="24"/>
        </w:rPr>
      </w:pPr>
      <w:r>
        <w:rPr>
          <w:rFonts w:hint="eastAsia"/>
          <w:color w:val="000000"/>
          <w:kern w:val="0"/>
          <w:sz w:val="24"/>
          <w:szCs w:val="22"/>
          <w:highlight w:val="yellow"/>
        </w:rPr>
        <w:t>2026年</w:t>
      </w:r>
      <w:r>
        <w:rPr>
          <w:rFonts w:hint="eastAsia"/>
          <w:color w:val="000000"/>
          <w:kern w:val="0"/>
          <w:sz w:val="24"/>
          <w:szCs w:val="22"/>
          <w:highlight w:val="yellow"/>
          <w:lang w:val="en-US" w:eastAsia="zh-CN"/>
        </w:rPr>
        <w:t>9</w:t>
      </w:r>
      <w:r>
        <w:rPr>
          <w:color w:val="000000"/>
          <w:kern w:val="0"/>
          <w:sz w:val="24"/>
          <w:szCs w:val="22"/>
          <w:highlight w:val="yellow"/>
        </w:rPr>
        <w:t>月</w:t>
      </w:r>
    </w:p>
    <w:p w14:paraId="43037767">
      <w:pPr>
        <w:pStyle w:val="25"/>
      </w:pPr>
    </w:p>
    <w:p w14:paraId="37B37A64"/>
    <w:p w14:paraId="4FFFAA3D">
      <w:pPr>
        <w:rPr>
          <w:rFonts w:eastAsia="方正小标宋简体"/>
          <w:kern w:val="0"/>
          <w:sz w:val="44"/>
          <w:szCs w:val="36"/>
        </w:rPr>
      </w:pPr>
    </w:p>
    <w:p w14:paraId="0521D241">
      <w:r>
        <w:br w:type="page"/>
      </w:r>
    </w:p>
    <w:p w14:paraId="419D543A">
      <w:pPr>
        <w:numPr>
          <w:ilvl w:val="0"/>
          <w:numId w:val="4"/>
        </w:numPr>
        <w:adjustRightInd w:val="0"/>
        <w:snapToGrid w:val="0"/>
        <w:spacing w:line="520" w:lineRule="atLeast"/>
        <w:ind w:firstLine="2200" w:firstLineChars="500"/>
        <w:outlineLvl w:val="0"/>
        <w:rPr>
          <w:rFonts w:eastAsia="方正小标宋简体"/>
          <w:kern w:val="0"/>
          <w:sz w:val="44"/>
          <w:szCs w:val="36"/>
        </w:rPr>
      </w:pPr>
      <w:r>
        <w:rPr>
          <w:rFonts w:eastAsia="方正小标宋简体"/>
          <w:kern w:val="0"/>
          <w:sz w:val="44"/>
          <w:szCs w:val="36"/>
        </w:rPr>
        <w:t xml:space="preserve"> 采购项目需求</w:t>
      </w:r>
    </w:p>
    <w:p w14:paraId="6166A56D">
      <w:pPr>
        <w:pStyle w:val="25"/>
        <w:adjustRightInd w:val="0"/>
        <w:snapToGrid w:val="0"/>
        <w:spacing w:line="520" w:lineRule="atLeast"/>
        <w:ind w:left="420" w:leftChars="200" w:firstLine="0" w:firstLineChars="0"/>
      </w:pPr>
    </w:p>
    <w:p w14:paraId="1350C342">
      <w:pPr>
        <w:pStyle w:val="42"/>
        <w:widowControl/>
        <w:numPr>
          <w:ilvl w:val="0"/>
          <w:numId w:val="5"/>
        </w:numPr>
        <w:adjustRightInd w:val="0"/>
        <w:snapToGrid w:val="0"/>
        <w:spacing w:line="400" w:lineRule="atLeast"/>
        <w:ind w:firstLine="482"/>
        <w:outlineLvl w:val="1"/>
        <w:rPr>
          <w:rFonts w:ascii="Times New Roman" w:hAnsi="Times New Roman" w:eastAsia="宋体"/>
          <w:b/>
          <w:bCs/>
          <w:color w:val="000000"/>
          <w:kern w:val="0"/>
          <w:sz w:val="24"/>
        </w:rPr>
      </w:pPr>
      <w:r>
        <w:rPr>
          <w:rFonts w:ascii="Times New Roman" w:hAnsi="Times New Roman" w:eastAsia="宋体"/>
          <w:b/>
          <w:bCs/>
          <w:color w:val="000000"/>
          <w:kern w:val="0"/>
          <w:sz w:val="24"/>
        </w:rPr>
        <w:t>投标人要求</w:t>
      </w:r>
    </w:p>
    <w:p w14:paraId="4E940E8D">
      <w:pPr>
        <w:numPr>
          <w:ilvl w:val="0"/>
          <w:numId w:val="6"/>
        </w:numPr>
        <w:tabs>
          <w:tab w:val="left" w:pos="567"/>
        </w:tabs>
        <w:adjustRightInd w:val="0"/>
        <w:snapToGrid w:val="0"/>
        <w:spacing w:line="400" w:lineRule="atLeast"/>
        <w:rPr>
          <w:rFonts w:eastAsia="宋体"/>
          <w:kern w:val="0"/>
          <w:sz w:val="24"/>
        </w:rPr>
      </w:pPr>
      <w:r>
        <w:rPr>
          <w:rFonts w:eastAsia="宋体"/>
          <w:color w:val="000000"/>
          <w:kern w:val="0"/>
          <w:sz w:val="24"/>
        </w:rPr>
        <w:t>投标文件要求按投标文件格式（见附件）顺序装订，密封完好，并加盖公章</w:t>
      </w:r>
      <w:r>
        <w:rPr>
          <w:rFonts w:eastAsia="宋体"/>
          <w:b/>
          <w:bCs/>
          <w:color w:val="000000"/>
          <w:kern w:val="0"/>
          <w:sz w:val="24"/>
        </w:rPr>
        <w:t xml:space="preserve">（标书1正本3副本, </w:t>
      </w:r>
      <w:r>
        <w:fldChar w:fldCharType="begin"/>
      </w:r>
      <w:r>
        <w:instrText xml:space="preserve"> HYPERLINK "mailto:在投标文件首页右上角标明正本、副本）。需提供投标文件盖章扫描件，发至邮箱79641049@QQ.com,文件资料如为复印件需加盖公章。有任何一项遗漏均为废标处理。" </w:instrText>
      </w:r>
      <w:r>
        <w:fldChar w:fldCharType="separate"/>
      </w:r>
      <w:r>
        <w:rPr>
          <w:rFonts w:eastAsia="宋体"/>
          <w:kern w:val="0"/>
          <w:sz w:val="24"/>
        </w:rPr>
        <w:t>在投标文件首页右上角标明正本、副本）。文件资料如为复印件需加盖公章。有任何一项遗漏均为废标处理。</w:t>
      </w:r>
      <w:r>
        <w:rPr>
          <w:rFonts w:eastAsia="宋体"/>
          <w:kern w:val="0"/>
          <w:sz w:val="24"/>
        </w:rPr>
        <w:fldChar w:fldCharType="end"/>
      </w:r>
    </w:p>
    <w:p w14:paraId="4EE43D93">
      <w:pPr>
        <w:numPr>
          <w:ilvl w:val="0"/>
          <w:numId w:val="6"/>
        </w:numPr>
        <w:tabs>
          <w:tab w:val="left" w:pos="567"/>
        </w:tabs>
        <w:adjustRightInd w:val="0"/>
        <w:snapToGrid w:val="0"/>
        <w:spacing w:line="400" w:lineRule="atLeast"/>
        <w:rPr>
          <w:rFonts w:eastAsia="宋体"/>
          <w:kern w:val="0"/>
          <w:sz w:val="24"/>
        </w:rPr>
      </w:pPr>
      <w:r>
        <w:rPr>
          <w:rFonts w:hint="eastAsia"/>
          <w:kern w:val="0"/>
          <w:sz w:val="24"/>
        </w:rPr>
        <w:t>采购人有权对投标人、对本项目资质条款要求提供的相关证明材料进行审查，投标人提供虚假资料被查实的，则取消本项目中标资格，并列入不诚信公司名单。</w:t>
      </w:r>
    </w:p>
    <w:p w14:paraId="72C9D62C">
      <w:pPr>
        <w:pStyle w:val="42"/>
        <w:widowControl/>
        <w:adjustRightInd w:val="0"/>
        <w:snapToGrid w:val="0"/>
        <w:spacing w:line="400" w:lineRule="atLeast"/>
        <w:ind w:firstLine="482"/>
        <w:outlineLvl w:val="1"/>
        <w:rPr>
          <w:rFonts w:ascii="Times New Roman" w:hAnsi="Times New Roman" w:eastAsia="宋体"/>
          <w:sz w:val="24"/>
        </w:rPr>
      </w:pPr>
      <w:r>
        <w:rPr>
          <w:rFonts w:ascii="Times New Roman" w:hAnsi="Times New Roman" w:eastAsia="宋体"/>
          <w:b/>
          <w:bCs/>
          <w:color w:val="000000"/>
          <w:kern w:val="0"/>
          <w:sz w:val="24"/>
        </w:rPr>
        <w:t>二、</w:t>
      </w:r>
      <w:r>
        <w:rPr>
          <w:rFonts w:ascii="Times New Roman" w:hAnsi="Times New Roman" w:eastAsia="宋体"/>
          <w:b/>
          <w:color w:val="000000"/>
          <w:kern w:val="0"/>
          <w:sz w:val="24"/>
        </w:rPr>
        <w:t>项目内容</w:t>
      </w:r>
    </w:p>
    <w:p w14:paraId="139E03A1">
      <w:pPr>
        <w:adjustRightInd w:val="0"/>
        <w:snapToGrid w:val="0"/>
        <w:spacing w:line="400" w:lineRule="atLeast"/>
        <w:ind w:firstLine="420"/>
        <w:rPr>
          <w:rFonts w:eastAsia="宋体"/>
          <w:b/>
          <w:bCs/>
          <w:sz w:val="24"/>
        </w:rPr>
      </w:pPr>
      <w:r>
        <w:rPr>
          <w:rFonts w:hint="eastAsia" w:eastAsia="宋体"/>
          <w:b/>
          <w:bCs/>
          <w:sz w:val="24"/>
        </w:rPr>
        <w:t>（一）</w:t>
      </w:r>
      <w:r>
        <w:rPr>
          <w:rFonts w:eastAsia="宋体"/>
          <w:b/>
          <w:bCs/>
          <w:sz w:val="24"/>
        </w:rPr>
        <w:t>项目背景</w:t>
      </w:r>
    </w:p>
    <w:p w14:paraId="238E1469">
      <w:pPr>
        <w:snapToGrid w:val="0"/>
        <w:spacing w:line="520" w:lineRule="exact"/>
        <w:ind w:firstLine="480" w:firstLineChars="200"/>
        <w:rPr>
          <w:sz w:val="24"/>
        </w:rPr>
      </w:pPr>
      <w:r>
        <w:rPr>
          <w:rFonts w:hint="eastAsia" w:ascii="宋体" w:hAnsi="宋体" w:cs="宋体"/>
          <w:sz w:val="24"/>
        </w:rPr>
        <w:t>为落实《关于开展工伤保险领域药品追溯信息采集应用工作的通知》《深圳市医疗保险基金管理中心关于调整门诊特定病种结算规则的通知》及《综合医院分级护理指导原则 (试行)》相关文件要求，依托 DRG预审系统优化临床服务流程，提升医院业务服务效率，</w:t>
      </w:r>
      <w:r>
        <w:rPr>
          <w:rFonts w:hint="eastAsia" w:ascii="宋体" w:hAnsi="宋体" w:cs="宋体"/>
          <w:sz w:val="24"/>
          <w:lang w:val="en-US" w:eastAsia="zh-CN"/>
        </w:rPr>
        <w:t>采购人</w:t>
      </w:r>
      <w:r>
        <w:rPr>
          <w:rFonts w:hint="eastAsia" w:ascii="宋体" w:hAnsi="宋体" w:cs="宋体"/>
          <w:sz w:val="24"/>
        </w:rPr>
        <w:t>拟开展 HIS 系统门特慢改造等接口开发项目。主要包括：对接省工伤结算平台实现药品追溯码上传与撤销；调用DRG预分组接口实时获取分组结果辅助费用管控；新增PDA护理巡视超时预警与消息推送机制；以及门特慢功能改造，涵盖医生站病种选择、药房存储及自助机展示等环节。</w:t>
      </w:r>
    </w:p>
    <w:p w14:paraId="23954C67">
      <w:pPr>
        <w:numPr>
          <w:ilvl w:val="255"/>
          <w:numId w:val="0"/>
        </w:numPr>
        <w:adjustRightInd w:val="0"/>
        <w:snapToGrid w:val="0"/>
        <w:spacing w:line="360" w:lineRule="atLeast"/>
        <w:ind w:firstLine="482" w:firstLineChars="200"/>
        <w:rPr>
          <w:rFonts w:hint="eastAsia" w:eastAsia="宋体"/>
          <w:b/>
          <w:bCs/>
          <w:sz w:val="24"/>
          <w:lang w:eastAsia="zh-CN"/>
        </w:rPr>
      </w:pPr>
      <w:r>
        <w:rPr>
          <w:rFonts w:hint="eastAsia" w:eastAsia="宋体"/>
          <w:b/>
          <w:bCs/>
          <w:sz w:val="24"/>
        </w:rPr>
        <w:t>（二）服务</w:t>
      </w:r>
      <w:r>
        <w:rPr>
          <w:rFonts w:hint="eastAsia" w:eastAsia="宋体"/>
          <w:b/>
          <w:bCs/>
          <w:sz w:val="24"/>
          <w:lang w:val="en-US" w:eastAsia="zh-CN"/>
        </w:rPr>
        <w:t>内容</w:t>
      </w:r>
    </w:p>
    <w:tbl>
      <w:tblPr>
        <w:tblStyle w:val="26"/>
        <w:tblW w:w="47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2"/>
        <w:gridCol w:w="4817"/>
        <w:gridCol w:w="2173"/>
      </w:tblGrid>
      <w:tr w14:paraId="309E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006" w:type="pct"/>
            <w:tcBorders>
              <w:top w:val="single" w:color="auto" w:sz="4" w:space="0"/>
              <w:left w:val="single" w:color="auto" w:sz="4" w:space="0"/>
              <w:bottom w:val="single" w:color="auto" w:sz="4" w:space="0"/>
              <w:right w:val="single" w:color="auto" w:sz="4" w:space="0"/>
            </w:tcBorders>
            <w:shd w:val="clear" w:color="auto" w:fill="DCE6F1"/>
            <w:noWrap w:val="0"/>
            <w:vAlign w:val="top"/>
          </w:tcPr>
          <w:p w14:paraId="383E3951">
            <w:pPr>
              <w:jc w:val="center"/>
              <w:rPr>
                <w:rFonts w:hint="eastAsia" w:ascii="微软雅黑" w:hAnsi="微软雅黑" w:eastAsia="微软雅黑" w:cs="微软雅黑"/>
                <w:b/>
                <w:sz w:val="21"/>
                <w:szCs w:val="21"/>
                <w:lang w:eastAsia="zh-CN"/>
              </w:rPr>
            </w:pPr>
            <w:r>
              <w:rPr>
                <w:rFonts w:hint="eastAsia" w:ascii="微软雅黑" w:hAnsi="微软雅黑" w:eastAsia="微软雅黑" w:cs="微软雅黑"/>
                <w:b/>
                <w:sz w:val="21"/>
                <w:szCs w:val="21"/>
                <w:lang w:val="en-US" w:eastAsia="zh-CN"/>
              </w:rPr>
              <w:t>序号</w:t>
            </w:r>
          </w:p>
        </w:tc>
        <w:tc>
          <w:tcPr>
            <w:tcW w:w="2752" w:type="pct"/>
            <w:tcBorders>
              <w:top w:val="single" w:color="auto" w:sz="4" w:space="0"/>
              <w:left w:val="single" w:color="auto" w:sz="4" w:space="0"/>
              <w:bottom w:val="single" w:color="auto" w:sz="4" w:space="0"/>
              <w:right w:val="single" w:color="auto" w:sz="4" w:space="0"/>
            </w:tcBorders>
            <w:shd w:val="clear" w:color="auto" w:fill="DCE6F1"/>
            <w:noWrap w:val="0"/>
            <w:vAlign w:val="top"/>
          </w:tcPr>
          <w:p w14:paraId="22A9EA78">
            <w:pPr>
              <w:jc w:val="center"/>
              <w:rPr>
                <w:rFonts w:hint="eastAsia" w:ascii="微软雅黑" w:hAnsi="微软雅黑" w:eastAsia="微软雅黑" w:cs="微软雅黑"/>
                <w:b/>
                <w:sz w:val="21"/>
                <w:szCs w:val="21"/>
              </w:rPr>
            </w:pPr>
            <w:r>
              <w:rPr>
                <w:rFonts w:hint="eastAsia" w:ascii="微软雅黑" w:hAnsi="微软雅黑" w:eastAsia="微软雅黑" w:cs="微软雅黑"/>
                <w:b/>
                <w:sz w:val="21"/>
                <w:szCs w:val="21"/>
              </w:rPr>
              <w:t>服务内容</w:t>
            </w:r>
          </w:p>
        </w:tc>
        <w:tc>
          <w:tcPr>
            <w:tcW w:w="1241" w:type="pct"/>
            <w:tcBorders>
              <w:top w:val="single" w:color="auto" w:sz="4" w:space="0"/>
              <w:left w:val="single" w:color="auto" w:sz="4" w:space="0"/>
              <w:bottom w:val="single" w:color="auto" w:sz="4" w:space="0"/>
              <w:right w:val="single" w:color="auto" w:sz="4" w:space="0"/>
            </w:tcBorders>
            <w:shd w:val="clear" w:color="auto" w:fill="DCE6F1"/>
            <w:noWrap w:val="0"/>
            <w:vAlign w:val="top"/>
          </w:tcPr>
          <w:p w14:paraId="6E4C6692">
            <w:pPr>
              <w:jc w:val="center"/>
              <w:rPr>
                <w:rFonts w:hint="eastAsia" w:ascii="微软雅黑" w:hAnsi="微软雅黑" w:eastAsia="微软雅黑" w:cs="微软雅黑"/>
                <w:b/>
                <w:sz w:val="21"/>
                <w:szCs w:val="21"/>
                <w:lang w:val="en-US" w:eastAsia="zh-CN"/>
              </w:rPr>
            </w:pPr>
            <w:r>
              <w:rPr>
                <w:rFonts w:hint="eastAsia" w:ascii="微软雅黑" w:hAnsi="微软雅黑" w:eastAsia="微软雅黑" w:cs="微软雅黑"/>
                <w:b/>
                <w:sz w:val="21"/>
                <w:szCs w:val="21"/>
                <w:lang w:val="en-US" w:eastAsia="zh-CN"/>
              </w:rPr>
              <w:t>数量</w:t>
            </w:r>
          </w:p>
        </w:tc>
      </w:tr>
      <w:tr w14:paraId="70CE9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pct"/>
            <w:tcBorders>
              <w:top w:val="single" w:color="auto" w:sz="4" w:space="0"/>
              <w:left w:val="single" w:color="auto" w:sz="4" w:space="0"/>
              <w:bottom w:val="single" w:color="auto" w:sz="4" w:space="0"/>
              <w:right w:val="single" w:color="auto" w:sz="4" w:space="0"/>
            </w:tcBorders>
            <w:noWrap w:val="0"/>
            <w:vAlign w:val="top"/>
          </w:tcPr>
          <w:p w14:paraId="59DE2C6C">
            <w:pPr>
              <w:pStyle w:val="11"/>
              <w:spacing w:after="0"/>
              <w:jc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1</w:t>
            </w:r>
          </w:p>
        </w:tc>
        <w:tc>
          <w:tcPr>
            <w:tcW w:w="2752" w:type="pct"/>
            <w:tcBorders>
              <w:top w:val="single" w:color="auto" w:sz="4" w:space="0"/>
              <w:left w:val="single" w:color="auto" w:sz="4" w:space="0"/>
              <w:bottom w:val="single" w:color="auto" w:sz="4" w:space="0"/>
              <w:right w:val="single" w:color="auto" w:sz="4" w:space="0"/>
            </w:tcBorders>
            <w:noWrap w:val="0"/>
            <w:vAlign w:val="top"/>
          </w:tcPr>
          <w:p w14:paraId="3BDA5FC9">
            <w:pPr>
              <w:pStyle w:val="11"/>
              <w:spacing w:after="0"/>
              <w:jc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工伤保险药品追溯码改造</w:t>
            </w:r>
          </w:p>
        </w:tc>
        <w:tc>
          <w:tcPr>
            <w:tcW w:w="1241" w:type="pct"/>
            <w:tcBorders>
              <w:top w:val="single" w:color="auto" w:sz="4" w:space="0"/>
              <w:left w:val="single" w:color="auto" w:sz="4" w:space="0"/>
              <w:bottom w:val="single" w:color="auto" w:sz="4" w:space="0"/>
              <w:right w:val="single" w:color="auto" w:sz="4" w:space="0"/>
            </w:tcBorders>
            <w:noWrap w:val="0"/>
            <w:vAlign w:val="top"/>
          </w:tcPr>
          <w:p w14:paraId="2BA5F343">
            <w:pPr>
              <w:pStyle w:val="11"/>
              <w:spacing w:after="0"/>
              <w:jc w:val="center"/>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1项</w:t>
            </w:r>
          </w:p>
        </w:tc>
      </w:tr>
      <w:tr w14:paraId="3740C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006" w:type="pct"/>
            <w:tcBorders>
              <w:top w:val="single" w:color="auto" w:sz="4" w:space="0"/>
              <w:left w:val="single" w:color="auto" w:sz="4" w:space="0"/>
              <w:bottom w:val="single" w:color="auto" w:sz="4" w:space="0"/>
              <w:right w:val="single" w:color="auto" w:sz="4" w:space="0"/>
            </w:tcBorders>
            <w:noWrap w:val="0"/>
            <w:vAlign w:val="top"/>
          </w:tcPr>
          <w:p w14:paraId="246C0B82">
            <w:pPr>
              <w:pStyle w:val="11"/>
              <w:spacing w:after="0" w:line="240" w:lineRule="auto"/>
              <w:jc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2</w:t>
            </w:r>
          </w:p>
        </w:tc>
        <w:tc>
          <w:tcPr>
            <w:tcW w:w="2752" w:type="pct"/>
            <w:tcBorders>
              <w:top w:val="single" w:color="auto" w:sz="4" w:space="0"/>
              <w:left w:val="single" w:color="auto" w:sz="4" w:space="0"/>
              <w:bottom w:val="single" w:color="auto" w:sz="4" w:space="0"/>
              <w:right w:val="single" w:color="auto" w:sz="4" w:space="0"/>
            </w:tcBorders>
            <w:noWrap w:val="0"/>
            <w:vAlign w:val="top"/>
          </w:tcPr>
          <w:p w14:paraId="3F2180AF">
            <w:pPr>
              <w:spacing w:line="240" w:lineRule="auto"/>
              <w:jc w:val="center"/>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DRG预分组对接改造</w:t>
            </w:r>
          </w:p>
        </w:tc>
        <w:tc>
          <w:tcPr>
            <w:tcW w:w="1241" w:type="pct"/>
            <w:tcBorders>
              <w:top w:val="single" w:color="auto" w:sz="4" w:space="0"/>
              <w:left w:val="single" w:color="auto" w:sz="4" w:space="0"/>
              <w:bottom w:val="single" w:color="auto" w:sz="4" w:space="0"/>
              <w:right w:val="single" w:color="auto" w:sz="4" w:space="0"/>
            </w:tcBorders>
            <w:noWrap w:val="0"/>
            <w:vAlign w:val="top"/>
          </w:tcPr>
          <w:p w14:paraId="63704B53">
            <w:pPr>
              <w:spacing w:line="240" w:lineRule="auto"/>
              <w:jc w:val="center"/>
              <w:rPr>
                <w:rFonts w:hint="default" w:ascii="微软雅黑" w:hAnsi="微软雅黑" w:eastAsia="微软雅黑" w:cs="微软雅黑"/>
                <w:sz w:val="21"/>
                <w:szCs w:val="21"/>
                <w:lang w:val="en-US" w:eastAsia="zh-CN"/>
              </w:rPr>
            </w:pPr>
            <w:r>
              <w:rPr>
                <w:rFonts w:hint="eastAsia" w:ascii="微软雅黑" w:hAnsi="微软雅黑" w:eastAsia="微软雅黑" w:cs="微软雅黑"/>
                <w:kern w:val="2"/>
                <w:sz w:val="21"/>
                <w:szCs w:val="21"/>
                <w:lang w:val="en-US" w:eastAsia="zh-CN" w:bidi="ar-SA"/>
              </w:rPr>
              <w:t>1项</w:t>
            </w:r>
          </w:p>
        </w:tc>
      </w:tr>
      <w:tr w14:paraId="4A3BE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006" w:type="pct"/>
            <w:tcBorders>
              <w:top w:val="single" w:color="000000" w:sz="4" w:space="0"/>
              <w:left w:val="single" w:color="000000" w:sz="4" w:space="0"/>
              <w:bottom w:val="single" w:color="000000" w:sz="4" w:space="0"/>
              <w:right w:val="single" w:color="000000" w:sz="4" w:space="0"/>
            </w:tcBorders>
            <w:noWrap w:val="0"/>
            <w:vAlign w:val="top"/>
          </w:tcPr>
          <w:p w14:paraId="105A72A0">
            <w:pPr>
              <w:pStyle w:val="11"/>
              <w:spacing w:after="0"/>
              <w:jc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3</w:t>
            </w:r>
          </w:p>
        </w:tc>
        <w:tc>
          <w:tcPr>
            <w:tcW w:w="2752" w:type="pct"/>
            <w:tcBorders>
              <w:top w:val="single" w:color="000000" w:sz="4" w:space="0"/>
              <w:left w:val="single" w:color="000000" w:sz="4" w:space="0"/>
              <w:bottom w:val="single" w:color="000000" w:sz="4" w:space="0"/>
              <w:right w:val="single" w:color="000000" w:sz="4" w:space="0"/>
            </w:tcBorders>
            <w:noWrap w:val="0"/>
            <w:vAlign w:val="top"/>
          </w:tcPr>
          <w:p w14:paraId="413F3B73">
            <w:pPr>
              <w:pStyle w:val="11"/>
              <w:spacing w:after="0"/>
              <w:jc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PDA护理巡视接口改造</w:t>
            </w:r>
          </w:p>
        </w:tc>
        <w:tc>
          <w:tcPr>
            <w:tcW w:w="1241" w:type="pct"/>
            <w:tcBorders>
              <w:top w:val="single" w:color="000000" w:sz="4" w:space="0"/>
              <w:left w:val="single" w:color="000000" w:sz="4" w:space="0"/>
              <w:bottom w:val="single" w:color="000000" w:sz="4" w:space="0"/>
              <w:right w:val="single" w:color="000000" w:sz="4" w:space="0"/>
            </w:tcBorders>
            <w:noWrap w:val="0"/>
            <w:vAlign w:val="top"/>
          </w:tcPr>
          <w:p w14:paraId="2230194B">
            <w:pPr>
              <w:pStyle w:val="11"/>
              <w:spacing w:after="0"/>
              <w:jc w:val="center"/>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1项</w:t>
            </w:r>
          </w:p>
        </w:tc>
      </w:tr>
      <w:tr w14:paraId="5611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006" w:type="pct"/>
            <w:tcBorders>
              <w:top w:val="single" w:color="000000" w:sz="4" w:space="0"/>
              <w:left w:val="single" w:color="000000" w:sz="4" w:space="0"/>
              <w:bottom w:val="single" w:color="000000" w:sz="4" w:space="0"/>
              <w:right w:val="single" w:color="000000" w:sz="4" w:space="0"/>
            </w:tcBorders>
            <w:noWrap w:val="0"/>
            <w:vAlign w:val="top"/>
          </w:tcPr>
          <w:p w14:paraId="65B4652C">
            <w:pPr>
              <w:pStyle w:val="11"/>
              <w:spacing w:after="0"/>
              <w:jc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4</w:t>
            </w:r>
          </w:p>
        </w:tc>
        <w:tc>
          <w:tcPr>
            <w:tcW w:w="2752" w:type="pct"/>
            <w:tcBorders>
              <w:top w:val="single" w:color="000000" w:sz="4" w:space="0"/>
              <w:left w:val="single" w:color="000000" w:sz="4" w:space="0"/>
              <w:bottom w:val="single" w:color="000000" w:sz="4" w:space="0"/>
              <w:right w:val="single" w:color="000000" w:sz="4" w:space="0"/>
            </w:tcBorders>
            <w:noWrap w:val="0"/>
            <w:vAlign w:val="top"/>
          </w:tcPr>
          <w:p w14:paraId="6F22C18A">
            <w:pPr>
              <w:pStyle w:val="11"/>
              <w:spacing w:after="0"/>
              <w:jc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门特慢功能改造</w:t>
            </w:r>
          </w:p>
        </w:tc>
        <w:tc>
          <w:tcPr>
            <w:tcW w:w="1241" w:type="pct"/>
            <w:tcBorders>
              <w:top w:val="single" w:color="000000" w:sz="4" w:space="0"/>
              <w:left w:val="single" w:color="000000" w:sz="4" w:space="0"/>
              <w:bottom w:val="single" w:color="000000" w:sz="4" w:space="0"/>
              <w:right w:val="single" w:color="000000" w:sz="4" w:space="0"/>
            </w:tcBorders>
            <w:noWrap w:val="0"/>
            <w:vAlign w:val="top"/>
          </w:tcPr>
          <w:p w14:paraId="1A874E70">
            <w:pPr>
              <w:pStyle w:val="11"/>
              <w:spacing w:after="0"/>
              <w:jc w:val="center"/>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1项</w:t>
            </w:r>
          </w:p>
        </w:tc>
      </w:tr>
    </w:tbl>
    <w:p w14:paraId="73DE9E9B">
      <w:pPr>
        <w:numPr>
          <w:ilvl w:val="0"/>
          <w:numId w:val="0"/>
        </w:numPr>
        <w:spacing w:line="360" w:lineRule="auto"/>
        <w:ind w:firstLine="482" w:firstLineChars="200"/>
        <w:rPr>
          <w:rFonts w:hint="eastAsia" w:eastAsia="宋体"/>
          <w:b/>
          <w:bCs/>
          <w:sz w:val="24"/>
        </w:rPr>
      </w:pPr>
      <w:r>
        <w:rPr>
          <w:rFonts w:hint="eastAsia" w:ascii="Times New Roman" w:hAnsi="Times New Roman" w:eastAsia="宋体" w:cs="Times New Roman"/>
          <w:b/>
          <w:bCs/>
          <w:kern w:val="2"/>
          <w:sz w:val="24"/>
          <w:szCs w:val="24"/>
          <w:lang w:val="en-US" w:eastAsia="zh-CN" w:bidi="ar-SA"/>
        </w:rPr>
        <w:t>（</w:t>
      </w:r>
      <w:r>
        <w:rPr>
          <w:rFonts w:hint="eastAsia" w:eastAsia="宋体" w:cs="Times New Roman"/>
          <w:b/>
          <w:bCs/>
          <w:kern w:val="2"/>
          <w:sz w:val="24"/>
          <w:szCs w:val="24"/>
          <w:lang w:val="en-US" w:eastAsia="zh-CN" w:bidi="ar-SA"/>
        </w:rPr>
        <w:t>三</w:t>
      </w:r>
      <w:r>
        <w:rPr>
          <w:rFonts w:hint="eastAsia" w:ascii="Times New Roman" w:hAnsi="Times New Roman" w:eastAsia="宋体" w:cs="Times New Roman"/>
          <w:b/>
          <w:bCs/>
          <w:kern w:val="2"/>
          <w:sz w:val="24"/>
          <w:szCs w:val="24"/>
          <w:lang w:val="en-US" w:eastAsia="zh-CN" w:bidi="ar-SA"/>
        </w:rPr>
        <w:t>）</w:t>
      </w:r>
      <w:r>
        <w:rPr>
          <w:rFonts w:hint="eastAsia" w:ascii="宋体" w:hAnsi="宋体" w:eastAsia="宋体"/>
          <w:b/>
          <w:bCs w:val="0"/>
          <w:sz w:val="24"/>
          <w:lang w:val="en-US" w:eastAsia="zh-CN"/>
        </w:rPr>
        <w:t>技术改造要求</w:t>
      </w:r>
    </w:p>
    <w:p w14:paraId="4E2F9C8C">
      <w:pPr>
        <w:numPr>
          <w:ilvl w:val="0"/>
          <w:numId w:val="0"/>
        </w:num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1、</w:t>
      </w:r>
      <w:r>
        <w:rPr>
          <w:rFonts w:hint="default" w:ascii="宋体" w:hAnsi="宋体" w:eastAsia="宋体"/>
          <w:b/>
          <w:bCs w:val="0"/>
          <w:sz w:val="24"/>
          <w:lang w:val="en-US" w:eastAsia="zh-CN"/>
        </w:rPr>
        <w:t>工伤保险药品追溯码改造</w:t>
      </w:r>
    </w:p>
    <w:p w14:paraId="3A150676">
      <w:pPr>
        <w:spacing w:line="360" w:lineRule="auto"/>
        <w:ind w:firstLine="480" w:firstLineChars="200"/>
        <w:rPr>
          <w:rFonts w:hint="default" w:ascii="宋体" w:hAnsi="宋体" w:eastAsia="宋体"/>
          <w:bCs/>
          <w:sz w:val="24"/>
          <w:lang w:val="en-US" w:eastAsia="zh-CN"/>
        </w:rPr>
      </w:pPr>
      <w:r>
        <w:rPr>
          <w:rFonts w:hint="eastAsia" w:ascii="宋体" w:hAnsi="宋体" w:eastAsia="宋体"/>
          <w:bCs/>
          <w:sz w:val="24"/>
          <w:lang w:val="en-US" w:eastAsia="zh-CN"/>
        </w:rPr>
        <w:t>（1）</w:t>
      </w:r>
      <w:r>
        <w:rPr>
          <w:rFonts w:hint="default" w:ascii="宋体" w:hAnsi="宋体" w:eastAsia="宋体"/>
          <w:bCs/>
          <w:sz w:val="24"/>
          <w:lang w:val="en-US" w:eastAsia="zh-CN"/>
        </w:rPr>
        <w:t>新增药品追溯码上传接口，支持根据药品明细中的追溯码字段调用省工伤平台上传接口</w:t>
      </w:r>
      <w:r>
        <w:rPr>
          <w:rFonts w:hint="eastAsia" w:ascii="宋体" w:hAnsi="宋体" w:eastAsia="宋体"/>
          <w:bCs/>
          <w:sz w:val="24"/>
          <w:lang w:val="en-US" w:eastAsia="zh-CN"/>
        </w:rPr>
        <w:t>；</w:t>
      </w:r>
    </w:p>
    <w:p w14:paraId="3DD3F3E0">
      <w:pPr>
        <w:spacing w:line="360" w:lineRule="auto"/>
        <w:ind w:firstLine="480" w:firstLineChars="200"/>
        <w:rPr>
          <w:rFonts w:hint="default" w:ascii="宋体" w:hAnsi="宋体" w:eastAsia="宋体"/>
          <w:bCs/>
          <w:sz w:val="24"/>
          <w:lang w:val="en-US" w:eastAsia="zh-CN"/>
        </w:rPr>
      </w:pPr>
      <w:r>
        <w:rPr>
          <w:rFonts w:hint="eastAsia" w:ascii="宋体" w:hAnsi="宋体" w:eastAsia="宋体"/>
          <w:bCs/>
          <w:sz w:val="24"/>
          <w:lang w:val="en-US" w:eastAsia="zh-CN"/>
        </w:rPr>
        <w:t>（2）</w:t>
      </w:r>
      <w:r>
        <w:rPr>
          <w:rFonts w:hint="default" w:ascii="宋体" w:hAnsi="宋体" w:eastAsia="宋体"/>
          <w:bCs/>
          <w:sz w:val="24"/>
          <w:lang w:val="en-US" w:eastAsia="zh-CN"/>
        </w:rPr>
        <w:t>新增药品追溯码撤销接口，支持对已上传的追溯码进行撤销操作</w:t>
      </w:r>
      <w:r>
        <w:rPr>
          <w:rFonts w:hint="eastAsia" w:ascii="宋体" w:hAnsi="宋体" w:eastAsia="宋体"/>
          <w:bCs/>
          <w:sz w:val="24"/>
          <w:lang w:val="en-US" w:eastAsia="zh-CN"/>
        </w:rPr>
        <w:t>；</w:t>
      </w:r>
    </w:p>
    <w:p w14:paraId="231DF799">
      <w:pPr>
        <w:spacing w:line="360" w:lineRule="auto"/>
        <w:ind w:firstLine="480" w:firstLineChars="200"/>
        <w:rPr>
          <w:rFonts w:hint="default" w:ascii="宋体" w:hAnsi="宋体" w:eastAsia="宋体"/>
          <w:bCs/>
          <w:sz w:val="24"/>
          <w:lang w:val="en-US" w:eastAsia="zh-CN"/>
        </w:rPr>
      </w:pPr>
      <w:r>
        <w:rPr>
          <w:rFonts w:hint="eastAsia" w:ascii="宋体" w:hAnsi="宋体" w:eastAsia="宋体"/>
          <w:bCs/>
          <w:sz w:val="24"/>
          <w:lang w:val="en-US" w:eastAsia="zh-CN"/>
        </w:rPr>
        <w:t>（3）</w:t>
      </w:r>
      <w:r>
        <w:rPr>
          <w:rFonts w:hint="default" w:ascii="宋体" w:hAnsi="宋体" w:eastAsia="宋体"/>
          <w:bCs/>
          <w:sz w:val="24"/>
          <w:lang w:val="en-US" w:eastAsia="zh-CN"/>
        </w:rPr>
        <w:t>支持药品拆零场景下的拆零标志上传</w:t>
      </w:r>
      <w:r>
        <w:rPr>
          <w:rFonts w:hint="eastAsia" w:ascii="宋体" w:hAnsi="宋体" w:eastAsia="宋体"/>
          <w:bCs/>
          <w:sz w:val="24"/>
          <w:lang w:val="en-US" w:eastAsia="zh-CN"/>
        </w:rPr>
        <w:t>；</w:t>
      </w:r>
    </w:p>
    <w:p w14:paraId="00F6BEB4">
      <w:pPr>
        <w:spacing w:line="360" w:lineRule="auto"/>
        <w:ind w:firstLine="480" w:firstLineChars="200"/>
        <w:rPr>
          <w:rFonts w:hint="default" w:ascii="宋体" w:hAnsi="宋体" w:eastAsia="宋体"/>
          <w:bCs/>
          <w:sz w:val="24"/>
          <w:lang w:val="en-US" w:eastAsia="zh-CN"/>
        </w:rPr>
      </w:pPr>
      <w:r>
        <w:rPr>
          <w:rFonts w:hint="eastAsia" w:ascii="宋体" w:hAnsi="宋体" w:eastAsia="宋体"/>
          <w:bCs/>
          <w:sz w:val="24"/>
          <w:lang w:val="en-US" w:eastAsia="zh-CN"/>
        </w:rPr>
        <w:t>（4）支持白名单药品的通用码及拆零标志上传；</w:t>
      </w:r>
    </w:p>
    <w:p w14:paraId="61071212">
      <w:pPr>
        <w:spacing w:line="360" w:lineRule="auto"/>
        <w:ind w:firstLine="480" w:firstLineChars="200"/>
        <w:rPr>
          <w:rFonts w:hint="eastAsia" w:ascii="宋体" w:hAnsi="宋体" w:eastAsia="宋体"/>
          <w:bCs/>
          <w:sz w:val="24"/>
          <w:lang w:val="en-US" w:eastAsia="zh-CN"/>
        </w:rPr>
      </w:pPr>
      <w:r>
        <w:rPr>
          <w:rFonts w:hint="eastAsia" w:ascii="宋体" w:hAnsi="宋体" w:eastAsia="宋体"/>
          <w:bCs/>
          <w:sz w:val="24"/>
          <w:lang w:val="en-US" w:eastAsia="zh-CN"/>
        </w:rPr>
        <w:t>（5）</w:t>
      </w:r>
      <w:r>
        <w:rPr>
          <w:rFonts w:hint="default" w:ascii="宋体" w:hAnsi="宋体" w:eastAsia="宋体"/>
          <w:bCs/>
          <w:sz w:val="24"/>
          <w:lang w:val="en-US" w:eastAsia="zh-CN"/>
        </w:rPr>
        <w:t>确保追溯码上传接口中的医院药品项目编码、医院药品项目名称、费用序号、就医登记号等字段与药品明细上传接口保持一致</w:t>
      </w:r>
      <w:r>
        <w:rPr>
          <w:rFonts w:hint="eastAsia" w:ascii="宋体" w:hAnsi="宋体" w:eastAsia="宋体"/>
          <w:bCs/>
          <w:sz w:val="24"/>
          <w:lang w:val="en-US" w:eastAsia="zh-CN"/>
        </w:rPr>
        <w:t>；</w:t>
      </w:r>
    </w:p>
    <w:p w14:paraId="0CC6D172">
      <w:pPr>
        <w:numPr>
          <w:ilvl w:val="0"/>
          <w:numId w:val="0"/>
        </w:numPr>
        <w:spacing w:line="360" w:lineRule="auto"/>
        <w:ind w:firstLine="480" w:firstLineChars="200"/>
        <w:rPr>
          <w:rFonts w:hint="eastAsia" w:asciiTheme="minorEastAsia" w:hAnsiTheme="minorEastAsia" w:cstheme="minorEastAsia"/>
          <w:sz w:val="24"/>
        </w:rPr>
      </w:pPr>
      <w:r>
        <w:rPr>
          <w:rFonts w:hint="eastAsia" w:ascii="宋体" w:hAnsi="宋体" w:eastAsia="宋体"/>
          <w:bCs/>
          <w:sz w:val="24"/>
          <w:lang w:val="en-US" w:eastAsia="zh-CN"/>
        </w:rPr>
        <w:t>（6）通过API接口与省工伤结算平台进行联调，完成门诊和住院两类业务场景的追溯码上传与撤销测试</w:t>
      </w:r>
      <w:r>
        <w:rPr>
          <w:rFonts w:hint="eastAsia" w:asciiTheme="minorEastAsia" w:hAnsiTheme="minorEastAsia" w:cstheme="minorEastAsia"/>
          <w:sz w:val="24"/>
          <w:lang w:val="en-US" w:eastAsia="zh-CN"/>
        </w:rPr>
        <w:t>。</w:t>
      </w:r>
    </w:p>
    <w:p w14:paraId="13E4BEF9">
      <w:pPr>
        <w:numPr>
          <w:ilvl w:val="0"/>
          <w:numId w:val="0"/>
        </w:num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2、</w:t>
      </w:r>
      <w:r>
        <w:rPr>
          <w:rFonts w:hint="default" w:ascii="宋体" w:hAnsi="宋体" w:eastAsia="宋体"/>
          <w:b/>
          <w:bCs w:val="0"/>
          <w:sz w:val="24"/>
          <w:lang w:val="en-US" w:eastAsia="zh-CN"/>
        </w:rPr>
        <w:t>DRG预分组对接改造</w:t>
      </w:r>
    </w:p>
    <w:p w14:paraId="17699FC5">
      <w:pPr>
        <w:spacing w:line="360" w:lineRule="auto"/>
        <w:ind w:firstLine="480" w:firstLineChars="200"/>
        <w:rPr>
          <w:rFonts w:hint="default" w:ascii="宋体" w:hAnsi="宋体" w:eastAsia="宋体"/>
          <w:bCs/>
          <w:sz w:val="24"/>
          <w:lang w:val="en-US" w:eastAsia="zh-CN"/>
        </w:rPr>
      </w:pPr>
      <w:r>
        <w:rPr>
          <w:rFonts w:hint="eastAsia" w:ascii="宋体" w:hAnsi="宋体" w:eastAsia="宋体"/>
          <w:bCs/>
          <w:sz w:val="24"/>
          <w:lang w:val="en-US" w:eastAsia="zh-CN"/>
        </w:rPr>
        <w:t>（1）</w:t>
      </w:r>
      <w:r>
        <w:rPr>
          <w:rFonts w:hint="default" w:ascii="宋体" w:hAnsi="宋体" w:eastAsia="宋体"/>
          <w:bCs/>
          <w:sz w:val="24"/>
          <w:lang w:val="en-US" w:eastAsia="zh-CN"/>
        </w:rPr>
        <w:t>在医生工作站或住院结算界面嵌入DRG预分组入口，通过GET方式请求预分组服务</w:t>
      </w:r>
      <w:r>
        <w:rPr>
          <w:rFonts w:hint="eastAsia" w:ascii="宋体" w:hAnsi="宋体" w:eastAsia="宋体"/>
          <w:bCs/>
          <w:sz w:val="24"/>
          <w:lang w:val="en-US" w:eastAsia="zh-CN"/>
        </w:rPr>
        <w:t>；</w:t>
      </w:r>
    </w:p>
    <w:p w14:paraId="61EBD2ED">
      <w:pPr>
        <w:spacing w:line="360" w:lineRule="auto"/>
        <w:ind w:firstLine="480" w:firstLineChars="200"/>
        <w:rPr>
          <w:rFonts w:hint="default" w:ascii="宋体" w:hAnsi="宋体" w:eastAsia="宋体"/>
          <w:bCs/>
          <w:sz w:val="24"/>
          <w:lang w:val="en-US" w:eastAsia="zh-CN"/>
        </w:rPr>
      </w:pPr>
      <w:r>
        <w:rPr>
          <w:rFonts w:hint="eastAsia" w:ascii="宋体" w:hAnsi="宋体" w:eastAsia="宋体"/>
          <w:bCs/>
          <w:sz w:val="24"/>
          <w:lang w:val="en-US" w:eastAsia="zh-CN"/>
        </w:rPr>
        <w:t>（2）</w:t>
      </w:r>
      <w:r>
        <w:rPr>
          <w:rFonts w:hint="default" w:ascii="宋体" w:hAnsi="宋体" w:eastAsia="宋体"/>
          <w:bCs/>
          <w:sz w:val="24"/>
          <w:lang w:val="en-US" w:eastAsia="zh-CN"/>
        </w:rPr>
        <w:t>按接口规范组装请求参数，包括：住院天数、年龄、疾病编码（ICD-10）、手术编码、新生儿天数、已产生费用、新生儿出生/入院体重、离院方式、性别、出院日期、入院日期、各项费用明细（西药费、中药费、耗材费等）、调用者信息、患者住院唯一号、病案号、住院次数等</w:t>
      </w:r>
      <w:r>
        <w:rPr>
          <w:rFonts w:hint="eastAsia" w:ascii="宋体" w:hAnsi="宋体" w:eastAsia="宋体"/>
          <w:bCs/>
          <w:sz w:val="24"/>
          <w:lang w:val="en-US" w:eastAsia="zh-CN"/>
        </w:rPr>
        <w:t>；</w:t>
      </w:r>
    </w:p>
    <w:p w14:paraId="1854C51B">
      <w:pPr>
        <w:numPr>
          <w:ilvl w:val="0"/>
          <w:numId w:val="0"/>
        </w:numPr>
        <w:spacing w:line="360" w:lineRule="auto"/>
        <w:ind w:firstLine="480" w:firstLineChars="200"/>
        <w:rPr>
          <w:rFonts w:hint="eastAsia" w:asciiTheme="minorEastAsia" w:hAnsiTheme="minorEastAsia" w:cstheme="minorEastAsia"/>
          <w:sz w:val="24"/>
        </w:rPr>
      </w:pPr>
      <w:r>
        <w:rPr>
          <w:rFonts w:hint="eastAsia" w:ascii="宋体" w:hAnsi="宋体" w:eastAsia="宋体"/>
          <w:bCs/>
          <w:sz w:val="24"/>
          <w:lang w:val="en-US" w:eastAsia="zh-CN"/>
        </w:rPr>
        <w:t>（3）</w:t>
      </w:r>
      <w:r>
        <w:rPr>
          <w:rFonts w:hint="default" w:ascii="宋体" w:hAnsi="宋体" w:eastAsia="宋体"/>
          <w:bCs/>
          <w:sz w:val="24"/>
          <w:lang w:val="en-US" w:eastAsia="zh-CN"/>
        </w:rPr>
        <w:t>按要求接收并展示返回的HTML格式DRG预分组结果页面</w:t>
      </w:r>
      <w:r>
        <w:rPr>
          <w:rFonts w:hint="eastAsia" w:asciiTheme="minorEastAsia" w:hAnsiTheme="minorEastAsia" w:cstheme="minorEastAsia"/>
          <w:sz w:val="24"/>
        </w:rPr>
        <w:t>。</w:t>
      </w:r>
    </w:p>
    <w:p w14:paraId="2C1A3091">
      <w:pPr>
        <w:numPr>
          <w:ilvl w:val="0"/>
          <w:numId w:val="0"/>
        </w:num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3</w:t>
      </w:r>
      <w:r>
        <w:rPr>
          <w:rFonts w:hint="eastAsia" w:asciiTheme="minorEastAsia" w:hAnsiTheme="minorEastAsia" w:cstheme="minorEastAsia"/>
          <w:sz w:val="24"/>
          <w:lang w:eastAsia="zh-CN"/>
        </w:rPr>
        <w:t>、</w:t>
      </w:r>
      <w:r>
        <w:rPr>
          <w:rFonts w:hint="default" w:ascii="宋体" w:hAnsi="宋体" w:eastAsia="宋体"/>
          <w:b/>
          <w:bCs w:val="0"/>
          <w:sz w:val="24"/>
          <w:lang w:val="en-US" w:eastAsia="zh-CN"/>
        </w:rPr>
        <w:t>PDA护理巡视接口改造</w:t>
      </w:r>
    </w:p>
    <w:p w14:paraId="59E9D45C">
      <w:pPr>
        <w:spacing w:line="360" w:lineRule="auto"/>
        <w:ind w:firstLine="480" w:firstLineChars="200"/>
        <w:rPr>
          <w:rFonts w:hint="default" w:ascii="宋体" w:hAnsi="宋体" w:eastAsia="宋体"/>
          <w:bCs/>
          <w:sz w:val="24"/>
          <w:lang w:val="en-US" w:eastAsia="zh-CN"/>
        </w:rPr>
      </w:pPr>
      <w:r>
        <w:rPr>
          <w:rFonts w:hint="eastAsia" w:ascii="宋体" w:hAnsi="宋体" w:eastAsia="宋体"/>
          <w:bCs/>
          <w:sz w:val="24"/>
          <w:lang w:val="en-US" w:eastAsia="zh-CN"/>
        </w:rPr>
        <w:t>（1）</w:t>
      </w:r>
      <w:r>
        <w:rPr>
          <w:rFonts w:hint="default" w:ascii="宋体" w:hAnsi="宋体" w:eastAsia="宋体"/>
          <w:bCs/>
          <w:sz w:val="24"/>
          <w:lang w:val="en-US" w:eastAsia="zh-CN"/>
        </w:rPr>
        <w:t>根据患者护理等级为1级护理写入消息提醒任务表生成超时提醒时间;</w:t>
      </w:r>
    </w:p>
    <w:p w14:paraId="06BF5B2C">
      <w:pPr>
        <w:spacing w:line="360" w:lineRule="auto"/>
        <w:ind w:firstLine="480" w:firstLineChars="200"/>
        <w:rPr>
          <w:rFonts w:hint="default" w:ascii="宋体" w:hAnsi="宋体" w:eastAsia="宋体"/>
          <w:bCs/>
          <w:sz w:val="24"/>
          <w:lang w:val="en-US" w:eastAsia="zh-CN"/>
        </w:rPr>
      </w:pPr>
      <w:r>
        <w:rPr>
          <w:rFonts w:hint="eastAsia" w:ascii="宋体" w:hAnsi="宋体" w:eastAsia="宋体"/>
          <w:bCs/>
          <w:sz w:val="24"/>
          <w:lang w:val="en-US" w:eastAsia="zh-CN"/>
        </w:rPr>
        <w:t>（2）</w:t>
      </w:r>
      <w:r>
        <w:rPr>
          <w:rFonts w:hint="default" w:ascii="宋体" w:hAnsi="宋体" w:eastAsia="宋体"/>
          <w:bCs/>
          <w:sz w:val="24"/>
          <w:lang w:val="en-US" w:eastAsia="zh-CN"/>
        </w:rPr>
        <w:t>消息推送服务:定时检索护理巡视超时任务提醒护士护理巡视;</w:t>
      </w:r>
    </w:p>
    <w:p w14:paraId="50FDE5B0">
      <w:pPr>
        <w:numPr>
          <w:ilvl w:val="0"/>
          <w:numId w:val="0"/>
        </w:numPr>
        <w:spacing w:line="360" w:lineRule="auto"/>
        <w:ind w:firstLine="480" w:firstLineChars="200"/>
        <w:rPr>
          <w:rFonts w:hint="eastAsia" w:asciiTheme="minorEastAsia" w:hAnsiTheme="minorEastAsia" w:cstheme="minorEastAsia"/>
          <w:sz w:val="24"/>
        </w:rPr>
      </w:pPr>
      <w:r>
        <w:rPr>
          <w:rFonts w:hint="eastAsia" w:ascii="宋体" w:hAnsi="宋体" w:eastAsia="宋体"/>
          <w:bCs/>
          <w:sz w:val="24"/>
          <w:lang w:val="en-US" w:eastAsia="zh-CN"/>
        </w:rPr>
        <w:t>（3）</w:t>
      </w:r>
      <w:r>
        <w:rPr>
          <w:rFonts w:hint="default" w:ascii="宋体" w:hAnsi="宋体" w:eastAsia="宋体"/>
          <w:bCs/>
          <w:sz w:val="24"/>
          <w:lang w:val="en-US" w:eastAsia="zh-CN"/>
        </w:rPr>
        <w:t>个人桌面新增巡视提醒消息内容查阅记录</w:t>
      </w:r>
      <w:r>
        <w:rPr>
          <w:rFonts w:hint="eastAsia" w:asciiTheme="minorEastAsia" w:hAnsiTheme="minorEastAsia" w:cstheme="minorEastAsia"/>
          <w:sz w:val="24"/>
          <w:lang w:val="en-US" w:eastAsia="zh-CN"/>
        </w:rPr>
        <w:t>。</w:t>
      </w:r>
    </w:p>
    <w:p w14:paraId="590667F3">
      <w:pPr>
        <w:numPr>
          <w:ilvl w:val="0"/>
          <w:numId w:val="0"/>
        </w:num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lang w:val="en-US" w:eastAsia="zh-CN"/>
        </w:rPr>
        <w:t>4.</w:t>
      </w:r>
      <w:r>
        <w:rPr>
          <w:rFonts w:hint="default" w:ascii="宋体" w:hAnsi="宋体" w:eastAsia="宋体"/>
          <w:b/>
          <w:bCs w:val="0"/>
          <w:sz w:val="24"/>
          <w:lang w:val="en-US" w:eastAsia="zh-CN"/>
        </w:rPr>
        <w:t>门特慢功能改造</w:t>
      </w:r>
    </w:p>
    <w:p w14:paraId="2D1B72DE">
      <w:pPr>
        <w:spacing w:line="360" w:lineRule="auto"/>
        <w:ind w:firstLine="480" w:firstLineChars="200"/>
        <w:rPr>
          <w:rFonts w:hint="default" w:ascii="宋体" w:hAnsi="宋体" w:eastAsia="宋体"/>
          <w:bCs/>
          <w:sz w:val="24"/>
          <w:lang w:val="en-US" w:eastAsia="zh-CN"/>
        </w:rPr>
      </w:pPr>
      <w:r>
        <w:rPr>
          <w:rFonts w:hint="eastAsia" w:ascii="宋体" w:hAnsi="宋体" w:eastAsia="宋体"/>
          <w:bCs/>
          <w:sz w:val="24"/>
          <w:lang w:val="en-US" w:eastAsia="zh-CN"/>
        </w:rPr>
        <w:t>（1）</w:t>
      </w:r>
      <w:r>
        <w:rPr>
          <w:rFonts w:hint="default" w:ascii="宋体" w:hAnsi="宋体" w:eastAsia="宋体"/>
          <w:bCs/>
          <w:sz w:val="24"/>
          <w:lang w:val="en-US" w:eastAsia="zh-CN"/>
        </w:rPr>
        <w:t>门诊医生站西药</w:t>
      </w:r>
      <w:r>
        <w:rPr>
          <w:rFonts w:hint="eastAsia" w:ascii="宋体" w:hAnsi="宋体" w:eastAsia="宋体"/>
          <w:bCs/>
          <w:sz w:val="24"/>
          <w:lang w:val="en-US" w:eastAsia="zh-CN"/>
        </w:rPr>
        <w:t>、</w:t>
      </w:r>
      <w:r>
        <w:rPr>
          <w:rFonts w:hint="default" w:ascii="宋体" w:hAnsi="宋体" w:eastAsia="宋体"/>
          <w:bCs/>
          <w:sz w:val="24"/>
          <w:lang w:val="en-US" w:eastAsia="zh-CN"/>
        </w:rPr>
        <w:t>中成药</w:t>
      </w:r>
      <w:r>
        <w:rPr>
          <w:rFonts w:hint="eastAsia" w:ascii="宋体" w:hAnsi="宋体" w:eastAsia="宋体"/>
          <w:bCs/>
          <w:sz w:val="24"/>
          <w:lang w:val="en-US" w:eastAsia="zh-CN"/>
        </w:rPr>
        <w:t>、</w:t>
      </w:r>
      <w:r>
        <w:rPr>
          <w:rFonts w:hint="default" w:ascii="宋体" w:hAnsi="宋体" w:eastAsia="宋体"/>
          <w:bCs/>
          <w:sz w:val="24"/>
          <w:lang w:val="en-US" w:eastAsia="zh-CN"/>
        </w:rPr>
        <w:t>中药</w:t>
      </w:r>
      <w:r>
        <w:rPr>
          <w:rFonts w:hint="eastAsia" w:ascii="宋体" w:hAnsi="宋体" w:eastAsia="宋体"/>
          <w:bCs/>
          <w:sz w:val="24"/>
          <w:lang w:val="en-US" w:eastAsia="zh-CN"/>
        </w:rPr>
        <w:t>和诊疗/材料</w:t>
      </w:r>
      <w:r>
        <w:rPr>
          <w:rFonts w:hint="default" w:ascii="宋体" w:hAnsi="宋体" w:eastAsia="宋体"/>
          <w:bCs/>
          <w:sz w:val="24"/>
          <w:lang w:val="en-US" w:eastAsia="zh-CN"/>
        </w:rPr>
        <w:t>界面增加门慢选项</w:t>
      </w:r>
      <w:r>
        <w:rPr>
          <w:rFonts w:hint="eastAsia" w:ascii="宋体" w:hAnsi="宋体" w:eastAsia="宋体"/>
          <w:bCs/>
          <w:sz w:val="24"/>
          <w:lang w:val="en-US" w:eastAsia="zh-CN"/>
        </w:rPr>
        <w:t>；</w:t>
      </w:r>
    </w:p>
    <w:p w14:paraId="55B72A49">
      <w:pPr>
        <w:spacing w:line="360" w:lineRule="auto"/>
        <w:ind w:firstLine="480" w:firstLineChars="200"/>
        <w:rPr>
          <w:rFonts w:hint="default" w:ascii="宋体" w:hAnsi="宋体" w:eastAsia="宋体"/>
          <w:bCs/>
          <w:sz w:val="24"/>
          <w:lang w:val="en-US" w:eastAsia="zh-CN"/>
        </w:rPr>
      </w:pPr>
      <w:r>
        <w:rPr>
          <w:rFonts w:hint="eastAsia" w:ascii="宋体" w:hAnsi="宋体" w:eastAsia="宋体"/>
          <w:bCs/>
          <w:sz w:val="24"/>
          <w:lang w:val="en-US" w:eastAsia="zh-CN"/>
        </w:rPr>
        <w:t>（2）</w:t>
      </w:r>
      <w:r>
        <w:rPr>
          <w:rFonts w:hint="default" w:ascii="宋体" w:hAnsi="宋体" w:eastAsia="宋体"/>
          <w:bCs/>
          <w:sz w:val="24"/>
          <w:lang w:val="en-US" w:eastAsia="zh-CN"/>
        </w:rPr>
        <w:t>医生选择病种后，单据池、摆药池、摆药记录表增加病种字段进行存储</w:t>
      </w:r>
      <w:r>
        <w:rPr>
          <w:rFonts w:hint="eastAsia" w:ascii="宋体" w:hAnsi="宋体" w:eastAsia="宋体"/>
          <w:bCs/>
          <w:sz w:val="24"/>
          <w:lang w:val="en-US" w:eastAsia="zh-CN"/>
        </w:rPr>
        <w:t>；</w:t>
      </w:r>
    </w:p>
    <w:p w14:paraId="4CBE2A3F">
      <w:pPr>
        <w:spacing w:line="360" w:lineRule="auto"/>
        <w:ind w:firstLine="480" w:firstLineChars="200"/>
        <w:rPr>
          <w:rFonts w:hint="eastAsia" w:ascii="宋体" w:hAnsi="宋体" w:eastAsia="宋体"/>
          <w:bCs/>
          <w:sz w:val="24"/>
          <w:lang w:val="en-US" w:eastAsia="zh-CN"/>
        </w:rPr>
      </w:pPr>
      <w:r>
        <w:rPr>
          <w:rFonts w:hint="eastAsia" w:ascii="宋体" w:hAnsi="宋体" w:eastAsia="宋体"/>
          <w:bCs/>
          <w:sz w:val="24"/>
          <w:lang w:val="en-US" w:eastAsia="zh-CN"/>
        </w:rPr>
        <w:t>（3）</w:t>
      </w:r>
      <w:r>
        <w:rPr>
          <w:rFonts w:hint="default" w:ascii="宋体" w:hAnsi="宋体" w:eastAsia="宋体"/>
          <w:bCs/>
          <w:sz w:val="24"/>
          <w:lang w:val="en-US" w:eastAsia="zh-CN"/>
        </w:rPr>
        <w:t>自助机3001门诊待缴费记录查询后台包增加病种字段进行</w:t>
      </w:r>
      <w:r>
        <w:rPr>
          <w:rFonts w:hint="eastAsia" w:ascii="宋体" w:hAnsi="宋体" w:eastAsia="宋体"/>
          <w:bCs/>
          <w:sz w:val="24"/>
          <w:lang w:val="en-US" w:eastAsia="zh-CN"/>
        </w:rPr>
        <w:t>；</w:t>
      </w:r>
    </w:p>
    <w:p w14:paraId="338330B0">
      <w:pPr>
        <w:numPr>
          <w:ilvl w:val="0"/>
          <w:numId w:val="0"/>
        </w:numPr>
        <w:spacing w:line="360" w:lineRule="auto"/>
        <w:ind w:firstLine="480"/>
        <w:rPr>
          <w:rFonts w:hint="eastAsia" w:asciiTheme="minorEastAsia" w:hAnsiTheme="minorEastAsia" w:cstheme="minorEastAsia"/>
          <w:sz w:val="24"/>
        </w:rPr>
      </w:pPr>
      <w:r>
        <w:rPr>
          <w:rFonts w:hint="eastAsia" w:ascii="宋体" w:hAnsi="宋体" w:eastAsia="宋体"/>
          <w:bCs/>
          <w:sz w:val="24"/>
          <w:lang w:val="en-US" w:eastAsia="zh-CN"/>
        </w:rPr>
        <w:t>（4）</w:t>
      </w:r>
      <w:r>
        <w:rPr>
          <w:rFonts w:hint="default" w:ascii="宋体" w:hAnsi="宋体" w:eastAsia="宋体"/>
          <w:bCs/>
          <w:sz w:val="24"/>
          <w:lang w:val="en-US" w:eastAsia="zh-CN"/>
        </w:rPr>
        <w:t>门诊医生站右下角界面增加收费处的门慢门特登记查询功能，且查询出来的数据在HIS库单独的表进行存储并在前台展示，每次点击查询均覆盖更新为最新数据</w:t>
      </w:r>
      <w:r>
        <w:rPr>
          <w:rFonts w:hint="eastAsia" w:asciiTheme="minorEastAsia" w:hAnsiTheme="minorEastAsia" w:cstheme="minorEastAsia"/>
          <w:sz w:val="24"/>
          <w:lang w:val="en-US" w:eastAsia="zh-CN"/>
        </w:rPr>
        <w:t>。</w:t>
      </w:r>
    </w:p>
    <w:p w14:paraId="7899FB7B">
      <w:pPr>
        <w:adjustRightInd w:val="0"/>
        <w:snapToGrid w:val="0"/>
        <w:spacing w:line="360" w:lineRule="atLeast"/>
        <w:ind w:firstLine="420"/>
        <w:rPr>
          <w:rFonts w:eastAsia="宋体"/>
          <w:b/>
          <w:bCs/>
          <w:sz w:val="24"/>
        </w:rPr>
      </w:pPr>
      <w:r>
        <w:rPr>
          <w:rFonts w:hint="eastAsia" w:eastAsia="宋体"/>
          <w:b/>
          <w:bCs/>
          <w:sz w:val="24"/>
        </w:rPr>
        <w:t>（</w:t>
      </w:r>
      <w:r>
        <w:rPr>
          <w:rFonts w:hint="eastAsia" w:eastAsia="宋体"/>
          <w:b/>
          <w:bCs/>
          <w:sz w:val="24"/>
          <w:lang w:val="en-US" w:eastAsia="zh-CN"/>
        </w:rPr>
        <w:t>四</w:t>
      </w:r>
      <w:r>
        <w:rPr>
          <w:rFonts w:hint="eastAsia" w:eastAsia="宋体"/>
          <w:b/>
          <w:bCs/>
          <w:sz w:val="24"/>
        </w:rPr>
        <w:t>）人员要求</w:t>
      </w:r>
    </w:p>
    <w:p w14:paraId="0EF5AA8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1、投标人需提供 1 名项目负责人，全程负责项目的跟进、实施与验收。</w:t>
      </w:r>
    </w:p>
    <w:p w14:paraId="4618D07E">
      <w:pPr>
        <w:tabs>
          <w:tab w:val="left" w:pos="567"/>
        </w:tabs>
        <w:adjustRightInd w:val="0"/>
        <w:snapToGrid w:val="0"/>
        <w:spacing w:line="400" w:lineRule="atLeast"/>
        <w:ind w:firstLine="480" w:firstLineChars="200"/>
        <w:rPr>
          <w:rFonts w:hint="eastAsia" w:ascii="宋体" w:hAnsi="宋体" w:eastAsia="宋体" w:cs="宋体"/>
          <w:sz w:val="24"/>
        </w:rPr>
      </w:pPr>
      <w:r>
        <w:rPr>
          <w:rFonts w:hint="eastAsia" w:ascii="宋体" w:hAnsi="宋体" w:eastAsia="宋体" w:cs="宋体"/>
          <w:b w:val="0"/>
          <w:bCs w:val="0"/>
          <w:sz w:val="24"/>
          <w:szCs w:val="24"/>
          <w:lang w:eastAsia="zh-CN"/>
        </w:rPr>
        <w:t>2、根据项目实际需要，投标人安排系统分析师、软件需求分析师、软件技术开发工程师等人员实施</w:t>
      </w:r>
      <w:r>
        <w:rPr>
          <w:rFonts w:hint="eastAsia" w:ascii="宋体" w:hAnsi="宋体" w:eastAsia="宋体" w:cs="宋体"/>
          <w:sz w:val="24"/>
        </w:rPr>
        <w:t>。</w:t>
      </w:r>
    </w:p>
    <w:p w14:paraId="5547BEBB">
      <w:pPr>
        <w:tabs>
          <w:tab w:val="left" w:pos="567"/>
        </w:tabs>
        <w:adjustRightInd w:val="0"/>
        <w:snapToGrid w:val="0"/>
        <w:spacing w:line="400" w:lineRule="atLeast"/>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3、安排至少一名工程师提供自系统实施起至项目验收为止的驻场实施服务，负责系统部署、调试及现场技术支持。</w:t>
      </w:r>
    </w:p>
    <w:p w14:paraId="66AFD6E6">
      <w:pPr>
        <w:tabs>
          <w:tab w:val="left" w:pos="567"/>
        </w:tabs>
        <w:adjustRightInd w:val="0"/>
        <w:snapToGrid w:val="0"/>
        <w:spacing w:line="400" w:lineRule="atLeast"/>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4、具有项目团队跟进项目，项目负责人在验收前未经采购人同意不可更换；确需更换的需提前1个月书面征得采购人同意后更换。</w:t>
      </w:r>
    </w:p>
    <w:p w14:paraId="032E9F63">
      <w:pPr>
        <w:adjustRightInd w:val="0"/>
        <w:snapToGrid w:val="0"/>
        <w:spacing w:line="480" w:lineRule="atLeast"/>
        <w:rPr>
          <w:rFonts w:hAnsi="宋体" w:eastAsia="宋体"/>
          <w:b/>
          <w:bCs/>
          <w:sz w:val="24"/>
        </w:rPr>
      </w:pPr>
    </w:p>
    <w:p w14:paraId="36AFDF20">
      <w:pPr>
        <w:snapToGrid w:val="0"/>
        <w:spacing w:line="360" w:lineRule="auto"/>
        <w:rPr>
          <w:rFonts w:ascii="宋体" w:hAnsi="宋体" w:eastAsia="宋体" w:cs="宋体"/>
          <w:b/>
          <w:bCs/>
          <w:sz w:val="24"/>
        </w:rPr>
      </w:pPr>
      <w:r>
        <w:rPr>
          <w:rFonts w:hint="eastAsia" w:ascii="宋体" w:hAnsi="宋体" w:eastAsia="宋体" w:cs="宋体"/>
          <w:b/>
          <w:bCs/>
          <w:sz w:val="24"/>
        </w:rPr>
        <w:t>备注：“★”号条款为实质性条款，有任何一条负偏离则导致无效投标；打“▲”号条款为重要技术参数，但不作为无效投标条款。</w:t>
      </w:r>
    </w:p>
    <w:p w14:paraId="5DCDC9A3">
      <w:pPr>
        <w:adjustRightInd w:val="0"/>
        <w:snapToGrid w:val="0"/>
        <w:spacing w:line="400" w:lineRule="exact"/>
        <w:ind w:firstLine="482" w:firstLineChars="200"/>
        <w:outlineLvl w:val="1"/>
        <w:rPr>
          <w:rFonts w:eastAsia="宋体"/>
          <w:b/>
          <w:bCs/>
          <w:sz w:val="24"/>
        </w:rPr>
      </w:pPr>
      <w:r>
        <w:rPr>
          <w:rFonts w:eastAsia="宋体"/>
          <w:b/>
          <w:bCs/>
          <w:sz w:val="24"/>
        </w:rPr>
        <w:t>三、★</w:t>
      </w:r>
      <w:r>
        <w:rPr>
          <w:rFonts w:eastAsia="宋体"/>
          <w:b/>
          <w:sz w:val="24"/>
        </w:rPr>
        <w:t>商务要求</w:t>
      </w:r>
    </w:p>
    <w:p w14:paraId="76B90658">
      <w:pPr>
        <w:numPr>
          <w:ilvl w:val="0"/>
          <w:numId w:val="7"/>
        </w:numPr>
        <w:adjustRightInd w:val="0"/>
        <w:snapToGrid w:val="0"/>
        <w:spacing w:line="400" w:lineRule="exact"/>
        <w:rPr>
          <w:rFonts w:ascii="宋体" w:hAnsi="宋体" w:eastAsia="宋体" w:cs="宋体"/>
          <w:b/>
          <w:bCs/>
          <w:sz w:val="24"/>
        </w:rPr>
      </w:pPr>
      <w:r>
        <w:rPr>
          <w:rFonts w:hint="eastAsia" w:ascii="宋体" w:hAnsi="宋体" w:eastAsia="宋体" w:cs="宋体"/>
          <w:b/>
          <w:bCs/>
          <w:sz w:val="24"/>
        </w:rPr>
        <w:t>服务期限:</w:t>
      </w:r>
      <w:r>
        <w:rPr>
          <w:rFonts w:ascii="宋体" w:hAnsi="宋体" w:eastAsia="宋体" w:cs="宋体"/>
          <w:b/>
          <w:bCs/>
          <w:sz w:val="24"/>
        </w:rPr>
        <w:t xml:space="preserve"> </w:t>
      </w:r>
      <w:r>
        <w:rPr>
          <w:rFonts w:hint="eastAsia"/>
          <w:color w:val="000000"/>
          <w:kern w:val="0"/>
          <w:sz w:val="24"/>
          <w:szCs w:val="22"/>
          <w:lang w:val="en-US" w:eastAsia="zh-CN"/>
        </w:rPr>
        <w:t>自</w:t>
      </w:r>
      <w:r>
        <w:rPr>
          <w:rFonts w:hint="eastAsia"/>
          <w:color w:val="000000"/>
          <w:kern w:val="0"/>
          <w:sz w:val="24"/>
          <w:szCs w:val="22"/>
        </w:rPr>
        <w:t>合同签订</w:t>
      </w:r>
      <w:r>
        <w:rPr>
          <w:rFonts w:hint="eastAsia"/>
          <w:color w:val="000000"/>
          <w:kern w:val="0"/>
          <w:sz w:val="24"/>
          <w:szCs w:val="22"/>
          <w:lang w:val="en-US" w:eastAsia="zh-CN"/>
        </w:rPr>
        <w:t>之日起</w:t>
      </w:r>
      <w:r>
        <w:rPr>
          <w:rFonts w:hint="eastAsia"/>
          <w:color w:val="000000"/>
          <w:kern w:val="0"/>
          <w:sz w:val="24"/>
          <w:szCs w:val="22"/>
        </w:rPr>
        <w:t>一周内，中标人按照项目进度入场实施。</w:t>
      </w:r>
      <w:r>
        <w:rPr>
          <w:rFonts w:hint="eastAsia"/>
          <w:color w:val="000000"/>
          <w:kern w:val="0"/>
          <w:sz w:val="24"/>
          <w:szCs w:val="22"/>
          <w:lang w:val="en-US" w:eastAsia="zh-CN"/>
        </w:rPr>
        <w:t>自</w:t>
      </w:r>
      <w:r>
        <w:rPr>
          <w:rFonts w:hint="eastAsia"/>
          <w:color w:val="000000"/>
          <w:kern w:val="0"/>
          <w:sz w:val="24"/>
          <w:szCs w:val="22"/>
        </w:rPr>
        <w:t>合同签订日起 120 天内完成项目实施与交付</w:t>
      </w:r>
      <w:r>
        <w:rPr>
          <w:rFonts w:hint="eastAsia" w:ascii="宋体" w:hAnsi="宋体" w:eastAsia="宋体" w:cs="宋体"/>
          <w:sz w:val="24"/>
        </w:rPr>
        <w:t>。</w:t>
      </w:r>
    </w:p>
    <w:p w14:paraId="7E7BBB5F">
      <w:pPr>
        <w:numPr>
          <w:ilvl w:val="0"/>
          <w:numId w:val="7"/>
        </w:numPr>
        <w:adjustRightInd w:val="0"/>
        <w:snapToGrid w:val="0"/>
        <w:spacing w:line="400" w:lineRule="exact"/>
        <w:rPr>
          <w:rFonts w:ascii="宋体" w:hAnsi="宋体" w:eastAsia="宋体" w:cs="宋体"/>
          <w:sz w:val="24"/>
        </w:rPr>
      </w:pPr>
      <w:r>
        <w:rPr>
          <w:rFonts w:hint="eastAsia" w:ascii="宋体" w:hAnsi="宋体" w:eastAsia="宋体" w:cs="宋体"/>
          <w:b/>
          <w:bCs/>
          <w:sz w:val="24"/>
        </w:rPr>
        <w:t>服务地点：</w:t>
      </w:r>
      <w:r>
        <w:rPr>
          <w:rFonts w:hint="eastAsia" w:ascii="宋体" w:hAnsi="宋体" w:eastAsia="宋体" w:cs="宋体"/>
          <w:sz w:val="24"/>
        </w:rPr>
        <w:t>中山大学附属第八医院（深圳福田）指定地点</w:t>
      </w:r>
    </w:p>
    <w:p w14:paraId="1108B329">
      <w:pPr>
        <w:numPr>
          <w:ilvl w:val="0"/>
          <w:numId w:val="7"/>
        </w:numPr>
        <w:adjustRightInd w:val="0"/>
        <w:snapToGrid w:val="0"/>
        <w:spacing w:line="400" w:lineRule="exact"/>
        <w:rPr>
          <w:rFonts w:hAnsi="宋体" w:eastAsia="宋体"/>
          <w:sz w:val="24"/>
        </w:rPr>
      </w:pPr>
      <w:r>
        <w:rPr>
          <w:rFonts w:hAnsi="宋体" w:eastAsia="宋体"/>
          <w:b/>
          <w:bCs/>
          <w:sz w:val="24"/>
        </w:rPr>
        <w:t>投标报价要求</w:t>
      </w:r>
    </w:p>
    <w:p w14:paraId="5B445FDB">
      <w:pPr>
        <w:adjustRightInd w:val="0"/>
        <w:snapToGrid w:val="0"/>
        <w:spacing w:line="400" w:lineRule="exact"/>
        <w:ind w:firstLine="480" w:firstLineChars="200"/>
        <w:rPr>
          <w:rFonts w:ascii="宋体" w:hAnsi="宋体" w:eastAsia="宋体" w:cs="宋体"/>
          <w:kern w:val="0"/>
          <w:sz w:val="24"/>
        </w:rPr>
      </w:pPr>
      <w:r>
        <w:rPr>
          <w:rFonts w:hint="eastAsia" w:asciiTheme="minorEastAsia" w:hAnsiTheme="minorEastAsia" w:eastAsiaTheme="minorEastAsia" w:cstheme="minorEastAsia"/>
          <w:color w:val="auto"/>
          <w:kern w:val="0"/>
          <w:sz w:val="24"/>
        </w:rPr>
        <w:t>投标总价需是完成该项目的一切费用总和，包括但不限于软件、配套硬件设施费用、安装调试费、培训、售后技术服务（含人员、咨询等）和日常维护等一切发生的费用，以及维</w:t>
      </w:r>
      <w:r>
        <w:rPr>
          <w:rFonts w:hint="eastAsia" w:asciiTheme="minorEastAsia" w:hAnsiTheme="minorEastAsia" w:cstheme="minorEastAsia"/>
          <w:color w:val="auto"/>
          <w:kern w:val="0"/>
          <w:sz w:val="24"/>
          <w:lang w:val="en-US" w:eastAsia="zh-CN"/>
        </w:rPr>
        <w:t>保</w:t>
      </w:r>
      <w:r>
        <w:rPr>
          <w:rFonts w:hint="eastAsia" w:asciiTheme="minorEastAsia" w:hAnsiTheme="minorEastAsia" w:eastAsiaTheme="minorEastAsia" w:cstheme="minorEastAsia"/>
          <w:color w:val="auto"/>
          <w:kern w:val="0"/>
          <w:sz w:val="24"/>
        </w:rPr>
        <w:t>期内所发生的各项费用，除此之外投标人不得再要求采购人承担其他任何费用</w:t>
      </w:r>
      <w:r>
        <w:rPr>
          <w:rFonts w:hint="eastAsia" w:ascii="宋体" w:hAnsi="宋体" w:eastAsia="宋体" w:cs="宋体"/>
          <w:bCs/>
          <w:sz w:val="24"/>
        </w:rPr>
        <w:t>。</w:t>
      </w:r>
    </w:p>
    <w:p w14:paraId="1BD253B4">
      <w:pPr>
        <w:keepNext w:val="0"/>
        <w:keepLines w:val="0"/>
        <w:pageBreakBefore w:val="0"/>
        <w:widowControl w:val="0"/>
        <w:numPr>
          <w:ilvl w:val="0"/>
          <w:numId w:val="7"/>
        </w:numPr>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付款方式</w:t>
      </w:r>
    </w:p>
    <w:p w14:paraId="17FC0308">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Theme="minorEastAsia" w:hAnsiTheme="minorEastAsia" w:eastAsiaTheme="minorEastAsia" w:cstheme="minorEastAsia"/>
          <w:color w:val="auto"/>
          <w:kern w:val="0"/>
          <w:sz w:val="24"/>
          <w:lang w:eastAsia="zh-CN"/>
        </w:rPr>
      </w:pPr>
      <w:r>
        <w:rPr>
          <w:rFonts w:hint="eastAsia" w:asciiTheme="minorEastAsia" w:hAnsiTheme="minorEastAsia" w:cstheme="minorEastAsia"/>
          <w:color w:val="auto"/>
          <w:kern w:val="0"/>
          <w:sz w:val="24"/>
          <w:lang w:val="en-US" w:eastAsia="zh-CN"/>
        </w:rPr>
        <w:t>1.</w:t>
      </w:r>
      <w:r>
        <w:rPr>
          <w:rFonts w:hint="eastAsia" w:asciiTheme="minorEastAsia" w:hAnsiTheme="minorEastAsia" w:eastAsiaTheme="minorEastAsia" w:cstheme="minorEastAsia"/>
          <w:color w:val="auto"/>
          <w:kern w:val="0"/>
          <w:sz w:val="24"/>
        </w:rPr>
        <w:t>第一笔款：合同签订后</w:t>
      </w:r>
      <w:r>
        <w:rPr>
          <w:rFonts w:hint="eastAsia" w:asciiTheme="minorEastAsia" w:hAnsiTheme="minorEastAsia" w:cstheme="minorEastAsia"/>
          <w:color w:val="auto"/>
          <w:kern w:val="0"/>
          <w:sz w:val="24"/>
          <w:lang w:val="en-US" w:eastAsia="zh-CN"/>
        </w:rPr>
        <w:t>10日内</w:t>
      </w:r>
      <w:r>
        <w:rPr>
          <w:rFonts w:hint="eastAsia" w:asciiTheme="minorEastAsia" w:hAnsiTheme="minorEastAsia" w:eastAsiaTheme="minorEastAsia" w:cstheme="minorEastAsia"/>
          <w:color w:val="auto"/>
          <w:kern w:val="0"/>
          <w:sz w:val="24"/>
        </w:rPr>
        <w:t>，</w:t>
      </w:r>
      <w:r>
        <w:rPr>
          <w:rFonts w:hint="eastAsia" w:asciiTheme="minorEastAsia" w:hAnsiTheme="minorEastAsia" w:cstheme="minorEastAsia"/>
          <w:color w:val="auto"/>
          <w:kern w:val="0"/>
          <w:sz w:val="24"/>
          <w:lang w:val="en-US" w:eastAsia="zh-CN"/>
        </w:rPr>
        <w:t>中</w:t>
      </w:r>
      <w:r>
        <w:rPr>
          <w:rFonts w:hint="eastAsia" w:asciiTheme="minorEastAsia" w:hAnsiTheme="minorEastAsia" w:eastAsiaTheme="minorEastAsia" w:cstheme="minorEastAsia"/>
          <w:color w:val="auto"/>
          <w:kern w:val="0"/>
          <w:sz w:val="24"/>
          <w:lang w:eastAsia="zh-CN"/>
        </w:rPr>
        <w:t>标人</w:t>
      </w:r>
      <w:r>
        <w:rPr>
          <w:rFonts w:hint="eastAsia" w:asciiTheme="minorEastAsia" w:hAnsiTheme="minorEastAsia" w:eastAsiaTheme="minorEastAsia" w:cstheme="minorEastAsia"/>
          <w:color w:val="auto"/>
          <w:kern w:val="0"/>
          <w:sz w:val="24"/>
        </w:rPr>
        <w:t>向</w:t>
      </w:r>
      <w:r>
        <w:rPr>
          <w:rFonts w:hint="eastAsia" w:asciiTheme="minorEastAsia" w:hAnsiTheme="minorEastAsia" w:eastAsiaTheme="minorEastAsia" w:cstheme="minorEastAsia"/>
          <w:color w:val="auto"/>
          <w:kern w:val="0"/>
          <w:sz w:val="24"/>
          <w:lang w:eastAsia="zh-CN"/>
        </w:rPr>
        <w:t>采购人</w:t>
      </w:r>
      <w:r>
        <w:rPr>
          <w:rFonts w:hint="eastAsia" w:asciiTheme="minorEastAsia" w:hAnsiTheme="minorEastAsia" w:eastAsiaTheme="minorEastAsia" w:cstheme="minorEastAsia"/>
          <w:color w:val="auto"/>
          <w:kern w:val="0"/>
          <w:sz w:val="24"/>
        </w:rPr>
        <w:t>出具合同总金额50%的发票，自</w:t>
      </w:r>
      <w:r>
        <w:rPr>
          <w:rFonts w:hint="eastAsia" w:asciiTheme="minorEastAsia" w:hAnsiTheme="minorEastAsia" w:eastAsiaTheme="minorEastAsia" w:cstheme="minorEastAsia"/>
          <w:color w:val="auto"/>
          <w:kern w:val="0"/>
          <w:sz w:val="24"/>
          <w:lang w:eastAsia="zh-CN"/>
        </w:rPr>
        <w:t>采购人</w:t>
      </w:r>
      <w:r>
        <w:rPr>
          <w:rFonts w:hint="eastAsia" w:asciiTheme="minorEastAsia" w:hAnsiTheme="minorEastAsia" w:eastAsiaTheme="minorEastAsia" w:cstheme="minorEastAsia"/>
          <w:color w:val="auto"/>
          <w:kern w:val="0"/>
          <w:sz w:val="24"/>
        </w:rPr>
        <w:t>财务收到</w:t>
      </w:r>
      <w:r>
        <w:rPr>
          <w:rFonts w:hint="eastAsia" w:asciiTheme="minorEastAsia" w:hAnsiTheme="minorEastAsia" w:cstheme="minorEastAsia"/>
          <w:color w:val="auto"/>
          <w:kern w:val="0"/>
          <w:sz w:val="24"/>
          <w:lang w:val="en-US" w:eastAsia="zh-CN"/>
        </w:rPr>
        <w:t>中</w:t>
      </w:r>
      <w:r>
        <w:rPr>
          <w:rFonts w:hint="eastAsia" w:asciiTheme="minorEastAsia" w:hAnsiTheme="minorEastAsia" w:eastAsiaTheme="minorEastAsia" w:cstheme="minorEastAsia"/>
          <w:color w:val="auto"/>
          <w:kern w:val="0"/>
          <w:sz w:val="24"/>
          <w:lang w:eastAsia="zh-CN"/>
        </w:rPr>
        <w:t>标人</w:t>
      </w:r>
      <w:r>
        <w:rPr>
          <w:rFonts w:hint="eastAsia" w:asciiTheme="minorEastAsia" w:hAnsiTheme="minorEastAsia" w:eastAsiaTheme="minorEastAsia" w:cstheme="minorEastAsia"/>
          <w:color w:val="auto"/>
          <w:kern w:val="0"/>
          <w:sz w:val="24"/>
        </w:rPr>
        <w:t>发票之日起</w:t>
      </w:r>
      <w:r>
        <w:rPr>
          <w:rFonts w:hint="eastAsia" w:asciiTheme="minorEastAsia" w:hAnsiTheme="minorEastAsia" w:eastAsiaTheme="minorEastAsia" w:cstheme="minorEastAsia"/>
          <w:color w:val="auto"/>
          <w:kern w:val="0"/>
          <w:sz w:val="24"/>
          <w:lang w:val="en-US" w:eastAsia="zh-CN"/>
        </w:rPr>
        <w:t>10个工作日内</w:t>
      </w:r>
      <w:r>
        <w:rPr>
          <w:rFonts w:hint="eastAsia" w:asciiTheme="minorEastAsia" w:hAnsiTheme="minorEastAsia" w:eastAsiaTheme="minorEastAsia" w:cstheme="minorEastAsia"/>
          <w:color w:val="auto"/>
          <w:kern w:val="0"/>
          <w:sz w:val="24"/>
        </w:rPr>
        <w:t>，</w:t>
      </w:r>
      <w:r>
        <w:rPr>
          <w:rFonts w:hint="eastAsia" w:asciiTheme="minorEastAsia" w:hAnsiTheme="minorEastAsia" w:eastAsiaTheme="minorEastAsia" w:cstheme="minorEastAsia"/>
          <w:color w:val="auto"/>
          <w:kern w:val="0"/>
          <w:sz w:val="24"/>
          <w:lang w:eastAsia="zh-CN"/>
        </w:rPr>
        <w:t>采购人</w:t>
      </w:r>
      <w:r>
        <w:rPr>
          <w:rFonts w:hint="eastAsia" w:asciiTheme="minorEastAsia" w:hAnsiTheme="minorEastAsia" w:eastAsiaTheme="minorEastAsia" w:cstheme="minorEastAsia"/>
          <w:color w:val="auto"/>
          <w:kern w:val="0"/>
          <w:sz w:val="24"/>
        </w:rPr>
        <w:t>向</w:t>
      </w:r>
      <w:r>
        <w:rPr>
          <w:rFonts w:hint="eastAsia" w:asciiTheme="minorEastAsia" w:hAnsiTheme="minorEastAsia" w:cstheme="minorEastAsia"/>
          <w:color w:val="auto"/>
          <w:kern w:val="0"/>
          <w:sz w:val="24"/>
          <w:lang w:val="en-US" w:eastAsia="zh-CN"/>
        </w:rPr>
        <w:t>中</w:t>
      </w:r>
      <w:r>
        <w:rPr>
          <w:rFonts w:hint="eastAsia" w:asciiTheme="minorEastAsia" w:hAnsiTheme="minorEastAsia" w:eastAsiaTheme="minorEastAsia" w:cstheme="minorEastAsia"/>
          <w:color w:val="auto"/>
          <w:kern w:val="0"/>
          <w:sz w:val="24"/>
          <w:lang w:eastAsia="zh-CN"/>
        </w:rPr>
        <w:t>标人</w:t>
      </w:r>
      <w:r>
        <w:rPr>
          <w:rFonts w:hint="eastAsia" w:asciiTheme="minorEastAsia" w:hAnsiTheme="minorEastAsia" w:eastAsiaTheme="minorEastAsia" w:cstheme="minorEastAsia"/>
          <w:color w:val="auto"/>
          <w:kern w:val="0"/>
          <w:sz w:val="24"/>
        </w:rPr>
        <w:t>支付发票等额款项</w:t>
      </w:r>
      <w:r>
        <w:rPr>
          <w:rFonts w:hint="eastAsia" w:asciiTheme="minorEastAsia" w:hAnsiTheme="minorEastAsia" w:eastAsiaTheme="minorEastAsia" w:cstheme="minorEastAsia"/>
          <w:color w:val="auto"/>
          <w:kern w:val="0"/>
          <w:sz w:val="24"/>
          <w:lang w:eastAsia="zh-CN"/>
        </w:rPr>
        <w:t>。</w:t>
      </w:r>
    </w:p>
    <w:p w14:paraId="7BB949AF">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Theme="minorEastAsia" w:hAnsiTheme="minorEastAsia" w:eastAsiaTheme="minorEastAsia" w:cstheme="minorEastAsia"/>
          <w:color w:val="auto"/>
          <w:kern w:val="0"/>
          <w:sz w:val="24"/>
        </w:rPr>
      </w:pPr>
      <w:r>
        <w:rPr>
          <w:rFonts w:hint="eastAsia" w:asciiTheme="minorEastAsia" w:hAnsiTheme="minorEastAsia" w:cstheme="minorEastAsia"/>
          <w:color w:val="auto"/>
          <w:kern w:val="0"/>
          <w:sz w:val="24"/>
          <w:lang w:val="en-US" w:eastAsia="zh-CN"/>
        </w:rPr>
        <w:t>2.</w:t>
      </w:r>
      <w:r>
        <w:rPr>
          <w:rFonts w:hint="eastAsia" w:asciiTheme="minorEastAsia" w:hAnsiTheme="minorEastAsia" w:eastAsiaTheme="minorEastAsia" w:cstheme="minorEastAsia"/>
          <w:color w:val="auto"/>
          <w:kern w:val="0"/>
          <w:sz w:val="24"/>
        </w:rPr>
        <w:t>第二笔款：</w:t>
      </w:r>
      <w:r>
        <w:rPr>
          <w:rFonts w:hint="eastAsia" w:asciiTheme="minorEastAsia" w:hAnsiTheme="minorEastAsia" w:cstheme="minorEastAsia"/>
          <w:color w:val="auto"/>
          <w:kern w:val="0"/>
          <w:sz w:val="24"/>
          <w:lang w:val="en-US" w:eastAsia="zh-CN"/>
        </w:rPr>
        <w:t>项目完成验收后</w:t>
      </w:r>
      <w:r>
        <w:rPr>
          <w:rFonts w:hint="eastAsia" w:asciiTheme="minorEastAsia" w:hAnsiTheme="minorEastAsia" w:eastAsiaTheme="minorEastAsia" w:cstheme="minorEastAsia"/>
          <w:color w:val="auto"/>
          <w:kern w:val="0"/>
          <w:sz w:val="24"/>
        </w:rPr>
        <w:t>，</w:t>
      </w:r>
      <w:r>
        <w:rPr>
          <w:rFonts w:hint="eastAsia" w:asciiTheme="minorEastAsia" w:hAnsiTheme="minorEastAsia" w:eastAsiaTheme="minorEastAsia" w:cstheme="minorEastAsia"/>
          <w:color w:val="auto"/>
          <w:kern w:val="0"/>
          <w:sz w:val="24"/>
          <w:lang w:eastAsia="zh-CN"/>
        </w:rPr>
        <w:t>采购人</w:t>
      </w:r>
      <w:r>
        <w:rPr>
          <w:rFonts w:hint="eastAsia" w:asciiTheme="minorEastAsia" w:hAnsiTheme="minorEastAsia" w:eastAsiaTheme="minorEastAsia" w:cstheme="minorEastAsia"/>
          <w:color w:val="auto"/>
          <w:kern w:val="0"/>
          <w:sz w:val="24"/>
        </w:rPr>
        <w:t>向</w:t>
      </w:r>
      <w:r>
        <w:rPr>
          <w:rFonts w:hint="eastAsia" w:asciiTheme="minorEastAsia" w:hAnsiTheme="minorEastAsia" w:cstheme="minorEastAsia"/>
          <w:color w:val="auto"/>
          <w:kern w:val="0"/>
          <w:sz w:val="24"/>
          <w:lang w:val="en-US" w:eastAsia="zh-CN"/>
        </w:rPr>
        <w:t>中</w:t>
      </w:r>
      <w:r>
        <w:rPr>
          <w:rFonts w:hint="eastAsia" w:asciiTheme="minorEastAsia" w:hAnsiTheme="minorEastAsia" w:eastAsiaTheme="minorEastAsia" w:cstheme="minorEastAsia"/>
          <w:color w:val="auto"/>
          <w:kern w:val="0"/>
          <w:sz w:val="24"/>
          <w:lang w:eastAsia="zh-CN"/>
        </w:rPr>
        <w:t>标人</w:t>
      </w:r>
      <w:r>
        <w:rPr>
          <w:rFonts w:hint="eastAsia" w:asciiTheme="minorEastAsia" w:hAnsiTheme="minorEastAsia" w:eastAsiaTheme="minorEastAsia" w:cstheme="minorEastAsia"/>
          <w:color w:val="auto"/>
          <w:kern w:val="0"/>
          <w:sz w:val="24"/>
        </w:rPr>
        <w:t>支付剩余50%的合同款项，自</w:t>
      </w:r>
      <w:r>
        <w:rPr>
          <w:rFonts w:hint="eastAsia" w:asciiTheme="minorEastAsia" w:hAnsiTheme="minorEastAsia" w:eastAsiaTheme="minorEastAsia" w:cstheme="minorEastAsia"/>
          <w:color w:val="auto"/>
          <w:kern w:val="0"/>
          <w:sz w:val="24"/>
          <w:lang w:eastAsia="zh-CN"/>
        </w:rPr>
        <w:t>采购人</w:t>
      </w:r>
      <w:r>
        <w:rPr>
          <w:rFonts w:hint="eastAsia" w:asciiTheme="minorEastAsia" w:hAnsiTheme="minorEastAsia" w:eastAsiaTheme="minorEastAsia" w:cstheme="minorEastAsia"/>
          <w:color w:val="auto"/>
          <w:kern w:val="0"/>
          <w:sz w:val="24"/>
        </w:rPr>
        <w:t>财务收到</w:t>
      </w:r>
      <w:r>
        <w:rPr>
          <w:rFonts w:hint="eastAsia" w:asciiTheme="minorEastAsia" w:hAnsiTheme="minorEastAsia" w:cstheme="minorEastAsia"/>
          <w:color w:val="auto"/>
          <w:kern w:val="0"/>
          <w:sz w:val="24"/>
          <w:lang w:val="en-US" w:eastAsia="zh-CN"/>
        </w:rPr>
        <w:t>中</w:t>
      </w:r>
      <w:r>
        <w:rPr>
          <w:rFonts w:hint="eastAsia" w:asciiTheme="minorEastAsia" w:hAnsiTheme="minorEastAsia" w:eastAsiaTheme="minorEastAsia" w:cstheme="minorEastAsia"/>
          <w:color w:val="auto"/>
          <w:kern w:val="0"/>
          <w:sz w:val="24"/>
          <w:lang w:eastAsia="zh-CN"/>
        </w:rPr>
        <w:t>标人</w:t>
      </w:r>
      <w:r>
        <w:rPr>
          <w:rFonts w:hint="eastAsia" w:asciiTheme="minorEastAsia" w:hAnsiTheme="minorEastAsia" w:eastAsiaTheme="minorEastAsia" w:cstheme="minorEastAsia"/>
          <w:color w:val="auto"/>
          <w:kern w:val="0"/>
          <w:sz w:val="24"/>
        </w:rPr>
        <w:t>发票之日起</w:t>
      </w:r>
      <w:r>
        <w:rPr>
          <w:rFonts w:hint="eastAsia" w:asciiTheme="minorEastAsia" w:hAnsiTheme="minorEastAsia" w:eastAsiaTheme="minorEastAsia" w:cstheme="minorEastAsia"/>
          <w:color w:val="auto"/>
          <w:kern w:val="0"/>
          <w:sz w:val="24"/>
          <w:lang w:val="en-US" w:eastAsia="zh-CN"/>
        </w:rPr>
        <w:t>10个工作日</w:t>
      </w:r>
      <w:r>
        <w:rPr>
          <w:rFonts w:hint="eastAsia" w:asciiTheme="minorEastAsia" w:hAnsiTheme="minorEastAsia" w:eastAsiaTheme="minorEastAsia" w:cstheme="minorEastAsia"/>
          <w:color w:val="auto"/>
          <w:kern w:val="0"/>
          <w:sz w:val="24"/>
        </w:rPr>
        <w:t>内，</w:t>
      </w:r>
      <w:r>
        <w:rPr>
          <w:rFonts w:hint="eastAsia" w:asciiTheme="minorEastAsia" w:hAnsiTheme="minorEastAsia" w:eastAsiaTheme="minorEastAsia" w:cstheme="minorEastAsia"/>
          <w:color w:val="auto"/>
          <w:kern w:val="0"/>
          <w:sz w:val="24"/>
          <w:lang w:eastAsia="zh-CN"/>
        </w:rPr>
        <w:t>采购人</w:t>
      </w:r>
      <w:r>
        <w:rPr>
          <w:rFonts w:hint="eastAsia" w:asciiTheme="minorEastAsia" w:hAnsiTheme="minorEastAsia" w:eastAsiaTheme="minorEastAsia" w:cstheme="minorEastAsia"/>
          <w:color w:val="auto"/>
          <w:kern w:val="0"/>
          <w:sz w:val="24"/>
        </w:rPr>
        <w:t>向</w:t>
      </w:r>
      <w:r>
        <w:rPr>
          <w:rFonts w:hint="eastAsia" w:asciiTheme="minorEastAsia" w:hAnsiTheme="minorEastAsia" w:cstheme="minorEastAsia"/>
          <w:color w:val="auto"/>
          <w:kern w:val="0"/>
          <w:sz w:val="24"/>
          <w:lang w:val="en-US" w:eastAsia="zh-CN"/>
        </w:rPr>
        <w:t>中</w:t>
      </w:r>
      <w:r>
        <w:rPr>
          <w:rFonts w:hint="eastAsia" w:asciiTheme="minorEastAsia" w:hAnsiTheme="minorEastAsia" w:eastAsiaTheme="minorEastAsia" w:cstheme="minorEastAsia"/>
          <w:color w:val="auto"/>
          <w:kern w:val="0"/>
          <w:sz w:val="24"/>
          <w:lang w:eastAsia="zh-CN"/>
        </w:rPr>
        <w:t>标人</w:t>
      </w:r>
      <w:r>
        <w:rPr>
          <w:rFonts w:hint="eastAsia" w:asciiTheme="minorEastAsia" w:hAnsiTheme="minorEastAsia" w:eastAsiaTheme="minorEastAsia" w:cstheme="minorEastAsia"/>
          <w:color w:val="auto"/>
          <w:kern w:val="0"/>
          <w:sz w:val="24"/>
        </w:rPr>
        <w:t>支付发票等额款项</w:t>
      </w:r>
      <w:r>
        <w:rPr>
          <w:rFonts w:hint="eastAsia" w:asciiTheme="minorEastAsia" w:hAnsiTheme="minorEastAsia" w:eastAsiaTheme="minorEastAsia" w:cstheme="minorEastAsia"/>
          <w:color w:val="auto"/>
          <w:kern w:val="0"/>
          <w:sz w:val="24"/>
          <w:lang w:eastAsia="zh-CN"/>
        </w:rPr>
        <w:t>。</w:t>
      </w:r>
    </w:p>
    <w:p w14:paraId="376ED2E4">
      <w:pPr>
        <w:keepNext w:val="0"/>
        <w:keepLines w:val="0"/>
        <w:pageBreakBefore w:val="0"/>
        <w:widowControl w:val="0"/>
        <w:tabs>
          <w:tab w:val="right" w:pos="709"/>
        </w:tabs>
        <w:kinsoku/>
        <w:wordWrap/>
        <w:overflowPunct/>
        <w:topLinePunct w:val="0"/>
        <w:autoSpaceDE/>
        <w:autoSpaceDN/>
        <w:bidi w:val="0"/>
        <w:adjustRightInd w:val="0"/>
        <w:snapToGrid w:val="0"/>
        <w:spacing w:beforeLines="0" w:afterLines="0" w:line="240" w:lineRule="auto"/>
        <w:ind w:firstLine="482" w:firstLineChars="200"/>
        <w:textAlignment w:val="auto"/>
        <w:outlineLvl w:val="2"/>
        <w:rPr>
          <w:rFonts w:hint="eastAsia"/>
        </w:rPr>
      </w:pPr>
      <w:r>
        <w:rPr>
          <w:rFonts w:hint="eastAsia" w:ascii="宋体" w:hAnsi="宋体" w:eastAsia="宋体" w:cs="宋体"/>
          <w:b/>
          <w:bCs/>
          <w:sz w:val="24"/>
          <w:szCs w:val="24"/>
        </w:rPr>
        <w:t>（五）</w:t>
      </w:r>
      <w:r>
        <w:rPr>
          <w:rFonts w:hint="eastAsia" w:ascii="宋体" w:hAnsi="宋体" w:eastAsia="宋体" w:cs="宋体"/>
          <w:b/>
          <w:bCs/>
          <w:sz w:val="24"/>
          <w:szCs w:val="24"/>
          <w:lang w:val="en-US" w:eastAsia="zh-CN"/>
        </w:rPr>
        <w:t>关于验收</w:t>
      </w:r>
    </w:p>
    <w:p w14:paraId="5E7DB1BF">
      <w:pPr>
        <w:keepNext w:val="0"/>
        <w:keepLines w:val="0"/>
        <w:pageBreakBefore w:val="0"/>
        <w:widowControl w:val="0"/>
        <w:tabs>
          <w:tab w:val="right" w:pos="709"/>
        </w:tabs>
        <w:kinsoku/>
        <w:wordWrap/>
        <w:overflowPunct/>
        <w:topLinePunct w:val="0"/>
        <w:autoSpaceDE/>
        <w:autoSpaceDN/>
        <w:bidi w:val="0"/>
        <w:adjustRightInd w:val="0"/>
        <w:snapToGrid w:val="0"/>
        <w:spacing w:beforeLines="0" w:afterLines="0" w:line="240" w:lineRule="auto"/>
        <w:ind w:firstLine="480" w:firstLineChars="200"/>
        <w:textAlignment w:val="auto"/>
        <w:rPr>
          <w:rFonts w:hint="eastAsia" w:ascii="宋体" w:hAnsi="宋体"/>
          <w:color w:val="000000"/>
          <w:sz w:val="24"/>
          <w:szCs w:val="24"/>
        </w:rPr>
      </w:pPr>
      <w:r>
        <w:rPr>
          <w:rFonts w:hint="eastAsia" w:ascii="宋体" w:hAnsi="宋体"/>
          <w:color w:val="000000"/>
          <w:sz w:val="24"/>
          <w:szCs w:val="24"/>
        </w:rPr>
        <w:t>1</w:t>
      </w:r>
      <w:r>
        <w:rPr>
          <w:rFonts w:hint="eastAsia" w:ascii="宋体" w:hAnsi="宋体"/>
          <w:color w:val="000000"/>
          <w:sz w:val="24"/>
          <w:szCs w:val="24"/>
          <w:lang w:eastAsia="zh-CN"/>
        </w:rPr>
        <w:t>、</w:t>
      </w:r>
      <w:r>
        <w:rPr>
          <w:rFonts w:hint="eastAsia" w:ascii="宋体" w:hAnsi="宋体"/>
          <w:color w:val="000000"/>
          <w:sz w:val="24"/>
          <w:szCs w:val="24"/>
        </w:rPr>
        <w:t>服务经过双方检验认可后，签署验收报告。</w:t>
      </w:r>
    </w:p>
    <w:p w14:paraId="0FAA3408">
      <w:pPr>
        <w:keepNext w:val="0"/>
        <w:keepLines w:val="0"/>
        <w:pageBreakBefore w:val="0"/>
        <w:widowControl w:val="0"/>
        <w:tabs>
          <w:tab w:val="right" w:pos="709"/>
        </w:tabs>
        <w:kinsoku/>
        <w:wordWrap/>
        <w:overflowPunct/>
        <w:topLinePunct w:val="0"/>
        <w:autoSpaceDE/>
        <w:autoSpaceDN/>
        <w:bidi w:val="0"/>
        <w:adjustRightInd w:val="0"/>
        <w:snapToGrid w:val="0"/>
        <w:spacing w:beforeLines="0" w:afterLines="0" w:line="240" w:lineRule="auto"/>
        <w:ind w:firstLine="480" w:firstLineChars="200"/>
        <w:textAlignment w:val="auto"/>
        <w:rPr>
          <w:rFonts w:hint="eastAsia" w:ascii="宋体" w:hAnsi="宋体"/>
          <w:color w:val="000000"/>
          <w:sz w:val="24"/>
          <w:szCs w:val="24"/>
        </w:rPr>
      </w:pPr>
      <w:r>
        <w:rPr>
          <w:rFonts w:hint="eastAsia" w:ascii="宋体" w:hAnsi="宋体"/>
          <w:color w:val="000000"/>
          <w:sz w:val="24"/>
          <w:szCs w:val="24"/>
        </w:rPr>
        <w:t>2</w:t>
      </w:r>
      <w:r>
        <w:rPr>
          <w:rFonts w:hint="eastAsia" w:ascii="宋体" w:hAnsi="宋体"/>
          <w:color w:val="000000"/>
          <w:sz w:val="24"/>
          <w:szCs w:val="24"/>
          <w:lang w:eastAsia="zh-CN"/>
        </w:rPr>
        <w:t>、</w:t>
      </w:r>
      <w:r>
        <w:rPr>
          <w:rFonts w:hint="eastAsia" w:ascii="宋体" w:hAnsi="宋体"/>
          <w:color w:val="000000"/>
          <w:sz w:val="24"/>
          <w:szCs w:val="24"/>
        </w:rPr>
        <w:t>当满足以下条件时，采购人才向中标人签发验收报告：</w:t>
      </w:r>
    </w:p>
    <w:p w14:paraId="1F897AC6">
      <w:pPr>
        <w:keepNext w:val="0"/>
        <w:keepLines w:val="0"/>
        <w:pageBreakBefore w:val="0"/>
        <w:widowControl w:val="0"/>
        <w:tabs>
          <w:tab w:val="right" w:pos="709"/>
        </w:tabs>
        <w:kinsoku/>
        <w:wordWrap/>
        <w:overflowPunct/>
        <w:topLinePunct w:val="0"/>
        <w:autoSpaceDE/>
        <w:autoSpaceDN/>
        <w:bidi w:val="0"/>
        <w:adjustRightInd w:val="0"/>
        <w:snapToGrid w:val="0"/>
        <w:spacing w:beforeLines="0" w:afterLines="0" w:line="240" w:lineRule="auto"/>
        <w:ind w:firstLine="480" w:firstLineChars="200"/>
        <w:textAlignment w:val="auto"/>
        <w:rPr>
          <w:rFonts w:hint="eastAsia" w:ascii="宋体" w:hAnsi="宋体"/>
          <w:color w:val="000000"/>
          <w:sz w:val="24"/>
          <w:szCs w:val="24"/>
        </w:rPr>
      </w:pPr>
      <w:r>
        <w:rPr>
          <w:rFonts w:hint="eastAsia" w:ascii="宋体" w:hAnsi="宋体"/>
          <w:color w:val="000000"/>
          <w:sz w:val="24"/>
          <w:szCs w:val="24"/>
          <w:lang w:val="en-US" w:eastAsia="zh-CN"/>
        </w:rPr>
        <w:t xml:space="preserve">2.1 </w:t>
      </w:r>
      <w:r>
        <w:rPr>
          <w:rFonts w:hint="eastAsia" w:ascii="宋体" w:hAnsi="宋体"/>
          <w:color w:val="000000"/>
          <w:sz w:val="24"/>
          <w:szCs w:val="24"/>
        </w:rPr>
        <w:t>中标人已按照合同规定提供了全部技术资料。</w:t>
      </w:r>
    </w:p>
    <w:p w14:paraId="54B7AEFC">
      <w:pPr>
        <w:keepNext w:val="0"/>
        <w:keepLines w:val="0"/>
        <w:pageBreakBefore w:val="0"/>
        <w:widowControl w:val="0"/>
        <w:tabs>
          <w:tab w:val="right" w:pos="709"/>
        </w:tabs>
        <w:kinsoku/>
        <w:wordWrap/>
        <w:overflowPunct/>
        <w:topLinePunct w:val="0"/>
        <w:autoSpaceDE/>
        <w:autoSpaceDN/>
        <w:bidi w:val="0"/>
        <w:adjustRightInd w:val="0"/>
        <w:snapToGrid w:val="0"/>
        <w:spacing w:beforeLines="0" w:afterLines="0" w:line="240" w:lineRule="auto"/>
        <w:ind w:firstLine="480" w:firstLineChars="200"/>
        <w:textAlignment w:val="auto"/>
        <w:rPr>
          <w:rFonts w:hint="eastAsia" w:ascii="宋体" w:hAnsi="宋体"/>
          <w:color w:val="000000"/>
          <w:sz w:val="24"/>
          <w:szCs w:val="24"/>
        </w:rPr>
      </w:pPr>
      <w:r>
        <w:rPr>
          <w:rFonts w:hint="eastAsia" w:ascii="宋体" w:hAnsi="宋体"/>
          <w:color w:val="000000"/>
          <w:sz w:val="24"/>
          <w:szCs w:val="24"/>
          <w:lang w:val="en-US" w:eastAsia="zh-CN"/>
        </w:rPr>
        <w:t xml:space="preserve">2.2 </w:t>
      </w:r>
      <w:r>
        <w:rPr>
          <w:rFonts w:hint="eastAsia" w:ascii="宋体" w:hAnsi="宋体"/>
          <w:color w:val="000000"/>
          <w:sz w:val="24"/>
          <w:szCs w:val="24"/>
        </w:rPr>
        <w:t>服务项目符合招标文件的服务要求。</w:t>
      </w:r>
    </w:p>
    <w:p w14:paraId="074B5A2C">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textAlignment w:val="auto"/>
        <w:rPr>
          <w:rFonts w:hint="eastAsia" w:asciiTheme="minorEastAsia" w:hAnsiTheme="minorEastAsia" w:eastAsiaTheme="minorEastAsia" w:cstheme="minorEastAsia"/>
          <w:b/>
          <w:sz w:val="24"/>
          <w:szCs w:val="24"/>
        </w:rPr>
      </w:pPr>
      <w:r>
        <w:rPr>
          <w:rFonts w:hint="eastAsia" w:ascii="宋体" w:hAnsi="宋体" w:eastAsia="宋体" w:cs="宋体"/>
          <w:b/>
          <w:sz w:val="24"/>
          <w:szCs w:val="24"/>
        </w:rPr>
        <w:t>（</w:t>
      </w:r>
      <w:r>
        <w:rPr>
          <w:rFonts w:hint="eastAsia" w:ascii="宋体" w:hAnsi="宋体" w:eastAsia="宋体" w:cs="宋体"/>
          <w:b/>
          <w:sz w:val="24"/>
          <w:szCs w:val="24"/>
          <w:lang w:val="en-US" w:eastAsia="zh-CN"/>
        </w:rPr>
        <w:t>六</w:t>
      </w:r>
      <w:r>
        <w:rPr>
          <w:rFonts w:hint="eastAsia" w:ascii="宋体" w:hAnsi="宋体" w:eastAsia="宋体" w:cs="宋体"/>
          <w:b/>
          <w:sz w:val="24"/>
          <w:szCs w:val="24"/>
        </w:rPr>
        <w:t>）</w:t>
      </w:r>
      <w:r>
        <w:rPr>
          <w:rFonts w:hint="eastAsia" w:asciiTheme="minorEastAsia" w:hAnsiTheme="minorEastAsia" w:cstheme="minorEastAsia"/>
          <w:b/>
          <w:sz w:val="24"/>
          <w:szCs w:val="24"/>
          <w:lang w:val="en-US" w:eastAsia="zh-CN"/>
        </w:rPr>
        <w:t>售后</w:t>
      </w:r>
      <w:r>
        <w:rPr>
          <w:rFonts w:hint="eastAsia" w:asciiTheme="minorEastAsia" w:hAnsiTheme="minorEastAsia" w:eastAsiaTheme="minorEastAsia" w:cstheme="minorEastAsia"/>
          <w:b/>
          <w:sz w:val="24"/>
          <w:szCs w:val="24"/>
        </w:rPr>
        <w:t>服务要求</w:t>
      </w:r>
    </w:p>
    <w:p w14:paraId="70710E5B">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Theme="minorEastAsia" w:hAnsiTheme="minorEastAsia" w:eastAsiaTheme="minorEastAsia" w:cstheme="minorEastAsia"/>
          <w:color w:val="auto"/>
          <w:kern w:val="0"/>
          <w:sz w:val="24"/>
          <w:lang w:eastAsia="zh-CN"/>
        </w:rPr>
      </w:pPr>
      <w:r>
        <w:rPr>
          <w:rFonts w:hint="eastAsia" w:asciiTheme="minorEastAsia" w:hAnsiTheme="minorEastAsia" w:cstheme="minorEastAsia"/>
          <w:color w:val="auto"/>
          <w:kern w:val="0"/>
          <w:sz w:val="24"/>
          <w:lang w:val="en-US" w:eastAsia="zh-CN"/>
        </w:rPr>
        <w:t>1、</w:t>
      </w:r>
      <w:r>
        <w:rPr>
          <w:rFonts w:hint="eastAsia" w:asciiTheme="minorEastAsia" w:hAnsiTheme="minorEastAsia" w:eastAsiaTheme="minorEastAsia" w:cstheme="minorEastAsia"/>
          <w:color w:val="auto"/>
          <w:kern w:val="0"/>
          <w:sz w:val="24"/>
          <w:lang w:eastAsia="zh-CN"/>
        </w:rPr>
        <w:t>自验收</w:t>
      </w:r>
      <w:r>
        <w:rPr>
          <w:rFonts w:hint="eastAsia" w:asciiTheme="minorEastAsia" w:hAnsiTheme="minorEastAsia" w:cstheme="minorEastAsia"/>
          <w:color w:val="auto"/>
          <w:kern w:val="0"/>
          <w:sz w:val="24"/>
          <w:lang w:val="en-US" w:eastAsia="zh-CN"/>
        </w:rPr>
        <w:t>第二天</w:t>
      </w:r>
      <w:r>
        <w:rPr>
          <w:rFonts w:hint="eastAsia" w:asciiTheme="minorEastAsia" w:hAnsiTheme="minorEastAsia" w:eastAsiaTheme="minorEastAsia" w:cstheme="minorEastAsia"/>
          <w:color w:val="auto"/>
          <w:kern w:val="0"/>
          <w:sz w:val="24"/>
          <w:lang w:eastAsia="zh-CN"/>
        </w:rPr>
        <w:t>起，</w:t>
      </w:r>
      <w:r>
        <w:rPr>
          <w:rFonts w:hint="eastAsia" w:asciiTheme="minorEastAsia" w:hAnsiTheme="minorEastAsia" w:cstheme="minorEastAsia"/>
          <w:color w:val="auto"/>
          <w:kern w:val="0"/>
          <w:sz w:val="24"/>
          <w:lang w:val="en-US" w:eastAsia="zh-CN"/>
        </w:rPr>
        <w:t>提供</w:t>
      </w:r>
      <w:r>
        <w:rPr>
          <w:rFonts w:hint="eastAsia" w:asciiTheme="minorEastAsia" w:hAnsiTheme="minorEastAsia" w:eastAsiaTheme="minorEastAsia" w:cstheme="minorEastAsia"/>
          <w:color w:val="auto"/>
          <w:kern w:val="0"/>
          <w:sz w:val="24"/>
          <w:lang w:eastAsia="zh-CN"/>
        </w:rPr>
        <w:t>一年的维护服务。</w:t>
      </w:r>
    </w:p>
    <w:p w14:paraId="26039D5A">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szCs w:val="24"/>
        </w:rPr>
      </w:pPr>
      <w:r>
        <w:rPr>
          <w:rFonts w:hint="eastAsia" w:asciiTheme="minorEastAsia" w:hAnsiTheme="minorEastAsia" w:cstheme="minorEastAsia"/>
          <w:color w:val="auto"/>
          <w:kern w:val="0"/>
          <w:sz w:val="24"/>
          <w:lang w:val="en-US" w:eastAsia="zh-CN"/>
        </w:rPr>
        <w:t>2、</w:t>
      </w:r>
      <w:r>
        <w:rPr>
          <w:rFonts w:hint="eastAsia" w:asciiTheme="minorEastAsia" w:hAnsiTheme="minorEastAsia" w:eastAsiaTheme="minorEastAsia" w:cstheme="minorEastAsia"/>
          <w:color w:val="auto"/>
          <w:kern w:val="0"/>
          <w:sz w:val="24"/>
          <w:lang w:eastAsia="zh-CN"/>
        </w:rPr>
        <w:t>投标人需按采购人指定的方式提供 7×24 小时支持维护服务并在 30 分钟内响应，维护方式包括邮件、电话、远程、现场服务等方式。采购人系统出现故障，必须保证有足够的人员及技术支持电话负责本系统运维工作，并保证2小时内派工程师到达现场、24小时之内解决问题</w:t>
      </w:r>
    </w:p>
    <w:p w14:paraId="0FF6617F">
      <w:pPr>
        <w:keepNext w:val="0"/>
        <w:keepLines w:val="0"/>
        <w:pageBreakBefore w:val="0"/>
        <w:widowControl w:val="0"/>
        <w:tabs>
          <w:tab w:val="right" w:pos="709"/>
        </w:tabs>
        <w:kinsoku/>
        <w:wordWrap/>
        <w:overflowPunct/>
        <w:topLinePunct w:val="0"/>
        <w:autoSpaceDE/>
        <w:autoSpaceDN/>
        <w:bidi w:val="0"/>
        <w:adjustRightInd w:val="0"/>
        <w:snapToGrid w:val="0"/>
        <w:spacing w:beforeLines="0" w:afterLines="0" w:line="240" w:lineRule="auto"/>
        <w:ind w:firstLine="482" w:firstLineChars="200"/>
        <w:textAlignment w:val="auto"/>
        <w:outlineLvl w:val="2"/>
        <w:rPr>
          <w:rFonts w:hint="eastAsia" w:ascii="宋体" w:hAnsi="宋体" w:eastAsia="宋体" w:cs="宋体"/>
          <w:b/>
          <w:sz w:val="24"/>
          <w:szCs w:val="24"/>
        </w:rPr>
      </w:pPr>
      <w:r>
        <w:rPr>
          <w:rFonts w:hint="eastAsia" w:ascii="宋体" w:hAnsi="宋体" w:eastAsia="宋体" w:cs="宋体"/>
          <w:b/>
          <w:sz w:val="24"/>
          <w:szCs w:val="24"/>
        </w:rPr>
        <w:t>（</w:t>
      </w:r>
      <w:r>
        <w:rPr>
          <w:rFonts w:hint="eastAsia" w:ascii="宋体" w:hAnsi="宋体" w:eastAsia="宋体" w:cs="宋体"/>
          <w:b/>
          <w:sz w:val="24"/>
          <w:szCs w:val="24"/>
          <w:lang w:val="en-US" w:eastAsia="zh-CN"/>
        </w:rPr>
        <w:t>七</w:t>
      </w:r>
      <w:r>
        <w:rPr>
          <w:rFonts w:hint="eastAsia" w:ascii="宋体" w:hAnsi="宋体" w:eastAsia="宋体" w:cs="宋体"/>
          <w:b/>
          <w:sz w:val="24"/>
          <w:szCs w:val="24"/>
        </w:rPr>
        <w:t>）违约责任</w:t>
      </w:r>
    </w:p>
    <w:p w14:paraId="1809C4A7">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Theme="minorEastAsia" w:hAnsiTheme="minorEastAsia" w:eastAsiaTheme="minorEastAsia" w:cstheme="minorEastAsia"/>
          <w:color w:val="auto"/>
          <w:kern w:val="0"/>
          <w:sz w:val="24"/>
          <w:lang w:eastAsia="zh-CN"/>
        </w:rPr>
      </w:pPr>
      <w:r>
        <w:rPr>
          <w:rFonts w:hint="eastAsia" w:asciiTheme="minorEastAsia" w:hAnsiTheme="minorEastAsia" w:eastAsiaTheme="minorEastAsia" w:cstheme="minorEastAsia"/>
          <w:color w:val="auto"/>
          <w:kern w:val="0"/>
          <w:sz w:val="24"/>
          <w:lang w:eastAsia="zh-CN"/>
        </w:rPr>
        <w:t>1、投标人未按合同的规定和采购人的要求履行义务或履行不合要求的，采购人有权在合同履行过程中或在验收时扣减项目费用，具体扣减费用由采购人根据实际情况确定。</w:t>
      </w:r>
    </w:p>
    <w:p w14:paraId="6DEDA18B">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Theme="minorEastAsia" w:hAnsiTheme="minorEastAsia" w:eastAsiaTheme="minorEastAsia" w:cstheme="minorEastAsia"/>
          <w:color w:val="auto"/>
          <w:kern w:val="0"/>
          <w:sz w:val="24"/>
          <w:lang w:eastAsia="zh-CN"/>
        </w:rPr>
      </w:pPr>
      <w:r>
        <w:rPr>
          <w:rFonts w:hint="eastAsia" w:asciiTheme="minorEastAsia" w:hAnsiTheme="minorEastAsia" w:eastAsiaTheme="minorEastAsia" w:cstheme="minorEastAsia"/>
          <w:color w:val="auto"/>
          <w:kern w:val="0"/>
          <w:sz w:val="24"/>
          <w:lang w:eastAsia="zh-CN"/>
        </w:rPr>
        <w:t>2、因投标人人员工作失误等原因造成采购人损失的，由投标人予以赔偿，具体扣减费用由采购人根据实际情况确定。</w:t>
      </w:r>
    </w:p>
    <w:p w14:paraId="3B440049">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Theme="minorEastAsia" w:hAnsiTheme="minorEastAsia" w:eastAsiaTheme="minorEastAsia" w:cstheme="minorEastAsia"/>
          <w:color w:val="auto"/>
          <w:kern w:val="0"/>
          <w:sz w:val="24"/>
          <w:lang w:eastAsia="zh-CN"/>
        </w:rPr>
      </w:pPr>
      <w:r>
        <w:rPr>
          <w:rFonts w:hint="eastAsia" w:asciiTheme="minorEastAsia" w:hAnsiTheme="minorEastAsia" w:eastAsiaTheme="minorEastAsia" w:cstheme="minorEastAsia"/>
          <w:color w:val="auto"/>
          <w:kern w:val="0"/>
          <w:sz w:val="24"/>
          <w:lang w:eastAsia="zh-CN"/>
        </w:rPr>
        <w:t>3、投标人所交付项目的</w:t>
      </w:r>
      <w:r>
        <w:rPr>
          <w:rFonts w:hint="eastAsia" w:asciiTheme="minorEastAsia" w:hAnsiTheme="minorEastAsia" w:cstheme="minorEastAsia"/>
          <w:color w:val="auto"/>
          <w:kern w:val="0"/>
          <w:sz w:val="24"/>
          <w:lang w:val="en-US" w:eastAsia="zh-CN"/>
        </w:rPr>
        <w:t>成果</w:t>
      </w:r>
      <w:r>
        <w:rPr>
          <w:rFonts w:hint="eastAsia" w:asciiTheme="minorEastAsia" w:hAnsiTheme="minorEastAsia" w:eastAsiaTheme="minorEastAsia" w:cstheme="minorEastAsia"/>
          <w:color w:val="auto"/>
          <w:kern w:val="0"/>
          <w:sz w:val="24"/>
          <w:lang w:eastAsia="zh-CN"/>
        </w:rPr>
        <w:t>等方面不能实质性满足招标文件要求或不符合合同约定的，采购人有权拒绝收货，投标人须向采购人支付合同总金额5%的违约金，同时投标人须在采购人要求的时限内完成整改。</w:t>
      </w:r>
    </w:p>
    <w:p w14:paraId="0D9D2C39">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Theme="minorEastAsia" w:hAnsiTheme="minorEastAsia" w:eastAsiaTheme="minorEastAsia" w:cstheme="minorEastAsia"/>
          <w:color w:val="auto"/>
          <w:kern w:val="0"/>
          <w:sz w:val="24"/>
          <w:lang w:eastAsia="zh-CN"/>
        </w:rPr>
      </w:pPr>
      <w:r>
        <w:rPr>
          <w:rFonts w:hint="eastAsia" w:asciiTheme="minorEastAsia" w:hAnsiTheme="minorEastAsia" w:eastAsiaTheme="minorEastAsia" w:cstheme="minorEastAsia"/>
          <w:color w:val="auto"/>
          <w:kern w:val="0"/>
          <w:sz w:val="24"/>
          <w:lang w:eastAsia="zh-CN"/>
        </w:rPr>
        <w:t>4、投标人逾期提供服务(包括但不限于维保时间、响应时间等 )，或逾期通过验收的，投标人须向采购人支付逾期违约金，每逾期一日，须向采购人支付合同总金额5‰的违约金，逾期超过30日的，投标人须向采购人另行支付合同总金额10%的违约金，且采购人有权单方解除合同，投标人须在收到采购人解除合同通知后3日内无条件退回采购人已经支付的全部款项。</w:t>
      </w:r>
    </w:p>
    <w:p w14:paraId="3442C3A1">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Theme="minorEastAsia" w:hAnsiTheme="minorEastAsia" w:eastAsiaTheme="minorEastAsia" w:cstheme="minorEastAsia"/>
          <w:color w:val="auto"/>
          <w:kern w:val="0"/>
          <w:sz w:val="24"/>
          <w:lang w:eastAsia="zh-CN"/>
        </w:rPr>
      </w:pPr>
      <w:r>
        <w:rPr>
          <w:rFonts w:hint="eastAsia" w:asciiTheme="minorEastAsia" w:hAnsiTheme="minorEastAsia" w:eastAsiaTheme="minorEastAsia" w:cstheme="minorEastAsia"/>
          <w:color w:val="auto"/>
          <w:kern w:val="0"/>
          <w:sz w:val="24"/>
          <w:lang w:eastAsia="zh-CN"/>
        </w:rPr>
        <w:t>5、若投标人履行义务不符合约定，经采购人书面提出后10天内仍没有改正，或整改后仍达不到采购人要求的，采购人有权单方解除合同，并要求投标人承担违约责任。因投标人违约导致采购人提前解除合同的，投标人须退回采购人已经支付的全部款项，且应按本合同总金额10%的比例向采购人支付违约金，并赔偿采购人由此而引起的直接和间接损失。</w:t>
      </w:r>
    </w:p>
    <w:p w14:paraId="12F857D4">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Theme="minorEastAsia" w:hAnsiTheme="minorEastAsia" w:eastAsiaTheme="minorEastAsia" w:cstheme="minorEastAsia"/>
          <w:color w:val="auto"/>
          <w:kern w:val="0"/>
          <w:sz w:val="24"/>
          <w:lang w:eastAsia="zh-CN"/>
        </w:rPr>
      </w:pPr>
      <w:r>
        <w:rPr>
          <w:rFonts w:hint="eastAsia" w:asciiTheme="minorEastAsia" w:hAnsiTheme="minorEastAsia" w:eastAsiaTheme="minorEastAsia" w:cstheme="minorEastAsia"/>
          <w:color w:val="auto"/>
          <w:kern w:val="0"/>
          <w:sz w:val="24"/>
          <w:lang w:eastAsia="zh-CN"/>
        </w:rPr>
        <w:t>6、投标人保证采购人在使用投标人提供的业务系统软件、硬件、设备或本项目的成果、服务时，不会产生因第三方提出的包括但不限于侵犯其专利权、商标权、工业设计权等知识产权或侵犯其所有权、抵押权等物权或其他权利而引发的纠纷。若有纠纷，投标人应承担全部责任（包括一切经济及法律责任），并赔偿给采购人造成的全部损失。</w:t>
      </w:r>
    </w:p>
    <w:p w14:paraId="4BBF0799">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Theme="minorEastAsia" w:hAnsiTheme="minorEastAsia" w:eastAsiaTheme="minorEastAsia" w:cstheme="minorEastAsia"/>
          <w:color w:val="auto"/>
          <w:kern w:val="0"/>
          <w:sz w:val="24"/>
          <w:lang w:eastAsia="zh-CN"/>
        </w:rPr>
      </w:pPr>
      <w:r>
        <w:rPr>
          <w:rFonts w:hint="eastAsia" w:asciiTheme="minorEastAsia" w:hAnsiTheme="minorEastAsia" w:eastAsiaTheme="minorEastAsia" w:cstheme="minorEastAsia"/>
          <w:color w:val="auto"/>
          <w:kern w:val="0"/>
          <w:sz w:val="24"/>
          <w:lang w:eastAsia="zh-CN"/>
        </w:rPr>
        <w:t>7、本合同项下的全部项目成果以及采购人提供给投标人的信息、资料等的所有权和知识产权全部归采购人所有。投标人除为本合同履行系统交付以外，未经采购人书面同意不得擅自使用上述资料、信息及项目成果，否则投标人应承担违约责任，并赔偿因此给采购人及第三方造成的全部损失。</w:t>
      </w:r>
    </w:p>
    <w:p w14:paraId="5581CA08">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Theme="minorEastAsia" w:hAnsiTheme="minorEastAsia" w:eastAsiaTheme="minorEastAsia" w:cstheme="minorEastAsia"/>
          <w:color w:val="auto"/>
          <w:kern w:val="0"/>
          <w:sz w:val="24"/>
          <w:lang w:eastAsia="zh-CN"/>
        </w:rPr>
      </w:pPr>
      <w:r>
        <w:rPr>
          <w:rFonts w:hint="eastAsia" w:asciiTheme="minorEastAsia" w:hAnsiTheme="minorEastAsia" w:eastAsiaTheme="minorEastAsia" w:cstheme="minorEastAsia"/>
          <w:color w:val="auto"/>
          <w:kern w:val="0"/>
          <w:sz w:val="24"/>
          <w:lang w:eastAsia="zh-CN"/>
        </w:rPr>
        <w:t>8、投标人不得以任何理由将其在本合同项下的权利或义务全部或部分转让给任何第三方，不得将本项目转包或者分包，否则采购人有权单方解除本合同，投标人须退还采购人已付的全部款项，并向采购人支付本合同总金额30%的违约金。</w:t>
      </w:r>
    </w:p>
    <w:p w14:paraId="3AB2029B">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Theme="minorEastAsia" w:hAnsiTheme="minorEastAsia" w:eastAsiaTheme="minorEastAsia" w:cstheme="minorEastAsia"/>
          <w:color w:val="auto"/>
          <w:kern w:val="0"/>
          <w:sz w:val="24"/>
          <w:lang w:eastAsia="zh-CN"/>
        </w:rPr>
      </w:pPr>
      <w:r>
        <w:rPr>
          <w:rFonts w:hint="eastAsia" w:asciiTheme="minorEastAsia" w:hAnsiTheme="minorEastAsia" w:eastAsiaTheme="minorEastAsia" w:cstheme="minorEastAsia"/>
          <w:color w:val="auto"/>
          <w:kern w:val="0"/>
          <w:sz w:val="24"/>
          <w:lang w:eastAsia="zh-CN"/>
        </w:rPr>
        <w:t>9、 投标人所交付的货物、工程或服务不符合其投标承诺的，或在投标阶段为中标而盲目虚假承诺、低价恶性竞争的，或在履行合同阶段通过偷工减料、以次充好获取利润的，采购人有权没收全部履约保证金，并交有关机关依法依规处理，全部责任由投标人自行承担。</w:t>
      </w:r>
    </w:p>
    <w:p w14:paraId="24FA54C1">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Theme="minorEastAsia" w:hAnsiTheme="minorEastAsia" w:eastAsiaTheme="minorEastAsia" w:cstheme="minorEastAsia"/>
          <w:color w:val="auto"/>
          <w:kern w:val="0"/>
          <w:sz w:val="24"/>
          <w:lang w:eastAsia="zh-CN"/>
        </w:rPr>
      </w:pPr>
      <w:r>
        <w:rPr>
          <w:rFonts w:hint="eastAsia" w:asciiTheme="minorEastAsia" w:hAnsiTheme="minorEastAsia" w:eastAsiaTheme="minorEastAsia" w:cstheme="minorEastAsia"/>
          <w:color w:val="auto"/>
          <w:kern w:val="0"/>
          <w:sz w:val="24"/>
          <w:lang w:eastAsia="zh-CN"/>
        </w:rPr>
        <w:t>10、本项目成果（包括但不限于软件、系统等）因系统漏洞等原因被国家、省、市、区等各级行政相关部门通报的，投标人须配合采购人整改，并不得收取任何费用，直到达到政府相关部门要求为止；给采购人或第三方造成直接或间接经济损失的，由投标人负责赔偿并承担一切经济及法律责任。</w:t>
      </w:r>
    </w:p>
    <w:p w14:paraId="2E1EDEA8">
      <w:pPr>
        <w:snapToGrid w:val="0"/>
        <w:spacing w:line="240" w:lineRule="auto"/>
        <w:ind w:firstLine="480" w:firstLineChars="200"/>
        <w:rPr>
          <w:rFonts w:hint="default" w:eastAsia="宋体"/>
          <w:kern w:val="0"/>
          <w:sz w:val="24"/>
          <w:lang w:val="en-US" w:eastAsia="zh-CN"/>
        </w:rPr>
      </w:pPr>
      <w:r>
        <w:rPr>
          <w:rFonts w:hint="eastAsia" w:asciiTheme="minorEastAsia" w:hAnsiTheme="minorEastAsia" w:eastAsiaTheme="minorEastAsia" w:cstheme="minorEastAsia"/>
          <w:color w:val="auto"/>
          <w:kern w:val="0"/>
          <w:sz w:val="24"/>
          <w:lang w:eastAsia="zh-CN"/>
        </w:rPr>
        <w:t>11、若中标人未在合同签订后一周内入场实施，或未在合同签订日起 120 天内完成项目实施与交付，每逾期一天，按合同总价的0.5%向采购人支付违约金；逾期超过 30 天的，采购人有权解除合同，中标人需按合同总价的 30%支付违约金，并赔偿采购人因此遭受的全部损失，包括但不限于重新采购产生的额外费用、医院业务延误造成的损失等</w:t>
      </w:r>
      <w:r>
        <w:rPr>
          <w:rFonts w:hint="eastAsia" w:eastAsia="宋体" w:cs="宋体"/>
          <w:sz w:val="24"/>
        </w:rPr>
        <w:t>。</w:t>
      </w:r>
    </w:p>
    <w:p w14:paraId="4A049357">
      <w:pPr>
        <w:pStyle w:val="25"/>
        <w:ind w:firstLine="480"/>
        <w:rPr>
          <w:kern w:val="0"/>
          <w:sz w:val="24"/>
        </w:rPr>
      </w:pPr>
    </w:p>
    <w:p w14:paraId="5504FA0D">
      <w:bookmarkStart w:id="0" w:name="_Toc22206"/>
      <w:bookmarkStart w:id="1" w:name="_Toc8307306"/>
      <w:bookmarkStart w:id="2" w:name="_Toc57128626"/>
      <w:bookmarkStart w:id="3" w:name="_Toc435115056"/>
      <w:bookmarkStart w:id="4" w:name="_Toc24338"/>
      <w:bookmarkStart w:id="5" w:name="_Toc9128_WPSOffice_Level1"/>
      <w:bookmarkStart w:id="6" w:name="_Toc435514851"/>
      <w:r>
        <w:rPr>
          <w:rFonts w:hint="eastAsia"/>
        </w:rPr>
        <w:br w:type="page"/>
      </w:r>
    </w:p>
    <w:p w14:paraId="5D81F301">
      <w:pPr>
        <w:jc w:val="center"/>
      </w:pPr>
      <w:r>
        <w:rPr>
          <w:rFonts w:hint="eastAsia" w:ascii="方正小标宋简体" w:hAnsi="方正小标宋简体" w:eastAsia="方正小标宋简体" w:cs="方正小标宋简体"/>
          <w:kern w:val="0"/>
          <w:sz w:val="44"/>
          <w:szCs w:val="36"/>
        </w:rPr>
        <w:t>第三章 议价评审规则</w:t>
      </w:r>
    </w:p>
    <w:p w14:paraId="664DA662">
      <w:pPr>
        <w:pStyle w:val="3"/>
        <w:rPr>
          <w:rFonts w:ascii="宋体" w:hAnsi="宋体" w:eastAsia="宋体"/>
          <w:b/>
          <w:snapToGrid w:val="0"/>
          <w:kern w:val="0"/>
        </w:rPr>
      </w:pPr>
      <w:r>
        <w:rPr>
          <w:rFonts w:hint="eastAsia" w:ascii="宋体" w:hAnsi="宋体" w:eastAsia="宋体"/>
          <w:b/>
          <w:snapToGrid w:val="0"/>
          <w:kern w:val="0"/>
        </w:rPr>
        <w:t>一、开标</w:t>
      </w:r>
    </w:p>
    <w:p w14:paraId="545ABE0F">
      <w:pPr>
        <w:adjustRightInd w:val="0"/>
        <w:spacing w:line="360" w:lineRule="auto"/>
        <w:rPr>
          <w:rFonts w:ascii="宋体" w:hAnsi="宋体" w:eastAsia="宋体"/>
          <w:snapToGrid w:val="0"/>
          <w:kern w:val="0"/>
        </w:rPr>
      </w:pPr>
      <w:r>
        <w:rPr>
          <w:rFonts w:hint="eastAsia" w:ascii="宋体" w:hAnsi="宋体" w:eastAsia="宋体"/>
          <w:snapToGrid w:val="0"/>
          <w:kern w:val="0"/>
        </w:rPr>
        <w:t>1、招标采购管理办公室在公示规定的时间和地点公开开标。</w:t>
      </w:r>
    </w:p>
    <w:p w14:paraId="07F30E87">
      <w:pPr>
        <w:adjustRightInd w:val="0"/>
        <w:spacing w:line="360" w:lineRule="auto"/>
        <w:rPr>
          <w:rFonts w:ascii="宋体" w:hAnsi="宋体" w:eastAsia="宋体"/>
          <w:snapToGrid w:val="0"/>
          <w:kern w:val="0"/>
        </w:rPr>
      </w:pPr>
      <w:r>
        <w:rPr>
          <w:rFonts w:hint="eastAsia" w:ascii="宋体" w:hAnsi="宋体" w:eastAsia="宋体"/>
          <w:snapToGrid w:val="0"/>
          <w:kern w:val="0"/>
        </w:rPr>
        <w:t>2、开标时，</w:t>
      </w:r>
      <w:r>
        <w:rPr>
          <w:rFonts w:hint="eastAsia" w:ascii="宋体" w:hAnsi="宋体" w:eastAsia="宋体" w:cs="宋体"/>
          <w:bCs/>
          <w:snapToGrid w:val="0"/>
          <w:kern w:val="0"/>
        </w:rPr>
        <w:t>招标采购管理办公室</w:t>
      </w:r>
      <w:r>
        <w:rPr>
          <w:rFonts w:hint="eastAsia" w:ascii="宋体" w:hAnsi="宋体" w:eastAsia="宋体"/>
          <w:snapToGrid w:val="0"/>
          <w:kern w:val="0"/>
        </w:rPr>
        <w:t>将检查响应文件的密封情况，由响应供应商确认密封情况后拆封唱标。唱标主要内容为下面几点并做好唱标记录。</w:t>
      </w:r>
    </w:p>
    <w:p w14:paraId="2EF3B001">
      <w:pPr>
        <w:adjustRightInd w:val="0"/>
        <w:spacing w:line="360" w:lineRule="auto"/>
        <w:rPr>
          <w:rFonts w:ascii="宋体" w:hAnsi="宋体" w:eastAsia="宋体"/>
          <w:snapToGrid w:val="0"/>
          <w:kern w:val="0"/>
        </w:rPr>
      </w:pPr>
      <w:r>
        <w:rPr>
          <w:rFonts w:hint="eastAsia" w:ascii="宋体" w:hAnsi="宋体" w:eastAsia="宋体"/>
          <w:snapToGrid w:val="0"/>
          <w:kern w:val="0"/>
        </w:rPr>
        <w:t>（1）响应文件中“开标一览表”的内容。</w:t>
      </w:r>
    </w:p>
    <w:p w14:paraId="3189D390">
      <w:pPr>
        <w:adjustRightInd w:val="0"/>
        <w:spacing w:line="360" w:lineRule="auto"/>
        <w:rPr>
          <w:rFonts w:ascii="宋体" w:hAnsi="宋体" w:eastAsia="宋体"/>
          <w:snapToGrid w:val="0"/>
          <w:kern w:val="0"/>
        </w:rPr>
      </w:pPr>
      <w:r>
        <w:rPr>
          <w:rFonts w:hint="eastAsia" w:ascii="宋体" w:hAnsi="宋体" w:eastAsia="宋体"/>
          <w:snapToGrid w:val="0"/>
          <w:kern w:val="0"/>
        </w:rPr>
        <w:t>（2）</w:t>
      </w:r>
      <w:r>
        <w:rPr>
          <w:rFonts w:hint="eastAsia" w:ascii="宋体" w:hAnsi="宋体" w:eastAsia="宋体" w:cs="宋体"/>
          <w:bCs/>
          <w:snapToGrid w:val="0"/>
          <w:kern w:val="0"/>
        </w:rPr>
        <w:t>招标采购管理办公室</w:t>
      </w:r>
      <w:r>
        <w:rPr>
          <w:rFonts w:hint="eastAsia" w:ascii="宋体" w:hAnsi="宋体" w:eastAsia="宋体"/>
          <w:snapToGrid w:val="0"/>
          <w:kern w:val="0"/>
        </w:rPr>
        <w:t>认为合适的其他内容。</w:t>
      </w:r>
    </w:p>
    <w:p w14:paraId="06FDADD4">
      <w:pPr>
        <w:adjustRightInd w:val="0"/>
        <w:spacing w:line="360" w:lineRule="auto"/>
        <w:rPr>
          <w:rFonts w:ascii="宋体" w:hAnsi="宋体" w:eastAsia="宋体"/>
          <w:b/>
          <w:snapToGrid w:val="0"/>
          <w:kern w:val="0"/>
        </w:rPr>
      </w:pPr>
      <w:r>
        <w:rPr>
          <w:rFonts w:hint="eastAsia" w:ascii="宋体" w:hAnsi="宋体" w:eastAsia="宋体"/>
          <w:b/>
          <w:snapToGrid w:val="0"/>
          <w:kern w:val="0"/>
        </w:rPr>
        <w:t>二、议价参与人员</w:t>
      </w:r>
    </w:p>
    <w:p w14:paraId="369E5910">
      <w:pPr>
        <w:adjustRightInd w:val="0"/>
        <w:spacing w:line="360" w:lineRule="auto"/>
        <w:rPr>
          <w:rFonts w:ascii="宋体" w:hAnsi="宋体" w:eastAsia="宋体"/>
          <w:snapToGrid w:val="0"/>
          <w:kern w:val="0"/>
        </w:rPr>
      </w:pPr>
      <w:r>
        <w:rPr>
          <w:rFonts w:hint="eastAsia" w:ascii="宋体" w:hAnsi="宋体" w:eastAsia="宋体"/>
          <w:snapToGrid w:val="0"/>
          <w:kern w:val="0"/>
        </w:rPr>
        <w:t>1、</w:t>
      </w:r>
      <w:r>
        <w:rPr>
          <w:rFonts w:hint="eastAsia" w:ascii="宋体" w:hAnsi="宋体" w:eastAsia="宋体" w:cs="宋体"/>
          <w:bCs/>
          <w:snapToGrid w:val="0"/>
          <w:kern w:val="0"/>
        </w:rPr>
        <w:t>招标采购管理办公室</w:t>
      </w:r>
      <w:r>
        <w:rPr>
          <w:rFonts w:hint="eastAsia" w:ascii="宋体" w:hAnsi="宋体" w:eastAsia="宋体"/>
          <w:snapToGrid w:val="0"/>
          <w:kern w:val="0"/>
        </w:rPr>
        <w:t>将根据采购标的特点组建议价小组，其成员由</w:t>
      </w:r>
      <w:r>
        <w:rPr>
          <w:rFonts w:hint="eastAsia" w:ascii="宋体" w:hAnsi="宋体" w:eastAsia="宋体" w:cs="宋体"/>
          <w:bCs/>
          <w:snapToGrid w:val="0"/>
          <w:kern w:val="0"/>
        </w:rPr>
        <w:t>有关技术的</w:t>
      </w:r>
      <w:r>
        <w:rPr>
          <w:rFonts w:hint="eastAsia" w:ascii="宋体" w:hAnsi="宋体" w:eastAsia="宋体"/>
          <w:snapToGrid w:val="0"/>
          <w:kern w:val="0"/>
        </w:rPr>
        <w:t>专家及医院管理职能科室组成。议价小组对响应文件进行审查、评估和比较。</w:t>
      </w:r>
    </w:p>
    <w:p w14:paraId="5F6F9D03">
      <w:pPr>
        <w:adjustRightInd w:val="0"/>
        <w:spacing w:line="360" w:lineRule="auto"/>
        <w:rPr>
          <w:rFonts w:ascii="宋体" w:hAnsi="宋体" w:eastAsia="宋体"/>
          <w:snapToGrid w:val="0"/>
          <w:kern w:val="0"/>
        </w:rPr>
      </w:pPr>
      <w:r>
        <w:rPr>
          <w:rFonts w:hint="eastAsia" w:ascii="宋体" w:hAnsi="宋体" w:eastAsia="宋体"/>
          <w:snapToGrid w:val="0"/>
          <w:kern w:val="0"/>
        </w:rPr>
        <w:t>2、评审期间，响应供应商应由法定代表人或其授权代表参加答辩。</w:t>
      </w:r>
    </w:p>
    <w:p w14:paraId="43566A8D">
      <w:pPr>
        <w:adjustRightInd w:val="0"/>
        <w:spacing w:line="360" w:lineRule="auto"/>
        <w:rPr>
          <w:rFonts w:ascii="宋体" w:hAnsi="宋体" w:eastAsia="宋体"/>
          <w:b/>
          <w:snapToGrid w:val="0"/>
          <w:kern w:val="0"/>
        </w:rPr>
      </w:pPr>
      <w:r>
        <w:rPr>
          <w:rFonts w:hint="eastAsia" w:ascii="宋体" w:hAnsi="宋体" w:eastAsia="宋体"/>
          <w:b/>
          <w:snapToGrid w:val="0"/>
          <w:kern w:val="0"/>
        </w:rPr>
        <w:t>三、对响应文件的审查和响应性的确定</w:t>
      </w:r>
    </w:p>
    <w:p w14:paraId="20B19303">
      <w:pPr>
        <w:adjustRightInd w:val="0"/>
        <w:spacing w:line="360" w:lineRule="auto"/>
        <w:rPr>
          <w:rFonts w:ascii="宋体" w:hAnsi="宋体" w:eastAsia="宋体"/>
          <w:snapToGrid w:val="0"/>
          <w:kern w:val="0"/>
        </w:rPr>
      </w:pPr>
      <w:r>
        <w:rPr>
          <w:rFonts w:hint="eastAsia" w:ascii="宋体" w:hAnsi="宋体" w:eastAsia="宋体"/>
          <w:snapToGrid w:val="0"/>
          <w:kern w:val="0"/>
        </w:rPr>
        <w:t>1、议价小组就响应文件中的资格证明等内容对响应供应商进行资格审查，审查不合格的，认定其响应无效。</w:t>
      </w:r>
    </w:p>
    <w:p w14:paraId="54081CEE">
      <w:pPr>
        <w:adjustRightInd w:val="0"/>
        <w:spacing w:line="360" w:lineRule="auto"/>
        <w:rPr>
          <w:rFonts w:ascii="宋体" w:hAnsi="宋体" w:eastAsia="宋体"/>
          <w:snapToGrid w:val="0"/>
          <w:kern w:val="0"/>
        </w:rPr>
      </w:pPr>
      <w:r>
        <w:rPr>
          <w:rFonts w:hint="eastAsia" w:ascii="宋体" w:hAnsi="宋体" w:eastAsia="宋体"/>
          <w:snapToGrid w:val="0"/>
          <w:kern w:val="0"/>
        </w:rPr>
        <w:t>2、议价小组将审查响应文件是否完整、文件签署是否合格、有无计算上的错误等。</w:t>
      </w:r>
    </w:p>
    <w:p w14:paraId="74BA22B1">
      <w:pPr>
        <w:adjustRightInd w:val="0"/>
        <w:spacing w:line="360" w:lineRule="auto"/>
        <w:rPr>
          <w:rFonts w:ascii="宋体" w:hAnsi="宋体" w:eastAsia="宋体"/>
          <w:snapToGrid w:val="0"/>
          <w:kern w:val="0"/>
        </w:rPr>
      </w:pPr>
      <w:r>
        <w:rPr>
          <w:rFonts w:hint="eastAsia" w:ascii="宋体" w:hAnsi="宋体" w:eastAsia="宋体"/>
          <w:snapToGrid w:val="0"/>
          <w:kern w:val="0"/>
        </w:rPr>
        <w:t>3、算术错误将按以下方法更正（次序排先者优先）：</w:t>
      </w:r>
    </w:p>
    <w:p w14:paraId="3F4EC094">
      <w:pPr>
        <w:adjustRightInd w:val="0"/>
        <w:spacing w:line="360" w:lineRule="auto"/>
        <w:rPr>
          <w:rFonts w:ascii="宋体" w:hAnsi="宋体" w:eastAsia="宋体"/>
          <w:snapToGrid w:val="0"/>
          <w:kern w:val="0"/>
        </w:rPr>
      </w:pPr>
      <w:r>
        <w:rPr>
          <w:rFonts w:hint="eastAsia" w:ascii="宋体" w:hAnsi="宋体" w:eastAsia="宋体"/>
          <w:snapToGrid w:val="0"/>
          <w:kern w:val="0"/>
        </w:rPr>
        <w:t>（1）开标一览表内容与响应文件中相应内容不一致的，以开标一览表为准；</w:t>
      </w:r>
    </w:p>
    <w:p w14:paraId="39CDD26C">
      <w:pPr>
        <w:adjustRightInd w:val="0"/>
        <w:spacing w:line="360" w:lineRule="auto"/>
        <w:rPr>
          <w:rFonts w:ascii="宋体" w:hAnsi="宋体" w:eastAsia="宋体"/>
          <w:szCs w:val="21"/>
        </w:rPr>
      </w:pPr>
      <w:r>
        <w:rPr>
          <w:rFonts w:hint="eastAsia" w:ascii="宋体" w:hAnsi="宋体" w:eastAsia="宋体"/>
          <w:snapToGrid w:val="0"/>
          <w:kern w:val="0"/>
        </w:rPr>
        <w:t>（2）</w:t>
      </w:r>
      <w:r>
        <w:rPr>
          <w:rFonts w:hint="eastAsia" w:ascii="宋体" w:hAnsi="宋体" w:eastAsia="宋体"/>
          <w:szCs w:val="21"/>
        </w:rPr>
        <w:t>大写金额和小写金额不一致的，以大写金额为准；</w:t>
      </w:r>
    </w:p>
    <w:p w14:paraId="357E9170">
      <w:pPr>
        <w:adjustRightInd w:val="0"/>
        <w:spacing w:line="360" w:lineRule="auto"/>
        <w:rPr>
          <w:rFonts w:ascii="宋体" w:hAnsi="宋体" w:eastAsia="宋体"/>
          <w:szCs w:val="21"/>
        </w:rPr>
      </w:pPr>
      <w:r>
        <w:rPr>
          <w:rFonts w:hint="eastAsia" w:ascii="宋体" w:hAnsi="宋体" w:eastAsia="宋体"/>
          <w:snapToGrid w:val="0"/>
          <w:kern w:val="0"/>
        </w:rPr>
        <w:t>（3）</w:t>
      </w:r>
      <w:r>
        <w:rPr>
          <w:rFonts w:hint="eastAsia" w:ascii="宋体" w:hAnsi="宋体" w:eastAsia="宋体"/>
          <w:szCs w:val="21"/>
        </w:rPr>
        <w:t>单价金额小数点或者百分比有明显错位的，以开标一览表的总价为准，并修改单价；</w:t>
      </w:r>
    </w:p>
    <w:p w14:paraId="1E3FC277">
      <w:pPr>
        <w:adjustRightInd w:val="0"/>
        <w:spacing w:line="360" w:lineRule="auto"/>
        <w:rPr>
          <w:rFonts w:ascii="宋体" w:hAnsi="宋体" w:eastAsia="宋体"/>
          <w:snapToGrid w:val="0"/>
          <w:kern w:val="0"/>
        </w:rPr>
      </w:pPr>
      <w:r>
        <w:rPr>
          <w:rFonts w:hint="eastAsia" w:ascii="宋体" w:hAnsi="宋体" w:eastAsia="宋体"/>
          <w:snapToGrid w:val="0"/>
          <w:kern w:val="0"/>
        </w:rPr>
        <w:t>（4）</w:t>
      </w:r>
      <w:r>
        <w:rPr>
          <w:rFonts w:hint="eastAsia" w:ascii="宋体" w:hAnsi="宋体" w:eastAsia="宋体"/>
          <w:szCs w:val="21"/>
        </w:rPr>
        <w:t>总价金额与按单价汇总金额不一致的，以单价金额计算结果为准。</w:t>
      </w:r>
    </w:p>
    <w:p w14:paraId="268B402E">
      <w:pPr>
        <w:adjustRightInd w:val="0"/>
        <w:spacing w:line="360" w:lineRule="auto"/>
        <w:ind w:firstLine="420"/>
        <w:rPr>
          <w:rFonts w:ascii="宋体" w:hAnsi="宋体" w:eastAsia="宋体"/>
          <w:snapToGrid w:val="0"/>
          <w:kern w:val="0"/>
        </w:rPr>
      </w:pPr>
      <w:r>
        <w:rPr>
          <w:rFonts w:hint="eastAsia" w:ascii="宋体" w:hAnsi="宋体" w:eastAsia="宋体"/>
          <w:szCs w:val="21"/>
        </w:rPr>
        <w:t>同时出现两种以上不一致的，按照前款规定的顺序修正。修正后的报价应当采用书面形式，并加盖公章或者由法定代表人或其授权的代表签字，经响应供应商确认后产生约束力，响应供应商不确认的，其响应无效</w:t>
      </w:r>
      <w:r>
        <w:rPr>
          <w:rFonts w:hint="eastAsia" w:ascii="宋体" w:hAnsi="宋体" w:eastAsia="宋体"/>
          <w:snapToGrid w:val="0"/>
          <w:kern w:val="0"/>
        </w:rPr>
        <w:t>。</w:t>
      </w:r>
    </w:p>
    <w:p w14:paraId="7E0A4F4E">
      <w:pPr>
        <w:adjustRightInd w:val="0"/>
        <w:spacing w:line="360" w:lineRule="auto"/>
        <w:rPr>
          <w:rFonts w:ascii="宋体" w:hAnsi="宋体" w:eastAsia="宋体"/>
          <w:snapToGrid w:val="0"/>
          <w:kern w:val="0"/>
        </w:rPr>
      </w:pPr>
      <w:r>
        <w:rPr>
          <w:rFonts w:hint="eastAsia" w:ascii="宋体" w:hAnsi="宋体" w:eastAsia="宋体"/>
          <w:snapToGrid w:val="0"/>
          <w:kern w:val="0"/>
        </w:rPr>
        <w:t>4、在对响应文件进行详细评估之前，议价小组将依据响应供应商提供的“资格证明文件”审查响应供应商的财务、技术和生产能力。如果确定响应供应商无资格履行合同，其响应将被拒绝。</w:t>
      </w:r>
    </w:p>
    <w:p w14:paraId="461C0CA7">
      <w:pPr>
        <w:adjustRightInd w:val="0"/>
        <w:spacing w:line="360" w:lineRule="auto"/>
        <w:rPr>
          <w:rFonts w:ascii="宋体" w:hAnsi="宋体" w:eastAsia="宋体"/>
          <w:snapToGrid w:val="0"/>
          <w:kern w:val="0"/>
        </w:rPr>
      </w:pPr>
      <w:bookmarkStart w:id="7" w:name="_Hlk135152058"/>
      <w:r>
        <w:rPr>
          <w:rFonts w:hint="eastAsia" w:ascii="宋体" w:hAnsi="宋体" w:eastAsia="宋体"/>
          <w:snapToGrid w:val="0"/>
          <w:kern w:val="0"/>
        </w:rPr>
        <w:t>5、议价小组可以对采购文件的技术要求，根据实际需要作出改变</w:t>
      </w:r>
      <w:r>
        <w:rPr>
          <w:rFonts w:hint="eastAsia" w:ascii="宋体" w:hAnsi="宋体" w:eastAsia="宋体"/>
          <w:snapToGrid w:val="0"/>
          <w:kern w:val="0"/>
          <w:lang w:eastAsia="zh-Hans"/>
        </w:rPr>
        <w:t>或提出新的要求</w:t>
      </w:r>
      <w:r>
        <w:rPr>
          <w:rFonts w:hint="eastAsia" w:ascii="宋体" w:hAnsi="宋体" w:eastAsia="宋体"/>
          <w:snapToGrid w:val="0"/>
          <w:kern w:val="0"/>
        </w:rPr>
        <w:t>，但需做好评审记录并告知所有供应商，并要求所有参与议价的供应商根据新的要求作出最终报价。</w:t>
      </w:r>
    </w:p>
    <w:bookmarkEnd w:id="7"/>
    <w:p w14:paraId="66D950FC">
      <w:pPr>
        <w:adjustRightInd w:val="0"/>
        <w:spacing w:line="360" w:lineRule="auto"/>
        <w:rPr>
          <w:rFonts w:ascii="宋体" w:hAnsi="宋体" w:eastAsia="宋体"/>
          <w:snapToGrid w:val="0"/>
          <w:kern w:val="0"/>
        </w:rPr>
      </w:pPr>
      <w:r>
        <w:rPr>
          <w:rFonts w:hint="eastAsia" w:ascii="宋体" w:hAnsi="宋体" w:eastAsia="宋体"/>
          <w:snapToGrid w:val="0"/>
          <w:kern w:val="0"/>
        </w:rPr>
        <w:t>6、</w:t>
      </w:r>
      <w:r>
        <w:rPr>
          <w:rFonts w:hint="eastAsia" w:eastAsia="宋体"/>
          <w:snapToGrid w:val="0"/>
          <w:kern w:val="0"/>
        </w:rPr>
        <w:t>议价小组</w:t>
      </w:r>
      <w:r>
        <w:rPr>
          <w:rFonts w:hint="eastAsia"/>
          <w:snapToGrid w:val="0"/>
          <w:kern w:val="0"/>
        </w:rPr>
        <w:t>成员对需要共同认定的事项存在争议的，应当按照少数服从多数的原则作出结论。持不同意见的议价小组成员应当在议价评审记录上签署不同意见及理由，否则视为同意议价评审记录</w:t>
      </w:r>
      <w:r>
        <w:rPr>
          <w:rFonts w:hint="eastAsia" w:ascii="宋体" w:hAnsi="宋体" w:eastAsia="宋体"/>
          <w:szCs w:val="21"/>
        </w:rPr>
        <w:t>。</w:t>
      </w:r>
    </w:p>
    <w:p w14:paraId="5D6291F3">
      <w:pPr>
        <w:adjustRightInd w:val="0"/>
        <w:spacing w:line="360" w:lineRule="auto"/>
        <w:rPr>
          <w:rFonts w:ascii="宋体" w:hAnsi="宋体" w:eastAsia="宋体"/>
          <w:b/>
          <w:snapToGrid w:val="0"/>
          <w:kern w:val="0"/>
        </w:rPr>
      </w:pPr>
      <w:r>
        <w:rPr>
          <w:rFonts w:hint="eastAsia" w:ascii="宋体" w:hAnsi="宋体" w:eastAsia="宋体"/>
          <w:b/>
          <w:snapToGrid w:val="0"/>
          <w:kern w:val="0"/>
        </w:rPr>
        <w:t>四、</w:t>
      </w:r>
      <w:r>
        <w:rPr>
          <w:rFonts w:ascii="宋体" w:hAnsi="宋体" w:eastAsia="宋体"/>
          <w:b/>
          <w:snapToGrid w:val="0"/>
          <w:kern w:val="0"/>
        </w:rPr>
        <w:t xml:space="preserve"> </w:t>
      </w:r>
      <w:r>
        <w:rPr>
          <w:rFonts w:hint="eastAsia" w:ascii="宋体" w:hAnsi="宋体" w:eastAsia="宋体"/>
          <w:b/>
          <w:snapToGrid w:val="0"/>
          <w:kern w:val="0"/>
        </w:rPr>
        <w:t>响应文件的澄清</w:t>
      </w:r>
    </w:p>
    <w:p w14:paraId="5C7A1B9A">
      <w:pPr>
        <w:adjustRightInd w:val="0"/>
        <w:spacing w:line="360" w:lineRule="auto"/>
        <w:rPr>
          <w:rFonts w:ascii="宋体" w:hAnsi="宋体" w:eastAsia="宋体"/>
          <w:snapToGrid w:val="0"/>
          <w:kern w:val="0"/>
        </w:rPr>
      </w:pPr>
      <w:r>
        <w:rPr>
          <w:rFonts w:hint="eastAsia" w:ascii="宋体" w:hAnsi="宋体" w:eastAsia="宋体"/>
          <w:snapToGrid w:val="0"/>
          <w:kern w:val="0"/>
        </w:rPr>
        <w:t>1、 对于响应文件中含义不明确、同类问题表述不一致或者有明显文字和计算错误的内容，议价小组应当要求响应供应商作出必要的澄清、说明或者补正。</w:t>
      </w:r>
    </w:p>
    <w:p w14:paraId="6AFF256F">
      <w:pPr>
        <w:adjustRightInd w:val="0"/>
        <w:spacing w:line="360" w:lineRule="auto"/>
        <w:rPr>
          <w:rFonts w:ascii="宋体" w:hAnsi="宋体" w:eastAsia="宋体"/>
          <w:snapToGrid w:val="0"/>
          <w:kern w:val="0"/>
        </w:rPr>
      </w:pPr>
      <w:r>
        <w:rPr>
          <w:rFonts w:hint="eastAsia" w:ascii="宋体" w:hAnsi="宋体" w:eastAsia="宋体"/>
          <w:snapToGrid w:val="0"/>
          <w:kern w:val="0"/>
        </w:rPr>
        <w:t>2、 响应供应商的澄清、说明或者补正应当采用书面形式，并加盖公章，或者由法定代表人或其授权的代表签字。响应供应商的澄清、说明或者补正不得超出响应文件的范围或者改变响应文件的实质性内容。</w:t>
      </w:r>
    </w:p>
    <w:p w14:paraId="4E0BBE9A">
      <w:pPr>
        <w:adjustRightInd w:val="0"/>
        <w:spacing w:line="360" w:lineRule="auto"/>
        <w:rPr>
          <w:rFonts w:ascii="宋体" w:hAnsi="宋体" w:eastAsia="宋体"/>
          <w:b/>
          <w:snapToGrid w:val="0"/>
          <w:kern w:val="0"/>
        </w:rPr>
      </w:pPr>
      <w:r>
        <w:rPr>
          <w:rFonts w:hint="eastAsia" w:ascii="宋体" w:hAnsi="宋体" w:eastAsia="宋体"/>
          <w:b/>
          <w:snapToGrid w:val="0"/>
          <w:kern w:val="0"/>
        </w:rPr>
        <w:t>五、</w:t>
      </w:r>
      <w:r>
        <w:rPr>
          <w:rFonts w:ascii="宋体" w:hAnsi="宋体" w:eastAsia="宋体"/>
          <w:b/>
          <w:snapToGrid w:val="0"/>
          <w:kern w:val="0"/>
        </w:rPr>
        <w:t xml:space="preserve"> </w:t>
      </w:r>
      <w:r>
        <w:rPr>
          <w:rFonts w:hint="eastAsia" w:ascii="宋体" w:hAnsi="宋体" w:eastAsia="宋体"/>
          <w:b/>
          <w:snapToGrid w:val="0"/>
          <w:kern w:val="0"/>
        </w:rPr>
        <w:t>评审方法和评审规则</w:t>
      </w:r>
    </w:p>
    <w:p w14:paraId="69282B84">
      <w:pPr>
        <w:adjustRightInd w:val="0"/>
        <w:spacing w:line="360" w:lineRule="auto"/>
        <w:rPr>
          <w:rFonts w:ascii="宋体" w:hAnsi="宋体" w:eastAsia="宋体"/>
          <w:snapToGrid w:val="0"/>
          <w:kern w:val="0"/>
        </w:rPr>
      </w:pPr>
      <w:r>
        <w:rPr>
          <w:rFonts w:hint="eastAsia" w:ascii="宋体" w:hAnsi="宋体" w:eastAsia="宋体"/>
          <w:snapToGrid w:val="0"/>
          <w:kern w:val="0"/>
        </w:rPr>
        <w:t>1、评标方法：综合评判，适用于议价采购，是指投标文件满足采购文件全部实质性要求，且综合考虑价格、商务、技术、服务、业绩等因素进行综合评判，避免纯技术或纯经济的倾向。最低报价不作为中标的唯一条件。</w:t>
      </w:r>
    </w:p>
    <w:p w14:paraId="69E362FF">
      <w:pPr>
        <w:adjustRightInd w:val="0"/>
        <w:spacing w:line="360" w:lineRule="auto"/>
        <w:rPr>
          <w:rFonts w:ascii="宋体" w:hAnsi="宋体" w:eastAsia="宋体"/>
          <w:snapToGrid w:val="0"/>
          <w:kern w:val="0"/>
        </w:rPr>
      </w:pPr>
      <w:r>
        <w:rPr>
          <w:rFonts w:hint="eastAsia" w:ascii="宋体" w:hAnsi="宋体" w:eastAsia="宋体"/>
          <w:snapToGrid w:val="0"/>
          <w:kern w:val="0"/>
        </w:rPr>
        <w:t>2、议价小组将只对确定为实质上响应的响应文件进行评价和比较。</w:t>
      </w:r>
    </w:p>
    <w:p w14:paraId="1AA589C1">
      <w:pPr>
        <w:adjustRightInd w:val="0"/>
        <w:spacing w:line="360" w:lineRule="auto"/>
        <w:rPr>
          <w:rFonts w:ascii="宋体" w:hAnsi="宋体" w:eastAsia="宋体" w:cs="仿宋"/>
          <w:szCs w:val="21"/>
        </w:rPr>
      </w:pPr>
      <w:r>
        <w:rPr>
          <w:rFonts w:hint="eastAsia" w:ascii="宋体" w:hAnsi="宋体" w:eastAsia="宋体"/>
          <w:snapToGrid w:val="0"/>
          <w:kern w:val="0"/>
        </w:rPr>
        <w:t>3、评审的基础为采购文件、各响应人响应文件、议价现场的评审记录。</w:t>
      </w:r>
    </w:p>
    <w:p w14:paraId="6D99BD6F">
      <w:pPr>
        <w:pStyle w:val="22"/>
        <w:spacing w:before="0" w:beforeAutospacing="0" w:after="0" w:afterAutospacing="0" w:line="360" w:lineRule="exact"/>
        <w:rPr>
          <w:rFonts w:eastAsia="宋体" w:cs="仿宋"/>
          <w:kern w:val="2"/>
          <w:sz w:val="21"/>
          <w:szCs w:val="21"/>
        </w:rPr>
      </w:pPr>
      <w:r>
        <w:rPr>
          <w:rFonts w:hint="eastAsia" w:eastAsia="宋体" w:cs="仿宋"/>
          <w:kern w:val="2"/>
          <w:sz w:val="21"/>
          <w:szCs w:val="21"/>
        </w:rPr>
        <w:t>4、评审规则：</w:t>
      </w:r>
    </w:p>
    <w:p w14:paraId="05FD37A5">
      <w:pPr>
        <w:pStyle w:val="22"/>
        <w:spacing w:before="0" w:beforeAutospacing="0" w:after="0" w:afterAutospacing="0" w:line="360" w:lineRule="exact"/>
        <w:ind w:firstLine="424" w:firstLineChars="202"/>
        <w:rPr>
          <w:rFonts w:eastAsia="宋体" w:cs="仿宋"/>
          <w:kern w:val="2"/>
          <w:sz w:val="21"/>
          <w:szCs w:val="21"/>
        </w:rPr>
      </w:pPr>
      <w:r>
        <w:rPr>
          <w:rFonts w:hint="eastAsia" w:eastAsia="宋体" w:cs="仿宋"/>
          <w:kern w:val="2"/>
          <w:sz w:val="21"/>
          <w:szCs w:val="21"/>
        </w:rPr>
        <w:t>评审时，议价小组按照采购文件、响应人响应文件、议价现场的评审记录中的各项因素，对通过资格审查和符合性审查的所有响应人的响应文件进行独立评审，并可分别对供应商进行一对一的多次谈判。。</w:t>
      </w:r>
    </w:p>
    <w:p w14:paraId="0830155A">
      <w:pPr>
        <w:pStyle w:val="22"/>
        <w:spacing w:before="0" w:beforeAutospacing="0" w:after="0" w:afterAutospacing="0" w:line="360" w:lineRule="exact"/>
        <w:rPr>
          <w:rFonts w:eastAsia="宋体" w:cs="仿宋"/>
          <w:kern w:val="2"/>
          <w:sz w:val="21"/>
          <w:szCs w:val="21"/>
        </w:rPr>
      </w:pPr>
      <w:r>
        <w:rPr>
          <w:rFonts w:hint="eastAsia" w:eastAsia="宋体" w:cs="仿宋"/>
          <w:kern w:val="2"/>
          <w:sz w:val="21"/>
          <w:szCs w:val="21"/>
        </w:rPr>
        <w:t>5、推荐中标候选人：议价小组结合最终方案的报价及报价是否与市场价格相匹配、质量、服务方案、质保期、售后服务等因素综合评判，共同择优推荐成交供应商或形成其他意见。</w:t>
      </w:r>
    </w:p>
    <w:p w14:paraId="674AD9D2">
      <w:pPr>
        <w:pStyle w:val="22"/>
        <w:spacing w:before="0" w:beforeAutospacing="0" w:after="0" w:afterAutospacing="0" w:line="360" w:lineRule="exact"/>
        <w:rPr>
          <w:rFonts w:eastAsia="宋体" w:cs="仿宋"/>
          <w:kern w:val="2"/>
          <w:sz w:val="21"/>
          <w:szCs w:val="21"/>
        </w:rPr>
      </w:pPr>
      <w:r>
        <w:rPr>
          <w:rFonts w:hint="eastAsia" w:eastAsia="宋体" w:cs="仿宋"/>
          <w:kern w:val="2"/>
          <w:sz w:val="21"/>
          <w:szCs w:val="21"/>
        </w:rPr>
        <w:t>6、确定成交供应商：根据医院内控流程，汇报并确定最终成交供应商。</w:t>
      </w:r>
    </w:p>
    <w:p w14:paraId="1DEAC3A5">
      <w:pPr>
        <w:adjustRightInd w:val="0"/>
        <w:spacing w:line="360" w:lineRule="auto"/>
        <w:rPr>
          <w:rFonts w:ascii="宋体" w:hAnsi="宋体" w:eastAsia="宋体"/>
          <w:b/>
          <w:snapToGrid w:val="0"/>
          <w:kern w:val="0"/>
        </w:rPr>
      </w:pPr>
      <w:r>
        <w:rPr>
          <w:rFonts w:hint="eastAsia" w:ascii="宋体" w:hAnsi="宋体" w:eastAsia="宋体"/>
          <w:b/>
          <w:snapToGrid w:val="0"/>
          <w:kern w:val="0"/>
        </w:rPr>
        <w:t>六、议价评审记录</w:t>
      </w:r>
    </w:p>
    <w:p w14:paraId="3CC02D77">
      <w:pPr>
        <w:adjustRightInd w:val="0"/>
        <w:spacing w:line="360" w:lineRule="auto"/>
        <w:rPr>
          <w:rFonts w:ascii="宋体" w:hAnsi="宋体" w:eastAsia="宋体"/>
          <w:snapToGrid w:val="0"/>
          <w:kern w:val="0"/>
        </w:rPr>
      </w:pPr>
      <w:r>
        <w:rPr>
          <w:rFonts w:hint="eastAsia" w:ascii="宋体" w:hAnsi="宋体" w:eastAsia="宋体"/>
          <w:b/>
          <w:snapToGrid w:val="0"/>
          <w:kern w:val="0"/>
        </w:rPr>
        <w:t xml:space="preserve">    </w:t>
      </w:r>
      <w:r>
        <w:rPr>
          <w:rFonts w:hint="eastAsia" w:ascii="宋体" w:hAnsi="宋体" w:eastAsia="宋体"/>
          <w:snapToGrid w:val="0"/>
          <w:kern w:val="0"/>
        </w:rPr>
        <w:t>议价评审记录是议价小组根据全体议价小组成员签字的原始议价评审记录和评审结果编写的报告，议价评审记录由议价小组全体成员签字。对评审结论持有异议的议价小组成员可以书面方式阐述其不同意见和理由。议价小组成员拒绝在议价评审记录上签字且不陈述其不同意见和理由的，视为同意评审结论。议价小组应当对此作出书面说明并记录在案。</w:t>
      </w:r>
    </w:p>
    <w:p w14:paraId="0014050F">
      <w:pPr>
        <w:adjustRightInd w:val="0"/>
        <w:spacing w:line="360" w:lineRule="auto"/>
        <w:rPr>
          <w:rFonts w:ascii="宋体" w:hAnsi="宋体" w:eastAsia="宋体"/>
          <w:b/>
          <w:snapToGrid w:val="0"/>
          <w:kern w:val="0"/>
        </w:rPr>
      </w:pPr>
      <w:r>
        <w:rPr>
          <w:rFonts w:hint="eastAsia" w:ascii="宋体" w:hAnsi="宋体" w:eastAsia="宋体"/>
          <w:b/>
          <w:snapToGrid w:val="0"/>
          <w:kern w:val="0"/>
        </w:rPr>
        <w:t>七、保密及其它注意事项</w:t>
      </w:r>
    </w:p>
    <w:p w14:paraId="00C2CF08">
      <w:pPr>
        <w:adjustRightInd w:val="0"/>
        <w:spacing w:line="360" w:lineRule="auto"/>
        <w:rPr>
          <w:rFonts w:ascii="宋体" w:hAnsi="宋体" w:eastAsia="宋体"/>
          <w:snapToGrid w:val="0"/>
          <w:kern w:val="0"/>
        </w:rPr>
      </w:pPr>
      <w:r>
        <w:rPr>
          <w:rFonts w:hint="eastAsia" w:ascii="宋体" w:hAnsi="宋体" w:eastAsia="宋体"/>
          <w:snapToGrid w:val="0"/>
          <w:kern w:val="0"/>
        </w:rPr>
        <w:t>1、评审是议价采购工作的重要环节，评审工作在议价小组内独立进行。议价小组将遵照评审原则，公正、平等地对待所有响应供应商。</w:t>
      </w:r>
    </w:p>
    <w:p w14:paraId="29B51286">
      <w:pPr>
        <w:adjustRightInd w:val="0"/>
        <w:spacing w:line="360" w:lineRule="auto"/>
        <w:rPr>
          <w:rFonts w:ascii="宋体" w:hAnsi="宋体" w:eastAsia="宋体"/>
          <w:snapToGrid w:val="0"/>
          <w:kern w:val="0"/>
        </w:rPr>
      </w:pPr>
      <w:r>
        <w:rPr>
          <w:rFonts w:hint="eastAsia" w:ascii="宋体" w:hAnsi="宋体" w:eastAsia="宋体"/>
          <w:snapToGrid w:val="0"/>
          <w:kern w:val="0"/>
        </w:rPr>
        <w:t>2、评审期间，议价小组将对响应文件中有关问题分别向响应供应商进行询问。各响应供应商应予以认真答复。重要或复杂问题的答复需以书面形式，并经法定代表人或授权人签署。澄清文件将作为响应文件的组成部分。</w:t>
      </w:r>
    </w:p>
    <w:p w14:paraId="211C6108">
      <w:pPr>
        <w:adjustRightInd w:val="0"/>
        <w:spacing w:line="360" w:lineRule="auto"/>
        <w:rPr>
          <w:rFonts w:ascii="宋体" w:hAnsi="宋体" w:eastAsia="宋体"/>
          <w:snapToGrid w:val="0"/>
          <w:kern w:val="0"/>
        </w:rPr>
      </w:pPr>
      <w:r>
        <w:rPr>
          <w:rFonts w:hint="eastAsia" w:ascii="宋体" w:hAnsi="宋体" w:eastAsia="宋体"/>
          <w:snapToGrid w:val="0"/>
          <w:kern w:val="0"/>
        </w:rPr>
        <w:t>3、在评审期间，响应供应商不得询问评审情况，不得进行旨在影响评审结果的活动。</w:t>
      </w:r>
    </w:p>
    <w:p w14:paraId="24B7B68C">
      <w:pPr>
        <w:adjustRightInd w:val="0"/>
        <w:spacing w:line="360" w:lineRule="auto"/>
        <w:rPr>
          <w:rFonts w:ascii="宋体" w:hAnsi="宋体" w:eastAsia="宋体"/>
          <w:snapToGrid w:val="0"/>
          <w:kern w:val="0"/>
        </w:rPr>
      </w:pPr>
      <w:r>
        <w:rPr>
          <w:rFonts w:hint="eastAsia" w:ascii="宋体" w:hAnsi="宋体" w:eastAsia="宋体"/>
          <w:snapToGrid w:val="0"/>
          <w:kern w:val="0"/>
        </w:rPr>
        <w:t>4、为保证定标的公正性，在评审过程中，评委不得与响应供应商私下交换意见。在议价采购工作结束后，凡与评审情况有接触的任何人，不得也不应将评审情况扩散出评委人员之外。</w:t>
      </w:r>
    </w:p>
    <w:p w14:paraId="418A5534">
      <w:pPr>
        <w:adjustRightInd w:val="0"/>
        <w:spacing w:line="360" w:lineRule="auto"/>
        <w:rPr>
          <w:rFonts w:ascii="宋体" w:hAnsi="宋体" w:eastAsia="宋体"/>
          <w:snapToGrid w:val="0"/>
          <w:kern w:val="0"/>
        </w:rPr>
      </w:pPr>
      <w:r>
        <w:rPr>
          <w:rFonts w:hint="eastAsia" w:ascii="宋体" w:hAnsi="宋体" w:eastAsia="宋体"/>
          <w:snapToGrid w:val="0"/>
          <w:kern w:val="0"/>
        </w:rPr>
        <w:t>5、议价小组不向落标方解释落标原因，不退还响应文件。</w:t>
      </w:r>
    </w:p>
    <w:p w14:paraId="54FFCFDB">
      <w:pPr>
        <w:rPr>
          <w:rFonts w:ascii="宋体" w:hAnsi="宋体" w:eastAsia="宋体"/>
          <w:snapToGrid w:val="0"/>
          <w:kern w:val="0"/>
        </w:rPr>
      </w:pPr>
      <w:r>
        <w:rPr>
          <w:rFonts w:hint="eastAsia" w:ascii="宋体" w:hAnsi="宋体" w:eastAsia="宋体"/>
          <w:snapToGrid w:val="0"/>
          <w:kern w:val="0"/>
        </w:rPr>
        <w:br w:type="page"/>
      </w:r>
    </w:p>
    <w:p w14:paraId="36335CD2">
      <w:pPr>
        <w:jc w:val="center"/>
        <w:rPr>
          <w:rFonts w:ascii="方正小标宋简体" w:hAnsi="方正小标宋简体" w:eastAsia="方正小标宋简体" w:cs="方正小标宋简体"/>
          <w:kern w:val="0"/>
          <w:sz w:val="44"/>
          <w:szCs w:val="36"/>
        </w:rPr>
      </w:pPr>
      <w:r>
        <w:rPr>
          <w:rFonts w:hint="eastAsia" w:ascii="方正小标宋简体" w:hAnsi="方正小标宋简体" w:eastAsia="方正小标宋简体" w:cs="方正小标宋简体"/>
          <w:kern w:val="0"/>
          <w:sz w:val="44"/>
          <w:szCs w:val="36"/>
        </w:rPr>
        <w:t>第四章 供应商须知</w:t>
      </w:r>
    </w:p>
    <w:p w14:paraId="25A9EF11">
      <w:pPr>
        <w:pStyle w:val="34"/>
        <w:ind w:firstLine="0" w:firstLineChars="0"/>
      </w:pPr>
    </w:p>
    <w:p w14:paraId="4A7BA0F2">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一、报名及报名的撤销</w:t>
      </w:r>
    </w:p>
    <w:p w14:paraId="78A7C191">
      <w:pPr>
        <w:pStyle w:val="34"/>
        <w:ind w:firstLine="0" w:firstLineChars="0"/>
        <w:rPr>
          <w:rFonts w:ascii="宋体" w:hAnsi="宋体" w:eastAsia="宋体"/>
          <w:snapToGrid w:val="0"/>
          <w:szCs w:val="24"/>
        </w:rPr>
      </w:pPr>
      <w:r>
        <w:rPr>
          <w:rFonts w:hint="eastAsia" w:ascii="宋体" w:hAnsi="宋体" w:eastAsia="宋体"/>
          <w:snapToGrid w:val="0"/>
          <w:szCs w:val="24"/>
        </w:rPr>
        <w:t>（1）供应商需严格按照采购文件的格式和要求提供完整的报名资料，供招标采购管理办公室进行资料审核。如需补充资料，供应商应当按照要求补齐资料。</w:t>
      </w:r>
    </w:p>
    <w:p w14:paraId="6C6EAE53">
      <w:pPr>
        <w:pStyle w:val="34"/>
        <w:ind w:firstLine="0" w:firstLineChars="0"/>
        <w:rPr>
          <w:rFonts w:ascii="宋体" w:hAnsi="宋体" w:eastAsia="宋体"/>
          <w:snapToGrid w:val="0"/>
          <w:szCs w:val="24"/>
        </w:rPr>
      </w:pPr>
      <w:r>
        <w:rPr>
          <w:rFonts w:hint="eastAsia" w:ascii="宋体" w:hAnsi="宋体" w:eastAsia="宋体"/>
          <w:snapToGrid w:val="0"/>
          <w:szCs w:val="24"/>
        </w:rPr>
        <w:t>（2）报名后应当按照公示的时间递交响应文件，如无法到场的，应在开标前1个工作日内电话告知招标采购管理办公室项目经办人，并递交书面弃标函需写明弃标原因，开标当天遇到突发情况的，应当在开标时间前及时告知招标采购管理办公室经办人，突发事件消除后应当及时补交弃标函。</w:t>
      </w:r>
    </w:p>
    <w:p w14:paraId="4D6DBB24">
      <w:pPr>
        <w:pStyle w:val="34"/>
        <w:ind w:firstLine="0" w:firstLineChars="0"/>
        <w:rPr>
          <w:rFonts w:ascii="宋体" w:hAnsi="宋体" w:eastAsia="宋体"/>
          <w:snapToGrid w:val="0"/>
          <w:szCs w:val="24"/>
        </w:rPr>
      </w:pPr>
    </w:p>
    <w:p w14:paraId="11E21E16">
      <w:pPr>
        <w:pStyle w:val="3"/>
      </w:pPr>
      <w:r>
        <w:rPr>
          <w:rFonts w:hint="eastAsia"/>
          <w:b/>
          <w:bCs/>
        </w:rPr>
        <w:t>二、响应文件的编写</w:t>
      </w:r>
    </w:p>
    <w:p w14:paraId="51B91FA4">
      <w:pPr>
        <w:adjustRightInd w:val="0"/>
        <w:spacing w:line="360" w:lineRule="auto"/>
        <w:rPr>
          <w:rFonts w:ascii="宋体" w:hAnsi="宋体" w:eastAsia="宋体"/>
          <w:b/>
          <w:snapToGrid w:val="0"/>
          <w:kern w:val="0"/>
        </w:rPr>
      </w:pPr>
      <w:r>
        <w:rPr>
          <w:rFonts w:hint="eastAsia" w:ascii="宋体" w:hAnsi="宋体" w:eastAsia="宋体"/>
          <w:b/>
          <w:snapToGrid w:val="0"/>
          <w:kern w:val="0"/>
        </w:rPr>
        <w:t>1、</w:t>
      </w:r>
      <w:r>
        <w:rPr>
          <w:rFonts w:ascii="宋体" w:hAnsi="宋体" w:eastAsia="宋体"/>
          <w:b/>
          <w:snapToGrid w:val="0"/>
          <w:kern w:val="0"/>
        </w:rPr>
        <w:t xml:space="preserve"> </w:t>
      </w:r>
      <w:r>
        <w:rPr>
          <w:rFonts w:hint="eastAsia" w:ascii="宋体" w:hAnsi="宋体" w:eastAsia="宋体"/>
          <w:b/>
          <w:snapToGrid w:val="0"/>
          <w:kern w:val="0"/>
        </w:rPr>
        <w:t>响应语言及计量单位</w:t>
      </w:r>
    </w:p>
    <w:p w14:paraId="0F779036">
      <w:pPr>
        <w:adjustRightInd w:val="0"/>
        <w:spacing w:line="360" w:lineRule="auto"/>
        <w:rPr>
          <w:rFonts w:ascii="宋体" w:hAnsi="宋体" w:eastAsia="宋体"/>
          <w:snapToGrid w:val="0"/>
          <w:kern w:val="0"/>
        </w:rPr>
      </w:pPr>
      <w:r>
        <w:rPr>
          <w:rFonts w:hint="eastAsia" w:ascii="宋体" w:hAnsi="宋体" w:eastAsia="宋体"/>
          <w:snapToGrid w:val="0"/>
          <w:kern w:val="0"/>
        </w:rPr>
        <w:t>（1）响应文件及响应供应商和</w:t>
      </w:r>
      <w:r>
        <w:rPr>
          <w:rFonts w:hint="eastAsia" w:ascii="宋体" w:hAnsi="宋体" w:eastAsia="宋体" w:cs="宋体"/>
          <w:bCs/>
          <w:snapToGrid w:val="0"/>
          <w:kern w:val="0"/>
        </w:rPr>
        <w:t>招标采购管理办公室</w:t>
      </w:r>
      <w:r>
        <w:rPr>
          <w:rFonts w:hint="eastAsia" w:ascii="宋体" w:hAnsi="宋体" w:eastAsia="宋体"/>
          <w:snapToGrid w:val="0"/>
          <w:kern w:val="0"/>
        </w:rPr>
        <w:t>就响应交换的文件和往来的信件，应以中文书写。</w:t>
      </w:r>
    </w:p>
    <w:p w14:paraId="3AB2C2F1">
      <w:pPr>
        <w:adjustRightInd w:val="0"/>
        <w:spacing w:line="360" w:lineRule="auto"/>
        <w:rPr>
          <w:rFonts w:ascii="宋体" w:hAnsi="宋体" w:eastAsia="宋体"/>
          <w:snapToGrid w:val="0"/>
          <w:kern w:val="0"/>
        </w:rPr>
      </w:pPr>
      <w:r>
        <w:rPr>
          <w:rFonts w:hint="eastAsia" w:ascii="宋体" w:hAnsi="宋体" w:eastAsia="宋体"/>
          <w:snapToGrid w:val="0"/>
          <w:kern w:val="0"/>
        </w:rPr>
        <w:t>（2）除在采购文件的设计思路和方案中另有规定外，计量单位应使用中华人民共和国法定计量单位（国际单位制和国家选定的其他计量单位）。</w:t>
      </w:r>
    </w:p>
    <w:p w14:paraId="2D257CBB">
      <w:pPr>
        <w:adjustRightInd w:val="0"/>
        <w:spacing w:line="360" w:lineRule="auto"/>
        <w:rPr>
          <w:rFonts w:ascii="宋体" w:hAnsi="宋体" w:eastAsia="宋体"/>
          <w:b/>
          <w:snapToGrid w:val="0"/>
          <w:kern w:val="0"/>
        </w:rPr>
      </w:pPr>
      <w:r>
        <w:rPr>
          <w:rFonts w:hint="eastAsia" w:ascii="宋体" w:hAnsi="宋体" w:eastAsia="宋体"/>
          <w:b/>
          <w:snapToGrid w:val="0"/>
          <w:kern w:val="0"/>
        </w:rPr>
        <w:t>2、</w:t>
      </w:r>
      <w:r>
        <w:rPr>
          <w:rFonts w:ascii="宋体" w:hAnsi="宋体" w:eastAsia="宋体"/>
          <w:b/>
          <w:snapToGrid w:val="0"/>
          <w:kern w:val="0"/>
        </w:rPr>
        <w:t xml:space="preserve"> </w:t>
      </w:r>
      <w:r>
        <w:rPr>
          <w:rFonts w:hint="eastAsia" w:ascii="宋体" w:hAnsi="宋体" w:eastAsia="宋体"/>
          <w:b/>
          <w:snapToGrid w:val="0"/>
          <w:kern w:val="0"/>
        </w:rPr>
        <w:t>响应文件的组成</w:t>
      </w:r>
    </w:p>
    <w:p w14:paraId="060D0700">
      <w:pPr>
        <w:adjustRightInd w:val="0"/>
        <w:spacing w:line="360" w:lineRule="auto"/>
        <w:rPr>
          <w:rFonts w:ascii="宋体" w:hAnsi="宋体" w:eastAsia="宋体"/>
          <w:snapToGrid w:val="0"/>
          <w:kern w:val="0"/>
        </w:rPr>
      </w:pPr>
      <w:r>
        <w:rPr>
          <w:rFonts w:hint="eastAsia" w:ascii="宋体" w:hAnsi="宋体" w:eastAsia="宋体"/>
          <w:snapToGrid w:val="0"/>
          <w:kern w:val="0"/>
        </w:rPr>
        <w:t>1、 响应文件应包括下列部分：《响应文件》、《开标一栏表》、《最终报价表》等采购文件和现场议价小组要求提供的所有文件。</w:t>
      </w:r>
    </w:p>
    <w:p w14:paraId="16DC319C">
      <w:pPr>
        <w:adjustRightInd w:val="0"/>
        <w:spacing w:line="360" w:lineRule="auto"/>
        <w:rPr>
          <w:rFonts w:ascii="宋体" w:hAnsi="宋体" w:eastAsia="宋体"/>
          <w:snapToGrid w:val="0"/>
          <w:kern w:val="0"/>
        </w:rPr>
      </w:pPr>
      <w:r>
        <w:rPr>
          <w:rFonts w:hint="eastAsia" w:ascii="宋体" w:hAnsi="宋体" w:eastAsia="宋体"/>
          <w:b/>
          <w:snapToGrid w:val="0"/>
          <w:kern w:val="0"/>
        </w:rPr>
        <w:t>3、</w:t>
      </w:r>
      <w:r>
        <w:rPr>
          <w:rFonts w:ascii="宋体" w:hAnsi="宋体" w:eastAsia="宋体"/>
          <w:b/>
          <w:snapToGrid w:val="0"/>
          <w:kern w:val="0"/>
        </w:rPr>
        <w:t xml:space="preserve"> </w:t>
      </w:r>
      <w:r>
        <w:rPr>
          <w:rFonts w:hint="eastAsia" w:ascii="宋体" w:hAnsi="宋体" w:eastAsia="宋体"/>
          <w:b/>
          <w:snapToGrid w:val="0"/>
          <w:kern w:val="0"/>
        </w:rPr>
        <w:t>响应文件格式</w:t>
      </w:r>
    </w:p>
    <w:p w14:paraId="3053F4B5">
      <w:pPr>
        <w:adjustRightInd w:val="0"/>
        <w:spacing w:line="360" w:lineRule="auto"/>
        <w:ind w:firstLine="420" w:firstLineChars="200"/>
        <w:rPr>
          <w:rFonts w:ascii="宋体" w:hAnsi="宋体" w:eastAsia="宋体"/>
          <w:snapToGrid w:val="0"/>
          <w:kern w:val="0"/>
        </w:rPr>
      </w:pPr>
      <w:r>
        <w:rPr>
          <w:rFonts w:hint="eastAsia" w:ascii="宋体" w:hAnsi="宋体" w:eastAsia="宋体"/>
          <w:snapToGrid w:val="0"/>
          <w:kern w:val="0"/>
        </w:rPr>
        <w:t>响应文件必须毫无遗漏地包括采购文件要求的与项目有关的所有内容，响应供应商提交的响应文件必须毫无例外地使用采购文件所提供响应文件格式（表格可以按同样格式扩展）。</w:t>
      </w:r>
      <w:r>
        <w:rPr>
          <w:rFonts w:hint="eastAsia" w:ascii="宋体" w:hAnsi="宋体" w:eastAsia="宋体"/>
        </w:rPr>
        <w:t>如没有相应格式的，由响应供应商根据招标要求自行编制。</w:t>
      </w:r>
    </w:p>
    <w:p w14:paraId="45B1315E">
      <w:pPr>
        <w:adjustRightInd w:val="0"/>
        <w:spacing w:line="360" w:lineRule="auto"/>
        <w:rPr>
          <w:rFonts w:ascii="宋体" w:hAnsi="宋体" w:eastAsia="宋体"/>
          <w:b/>
          <w:snapToGrid w:val="0"/>
          <w:kern w:val="0"/>
        </w:rPr>
      </w:pPr>
      <w:r>
        <w:rPr>
          <w:rFonts w:hint="eastAsia" w:ascii="宋体" w:hAnsi="宋体" w:eastAsia="宋体"/>
          <w:b/>
          <w:snapToGrid w:val="0"/>
          <w:kern w:val="0"/>
        </w:rPr>
        <w:t>4、</w:t>
      </w:r>
      <w:r>
        <w:rPr>
          <w:rFonts w:ascii="宋体" w:hAnsi="宋体" w:eastAsia="宋体"/>
          <w:b/>
          <w:snapToGrid w:val="0"/>
          <w:kern w:val="0"/>
        </w:rPr>
        <w:t xml:space="preserve"> </w:t>
      </w:r>
      <w:r>
        <w:rPr>
          <w:rFonts w:hint="eastAsia" w:ascii="宋体" w:hAnsi="宋体" w:eastAsia="宋体"/>
          <w:b/>
          <w:snapToGrid w:val="0"/>
          <w:kern w:val="0"/>
        </w:rPr>
        <w:t>响应报价</w:t>
      </w:r>
    </w:p>
    <w:p w14:paraId="38D18EF2">
      <w:pPr>
        <w:adjustRightInd w:val="0"/>
        <w:spacing w:line="360" w:lineRule="auto"/>
        <w:rPr>
          <w:rFonts w:ascii="宋体" w:hAnsi="宋体" w:eastAsia="宋体"/>
          <w:snapToGrid w:val="0"/>
          <w:kern w:val="0"/>
        </w:rPr>
      </w:pPr>
      <w:r>
        <w:rPr>
          <w:rFonts w:hint="eastAsia" w:ascii="宋体" w:hAnsi="宋体" w:eastAsia="宋体"/>
          <w:snapToGrid w:val="0"/>
          <w:kern w:val="0"/>
        </w:rPr>
        <w:t>（1） 响应报价应为到指定地点，以人民币为结算单位。</w:t>
      </w:r>
    </w:p>
    <w:p w14:paraId="634CD339">
      <w:pPr>
        <w:adjustRightInd w:val="0"/>
        <w:spacing w:line="360" w:lineRule="auto"/>
        <w:rPr>
          <w:rFonts w:ascii="宋体" w:hAnsi="宋体" w:eastAsia="宋体"/>
          <w:snapToGrid w:val="0"/>
          <w:kern w:val="0"/>
        </w:rPr>
      </w:pPr>
      <w:r>
        <w:rPr>
          <w:rFonts w:hint="eastAsia" w:ascii="宋体" w:hAnsi="宋体" w:eastAsia="宋体"/>
          <w:snapToGrid w:val="0"/>
          <w:kern w:val="0"/>
        </w:rPr>
        <w:t>（2） 响应供应商应分别在采购文件所附的“开标一览表”和“报价表”上写明响应货物的单价和响应总价。响应供应商对每种项目只允许有一个报价，招标采购管理办公室不接受有任何选择的报价，采购文件有特殊规定的除外。</w:t>
      </w:r>
    </w:p>
    <w:p w14:paraId="633456CA">
      <w:pPr>
        <w:adjustRightInd w:val="0"/>
        <w:spacing w:line="360" w:lineRule="auto"/>
        <w:rPr>
          <w:rFonts w:ascii="宋体" w:hAnsi="宋体" w:eastAsia="宋体"/>
          <w:snapToGrid w:val="0"/>
          <w:kern w:val="0"/>
        </w:rPr>
      </w:pPr>
      <w:r>
        <w:rPr>
          <w:rFonts w:hint="eastAsia" w:ascii="宋体" w:hAnsi="宋体" w:eastAsia="宋体"/>
          <w:snapToGrid w:val="0"/>
          <w:kern w:val="0"/>
        </w:rPr>
        <w:t>（3）此报价作为议价小组评标标准，但不能限制</w:t>
      </w:r>
      <w:r>
        <w:rPr>
          <w:rFonts w:hint="eastAsia" w:ascii="宋体" w:hAnsi="宋体" w:eastAsia="宋体"/>
          <w:bCs/>
          <w:snapToGrid w:val="0"/>
          <w:kern w:val="0"/>
        </w:rPr>
        <w:t>采购人</w:t>
      </w:r>
      <w:r>
        <w:rPr>
          <w:rFonts w:hint="eastAsia" w:ascii="宋体" w:hAnsi="宋体" w:eastAsia="宋体"/>
          <w:snapToGrid w:val="0"/>
          <w:kern w:val="0"/>
        </w:rPr>
        <w:t>以其它方式签订合同的权力。</w:t>
      </w:r>
    </w:p>
    <w:p w14:paraId="2F38F6BA">
      <w:pPr>
        <w:pStyle w:val="34"/>
        <w:ind w:firstLine="0" w:firstLineChars="0"/>
        <w:rPr>
          <w:rFonts w:eastAsia="宋体"/>
        </w:rPr>
      </w:pPr>
      <w:r>
        <w:rPr>
          <w:rFonts w:hint="eastAsia" w:ascii="宋体" w:hAnsi="宋体" w:eastAsia="宋体"/>
          <w:snapToGrid w:val="0"/>
        </w:rPr>
        <w:t>(4)报价需与同类产品、服务市场成交价格相匹配，如未提供有效成交业绩，需根据招采办查询的同类产品、服务的成交价进行报价，如被评审小组认定为脱离市场价格虚高报价或明显低于市场价或低于成本价的内容，评审小组有权不接受该报价，视为报价无效。</w:t>
      </w:r>
    </w:p>
    <w:p w14:paraId="3E9A4B52">
      <w:pPr>
        <w:adjustRightInd w:val="0"/>
        <w:spacing w:line="360" w:lineRule="auto"/>
        <w:rPr>
          <w:rFonts w:ascii="宋体" w:hAnsi="宋体" w:eastAsia="宋体"/>
          <w:b/>
          <w:snapToGrid w:val="0"/>
          <w:kern w:val="0"/>
        </w:rPr>
      </w:pPr>
      <w:r>
        <w:rPr>
          <w:rFonts w:hint="eastAsia" w:ascii="宋体" w:hAnsi="宋体" w:eastAsia="宋体"/>
          <w:b/>
          <w:snapToGrid w:val="0"/>
          <w:kern w:val="0"/>
        </w:rPr>
        <w:t>5、响应报价有效期：</w:t>
      </w:r>
      <w:r>
        <w:rPr>
          <w:rFonts w:hint="eastAsia" w:ascii="宋体" w:hAnsi="宋体" w:eastAsia="宋体"/>
          <w:snapToGrid w:val="0"/>
          <w:kern w:val="0"/>
        </w:rPr>
        <w:t>至项目完成所有履约义务之日。</w:t>
      </w:r>
    </w:p>
    <w:p w14:paraId="019832D4">
      <w:pPr>
        <w:adjustRightInd w:val="0"/>
        <w:spacing w:line="360" w:lineRule="auto"/>
        <w:rPr>
          <w:rFonts w:ascii="宋体" w:hAnsi="宋体" w:eastAsia="宋体"/>
          <w:b/>
          <w:snapToGrid w:val="0"/>
          <w:kern w:val="0"/>
        </w:rPr>
      </w:pPr>
      <w:r>
        <w:rPr>
          <w:rFonts w:hint="eastAsia" w:ascii="宋体" w:hAnsi="宋体" w:eastAsia="宋体"/>
          <w:b/>
          <w:snapToGrid w:val="0"/>
          <w:kern w:val="0"/>
        </w:rPr>
        <w:t>6、响应文件的份数和签署</w:t>
      </w:r>
    </w:p>
    <w:p w14:paraId="272D14DA">
      <w:pPr>
        <w:adjustRightInd w:val="0"/>
        <w:spacing w:line="360" w:lineRule="auto"/>
        <w:rPr>
          <w:rFonts w:ascii="宋体" w:hAnsi="宋体" w:eastAsia="宋体"/>
          <w:snapToGrid w:val="0"/>
          <w:kern w:val="0"/>
        </w:rPr>
      </w:pPr>
      <w:r>
        <w:rPr>
          <w:rFonts w:hint="eastAsia" w:ascii="宋体" w:hAnsi="宋体" w:eastAsia="宋体"/>
          <w:snapToGrid w:val="0"/>
          <w:kern w:val="0"/>
        </w:rPr>
        <w:t xml:space="preserve">（1）响应文件数量必须符合采购文件的要求，在每一份响应文件上明确注明“正本”或“副本”字样。正本和副本应当一致，一旦发现差异，以正本为准。 </w:t>
      </w:r>
    </w:p>
    <w:p w14:paraId="23DAB901">
      <w:pPr>
        <w:adjustRightInd w:val="0"/>
        <w:spacing w:line="360" w:lineRule="auto"/>
        <w:rPr>
          <w:rFonts w:ascii="宋体" w:hAnsi="宋体" w:eastAsia="宋体"/>
          <w:snapToGrid w:val="0"/>
          <w:kern w:val="0"/>
        </w:rPr>
      </w:pPr>
      <w:r>
        <w:rPr>
          <w:rFonts w:hint="eastAsia" w:ascii="宋体" w:hAnsi="宋体" w:eastAsia="宋体"/>
          <w:snapToGrid w:val="0"/>
          <w:kern w:val="0"/>
        </w:rPr>
        <w:t>（2）为了便于响应文件保存，需提交一份响应文件U盘。</w:t>
      </w:r>
    </w:p>
    <w:p w14:paraId="7A75283F">
      <w:pPr>
        <w:adjustRightInd w:val="0"/>
        <w:spacing w:line="360" w:lineRule="auto"/>
        <w:rPr>
          <w:rFonts w:ascii="宋体" w:hAnsi="宋体" w:eastAsia="宋体"/>
          <w:snapToGrid w:val="0"/>
          <w:kern w:val="0"/>
        </w:rPr>
      </w:pPr>
      <w:r>
        <w:rPr>
          <w:rFonts w:hint="eastAsia" w:ascii="宋体" w:hAnsi="宋体" w:eastAsia="宋体"/>
          <w:snapToGrid w:val="0"/>
          <w:kern w:val="0"/>
        </w:rPr>
        <w:t>（3）响应文件正本及开标一览表须打印，并经法定代表人或其授权代表签字和盖章，响应文件的副本可采用正本复印件。</w:t>
      </w:r>
    </w:p>
    <w:p w14:paraId="050033A5">
      <w:pPr>
        <w:adjustRightInd w:val="0"/>
        <w:spacing w:line="360" w:lineRule="auto"/>
        <w:rPr>
          <w:rFonts w:ascii="宋体" w:hAnsi="宋体" w:eastAsia="宋体"/>
          <w:snapToGrid w:val="0"/>
          <w:kern w:val="0"/>
        </w:rPr>
      </w:pPr>
      <w:r>
        <w:rPr>
          <w:rFonts w:hint="eastAsia" w:ascii="宋体" w:hAnsi="宋体" w:eastAsia="宋体"/>
          <w:snapToGrid w:val="0"/>
          <w:kern w:val="0"/>
        </w:rPr>
        <w:t>（4）</w:t>
      </w:r>
      <w:r>
        <w:rPr>
          <w:rFonts w:ascii="宋体" w:hAnsi="宋体" w:eastAsia="宋体"/>
          <w:snapToGrid w:val="0"/>
          <w:kern w:val="0"/>
        </w:rPr>
        <w:t xml:space="preserve"> </w:t>
      </w:r>
      <w:r>
        <w:rPr>
          <w:rFonts w:hint="eastAsia" w:ascii="宋体" w:hAnsi="宋体" w:eastAsia="宋体"/>
          <w:snapToGrid w:val="0"/>
          <w:kern w:val="0"/>
        </w:rPr>
        <w:t>除响应供应商对错处做必要修改外，响应文件中不许有加行、涂抹或改写，如有修改遗漏处，必须由响应供应商法定代表人或其授权代表签字和盖章。</w:t>
      </w:r>
    </w:p>
    <w:p w14:paraId="14DD3BF6">
      <w:pPr>
        <w:adjustRightInd w:val="0"/>
        <w:spacing w:line="360" w:lineRule="auto"/>
        <w:rPr>
          <w:rFonts w:ascii="宋体" w:hAnsi="宋体" w:eastAsia="宋体"/>
          <w:snapToGrid w:val="0"/>
          <w:kern w:val="0"/>
        </w:rPr>
      </w:pPr>
      <w:r>
        <w:rPr>
          <w:rFonts w:hint="eastAsia" w:ascii="宋体" w:hAnsi="宋体" w:eastAsia="宋体"/>
          <w:snapToGrid w:val="0"/>
          <w:kern w:val="0"/>
        </w:rPr>
        <w:t>（5）电报、电话、传真形式的响应概不接受。</w:t>
      </w:r>
    </w:p>
    <w:p w14:paraId="013E76BA">
      <w:pPr>
        <w:adjustRightInd w:val="0"/>
        <w:spacing w:line="360" w:lineRule="auto"/>
        <w:rPr>
          <w:rFonts w:ascii="宋体" w:hAnsi="宋体" w:eastAsia="宋体"/>
          <w:snapToGrid w:val="0"/>
          <w:kern w:val="0"/>
        </w:rPr>
      </w:pPr>
      <w:r>
        <w:rPr>
          <w:rFonts w:hint="eastAsia" w:ascii="宋体" w:hAnsi="宋体" w:eastAsia="宋体"/>
          <w:snapToGrid w:val="0"/>
          <w:kern w:val="0"/>
        </w:rPr>
        <w:t>（6）响应文件不符合上述规定，为无效响应。</w:t>
      </w:r>
    </w:p>
    <w:p w14:paraId="542547EA">
      <w:pPr>
        <w:pStyle w:val="35"/>
      </w:pPr>
    </w:p>
    <w:p w14:paraId="69C0C66A">
      <w:pPr>
        <w:pStyle w:val="3"/>
      </w:pPr>
      <w:bookmarkStart w:id="8" w:name="q7"/>
      <w:bookmarkEnd w:id="8"/>
      <w:bookmarkStart w:id="9" w:name="_Toc2301"/>
      <w:r>
        <w:rPr>
          <w:rFonts w:hint="eastAsia"/>
          <w:b/>
          <w:bCs/>
        </w:rPr>
        <w:t>三、响应文件的递交</w:t>
      </w:r>
      <w:bookmarkEnd w:id="9"/>
    </w:p>
    <w:p w14:paraId="0A4297A1">
      <w:pPr>
        <w:adjustRightInd w:val="0"/>
        <w:spacing w:line="360" w:lineRule="auto"/>
        <w:rPr>
          <w:rFonts w:ascii="宋体" w:hAnsi="宋体" w:eastAsia="宋体"/>
          <w:b/>
          <w:snapToGrid w:val="0"/>
          <w:kern w:val="0"/>
        </w:rPr>
      </w:pPr>
      <w:r>
        <w:rPr>
          <w:rFonts w:hint="eastAsia" w:ascii="宋体" w:hAnsi="宋体" w:eastAsia="宋体"/>
          <w:b/>
          <w:snapToGrid w:val="0"/>
          <w:kern w:val="0"/>
        </w:rPr>
        <w:t>1、响应文件的密封和标记</w:t>
      </w:r>
    </w:p>
    <w:p w14:paraId="01021E80">
      <w:pPr>
        <w:adjustRightInd w:val="0"/>
        <w:spacing w:line="360" w:lineRule="auto"/>
        <w:rPr>
          <w:rFonts w:ascii="宋体" w:hAnsi="宋体" w:eastAsia="宋体"/>
          <w:snapToGrid w:val="0"/>
          <w:kern w:val="0"/>
        </w:rPr>
      </w:pPr>
      <w:r>
        <w:rPr>
          <w:rFonts w:hint="eastAsia" w:ascii="宋体" w:hAnsi="宋体" w:eastAsia="宋体"/>
          <w:snapToGrid w:val="0"/>
          <w:kern w:val="0"/>
        </w:rPr>
        <w:t>（1）须在每一份响应文件封面上明确注明“正本”或“副本”字样。一旦正本和副本有差异，以正本为准。</w:t>
      </w:r>
    </w:p>
    <w:p w14:paraId="71F9A1EA">
      <w:pPr>
        <w:adjustRightInd w:val="0"/>
        <w:spacing w:line="360" w:lineRule="auto"/>
        <w:rPr>
          <w:rFonts w:ascii="宋体" w:hAnsi="宋体" w:eastAsia="宋体"/>
          <w:snapToGrid w:val="0"/>
          <w:kern w:val="0"/>
        </w:rPr>
      </w:pPr>
      <w:r>
        <w:rPr>
          <w:rFonts w:hint="eastAsia" w:ascii="宋体" w:hAnsi="宋体" w:eastAsia="宋体"/>
          <w:snapToGrid w:val="0"/>
          <w:kern w:val="0"/>
        </w:rPr>
        <w:t>（3） 响应文件“正本”、“副本”密封并应在封套上载明以下信息：</w:t>
      </w:r>
    </w:p>
    <w:p w14:paraId="7340A85E">
      <w:pPr>
        <w:adjustRightInd w:val="0"/>
        <w:spacing w:line="360" w:lineRule="auto"/>
        <w:rPr>
          <w:rFonts w:ascii="宋体" w:hAnsi="宋体" w:eastAsia="宋体"/>
          <w:snapToGrid w:val="0"/>
          <w:kern w:val="0"/>
        </w:rPr>
      </w:pPr>
      <w:r>
        <w:rPr>
          <w:rFonts w:hint="eastAsia" w:ascii="宋体" w:hAnsi="宋体" w:eastAsia="宋体"/>
          <w:snapToGrid w:val="0"/>
          <w:kern w:val="0"/>
        </w:rPr>
        <w:t>a.  项目编号；</w:t>
      </w:r>
    </w:p>
    <w:p w14:paraId="3448FC7C">
      <w:pPr>
        <w:adjustRightInd w:val="0"/>
        <w:spacing w:line="360" w:lineRule="auto"/>
        <w:rPr>
          <w:rFonts w:ascii="宋体" w:hAnsi="宋体" w:eastAsia="宋体"/>
          <w:snapToGrid w:val="0"/>
          <w:kern w:val="0"/>
        </w:rPr>
      </w:pPr>
      <w:r>
        <w:rPr>
          <w:rFonts w:hint="eastAsia" w:ascii="宋体" w:hAnsi="宋体" w:eastAsia="宋体"/>
          <w:snapToGrid w:val="0"/>
          <w:kern w:val="0"/>
        </w:rPr>
        <w:t>b.  项目名称；</w:t>
      </w:r>
    </w:p>
    <w:p w14:paraId="30E432AA">
      <w:pPr>
        <w:adjustRightInd w:val="0"/>
        <w:spacing w:line="360" w:lineRule="auto"/>
        <w:rPr>
          <w:rFonts w:ascii="宋体" w:hAnsi="宋体" w:eastAsia="宋体"/>
          <w:snapToGrid w:val="0"/>
          <w:kern w:val="0"/>
        </w:rPr>
      </w:pPr>
      <w:r>
        <w:rPr>
          <w:rFonts w:hint="eastAsia" w:ascii="宋体" w:hAnsi="宋体" w:eastAsia="宋体"/>
          <w:snapToGrid w:val="0"/>
          <w:kern w:val="0"/>
        </w:rPr>
        <w:t>c.  响应供应商名称；</w:t>
      </w:r>
    </w:p>
    <w:p w14:paraId="3358B0D5">
      <w:pPr>
        <w:adjustRightInd w:val="0"/>
        <w:spacing w:line="360" w:lineRule="auto"/>
        <w:rPr>
          <w:rFonts w:ascii="宋体" w:hAnsi="宋体" w:eastAsia="宋体"/>
          <w:snapToGrid w:val="0"/>
          <w:kern w:val="0"/>
        </w:rPr>
      </w:pPr>
      <w:r>
        <w:rPr>
          <w:rFonts w:hint="eastAsia" w:ascii="宋体" w:hAnsi="宋体" w:eastAsia="宋体"/>
          <w:snapToGrid w:val="0"/>
          <w:kern w:val="0"/>
        </w:rPr>
        <w:t>d.  注明：响应文件“正本”、副本”（“U盘”单独密封并注明项目编号）</w:t>
      </w:r>
    </w:p>
    <w:p w14:paraId="05882EE9">
      <w:pPr>
        <w:adjustRightInd w:val="0"/>
        <w:spacing w:line="360" w:lineRule="auto"/>
        <w:rPr>
          <w:rFonts w:ascii="宋体" w:hAnsi="宋体" w:eastAsia="宋体"/>
          <w:snapToGrid w:val="0"/>
          <w:kern w:val="0"/>
        </w:rPr>
      </w:pPr>
      <w:r>
        <w:rPr>
          <w:rFonts w:hint="eastAsia" w:ascii="宋体" w:hAnsi="宋体" w:eastAsia="宋体"/>
          <w:snapToGrid w:val="0"/>
          <w:kern w:val="0"/>
        </w:rPr>
        <w:t xml:space="preserve">e.  </w:t>
      </w:r>
      <w:r>
        <w:rPr>
          <w:rFonts w:hint="eastAsia" w:ascii="宋体" w:hAnsi="宋体" w:eastAsia="宋体"/>
          <w:snapToGrid w:val="0"/>
          <w:kern w:val="0"/>
          <w:u w:val="single"/>
        </w:rPr>
        <w:t xml:space="preserve">      </w:t>
      </w:r>
      <w:r>
        <w:rPr>
          <w:rFonts w:hint="eastAsia" w:ascii="宋体" w:hAnsi="宋体" w:eastAsia="宋体"/>
          <w:snapToGrid w:val="0"/>
          <w:kern w:val="0"/>
        </w:rPr>
        <w:t>年</w:t>
      </w:r>
      <w:r>
        <w:rPr>
          <w:rFonts w:hint="eastAsia" w:ascii="宋体" w:hAnsi="宋体" w:eastAsia="宋体"/>
          <w:snapToGrid w:val="0"/>
          <w:kern w:val="0"/>
          <w:u w:val="single"/>
        </w:rPr>
        <w:t xml:space="preserve">      </w:t>
      </w:r>
      <w:r>
        <w:rPr>
          <w:rFonts w:hint="eastAsia" w:ascii="宋体" w:hAnsi="宋体" w:eastAsia="宋体"/>
          <w:snapToGrid w:val="0"/>
          <w:kern w:val="0"/>
        </w:rPr>
        <w:t>月</w:t>
      </w:r>
      <w:r>
        <w:rPr>
          <w:rFonts w:hint="eastAsia" w:ascii="宋体" w:hAnsi="宋体" w:eastAsia="宋体"/>
          <w:snapToGrid w:val="0"/>
          <w:kern w:val="0"/>
          <w:u w:val="single"/>
        </w:rPr>
        <w:t xml:space="preserve">      </w:t>
      </w:r>
      <w:r>
        <w:rPr>
          <w:rFonts w:hint="eastAsia" w:ascii="宋体" w:hAnsi="宋体" w:eastAsia="宋体"/>
          <w:snapToGrid w:val="0"/>
          <w:kern w:val="0"/>
        </w:rPr>
        <w:t>日</w:t>
      </w:r>
      <w:r>
        <w:rPr>
          <w:rFonts w:hint="eastAsia" w:ascii="宋体" w:hAnsi="宋体" w:eastAsia="宋体"/>
          <w:snapToGrid w:val="0"/>
          <w:kern w:val="0"/>
          <w:u w:val="single"/>
        </w:rPr>
        <w:t xml:space="preserve">      </w:t>
      </w:r>
      <w:r>
        <w:rPr>
          <w:rFonts w:hint="eastAsia" w:ascii="宋体" w:hAnsi="宋体" w:eastAsia="宋体"/>
          <w:snapToGrid w:val="0"/>
          <w:kern w:val="0"/>
        </w:rPr>
        <w:t>时</w:t>
      </w:r>
      <w:r>
        <w:rPr>
          <w:rFonts w:hint="eastAsia" w:ascii="宋体" w:hAnsi="宋体" w:eastAsia="宋体"/>
          <w:snapToGrid w:val="0"/>
          <w:kern w:val="0"/>
          <w:u w:val="single"/>
        </w:rPr>
        <w:t xml:space="preserve">      </w:t>
      </w:r>
      <w:r>
        <w:rPr>
          <w:rFonts w:hint="eastAsia" w:ascii="宋体" w:hAnsi="宋体" w:eastAsia="宋体"/>
          <w:snapToGrid w:val="0"/>
          <w:kern w:val="0"/>
        </w:rPr>
        <w:t>分（开标时间）前不得开封。</w:t>
      </w:r>
    </w:p>
    <w:p w14:paraId="3EFF6E8F">
      <w:pPr>
        <w:adjustRightInd w:val="0"/>
        <w:spacing w:line="360" w:lineRule="auto"/>
        <w:rPr>
          <w:rFonts w:ascii="宋体" w:hAnsi="宋体" w:eastAsia="宋体"/>
          <w:b/>
          <w:snapToGrid w:val="0"/>
          <w:kern w:val="0"/>
        </w:rPr>
      </w:pPr>
      <w:r>
        <w:rPr>
          <w:rFonts w:hint="eastAsia" w:ascii="宋体" w:hAnsi="宋体" w:eastAsia="宋体"/>
          <w:b/>
          <w:snapToGrid w:val="0"/>
          <w:kern w:val="0"/>
        </w:rPr>
        <w:t>2、递交响应文件的时间、地点以及截止时间</w:t>
      </w:r>
    </w:p>
    <w:p w14:paraId="4765E67D">
      <w:pPr>
        <w:adjustRightInd w:val="0"/>
        <w:spacing w:line="360" w:lineRule="auto"/>
        <w:rPr>
          <w:rFonts w:ascii="宋体" w:hAnsi="宋体" w:eastAsia="宋体"/>
          <w:snapToGrid w:val="0"/>
          <w:kern w:val="0"/>
        </w:rPr>
      </w:pPr>
      <w:r>
        <w:rPr>
          <w:rFonts w:hint="eastAsia" w:ascii="宋体" w:hAnsi="宋体" w:eastAsia="宋体"/>
          <w:snapToGrid w:val="0"/>
          <w:kern w:val="0"/>
        </w:rPr>
        <w:t>（1）</w:t>
      </w:r>
      <w:r>
        <w:rPr>
          <w:rFonts w:ascii="宋体" w:hAnsi="宋体" w:eastAsia="宋体"/>
          <w:snapToGrid w:val="0"/>
          <w:kern w:val="0"/>
        </w:rPr>
        <w:t xml:space="preserve"> </w:t>
      </w:r>
      <w:r>
        <w:rPr>
          <w:rFonts w:hint="eastAsia" w:ascii="宋体" w:hAnsi="宋体" w:eastAsia="宋体"/>
          <w:snapToGrid w:val="0"/>
          <w:kern w:val="0"/>
        </w:rPr>
        <w:t>递交响应文件的地点与开标仪式的地点相同。</w:t>
      </w:r>
    </w:p>
    <w:p w14:paraId="4F7FC43E">
      <w:pPr>
        <w:adjustRightInd w:val="0"/>
        <w:spacing w:line="360" w:lineRule="auto"/>
        <w:rPr>
          <w:rFonts w:ascii="宋体" w:hAnsi="宋体" w:eastAsia="宋体"/>
          <w:snapToGrid w:val="0"/>
          <w:kern w:val="0"/>
        </w:rPr>
      </w:pPr>
      <w:r>
        <w:rPr>
          <w:rFonts w:hint="eastAsia" w:ascii="宋体" w:hAnsi="宋体" w:eastAsia="宋体"/>
          <w:snapToGrid w:val="0"/>
          <w:kern w:val="0"/>
        </w:rPr>
        <w:t>（2）</w:t>
      </w:r>
      <w:r>
        <w:rPr>
          <w:rFonts w:ascii="宋体" w:hAnsi="宋体" w:eastAsia="宋体"/>
          <w:snapToGrid w:val="0"/>
          <w:kern w:val="0"/>
        </w:rPr>
        <w:t xml:space="preserve"> </w:t>
      </w:r>
      <w:r>
        <w:rPr>
          <w:rFonts w:hint="eastAsia" w:ascii="宋体" w:hAnsi="宋体" w:eastAsia="宋体"/>
          <w:snapToGrid w:val="0"/>
          <w:kern w:val="0"/>
        </w:rPr>
        <w:t>所有响应文件都必须按公示的响应截止时间之前送至议价地点。</w:t>
      </w:r>
    </w:p>
    <w:p w14:paraId="0BEE8DE1">
      <w:pPr>
        <w:adjustRightInd w:val="0"/>
        <w:spacing w:line="360" w:lineRule="auto"/>
        <w:rPr>
          <w:rFonts w:ascii="宋体" w:hAnsi="宋体" w:eastAsia="宋体"/>
          <w:snapToGrid w:val="0"/>
          <w:kern w:val="0"/>
        </w:rPr>
      </w:pPr>
      <w:r>
        <w:rPr>
          <w:rFonts w:hint="eastAsia" w:ascii="宋体" w:hAnsi="宋体" w:eastAsia="宋体"/>
          <w:snapToGrid w:val="0"/>
          <w:kern w:val="0"/>
        </w:rPr>
        <w:t>（3）出现因采购文件修改或其他原因推迟响应截止时，则按</w:t>
      </w:r>
      <w:r>
        <w:rPr>
          <w:rFonts w:hint="eastAsia" w:ascii="宋体" w:hAnsi="宋体" w:eastAsia="宋体" w:cs="宋体"/>
          <w:bCs/>
          <w:snapToGrid w:val="0"/>
          <w:kern w:val="0"/>
        </w:rPr>
        <w:t>招标采购管理办公室</w:t>
      </w:r>
      <w:r>
        <w:rPr>
          <w:rFonts w:hint="eastAsia" w:ascii="宋体" w:hAnsi="宋体" w:eastAsia="宋体"/>
          <w:snapToGrid w:val="0"/>
          <w:kern w:val="0"/>
        </w:rPr>
        <w:t>修改通知规定的时间递交。</w:t>
      </w:r>
    </w:p>
    <w:p w14:paraId="1F910FDA">
      <w:pPr>
        <w:adjustRightInd w:val="0"/>
        <w:spacing w:line="360" w:lineRule="auto"/>
        <w:rPr>
          <w:rFonts w:ascii="宋体" w:hAnsi="宋体" w:eastAsia="宋体"/>
          <w:snapToGrid w:val="0"/>
          <w:kern w:val="0"/>
        </w:rPr>
      </w:pPr>
      <w:r>
        <w:rPr>
          <w:rFonts w:hint="eastAsia" w:ascii="宋体" w:hAnsi="宋体" w:eastAsia="宋体"/>
          <w:snapToGrid w:val="0"/>
          <w:kern w:val="0"/>
        </w:rPr>
        <w:t>（4）</w:t>
      </w:r>
      <w:r>
        <w:rPr>
          <w:rFonts w:hint="eastAsia" w:ascii="宋体" w:hAnsi="宋体" w:eastAsia="宋体" w:cs="宋体"/>
          <w:bCs/>
          <w:snapToGrid w:val="0"/>
          <w:kern w:val="0"/>
        </w:rPr>
        <w:t>招标采购管理办公室</w:t>
      </w:r>
      <w:r>
        <w:rPr>
          <w:rFonts w:hint="eastAsia" w:ascii="宋体" w:hAnsi="宋体" w:eastAsia="宋体"/>
        </w:rPr>
        <w:t>在响应截止时间前30分钟开始接收响应文件。</w:t>
      </w:r>
    </w:p>
    <w:p w14:paraId="05153762">
      <w:pPr>
        <w:adjustRightInd w:val="0"/>
        <w:spacing w:line="360" w:lineRule="auto"/>
        <w:rPr>
          <w:rFonts w:ascii="宋体" w:hAnsi="宋体" w:eastAsia="宋体"/>
          <w:snapToGrid w:val="0"/>
          <w:kern w:val="0"/>
        </w:rPr>
      </w:pPr>
      <w:r>
        <w:rPr>
          <w:rFonts w:hint="eastAsia" w:ascii="宋体" w:hAnsi="宋体" w:eastAsia="宋体"/>
          <w:b/>
          <w:snapToGrid w:val="0"/>
          <w:kern w:val="0"/>
        </w:rPr>
        <w:t>3、迟交的响应文件：</w:t>
      </w:r>
      <w:r>
        <w:rPr>
          <w:rFonts w:ascii="宋体" w:hAnsi="宋体" w:eastAsia="宋体"/>
          <w:snapToGrid w:val="0"/>
          <w:kern w:val="0"/>
        </w:rPr>
        <w:t xml:space="preserve"> </w:t>
      </w:r>
      <w:r>
        <w:rPr>
          <w:rFonts w:hint="eastAsia" w:ascii="宋体" w:hAnsi="宋体" w:eastAsia="宋体" w:cs="宋体"/>
          <w:bCs/>
          <w:snapToGrid w:val="0"/>
          <w:kern w:val="0"/>
        </w:rPr>
        <w:t>招标采购管理办公室</w:t>
      </w:r>
      <w:r>
        <w:rPr>
          <w:rFonts w:hint="eastAsia" w:ascii="宋体" w:hAnsi="宋体" w:eastAsia="宋体"/>
          <w:snapToGrid w:val="0"/>
          <w:kern w:val="0"/>
        </w:rPr>
        <w:t>有权拒绝接收在响应截止时间后递交的响应文件。</w:t>
      </w:r>
    </w:p>
    <w:p w14:paraId="3EA215D8">
      <w:pPr>
        <w:adjustRightInd w:val="0"/>
        <w:spacing w:line="360" w:lineRule="auto"/>
        <w:rPr>
          <w:rFonts w:ascii="宋体" w:hAnsi="宋体" w:eastAsia="宋体"/>
          <w:b/>
          <w:snapToGrid w:val="0"/>
          <w:kern w:val="0"/>
        </w:rPr>
      </w:pPr>
      <w:r>
        <w:rPr>
          <w:rFonts w:hint="eastAsia" w:ascii="宋体" w:hAnsi="宋体" w:eastAsia="宋体"/>
          <w:b/>
          <w:snapToGrid w:val="0"/>
          <w:kern w:val="0"/>
        </w:rPr>
        <w:t>4、响应文件的修改和撤销</w:t>
      </w:r>
    </w:p>
    <w:p w14:paraId="4A981921">
      <w:pPr>
        <w:tabs>
          <w:tab w:val="left" w:pos="0"/>
        </w:tabs>
        <w:adjustRightInd w:val="0"/>
        <w:spacing w:line="360" w:lineRule="auto"/>
        <w:rPr>
          <w:rFonts w:ascii="宋体" w:hAnsi="宋体" w:eastAsia="宋体"/>
          <w:snapToGrid w:val="0"/>
          <w:kern w:val="0"/>
        </w:rPr>
      </w:pPr>
      <w:r>
        <w:rPr>
          <w:rFonts w:hint="eastAsia" w:ascii="宋体" w:hAnsi="宋体" w:eastAsia="宋体"/>
          <w:snapToGrid w:val="0"/>
          <w:kern w:val="0"/>
        </w:rPr>
        <w:t>（1）议价开始时间以后不得修改响应文件正本。</w:t>
      </w:r>
    </w:p>
    <w:p w14:paraId="2BC9D943">
      <w:pPr>
        <w:tabs>
          <w:tab w:val="left" w:pos="0"/>
        </w:tabs>
        <w:adjustRightInd w:val="0"/>
        <w:spacing w:line="360" w:lineRule="auto"/>
        <w:rPr>
          <w:rFonts w:eastAsia="宋体"/>
        </w:rPr>
      </w:pPr>
      <w:r>
        <w:rPr>
          <w:rFonts w:hint="eastAsia" w:ascii="宋体" w:hAnsi="宋体" w:eastAsia="宋体"/>
          <w:snapToGrid w:val="0"/>
          <w:kern w:val="0"/>
        </w:rPr>
        <w:t>（2）响应供应商对响应文件修改的书面材料或撤销的通知应按本须规定进行.</w:t>
      </w:r>
    </w:p>
    <w:p w14:paraId="3B479BEE">
      <w:pPr>
        <w:tabs>
          <w:tab w:val="left" w:pos="0"/>
        </w:tabs>
        <w:adjustRightInd w:val="0"/>
        <w:spacing w:line="360" w:lineRule="auto"/>
      </w:pPr>
      <w:r>
        <w:rPr>
          <w:rFonts w:hint="eastAsia" w:ascii="宋体" w:hAnsi="宋体" w:eastAsia="宋体"/>
          <w:snapToGrid w:val="0"/>
          <w:kern w:val="0"/>
        </w:rPr>
        <w:t>（3）响应供应商在提交响应文件后可对其响应文件进行修改或撤销，但</w:t>
      </w:r>
      <w:r>
        <w:rPr>
          <w:rFonts w:hint="eastAsia" w:ascii="宋体" w:hAnsi="宋体" w:eastAsia="宋体" w:cs="宋体"/>
          <w:bCs/>
          <w:snapToGrid w:val="0"/>
          <w:kern w:val="0"/>
        </w:rPr>
        <w:t>招标采购管理办公室</w:t>
      </w:r>
      <w:r>
        <w:rPr>
          <w:rFonts w:hint="eastAsia" w:ascii="宋体" w:hAnsi="宋体" w:eastAsia="宋体"/>
          <w:snapToGrid w:val="0"/>
          <w:kern w:val="0"/>
        </w:rPr>
        <w:t>须在议价会议开始之前收到该修改或撤销的书面通知，该通知须有经正式授权的响应供应商代表签字或盖章。如不按照招标采购管理办公室要求修改或撤销，招标采购管理办公室有权不接受其修改和撤销。</w:t>
      </w:r>
    </w:p>
    <w:p w14:paraId="719967F2">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四、</w:t>
      </w:r>
      <w:r>
        <w:rPr>
          <w:rFonts w:hint="eastAsia" w:ascii="Times New Roman"/>
          <w:b/>
          <w:bCs/>
        </w:rPr>
        <w:t>议价评审现场答辩</w:t>
      </w:r>
    </w:p>
    <w:p w14:paraId="29800882">
      <w:pPr>
        <w:pStyle w:val="34"/>
        <w:ind w:firstLine="0" w:firstLineChars="0"/>
        <w:rPr>
          <w:rFonts w:ascii="宋体" w:hAnsi="宋体" w:eastAsia="宋体"/>
          <w:snapToGrid w:val="0"/>
          <w:szCs w:val="24"/>
        </w:rPr>
      </w:pPr>
      <w:r>
        <w:rPr>
          <w:rFonts w:hint="eastAsia" w:ascii="宋体" w:hAnsi="宋体" w:eastAsia="宋体"/>
          <w:snapToGrid w:val="0"/>
          <w:szCs w:val="24"/>
        </w:rPr>
        <w:t>（1）</w:t>
      </w:r>
      <w:r>
        <w:rPr>
          <w:rFonts w:hint="eastAsia"/>
          <w:b/>
          <w:bCs/>
        </w:rPr>
        <w:t>现场答辩的人员需为被授权人，授权人可带本公司熟悉响应文件所有内容，了解所投产品性能的工作人员参与答辩。如因参与答辩人员不能有效答辩影响议价效率，议价小组可视情况记录在评审记录中，供应商将承担不利后果。</w:t>
      </w:r>
    </w:p>
    <w:p w14:paraId="2E90AFDF">
      <w:pPr>
        <w:pStyle w:val="34"/>
        <w:ind w:firstLine="0" w:firstLineChars="0"/>
        <w:rPr>
          <w:rFonts w:ascii="宋体" w:hAnsi="宋体" w:eastAsia="宋体"/>
          <w:snapToGrid w:val="0"/>
          <w:szCs w:val="24"/>
        </w:rPr>
      </w:pPr>
      <w:r>
        <w:rPr>
          <w:rFonts w:hint="eastAsia" w:ascii="宋体" w:hAnsi="宋体" w:eastAsia="宋体"/>
          <w:snapToGrid w:val="0"/>
          <w:szCs w:val="24"/>
        </w:rPr>
        <w:t>（2）响应供应商应当与议价小组进行有效的谈判，授权人不得拒绝议价小组提出的多次谈判要求。</w:t>
      </w:r>
    </w:p>
    <w:p w14:paraId="51C5A4D9">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五、视为响应供应商串通，其投标无效的情况</w:t>
      </w:r>
    </w:p>
    <w:p w14:paraId="0CCCEEAF">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　（1）不同响应供应商的响应文件由同一单位或者个人编制；</w:t>
      </w:r>
    </w:p>
    <w:p w14:paraId="5148DC4A">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　（2）不同响应供应商委托同一单位或者个人办理投标事宜；</w:t>
      </w:r>
    </w:p>
    <w:p w14:paraId="16A629A3">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　（3）不同响应供应商的响应文件载明的项目管理成员或者联系人员为同一人；</w:t>
      </w:r>
    </w:p>
    <w:p w14:paraId="769C6E6F">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　（4）不同响应供应商的响应文件异常一致或者投标报价呈规律性差异；</w:t>
      </w:r>
    </w:p>
    <w:p w14:paraId="35A866CA">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　（5）不同响应供应商的响应文件相互混装；</w:t>
      </w:r>
    </w:p>
    <w:p w14:paraId="2F703E21">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　（6）不同响应供应商的资金从同一单位或者个人的账户转出。</w:t>
      </w:r>
    </w:p>
    <w:p w14:paraId="1154E5EB">
      <w:pPr>
        <w:pStyle w:val="34"/>
        <w:ind w:firstLine="211" w:firstLineChars="10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（7）被财政部门等其他主管部门认定为串标的其他情形。</w:t>
      </w:r>
    </w:p>
    <w:p w14:paraId="07A4628C">
      <w:pPr>
        <w:pStyle w:val="34"/>
        <w:ind w:firstLine="211" w:firstLineChars="10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一经发现，立即取消供应商资格，纳入我院不诚信名单。</w:t>
      </w:r>
    </w:p>
    <w:p w14:paraId="326E3AAC">
      <w:pPr>
        <w:pStyle w:val="34"/>
        <w:ind w:firstLine="211" w:firstLineChars="100"/>
        <w:rPr>
          <w:rFonts w:asciiTheme="majorHAnsi" w:hAnsiTheme="majorHAnsi" w:eastAsiaTheme="majorEastAsia" w:cstheme="majorBidi"/>
          <w:b/>
          <w:bCs/>
          <w:kern w:val="2"/>
          <w:szCs w:val="24"/>
        </w:rPr>
      </w:pPr>
    </w:p>
    <w:p w14:paraId="13486398">
      <w:pPr>
        <w:pStyle w:val="34"/>
        <w:ind w:firstLine="211" w:firstLineChars="100"/>
        <w:rPr>
          <w:rFonts w:asciiTheme="majorHAnsi" w:hAnsiTheme="majorHAnsi" w:eastAsiaTheme="majorEastAsia" w:cstheme="majorBidi"/>
          <w:b/>
          <w:bCs/>
          <w:kern w:val="2"/>
          <w:szCs w:val="24"/>
        </w:rPr>
      </w:pPr>
    </w:p>
    <w:p w14:paraId="1119A8F6">
      <w:pPr>
        <w:pStyle w:val="34"/>
        <w:ind w:firstLine="211" w:firstLineChars="100"/>
        <w:rPr>
          <w:rFonts w:asciiTheme="majorHAnsi" w:hAnsiTheme="majorHAnsi" w:eastAsiaTheme="majorEastAsia" w:cstheme="majorBidi"/>
          <w:b/>
          <w:bCs/>
          <w:kern w:val="2"/>
          <w:szCs w:val="24"/>
        </w:rPr>
      </w:pPr>
    </w:p>
    <w:p w14:paraId="5E5BF559">
      <w:pPr>
        <w:pStyle w:val="34"/>
        <w:ind w:firstLine="211" w:firstLineChars="100"/>
        <w:rPr>
          <w:rFonts w:asciiTheme="majorHAnsi" w:hAnsiTheme="majorHAnsi" w:eastAsiaTheme="majorEastAsia" w:cstheme="majorBidi"/>
          <w:b/>
          <w:bCs/>
          <w:kern w:val="2"/>
          <w:szCs w:val="24"/>
        </w:rPr>
      </w:pPr>
    </w:p>
    <w:p w14:paraId="2ADA09ED">
      <w:pPr>
        <w:pStyle w:val="34"/>
        <w:ind w:firstLine="211" w:firstLineChars="100"/>
        <w:rPr>
          <w:rFonts w:asciiTheme="majorHAnsi" w:hAnsiTheme="majorHAnsi" w:eastAsiaTheme="majorEastAsia" w:cstheme="majorBidi"/>
          <w:b/>
          <w:bCs/>
          <w:kern w:val="2"/>
          <w:szCs w:val="24"/>
        </w:rPr>
      </w:pPr>
    </w:p>
    <w:p w14:paraId="0246CE43">
      <w:pPr>
        <w:pStyle w:val="34"/>
        <w:ind w:firstLine="211" w:firstLineChars="100"/>
        <w:rPr>
          <w:rFonts w:asciiTheme="majorHAnsi" w:hAnsiTheme="majorHAnsi" w:eastAsiaTheme="majorEastAsia" w:cstheme="majorBidi"/>
          <w:b/>
          <w:bCs/>
          <w:kern w:val="2"/>
          <w:szCs w:val="24"/>
        </w:rPr>
      </w:pPr>
    </w:p>
    <w:p w14:paraId="37AE12B3">
      <w:pPr>
        <w:rPr>
          <w:rFonts w:eastAsia="方正小标宋简体"/>
          <w:kern w:val="0"/>
          <w:sz w:val="44"/>
          <w:szCs w:val="36"/>
        </w:rPr>
      </w:pPr>
      <w:r>
        <w:rPr>
          <w:rFonts w:eastAsia="方正小标宋简体"/>
          <w:kern w:val="0"/>
          <w:sz w:val="44"/>
          <w:szCs w:val="36"/>
        </w:rPr>
        <w:br w:type="page"/>
      </w:r>
    </w:p>
    <w:p w14:paraId="4E650EFD">
      <w:pPr>
        <w:adjustRightInd w:val="0"/>
        <w:snapToGrid w:val="0"/>
        <w:spacing w:line="520" w:lineRule="atLeast"/>
        <w:ind w:firstLine="2640" w:firstLineChars="600"/>
        <w:rPr>
          <w:rFonts w:eastAsia="方正小标宋简体"/>
          <w:kern w:val="0"/>
          <w:sz w:val="44"/>
          <w:szCs w:val="36"/>
        </w:rPr>
      </w:pPr>
      <w:r>
        <w:rPr>
          <w:rFonts w:eastAsia="方正小标宋简体"/>
          <w:kern w:val="0"/>
          <w:sz w:val="44"/>
          <w:szCs w:val="36"/>
        </w:rPr>
        <w:t>第</w:t>
      </w:r>
      <w:r>
        <w:rPr>
          <w:rFonts w:hint="eastAsia" w:eastAsia="方正小标宋简体"/>
          <w:kern w:val="0"/>
          <w:sz w:val="44"/>
          <w:szCs w:val="36"/>
        </w:rPr>
        <w:t>五</w:t>
      </w:r>
      <w:r>
        <w:rPr>
          <w:rFonts w:eastAsia="方正小标宋简体"/>
          <w:kern w:val="0"/>
          <w:sz w:val="44"/>
          <w:szCs w:val="36"/>
        </w:rPr>
        <w:t>章 投标文件格式</w:t>
      </w:r>
      <w:bookmarkEnd w:id="0"/>
      <w:bookmarkEnd w:id="1"/>
      <w:bookmarkEnd w:id="2"/>
      <w:bookmarkEnd w:id="3"/>
      <w:bookmarkEnd w:id="4"/>
      <w:bookmarkEnd w:id="5"/>
      <w:bookmarkEnd w:id="6"/>
    </w:p>
    <w:p w14:paraId="709E8D0B">
      <w:pPr>
        <w:pStyle w:val="3"/>
        <w:ind w:left="420"/>
        <w:jc w:val="center"/>
        <w:rPr>
          <w:rFonts w:ascii="Times New Roman" w:hAnsi="Times New Roman" w:cs="Times New Roman"/>
          <w:sz w:val="30"/>
          <w:szCs w:val="30"/>
        </w:rPr>
      </w:pPr>
      <w:bookmarkStart w:id="10" w:name="_Toc57128627"/>
      <w:bookmarkStart w:id="11" w:name="_Toc8080"/>
      <w:bookmarkStart w:id="12" w:name="_Toc435514852"/>
      <w:bookmarkStart w:id="13" w:name="_Toc435515292"/>
      <w:bookmarkStart w:id="14" w:name="_Hlk126858767"/>
      <w:r>
        <w:rPr>
          <w:rFonts w:ascii="Times New Roman" w:hAnsi="Times New Roman" w:cs="Times New Roman"/>
          <w:sz w:val="30"/>
          <w:szCs w:val="30"/>
        </w:rPr>
        <w:t>投标文件包装封面参考</w:t>
      </w:r>
      <w:bookmarkEnd w:id="10"/>
      <w:bookmarkEnd w:id="11"/>
      <w:bookmarkEnd w:id="12"/>
      <w:bookmarkEnd w:id="13"/>
    </w:p>
    <w:bookmarkEnd w:id="14"/>
    <w:tbl>
      <w:tblPr>
        <w:tblStyle w:val="26"/>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211D1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7" w:hRule="atLeast"/>
        </w:trPr>
        <w:tc>
          <w:tcPr>
            <w:tcW w:w="9018" w:type="dxa"/>
            <w:tcBorders>
              <w:top w:val="single" w:color="auto" w:sz="4" w:space="0"/>
              <w:left w:val="single" w:color="auto" w:sz="4" w:space="0"/>
              <w:bottom w:val="single" w:color="auto" w:sz="4" w:space="0"/>
              <w:right w:val="single" w:color="auto" w:sz="4" w:space="0"/>
            </w:tcBorders>
          </w:tcPr>
          <w:p w14:paraId="40CC251C">
            <w:pPr>
              <w:pStyle w:val="11"/>
              <w:spacing w:line="360" w:lineRule="auto"/>
              <w:ind w:firstLine="482" w:firstLineChars="150"/>
              <w:rPr>
                <w:rFonts w:eastAsia="仿宋_GB2312"/>
                <w:b/>
                <w:sz w:val="32"/>
              </w:rPr>
            </w:pPr>
          </w:p>
          <w:p w14:paraId="67D86755">
            <w:pPr>
              <w:pStyle w:val="11"/>
              <w:spacing w:line="360" w:lineRule="auto"/>
              <w:ind w:firstLine="482" w:firstLineChars="150"/>
              <w:rPr>
                <w:rFonts w:eastAsia="仿宋_GB2312"/>
                <w:b/>
                <w:sz w:val="32"/>
              </w:rPr>
            </w:pPr>
          </w:p>
          <w:p w14:paraId="6450B8F1">
            <w:pPr>
              <w:spacing w:after="120" w:line="360" w:lineRule="auto"/>
              <w:jc w:val="center"/>
              <w:rPr>
                <w:rFonts w:eastAsia="方正小标宋简体"/>
                <w:b/>
                <w:sz w:val="72"/>
                <w:szCs w:val="72"/>
              </w:rPr>
            </w:pPr>
            <w:r>
              <w:rPr>
                <w:rFonts w:eastAsia="方正小标宋简体"/>
                <w:b/>
                <w:sz w:val="72"/>
                <w:szCs w:val="72"/>
              </w:rPr>
              <w:t>投 标 文 件</w:t>
            </w:r>
          </w:p>
          <w:p w14:paraId="7C317833">
            <w:pPr>
              <w:spacing w:after="120" w:line="360" w:lineRule="auto"/>
              <w:ind w:firstLine="3398" w:firstLineChars="651"/>
              <w:rPr>
                <w:rFonts w:eastAsia="方正小标宋简体"/>
                <w:b/>
                <w:sz w:val="32"/>
              </w:rPr>
            </w:pPr>
            <w:r>
              <w:rPr>
                <w:rFonts w:eastAsia="方正小标宋简体"/>
                <w:b/>
                <w:sz w:val="52"/>
                <w:szCs w:val="52"/>
              </w:rPr>
              <w:t xml:space="preserve">口 </w:t>
            </w:r>
            <w:r>
              <w:rPr>
                <w:rFonts w:eastAsia="方正小标宋简体"/>
                <w:b/>
                <w:sz w:val="32"/>
              </w:rPr>
              <w:t>正本</w:t>
            </w:r>
          </w:p>
          <w:p w14:paraId="2BAEDCEA">
            <w:pPr>
              <w:spacing w:after="120" w:line="360" w:lineRule="auto"/>
              <w:ind w:firstLine="3398" w:firstLineChars="651"/>
              <w:rPr>
                <w:rFonts w:eastAsia="方正小标宋简体"/>
                <w:b/>
                <w:sz w:val="32"/>
              </w:rPr>
            </w:pPr>
            <w:r>
              <w:rPr>
                <w:rFonts w:eastAsia="方正小标宋简体"/>
                <w:b/>
                <w:sz w:val="52"/>
                <w:szCs w:val="52"/>
              </w:rPr>
              <w:t xml:space="preserve">口 </w:t>
            </w:r>
            <w:r>
              <w:rPr>
                <w:rFonts w:eastAsia="方正小标宋简体"/>
                <w:b/>
                <w:sz w:val="32"/>
              </w:rPr>
              <w:t>副本</w:t>
            </w:r>
          </w:p>
          <w:p w14:paraId="0B4E1729">
            <w:pPr>
              <w:pStyle w:val="11"/>
              <w:spacing w:line="360" w:lineRule="auto"/>
              <w:ind w:firstLine="482" w:firstLineChars="150"/>
              <w:rPr>
                <w:rFonts w:eastAsia="仿宋_GB2312"/>
                <w:b/>
                <w:sz w:val="32"/>
              </w:rPr>
            </w:pPr>
          </w:p>
          <w:p w14:paraId="7207AC08">
            <w:pPr>
              <w:pStyle w:val="11"/>
              <w:spacing w:line="360" w:lineRule="auto"/>
              <w:ind w:firstLine="482" w:firstLineChars="150"/>
              <w:rPr>
                <w:rFonts w:eastAsia="仿宋_GB2312"/>
                <w:b/>
                <w:sz w:val="32"/>
              </w:rPr>
            </w:pPr>
            <w:r>
              <w:rPr>
                <w:rFonts w:eastAsia="仿宋_GB2312"/>
                <w:b/>
                <w:sz w:val="32"/>
              </w:rPr>
              <w:t xml:space="preserve">项目编号： </w:t>
            </w:r>
          </w:p>
          <w:p w14:paraId="6D63DE5F">
            <w:pPr>
              <w:pStyle w:val="11"/>
              <w:spacing w:line="360" w:lineRule="auto"/>
              <w:ind w:firstLine="482" w:firstLineChars="150"/>
              <w:rPr>
                <w:rFonts w:eastAsia="仿宋_GB2312"/>
                <w:b/>
                <w:sz w:val="32"/>
              </w:rPr>
            </w:pPr>
            <w:r>
              <w:rPr>
                <w:rFonts w:eastAsia="仿宋_GB2312"/>
                <w:b/>
                <w:sz w:val="32"/>
              </w:rPr>
              <w:t xml:space="preserve">项目名称： </w:t>
            </w:r>
          </w:p>
          <w:p w14:paraId="3A74EB20">
            <w:pPr>
              <w:pStyle w:val="11"/>
              <w:spacing w:line="360" w:lineRule="auto"/>
              <w:ind w:firstLine="482" w:firstLineChars="150"/>
              <w:rPr>
                <w:rFonts w:eastAsia="仿宋_GB2312"/>
                <w:b/>
                <w:sz w:val="32"/>
              </w:rPr>
            </w:pPr>
            <w:r>
              <w:rPr>
                <w:rFonts w:eastAsia="仿宋_GB2312"/>
                <w:b/>
                <w:sz w:val="32"/>
              </w:rPr>
              <w:t>投标供应商：</w:t>
            </w:r>
          </w:p>
          <w:p w14:paraId="7C27C0FC">
            <w:pPr>
              <w:pStyle w:val="11"/>
              <w:spacing w:line="360" w:lineRule="auto"/>
              <w:ind w:firstLine="482" w:firstLineChars="150"/>
              <w:rPr>
                <w:rFonts w:eastAsia="仿宋_GB2312"/>
                <w:b/>
                <w:sz w:val="32"/>
              </w:rPr>
            </w:pPr>
            <w:r>
              <w:rPr>
                <w:rFonts w:eastAsia="仿宋_GB2312"/>
                <w:b/>
                <w:sz w:val="32"/>
              </w:rPr>
              <w:t xml:space="preserve">法人代表:                                    </w:t>
            </w:r>
          </w:p>
          <w:p w14:paraId="486510A8">
            <w:pPr>
              <w:pStyle w:val="11"/>
              <w:spacing w:line="360" w:lineRule="auto"/>
              <w:ind w:firstLine="482" w:firstLineChars="150"/>
              <w:rPr>
                <w:rFonts w:eastAsia="仿宋_GB2312"/>
                <w:b/>
                <w:sz w:val="32"/>
              </w:rPr>
            </w:pPr>
            <w:r>
              <w:rPr>
                <w:rFonts w:eastAsia="仿宋_GB2312"/>
                <w:b/>
                <w:sz w:val="32"/>
              </w:rPr>
              <w:t xml:space="preserve">投标联系人：                                     </w:t>
            </w:r>
          </w:p>
          <w:p w14:paraId="481B65E6">
            <w:pPr>
              <w:pStyle w:val="11"/>
              <w:spacing w:line="360" w:lineRule="auto"/>
              <w:ind w:firstLine="482" w:firstLineChars="150"/>
              <w:rPr>
                <w:rFonts w:eastAsia="仿宋_GB2312"/>
                <w:b/>
                <w:sz w:val="32"/>
              </w:rPr>
            </w:pPr>
            <w:r>
              <w:rPr>
                <w:rFonts w:eastAsia="仿宋_GB2312"/>
                <w:b/>
                <w:sz w:val="32"/>
              </w:rPr>
              <w:t xml:space="preserve">手机：               公司电话：     </w:t>
            </w:r>
          </w:p>
          <w:p w14:paraId="7C7CB0BE">
            <w:pPr>
              <w:pStyle w:val="11"/>
              <w:spacing w:line="360" w:lineRule="auto"/>
              <w:ind w:firstLine="482" w:firstLineChars="150"/>
              <w:rPr>
                <w:rFonts w:eastAsia="仿宋_GB2312"/>
                <w:b/>
                <w:sz w:val="32"/>
              </w:rPr>
            </w:pPr>
            <w:r>
              <w:rPr>
                <w:rFonts w:eastAsia="仿宋_GB2312"/>
                <w:b/>
                <w:sz w:val="32"/>
              </w:rPr>
              <w:t>日期：202</w:t>
            </w:r>
            <w:r>
              <w:rPr>
                <w:rFonts w:hint="eastAsia" w:eastAsia="仿宋_GB2312"/>
                <w:b/>
                <w:sz w:val="32"/>
              </w:rPr>
              <w:t>6</w:t>
            </w:r>
            <w:r>
              <w:rPr>
                <w:rFonts w:eastAsia="仿宋_GB2312"/>
                <w:b/>
                <w:sz w:val="32"/>
              </w:rPr>
              <w:t>年X月X日</w:t>
            </w:r>
          </w:p>
          <w:p w14:paraId="22C1FF27">
            <w:pPr>
              <w:pStyle w:val="11"/>
              <w:spacing w:line="360" w:lineRule="auto"/>
              <w:ind w:firstLine="482" w:firstLineChars="150"/>
              <w:rPr>
                <w:rFonts w:eastAsia="仿宋_GB2312"/>
                <w:b/>
                <w:sz w:val="32"/>
              </w:rPr>
            </w:pPr>
            <w:r>
              <w:rPr>
                <w:rFonts w:eastAsia="仿宋_GB2312"/>
                <w:b/>
                <w:sz w:val="32"/>
              </w:rPr>
              <w:t>开标之前不得启封</w:t>
            </w:r>
          </w:p>
        </w:tc>
      </w:tr>
    </w:tbl>
    <w:p w14:paraId="40C3C766">
      <w:pPr>
        <w:rPr>
          <w:rFonts w:eastAsia="方正小标宋_GBK"/>
          <w:sz w:val="44"/>
          <w:szCs w:val="44"/>
        </w:rPr>
      </w:pPr>
      <w:r>
        <w:rPr>
          <w:rFonts w:eastAsia="方正小标宋_GBK"/>
          <w:sz w:val="44"/>
          <w:szCs w:val="44"/>
        </w:rPr>
        <w:br w:type="page"/>
      </w:r>
    </w:p>
    <w:p w14:paraId="6B1E31D3">
      <w:pPr>
        <w:pStyle w:val="3"/>
        <w:ind w:left="420"/>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 xml:space="preserve">目   录 </w:t>
      </w:r>
    </w:p>
    <w:p w14:paraId="463BB8F4">
      <w:pPr>
        <w:pStyle w:val="11"/>
        <w:numPr>
          <w:ilvl w:val="0"/>
          <w:numId w:val="8"/>
        </w:numPr>
        <w:rPr>
          <w:rFonts w:eastAsia="黑体"/>
          <w:snapToGrid w:val="0"/>
          <w:kern w:val="0"/>
          <w:sz w:val="28"/>
          <w:szCs w:val="28"/>
        </w:rPr>
      </w:pPr>
      <w:r>
        <w:rPr>
          <w:rFonts w:eastAsia="黑体"/>
          <w:snapToGrid w:val="0"/>
          <w:kern w:val="0"/>
          <w:sz w:val="28"/>
          <w:szCs w:val="28"/>
        </w:rPr>
        <w:t>开标一览表</w:t>
      </w:r>
    </w:p>
    <w:p w14:paraId="614F9F92">
      <w:pPr>
        <w:pStyle w:val="42"/>
        <w:numPr>
          <w:ilvl w:val="0"/>
          <w:numId w:val="8"/>
        </w:numPr>
        <w:adjustRightInd w:val="0"/>
        <w:spacing w:line="360" w:lineRule="auto"/>
        <w:ind w:firstLineChars="0"/>
        <w:rPr>
          <w:rFonts w:ascii="Times New Roman" w:hAnsi="Times New Roman" w:eastAsia="黑体"/>
          <w:bCs/>
          <w:sz w:val="28"/>
          <w:szCs w:val="28"/>
        </w:rPr>
      </w:pPr>
      <w:r>
        <w:rPr>
          <w:rFonts w:ascii="Times New Roman" w:hAnsi="Times New Roman" w:eastAsia="黑体"/>
          <w:bCs/>
          <w:sz w:val="28"/>
          <w:szCs w:val="28"/>
        </w:rPr>
        <w:t>分项价格表</w:t>
      </w:r>
    </w:p>
    <w:p w14:paraId="57311E08">
      <w:pPr>
        <w:pStyle w:val="42"/>
        <w:numPr>
          <w:ilvl w:val="0"/>
          <w:numId w:val="8"/>
        </w:numPr>
        <w:adjustRightInd w:val="0"/>
        <w:spacing w:line="360" w:lineRule="auto"/>
        <w:ind w:firstLineChars="0"/>
        <w:rPr>
          <w:rFonts w:ascii="Times New Roman" w:hAnsi="Times New Roman" w:eastAsia="黑体"/>
          <w:bCs/>
          <w:sz w:val="28"/>
          <w:szCs w:val="28"/>
        </w:rPr>
      </w:pPr>
      <w:r>
        <w:rPr>
          <w:rFonts w:ascii="Times New Roman" w:hAnsi="Times New Roman" w:eastAsia="黑体"/>
          <w:bCs/>
          <w:sz w:val="28"/>
          <w:szCs w:val="28"/>
        </w:rPr>
        <w:t>自查表</w:t>
      </w:r>
    </w:p>
    <w:p w14:paraId="73B197D4">
      <w:pPr>
        <w:pStyle w:val="11"/>
        <w:numPr>
          <w:ilvl w:val="0"/>
          <w:numId w:val="8"/>
        </w:numPr>
        <w:rPr>
          <w:rFonts w:eastAsia="黑体"/>
          <w:snapToGrid w:val="0"/>
          <w:kern w:val="0"/>
          <w:sz w:val="28"/>
          <w:szCs w:val="28"/>
        </w:rPr>
      </w:pPr>
      <w:r>
        <w:rPr>
          <w:rFonts w:eastAsia="黑体"/>
          <w:snapToGrid w:val="0"/>
          <w:kern w:val="0"/>
          <w:sz w:val="28"/>
          <w:szCs w:val="28"/>
        </w:rPr>
        <w:t>营业执照等证明材料</w:t>
      </w:r>
    </w:p>
    <w:p w14:paraId="2F49AD1B">
      <w:pPr>
        <w:pStyle w:val="42"/>
        <w:numPr>
          <w:ilvl w:val="0"/>
          <w:numId w:val="8"/>
        </w:numPr>
        <w:ind w:firstLineChars="0"/>
        <w:rPr>
          <w:rFonts w:ascii="Times New Roman" w:hAnsi="Times New Roman" w:eastAsia="黑体"/>
          <w:snapToGrid w:val="0"/>
          <w:kern w:val="0"/>
          <w:sz w:val="28"/>
          <w:szCs w:val="28"/>
        </w:rPr>
      </w:pPr>
      <w:r>
        <w:rPr>
          <w:rFonts w:ascii="Times New Roman" w:hAnsi="Times New Roman" w:eastAsia="黑体"/>
          <w:snapToGrid w:val="0"/>
          <w:kern w:val="0"/>
          <w:sz w:val="28"/>
          <w:szCs w:val="28"/>
        </w:rPr>
        <w:t>法定代表人授权委托书</w:t>
      </w:r>
    </w:p>
    <w:p w14:paraId="5F31B72C">
      <w:pPr>
        <w:pStyle w:val="11"/>
        <w:numPr>
          <w:ilvl w:val="0"/>
          <w:numId w:val="8"/>
        </w:numPr>
        <w:rPr>
          <w:rFonts w:eastAsia="黑体"/>
          <w:snapToGrid w:val="0"/>
          <w:kern w:val="0"/>
          <w:sz w:val="28"/>
          <w:szCs w:val="28"/>
        </w:rPr>
      </w:pPr>
      <w:r>
        <w:rPr>
          <w:rFonts w:eastAsia="黑体"/>
          <w:snapToGrid w:val="0"/>
          <w:kern w:val="0"/>
          <w:sz w:val="28"/>
          <w:szCs w:val="28"/>
        </w:rPr>
        <w:t>法定代表人证明书</w:t>
      </w:r>
    </w:p>
    <w:p w14:paraId="19BB44DF">
      <w:pPr>
        <w:numPr>
          <w:ilvl w:val="0"/>
          <w:numId w:val="8"/>
        </w:numPr>
        <w:adjustRightInd w:val="0"/>
        <w:spacing w:line="360" w:lineRule="auto"/>
        <w:rPr>
          <w:rFonts w:eastAsia="黑体"/>
          <w:bCs/>
          <w:sz w:val="28"/>
          <w:szCs w:val="28"/>
        </w:rPr>
      </w:pPr>
      <w:r>
        <w:rPr>
          <w:rFonts w:eastAsia="黑体"/>
          <w:bCs/>
          <w:sz w:val="28"/>
          <w:szCs w:val="28"/>
        </w:rPr>
        <w:t>用户需求书条款响应一览表</w:t>
      </w:r>
    </w:p>
    <w:p w14:paraId="12765F06">
      <w:pPr>
        <w:numPr>
          <w:ilvl w:val="0"/>
          <w:numId w:val="8"/>
        </w:numPr>
        <w:adjustRightInd w:val="0"/>
        <w:spacing w:line="360" w:lineRule="auto"/>
        <w:rPr>
          <w:rFonts w:eastAsia="黑体"/>
          <w:bCs/>
          <w:sz w:val="28"/>
          <w:szCs w:val="28"/>
        </w:rPr>
      </w:pPr>
      <w:r>
        <w:rPr>
          <w:rFonts w:eastAsia="黑体"/>
          <w:bCs/>
          <w:sz w:val="28"/>
          <w:szCs w:val="28"/>
        </w:rPr>
        <w:t>实施方案</w:t>
      </w:r>
    </w:p>
    <w:p w14:paraId="45D436B2">
      <w:pPr>
        <w:numPr>
          <w:ilvl w:val="0"/>
          <w:numId w:val="8"/>
        </w:numPr>
        <w:adjustRightInd w:val="0"/>
        <w:spacing w:line="360" w:lineRule="auto"/>
        <w:rPr>
          <w:rFonts w:eastAsia="黑体"/>
          <w:bCs/>
          <w:sz w:val="28"/>
          <w:szCs w:val="28"/>
        </w:rPr>
      </w:pPr>
      <w:r>
        <w:rPr>
          <w:rFonts w:eastAsia="黑体"/>
          <w:bCs/>
          <w:sz w:val="28"/>
          <w:szCs w:val="28"/>
        </w:rPr>
        <w:t>售后服务承诺</w:t>
      </w:r>
    </w:p>
    <w:p w14:paraId="4AA25322">
      <w:pPr>
        <w:pStyle w:val="42"/>
        <w:numPr>
          <w:ilvl w:val="0"/>
          <w:numId w:val="8"/>
        </w:numPr>
        <w:ind w:firstLineChars="0"/>
        <w:rPr>
          <w:rFonts w:ascii="Times New Roman" w:hAnsi="Times New Roman" w:eastAsia="黑体"/>
          <w:snapToGrid w:val="0"/>
          <w:kern w:val="0"/>
          <w:sz w:val="28"/>
          <w:szCs w:val="28"/>
        </w:rPr>
      </w:pPr>
      <w:r>
        <w:rPr>
          <w:rFonts w:ascii="Times New Roman" w:hAnsi="Times New Roman" w:eastAsia="黑体"/>
          <w:snapToGrid w:val="0"/>
          <w:kern w:val="0"/>
          <w:sz w:val="28"/>
          <w:szCs w:val="28"/>
        </w:rPr>
        <w:t>产品技术规格（含彩页）</w:t>
      </w:r>
    </w:p>
    <w:p w14:paraId="6D2B4981">
      <w:pPr>
        <w:pStyle w:val="42"/>
        <w:numPr>
          <w:ilvl w:val="0"/>
          <w:numId w:val="8"/>
        </w:numPr>
        <w:ind w:firstLineChars="0"/>
        <w:rPr>
          <w:rFonts w:ascii="Times New Roman" w:hAnsi="Times New Roman" w:eastAsia="黑体"/>
          <w:snapToGrid w:val="0"/>
          <w:kern w:val="0"/>
          <w:sz w:val="28"/>
          <w:szCs w:val="28"/>
        </w:rPr>
      </w:pPr>
      <w:r>
        <w:rPr>
          <w:rFonts w:ascii="Times New Roman" w:hAnsi="Times New Roman" w:eastAsia="黑体"/>
          <w:snapToGrid w:val="0"/>
          <w:kern w:val="0"/>
          <w:sz w:val="28"/>
          <w:szCs w:val="28"/>
        </w:rPr>
        <w:t>资格声明承诺函</w:t>
      </w:r>
    </w:p>
    <w:p w14:paraId="7A65FC72">
      <w:pPr>
        <w:pStyle w:val="42"/>
        <w:numPr>
          <w:ilvl w:val="0"/>
          <w:numId w:val="8"/>
        </w:numPr>
        <w:ind w:firstLineChars="0"/>
        <w:rPr>
          <w:rFonts w:ascii="Times New Roman" w:hAnsi="Times New Roman" w:eastAsia="黑体"/>
          <w:bCs/>
          <w:sz w:val="28"/>
          <w:szCs w:val="28"/>
        </w:rPr>
      </w:pPr>
      <w:r>
        <w:rPr>
          <w:rFonts w:ascii="Times New Roman" w:hAnsi="Times New Roman" w:eastAsia="黑体"/>
          <w:bCs/>
          <w:sz w:val="28"/>
          <w:szCs w:val="28"/>
        </w:rPr>
        <w:t>有效业绩</w:t>
      </w:r>
    </w:p>
    <w:p w14:paraId="1DF5519B">
      <w:pPr>
        <w:pStyle w:val="11"/>
        <w:numPr>
          <w:ilvl w:val="0"/>
          <w:numId w:val="8"/>
        </w:numPr>
        <w:rPr>
          <w:rFonts w:eastAsia="黑体"/>
          <w:snapToGrid w:val="0"/>
          <w:kern w:val="0"/>
          <w:sz w:val="28"/>
          <w:szCs w:val="28"/>
        </w:rPr>
      </w:pPr>
      <w:r>
        <w:rPr>
          <w:rFonts w:eastAsia="黑体"/>
          <w:snapToGrid w:val="0"/>
          <w:kern w:val="0"/>
          <w:sz w:val="28"/>
          <w:szCs w:val="28"/>
        </w:rPr>
        <w:t>履约承诺函</w:t>
      </w:r>
    </w:p>
    <w:p w14:paraId="4BA222E9">
      <w:pPr>
        <w:pStyle w:val="11"/>
        <w:numPr>
          <w:ilvl w:val="0"/>
          <w:numId w:val="8"/>
        </w:numPr>
        <w:rPr>
          <w:rFonts w:eastAsia="黑体"/>
          <w:snapToGrid w:val="0"/>
          <w:kern w:val="0"/>
          <w:sz w:val="28"/>
          <w:szCs w:val="28"/>
        </w:rPr>
      </w:pPr>
      <w:r>
        <w:rPr>
          <w:rFonts w:eastAsia="黑体"/>
          <w:snapToGrid w:val="0"/>
          <w:kern w:val="0"/>
          <w:sz w:val="28"/>
          <w:szCs w:val="28"/>
        </w:rPr>
        <w:t>签约承诺函</w:t>
      </w:r>
    </w:p>
    <w:p w14:paraId="3D20F569">
      <w:pPr>
        <w:pStyle w:val="11"/>
        <w:numPr>
          <w:ilvl w:val="0"/>
          <w:numId w:val="8"/>
        </w:numPr>
        <w:rPr>
          <w:rFonts w:eastAsia="黑体"/>
          <w:snapToGrid w:val="0"/>
          <w:kern w:val="0"/>
          <w:sz w:val="28"/>
          <w:szCs w:val="28"/>
        </w:rPr>
      </w:pPr>
      <w:r>
        <w:rPr>
          <w:rFonts w:eastAsia="黑体"/>
          <w:snapToGrid w:val="0"/>
          <w:kern w:val="0"/>
          <w:sz w:val="28"/>
          <w:szCs w:val="28"/>
        </w:rPr>
        <w:t>诚信承诺函</w:t>
      </w:r>
    </w:p>
    <w:p w14:paraId="55C33BDB">
      <w:pPr>
        <w:rPr>
          <w:rFonts w:eastAsia="黑体"/>
          <w:snapToGrid w:val="0"/>
          <w:kern w:val="0"/>
          <w:sz w:val="28"/>
          <w:szCs w:val="28"/>
        </w:rPr>
      </w:pPr>
    </w:p>
    <w:p w14:paraId="459AA7C4">
      <w:pPr>
        <w:pStyle w:val="11"/>
        <w:ind w:left="142"/>
        <w:rPr>
          <w:b/>
          <w:bCs/>
        </w:rPr>
      </w:pPr>
      <w:r>
        <w:rPr>
          <w:b/>
          <w:bCs/>
          <w:szCs w:val="21"/>
        </w:rPr>
        <w:t>注：请投标人按照以下文件的要求格式、内容，顺序制作投标文件，并请编制目录及页码，否则可能将影响对投标文件的评价。</w:t>
      </w:r>
    </w:p>
    <w:p w14:paraId="01F392C8">
      <w:pPr>
        <w:rPr>
          <w:b/>
          <w:sz w:val="24"/>
        </w:rPr>
      </w:pPr>
    </w:p>
    <w:p w14:paraId="3C59A88B">
      <w:pPr>
        <w:pStyle w:val="42"/>
        <w:numPr>
          <w:ilvl w:val="0"/>
          <w:numId w:val="8"/>
        </w:numPr>
        <w:ind w:firstLineChars="0"/>
        <w:rPr>
          <w:rFonts w:ascii="Times New Roman" w:hAnsi="Times New Roman"/>
          <w:b/>
          <w:sz w:val="24"/>
        </w:rPr>
      </w:pPr>
      <w:r>
        <w:rPr>
          <w:rFonts w:ascii="Times New Roman" w:hAnsi="Times New Roman"/>
          <w:b/>
          <w:sz w:val="24"/>
        </w:rPr>
        <w:br w:type="page"/>
      </w:r>
    </w:p>
    <w:p w14:paraId="3F1C0FF2">
      <w:pPr>
        <w:jc w:val="center"/>
        <w:outlineLvl w:val="0"/>
        <w:rPr>
          <w:rFonts w:eastAsia="宋体"/>
          <w:b/>
          <w:bCs/>
          <w:sz w:val="32"/>
          <w:szCs w:val="32"/>
        </w:rPr>
      </w:pPr>
      <w:r>
        <w:rPr>
          <w:rFonts w:eastAsia="宋体"/>
          <w:b/>
          <w:bCs/>
          <w:sz w:val="32"/>
          <w:szCs w:val="32"/>
        </w:rPr>
        <w:t>（一）开标一览表</w:t>
      </w:r>
    </w:p>
    <w:p w14:paraId="363A0543">
      <w:pPr>
        <w:adjustRightInd w:val="0"/>
        <w:snapToGrid w:val="0"/>
        <w:spacing w:line="360" w:lineRule="auto"/>
        <w:rPr>
          <w:bCs/>
          <w:snapToGrid w:val="0"/>
          <w:kern w:val="0"/>
        </w:rPr>
      </w:pPr>
      <w:bookmarkStart w:id="15" w:name="_Hlk126073239"/>
      <w:r>
        <w:rPr>
          <w:bCs/>
          <w:snapToGrid w:val="0"/>
          <w:kern w:val="0"/>
        </w:rPr>
        <w:t>项目名称：</w:t>
      </w:r>
      <w:r>
        <w:rPr>
          <w:bCs/>
          <w:snapToGrid w:val="0"/>
          <w:kern w:val="0"/>
          <w:u w:val="single"/>
        </w:rPr>
        <w:t xml:space="preserve">                      </w:t>
      </w:r>
      <w:r>
        <w:rPr>
          <w:bCs/>
          <w:snapToGrid w:val="0"/>
          <w:kern w:val="0"/>
        </w:rPr>
        <w:t xml:space="preserve">                </w:t>
      </w:r>
    </w:p>
    <w:p w14:paraId="64CAACA5">
      <w:pPr>
        <w:pStyle w:val="25"/>
        <w:ind w:left="0" w:firstLine="0" w:firstLineChars="0"/>
      </w:pPr>
      <w:r>
        <w:rPr>
          <w:bCs/>
          <w:snapToGrid w:val="0"/>
          <w:kern w:val="0"/>
        </w:rPr>
        <w:t>项目编号：</w:t>
      </w:r>
      <w:bookmarkEnd w:id="15"/>
      <w:r>
        <w:rPr>
          <w:bCs/>
          <w:snapToGrid w:val="0"/>
          <w:kern w:val="0"/>
          <w:u w:val="single"/>
        </w:rPr>
        <w:t xml:space="preserve">                      </w:t>
      </w:r>
      <w:r>
        <w:rPr>
          <w:bCs/>
          <w:snapToGrid w:val="0"/>
          <w:kern w:val="0"/>
        </w:rPr>
        <w:t xml:space="preserve">    </w:t>
      </w:r>
    </w:p>
    <w:tbl>
      <w:tblPr>
        <w:tblStyle w:val="26"/>
        <w:tblW w:w="1009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1"/>
        <w:gridCol w:w="934"/>
        <w:gridCol w:w="2687"/>
        <w:gridCol w:w="1229"/>
        <w:gridCol w:w="1229"/>
        <w:gridCol w:w="1229"/>
      </w:tblGrid>
      <w:tr w14:paraId="273662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20" w:hRule="atLeast"/>
          <w:jc w:val="center"/>
        </w:trPr>
        <w:tc>
          <w:tcPr>
            <w:tcW w:w="2791" w:type="dxa"/>
            <w:tcBorders>
              <w:top w:val="double" w:color="auto" w:sz="4" w:space="0"/>
              <w:bottom w:val="single" w:color="auto" w:sz="4" w:space="0"/>
            </w:tcBorders>
            <w:vAlign w:val="center"/>
          </w:tcPr>
          <w:p w14:paraId="60865A46">
            <w:pPr>
              <w:adjustRightInd w:val="0"/>
              <w:snapToGrid w:val="0"/>
              <w:spacing w:line="360" w:lineRule="auto"/>
              <w:jc w:val="center"/>
              <w:rPr>
                <w:snapToGrid w:val="0"/>
                <w:kern w:val="0"/>
              </w:rPr>
            </w:pPr>
            <w:r>
              <w:rPr>
                <w:snapToGrid w:val="0"/>
                <w:kern w:val="0"/>
              </w:rPr>
              <w:t>项目名称</w:t>
            </w:r>
          </w:p>
        </w:tc>
        <w:tc>
          <w:tcPr>
            <w:tcW w:w="934" w:type="dxa"/>
            <w:tcBorders>
              <w:top w:val="double" w:color="auto" w:sz="4" w:space="0"/>
              <w:bottom w:val="single" w:color="auto" w:sz="4" w:space="0"/>
            </w:tcBorders>
            <w:vAlign w:val="center"/>
          </w:tcPr>
          <w:p w14:paraId="20CD196C">
            <w:pPr>
              <w:adjustRightInd w:val="0"/>
              <w:snapToGrid w:val="0"/>
              <w:spacing w:line="360" w:lineRule="auto"/>
              <w:jc w:val="center"/>
              <w:rPr>
                <w:snapToGrid w:val="0"/>
                <w:kern w:val="0"/>
              </w:rPr>
            </w:pPr>
            <w:r>
              <w:rPr>
                <w:snapToGrid w:val="0"/>
                <w:kern w:val="0"/>
              </w:rPr>
              <w:t>数量</w:t>
            </w:r>
          </w:p>
        </w:tc>
        <w:tc>
          <w:tcPr>
            <w:tcW w:w="2687" w:type="dxa"/>
            <w:tcBorders>
              <w:top w:val="double" w:color="auto" w:sz="4" w:space="0"/>
              <w:bottom w:val="single" w:color="auto" w:sz="4" w:space="0"/>
            </w:tcBorders>
            <w:vAlign w:val="center"/>
          </w:tcPr>
          <w:p w14:paraId="0B67E6CC">
            <w:pPr>
              <w:adjustRightInd w:val="0"/>
              <w:snapToGrid w:val="0"/>
              <w:spacing w:line="360" w:lineRule="auto"/>
              <w:jc w:val="center"/>
              <w:rPr>
                <w:snapToGrid w:val="0"/>
                <w:kern w:val="0"/>
              </w:rPr>
            </w:pPr>
            <w:r>
              <w:rPr>
                <w:snapToGrid w:val="0"/>
                <w:kern w:val="0"/>
              </w:rPr>
              <w:t>投标总价</w:t>
            </w:r>
          </w:p>
          <w:p w14:paraId="5FFD31FB">
            <w:pPr>
              <w:adjustRightInd w:val="0"/>
              <w:snapToGrid w:val="0"/>
              <w:spacing w:line="360" w:lineRule="auto"/>
              <w:jc w:val="center"/>
              <w:rPr>
                <w:snapToGrid w:val="0"/>
                <w:kern w:val="0"/>
              </w:rPr>
            </w:pPr>
            <w:r>
              <w:rPr>
                <w:snapToGrid w:val="0"/>
                <w:kern w:val="0"/>
              </w:rPr>
              <w:t>（人民币元）</w:t>
            </w:r>
          </w:p>
        </w:tc>
        <w:tc>
          <w:tcPr>
            <w:tcW w:w="1229" w:type="dxa"/>
            <w:tcBorders>
              <w:top w:val="double" w:color="auto" w:sz="4" w:space="0"/>
              <w:bottom w:val="single" w:color="auto" w:sz="4" w:space="0"/>
            </w:tcBorders>
            <w:vAlign w:val="center"/>
          </w:tcPr>
          <w:p w14:paraId="781960B1">
            <w:pPr>
              <w:adjustRightInd w:val="0"/>
              <w:snapToGrid w:val="0"/>
              <w:spacing w:line="360" w:lineRule="auto"/>
              <w:jc w:val="center"/>
              <w:rPr>
                <w:snapToGrid w:val="0"/>
                <w:kern w:val="0"/>
              </w:rPr>
            </w:pPr>
            <w:r>
              <w:rPr>
                <w:snapToGrid w:val="0"/>
                <w:kern w:val="0"/>
              </w:rPr>
              <w:t>交货期/</w:t>
            </w:r>
          </w:p>
          <w:p w14:paraId="1FF5F528">
            <w:pPr>
              <w:adjustRightInd w:val="0"/>
              <w:snapToGrid w:val="0"/>
              <w:spacing w:line="360" w:lineRule="auto"/>
              <w:jc w:val="center"/>
              <w:rPr>
                <w:snapToGrid w:val="0"/>
                <w:kern w:val="0"/>
              </w:rPr>
            </w:pPr>
            <w:r>
              <w:rPr>
                <w:snapToGrid w:val="0"/>
                <w:kern w:val="0"/>
              </w:rPr>
              <w:t>服务期</w:t>
            </w:r>
          </w:p>
        </w:tc>
        <w:tc>
          <w:tcPr>
            <w:tcW w:w="1229" w:type="dxa"/>
            <w:tcBorders>
              <w:top w:val="double" w:color="auto" w:sz="4" w:space="0"/>
              <w:bottom w:val="single" w:color="auto" w:sz="4" w:space="0"/>
            </w:tcBorders>
            <w:vAlign w:val="center"/>
          </w:tcPr>
          <w:p w14:paraId="4D579A87">
            <w:pPr>
              <w:adjustRightInd w:val="0"/>
              <w:snapToGrid w:val="0"/>
              <w:spacing w:line="360" w:lineRule="auto"/>
              <w:jc w:val="center"/>
              <w:rPr>
                <w:snapToGrid w:val="0"/>
                <w:kern w:val="0"/>
              </w:rPr>
            </w:pPr>
            <w:r>
              <w:rPr>
                <w:snapToGrid w:val="0"/>
                <w:kern w:val="0"/>
              </w:rPr>
              <w:t>备注</w:t>
            </w:r>
          </w:p>
        </w:tc>
        <w:tc>
          <w:tcPr>
            <w:tcW w:w="1229" w:type="dxa"/>
            <w:tcBorders>
              <w:top w:val="double" w:color="auto" w:sz="4" w:space="0"/>
              <w:bottom w:val="single" w:color="auto" w:sz="4" w:space="0"/>
            </w:tcBorders>
            <w:vAlign w:val="center"/>
          </w:tcPr>
          <w:p w14:paraId="51D86843">
            <w:pPr>
              <w:adjustRightInd w:val="0"/>
              <w:snapToGrid w:val="0"/>
              <w:spacing w:line="360" w:lineRule="auto"/>
              <w:jc w:val="center"/>
              <w:rPr>
                <w:snapToGrid w:val="0"/>
                <w:kern w:val="0"/>
              </w:rPr>
            </w:pPr>
          </w:p>
        </w:tc>
      </w:tr>
      <w:tr w14:paraId="3612FF9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787" w:hRule="atLeast"/>
          <w:jc w:val="center"/>
        </w:trPr>
        <w:tc>
          <w:tcPr>
            <w:tcW w:w="2791" w:type="dxa"/>
            <w:tcBorders>
              <w:top w:val="single" w:color="auto" w:sz="4" w:space="0"/>
              <w:bottom w:val="single" w:color="auto" w:sz="4" w:space="0"/>
            </w:tcBorders>
            <w:vAlign w:val="center"/>
          </w:tcPr>
          <w:p w14:paraId="68492064">
            <w:pPr>
              <w:adjustRightInd w:val="0"/>
              <w:snapToGrid w:val="0"/>
              <w:spacing w:line="360" w:lineRule="auto"/>
              <w:jc w:val="center"/>
            </w:pPr>
          </w:p>
        </w:tc>
        <w:tc>
          <w:tcPr>
            <w:tcW w:w="934" w:type="dxa"/>
            <w:tcBorders>
              <w:top w:val="single" w:color="auto" w:sz="4" w:space="0"/>
              <w:bottom w:val="single" w:color="auto" w:sz="4" w:space="0"/>
            </w:tcBorders>
            <w:vAlign w:val="center"/>
          </w:tcPr>
          <w:p w14:paraId="06CB1D19">
            <w:pPr>
              <w:adjustRightInd w:val="0"/>
              <w:snapToGrid w:val="0"/>
              <w:spacing w:line="360" w:lineRule="auto"/>
              <w:jc w:val="center"/>
            </w:pPr>
          </w:p>
        </w:tc>
        <w:tc>
          <w:tcPr>
            <w:tcW w:w="2687" w:type="dxa"/>
            <w:tcBorders>
              <w:top w:val="single" w:color="auto" w:sz="4" w:space="0"/>
              <w:bottom w:val="single" w:color="auto" w:sz="4" w:space="0"/>
            </w:tcBorders>
            <w:vAlign w:val="center"/>
          </w:tcPr>
          <w:p w14:paraId="4333BA58">
            <w:pPr>
              <w:adjustRightInd w:val="0"/>
              <w:snapToGrid w:val="0"/>
              <w:spacing w:line="360" w:lineRule="auto"/>
              <w:rPr>
                <w:snapToGrid w:val="0"/>
                <w:kern w:val="0"/>
                <w:u w:val="single"/>
              </w:rPr>
            </w:pPr>
            <w:r>
              <w:rPr>
                <w:snapToGrid w:val="0"/>
                <w:kern w:val="0"/>
              </w:rPr>
              <w:t>大写：</w:t>
            </w:r>
            <w:r>
              <w:rPr>
                <w:snapToGrid w:val="0"/>
                <w:kern w:val="0"/>
                <w:u w:val="single"/>
              </w:rPr>
              <w:t xml:space="preserve">                    </w:t>
            </w:r>
          </w:p>
          <w:p w14:paraId="06DA9A71">
            <w:pPr>
              <w:adjustRightInd w:val="0"/>
              <w:snapToGrid w:val="0"/>
              <w:spacing w:line="360" w:lineRule="auto"/>
              <w:rPr>
                <w:snapToGrid w:val="0"/>
                <w:kern w:val="0"/>
                <w:u w:val="single"/>
              </w:rPr>
            </w:pPr>
            <w:r>
              <w:rPr>
                <w:snapToGrid w:val="0"/>
                <w:kern w:val="0"/>
              </w:rPr>
              <w:t>小写：</w:t>
            </w:r>
            <w:r>
              <w:rPr>
                <w:snapToGrid w:val="0"/>
                <w:kern w:val="0"/>
                <w:u w:val="single"/>
              </w:rPr>
              <w:t xml:space="preserve">                                </w:t>
            </w:r>
          </w:p>
        </w:tc>
        <w:tc>
          <w:tcPr>
            <w:tcW w:w="1229" w:type="dxa"/>
            <w:tcBorders>
              <w:top w:val="single" w:color="auto" w:sz="4" w:space="0"/>
              <w:bottom w:val="single" w:color="auto" w:sz="4" w:space="0"/>
            </w:tcBorders>
            <w:vAlign w:val="center"/>
          </w:tcPr>
          <w:p w14:paraId="32203D36">
            <w:pPr>
              <w:adjustRightInd w:val="0"/>
              <w:snapToGrid w:val="0"/>
              <w:spacing w:line="360" w:lineRule="auto"/>
              <w:jc w:val="center"/>
              <w:rPr>
                <w:snapToGrid w:val="0"/>
                <w:kern w:val="0"/>
              </w:rPr>
            </w:pPr>
          </w:p>
        </w:tc>
        <w:tc>
          <w:tcPr>
            <w:tcW w:w="1229" w:type="dxa"/>
            <w:tcBorders>
              <w:top w:val="single" w:color="auto" w:sz="4" w:space="0"/>
              <w:bottom w:val="single" w:color="auto" w:sz="4" w:space="0"/>
            </w:tcBorders>
            <w:vAlign w:val="center"/>
          </w:tcPr>
          <w:p w14:paraId="4BD8E513">
            <w:pPr>
              <w:adjustRightInd w:val="0"/>
              <w:snapToGrid w:val="0"/>
              <w:spacing w:line="360" w:lineRule="auto"/>
              <w:jc w:val="center"/>
              <w:rPr>
                <w:snapToGrid w:val="0"/>
                <w:kern w:val="0"/>
              </w:rPr>
            </w:pPr>
          </w:p>
        </w:tc>
        <w:tc>
          <w:tcPr>
            <w:tcW w:w="1229" w:type="dxa"/>
            <w:tcBorders>
              <w:top w:val="single" w:color="auto" w:sz="4" w:space="0"/>
              <w:bottom w:val="single" w:color="auto" w:sz="4" w:space="0"/>
            </w:tcBorders>
            <w:vAlign w:val="center"/>
          </w:tcPr>
          <w:p w14:paraId="63D1A15B">
            <w:pPr>
              <w:adjustRightInd w:val="0"/>
              <w:snapToGrid w:val="0"/>
              <w:spacing w:line="360" w:lineRule="auto"/>
              <w:jc w:val="center"/>
              <w:rPr>
                <w:snapToGrid w:val="0"/>
                <w:kern w:val="0"/>
              </w:rPr>
            </w:pPr>
          </w:p>
        </w:tc>
      </w:tr>
    </w:tbl>
    <w:p w14:paraId="16311C88">
      <w:pPr>
        <w:spacing w:line="500" w:lineRule="exact"/>
        <w:rPr>
          <w:rFonts w:eastAsia="宋体"/>
          <w:spacing w:val="4"/>
          <w:u w:val="dotted"/>
        </w:rPr>
      </w:pPr>
    </w:p>
    <w:p w14:paraId="36AF8C91">
      <w:pPr>
        <w:tabs>
          <w:tab w:val="left" w:pos="7740"/>
        </w:tabs>
        <w:adjustRightInd w:val="0"/>
        <w:snapToGrid w:val="0"/>
        <w:spacing w:line="360" w:lineRule="auto"/>
        <w:rPr>
          <w:rFonts w:eastAsia="宋体"/>
          <w:b/>
          <w:bCs/>
        </w:rPr>
      </w:pPr>
    </w:p>
    <w:p w14:paraId="01758779">
      <w:pPr>
        <w:spacing w:line="360" w:lineRule="auto"/>
        <w:rPr>
          <w:rFonts w:eastAsia="宋体"/>
          <w:sz w:val="24"/>
        </w:rPr>
      </w:pPr>
      <w:r>
        <w:rPr>
          <w:rFonts w:eastAsia="宋体"/>
          <w:b/>
          <w:bCs/>
          <w:sz w:val="24"/>
        </w:rPr>
        <w:t>投标人单位名称：</w:t>
      </w:r>
    </w:p>
    <w:p w14:paraId="52A25741">
      <w:pPr>
        <w:spacing w:line="360" w:lineRule="auto"/>
        <w:rPr>
          <w:rFonts w:eastAsia="宋体"/>
          <w:b/>
          <w:bCs/>
          <w:sz w:val="24"/>
        </w:rPr>
      </w:pPr>
      <w:r>
        <w:rPr>
          <w:rFonts w:eastAsia="宋体"/>
          <w:b/>
          <w:bCs/>
          <w:sz w:val="24"/>
        </w:rPr>
        <w:t>日期：年月日</w:t>
      </w:r>
    </w:p>
    <w:p w14:paraId="2DA39DC5">
      <w:pPr>
        <w:spacing w:line="360" w:lineRule="auto"/>
        <w:rPr>
          <w:rFonts w:eastAsia="宋体"/>
          <w:sz w:val="24"/>
        </w:rPr>
      </w:pPr>
      <w:r>
        <w:rPr>
          <w:rFonts w:eastAsia="宋体"/>
          <w:b/>
          <w:sz w:val="24"/>
        </w:rPr>
        <w:t>（此处加盖投标人单位公章）</w:t>
      </w:r>
    </w:p>
    <w:p w14:paraId="6084C0C3">
      <w:pPr>
        <w:spacing w:line="400" w:lineRule="exact"/>
        <w:rPr>
          <w:rFonts w:eastAsia="宋体"/>
          <w:b/>
          <w:bCs/>
          <w:szCs w:val="21"/>
        </w:rPr>
      </w:pPr>
    </w:p>
    <w:p w14:paraId="7DCE2D88">
      <w:pPr>
        <w:spacing w:line="400" w:lineRule="exact"/>
        <w:rPr>
          <w:rFonts w:eastAsia="宋体"/>
          <w:b/>
          <w:bCs/>
          <w:szCs w:val="21"/>
        </w:rPr>
      </w:pPr>
      <w:r>
        <w:rPr>
          <w:rFonts w:eastAsia="宋体"/>
          <w:b/>
          <w:bCs/>
          <w:szCs w:val="21"/>
        </w:rPr>
        <w:t>备注：</w:t>
      </w:r>
    </w:p>
    <w:p w14:paraId="1A0CBFF7">
      <w:pPr>
        <w:numPr>
          <w:ilvl w:val="1"/>
          <w:numId w:val="9"/>
        </w:numPr>
        <w:tabs>
          <w:tab w:val="left" w:pos="360"/>
        </w:tabs>
        <w:snapToGrid w:val="0"/>
        <w:spacing w:line="360" w:lineRule="auto"/>
        <w:ind w:left="360"/>
        <w:rPr>
          <w:rFonts w:eastAsia="宋体"/>
          <w:b/>
          <w:bCs/>
          <w:szCs w:val="21"/>
        </w:rPr>
      </w:pPr>
      <w:r>
        <w:rPr>
          <w:rFonts w:eastAsia="宋体"/>
          <w:b/>
          <w:bCs/>
        </w:rPr>
        <w:t>投标报价的小数点后保留两位有效数</w:t>
      </w:r>
      <w:r>
        <w:rPr>
          <w:rFonts w:eastAsia="宋体"/>
          <w:b/>
          <w:bCs/>
          <w:szCs w:val="21"/>
        </w:rPr>
        <w:t>。</w:t>
      </w:r>
    </w:p>
    <w:p w14:paraId="3DB1528B">
      <w:pPr>
        <w:numPr>
          <w:ilvl w:val="1"/>
          <w:numId w:val="9"/>
        </w:numPr>
        <w:tabs>
          <w:tab w:val="left" w:pos="360"/>
          <w:tab w:val="left" w:pos="840"/>
        </w:tabs>
        <w:snapToGrid w:val="0"/>
        <w:spacing w:line="360" w:lineRule="auto"/>
        <w:ind w:left="360"/>
        <w:rPr>
          <w:rFonts w:eastAsia="宋体"/>
          <w:b/>
          <w:bCs/>
        </w:rPr>
      </w:pPr>
      <w:r>
        <w:rPr>
          <w:rFonts w:eastAsia="宋体"/>
          <w:b/>
          <w:bCs/>
        </w:rPr>
        <w:t>除招标文件另有规定外，投标文件内不得含有任何对本报价进行价格折扣的说明或资料，否则为无效投标。</w:t>
      </w:r>
    </w:p>
    <w:p w14:paraId="36F47881">
      <w:pPr>
        <w:numPr>
          <w:ilvl w:val="1"/>
          <w:numId w:val="9"/>
        </w:numPr>
        <w:tabs>
          <w:tab w:val="left" w:pos="360"/>
          <w:tab w:val="left" w:pos="840"/>
        </w:tabs>
        <w:snapToGrid w:val="0"/>
        <w:spacing w:line="360" w:lineRule="auto"/>
        <w:ind w:left="360"/>
        <w:rPr>
          <w:rFonts w:eastAsia="宋体"/>
          <w:b/>
          <w:bCs/>
          <w:color w:val="FF0000"/>
        </w:rPr>
      </w:pPr>
      <w:r>
        <w:rPr>
          <w:rFonts w:eastAsia="宋体"/>
          <w:b/>
          <w:bCs/>
          <w:color w:val="FF0000"/>
        </w:rPr>
        <w:t>此表需做双份，一份为开标一览表单独密封投递，一份为纸质报价表装订在标书内。</w:t>
      </w:r>
    </w:p>
    <w:p w14:paraId="5B96C659">
      <w:pPr>
        <w:spacing w:line="400" w:lineRule="exact"/>
        <w:rPr>
          <w:rFonts w:eastAsia="宋体"/>
          <w:b/>
          <w:bCs/>
          <w:szCs w:val="21"/>
        </w:rPr>
      </w:pPr>
    </w:p>
    <w:p w14:paraId="7D7C65E6">
      <w:pPr>
        <w:pStyle w:val="2"/>
        <w:rPr>
          <w:rFonts w:hint="default" w:ascii="Times New Roman" w:hAnsi="Times New Roman"/>
        </w:rPr>
        <w:sectPr>
          <w:headerReference r:id="rId4" w:type="default"/>
          <w:footerReference r:id="rId5" w:type="default"/>
          <w:pgSz w:w="11906" w:h="16838"/>
          <w:pgMar w:top="1440" w:right="1286" w:bottom="1440" w:left="1440" w:header="851" w:footer="992" w:gutter="0"/>
          <w:cols w:space="720" w:num="1"/>
          <w:docGrid w:type="lines" w:linePitch="312" w:charSpace="0"/>
        </w:sectPr>
      </w:pPr>
    </w:p>
    <w:p w14:paraId="3ED3EC16">
      <w:pPr>
        <w:jc w:val="center"/>
        <w:outlineLvl w:val="0"/>
        <w:rPr>
          <w:rFonts w:eastAsia="宋体"/>
          <w:b/>
          <w:bCs/>
          <w:sz w:val="32"/>
          <w:szCs w:val="32"/>
        </w:rPr>
      </w:pPr>
      <w:r>
        <w:rPr>
          <w:rFonts w:eastAsia="宋体"/>
          <w:b/>
          <w:bCs/>
          <w:sz w:val="32"/>
          <w:szCs w:val="32"/>
        </w:rPr>
        <w:t>（二）</w:t>
      </w:r>
      <w:bookmarkStart w:id="16" w:name="_Hlk126913411"/>
      <w:r>
        <w:rPr>
          <w:rFonts w:eastAsia="宋体"/>
          <w:b/>
          <w:bCs/>
          <w:sz w:val="32"/>
          <w:szCs w:val="32"/>
        </w:rPr>
        <w:t>分项价格表</w:t>
      </w:r>
      <w:bookmarkEnd w:id="16"/>
    </w:p>
    <w:p w14:paraId="5EC02C86">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63796D16">
      <w:pPr>
        <w:rPr>
          <w:bCs/>
          <w:snapToGrid w:val="0"/>
          <w:kern w:val="0"/>
        </w:rPr>
      </w:pPr>
      <w:r>
        <w:rPr>
          <w:bCs/>
          <w:snapToGrid w:val="0"/>
          <w:kern w:val="0"/>
        </w:rPr>
        <w:t>项目编号：</w:t>
      </w:r>
      <w:r>
        <w:rPr>
          <w:bCs/>
          <w:snapToGrid w:val="0"/>
          <w:kern w:val="0"/>
          <w:u w:val="single"/>
        </w:rPr>
        <w:t xml:space="preserve">                      </w:t>
      </w:r>
      <w:r>
        <w:rPr>
          <w:bCs/>
          <w:snapToGrid w:val="0"/>
          <w:kern w:val="0"/>
        </w:rPr>
        <w:t xml:space="preserve">   </w:t>
      </w:r>
    </w:p>
    <w:tbl>
      <w:tblPr>
        <w:tblStyle w:val="26"/>
        <w:tblpPr w:leftFromText="180" w:rightFromText="180" w:vertAnchor="text" w:horzAnchor="page" w:tblpXSpec="center" w:tblpY="81"/>
        <w:tblOverlap w:val="never"/>
        <w:tblW w:w="9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9"/>
        <w:gridCol w:w="1268"/>
        <w:gridCol w:w="1691"/>
        <w:gridCol w:w="1772"/>
        <w:gridCol w:w="1009"/>
      </w:tblGrid>
      <w:tr w14:paraId="28AA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63" w:type="dxa"/>
            <w:noWrap w:val="0"/>
            <w:vAlign w:val="center"/>
          </w:tcPr>
          <w:p w14:paraId="45D2239D">
            <w:pPr>
              <w:widowControl/>
              <w:jc w:val="center"/>
              <w:textAlignment w:val="center"/>
              <w:rPr>
                <w:rFonts w:ascii="宋体" w:hAnsi="宋体" w:cs="宋体"/>
                <w:b/>
                <w:bCs/>
                <w:color w:val="000000"/>
                <w:szCs w:val="21"/>
              </w:rPr>
            </w:pPr>
            <w:r>
              <w:rPr>
                <w:rFonts w:hint="eastAsia" w:ascii="宋体" w:hAnsi="宋体" w:cs="宋体"/>
                <w:b/>
                <w:bCs/>
                <w:color w:val="000000"/>
                <w:szCs w:val="21"/>
              </w:rPr>
              <w:t>序号</w:t>
            </w:r>
          </w:p>
        </w:tc>
        <w:tc>
          <w:tcPr>
            <w:tcW w:w="2809" w:type="dxa"/>
            <w:noWrap w:val="0"/>
            <w:vAlign w:val="center"/>
          </w:tcPr>
          <w:p w14:paraId="7A8FA813">
            <w:pPr>
              <w:widowControl/>
              <w:jc w:val="center"/>
              <w:textAlignment w:val="center"/>
              <w:rPr>
                <w:rFonts w:ascii="宋体" w:hAnsi="宋体" w:cs="宋体"/>
                <w:b/>
                <w:bCs/>
                <w:color w:val="000000"/>
                <w:szCs w:val="21"/>
              </w:rPr>
            </w:pPr>
            <w:r>
              <w:rPr>
                <w:rFonts w:hint="eastAsia" w:ascii="宋体" w:hAnsi="宋体" w:cs="宋体"/>
                <w:b/>
                <w:bCs/>
                <w:color w:val="000000"/>
                <w:szCs w:val="21"/>
                <w:lang w:val="en-US" w:eastAsia="zh-CN"/>
              </w:rPr>
              <w:t>项目</w:t>
            </w:r>
            <w:r>
              <w:rPr>
                <w:rFonts w:hint="eastAsia" w:ascii="宋体" w:hAnsi="宋体" w:cs="宋体"/>
                <w:b/>
                <w:bCs/>
                <w:color w:val="000000"/>
                <w:szCs w:val="21"/>
              </w:rPr>
              <w:t>名称</w:t>
            </w:r>
          </w:p>
        </w:tc>
        <w:tc>
          <w:tcPr>
            <w:tcW w:w="1268" w:type="dxa"/>
            <w:noWrap w:val="0"/>
            <w:vAlign w:val="center"/>
          </w:tcPr>
          <w:p w14:paraId="38E9CF2A">
            <w:pPr>
              <w:widowControl/>
              <w:jc w:val="center"/>
              <w:textAlignment w:val="center"/>
              <w:rPr>
                <w:rFonts w:ascii="宋体" w:hAnsi="宋体" w:cs="宋体"/>
                <w:b/>
                <w:bCs/>
                <w:color w:val="000000"/>
                <w:szCs w:val="21"/>
              </w:rPr>
            </w:pPr>
            <w:r>
              <w:rPr>
                <w:rFonts w:hint="eastAsia" w:ascii="宋体" w:hAnsi="宋体" w:cs="宋体"/>
                <w:b/>
                <w:bCs/>
                <w:color w:val="000000"/>
                <w:szCs w:val="21"/>
              </w:rPr>
              <w:t>数量</w:t>
            </w:r>
          </w:p>
        </w:tc>
        <w:tc>
          <w:tcPr>
            <w:tcW w:w="1691" w:type="dxa"/>
            <w:noWrap w:val="0"/>
            <w:vAlign w:val="center"/>
          </w:tcPr>
          <w:p w14:paraId="4C095B1F">
            <w:pPr>
              <w:widowControl/>
              <w:jc w:val="center"/>
              <w:textAlignment w:val="center"/>
              <w:rPr>
                <w:rFonts w:ascii="宋体" w:hAnsi="宋体" w:cs="宋体"/>
                <w:b/>
                <w:bCs/>
                <w:color w:val="000000"/>
                <w:szCs w:val="21"/>
              </w:rPr>
            </w:pPr>
            <w:r>
              <w:rPr>
                <w:rFonts w:hint="eastAsia" w:ascii="宋体" w:hAnsi="宋体" w:cs="宋体"/>
                <w:b/>
                <w:bCs/>
                <w:color w:val="000000"/>
                <w:szCs w:val="21"/>
              </w:rPr>
              <w:t>报价（元）</w:t>
            </w:r>
          </w:p>
        </w:tc>
        <w:tc>
          <w:tcPr>
            <w:tcW w:w="1772" w:type="dxa"/>
            <w:noWrap w:val="0"/>
            <w:vAlign w:val="center"/>
          </w:tcPr>
          <w:p w14:paraId="1CB5353E">
            <w:pPr>
              <w:widowControl/>
              <w:jc w:val="center"/>
              <w:textAlignment w:val="center"/>
              <w:rPr>
                <w:rFonts w:hint="eastAsia" w:ascii="宋体" w:hAnsi="宋体" w:cs="宋体"/>
                <w:b/>
                <w:bCs/>
                <w:color w:val="000000"/>
                <w:szCs w:val="21"/>
              </w:rPr>
            </w:pPr>
            <w:r>
              <w:rPr>
                <w:rFonts w:hint="eastAsia" w:ascii="宋体" w:hAnsi="宋体" w:cs="宋体"/>
                <w:b/>
                <w:bCs/>
                <w:color w:val="000000"/>
                <w:szCs w:val="21"/>
              </w:rPr>
              <w:t>最终报价（元）</w:t>
            </w:r>
          </w:p>
          <w:p w14:paraId="0060FC67">
            <w:pPr>
              <w:widowControl/>
              <w:jc w:val="center"/>
              <w:textAlignment w:val="center"/>
              <w:rPr>
                <w:rFonts w:ascii="宋体" w:hAnsi="宋体" w:cs="宋体"/>
                <w:b/>
                <w:bCs/>
                <w:color w:val="000000"/>
                <w:szCs w:val="21"/>
              </w:rPr>
            </w:pPr>
            <w:r>
              <w:rPr>
                <w:rFonts w:hint="eastAsia" w:ascii="宋体" w:hAnsi="宋体" w:cs="宋体"/>
                <w:b/>
                <w:bCs/>
                <w:color w:val="000000"/>
                <w:szCs w:val="21"/>
                <w:u w:val="single"/>
              </w:rPr>
              <w:t>（现场手写）</w:t>
            </w:r>
          </w:p>
        </w:tc>
        <w:tc>
          <w:tcPr>
            <w:tcW w:w="1009" w:type="dxa"/>
            <w:noWrap w:val="0"/>
            <w:vAlign w:val="center"/>
          </w:tcPr>
          <w:p w14:paraId="7BE7CDA4">
            <w:pPr>
              <w:widowControl/>
              <w:jc w:val="center"/>
              <w:textAlignment w:val="center"/>
              <w:rPr>
                <w:rFonts w:ascii="宋体" w:hAnsi="宋体" w:cs="宋体"/>
                <w:b/>
                <w:bCs/>
                <w:color w:val="000000"/>
                <w:szCs w:val="21"/>
              </w:rPr>
            </w:pPr>
            <w:r>
              <w:rPr>
                <w:rFonts w:hint="eastAsia" w:ascii="宋体" w:hAnsi="宋体" w:cs="宋体"/>
                <w:b/>
                <w:bCs/>
                <w:color w:val="000000"/>
                <w:szCs w:val="21"/>
              </w:rPr>
              <w:t>备注</w:t>
            </w:r>
          </w:p>
        </w:tc>
      </w:tr>
      <w:tr w14:paraId="34DB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3" w:type="dxa"/>
            <w:noWrap w:val="0"/>
            <w:vAlign w:val="center"/>
          </w:tcPr>
          <w:p w14:paraId="3E3177E4">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809" w:type="dxa"/>
            <w:noWrap w:val="0"/>
            <w:vAlign w:val="center"/>
          </w:tcPr>
          <w:p w14:paraId="39F1ED18">
            <w:pPr>
              <w:pStyle w:val="11"/>
              <w:spacing w:after="0"/>
              <w:jc w:val="center"/>
            </w:pPr>
            <w:r>
              <w:rPr>
                <w:rFonts w:hint="eastAsia"/>
                <w:vertAlign w:val="baseline"/>
                <w:lang w:val="en-US" w:eastAsia="zh-CN"/>
              </w:rPr>
              <w:t>工伤保险药品追溯码改造</w:t>
            </w:r>
          </w:p>
        </w:tc>
        <w:tc>
          <w:tcPr>
            <w:tcW w:w="1268" w:type="dxa"/>
            <w:noWrap w:val="0"/>
            <w:vAlign w:val="center"/>
          </w:tcPr>
          <w:p w14:paraId="633630D5">
            <w:pPr>
              <w:widowControl/>
              <w:jc w:val="center"/>
              <w:textAlignment w:val="center"/>
              <w:rPr>
                <w:rFonts w:hint="eastAsia" w:ascii="宋体" w:hAnsi="宋体" w:cs="宋体" w:eastAsiaTheme="minorEastAsia"/>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1691" w:type="dxa"/>
            <w:noWrap w:val="0"/>
            <w:vAlign w:val="center"/>
          </w:tcPr>
          <w:p w14:paraId="7DF7A45B">
            <w:pPr>
              <w:widowControl/>
              <w:jc w:val="left"/>
              <w:textAlignment w:val="center"/>
            </w:pPr>
          </w:p>
        </w:tc>
        <w:tc>
          <w:tcPr>
            <w:tcW w:w="1772" w:type="dxa"/>
            <w:noWrap w:val="0"/>
            <w:vAlign w:val="center"/>
          </w:tcPr>
          <w:p w14:paraId="41D1EFB7">
            <w:pPr>
              <w:widowControl/>
              <w:jc w:val="left"/>
              <w:textAlignment w:val="center"/>
              <w:rPr>
                <w:rFonts w:ascii="宋体" w:hAnsi="宋体" w:cs="宋体"/>
                <w:bCs/>
                <w:sz w:val="18"/>
                <w:szCs w:val="18"/>
              </w:rPr>
            </w:pPr>
          </w:p>
        </w:tc>
        <w:tc>
          <w:tcPr>
            <w:tcW w:w="1009" w:type="dxa"/>
            <w:noWrap w:val="0"/>
            <w:vAlign w:val="center"/>
          </w:tcPr>
          <w:p w14:paraId="513E5E06">
            <w:pPr>
              <w:widowControl/>
              <w:jc w:val="left"/>
              <w:textAlignment w:val="center"/>
              <w:rPr>
                <w:rFonts w:ascii="宋体" w:hAnsi="宋体" w:cs="宋体"/>
                <w:bCs/>
                <w:sz w:val="18"/>
                <w:szCs w:val="18"/>
              </w:rPr>
            </w:pPr>
          </w:p>
        </w:tc>
      </w:tr>
      <w:tr w14:paraId="3B31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3" w:type="dxa"/>
            <w:noWrap w:val="0"/>
            <w:vAlign w:val="center"/>
          </w:tcPr>
          <w:p w14:paraId="7A2C670A">
            <w:pPr>
              <w:widowControl/>
              <w:jc w:val="center"/>
              <w:textAlignment w:val="center"/>
              <w:rPr>
                <w:rFonts w:hint="eastAsia" w:ascii="宋体" w:hAnsi="宋体" w:cs="宋体" w:eastAsiaTheme="minorEastAsia"/>
                <w:color w:val="000000"/>
                <w:kern w:val="0"/>
                <w:sz w:val="18"/>
                <w:szCs w:val="18"/>
                <w:lang w:eastAsia="zh-CN"/>
              </w:rPr>
            </w:pPr>
            <w:r>
              <w:rPr>
                <w:rFonts w:hint="eastAsia" w:ascii="宋体" w:hAnsi="宋体" w:cs="宋体"/>
                <w:color w:val="000000"/>
                <w:kern w:val="0"/>
                <w:sz w:val="18"/>
                <w:szCs w:val="18"/>
                <w:lang w:val="en-US" w:eastAsia="zh-CN"/>
              </w:rPr>
              <w:t>2</w:t>
            </w:r>
          </w:p>
        </w:tc>
        <w:tc>
          <w:tcPr>
            <w:tcW w:w="2809" w:type="dxa"/>
            <w:noWrap w:val="0"/>
            <w:vAlign w:val="center"/>
          </w:tcPr>
          <w:p w14:paraId="36FADA8E">
            <w:pPr>
              <w:pStyle w:val="11"/>
              <w:jc w:val="center"/>
              <w:rPr>
                <w:rFonts w:ascii="宋体" w:hAnsi="宋体" w:cs="宋体"/>
                <w:color w:val="000000"/>
                <w:kern w:val="0"/>
                <w:sz w:val="18"/>
                <w:szCs w:val="18"/>
              </w:rPr>
            </w:pPr>
            <w:r>
              <w:rPr>
                <w:rFonts w:hint="eastAsia"/>
                <w:vertAlign w:val="baseline"/>
                <w:lang w:val="en-US" w:eastAsia="zh-CN"/>
              </w:rPr>
              <w:t>DRG预分组对接改造</w:t>
            </w:r>
          </w:p>
        </w:tc>
        <w:tc>
          <w:tcPr>
            <w:tcW w:w="1268" w:type="dxa"/>
            <w:noWrap w:val="0"/>
            <w:vAlign w:val="center"/>
          </w:tcPr>
          <w:p w14:paraId="68B913F1">
            <w:pPr>
              <w:widowControl/>
              <w:jc w:val="center"/>
              <w:textAlignment w:val="center"/>
              <w:rPr>
                <w:rFonts w:hint="eastAsia" w:ascii="宋体" w:hAnsi="宋体" w:cs="宋体" w:eastAsiaTheme="minorEastAsia"/>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1691" w:type="dxa"/>
            <w:noWrap w:val="0"/>
            <w:vAlign w:val="center"/>
          </w:tcPr>
          <w:p w14:paraId="27608108">
            <w:pPr>
              <w:widowControl/>
              <w:jc w:val="left"/>
              <w:textAlignment w:val="center"/>
              <w:rPr>
                <w:rFonts w:ascii="宋体" w:hAnsi="宋体" w:cs="宋体"/>
                <w:color w:val="000000"/>
                <w:kern w:val="0"/>
                <w:sz w:val="18"/>
                <w:szCs w:val="18"/>
              </w:rPr>
            </w:pPr>
          </w:p>
        </w:tc>
        <w:tc>
          <w:tcPr>
            <w:tcW w:w="1772" w:type="dxa"/>
            <w:noWrap w:val="0"/>
            <w:vAlign w:val="center"/>
          </w:tcPr>
          <w:p w14:paraId="4EC68B7A">
            <w:pPr>
              <w:widowControl/>
              <w:jc w:val="left"/>
              <w:textAlignment w:val="center"/>
              <w:rPr>
                <w:rFonts w:ascii="宋体" w:hAnsi="宋体" w:cs="宋体"/>
                <w:bCs/>
                <w:sz w:val="18"/>
                <w:szCs w:val="18"/>
              </w:rPr>
            </w:pPr>
          </w:p>
        </w:tc>
        <w:tc>
          <w:tcPr>
            <w:tcW w:w="1009" w:type="dxa"/>
            <w:noWrap w:val="0"/>
            <w:vAlign w:val="center"/>
          </w:tcPr>
          <w:p w14:paraId="3DA7CD1E">
            <w:pPr>
              <w:widowControl/>
              <w:jc w:val="left"/>
              <w:textAlignment w:val="center"/>
              <w:rPr>
                <w:rFonts w:ascii="宋体" w:hAnsi="宋体" w:cs="宋体"/>
                <w:bCs/>
                <w:sz w:val="18"/>
                <w:szCs w:val="18"/>
              </w:rPr>
            </w:pPr>
          </w:p>
        </w:tc>
      </w:tr>
      <w:tr w14:paraId="3251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3" w:type="dxa"/>
            <w:noWrap w:val="0"/>
            <w:vAlign w:val="center"/>
          </w:tcPr>
          <w:p w14:paraId="21B4A351">
            <w:pPr>
              <w:widowControl/>
              <w:jc w:val="center"/>
              <w:textAlignment w:val="center"/>
              <w:rPr>
                <w:rFonts w:hint="eastAsia" w:ascii="宋体" w:hAnsi="宋体" w:cs="宋体" w:eastAsiaTheme="minorEastAsia"/>
                <w:color w:val="000000"/>
                <w:kern w:val="0"/>
                <w:sz w:val="18"/>
                <w:szCs w:val="18"/>
                <w:lang w:val="en-US" w:eastAsia="zh-CN"/>
              </w:rPr>
            </w:pPr>
            <w:r>
              <w:rPr>
                <w:rFonts w:hint="eastAsia" w:ascii="宋体" w:hAnsi="宋体" w:cs="宋体"/>
                <w:color w:val="000000"/>
                <w:kern w:val="0"/>
                <w:sz w:val="18"/>
                <w:szCs w:val="18"/>
                <w:lang w:val="en-US" w:eastAsia="zh-CN"/>
              </w:rPr>
              <w:t>3</w:t>
            </w:r>
          </w:p>
        </w:tc>
        <w:tc>
          <w:tcPr>
            <w:tcW w:w="2809" w:type="dxa"/>
            <w:noWrap w:val="0"/>
            <w:vAlign w:val="center"/>
          </w:tcPr>
          <w:p w14:paraId="3BBBA49F">
            <w:pPr>
              <w:pStyle w:val="11"/>
              <w:jc w:val="center"/>
              <w:rPr>
                <w:rFonts w:ascii="宋体" w:hAnsi="宋体" w:cs="宋体"/>
                <w:color w:val="000000"/>
                <w:kern w:val="0"/>
                <w:sz w:val="18"/>
                <w:szCs w:val="18"/>
              </w:rPr>
            </w:pPr>
            <w:r>
              <w:rPr>
                <w:rFonts w:hint="eastAsia"/>
                <w:vertAlign w:val="baseline"/>
                <w:lang w:val="en-US" w:eastAsia="zh-CN"/>
              </w:rPr>
              <w:t>PDA护理巡视接口改造</w:t>
            </w:r>
          </w:p>
        </w:tc>
        <w:tc>
          <w:tcPr>
            <w:tcW w:w="1268" w:type="dxa"/>
            <w:noWrap w:val="0"/>
            <w:vAlign w:val="center"/>
          </w:tcPr>
          <w:p w14:paraId="20D7E432">
            <w:pPr>
              <w:widowControl/>
              <w:jc w:val="center"/>
              <w:textAlignment w:val="center"/>
              <w:rPr>
                <w:rFonts w:hint="eastAsia" w:ascii="宋体" w:hAnsi="宋体" w:cs="宋体" w:eastAsiaTheme="minorEastAsia"/>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1691" w:type="dxa"/>
            <w:noWrap w:val="0"/>
            <w:vAlign w:val="center"/>
          </w:tcPr>
          <w:p w14:paraId="39ADD821">
            <w:pPr>
              <w:widowControl/>
              <w:jc w:val="left"/>
              <w:textAlignment w:val="center"/>
              <w:rPr>
                <w:rFonts w:ascii="宋体" w:hAnsi="宋体" w:cs="宋体"/>
                <w:color w:val="000000"/>
                <w:kern w:val="0"/>
                <w:sz w:val="18"/>
                <w:szCs w:val="18"/>
              </w:rPr>
            </w:pPr>
          </w:p>
        </w:tc>
        <w:tc>
          <w:tcPr>
            <w:tcW w:w="1772" w:type="dxa"/>
            <w:noWrap w:val="0"/>
            <w:vAlign w:val="center"/>
          </w:tcPr>
          <w:p w14:paraId="227C2502">
            <w:pPr>
              <w:widowControl/>
              <w:jc w:val="left"/>
              <w:textAlignment w:val="center"/>
              <w:rPr>
                <w:rFonts w:ascii="宋体" w:hAnsi="宋体" w:cs="宋体"/>
                <w:color w:val="000000"/>
                <w:kern w:val="0"/>
                <w:sz w:val="18"/>
                <w:szCs w:val="18"/>
              </w:rPr>
            </w:pPr>
          </w:p>
        </w:tc>
        <w:tc>
          <w:tcPr>
            <w:tcW w:w="1009" w:type="dxa"/>
            <w:noWrap w:val="0"/>
            <w:vAlign w:val="center"/>
          </w:tcPr>
          <w:p w14:paraId="0315B3F2">
            <w:pPr>
              <w:widowControl/>
              <w:jc w:val="left"/>
              <w:textAlignment w:val="center"/>
              <w:rPr>
                <w:rFonts w:ascii="宋体" w:hAnsi="宋体" w:cs="宋体"/>
                <w:color w:val="000000"/>
                <w:kern w:val="0"/>
                <w:sz w:val="18"/>
                <w:szCs w:val="18"/>
              </w:rPr>
            </w:pPr>
          </w:p>
        </w:tc>
      </w:tr>
      <w:tr w14:paraId="0D30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3" w:type="dxa"/>
            <w:noWrap w:val="0"/>
            <w:vAlign w:val="center"/>
          </w:tcPr>
          <w:p w14:paraId="32157C14">
            <w:pPr>
              <w:widowControl/>
              <w:jc w:val="center"/>
              <w:textAlignment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w:t>
            </w:r>
          </w:p>
        </w:tc>
        <w:tc>
          <w:tcPr>
            <w:tcW w:w="2809" w:type="dxa"/>
            <w:noWrap w:val="0"/>
            <w:vAlign w:val="center"/>
          </w:tcPr>
          <w:p w14:paraId="26A1C4E6">
            <w:pPr>
              <w:pStyle w:val="11"/>
              <w:jc w:val="center"/>
              <w:rPr>
                <w:rFonts w:ascii="宋体" w:hAnsi="宋体" w:cs="宋体"/>
                <w:color w:val="000000"/>
                <w:kern w:val="0"/>
                <w:sz w:val="18"/>
                <w:szCs w:val="18"/>
              </w:rPr>
            </w:pPr>
            <w:r>
              <w:rPr>
                <w:rFonts w:hint="eastAsia"/>
                <w:vertAlign w:val="baseline"/>
                <w:lang w:val="en-US" w:eastAsia="zh-CN"/>
              </w:rPr>
              <w:t>门特慢功能改造</w:t>
            </w:r>
          </w:p>
        </w:tc>
        <w:tc>
          <w:tcPr>
            <w:tcW w:w="1268" w:type="dxa"/>
            <w:noWrap w:val="0"/>
            <w:vAlign w:val="center"/>
          </w:tcPr>
          <w:p w14:paraId="6F2314B9">
            <w:pPr>
              <w:widowControl/>
              <w:jc w:val="center"/>
              <w:textAlignment w:val="center"/>
              <w:rPr>
                <w:rFonts w:hint="eastAsia" w:ascii="宋体" w:hAnsi="宋体" w:cs="宋体" w:eastAsiaTheme="minorEastAsia"/>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1691" w:type="dxa"/>
            <w:noWrap w:val="0"/>
            <w:vAlign w:val="center"/>
          </w:tcPr>
          <w:p w14:paraId="07DAF37A">
            <w:pPr>
              <w:widowControl/>
              <w:jc w:val="left"/>
              <w:textAlignment w:val="center"/>
              <w:rPr>
                <w:rFonts w:ascii="宋体" w:hAnsi="宋体" w:cs="宋体"/>
                <w:color w:val="000000"/>
                <w:kern w:val="0"/>
                <w:sz w:val="18"/>
                <w:szCs w:val="18"/>
              </w:rPr>
            </w:pPr>
          </w:p>
        </w:tc>
        <w:tc>
          <w:tcPr>
            <w:tcW w:w="1772" w:type="dxa"/>
            <w:noWrap w:val="0"/>
            <w:vAlign w:val="center"/>
          </w:tcPr>
          <w:p w14:paraId="2F88FF26">
            <w:pPr>
              <w:widowControl/>
              <w:jc w:val="left"/>
              <w:textAlignment w:val="center"/>
              <w:rPr>
                <w:rFonts w:ascii="宋体" w:hAnsi="宋体" w:cs="宋体"/>
                <w:color w:val="000000"/>
                <w:kern w:val="0"/>
                <w:sz w:val="18"/>
                <w:szCs w:val="18"/>
              </w:rPr>
            </w:pPr>
          </w:p>
        </w:tc>
        <w:tc>
          <w:tcPr>
            <w:tcW w:w="1009" w:type="dxa"/>
            <w:noWrap w:val="0"/>
            <w:vAlign w:val="center"/>
          </w:tcPr>
          <w:p w14:paraId="2840168E">
            <w:pPr>
              <w:widowControl/>
              <w:jc w:val="left"/>
              <w:textAlignment w:val="center"/>
              <w:rPr>
                <w:rFonts w:ascii="宋体" w:hAnsi="宋体" w:cs="宋体"/>
                <w:color w:val="000000"/>
                <w:kern w:val="0"/>
                <w:sz w:val="18"/>
                <w:szCs w:val="18"/>
              </w:rPr>
            </w:pPr>
          </w:p>
        </w:tc>
      </w:tr>
      <w:tr w14:paraId="385E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3" w:type="dxa"/>
            <w:noWrap w:val="0"/>
            <w:vAlign w:val="center"/>
          </w:tcPr>
          <w:p w14:paraId="4996919C">
            <w:pPr>
              <w:widowControl/>
              <w:jc w:val="center"/>
              <w:textAlignment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2809" w:type="dxa"/>
            <w:noWrap w:val="0"/>
            <w:vAlign w:val="center"/>
          </w:tcPr>
          <w:p w14:paraId="4D87CF9D">
            <w:pPr>
              <w:pStyle w:val="11"/>
              <w:jc w:val="center"/>
              <w:rPr>
                <w:rFonts w:hint="default"/>
                <w:vertAlign w:val="baseline"/>
                <w:lang w:val="en-US" w:eastAsia="zh-CN"/>
              </w:rPr>
            </w:pPr>
            <w:r>
              <w:rPr>
                <w:rFonts w:hint="eastAsia"/>
                <w:vertAlign w:val="baseline"/>
                <w:lang w:val="en-US" w:eastAsia="zh-CN"/>
              </w:rPr>
              <w:t>合计</w:t>
            </w:r>
          </w:p>
        </w:tc>
        <w:tc>
          <w:tcPr>
            <w:tcW w:w="1268" w:type="dxa"/>
            <w:noWrap w:val="0"/>
            <w:vAlign w:val="center"/>
          </w:tcPr>
          <w:p w14:paraId="7F99F95B">
            <w:pPr>
              <w:widowControl/>
              <w:jc w:val="center"/>
              <w:textAlignment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w:t>
            </w:r>
          </w:p>
        </w:tc>
        <w:tc>
          <w:tcPr>
            <w:tcW w:w="1691" w:type="dxa"/>
            <w:noWrap w:val="0"/>
            <w:vAlign w:val="center"/>
          </w:tcPr>
          <w:p w14:paraId="3029BD80">
            <w:pPr>
              <w:widowControl/>
              <w:jc w:val="left"/>
              <w:textAlignment w:val="center"/>
              <w:rPr>
                <w:rFonts w:ascii="宋体" w:hAnsi="宋体" w:cs="宋体"/>
                <w:color w:val="000000"/>
                <w:kern w:val="0"/>
                <w:sz w:val="18"/>
                <w:szCs w:val="18"/>
              </w:rPr>
            </w:pPr>
          </w:p>
        </w:tc>
        <w:tc>
          <w:tcPr>
            <w:tcW w:w="1772" w:type="dxa"/>
            <w:noWrap w:val="0"/>
            <w:vAlign w:val="center"/>
          </w:tcPr>
          <w:p w14:paraId="14485D60">
            <w:pPr>
              <w:widowControl/>
              <w:jc w:val="left"/>
              <w:textAlignment w:val="center"/>
              <w:rPr>
                <w:rFonts w:ascii="宋体" w:hAnsi="宋体" w:cs="宋体"/>
                <w:color w:val="000000"/>
                <w:kern w:val="0"/>
                <w:sz w:val="18"/>
                <w:szCs w:val="18"/>
              </w:rPr>
            </w:pPr>
          </w:p>
        </w:tc>
        <w:tc>
          <w:tcPr>
            <w:tcW w:w="1009" w:type="dxa"/>
            <w:noWrap w:val="0"/>
            <w:vAlign w:val="center"/>
          </w:tcPr>
          <w:p w14:paraId="45993E9D">
            <w:pPr>
              <w:widowControl/>
              <w:jc w:val="left"/>
              <w:textAlignment w:val="center"/>
              <w:rPr>
                <w:rFonts w:ascii="宋体" w:hAnsi="宋体" w:cs="宋体"/>
                <w:color w:val="000000"/>
                <w:kern w:val="0"/>
                <w:sz w:val="18"/>
                <w:szCs w:val="18"/>
              </w:rPr>
            </w:pPr>
          </w:p>
        </w:tc>
      </w:tr>
    </w:tbl>
    <w:p w14:paraId="1049C270">
      <w:pPr>
        <w:pStyle w:val="11"/>
      </w:pPr>
    </w:p>
    <w:p w14:paraId="2F747E69">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68122225">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7DE25407">
      <w:pPr>
        <w:spacing w:line="360" w:lineRule="auto"/>
        <w:ind w:firstLine="241" w:firstLineChars="100"/>
        <w:rPr>
          <w:rFonts w:eastAsia="宋体"/>
          <w:b/>
          <w:sz w:val="24"/>
        </w:rPr>
      </w:pPr>
      <w:r>
        <w:rPr>
          <w:rFonts w:eastAsia="宋体"/>
          <w:b/>
          <w:sz w:val="24"/>
        </w:rPr>
        <w:t>（此处加盖投标人单位公章）</w:t>
      </w:r>
    </w:p>
    <w:p w14:paraId="3AEE16B8">
      <w:pPr>
        <w:spacing w:line="500" w:lineRule="exact"/>
        <w:jc w:val="center"/>
        <w:rPr>
          <w:rFonts w:eastAsia="宋体"/>
          <w:bCs/>
          <w:sz w:val="24"/>
        </w:rPr>
      </w:pPr>
    </w:p>
    <w:p w14:paraId="65E38066">
      <w:pPr>
        <w:pStyle w:val="11"/>
        <w:rPr>
          <w:rFonts w:eastAsiaTheme="majorEastAsia"/>
          <w:b/>
          <w:bCs/>
        </w:rPr>
      </w:pPr>
      <w:r>
        <w:rPr>
          <w:rFonts w:eastAsiaTheme="majorEastAsia"/>
          <w:b/>
          <w:bCs/>
        </w:rPr>
        <w:t>备注：</w:t>
      </w:r>
    </w:p>
    <w:p w14:paraId="563E2728">
      <w:pPr>
        <w:numPr>
          <w:ilvl w:val="1"/>
          <w:numId w:val="10"/>
        </w:numPr>
        <w:tabs>
          <w:tab w:val="left" w:pos="0"/>
          <w:tab w:val="clear" w:pos="1620"/>
        </w:tabs>
        <w:snapToGrid w:val="0"/>
        <w:spacing w:line="360" w:lineRule="auto"/>
        <w:ind w:left="0" w:firstLine="0"/>
        <w:rPr>
          <w:rFonts w:eastAsia="宋体"/>
          <w:b/>
          <w:bCs/>
        </w:rPr>
      </w:pPr>
      <w:r>
        <w:rPr>
          <w:rFonts w:eastAsia="宋体"/>
          <w:b/>
          <w:bCs/>
        </w:rPr>
        <w:t>此表为《开标一览表(报价表)》的报价明细表。</w:t>
      </w:r>
    </w:p>
    <w:p w14:paraId="3021CD8A">
      <w:pPr>
        <w:numPr>
          <w:ilvl w:val="1"/>
          <w:numId w:val="10"/>
        </w:numPr>
        <w:tabs>
          <w:tab w:val="left" w:pos="0"/>
          <w:tab w:val="clear" w:pos="1620"/>
        </w:tabs>
        <w:snapToGrid w:val="0"/>
        <w:spacing w:line="360" w:lineRule="auto"/>
        <w:ind w:left="0" w:firstLine="0"/>
        <w:rPr>
          <w:b/>
          <w:sz w:val="24"/>
        </w:rPr>
      </w:pPr>
      <w:r>
        <w:rPr>
          <w:rFonts w:eastAsia="宋体"/>
          <w:b/>
          <w:bCs/>
        </w:rPr>
        <w:t>所有价格均以人民币作为货币单位填写及计算。</w:t>
      </w:r>
    </w:p>
    <w:p w14:paraId="7FD7856A">
      <w:pPr>
        <w:numPr>
          <w:ilvl w:val="1"/>
          <w:numId w:val="10"/>
        </w:numPr>
        <w:tabs>
          <w:tab w:val="left" w:pos="0"/>
          <w:tab w:val="clear" w:pos="1620"/>
        </w:tabs>
        <w:snapToGrid w:val="0"/>
        <w:spacing w:line="360" w:lineRule="auto"/>
        <w:ind w:left="0" w:firstLine="0"/>
        <w:rPr>
          <w:rFonts w:eastAsia="宋体"/>
          <w:b/>
          <w:bCs/>
        </w:rPr>
      </w:pPr>
      <w:r>
        <w:rPr>
          <w:rFonts w:eastAsia="宋体"/>
          <w:b/>
          <w:bCs/>
        </w:rPr>
        <w:t>投标总价应为以上各分项价格之和；投标总价和表中单个采购条目报价均不得超过对应的预算限额，否则将导致无效投标。</w:t>
      </w:r>
    </w:p>
    <w:p w14:paraId="1A46993F">
      <w:pPr>
        <w:numPr>
          <w:ilvl w:val="1"/>
          <w:numId w:val="10"/>
        </w:numPr>
        <w:tabs>
          <w:tab w:val="left" w:pos="0"/>
          <w:tab w:val="clear" w:pos="1620"/>
        </w:tabs>
        <w:snapToGrid w:val="0"/>
        <w:spacing w:line="360" w:lineRule="auto"/>
        <w:ind w:left="0" w:firstLine="0"/>
        <w:rPr>
          <w:rFonts w:eastAsia="宋体"/>
          <w:b/>
          <w:bCs/>
        </w:rPr>
      </w:pPr>
      <w:r>
        <w:rPr>
          <w:rFonts w:eastAsia="宋体"/>
          <w:b/>
          <w:bCs/>
        </w:rPr>
        <w:t>此表为《开标一览表》的报价明细表。开标一览表中的投标总价应与本表中的投标总价金额一致。所有价格均以人民币作为货币单位填写及计算。</w:t>
      </w:r>
    </w:p>
    <w:p w14:paraId="7EA46A27">
      <w:pPr>
        <w:numPr>
          <w:ilvl w:val="1"/>
          <w:numId w:val="10"/>
        </w:numPr>
        <w:tabs>
          <w:tab w:val="left" w:pos="0"/>
          <w:tab w:val="clear" w:pos="1620"/>
        </w:tabs>
        <w:snapToGrid w:val="0"/>
        <w:spacing w:line="360" w:lineRule="auto"/>
        <w:ind w:left="0" w:firstLine="0"/>
        <w:rPr>
          <w:rFonts w:eastAsia="宋体"/>
          <w:b/>
          <w:bCs/>
        </w:rPr>
      </w:pPr>
      <w:r>
        <w:rPr>
          <w:rFonts w:eastAsia="宋体"/>
          <w:b/>
          <w:bCs/>
        </w:rPr>
        <w:t>投标人应报投标人完成本项目全部内容所需费用的含税价（包括但不限于人工、保险、伴随服务、拟投入工具及材料、各类税费以及采购合同包含的所有风险、责任等各项应有费用）。</w:t>
      </w:r>
    </w:p>
    <w:p w14:paraId="2934DBF5">
      <w:pPr>
        <w:numPr>
          <w:ilvl w:val="1"/>
          <w:numId w:val="10"/>
        </w:numPr>
        <w:tabs>
          <w:tab w:val="left" w:pos="0"/>
          <w:tab w:val="clear" w:pos="1620"/>
        </w:tabs>
        <w:snapToGrid w:val="0"/>
        <w:spacing w:line="360" w:lineRule="auto"/>
        <w:ind w:left="0" w:firstLine="0"/>
        <w:rPr>
          <w:rFonts w:eastAsia="宋体"/>
          <w:b/>
          <w:bCs/>
        </w:rPr>
      </w:pPr>
      <w:r>
        <w:rPr>
          <w:rFonts w:eastAsia="宋体"/>
          <w:b/>
          <w:bCs/>
        </w:rPr>
        <w:t>投标报价的小数点后保留两位有效数。</w:t>
      </w:r>
    </w:p>
    <w:p w14:paraId="64FE44C7">
      <w:pPr>
        <w:numPr>
          <w:ilvl w:val="1"/>
          <w:numId w:val="10"/>
        </w:numPr>
        <w:tabs>
          <w:tab w:val="left" w:pos="0"/>
          <w:tab w:val="clear" w:pos="1620"/>
        </w:tabs>
        <w:snapToGrid w:val="0"/>
        <w:spacing w:line="360" w:lineRule="auto"/>
        <w:ind w:left="0" w:firstLine="0"/>
        <w:rPr>
          <w:rFonts w:eastAsia="宋体"/>
          <w:b/>
          <w:bCs/>
        </w:rPr>
      </w:pPr>
      <w:r>
        <w:rPr>
          <w:rFonts w:eastAsia="宋体"/>
          <w:b/>
          <w:bCs/>
        </w:rPr>
        <w:t>本表一式二份，一份单独密封提交，一份编入标书内。</w:t>
      </w:r>
    </w:p>
    <w:p w14:paraId="35FEC7E7">
      <w:pPr>
        <w:spacing w:line="360" w:lineRule="auto"/>
        <w:rPr>
          <w:sz w:val="24"/>
        </w:rPr>
      </w:pPr>
      <w:r>
        <w:rPr>
          <w:b/>
          <w:bCs/>
          <w:sz w:val="24"/>
        </w:rPr>
        <w:t>投标人单位名称：</w:t>
      </w:r>
    </w:p>
    <w:p w14:paraId="6ECF7BF9">
      <w:pPr>
        <w:spacing w:line="360" w:lineRule="auto"/>
        <w:rPr>
          <w:b/>
          <w:bCs/>
          <w:sz w:val="24"/>
        </w:rPr>
      </w:pPr>
      <w:r>
        <w:rPr>
          <w:b/>
          <w:bCs/>
          <w:sz w:val="24"/>
        </w:rPr>
        <w:t>日期：年月日</w:t>
      </w:r>
    </w:p>
    <w:p w14:paraId="01742032">
      <w:pPr>
        <w:spacing w:line="360" w:lineRule="auto"/>
        <w:rPr>
          <w:b/>
          <w:sz w:val="24"/>
        </w:rPr>
      </w:pPr>
      <w:r>
        <w:rPr>
          <w:b/>
          <w:sz w:val="24"/>
        </w:rPr>
        <w:t>（此处加盖投标人单位公章）</w:t>
      </w:r>
    </w:p>
    <w:p w14:paraId="3F6F550C"/>
    <w:p w14:paraId="7C0944C7">
      <w:pPr>
        <w:rPr>
          <w:szCs w:val="21"/>
        </w:rPr>
      </w:pPr>
      <w:bookmarkStart w:id="17" w:name="_Hlk126079205"/>
      <w:r>
        <w:rPr>
          <w:szCs w:val="21"/>
        </w:rPr>
        <w:br w:type="page"/>
      </w:r>
    </w:p>
    <w:bookmarkEnd w:id="17"/>
    <w:p w14:paraId="79983DB4">
      <w:pPr>
        <w:jc w:val="center"/>
        <w:outlineLvl w:val="0"/>
        <w:rPr>
          <w:rFonts w:eastAsia="宋体"/>
          <w:b/>
          <w:bCs/>
          <w:sz w:val="32"/>
          <w:szCs w:val="32"/>
        </w:rPr>
      </w:pPr>
      <w:r>
        <w:rPr>
          <w:rFonts w:eastAsia="宋体"/>
          <w:b/>
          <w:bCs/>
          <w:sz w:val="32"/>
          <w:szCs w:val="32"/>
        </w:rPr>
        <w:t>（三）自查表</w:t>
      </w:r>
    </w:p>
    <w:p w14:paraId="0E313B71">
      <w:pPr>
        <w:outlineLvl w:val="1"/>
        <w:rPr>
          <w:b/>
          <w:bCs/>
          <w:sz w:val="24"/>
        </w:rPr>
      </w:pPr>
      <w:r>
        <w:rPr>
          <w:b/>
          <w:bCs/>
          <w:sz w:val="24"/>
        </w:rPr>
        <w:t>1、资格自查表</w:t>
      </w:r>
    </w:p>
    <w:tbl>
      <w:tblPr>
        <w:tblStyle w:val="26"/>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5281"/>
        <w:gridCol w:w="1487"/>
        <w:gridCol w:w="1957"/>
      </w:tblGrid>
      <w:tr w14:paraId="252B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Align w:val="center"/>
          </w:tcPr>
          <w:p w14:paraId="4D4BC02F">
            <w:pPr>
              <w:jc w:val="center"/>
              <w:rPr>
                <w:b/>
                <w:bCs/>
                <w:szCs w:val="21"/>
              </w:rPr>
            </w:pPr>
            <w:r>
              <w:rPr>
                <w:b/>
                <w:bCs/>
                <w:szCs w:val="21"/>
              </w:rPr>
              <w:t>评审内容</w:t>
            </w:r>
          </w:p>
        </w:tc>
        <w:tc>
          <w:tcPr>
            <w:tcW w:w="5281" w:type="dxa"/>
            <w:vAlign w:val="center"/>
          </w:tcPr>
          <w:p w14:paraId="1D7E13FC">
            <w:pPr>
              <w:ind w:firstLine="19" w:firstLineChars="9"/>
              <w:jc w:val="center"/>
              <w:rPr>
                <w:b/>
                <w:bCs/>
                <w:szCs w:val="21"/>
              </w:rPr>
            </w:pPr>
            <w:r>
              <w:rPr>
                <w:b/>
                <w:bCs/>
                <w:szCs w:val="21"/>
              </w:rPr>
              <w:t>招标文件要求</w:t>
            </w:r>
          </w:p>
        </w:tc>
        <w:tc>
          <w:tcPr>
            <w:tcW w:w="1487" w:type="dxa"/>
            <w:vAlign w:val="center"/>
          </w:tcPr>
          <w:p w14:paraId="10A7A67C">
            <w:pPr>
              <w:jc w:val="center"/>
              <w:rPr>
                <w:b/>
                <w:bCs/>
                <w:szCs w:val="21"/>
              </w:rPr>
            </w:pPr>
            <w:r>
              <w:rPr>
                <w:b/>
                <w:bCs/>
                <w:szCs w:val="21"/>
              </w:rPr>
              <w:t>自查结论</w:t>
            </w:r>
          </w:p>
        </w:tc>
        <w:tc>
          <w:tcPr>
            <w:tcW w:w="1957" w:type="dxa"/>
            <w:vAlign w:val="center"/>
          </w:tcPr>
          <w:p w14:paraId="7B2E8EB7">
            <w:pPr>
              <w:ind w:right="-178" w:rightChars="-85"/>
              <w:jc w:val="center"/>
              <w:rPr>
                <w:b/>
                <w:bCs/>
                <w:szCs w:val="21"/>
              </w:rPr>
            </w:pPr>
            <w:r>
              <w:rPr>
                <w:b/>
                <w:bCs/>
                <w:szCs w:val="21"/>
              </w:rPr>
              <w:t>证明资料</w:t>
            </w:r>
          </w:p>
        </w:tc>
      </w:tr>
      <w:tr w14:paraId="021A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Align w:val="center"/>
          </w:tcPr>
          <w:p w14:paraId="4B41E6C3">
            <w:pPr>
              <w:jc w:val="center"/>
              <w:rPr>
                <w:szCs w:val="21"/>
              </w:rPr>
            </w:pPr>
            <w:r>
              <w:rPr>
                <w:szCs w:val="21"/>
              </w:rPr>
              <w:t>1</w:t>
            </w:r>
          </w:p>
        </w:tc>
        <w:tc>
          <w:tcPr>
            <w:tcW w:w="5281" w:type="dxa"/>
            <w:vAlign w:val="center"/>
          </w:tcPr>
          <w:p w14:paraId="5F7A97E3">
            <w:pPr>
              <w:autoSpaceDE w:val="0"/>
              <w:autoSpaceDN w:val="0"/>
              <w:adjustRightInd w:val="0"/>
              <w:snapToGrid w:val="0"/>
              <w:ind w:right="32"/>
              <w:jc w:val="left"/>
              <w:rPr>
                <w:szCs w:val="21"/>
              </w:rPr>
            </w:pPr>
            <w:r>
              <w:rPr>
                <w:color w:val="000000"/>
                <w:szCs w:val="21"/>
                <w:lang w:val="zh-CN"/>
              </w:rPr>
              <w:t>符合《中华人民共和国政府采购法》第二十二条规定条件（</w:t>
            </w:r>
            <w:r>
              <w:rPr>
                <w:color w:val="000000"/>
                <w:szCs w:val="21"/>
              </w:rPr>
              <w:t>供应商出具声明函</w:t>
            </w:r>
            <w:r>
              <w:rPr>
                <w:color w:val="000000"/>
                <w:szCs w:val="21"/>
                <w:lang w:val="zh-CN"/>
              </w:rPr>
              <w:t>）</w:t>
            </w:r>
            <w:r>
              <w:rPr>
                <w:szCs w:val="21"/>
                <w:lang w:val="zh-CN"/>
              </w:rPr>
              <w:t>。</w:t>
            </w:r>
          </w:p>
        </w:tc>
        <w:tc>
          <w:tcPr>
            <w:tcW w:w="1487" w:type="dxa"/>
            <w:vAlign w:val="center"/>
          </w:tcPr>
          <w:p w14:paraId="10D8F7E5">
            <w:pPr>
              <w:ind w:left="36" w:leftChars="17"/>
              <w:jc w:val="center"/>
              <w:rPr>
                <w:szCs w:val="21"/>
              </w:rPr>
            </w:pPr>
            <w:r>
              <w:rPr>
                <w:szCs w:val="21"/>
              </w:rPr>
              <w:t>□通过</w:t>
            </w:r>
          </w:p>
          <w:p w14:paraId="702C873F">
            <w:pPr>
              <w:ind w:left="36" w:leftChars="17"/>
              <w:jc w:val="center"/>
              <w:rPr>
                <w:b/>
                <w:bCs/>
                <w:szCs w:val="21"/>
              </w:rPr>
            </w:pPr>
            <w:r>
              <w:rPr>
                <w:szCs w:val="21"/>
              </w:rPr>
              <w:t>□不通过</w:t>
            </w:r>
          </w:p>
        </w:tc>
        <w:tc>
          <w:tcPr>
            <w:tcW w:w="1957" w:type="dxa"/>
            <w:vAlign w:val="center"/>
          </w:tcPr>
          <w:p w14:paraId="0DD4CAD2">
            <w:pPr>
              <w:ind w:right="-178" w:rightChars="-85"/>
              <w:jc w:val="center"/>
              <w:rPr>
                <w:b/>
                <w:bCs/>
                <w:szCs w:val="21"/>
              </w:rPr>
            </w:pPr>
            <w:r>
              <w:rPr>
                <w:szCs w:val="21"/>
              </w:rPr>
              <w:t>见响应文件第( )页</w:t>
            </w:r>
          </w:p>
        </w:tc>
      </w:tr>
      <w:tr w14:paraId="7E60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325F96A2">
            <w:pPr>
              <w:jc w:val="center"/>
              <w:rPr>
                <w:szCs w:val="21"/>
              </w:rPr>
            </w:pPr>
            <w:r>
              <w:rPr>
                <w:szCs w:val="21"/>
              </w:rPr>
              <w:t>2</w:t>
            </w:r>
          </w:p>
        </w:tc>
        <w:tc>
          <w:tcPr>
            <w:tcW w:w="5281" w:type="dxa"/>
            <w:vAlign w:val="center"/>
          </w:tcPr>
          <w:p w14:paraId="0118CA6F">
            <w:pPr>
              <w:pStyle w:val="25"/>
              <w:spacing w:line="360" w:lineRule="atLeast"/>
              <w:ind w:left="0" w:firstLine="0" w:firstLineChars="0"/>
              <w:rPr>
                <w:szCs w:val="21"/>
                <w:lang w:val="zh-CN"/>
              </w:rPr>
            </w:pPr>
            <w:r>
              <w:t>投标人须是在中华人民共和国境内注册的有合法经营资格的国内独立法人，（提供合法有效的执业许可证副本扫描件）。</w:t>
            </w:r>
          </w:p>
        </w:tc>
        <w:tc>
          <w:tcPr>
            <w:tcW w:w="1487" w:type="dxa"/>
            <w:vAlign w:val="center"/>
          </w:tcPr>
          <w:p w14:paraId="4194288D">
            <w:pPr>
              <w:ind w:left="36" w:leftChars="17"/>
              <w:jc w:val="center"/>
              <w:rPr>
                <w:szCs w:val="21"/>
              </w:rPr>
            </w:pPr>
            <w:r>
              <w:rPr>
                <w:szCs w:val="21"/>
              </w:rPr>
              <w:t>□通过</w:t>
            </w:r>
          </w:p>
          <w:p w14:paraId="0334C403">
            <w:pPr>
              <w:ind w:left="36" w:leftChars="17"/>
              <w:jc w:val="center"/>
              <w:rPr>
                <w:szCs w:val="21"/>
              </w:rPr>
            </w:pPr>
            <w:r>
              <w:rPr>
                <w:szCs w:val="21"/>
              </w:rPr>
              <w:t>□不通过</w:t>
            </w:r>
          </w:p>
        </w:tc>
        <w:tc>
          <w:tcPr>
            <w:tcW w:w="1957" w:type="dxa"/>
            <w:vAlign w:val="center"/>
          </w:tcPr>
          <w:p w14:paraId="0796254D">
            <w:pPr>
              <w:ind w:right="-178" w:rightChars="-85"/>
              <w:jc w:val="center"/>
              <w:rPr>
                <w:szCs w:val="21"/>
              </w:rPr>
            </w:pPr>
            <w:r>
              <w:rPr>
                <w:szCs w:val="21"/>
              </w:rPr>
              <w:t>见响应文件第( )页</w:t>
            </w:r>
          </w:p>
        </w:tc>
      </w:tr>
      <w:tr w14:paraId="3761C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2623B023">
            <w:pPr>
              <w:jc w:val="center"/>
              <w:rPr>
                <w:szCs w:val="21"/>
              </w:rPr>
            </w:pPr>
            <w:r>
              <w:rPr>
                <w:szCs w:val="21"/>
              </w:rPr>
              <w:t>3</w:t>
            </w:r>
          </w:p>
        </w:tc>
        <w:tc>
          <w:tcPr>
            <w:tcW w:w="5281" w:type="dxa"/>
            <w:vAlign w:val="center"/>
          </w:tcPr>
          <w:p w14:paraId="26897E2A">
            <w:pPr>
              <w:pStyle w:val="25"/>
              <w:adjustRightInd w:val="0"/>
              <w:snapToGrid w:val="0"/>
              <w:spacing w:line="360" w:lineRule="atLeast"/>
              <w:ind w:left="0" w:firstLine="0" w:firstLineChars="0"/>
              <w:rPr>
                <w:szCs w:val="21"/>
              </w:rPr>
            </w:pPr>
            <w:r>
              <w:t>投标人须提供法人授权委托证明书原件，法定代表人身份证复印件，被授权人身份证复印件（加盖公章）</w:t>
            </w:r>
          </w:p>
        </w:tc>
        <w:tc>
          <w:tcPr>
            <w:tcW w:w="1487" w:type="dxa"/>
            <w:vAlign w:val="center"/>
          </w:tcPr>
          <w:p w14:paraId="588E5090">
            <w:pPr>
              <w:ind w:left="36" w:leftChars="17"/>
              <w:jc w:val="center"/>
              <w:rPr>
                <w:szCs w:val="21"/>
              </w:rPr>
            </w:pPr>
            <w:r>
              <w:rPr>
                <w:szCs w:val="21"/>
              </w:rPr>
              <w:t>□通过</w:t>
            </w:r>
          </w:p>
          <w:p w14:paraId="5E7D63C3">
            <w:pPr>
              <w:ind w:left="36" w:leftChars="17"/>
              <w:jc w:val="center"/>
              <w:rPr>
                <w:szCs w:val="21"/>
              </w:rPr>
            </w:pPr>
            <w:r>
              <w:rPr>
                <w:szCs w:val="21"/>
              </w:rPr>
              <w:t>□不通过</w:t>
            </w:r>
          </w:p>
        </w:tc>
        <w:tc>
          <w:tcPr>
            <w:tcW w:w="1957" w:type="dxa"/>
            <w:vAlign w:val="center"/>
          </w:tcPr>
          <w:p w14:paraId="38A21811">
            <w:pPr>
              <w:jc w:val="center"/>
              <w:rPr>
                <w:szCs w:val="21"/>
              </w:rPr>
            </w:pPr>
            <w:r>
              <w:rPr>
                <w:szCs w:val="21"/>
              </w:rPr>
              <w:t>见响应文件第( )页</w:t>
            </w:r>
          </w:p>
        </w:tc>
      </w:tr>
      <w:tr w14:paraId="757F4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4BF5905A">
            <w:pPr>
              <w:jc w:val="center"/>
              <w:rPr>
                <w:szCs w:val="21"/>
              </w:rPr>
            </w:pPr>
            <w:r>
              <w:rPr>
                <w:szCs w:val="21"/>
              </w:rPr>
              <w:t>4</w:t>
            </w:r>
          </w:p>
        </w:tc>
        <w:tc>
          <w:tcPr>
            <w:tcW w:w="5281" w:type="dxa"/>
            <w:vAlign w:val="center"/>
          </w:tcPr>
          <w:p w14:paraId="10198A08">
            <w:pPr>
              <w:pStyle w:val="25"/>
              <w:spacing w:line="360" w:lineRule="atLeast"/>
              <w:ind w:left="0" w:firstLine="0" w:firstLineChars="0"/>
              <w:rPr>
                <w:szCs w:val="21"/>
              </w:rPr>
            </w:pPr>
            <w:r>
              <w:t>参与本项目投标前三年内，在经营活动中没有重大违法记录。未受到司法行政部门行政处罚或处分（供应商出具声明函）。</w:t>
            </w:r>
          </w:p>
        </w:tc>
        <w:tc>
          <w:tcPr>
            <w:tcW w:w="1487" w:type="dxa"/>
            <w:vAlign w:val="center"/>
          </w:tcPr>
          <w:p w14:paraId="5742814F">
            <w:pPr>
              <w:ind w:left="36" w:leftChars="17"/>
              <w:jc w:val="center"/>
              <w:rPr>
                <w:szCs w:val="21"/>
              </w:rPr>
            </w:pPr>
            <w:r>
              <w:rPr>
                <w:szCs w:val="21"/>
              </w:rPr>
              <w:t>□通过</w:t>
            </w:r>
          </w:p>
          <w:p w14:paraId="61F9F5DF">
            <w:pPr>
              <w:ind w:left="36" w:leftChars="17"/>
              <w:jc w:val="center"/>
              <w:rPr>
                <w:szCs w:val="21"/>
              </w:rPr>
            </w:pPr>
            <w:r>
              <w:rPr>
                <w:szCs w:val="21"/>
              </w:rPr>
              <w:t>□不通过</w:t>
            </w:r>
          </w:p>
        </w:tc>
        <w:tc>
          <w:tcPr>
            <w:tcW w:w="1957" w:type="dxa"/>
            <w:vAlign w:val="center"/>
          </w:tcPr>
          <w:p w14:paraId="1E8CE55E">
            <w:pPr>
              <w:jc w:val="center"/>
              <w:rPr>
                <w:szCs w:val="21"/>
              </w:rPr>
            </w:pPr>
            <w:r>
              <w:rPr>
                <w:szCs w:val="21"/>
              </w:rPr>
              <w:t>见响应文件第( )页</w:t>
            </w:r>
          </w:p>
        </w:tc>
      </w:tr>
      <w:tr w14:paraId="5EDF3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27C9C49A">
            <w:pPr>
              <w:jc w:val="center"/>
              <w:rPr>
                <w:szCs w:val="21"/>
              </w:rPr>
            </w:pPr>
            <w:r>
              <w:rPr>
                <w:szCs w:val="21"/>
              </w:rPr>
              <w:t>5</w:t>
            </w:r>
          </w:p>
        </w:tc>
        <w:tc>
          <w:tcPr>
            <w:tcW w:w="5281" w:type="dxa"/>
            <w:vAlign w:val="center"/>
          </w:tcPr>
          <w:p w14:paraId="7645BEF0">
            <w:pPr>
              <w:pStyle w:val="25"/>
              <w:numPr>
                <w:ilvl w:val="255"/>
                <w:numId w:val="0"/>
              </w:numPr>
              <w:adjustRightInd w:val="0"/>
              <w:snapToGrid w:val="0"/>
              <w:spacing w:line="360" w:lineRule="atLeast"/>
              <w:rPr>
                <w:szCs w:val="21"/>
              </w:rPr>
            </w:pPr>
            <w:r>
              <w:t>参与本项目采购活动时不存在被有关部门禁止参与政府采购活动且在有效期内的情况。</w:t>
            </w:r>
          </w:p>
        </w:tc>
        <w:tc>
          <w:tcPr>
            <w:tcW w:w="1487" w:type="dxa"/>
            <w:vAlign w:val="center"/>
          </w:tcPr>
          <w:p w14:paraId="7D73723A">
            <w:pPr>
              <w:ind w:left="36" w:leftChars="17"/>
              <w:jc w:val="center"/>
              <w:rPr>
                <w:szCs w:val="21"/>
              </w:rPr>
            </w:pPr>
            <w:r>
              <w:rPr>
                <w:szCs w:val="21"/>
              </w:rPr>
              <w:t>□通过</w:t>
            </w:r>
          </w:p>
          <w:p w14:paraId="7EEA7A12">
            <w:pPr>
              <w:ind w:left="36" w:leftChars="17"/>
              <w:jc w:val="center"/>
              <w:rPr>
                <w:szCs w:val="21"/>
              </w:rPr>
            </w:pPr>
            <w:r>
              <w:rPr>
                <w:szCs w:val="21"/>
              </w:rPr>
              <w:t>□不通过</w:t>
            </w:r>
          </w:p>
        </w:tc>
        <w:tc>
          <w:tcPr>
            <w:tcW w:w="1957" w:type="dxa"/>
            <w:vAlign w:val="center"/>
          </w:tcPr>
          <w:p w14:paraId="253E19E3">
            <w:pPr>
              <w:ind w:right="-178" w:rightChars="-85"/>
              <w:jc w:val="center"/>
              <w:rPr>
                <w:szCs w:val="21"/>
              </w:rPr>
            </w:pPr>
            <w:r>
              <w:rPr>
                <w:szCs w:val="21"/>
              </w:rPr>
              <w:t>见响应文件第( )页</w:t>
            </w:r>
          </w:p>
        </w:tc>
      </w:tr>
      <w:tr w14:paraId="5552C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090514CC">
            <w:pPr>
              <w:jc w:val="center"/>
              <w:rPr>
                <w:szCs w:val="21"/>
              </w:rPr>
            </w:pPr>
            <w:r>
              <w:rPr>
                <w:szCs w:val="21"/>
              </w:rPr>
              <w:t>6</w:t>
            </w:r>
          </w:p>
        </w:tc>
        <w:tc>
          <w:tcPr>
            <w:tcW w:w="5281" w:type="dxa"/>
            <w:vAlign w:val="center"/>
          </w:tcPr>
          <w:p w14:paraId="5CEA3136">
            <w:pPr>
              <w:autoSpaceDE w:val="0"/>
              <w:autoSpaceDN w:val="0"/>
              <w:adjustRightInd w:val="0"/>
              <w:snapToGrid w:val="0"/>
              <w:rPr>
                <w:kern w:val="0"/>
                <w:szCs w:val="21"/>
              </w:rPr>
            </w:pPr>
            <w:r>
              <w:t>未被列入失信被执行人、重大税收违法案件当事人名单、政府采购严重违法失信行为记录名单。（“信用中国”、“中国政府采购网”以及“深圳市政府采购监管网”为供应商信用信息的查询渠道，相关信息以中标通知书发出前的查询结果为准）。</w:t>
            </w:r>
          </w:p>
        </w:tc>
        <w:tc>
          <w:tcPr>
            <w:tcW w:w="1487" w:type="dxa"/>
            <w:vAlign w:val="center"/>
          </w:tcPr>
          <w:p w14:paraId="2F89A966">
            <w:pPr>
              <w:ind w:left="36" w:leftChars="17"/>
              <w:jc w:val="center"/>
              <w:rPr>
                <w:szCs w:val="21"/>
              </w:rPr>
            </w:pPr>
            <w:r>
              <w:rPr>
                <w:szCs w:val="21"/>
              </w:rPr>
              <w:t>□通过</w:t>
            </w:r>
          </w:p>
          <w:p w14:paraId="4203F358">
            <w:pPr>
              <w:ind w:left="36" w:leftChars="17"/>
              <w:jc w:val="center"/>
              <w:rPr>
                <w:szCs w:val="21"/>
              </w:rPr>
            </w:pPr>
            <w:r>
              <w:rPr>
                <w:szCs w:val="21"/>
              </w:rPr>
              <w:t>□不通过</w:t>
            </w:r>
          </w:p>
        </w:tc>
        <w:tc>
          <w:tcPr>
            <w:tcW w:w="1957" w:type="dxa"/>
            <w:vAlign w:val="center"/>
          </w:tcPr>
          <w:p w14:paraId="2BFFC645">
            <w:pPr>
              <w:ind w:right="-178" w:rightChars="-85"/>
              <w:jc w:val="center"/>
              <w:rPr>
                <w:szCs w:val="21"/>
              </w:rPr>
            </w:pPr>
            <w:r>
              <w:rPr>
                <w:szCs w:val="21"/>
              </w:rPr>
              <w:t>见响应文件第( )页</w:t>
            </w:r>
          </w:p>
        </w:tc>
      </w:tr>
      <w:tr w14:paraId="3FAEA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570859B6">
            <w:pPr>
              <w:autoSpaceDE w:val="0"/>
              <w:autoSpaceDN w:val="0"/>
              <w:adjustRightInd w:val="0"/>
              <w:snapToGrid w:val="0"/>
              <w:ind w:right="32"/>
              <w:jc w:val="center"/>
              <w:rPr>
                <w:szCs w:val="21"/>
              </w:rPr>
            </w:pPr>
            <w:r>
              <w:rPr>
                <w:szCs w:val="21"/>
              </w:rPr>
              <w:t>7</w:t>
            </w:r>
          </w:p>
        </w:tc>
        <w:tc>
          <w:tcPr>
            <w:tcW w:w="5281" w:type="dxa"/>
            <w:vAlign w:val="center"/>
          </w:tcPr>
          <w:p w14:paraId="1D0B18F0">
            <w:pPr>
              <w:pStyle w:val="25"/>
              <w:adjustRightInd w:val="0"/>
              <w:snapToGrid w:val="0"/>
              <w:spacing w:line="360" w:lineRule="atLeast"/>
              <w:ind w:left="0" w:firstLine="0" w:firstLineChars="0"/>
              <w:rPr>
                <w:szCs w:val="21"/>
              </w:rPr>
            </w:pPr>
            <w:r>
              <w:rPr>
                <w:rFonts w:hint="eastAsia"/>
                <w:szCs w:val="21"/>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及提供《供应商基本情况表》附件）</w:t>
            </w:r>
            <w:r>
              <w:rPr>
                <w:szCs w:val="21"/>
              </w:rPr>
              <w:t>。</w:t>
            </w:r>
          </w:p>
          <w:p w14:paraId="6FA951AF">
            <w:pPr>
              <w:pStyle w:val="25"/>
              <w:spacing w:line="360" w:lineRule="atLeast"/>
              <w:ind w:left="0" w:firstLine="0" w:firstLineChars="0"/>
              <w:rPr>
                <w:kern w:val="0"/>
                <w:szCs w:val="21"/>
              </w:rPr>
            </w:pPr>
          </w:p>
        </w:tc>
        <w:tc>
          <w:tcPr>
            <w:tcW w:w="1487" w:type="dxa"/>
            <w:vAlign w:val="center"/>
          </w:tcPr>
          <w:p w14:paraId="3A34C3DC">
            <w:pPr>
              <w:ind w:left="36" w:leftChars="17"/>
              <w:jc w:val="center"/>
              <w:rPr>
                <w:szCs w:val="21"/>
              </w:rPr>
            </w:pPr>
            <w:r>
              <w:rPr>
                <w:szCs w:val="21"/>
              </w:rPr>
              <w:t>□通过</w:t>
            </w:r>
          </w:p>
          <w:p w14:paraId="4F55BF2A">
            <w:pPr>
              <w:ind w:left="36" w:leftChars="17"/>
              <w:jc w:val="center"/>
              <w:rPr>
                <w:szCs w:val="21"/>
              </w:rPr>
            </w:pPr>
            <w:r>
              <w:rPr>
                <w:szCs w:val="21"/>
              </w:rPr>
              <w:t>□不通过</w:t>
            </w:r>
          </w:p>
        </w:tc>
        <w:tc>
          <w:tcPr>
            <w:tcW w:w="1957" w:type="dxa"/>
            <w:vAlign w:val="center"/>
          </w:tcPr>
          <w:p w14:paraId="1D1EB827">
            <w:pPr>
              <w:ind w:right="-178" w:rightChars="-85"/>
              <w:jc w:val="center"/>
              <w:rPr>
                <w:szCs w:val="21"/>
              </w:rPr>
            </w:pPr>
            <w:r>
              <w:rPr>
                <w:szCs w:val="21"/>
              </w:rPr>
              <w:t>见响应文件第( )页</w:t>
            </w:r>
          </w:p>
        </w:tc>
      </w:tr>
      <w:tr w14:paraId="299E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5295095F">
            <w:pPr>
              <w:autoSpaceDE w:val="0"/>
              <w:autoSpaceDN w:val="0"/>
              <w:adjustRightInd w:val="0"/>
              <w:snapToGrid w:val="0"/>
              <w:jc w:val="center"/>
              <w:rPr>
                <w:szCs w:val="21"/>
              </w:rPr>
            </w:pPr>
            <w:r>
              <w:rPr>
                <w:color w:val="000000"/>
                <w:kern w:val="0"/>
                <w:szCs w:val="21"/>
              </w:rPr>
              <w:t>8</w:t>
            </w:r>
          </w:p>
        </w:tc>
        <w:tc>
          <w:tcPr>
            <w:tcW w:w="5281" w:type="dxa"/>
            <w:vAlign w:val="center"/>
          </w:tcPr>
          <w:p w14:paraId="3B2F893F">
            <w:pPr>
              <w:autoSpaceDE w:val="0"/>
              <w:autoSpaceDN w:val="0"/>
              <w:adjustRightInd w:val="0"/>
              <w:snapToGrid w:val="0"/>
              <w:rPr>
                <w:kern w:val="0"/>
                <w:szCs w:val="21"/>
              </w:rPr>
            </w:pPr>
            <w:r>
              <w:rPr>
                <w:color w:val="000000"/>
                <w:kern w:val="0"/>
                <w:szCs w:val="21"/>
              </w:rPr>
              <w:t>本项目不接受联合体投标，不允许转包、分包。</w:t>
            </w:r>
          </w:p>
        </w:tc>
        <w:tc>
          <w:tcPr>
            <w:tcW w:w="1487" w:type="dxa"/>
            <w:vAlign w:val="center"/>
          </w:tcPr>
          <w:p w14:paraId="65FF8754">
            <w:pPr>
              <w:ind w:left="36" w:leftChars="17"/>
              <w:jc w:val="center"/>
              <w:rPr>
                <w:szCs w:val="21"/>
              </w:rPr>
            </w:pPr>
            <w:r>
              <w:rPr>
                <w:szCs w:val="21"/>
              </w:rPr>
              <w:t>□通过</w:t>
            </w:r>
          </w:p>
          <w:p w14:paraId="6B297492">
            <w:pPr>
              <w:ind w:left="36" w:leftChars="17"/>
              <w:jc w:val="center"/>
              <w:rPr>
                <w:szCs w:val="21"/>
              </w:rPr>
            </w:pPr>
            <w:r>
              <w:rPr>
                <w:szCs w:val="21"/>
              </w:rPr>
              <w:t>□不通过</w:t>
            </w:r>
          </w:p>
        </w:tc>
        <w:tc>
          <w:tcPr>
            <w:tcW w:w="1957" w:type="dxa"/>
            <w:vAlign w:val="center"/>
          </w:tcPr>
          <w:p w14:paraId="1747464A">
            <w:pPr>
              <w:ind w:right="-178" w:rightChars="-85"/>
              <w:jc w:val="center"/>
              <w:rPr>
                <w:szCs w:val="21"/>
              </w:rPr>
            </w:pPr>
            <w:r>
              <w:rPr>
                <w:szCs w:val="21"/>
              </w:rPr>
              <w:t>见响应文件第( )页</w:t>
            </w:r>
          </w:p>
        </w:tc>
      </w:tr>
      <w:tr w14:paraId="26249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shd w:val="clear" w:color="auto" w:fill="auto"/>
            <w:vAlign w:val="center"/>
          </w:tcPr>
          <w:p w14:paraId="04F86E5E">
            <w:pPr>
              <w:autoSpaceDE w:val="0"/>
              <w:autoSpaceDN w:val="0"/>
              <w:adjustRightInd w:val="0"/>
              <w:snapToGrid w:val="0"/>
              <w:jc w:val="center"/>
              <w:rPr>
                <w:color w:val="000000"/>
                <w:kern w:val="0"/>
                <w:szCs w:val="21"/>
              </w:rPr>
            </w:pPr>
            <w:r>
              <w:rPr>
                <w:rFonts w:hint="eastAsia"/>
                <w:color w:val="000000"/>
                <w:kern w:val="0"/>
                <w:szCs w:val="21"/>
              </w:rPr>
              <w:t>9</w:t>
            </w:r>
          </w:p>
        </w:tc>
        <w:tc>
          <w:tcPr>
            <w:tcW w:w="5281" w:type="dxa"/>
            <w:shd w:val="clear" w:color="auto" w:fill="auto"/>
            <w:vAlign w:val="center"/>
          </w:tcPr>
          <w:p w14:paraId="1D83C948">
            <w:pPr>
              <w:pStyle w:val="25"/>
              <w:adjustRightInd w:val="0"/>
              <w:snapToGrid w:val="0"/>
              <w:spacing w:line="360" w:lineRule="atLeast"/>
              <w:ind w:left="0" w:firstLine="0" w:firstLineChars="0"/>
              <w:rPr>
                <w:szCs w:val="21"/>
              </w:rPr>
            </w:pPr>
            <w:r>
              <w:rPr>
                <w:szCs w:val="21"/>
              </w:rPr>
              <w:t>供应商须提供上述</w:t>
            </w:r>
            <w:r>
              <w:rPr>
                <w:rFonts w:hint="eastAsia"/>
                <w:szCs w:val="21"/>
              </w:rPr>
              <w:t>所有</w:t>
            </w:r>
            <w:r>
              <w:rPr>
                <w:szCs w:val="21"/>
              </w:rPr>
              <w:t xml:space="preserve">人员近 </w:t>
            </w:r>
            <w:r>
              <w:rPr>
                <w:rFonts w:hint="eastAsia"/>
                <w:szCs w:val="21"/>
              </w:rPr>
              <w:t>3</w:t>
            </w:r>
            <w:r>
              <w:rPr>
                <w:szCs w:val="21"/>
              </w:rPr>
              <w:t xml:space="preserve"> 个月 的社保证明（以社保部门出具的官方证明材料为准），证明材料应清晰显示参保单位名称、参保人员姓名、参保时间段等关键信息。若社保缴纳存在跨地区情况，需同时提供多地社保缴纳证明，确保审查完整性。​</w:t>
            </w:r>
          </w:p>
          <w:p w14:paraId="1C971F8F">
            <w:pPr>
              <w:pStyle w:val="25"/>
              <w:adjustRightInd w:val="0"/>
              <w:snapToGrid w:val="0"/>
              <w:spacing w:line="360" w:lineRule="atLeast"/>
              <w:ind w:left="0" w:firstLine="0" w:firstLineChars="0"/>
              <w:rPr>
                <w:szCs w:val="21"/>
              </w:rPr>
            </w:pPr>
            <w:r>
              <w:rPr>
                <w:szCs w:val="21"/>
              </w:rPr>
              <w:t xml:space="preserve">新成立公司特殊处理：对于成立时间不足 </w:t>
            </w:r>
            <w:r>
              <w:rPr>
                <w:rFonts w:hint="eastAsia"/>
                <w:szCs w:val="21"/>
              </w:rPr>
              <w:t>3</w:t>
            </w:r>
            <w:r>
              <w:rPr>
                <w:szCs w:val="21"/>
              </w:rPr>
              <w:t xml:space="preserve"> 个月的新公司，需提供自成立之日起至投标截止日的社保证明。若公司成立后因政策允许等原因尚未开始缴纳社保，需提供相关部门出具的未缴纳社保的说明文件（如市场监督管理部门、社保管理部门等开具的证明），并承诺在中标后规定时间内（如签订合同后 1 个月内）按规定完成社保缴纳，同时提供具体的社保缴纳计划安排。​</w:t>
            </w:r>
          </w:p>
          <w:p w14:paraId="5A2E2AEB">
            <w:pPr>
              <w:pStyle w:val="25"/>
              <w:adjustRightInd w:val="0"/>
              <w:snapToGrid w:val="0"/>
              <w:spacing w:line="360" w:lineRule="atLeast"/>
              <w:ind w:left="0" w:firstLine="0" w:firstLineChars="0"/>
              <w:rPr>
                <w:szCs w:val="21"/>
              </w:rPr>
            </w:pPr>
            <w:r>
              <w:rPr>
                <w:szCs w:val="21"/>
              </w:rPr>
              <w:t xml:space="preserve">新参保人员特殊处理：若存在新入职且社保缴纳未满 </w:t>
            </w:r>
            <w:r>
              <w:rPr>
                <w:rFonts w:hint="eastAsia"/>
                <w:szCs w:val="21"/>
              </w:rPr>
              <w:t>3</w:t>
            </w:r>
            <w:r>
              <w:rPr>
                <w:szCs w:val="21"/>
              </w:rPr>
              <w:t xml:space="preserve"> 个月的人员，需提供该人员的劳动合同、入职时间证明材料（如入职通知书、考勤记录等），以及已缴纳社保部分的证明材料。同时，供应商需出具承诺函，承诺该人员社保缴纳情况真实，若因社保缴纳信息不实导致的一切后果由供应商自行承担。​</w:t>
            </w:r>
          </w:p>
          <w:p w14:paraId="7E879D27">
            <w:pPr>
              <w:pStyle w:val="25"/>
              <w:adjustRightInd w:val="0"/>
              <w:snapToGrid w:val="0"/>
              <w:spacing w:line="360" w:lineRule="atLeast"/>
              <w:ind w:left="0" w:firstLine="0" w:firstLineChars="0"/>
              <w:rPr>
                <w:szCs w:val="21"/>
              </w:rPr>
            </w:pPr>
            <w:r>
              <w:rPr>
                <w:szCs w:val="21"/>
              </w:rPr>
              <w:t>社保材料真实性承诺：供应商需在投标文件中提交书面承诺，保证所提供的社保证明材料真实有效，如有虚假，愿意承担包括取消中标资格、列入不良记录名单等一切法律责任及后果。采购方有权在采购活动过程中及合同履行期间，对供应商提供的社保缴纳情况进行核查，供应商需无条件配合。</w:t>
            </w:r>
          </w:p>
        </w:tc>
        <w:tc>
          <w:tcPr>
            <w:tcW w:w="1487" w:type="dxa"/>
            <w:shd w:val="clear" w:color="auto" w:fill="auto"/>
            <w:vAlign w:val="center"/>
          </w:tcPr>
          <w:p w14:paraId="7C05DDC3">
            <w:pPr>
              <w:ind w:left="36" w:leftChars="17"/>
              <w:jc w:val="center"/>
              <w:rPr>
                <w:szCs w:val="21"/>
              </w:rPr>
            </w:pPr>
            <w:r>
              <w:rPr>
                <w:szCs w:val="21"/>
              </w:rPr>
              <w:t>□通过</w:t>
            </w:r>
          </w:p>
          <w:p w14:paraId="5BD117F1">
            <w:pPr>
              <w:ind w:left="36" w:leftChars="17"/>
              <w:jc w:val="center"/>
              <w:rPr>
                <w:szCs w:val="21"/>
              </w:rPr>
            </w:pPr>
            <w:r>
              <w:rPr>
                <w:szCs w:val="21"/>
              </w:rPr>
              <w:t>□不通过</w:t>
            </w:r>
          </w:p>
        </w:tc>
        <w:tc>
          <w:tcPr>
            <w:tcW w:w="1957" w:type="dxa"/>
            <w:shd w:val="clear" w:color="auto" w:fill="auto"/>
            <w:vAlign w:val="center"/>
          </w:tcPr>
          <w:p w14:paraId="3478DF7E">
            <w:pPr>
              <w:ind w:right="-178" w:rightChars="-85"/>
              <w:jc w:val="center"/>
              <w:rPr>
                <w:szCs w:val="21"/>
              </w:rPr>
            </w:pPr>
            <w:r>
              <w:rPr>
                <w:szCs w:val="21"/>
              </w:rPr>
              <w:t>见响应文件第( )页</w:t>
            </w:r>
          </w:p>
        </w:tc>
      </w:tr>
    </w:tbl>
    <w:p w14:paraId="58751A03">
      <w:pPr>
        <w:autoSpaceDE w:val="0"/>
        <w:autoSpaceDN w:val="0"/>
        <w:adjustRightInd w:val="0"/>
        <w:snapToGrid w:val="0"/>
        <w:rPr>
          <w:szCs w:val="21"/>
        </w:rPr>
      </w:pPr>
    </w:p>
    <w:p w14:paraId="665EFF84">
      <w:pPr>
        <w:autoSpaceDE w:val="0"/>
        <w:autoSpaceDN w:val="0"/>
        <w:adjustRightInd w:val="0"/>
        <w:snapToGrid w:val="0"/>
        <w:rPr>
          <w:szCs w:val="21"/>
        </w:rPr>
      </w:pPr>
      <w:r>
        <w:rPr>
          <w:szCs w:val="21"/>
        </w:rPr>
        <w:t>注：以上材料将作为投标人资格审核的重要内容之一，投标人必须严格按照其内容及序列要求在投标文件中对应如实提供，对缺漏和不符合项将会直接导致无效投标！在对应的□打“√”。</w:t>
      </w:r>
    </w:p>
    <w:p w14:paraId="4F9AC867">
      <w:pPr>
        <w:autoSpaceDE w:val="0"/>
        <w:autoSpaceDN w:val="0"/>
        <w:adjustRightInd w:val="0"/>
        <w:snapToGrid w:val="0"/>
        <w:rPr>
          <w:szCs w:val="21"/>
        </w:rPr>
      </w:pPr>
    </w:p>
    <w:p w14:paraId="22EB4079">
      <w:pPr>
        <w:spacing w:line="360" w:lineRule="auto"/>
        <w:ind w:firstLine="420"/>
        <w:rPr>
          <w:b/>
          <w:bCs/>
          <w:szCs w:val="21"/>
        </w:rPr>
      </w:pPr>
      <w:r>
        <w:rPr>
          <w:b/>
          <w:bCs/>
          <w:szCs w:val="21"/>
        </w:rPr>
        <w:t>投标人单位名称：　　　　　　　</w:t>
      </w:r>
    </w:p>
    <w:p w14:paraId="71851D76">
      <w:pPr>
        <w:spacing w:line="360" w:lineRule="auto"/>
        <w:ind w:firstLine="420"/>
        <w:rPr>
          <w:b/>
          <w:bCs/>
          <w:szCs w:val="21"/>
        </w:rPr>
      </w:pPr>
      <w:r>
        <w:rPr>
          <w:b/>
          <w:bCs/>
          <w:szCs w:val="21"/>
        </w:rPr>
        <w:t>日期：年月日</w:t>
      </w:r>
    </w:p>
    <w:p w14:paraId="10E01153">
      <w:pPr>
        <w:spacing w:line="360" w:lineRule="auto"/>
        <w:ind w:firstLine="211" w:firstLineChars="100"/>
        <w:rPr>
          <w:b/>
          <w:szCs w:val="21"/>
        </w:rPr>
      </w:pPr>
      <w:r>
        <w:rPr>
          <w:b/>
          <w:szCs w:val="21"/>
        </w:rPr>
        <w:t>（此处加盖投标人单位公章）</w:t>
      </w:r>
    </w:p>
    <w:p w14:paraId="77D58AF2">
      <w:pPr>
        <w:adjustRightInd w:val="0"/>
        <w:snapToGrid w:val="0"/>
        <w:outlineLvl w:val="1"/>
        <w:rPr>
          <w:b/>
          <w:bCs/>
          <w:szCs w:val="21"/>
        </w:rPr>
      </w:pPr>
      <w:r>
        <w:rPr>
          <w:szCs w:val="21"/>
        </w:rPr>
        <w:br w:type="page"/>
      </w:r>
      <w:r>
        <w:rPr>
          <w:b/>
          <w:szCs w:val="21"/>
        </w:rPr>
        <w:t>2、</w:t>
      </w:r>
      <w:r>
        <w:rPr>
          <w:b/>
          <w:bCs/>
          <w:szCs w:val="21"/>
        </w:rPr>
        <w:t>符合性自查表</w:t>
      </w:r>
    </w:p>
    <w:tbl>
      <w:tblPr>
        <w:tblStyle w:val="26"/>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5431"/>
        <w:gridCol w:w="1285"/>
        <w:gridCol w:w="2294"/>
      </w:tblGrid>
      <w:tr w14:paraId="24750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5F8EE477">
            <w:pPr>
              <w:jc w:val="center"/>
              <w:rPr>
                <w:b/>
                <w:bCs/>
                <w:szCs w:val="21"/>
              </w:rPr>
            </w:pPr>
            <w:r>
              <w:rPr>
                <w:b/>
                <w:bCs/>
                <w:szCs w:val="21"/>
              </w:rPr>
              <w:t>序号</w:t>
            </w:r>
          </w:p>
        </w:tc>
        <w:tc>
          <w:tcPr>
            <w:tcW w:w="5431" w:type="dxa"/>
            <w:vAlign w:val="center"/>
          </w:tcPr>
          <w:p w14:paraId="4D59DC40">
            <w:pPr>
              <w:ind w:firstLine="19" w:firstLineChars="9"/>
              <w:jc w:val="center"/>
              <w:rPr>
                <w:b/>
                <w:bCs/>
                <w:szCs w:val="21"/>
              </w:rPr>
            </w:pPr>
            <w:r>
              <w:rPr>
                <w:b/>
                <w:bCs/>
                <w:szCs w:val="21"/>
              </w:rPr>
              <w:t>招标文件要求</w:t>
            </w:r>
          </w:p>
        </w:tc>
        <w:tc>
          <w:tcPr>
            <w:tcW w:w="1285" w:type="dxa"/>
            <w:vAlign w:val="center"/>
          </w:tcPr>
          <w:p w14:paraId="4D57F832">
            <w:pPr>
              <w:jc w:val="center"/>
              <w:rPr>
                <w:b/>
                <w:bCs/>
                <w:szCs w:val="21"/>
              </w:rPr>
            </w:pPr>
            <w:r>
              <w:rPr>
                <w:b/>
                <w:bCs/>
                <w:szCs w:val="21"/>
              </w:rPr>
              <w:t>自查结论</w:t>
            </w:r>
          </w:p>
        </w:tc>
        <w:tc>
          <w:tcPr>
            <w:tcW w:w="2294" w:type="dxa"/>
            <w:vAlign w:val="center"/>
          </w:tcPr>
          <w:p w14:paraId="2FA1B9F3">
            <w:pPr>
              <w:ind w:right="-178" w:rightChars="-85"/>
              <w:jc w:val="center"/>
              <w:rPr>
                <w:b/>
                <w:bCs/>
                <w:szCs w:val="21"/>
              </w:rPr>
            </w:pPr>
            <w:r>
              <w:rPr>
                <w:b/>
                <w:bCs/>
                <w:szCs w:val="21"/>
              </w:rPr>
              <w:t>证明资料</w:t>
            </w:r>
          </w:p>
        </w:tc>
      </w:tr>
      <w:tr w14:paraId="56C4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3B61C9C2">
            <w:pPr>
              <w:jc w:val="center"/>
              <w:rPr>
                <w:szCs w:val="21"/>
              </w:rPr>
            </w:pPr>
            <w:r>
              <w:rPr>
                <w:szCs w:val="21"/>
              </w:rPr>
              <w:t>1</w:t>
            </w:r>
          </w:p>
        </w:tc>
        <w:tc>
          <w:tcPr>
            <w:tcW w:w="5431" w:type="dxa"/>
            <w:vAlign w:val="center"/>
          </w:tcPr>
          <w:p w14:paraId="6270580B">
            <w:pPr>
              <w:tabs>
                <w:tab w:val="left" w:pos="612"/>
              </w:tabs>
              <w:rPr>
                <w:szCs w:val="21"/>
              </w:rPr>
            </w:pPr>
            <w:r>
              <w:rPr>
                <w:szCs w:val="21"/>
              </w:rPr>
              <w:t>按照采购文件规定要求签署、盖章且投标文件有法定代表人签字或盖章（或签字人有法定代表人有效授权书）的；</w:t>
            </w:r>
          </w:p>
        </w:tc>
        <w:tc>
          <w:tcPr>
            <w:tcW w:w="1285" w:type="dxa"/>
            <w:vAlign w:val="center"/>
          </w:tcPr>
          <w:p w14:paraId="568CE766">
            <w:pPr>
              <w:ind w:left="40" w:leftChars="19"/>
              <w:rPr>
                <w:szCs w:val="21"/>
              </w:rPr>
            </w:pPr>
            <w:r>
              <w:rPr>
                <w:szCs w:val="21"/>
              </w:rPr>
              <w:t>□通过</w:t>
            </w:r>
          </w:p>
          <w:p w14:paraId="04DF727A">
            <w:pPr>
              <w:pStyle w:val="10"/>
              <w:ind w:left="36" w:leftChars="17"/>
              <w:rPr>
                <w:sz w:val="21"/>
                <w:szCs w:val="21"/>
              </w:rPr>
            </w:pPr>
            <w:r>
              <w:rPr>
                <w:sz w:val="21"/>
                <w:szCs w:val="21"/>
              </w:rPr>
              <w:t>□不通过</w:t>
            </w:r>
          </w:p>
        </w:tc>
        <w:tc>
          <w:tcPr>
            <w:tcW w:w="2294" w:type="dxa"/>
            <w:vAlign w:val="center"/>
          </w:tcPr>
          <w:p w14:paraId="43E64452">
            <w:pPr>
              <w:pStyle w:val="10"/>
              <w:rPr>
                <w:sz w:val="21"/>
                <w:szCs w:val="21"/>
              </w:rPr>
            </w:pPr>
            <w:r>
              <w:rPr>
                <w:sz w:val="21"/>
                <w:szCs w:val="21"/>
              </w:rPr>
              <w:t>见投标文件第( )页</w:t>
            </w:r>
          </w:p>
        </w:tc>
      </w:tr>
      <w:tr w14:paraId="25D4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038B0C70">
            <w:pPr>
              <w:jc w:val="center"/>
              <w:rPr>
                <w:szCs w:val="21"/>
              </w:rPr>
            </w:pPr>
            <w:r>
              <w:rPr>
                <w:szCs w:val="21"/>
              </w:rPr>
              <w:t>2</w:t>
            </w:r>
          </w:p>
        </w:tc>
        <w:tc>
          <w:tcPr>
            <w:tcW w:w="5431" w:type="dxa"/>
            <w:vAlign w:val="center"/>
          </w:tcPr>
          <w:p w14:paraId="6AFD3EC8">
            <w:pPr>
              <w:tabs>
                <w:tab w:val="left" w:pos="612"/>
              </w:tabs>
              <w:rPr>
                <w:szCs w:val="21"/>
              </w:rPr>
            </w:pPr>
            <w:r>
              <w:rPr>
                <w:szCs w:val="21"/>
              </w:rPr>
              <w:t>投标函已提交并符合采购文件要求的，且投标有效期不少于采购文件中载明的投标有效期；</w:t>
            </w:r>
          </w:p>
        </w:tc>
        <w:tc>
          <w:tcPr>
            <w:tcW w:w="1285" w:type="dxa"/>
            <w:vAlign w:val="center"/>
          </w:tcPr>
          <w:p w14:paraId="132F7EA9">
            <w:pPr>
              <w:ind w:left="36" w:leftChars="17"/>
              <w:rPr>
                <w:szCs w:val="21"/>
              </w:rPr>
            </w:pPr>
            <w:r>
              <w:rPr>
                <w:szCs w:val="21"/>
              </w:rPr>
              <w:t>□通过</w:t>
            </w:r>
          </w:p>
          <w:p w14:paraId="69431827">
            <w:pPr>
              <w:ind w:left="36" w:leftChars="17"/>
              <w:rPr>
                <w:szCs w:val="21"/>
              </w:rPr>
            </w:pPr>
            <w:r>
              <w:rPr>
                <w:szCs w:val="21"/>
              </w:rPr>
              <w:t>□不通过</w:t>
            </w:r>
          </w:p>
        </w:tc>
        <w:tc>
          <w:tcPr>
            <w:tcW w:w="2294" w:type="dxa"/>
            <w:vAlign w:val="center"/>
          </w:tcPr>
          <w:p w14:paraId="075881A5">
            <w:pPr>
              <w:ind w:right="-178" w:rightChars="-85"/>
              <w:rPr>
                <w:szCs w:val="21"/>
              </w:rPr>
            </w:pPr>
            <w:r>
              <w:rPr>
                <w:szCs w:val="21"/>
              </w:rPr>
              <w:t>见投标文件第( )页</w:t>
            </w:r>
          </w:p>
        </w:tc>
      </w:tr>
      <w:tr w14:paraId="1C5D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6DEA0374">
            <w:pPr>
              <w:jc w:val="center"/>
              <w:rPr>
                <w:szCs w:val="21"/>
              </w:rPr>
            </w:pPr>
            <w:r>
              <w:rPr>
                <w:szCs w:val="21"/>
              </w:rPr>
              <w:t>3</w:t>
            </w:r>
          </w:p>
        </w:tc>
        <w:tc>
          <w:tcPr>
            <w:tcW w:w="5431" w:type="dxa"/>
            <w:vAlign w:val="center"/>
          </w:tcPr>
          <w:p w14:paraId="28050C77">
            <w:pPr>
              <w:rPr>
                <w:szCs w:val="21"/>
              </w:rPr>
            </w:pPr>
            <w:r>
              <w:rPr>
                <w:szCs w:val="21"/>
              </w:rPr>
              <w:t>投标报价：</w:t>
            </w:r>
          </w:p>
          <w:p w14:paraId="4B03C4DF">
            <w:pPr>
              <w:rPr>
                <w:szCs w:val="21"/>
              </w:rPr>
            </w:pPr>
            <w:r>
              <w:rPr>
                <w:szCs w:val="21"/>
              </w:rPr>
              <w:t>（1）投标报价超过本项目最高限价。</w:t>
            </w:r>
          </w:p>
          <w:p w14:paraId="78C86389">
            <w:pPr>
              <w:rPr>
                <w:szCs w:val="21"/>
              </w:rPr>
            </w:pPr>
            <w:r>
              <w:rPr>
                <w:szCs w:val="21"/>
              </w:rPr>
              <w:t>（2）同一项目出现两个及以上报价，且按规定无法确定哪个是有效报价。</w:t>
            </w:r>
          </w:p>
          <w:p w14:paraId="20AFCA7B">
            <w:pPr>
              <w:rPr>
                <w:szCs w:val="21"/>
              </w:rPr>
            </w:pPr>
            <w:r>
              <w:rPr>
                <w:szCs w:val="21"/>
              </w:rPr>
              <w:t>（3）投标报价不低于成本价（评标委员会认为投标人的报价明显低于其他通过符合性审查投标人的报价，有可能影响产品质量或者不能诚信履约的，投标人不能在合理的时间内提供书面说明，或无法提交相关证明材料，投标人不能证明其报价合理性的（若评审委员会成员对是否须由投标人作出报价合理性说明，以及书面说明是否采纳等判断不一致的，按照“少数服从多数”的原则确定评审委员会的意见）。</w:t>
            </w:r>
          </w:p>
          <w:p w14:paraId="68CC37DD">
            <w:pPr>
              <w:rPr>
                <w:szCs w:val="21"/>
              </w:rPr>
            </w:pPr>
            <w:r>
              <w:rPr>
                <w:szCs w:val="21"/>
              </w:rPr>
              <w:t>（4）投标报价有严重缺漏项目。</w:t>
            </w:r>
          </w:p>
        </w:tc>
        <w:tc>
          <w:tcPr>
            <w:tcW w:w="1285" w:type="dxa"/>
            <w:vAlign w:val="center"/>
          </w:tcPr>
          <w:p w14:paraId="53C6BFB9">
            <w:pPr>
              <w:ind w:left="36" w:leftChars="17"/>
              <w:rPr>
                <w:szCs w:val="21"/>
              </w:rPr>
            </w:pPr>
            <w:r>
              <w:rPr>
                <w:szCs w:val="21"/>
              </w:rPr>
              <w:t>□通过</w:t>
            </w:r>
          </w:p>
          <w:p w14:paraId="2291407D">
            <w:pPr>
              <w:ind w:left="36" w:leftChars="17"/>
              <w:rPr>
                <w:szCs w:val="21"/>
              </w:rPr>
            </w:pPr>
            <w:r>
              <w:rPr>
                <w:szCs w:val="21"/>
              </w:rPr>
              <w:t>□不通过</w:t>
            </w:r>
          </w:p>
        </w:tc>
        <w:tc>
          <w:tcPr>
            <w:tcW w:w="2294" w:type="dxa"/>
            <w:vAlign w:val="center"/>
          </w:tcPr>
          <w:p w14:paraId="659783CC">
            <w:pPr>
              <w:ind w:right="-178" w:rightChars="-85"/>
              <w:rPr>
                <w:szCs w:val="21"/>
              </w:rPr>
            </w:pPr>
            <w:r>
              <w:rPr>
                <w:szCs w:val="21"/>
              </w:rPr>
              <w:t>见投标文件第( )页</w:t>
            </w:r>
          </w:p>
        </w:tc>
      </w:tr>
      <w:tr w14:paraId="02AA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5FEBEF7D">
            <w:pPr>
              <w:jc w:val="center"/>
              <w:rPr>
                <w:szCs w:val="21"/>
              </w:rPr>
            </w:pPr>
            <w:r>
              <w:rPr>
                <w:szCs w:val="21"/>
              </w:rPr>
              <w:t>4</w:t>
            </w:r>
          </w:p>
        </w:tc>
        <w:tc>
          <w:tcPr>
            <w:tcW w:w="5431" w:type="dxa"/>
            <w:vAlign w:val="center"/>
          </w:tcPr>
          <w:p w14:paraId="3B59F1F4">
            <w:pPr>
              <w:rPr>
                <w:szCs w:val="21"/>
              </w:rPr>
            </w:pPr>
            <w:r>
              <w:rPr>
                <w:szCs w:val="21"/>
              </w:rPr>
              <w:t>实质性响应采购文件中“★”号条款的技术、商务要求：投标方案不得对实质性技术与商务的（即标注★号条款）条款产生偏离。</w:t>
            </w:r>
          </w:p>
        </w:tc>
        <w:tc>
          <w:tcPr>
            <w:tcW w:w="1285" w:type="dxa"/>
            <w:vAlign w:val="center"/>
          </w:tcPr>
          <w:p w14:paraId="19C41E6A">
            <w:pPr>
              <w:ind w:left="40" w:leftChars="19"/>
              <w:rPr>
                <w:szCs w:val="21"/>
              </w:rPr>
            </w:pPr>
            <w:r>
              <w:rPr>
                <w:szCs w:val="21"/>
              </w:rPr>
              <w:t>□通过</w:t>
            </w:r>
          </w:p>
          <w:p w14:paraId="23CE7B05">
            <w:pPr>
              <w:pStyle w:val="10"/>
              <w:ind w:left="36" w:leftChars="17"/>
              <w:rPr>
                <w:sz w:val="21"/>
                <w:szCs w:val="21"/>
              </w:rPr>
            </w:pPr>
            <w:r>
              <w:rPr>
                <w:sz w:val="21"/>
                <w:szCs w:val="21"/>
              </w:rPr>
              <w:t>□不通过</w:t>
            </w:r>
          </w:p>
        </w:tc>
        <w:tc>
          <w:tcPr>
            <w:tcW w:w="2294" w:type="dxa"/>
            <w:vAlign w:val="center"/>
          </w:tcPr>
          <w:p w14:paraId="192B44EE">
            <w:pPr>
              <w:pStyle w:val="10"/>
              <w:rPr>
                <w:sz w:val="21"/>
                <w:szCs w:val="21"/>
              </w:rPr>
            </w:pPr>
            <w:r>
              <w:rPr>
                <w:sz w:val="21"/>
                <w:szCs w:val="21"/>
              </w:rPr>
              <w:t>见投标文件第( )页</w:t>
            </w:r>
          </w:p>
        </w:tc>
      </w:tr>
      <w:tr w14:paraId="0D14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5EF8537D">
            <w:pPr>
              <w:jc w:val="center"/>
              <w:rPr>
                <w:szCs w:val="21"/>
              </w:rPr>
            </w:pPr>
            <w:r>
              <w:rPr>
                <w:szCs w:val="21"/>
              </w:rPr>
              <w:t>5</w:t>
            </w:r>
          </w:p>
        </w:tc>
        <w:tc>
          <w:tcPr>
            <w:tcW w:w="5431" w:type="dxa"/>
            <w:vAlign w:val="center"/>
          </w:tcPr>
          <w:p w14:paraId="6FC8FC2A">
            <w:pPr>
              <w:rPr>
                <w:szCs w:val="21"/>
              </w:rPr>
            </w:pPr>
            <w:r>
              <w:rPr>
                <w:szCs w:val="21"/>
              </w:rPr>
              <w:t>按有关法律、法规、规章不属于投标无效的。</w:t>
            </w:r>
          </w:p>
        </w:tc>
        <w:tc>
          <w:tcPr>
            <w:tcW w:w="1285" w:type="dxa"/>
            <w:vAlign w:val="center"/>
          </w:tcPr>
          <w:p w14:paraId="01B3DD44">
            <w:pPr>
              <w:ind w:left="40" w:leftChars="19"/>
              <w:rPr>
                <w:szCs w:val="21"/>
              </w:rPr>
            </w:pPr>
            <w:r>
              <w:rPr>
                <w:szCs w:val="21"/>
              </w:rPr>
              <w:t>□通过</w:t>
            </w:r>
          </w:p>
          <w:p w14:paraId="2FDA2D52">
            <w:pPr>
              <w:pStyle w:val="10"/>
              <w:ind w:left="36" w:leftChars="17"/>
              <w:rPr>
                <w:sz w:val="21"/>
                <w:szCs w:val="21"/>
              </w:rPr>
            </w:pPr>
            <w:r>
              <w:rPr>
                <w:sz w:val="21"/>
                <w:szCs w:val="21"/>
              </w:rPr>
              <w:t>□不通过</w:t>
            </w:r>
          </w:p>
        </w:tc>
        <w:tc>
          <w:tcPr>
            <w:tcW w:w="2294" w:type="dxa"/>
            <w:vAlign w:val="center"/>
          </w:tcPr>
          <w:p w14:paraId="3988FECC">
            <w:pPr>
              <w:pStyle w:val="10"/>
              <w:rPr>
                <w:sz w:val="21"/>
                <w:szCs w:val="21"/>
              </w:rPr>
            </w:pPr>
            <w:r>
              <w:rPr>
                <w:sz w:val="21"/>
                <w:szCs w:val="21"/>
              </w:rPr>
              <w:t>见投标文件第( )页</w:t>
            </w:r>
          </w:p>
        </w:tc>
      </w:tr>
    </w:tbl>
    <w:p w14:paraId="5BA95A27">
      <w:pPr>
        <w:pStyle w:val="10"/>
        <w:rPr>
          <w:sz w:val="21"/>
          <w:szCs w:val="21"/>
        </w:rPr>
      </w:pPr>
      <w:r>
        <w:rPr>
          <w:sz w:val="21"/>
          <w:szCs w:val="21"/>
        </w:rPr>
        <w:t>注：以上材料将作为投标人符合性审核的重要内容之一，投标人必须严格按照其内容及序列要求在投标文件中对应如实提供，对缺漏和不符合项将会直接导致无效投标！在对应的□打“√”。</w:t>
      </w:r>
    </w:p>
    <w:p w14:paraId="28FA95FB">
      <w:pPr>
        <w:pStyle w:val="10"/>
        <w:rPr>
          <w:sz w:val="21"/>
          <w:szCs w:val="21"/>
        </w:rPr>
      </w:pPr>
    </w:p>
    <w:p w14:paraId="2DB7B144">
      <w:pPr>
        <w:spacing w:line="360" w:lineRule="auto"/>
        <w:ind w:firstLine="420"/>
        <w:rPr>
          <w:b/>
          <w:bCs/>
          <w:szCs w:val="21"/>
        </w:rPr>
      </w:pPr>
      <w:r>
        <w:rPr>
          <w:b/>
          <w:bCs/>
          <w:szCs w:val="21"/>
        </w:rPr>
        <w:t>投标人单位名称：　　　　　　　</w:t>
      </w:r>
    </w:p>
    <w:p w14:paraId="7851AA1E">
      <w:pPr>
        <w:spacing w:line="360" w:lineRule="auto"/>
        <w:ind w:firstLine="420"/>
        <w:rPr>
          <w:b/>
          <w:bCs/>
          <w:szCs w:val="21"/>
        </w:rPr>
      </w:pPr>
      <w:r>
        <w:rPr>
          <w:b/>
          <w:bCs/>
          <w:szCs w:val="21"/>
        </w:rPr>
        <w:t>日期：年月日</w:t>
      </w:r>
    </w:p>
    <w:p w14:paraId="0996AE0B">
      <w:pPr>
        <w:spacing w:line="360" w:lineRule="auto"/>
        <w:ind w:firstLine="211" w:firstLineChars="100"/>
        <w:rPr>
          <w:b/>
          <w:sz w:val="24"/>
        </w:rPr>
      </w:pPr>
      <w:r>
        <w:rPr>
          <w:b/>
          <w:szCs w:val="21"/>
        </w:rPr>
        <w:t>（此处加盖投标人单位公章）</w:t>
      </w:r>
    </w:p>
    <w:p w14:paraId="37AEB730">
      <w:pPr>
        <w:spacing w:line="400" w:lineRule="exact"/>
        <w:rPr>
          <w:rFonts w:eastAsia="宋体"/>
          <w:b/>
          <w:sz w:val="32"/>
          <w:szCs w:val="32"/>
          <w:u w:val="single"/>
        </w:rPr>
      </w:pPr>
    </w:p>
    <w:p w14:paraId="4C02F15A">
      <w:pPr>
        <w:jc w:val="left"/>
        <w:rPr>
          <w:rFonts w:ascii="宋体" w:hAnsi="宋体" w:eastAsia="宋体" w:cs="宋体"/>
          <w:b/>
          <w:bCs/>
          <w:sz w:val="32"/>
          <w:szCs w:val="32"/>
        </w:rPr>
      </w:pPr>
      <w:r>
        <w:rPr>
          <w:rFonts w:hint="eastAsia" w:ascii="宋体" w:hAnsi="宋体" w:eastAsia="宋体" w:cs="宋体"/>
          <w:b/>
          <w:bCs/>
          <w:sz w:val="32"/>
          <w:szCs w:val="32"/>
        </w:rPr>
        <w:t>3.投标人不存在围标串标的承诺及自查表</w:t>
      </w:r>
    </w:p>
    <w:tbl>
      <w:tblPr>
        <w:tblStyle w:val="26"/>
        <w:tblW w:w="50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
        <w:gridCol w:w="5962"/>
        <w:gridCol w:w="2830"/>
      </w:tblGrid>
      <w:tr w14:paraId="4B74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447" w:type="pct"/>
            <w:vAlign w:val="center"/>
          </w:tcPr>
          <w:p w14:paraId="2AD28C95">
            <w:pPr>
              <w:widowControl/>
              <w:jc w:val="center"/>
              <w:rPr>
                <w:rFonts w:ascii="宋体" w:hAnsi="宋体" w:cs="仿宋_GB2312"/>
                <w:b/>
                <w:bCs/>
                <w:szCs w:val="21"/>
              </w:rPr>
            </w:pPr>
            <w:r>
              <w:rPr>
                <w:rFonts w:hint="eastAsia" w:ascii="宋体" w:hAnsi="宋体" w:cs="仿宋_GB2312"/>
                <w:b/>
                <w:bCs/>
                <w:szCs w:val="21"/>
              </w:rPr>
              <w:t>序号</w:t>
            </w:r>
          </w:p>
        </w:tc>
        <w:tc>
          <w:tcPr>
            <w:tcW w:w="3087" w:type="pct"/>
            <w:vAlign w:val="center"/>
          </w:tcPr>
          <w:p w14:paraId="7ECFB8F3">
            <w:pPr>
              <w:widowControl/>
              <w:jc w:val="center"/>
              <w:rPr>
                <w:rFonts w:ascii="宋体" w:hAnsi="宋体" w:cs="仿宋_GB2312"/>
                <w:b/>
                <w:bCs/>
                <w:szCs w:val="21"/>
              </w:rPr>
            </w:pPr>
            <w:r>
              <w:rPr>
                <w:rFonts w:hint="eastAsia" w:ascii="宋体" w:hAnsi="宋体" w:cs="仿宋_GB2312"/>
                <w:b/>
                <w:bCs/>
                <w:szCs w:val="21"/>
              </w:rPr>
              <w:t>自查内容</w:t>
            </w:r>
          </w:p>
        </w:tc>
        <w:tc>
          <w:tcPr>
            <w:tcW w:w="1465" w:type="pct"/>
            <w:vAlign w:val="center"/>
          </w:tcPr>
          <w:p w14:paraId="7F5DF9C5">
            <w:pPr>
              <w:widowControl/>
              <w:jc w:val="center"/>
              <w:rPr>
                <w:rFonts w:ascii="宋体" w:hAnsi="宋体" w:cs="仿宋_GB2312"/>
                <w:b/>
                <w:bCs/>
                <w:szCs w:val="21"/>
              </w:rPr>
            </w:pPr>
            <w:r>
              <w:rPr>
                <w:rFonts w:hint="eastAsia" w:ascii="宋体" w:hAnsi="宋体" w:cs="仿宋_GB2312"/>
                <w:b/>
                <w:bCs/>
                <w:szCs w:val="21"/>
              </w:rPr>
              <w:t>承诺</w:t>
            </w:r>
          </w:p>
        </w:tc>
      </w:tr>
      <w:tr w14:paraId="001D4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306C70A4">
            <w:pPr>
              <w:widowControl/>
              <w:jc w:val="center"/>
              <w:rPr>
                <w:rFonts w:ascii="宋体" w:hAnsi="宋体" w:cs="仿宋_GB2312"/>
                <w:szCs w:val="21"/>
              </w:rPr>
            </w:pPr>
            <w:r>
              <w:rPr>
                <w:rFonts w:hint="eastAsia" w:ascii="宋体" w:hAnsi="宋体" w:cs="仿宋_GB2312"/>
                <w:szCs w:val="21"/>
              </w:rPr>
              <w:t>1</w:t>
            </w:r>
          </w:p>
        </w:tc>
        <w:tc>
          <w:tcPr>
            <w:tcW w:w="3087" w:type="pct"/>
            <w:vAlign w:val="center"/>
          </w:tcPr>
          <w:p w14:paraId="110DE29A">
            <w:pPr>
              <w:widowControl/>
              <w:rPr>
                <w:rFonts w:ascii="宋体" w:hAnsi="宋体" w:eastAsia="宋体" w:cs="仿宋_GB2312"/>
                <w:szCs w:val="21"/>
              </w:rPr>
            </w:pPr>
            <w:r>
              <w:rPr>
                <w:rFonts w:hint="eastAsia" w:ascii="宋体" w:hAnsi="宋体" w:cs="仿宋_GB2312"/>
                <w:szCs w:val="21"/>
              </w:rPr>
              <w:t>投标供应商之间相互约定给予未中标的供应商利益补偿。</w:t>
            </w:r>
          </w:p>
        </w:tc>
        <w:tc>
          <w:tcPr>
            <w:tcW w:w="1465" w:type="pct"/>
            <w:vAlign w:val="center"/>
          </w:tcPr>
          <w:p w14:paraId="18AE3EFB">
            <w:pPr>
              <w:widowControl/>
              <w:rPr>
                <w:rFonts w:ascii="宋体" w:hAnsi="宋体" w:cs="仿宋_GB2312"/>
                <w:szCs w:val="21"/>
              </w:rPr>
            </w:pPr>
            <w:r>
              <w:rPr>
                <w:rFonts w:hint="eastAsia" w:ascii="宋体" w:hAnsi="宋体" w:cs="仿宋_GB2312"/>
                <w:szCs w:val="21"/>
              </w:rPr>
              <w:t>不存在该种情形</w:t>
            </w:r>
          </w:p>
        </w:tc>
      </w:tr>
      <w:tr w14:paraId="3FD1A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47458A0E">
            <w:pPr>
              <w:widowControl/>
              <w:jc w:val="center"/>
              <w:rPr>
                <w:rFonts w:ascii="宋体" w:hAnsi="宋体" w:eastAsia="宋体" w:cs="仿宋_GB2312"/>
                <w:szCs w:val="21"/>
              </w:rPr>
            </w:pPr>
            <w:r>
              <w:rPr>
                <w:rFonts w:hint="eastAsia" w:ascii="宋体" w:hAnsi="宋体" w:cs="仿宋_GB2312"/>
                <w:szCs w:val="21"/>
              </w:rPr>
              <w:t>2</w:t>
            </w:r>
          </w:p>
        </w:tc>
        <w:tc>
          <w:tcPr>
            <w:tcW w:w="3087" w:type="pct"/>
            <w:vAlign w:val="center"/>
          </w:tcPr>
          <w:p w14:paraId="7BBB1708">
            <w:pPr>
              <w:widowControl/>
              <w:rPr>
                <w:rFonts w:ascii="宋体" w:hAnsi="宋体" w:cs="仿宋_GB2312"/>
                <w:szCs w:val="21"/>
              </w:rPr>
            </w:pPr>
            <w:r>
              <w:rPr>
                <w:rFonts w:ascii="宋体" w:hAnsi="宋体" w:cs="仿宋_GB2312"/>
                <w:szCs w:val="21"/>
              </w:rPr>
              <w:t>与</w:t>
            </w:r>
            <w:r>
              <w:rPr>
                <w:rFonts w:hint="eastAsia" w:ascii="宋体" w:hAnsi="宋体" w:cs="仿宋_GB2312"/>
                <w:szCs w:val="21"/>
              </w:rPr>
              <w:t>我公司（单位）</w:t>
            </w:r>
            <w:r>
              <w:rPr>
                <w:rFonts w:ascii="宋体" w:hAnsi="宋体" w:cs="仿宋_GB2312"/>
                <w:szCs w:val="21"/>
              </w:rPr>
              <w:t>同</w:t>
            </w:r>
            <w:r>
              <w:rPr>
                <w:rFonts w:hint="eastAsia" w:ascii="宋体" w:hAnsi="宋体" w:cs="仿宋_GB2312"/>
                <w:b/>
                <w:bCs/>
                <w:szCs w:val="21"/>
              </w:rPr>
              <w:t>法定代表人/单位负责人</w:t>
            </w:r>
            <w:r>
              <w:rPr>
                <w:rFonts w:ascii="宋体" w:hAnsi="宋体" w:cs="仿宋_GB2312"/>
                <w:szCs w:val="21"/>
              </w:rPr>
              <w:t>的</w:t>
            </w:r>
            <w:r>
              <w:rPr>
                <w:rFonts w:hint="eastAsia" w:ascii="宋体" w:hAnsi="宋体" w:cs="仿宋_GB2312"/>
                <w:szCs w:val="21"/>
              </w:rPr>
              <w:t>其他公司（单位）</w:t>
            </w:r>
            <w:r>
              <w:rPr>
                <w:rFonts w:ascii="宋体" w:hAnsi="宋体" w:cs="仿宋_GB2312"/>
                <w:szCs w:val="21"/>
              </w:rPr>
              <w:t>未参与本项目投标。</w:t>
            </w:r>
          </w:p>
        </w:tc>
        <w:tc>
          <w:tcPr>
            <w:tcW w:w="1465" w:type="pct"/>
            <w:vAlign w:val="center"/>
          </w:tcPr>
          <w:p w14:paraId="7CEF701C">
            <w:pPr>
              <w:widowControl/>
              <w:rPr>
                <w:rFonts w:ascii="宋体" w:hAnsi="宋体" w:eastAsia="宋体" w:cs="仿宋_GB2312"/>
                <w:szCs w:val="21"/>
              </w:rPr>
            </w:pPr>
            <w:r>
              <w:rPr>
                <w:rFonts w:hint="eastAsia" w:ascii="宋体" w:hAnsi="宋体" w:cs="仿宋_GB2312"/>
                <w:szCs w:val="21"/>
              </w:rPr>
              <w:t>本公司及法定代表人均已自查</w:t>
            </w:r>
          </w:p>
        </w:tc>
      </w:tr>
      <w:tr w14:paraId="13710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4F226B45">
            <w:pPr>
              <w:widowControl/>
              <w:jc w:val="center"/>
              <w:rPr>
                <w:rFonts w:ascii="宋体" w:hAnsi="宋体" w:eastAsia="宋体" w:cs="仿宋_GB2312"/>
                <w:szCs w:val="21"/>
              </w:rPr>
            </w:pPr>
            <w:r>
              <w:rPr>
                <w:rFonts w:hint="eastAsia" w:ascii="宋体" w:hAnsi="宋体" w:cs="仿宋_GB2312"/>
                <w:szCs w:val="21"/>
              </w:rPr>
              <w:t>3</w:t>
            </w:r>
          </w:p>
        </w:tc>
        <w:tc>
          <w:tcPr>
            <w:tcW w:w="3087" w:type="pct"/>
            <w:vAlign w:val="center"/>
          </w:tcPr>
          <w:p w14:paraId="0383081D">
            <w:pPr>
              <w:widowControl/>
              <w:rPr>
                <w:rFonts w:ascii="宋体" w:hAnsi="宋体" w:cs="仿宋_GB2312"/>
                <w:szCs w:val="21"/>
              </w:rPr>
            </w:pPr>
            <w:r>
              <w:rPr>
                <w:rFonts w:ascii="宋体" w:hAnsi="宋体" w:cs="仿宋_GB2312"/>
                <w:szCs w:val="21"/>
              </w:rPr>
              <w:t>与</w:t>
            </w:r>
            <w:r>
              <w:rPr>
                <w:rFonts w:hint="eastAsia" w:ascii="宋体" w:hAnsi="宋体" w:cs="仿宋_GB2312"/>
                <w:szCs w:val="21"/>
              </w:rPr>
              <w:t>我公司（单位）</w:t>
            </w:r>
            <w:r>
              <w:rPr>
                <w:rFonts w:ascii="宋体" w:hAnsi="宋体" w:cs="仿宋_GB2312"/>
                <w:szCs w:val="21"/>
              </w:rPr>
              <w:t>同</w:t>
            </w:r>
            <w:r>
              <w:rPr>
                <w:rFonts w:hint="eastAsia" w:ascii="宋体" w:hAnsi="宋体" w:cs="仿宋_GB2312"/>
                <w:b/>
                <w:bCs/>
                <w:szCs w:val="21"/>
              </w:rPr>
              <w:t>主要经营负责人</w:t>
            </w:r>
            <w:r>
              <w:rPr>
                <w:rFonts w:ascii="宋体" w:hAnsi="宋体" w:cs="仿宋_GB2312"/>
                <w:szCs w:val="21"/>
              </w:rPr>
              <w:t>的</w:t>
            </w:r>
            <w:r>
              <w:rPr>
                <w:rFonts w:hint="eastAsia" w:ascii="宋体" w:hAnsi="宋体" w:cs="仿宋_GB2312"/>
                <w:szCs w:val="21"/>
              </w:rPr>
              <w:t>其他公司（单位）</w:t>
            </w:r>
            <w:r>
              <w:rPr>
                <w:rFonts w:ascii="宋体" w:hAnsi="宋体" w:cs="仿宋_GB2312"/>
                <w:szCs w:val="21"/>
              </w:rPr>
              <w:t>未参与本项目投标。</w:t>
            </w:r>
          </w:p>
        </w:tc>
        <w:tc>
          <w:tcPr>
            <w:tcW w:w="1465" w:type="pct"/>
            <w:vAlign w:val="center"/>
          </w:tcPr>
          <w:p w14:paraId="19AB9DF4">
            <w:pPr>
              <w:widowControl/>
              <w:rPr>
                <w:rFonts w:ascii="宋体" w:hAnsi="宋体" w:cs="仿宋_GB2312"/>
                <w:szCs w:val="21"/>
              </w:rPr>
            </w:pPr>
            <w:r>
              <w:rPr>
                <w:rFonts w:hint="eastAsia" w:ascii="宋体" w:hAnsi="宋体" w:cs="仿宋_GB2312"/>
                <w:szCs w:val="21"/>
              </w:rPr>
              <w:t>本公司及主要经营负责人均已自查</w:t>
            </w:r>
          </w:p>
        </w:tc>
      </w:tr>
      <w:tr w14:paraId="1B2A6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447" w:type="pct"/>
            <w:vAlign w:val="center"/>
          </w:tcPr>
          <w:p w14:paraId="397130E5">
            <w:pPr>
              <w:widowControl/>
              <w:jc w:val="center"/>
              <w:rPr>
                <w:rFonts w:ascii="宋体" w:hAnsi="宋体" w:eastAsia="宋体" w:cs="仿宋_GB2312"/>
                <w:szCs w:val="21"/>
              </w:rPr>
            </w:pPr>
            <w:r>
              <w:rPr>
                <w:rFonts w:hint="eastAsia" w:ascii="宋体" w:hAnsi="宋体" w:cs="仿宋_GB2312"/>
                <w:szCs w:val="21"/>
              </w:rPr>
              <w:t>4</w:t>
            </w:r>
          </w:p>
        </w:tc>
        <w:tc>
          <w:tcPr>
            <w:tcW w:w="3087" w:type="pct"/>
            <w:vAlign w:val="center"/>
          </w:tcPr>
          <w:p w14:paraId="6A76FFCD">
            <w:pPr>
              <w:widowControl/>
              <w:rPr>
                <w:rFonts w:ascii="宋体" w:hAnsi="宋体" w:cs="仿宋_GB2312"/>
                <w:szCs w:val="21"/>
              </w:rPr>
            </w:pPr>
            <w:r>
              <w:rPr>
                <w:rFonts w:hint="eastAsia" w:ascii="宋体" w:hAnsi="宋体"/>
                <w:szCs w:val="21"/>
              </w:rPr>
              <w:t>我公司（单位）</w:t>
            </w:r>
            <w:r>
              <w:rPr>
                <w:rFonts w:hint="eastAsia" w:ascii="宋体" w:hAnsi="宋体"/>
                <w:b/>
                <w:bCs/>
                <w:szCs w:val="21"/>
              </w:rPr>
              <w:t>法定代表人</w:t>
            </w:r>
            <w:r>
              <w:rPr>
                <w:rFonts w:hint="eastAsia" w:ascii="宋体" w:hAnsi="宋体" w:cs="仿宋_GB2312"/>
                <w:b/>
                <w:bCs/>
                <w:szCs w:val="21"/>
              </w:rPr>
              <w:t>/单位负责人、主要经营负责人</w:t>
            </w:r>
            <w:r>
              <w:rPr>
                <w:rFonts w:hint="eastAsia" w:ascii="宋体" w:hAnsi="宋体"/>
                <w:szCs w:val="21"/>
              </w:rPr>
              <w:t>及本项目</w:t>
            </w:r>
            <w:r>
              <w:rPr>
                <w:rFonts w:hint="eastAsia" w:ascii="宋体" w:hAnsi="宋体"/>
                <w:b/>
                <w:bCs/>
                <w:szCs w:val="21"/>
              </w:rPr>
              <w:t>投标授权代表人</w:t>
            </w:r>
            <w:r>
              <w:rPr>
                <w:rFonts w:hint="eastAsia" w:ascii="宋体" w:hAnsi="宋体"/>
                <w:szCs w:val="21"/>
              </w:rPr>
              <w:t>未在本项目其他投标供应商单位任职或缴纳社会保险，未代表其他投标供应商参加本项目投标。</w:t>
            </w:r>
          </w:p>
        </w:tc>
        <w:tc>
          <w:tcPr>
            <w:tcW w:w="1465" w:type="pct"/>
            <w:vAlign w:val="center"/>
          </w:tcPr>
          <w:p w14:paraId="17D774CE">
            <w:pPr>
              <w:widowControl/>
              <w:rPr>
                <w:rFonts w:ascii="宋体" w:hAnsi="宋体" w:cs="仿宋_GB2312"/>
                <w:szCs w:val="21"/>
              </w:rPr>
            </w:pPr>
            <w:r>
              <w:rPr>
                <w:rFonts w:hint="eastAsia" w:ascii="宋体" w:hAnsi="宋体" w:cs="仿宋_GB2312"/>
                <w:szCs w:val="21"/>
              </w:rPr>
              <w:t>本公司</w:t>
            </w:r>
            <w:r>
              <w:rPr>
                <w:rFonts w:hint="eastAsia" w:ascii="宋体" w:hAnsi="宋体"/>
                <w:b/>
                <w:bCs/>
                <w:szCs w:val="21"/>
              </w:rPr>
              <w:t>法定代表人</w:t>
            </w:r>
            <w:r>
              <w:rPr>
                <w:rFonts w:hint="eastAsia" w:ascii="宋体" w:hAnsi="宋体" w:cs="仿宋_GB2312"/>
                <w:b/>
                <w:bCs/>
                <w:szCs w:val="21"/>
              </w:rPr>
              <w:t>/单位负责人、主要经营负责人</w:t>
            </w:r>
            <w:r>
              <w:rPr>
                <w:rFonts w:hint="eastAsia" w:ascii="宋体" w:hAnsi="宋体" w:cs="仿宋_GB2312"/>
                <w:szCs w:val="21"/>
              </w:rPr>
              <w:t>及投标授权代表人均已自查</w:t>
            </w:r>
          </w:p>
        </w:tc>
      </w:tr>
      <w:tr w14:paraId="4001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58634171">
            <w:pPr>
              <w:widowControl/>
              <w:jc w:val="center"/>
              <w:rPr>
                <w:rFonts w:ascii="宋体" w:hAnsi="宋体" w:eastAsia="宋体" w:cs="仿宋_GB2312"/>
                <w:szCs w:val="21"/>
              </w:rPr>
            </w:pPr>
            <w:r>
              <w:rPr>
                <w:rFonts w:hint="eastAsia" w:ascii="宋体" w:hAnsi="宋体" w:cs="仿宋_GB2312"/>
                <w:szCs w:val="21"/>
              </w:rPr>
              <w:t>5</w:t>
            </w:r>
          </w:p>
        </w:tc>
        <w:tc>
          <w:tcPr>
            <w:tcW w:w="3087" w:type="pct"/>
            <w:vAlign w:val="center"/>
          </w:tcPr>
          <w:p w14:paraId="21E2349F">
            <w:pPr>
              <w:widowControl/>
              <w:rPr>
                <w:rFonts w:ascii="宋体" w:hAnsi="宋体" w:cs="仿宋_GB2312"/>
                <w:szCs w:val="21"/>
              </w:rPr>
            </w:pPr>
            <w:r>
              <w:rPr>
                <w:rFonts w:ascii="宋体" w:hAnsi="宋体" w:cs="仿宋_GB2312"/>
                <w:szCs w:val="21"/>
              </w:rPr>
              <w:t>与</w:t>
            </w:r>
            <w:r>
              <w:rPr>
                <w:rFonts w:hint="eastAsia" w:ascii="宋体" w:hAnsi="宋体" w:cs="仿宋_GB2312"/>
                <w:szCs w:val="21"/>
              </w:rPr>
              <w:t>我公司（单位）</w:t>
            </w:r>
            <w:r>
              <w:rPr>
                <w:rFonts w:ascii="宋体" w:hAnsi="宋体" w:cs="仿宋_GB2312"/>
                <w:szCs w:val="21"/>
              </w:rPr>
              <w:t>同</w:t>
            </w:r>
            <w:r>
              <w:rPr>
                <w:rFonts w:hint="eastAsia" w:ascii="宋体" w:hAnsi="宋体" w:cs="仿宋_GB2312"/>
                <w:b/>
                <w:bCs/>
                <w:szCs w:val="21"/>
              </w:rPr>
              <w:t>项目负责人</w:t>
            </w:r>
            <w:r>
              <w:rPr>
                <w:rFonts w:ascii="宋体" w:hAnsi="宋体" w:cs="仿宋_GB2312"/>
                <w:szCs w:val="21"/>
              </w:rPr>
              <w:t>的</w:t>
            </w:r>
            <w:r>
              <w:rPr>
                <w:rFonts w:hint="eastAsia" w:ascii="宋体" w:hAnsi="宋体" w:cs="仿宋_GB2312"/>
                <w:szCs w:val="21"/>
              </w:rPr>
              <w:t>其他公司（单位）</w:t>
            </w:r>
            <w:r>
              <w:rPr>
                <w:rFonts w:ascii="宋体" w:hAnsi="宋体" w:cs="仿宋_GB2312"/>
                <w:szCs w:val="21"/>
              </w:rPr>
              <w:t>未参与本项目投标。</w:t>
            </w:r>
          </w:p>
        </w:tc>
        <w:tc>
          <w:tcPr>
            <w:tcW w:w="1465" w:type="pct"/>
            <w:vAlign w:val="center"/>
          </w:tcPr>
          <w:p w14:paraId="59D7B811">
            <w:pPr>
              <w:widowControl/>
              <w:rPr>
                <w:rFonts w:ascii="宋体" w:hAnsi="宋体" w:cs="仿宋_GB2312"/>
                <w:szCs w:val="21"/>
              </w:rPr>
            </w:pPr>
            <w:r>
              <w:rPr>
                <w:rFonts w:hint="eastAsia" w:ascii="宋体" w:hAnsi="宋体" w:cs="仿宋_GB2312"/>
                <w:szCs w:val="21"/>
              </w:rPr>
              <w:t>本公司及项目负责人均已自查</w:t>
            </w:r>
          </w:p>
        </w:tc>
      </w:tr>
      <w:tr w14:paraId="3BE0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33A94503">
            <w:pPr>
              <w:widowControl/>
              <w:jc w:val="center"/>
              <w:rPr>
                <w:rFonts w:ascii="宋体" w:hAnsi="宋体" w:eastAsia="宋体" w:cs="仿宋_GB2312"/>
                <w:szCs w:val="21"/>
              </w:rPr>
            </w:pPr>
            <w:r>
              <w:rPr>
                <w:rFonts w:hint="eastAsia" w:ascii="宋体" w:hAnsi="宋体" w:cs="仿宋_GB2312"/>
                <w:szCs w:val="21"/>
              </w:rPr>
              <w:t>6</w:t>
            </w:r>
          </w:p>
        </w:tc>
        <w:tc>
          <w:tcPr>
            <w:tcW w:w="3087" w:type="pct"/>
            <w:vAlign w:val="center"/>
          </w:tcPr>
          <w:p w14:paraId="1276A18E">
            <w:pPr>
              <w:widowControl/>
              <w:rPr>
                <w:rFonts w:ascii="宋体" w:hAnsi="宋体" w:cs="仿宋_GB2312"/>
                <w:szCs w:val="21"/>
              </w:rPr>
            </w:pPr>
            <w:r>
              <w:rPr>
                <w:rFonts w:ascii="宋体" w:hAnsi="宋体" w:cs="仿宋_GB2312"/>
                <w:szCs w:val="21"/>
              </w:rPr>
              <w:t>与</w:t>
            </w:r>
            <w:r>
              <w:rPr>
                <w:rFonts w:hint="eastAsia" w:ascii="宋体" w:hAnsi="宋体" w:cs="仿宋_GB2312"/>
                <w:szCs w:val="21"/>
              </w:rPr>
              <w:t>我公司（单位）</w:t>
            </w:r>
            <w:r>
              <w:rPr>
                <w:rFonts w:ascii="宋体" w:hAnsi="宋体" w:cs="仿宋_GB2312"/>
                <w:szCs w:val="21"/>
              </w:rPr>
              <w:t>同</w:t>
            </w:r>
            <w:r>
              <w:rPr>
                <w:rFonts w:hint="eastAsia" w:ascii="宋体" w:hAnsi="宋体" w:cs="仿宋_GB2312"/>
                <w:b/>
                <w:bCs/>
                <w:szCs w:val="21"/>
              </w:rPr>
              <w:t>主要技术人员</w:t>
            </w:r>
            <w:r>
              <w:rPr>
                <w:rFonts w:ascii="宋体" w:hAnsi="宋体" w:cs="仿宋_GB2312"/>
                <w:szCs w:val="21"/>
              </w:rPr>
              <w:t>的</w:t>
            </w:r>
            <w:r>
              <w:rPr>
                <w:rFonts w:hint="eastAsia" w:ascii="宋体" w:hAnsi="宋体" w:cs="仿宋_GB2312"/>
                <w:szCs w:val="21"/>
              </w:rPr>
              <w:t>其他公司（单位）</w:t>
            </w:r>
            <w:r>
              <w:rPr>
                <w:rFonts w:ascii="宋体" w:hAnsi="宋体" w:cs="仿宋_GB2312"/>
                <w:szCs w:val="21"/>
              </w:rPr>
              <w:t>未参与本项目投标。</w:t>
            </w:r>
          </w:p>
        </w:tc>
        <w:tc>
          <w:tcPr>
            <w:tcW w:w="1465" w:type="pct"/>
            <w:vAlign w:val="center"/>
          </w:tcPr>
          <w:p w14:paraId="67B4683D">
            <w:pPr>
              <w:widowControl/>
              <w:rPr>
                <w:rFonts w:ascii="宋体" w:hAnsi="宋体" w:cs="仿宋_GB2312"/>
                <w:szCs w:val="21"/>
              </w:rPr>
            </w:pPr>
            <w:r>
              <w:rPr>
                <w:rFonts w:hint="eastAsia" w:ascii="宋体" w:hAnsi="宋体" w:cs="仿宋_GB2312"/>
                <w:szCs w:val="21"/>
              </w:rPr>
              <w:t>本公司及主要技术人员均已自查</w:t>
            </w:r>
          </w:p>
        </w:tc>
      </w:tr>
      <w:tr w14:paraId="3896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41C215EE">
            <w:pPr>
              <w:widowControl/>
              <w:jc w:val="center"/>
              <w:rPr>
                <w:rFonts w:ascii="宋体" w:hAnsi="宋体" w:eastAsia="宋体" w:cs="仿宋_GB2312"/>
                <w:szCs w:val="21"/>
              </w:rPr>
            </w:pPr>
            <w:r>
              <w:rPr>
                <w:rFonts w:hint="eastAsia" w:ascii="宋体" w:hAnsi="宋体" w:cs="仿宋_GB2312"/>
                <w:szCs w:val="21"/>
              </w:rPr>
              <w:t>7</w:t>
            </w:r>
          </w:p>
        </w:tc>
        <w:tc>
          <w:tcPr>
            <w:tcW w:w="3087" w:type="pct"/>
            <w:vAlign w:val="center"/>
          </w:tcPr>
          <w:p w14:paraId="668EDEC7">
            <w:pPr>
              <w:widowControl/>
              <w:rPr>
                <w:rFonts w:ascii="宋体" w:hAnsi="宋体" w:cs="仿宋_GB2312"/>
                <w:szCs w:val="21"/>
              </w:rPr>
            </w:pPr>
            <w:r>
              <w:rPr>
                <w:rFonts w:ascii="宋体" w:hAnsi="宋体" w:cs="仿宋_GB2312"/>
                <w:szCs w:val="21"/>
              </w:rPr>
              <w:t>与</w:t>
            </w:r>
            <w:r>
              <w:rPr>
                <w:rFonts w:hint="eastAsia" w:ascii="宋体" w:hAnsi="宋体" w:cs="仿宋_GB2312"/>
                <w:szCs w:val="21"/>
              </w:rPr>
              <w:t>我公司（单位）</w:t>
            </w:r>
            <w:r>
              <w:rPr>
                <w:rFonts w:ascii="宋体" w:hAnsi="宋体" w:cs="仿宋_GB2312"/>
                <w:szCs w:val="21"/>
              </w:rPr>
              <w:t>同</w:t>
            </w:r>
            <w:r>
              <w:rPr>
                <w:rFonts w:hint="eastAsia" w:ascii="宋体" w:hAnsi="宋体" w:cs="仿宋_GB2312"/>
                <w:b/>
                <w:bCs/>
                <w:szCs w:val="21"/>
              </w:rPr>
              <w:t>董事、监事、高管</w:t>
            </w:r>
            <w:r>
              <w:rPr>
                <w:rFonts w:ascii="宋体" w:hAnsi="宋体" w:cs="仿宋_GB2312"/>
                <w:szCs w:val="21"/>
              </w:rPr>
              <w:t>的</w:t>
            </w:r>
            <w:r>
              <w:rPr>
                <w:rFonts w:hint="eastAsia" w:ascii="宋体" w:hAnsi="宋体" w:cs="仿宋_GB2312"/>
                <w:szCs w:val="21"/>
              </w:rPr>
              <w:t>其他公司（单位）</w:t>
            </w:r>
            <w:r>
              <w:rPr>
                <w:rFonts w:ascii="宋体" w:hAnsi="宋体" w:cs="仿宋_GB2312"/>
                <w:szCs w:val="21"/>
              </w:rPr>
              <w:t>未参与本项目投标。</w:t>
            </w:r>
          </w:p>
        </w:tc>
        <w:tc>
          <w:tcPr>
            <w:tcW w:w="1465" w:type="pct"/>
            <w:vAlign w:val="center"/>
          </w:tcPr>
          <w:p w14:paraId="7EA61203">
            <w:pPr>
              <w:widowControl/>
              <w:rPr>
                <w:rFonts w:ascii="宋体" w:hAnsi="宋体" w:cs="仿宋_GB2312"/>
                <w:szCs w:val="21"/>
              </w:rPr>
            </w:pPr>
            <w:r>
              <w:rPr>
                <w:rFonts w:hint="eastAsia" w:ascii="宋体" w:hAnsi="宋体" w:cs="仿宋_GB2312"/>
                <w:szCs w:val="21"/>
              </w:rPr>
              <w:t>本公司及董事、监事、高管均已自查</w:t>
            </w:r>
          </w:p>
        </w:tc>
      </w:tr>
      <w:tr w14:paraId="2222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2358AFCC">
            <w:pPr>
              <w:widowControl/>
              <w:jc w:val="center"/>
              <w:rPr>
                <w:rFonts w:ascii="宋体" w:hAnsi="宋体" w:eastAsia="宋体" w:cs="仿宋_GB2312"/>
                <w:szCs w:val="21"/>
              </w:rPr>
            </w:pPr>
            <w:r>
              <w:rPr>
                <w:rFonts w:hint="eastAsia" w:ascii="宋体" w:hAnsi="宋体" w:cs="仿宋_GB2312"/>
                <w:szCs w:val="21"/>
              </w:rPr>
              <w:t>8</w:t>
            </w:r>
          </w:p>
        </w:tc>
        <w:tc>
          <w:tcPr>
            <w:tcW w:w="3087" w:type="pct"/>
            <w:vAlign w:val="center"/>
          </w:tcPr>
          <w:p w14:paraId="60CFE198">
            <w:pPr>
              <w:widowControl/>
              <w:rPr>
                <w:rFonts w:ascii="宋体" w:hAnsi="宋体" w:cs="仿宋_GB2312"/>
                <w:szCs w:val="21"/>
                <w:lang w:bidi="ar"/>
              </w:rPr>
            </w:pPr>
            <w:r>
              <w:rPr>
                <w:rFonts w:hint="eastAsia" w:ascii="宋体" w:hAnsi="宋体" w:cs="仿宋_GB2312"/>
                <w:szCs w:val="21"/>
                <w:lang w:bidi="ar"/>
              </w:rPr>
              <w:t>不同投标供应商的投标文件由同一单位或者同一人编制，或者由同一人分阶段参与编制的。</w:t>
            </w:r>
          </w:p>
        </w:tc>
        <w:tc>
          <w:tcPr>
            <w:tcW w:w="1465" w:type="pct"/>
            <w:vAlign w:val="center"/>
          </w:tcPr>
          <w:p w14:paraId="7F7744F9">
            <w:pPr>
              <w:widowControl/>
              <w:rPr>
                <w:rFonts w:ascii="宋体" w:hAnsi="宋体" w:cs="仿宋_GB2312"/>
                <w:szCs w:val="21"/>
                <w:lang w:bidi="ar"/>
              </w:rPr>
            </w:pPr>
            <w:r>
              <w:rPr>
                <w:rFonts w:hint="eastAsia" w:ascii="宋体" w:hAnsi="宋体" w:cs="仿宋_GB2312"/>
                <w:szCs w:val="21"/>
              </w:rPr>
              <w:t>不存在该种情形</w:t>
            </w:r>
          </w:p>
        </w:tc>
      </w:tr>
      <w:tr w14:paraId="2E4E3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2386D744">
            <w:pPr>
              <w:widowControl/>
              <w:jc w:val="center"/>
              <w:rPr>
                <w:rFonts w:ascii="宋体" w:hAnsi="宋体" w:eastAsia="宋体" w:cs="仿宋_GB2312"/>
                <w:szCs w:val="21"/>
              </w:rPr>
            </w:pPr>
            <w:r>
              <w:rPr>
                <w:rFonts w:hint="eastAsia" w:ascii="宋体" w:hAnsi="宋体" w:cs="仿宋_GB2312"/>
                <w:szCs w:val="21"/>
              </w:rPr>
              <w:t>9</w:t>
            </w:r>
          </w:p>
        </w:tc>
        <w:tc>
          <w:tcPr>
            <w:tcW w:w="3087" w:type="pct"/>
            <w:vAlign w:val="center"/>
          </w:tcPr>
          <w:p w14:paraId="4493C703">
            <w:pPr>
              <w:widowControl/>
              <w:rPr>
                <w:rFonts w:ascii="宋体" w:hAnsi="宋体" w:cs="仿宋_GB2312"/>
                <w:szCs w:val="21"/>
              </w:rPr>
            </w:pPr>
            <w:r>
              <w:rPr>
                <w:rFonts w:hint="eastAsia" w:ascii="宋体" w:hAnsi="宋体" w:cs="仿宋_GB2312"/>
                <w:szCs w:val="21"/>
                <w:lang w:bidi="ar"/>
              </w:rPr>
              <w:t>不同投标供应商的投标文件或部分投标文件相互混装。</w:t>
            </w:r>
          </w:p>
        </w:tc>
        <w:tc>
          <w:tcPr>
            <w:tcW w:w="1465" w:type="pct"/>
            <w:vAlign w:val="center"/>
          </w:tcPr>
          <w:p w14:paraId="776A77CD">
            <w:pPr>
              <w:widowControl/>
              <w:rPr>
                <w:rFonts w:ascii="宋体" w:hAnsi="宋体" w:cs="仿宋_GB2312"/>
                <w:szCs w:val="21"/>
                <w:lang w:bidi="ar"/>
              </w:rPr>
            </w:pPr>
            <w:r>
              <w:rPr>
                <w:rFonts w:hint="eastAsia" w:ascii="宋体" w:hAnsi="宋体" w:cs="仿宋_GB2312"/>
                <w:szCs w:val="21"/>
              </w:rPr>
              <w:t>不存在该种情形</w:t>
            </w:r>
          </w:p>
        </w:tc>
      </w:tr>
      <w:tr w14:paraId="36CE7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291AB8FA">
            <w:pPr>
              <w:widowControl/>
              <w:jc w:val="center"/>
              <w:rPr>
                <w:rFonts w:ascii="宋体" w:hAnsi="宋体" w:eastAsia="宋体" w:cs="仿宋_GB2312"/>
                <w:szCs w:val="21"/>
              </w:rPr>
            </w:pPr>
            <w:r>
              <w:rPr>
                <w:rFonts w:hint="eastAsia" w:ascii="宋体" w:hAnsi="宋体" w:cs="仿宋_GB2312"/>
                <w:szCs w:val="21"/>
              </w:rPr>
              <w:t>10</w:t>
            </w:r>
          </w:p>
        </w:tc>
        <w:tc>
          <w:tcPr>
            <w:tcW w:w="3087" w:type="pct"/>
            <w:vAlign w:val="center"/>
          </w:tcPr>
          <w:p w14:paraId="493DD1B5">
            <w:pPr>
              <w:widowControl/>
              <w:rPr>
                <w:rFonts w:ascii="宋体" w:hAnsi="宋体" w:cs="仿宋_GB2312"/>
                <w:szCs w:val="21"/>
                <w:lang w:bidi="ar"/>
              </w:rPr>
            </w:pPr>
            <w:r>
              <w:rPr>
                <w:rFonts w:hint="eastAsia" w:ascii="宋体" w:hAnsi="宋体" w:cs="仿宋_GB2312"/>
                <w:szCs w:val="21"/>
                <w:lang w:bidi="ar"/>
              </w:rPr>
              <w:t>不同投标供应商的投标文件内容存在非正常一致。</w:t>
            </w:r>
          </w:p>
        </w:tc>
        <w:tc>
          <w:tcPr>
            <w:tcW w:w="1465" w:type="pct"/>
            <w:vAlign w:val="center"/>
          </w:tcPr>
          <w:p w14:paraId="0180E64E">
            <w:pPr>
              <w:widowControl/>
              <w:rPr>
                <w:rFonts w:ascii="宋体" w:hAnsi="宋体" w:cs="仿宋_GB2312"/>
                <w:szCs w:val="21"/>
              </w:rPr>
            </w:pPr>
            <w:r>
              <w:rPr>
                <w:rFonts w:hint="eastAsia" w:ascii="宋体" w:hAnsi="宋体" w:cs="仿宋_GB2312"/>
                <w:szCs w:val="21"/>
              </w:rPr>
              <w:t>不存在该种情形</w:t>
            </w:r>
          </w:p>
        </w:tc>
      </w:tr>
      <w:tr w14:paraId="7E605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590CCED8">
            <w:pPr>
              <w:widowControl/>
              <w:jc w:val="center"/>
              <w:rPr>
                <w:rFonts w:ascii="宋体" w:hAnsi="宋体" w:eastAsia="宋体" w:cs="仿宋_GB2312"/>
                <w:szCs w:val="21"/>
              </w:rPr>
            </w:pPr>
            <w:r>
              <w:rPr>
                <w:rFonts w:hint="eastAsia" w:ascii="宋体" w:hAnsi="宋体" w:cs="仿宋_GB2312"/>
                <w:szCs w:val="21"/>
              </w:rPr>
              <w:t>11</w:t>
            </w:r>
          </w:p>
        </w:tc>
        <w:tc>
          <w:tcPr>
            <w:tcW w:w="3087" w:type="pct"/>
            <w:vAlign w:val="center"/>
          </w:tcPr>
          <w:p w14:paraId="41AB913E">
            <w:pPr>
              <w:widowControl/>
              <w:rPr>
                <w:rFonts w:ascii="宋体" w:hAnsi="宋体" w:cs="仿宋_GB2312"/>
                <w:szCs w:val="21"/>
                <w:lang w:bidi="ar"/>
              </w:rPr>
            </w:pPr>
            <w:r>
              <w:rPr>
                <w:rFonts w:hint="eastAsia" w:ascii="宋体" w:hAnsi="宋体" w:cs="仿宋_GB2312"/>
                <w:szCs w:val="21"/>
                <w:lang w:bidi="ar"/>
              </w:rPr>
              <w:t>由同一</w:t>
            </w:r>
            <w:r>
              <w:rPr>
                <w:rFonts w:hint="eastAsia" w:ascii="宋体" w:hAnsi="宋体" w:cs="仿宋_GB2312"/>
                <w:szCs w:val="21"/>
              </w:rPr>
              <w:t>公司（单位）</w:t>
            </w:r>
            <w:r>
              <w:rPr>
                <w:rFonts w:hint="eastAsia" w:ascii="宋体" w:hAnsi="宋体" w:cs="仿宋_GB2312"/>
                <w:szCs w:val="21"/>
                <w:lang w:bidi="ar"/>
              </w:rPr>
              <w:t>工作人员为两家以上（含两家）供应商进行同一项投标活动的。</w:t>
            </w:r>
          </w:p>
        </w:tc>
        <w:tc>
          <w:tcPr>
            <w:tcW w:w="1465" w:type="pct"/>
            <w:vAlign w:val="center"/>
          </w:tcPr>
          <w:p w14:paraId="51E5DB1B">
            <w:pPr>
              <w:widowControl/>
              <w:rPr>
                <w:rFonts w:ascii="宋体" w:hAnsi="宋体" w:cs="仿宋_GB2312"/>
                <w:szCs w:val="21"/>
              </w:rPr>
            </w:pPr>
            <w:r>
              <w:rPr>
                <w:rFonts w:hint="eastAsia" w:ascii="宋体" w:hAnsi="宋体" w:cs="仿宋_GB2312"/>
                <w:szCs w:val="21"/>
              </w:rPr>
              <w:t>不存在该种情形</w:t>
            </w:r>
          </w:p>
        </w:tc>
      </w:tr>
      <w:tr w14:paraId="6783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1B513AC6">
            <w:pPr>
              <w:widowControl/>
              <w:jc w:val="center"/>
              <w:rPr>
                <w:rFonts w:ascii="宋体" w:hAnsi="宋体" w:eastAsia="宋体" w:cs="仿宋_GB2312"/>
                <w:szCs w:val="21"/>
              </w:rPr>
            </w:pPr>
            <w:r>
              <w:rPr>
                <w:rFonts w:hint="eastAsia" w:ascii="宋体" w:hAnsi="宋体" w:cs="仿宋_GB2312"/>
                <w:szCs w:val="21"/>
              </w:rPr>
              <w:t>12</w:t>
            </w:r>
          </w:p>
        </w:tc>
        <w:tc>
          <w:tcPr>
            <w:tcW w:w="3087" w:type="pct"/>
            <w:vAlign w:val="center"/>
          </w:tcPr>
          <w:p w14:paraId="319C6C07">
            <w:pPr>
              <w:widowControl/>
              <w:rPr>
                <w:rFonts w:ascii="宋体" w:hAnsi="宋体" w:cs="仿宋_GB2312"/>
                <w:szCs w:val="21"/>
                <w:lang w:bidi="ar"/>
              </w:rPr>
            </w:pPr>
            <w:r>
              <w:rPr>
                <w:rFonts w:hint="eastAsia" w:ascii="宋体" w:hAnsi="宋体" w:cs="仿宋_GB2312"/>
                <w:szCs w:val="21"/>
                <w:lang w:bidi="ar"/>
              </w:rPr>
              <w:t>主管部门依照法律、法规认定的其他</w:t>
            </w:r>
            <w:r>
              <w:rPr>
                <w:rFonts w:hint="eastAsia" w:ascii="宋体" w:hAnsi="宋体"/>
                <w:szCs w:val="21"/>
              </w:rPr>
              <w:t>串通投标行为</w:t>
            </w:r>
            <w:r>
              <w:rPr>
                <w:rFonts w:hint="eastAsia" w:ascii="宋体" w:hAnsi="宋体" w:cs="仿宋_GB2312"/>
                <w:szCs w:val="21"/>
                <w:lang w:bidi="ar"/>
              </w:rPr>
              <w:t>。</w:t>
            </w:r>
          </w:p>
        </w:tc>
        <w:tc>
          <w:tcPr>
            <w:tcW w:w="1465" w:type="pct"/>
            <w:vAlign w:val="center"/>
          </w:tcPr>
          <w:p w14:paraId="48FDFE4D">
            <w:pPr>
              <w:widowControl/>
              <w:rPr>
                <w:rFonts w:ascii="宋体" w:hAnsi="宋体" w:cs="仿宋_GB2312"/>
                <w:szCs w:val="21"/>
              </w:rPr>
            </w:pPr>
            <w:r>
              <w:rPr>
                <w:rFonts w:hint="eastAsia" w:ascii="宋体" w:hAnsi="宋体" w:cs="仿宋_GB2312"/>
                <w:szCs w:val="21"/>
              </w:rPr>
              <w:t>不存在该种情形</w:t>
            </w:r>
          </w:p>
        </w:tc>
      </w:tr>
    </w:tbl>
    <w:p w14:paraId="403FEE9E">
      <w:pPr>
        <w:pStyle w:val="10"/>
        <w:adjustRightInd w:val="0"/>
        <w:snapToGrid w:val="0"/>
        <w:spacing w:line="360" w:lineRule="auto"/>
        <w:rPr>
          <w:rFonts w:ascii="宋体" w:hAnsi="宋体"/>
          <w:sz w:val="21"/>
          <w:szCs w:val="21"/>
        </w:rPr>
      </w:pPr>
      <w:r>
        <w:rPr>
          <w:rFonts w:hint="eastAsia" w:ascii="宋体" w:hAnsi="宋体"/>
          <w:sz w:val="21"/>
          <w:szCs w:val="21"/>
        </w:rPr>
        <w:t>注：1、主要经营负责人即实际控制人，是指通过投资关系、协议或者其他安排，能够实</w:t>
      </w:r>
    </w:p>
    <w:p w14:paraId="17903051">
      <w:pPr>
        <w:pStyle w:val="10"/>
        <w:adjustRightInd w:val="0"/>
        <w:snapToGrid w:val="0"/>
        <w:spacing w:line="360" w:lineRule="auto"/>
        <w:rPr>
          <w:rFonts w:ascii="宋体" w:hAnsi="宋体"/>
          <w:sz w:val="21"/>
          <w:szCs w:val="21"/>
        </w:rPr>
      </w:pPr>
      <w:r>
        <w:rPr>
          <w:rFonts w:hint="eastAsia" w:ascii="宋体" w:hAnsi="宋体"/>
          <w:sz w:val="21"/>
          <w:szCs w:val="21"/>
        </w:rPr>
        <w:t>际支配公司行为的人。</w:t>
      </w:r>
    </w:p>
    <w:p w14:paraId="57CFD879">
      <w:pPr>
        <w:pStyle w:val="10"/>
        <w:adjustRightInd w:val="0"/>
        <w:snapToGrid w:val="0"/>
        <w:spacing w:line="360" w:lineRule="auto"/>
        <w:ind w:firstLine="420" w:firstLineChars="200"/>
        <w:rPr>
          <w:rFonts w:ascii="宋体" w:hAnsi="宋体"/>
          <w:sz w:val="21"/>
          <w:szCs w:val="21"/>
        </w:rPr>
      </w:pPr>
      <w:r>
        <w:rPr>
          <w:rFonts w:hint="eastAsia" w:ascii="宋体" w:hAnsi="宋体"/>
          <w:sz w:val="21"/>
          <w:szCs w:val="21"/>
        </w:rPr>
        <w:t>2、依据《深圳经济特区政府采购条例实施细则》第七十五条规定，供应商有上述情形之一的，属于采购条例所称的串通投标行为，按照采购条例第五十七条有关规定处理，即：“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1796E4AD">
      <w:pPr>
        <w:pStyle w:val="10"/>
        <w:adjustRightInd w:val="0"/>
        <w:snapToGrid w:val="0"/>
        <w:spacing w:line="360" w:lineRule="auto"/>
        <w:ind w:firstLine="420" w:firstLineChars="200"/>
        <w:rPr>
          <w:rFonts w:ascii="宋体" w:hAnsi="宋体"/>
          <w:sz w:val="21"/>
          <w:szCs w:val="21"/>
        </w:rPr>
      </w:pPr>
      <w:r>
        <w:rPr>
          <w:rFonts w:hint="eastAsia" w:ascii="宋体" w:hAnsi="宋体"/>
          <w:sz w:val="21"/>
          <w:szCs w:val="21"/>
        </w:rPr>
        <w:t>3、请投标供应商如实对以上涉及视为串通投标的情形进行逐一自查，并作出承诺。若未如实承诺，愿依照国家相关法律处理，并承担由此给采购人带来的损失。后续若被国家、省、市等审计部门或其他监督部门审查发现问题，由投标人自行承担法律后果。</w:t>
      </w:r>
    </w:p>
    <w:p w14:paraId="0C3473B0">
      <w:pPr>
        <w:pStyle w:val="14"/>
        <w:adjustRightInd w:val="0"/>
        <w:snapToGrid w:val="0"/>
        <w:spacing w:line="360" w:lineRule="auto"/>
        <w:ind w:firstLine="141" w:firstLineChars="67"/>
        <w:jc w:val="left"/>
        <w:rPr>
          <w:rFonts w:hAnsi="宋体"/>
          <w:b/>
          <w:szCs w:val="21"/>
          <w:u w:val="single"/>
        </w:rPr>
      </w:pPr>
      <w:r>
        <w:rPr>
          <w:rFonts w:hint="eastAsia" w:hAnsi="宋体"/>
          <w:b/>
          <w:szCs w:val="21"/>
        </w:rPr>
        <w:t>投标供应商名称（盖公章）：</w:t>
      </w:r>
    </w:p>
    <w:p w14:paraId="6BE4C4C6">
      <w:pPr>
        <w:pStyle w:val="14"/>
        <w:adjustRightInd w:val="0"/>
        <w:snapToGrid w:val="0"/>
        <w:spacing w:line="360" w:lineRule="auto"/>
        <w:ind w:firstLine="141" w:firstLineChars="67"/>
        <w:jc w:val="left"/>
        <w:rPr>
          <w:rFonts w:hAnsi="宋体"/>
          <w:b/>
          <w:szCs w:val="21"/>
          <w:u w:val="single"/>
        </w:rPr>
      </w:pPr>
      <w:r>
        <w:rPr>
          <w:rFonts w:hint="eastAsia" w:hAnsi="宋体"/>
          <w:b/>
          <w:szCs w:val="21"/>
        </w:rPr>
        <w:t>法定代表人（或授权代表）签字：</w:t>
      </w:r>
    </w:p>
    <w:p w14:paraId="52060E5E">
      <w:pPr>
        <w:adjustRightInd w:val="0"/>
        <w:snapToGrid w:val="0"/>
        <w:spacing w:line="360" w:lineRule="auto"/>
        <w:rPr>
          <w:sz w:val="24"/>
        </w:rPr>
      </w:pPr>
      <w:r>
        <w:rPr>
          <w:rFonts w:hint="eastAsia" w:ascii="宋体" w:hAnsi="宋体"/>
          <w:b/>
          <w:szCs w:val="21"/>
        </w:rPr>
        <w:t>日期：  年  月  日</w:t>
      </w:r>
      <w:r>
        <w:rPr>
          <w:b/>
          <w:bCs/>
          <w:sz w:val="24"/>
        </w:rPr>
        <w:br w:type="page"/>
      </w:r>
    </w:p>
    <w:p w14:paraId="49AC492D">
      <w:pPr>
        <w:jc w:val="center"/>
        <w:outlineLvl w:val="0"/>
        <w:rPr>
          <w:rFonts w:eastAsia="宋体"/>
          <w:b/>
          <w:bCs/>
          <w:sz w:val="32"/>
          <w:szCs w:val="32"/>
        </w:rPr>
      </w:pPr>
      <w:bookmarkStart w:id="18" w:name="_Toc57128628"/>
      <w:r>
        <w:rPr>
          <w:rFonts w:eastAsia="宋体"/>
          <w:b/>
          <w:bCs/>
          <w:sz w:val="32"/>
          <w:szCs w:val="32"/>
        </w:rPr>
        <w:t>（四）营业执照等其他证明材料（复印件或扫描件）</w:t>
      </w:r>
      <w:bookmarkEnd w:id="18"/>
    </w:p>
    <w:p w14:paraId="219EA467">
      <w:pPr>
        <w:adjustRightInd w:val="0"/>
        <w:snapToGrid w:val="0"/>
        <w:spacing w:line="360" w:lineRule="auto"/>
        <w:ind w:firstLine="482" w:firstLineChars="201"/>
        <w:rPr>
          <w:sz w:val="24"/>
        </w:rPr>
      </w:pPr>
      <w:r>
        <w:rPr>
          <w:sz w:val="24"/>
        </w:rPr>
        <w:t>详见采购文件第一章“采购公告”中的“投标人资格”</w:t>
      </w:r>
    </w:p>
    <w:p w14:paraId="6EA85BB9">
      <w:pPr>
        <w:adjustRightInd w:val="0"/>
        <w:snapToGrid w:val="0"/>
        <w:spacing w:line="360" w:lineRule="auto"/>
        <w:ind w:firstLine="424" w:firstLineChars="201"/>
        <w:rPr>
          <w:rFonts w:eastAsia="楷体_GB2312"/>
          <w:b/>
          <w:bCs/>
          <w:snapToGrid w:val="0"/>
          <w:kern w:val="0"/>
          <w:szCs w:val="21"/>
        </w:rPr>
      </w:pPr>
      <w:r>
        <w:rPr>
          <w:rFonts w:eastAsia="楷体_GB2312"/>
          <w:b/>
          <w:bCs/>
          <w:snapToGrid w:val="0"/>
          <w:kern w:val="0"/>
          <w:szCs w:val="21"/>
        </w:rPr>
        <w:t>注：投标人提供的以上资料若为复印件或扫描件需加盖公章</w:t>
      </w:r>
    </w:p>
    <w:p w14:paraId="5DD3BA53">
      <w:pPr>
        <w:pStyle w:val="25"/>
      </w:pPr>
    </w:p>
    <w:p w14:paraId="2E1877BB">
      <w:pPr>
        <w:rPr>
          <w:rFonts w:eastAsia="宋体"/>
        </w:rPr>
      </w:pPr>
    </w:p>
    <w:p w14:paraId="264E0F68">
      <w:pPr>
        <w:rPr>
          <w:rFonts w:eastAsia="宋体"/>
          <w:szCs w:val="21"/>
        </w:rPr>
      </w:pPr>
      <w:r>
        <w:rPr>
          <w:rFonts w:eastAsia="宋体"/>
          <w:szCs w:val="21"/>
        </w:rPr>
        <w:t>供应商名称：</w:t>
      </w:r>
    </w:p>
    <w:p w14:paraId="23659F34">
      <w:pPr>
        <w:rPr>
          <w:rFonts w:eastAsia="宋体"/>
          <w:szCs w:val="21"/>
          <w:u w:val="single"/>
        </w:rPr>
      </w:pPr>
      <w:r>
        <w:rPr>
          <w:rFonts w:eastAsia="宋体"/>
          <w:szCs w:val="21"/>
        </w:rPr>
        <w:t>项目名称：</w:t>
      </w:r>
    </w:p>
    <w:p w14:paraId="07B5BFD0">
      <w:pPr>
        <w:rPr>
          <w:rFonts w:eastAsia="宋体"/>
          <w:szCs w:val="21"/>
          <w:u w:val="single"/>
        </w:rPr>
      </w:pPr>
      <w:r>
        <w:rPr>
          <w:rFonts w:eastAsia="宋体"/>
          <w:szCs w:val="21"/>
        </w:rPr>
        <w:t>包号：</w:t>
      </w:r>
    </w:p>
    <w:tbl>
      <w:tblPr>
        <w:tblStyle w:val="2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2002"/>
        <w:gridCol w:w="1745"/>
        <w:gridCol w:w="1861"/>
        <w:gridCol w:w="1854"/>
      </w:tblGrid>
      <w:tr w14:paraId="776AC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noWrap/>
            <w:vAlign w:val="center"/>
          </w:tcPr>
          <w:p w14:paraId="131B881E">
            <w:pPr>
              <w:jc w:val="center"/>
              <w:rPr>
                <w:rFonts w:eastAsia="宋体"/>
                <w:szCs w:val="21"/>
              </w:rPr>
            </w:pPr>
            <w:r>
              <w:rPr>
                <w:rFonts w:eastAsia="宋体"/>
                <w:szCs w:val="21"/>
              </w:rPr>
              <w:t>序号</w:t>
            </w:r>
          </w:p>
        </w:tc>
        <w:tc>
          <w:tcPr>
            <w:tcW w:w="2002" w:type="dxa"/>
            <w:noWrap/>
            <w:vAlign w:val="center"/>
          </w:tcPr>
          <w:p w14:paraId="18E2D946">
            <w:pPr>
              <w:jc w:val="center"/>
              <w:rPr>
                <w:rFonts w:eastAsia="宋体"/>
                <w:szCs w:val="21"/>
              </w:rPr>
            </w:pPr>
            <w:r>
              <w:rPr>
                <w:rFonts w:eastAsia="宋体"/>
                <w:szCs w:val="21"/>
              </w:rPr>
              <w:t>证书名称</w:t>
            </w:r>
          </w:p>
        </w:tc>
        <w:tc>
          <w:tcPr>
            <w:tcW w:w="1745" w:type="dxa"/>
            <w:noWrap/>
            <w:vAlign w:val="center"/>
          </w:tcPr>
          <w:p w14:paraId="2F09402C">
            <w:pPr>
              <w:jc w:val="center"/>
              <w:rPr>
                <w:rFonts w:eastAsia="宋体"/>
                <w:szCs w:val="21"/>
              </w:rPr>
            </w:pPr>
            <w:r>
              <w:rPr>
                <w:rFonts w:eastAsia="宋体"/>
                <w:szCs w:val="21"/>
              </w:rPr>
              <w:t>证书有效期</w:t>
            </w:r>
          </w:p>
        </w:tc>
        <w:tc>
          <w:tcPr>
            <w:tcW w:w="1861" w:type="dxa"/>
            <w:noWrap/>
            <w:vAlign w:val="center"/>
          </w:tcPr>
          <w:p w14:paraId="2C425EE6">
            <w:pPr>
              <w:jc w:val="center"/>
              <w:rPr>
                <w:rFonts w:eastAsia="宋体"/>
                <w:szCs w:val="21"/>
              </w:rPr>
            </w:pPr>
            <w:r>
              <w:rPr>
                <w:rFonts w:eastAsia="宋体"/>
                <w:szCs w:val="21"/>
              </w:rPr>
              <w:t>证书颁发机构</w:t>
            </w:r>
          </w:p>
        </w:tc>
        <w:tc>
          <w:tcPr>
            <w:tcW w:w="1854" w:type="dxa"/>
            <w:noWrap/>
            <w:vAlign w:val="center"/>
          </w:tcPr>
          <w:p w14:paraId="330F4668">
            <w:pPr>
              <w:jc w:val="center"/>
              <w:rPr>
                <w:rFonts w:eastAsia="宋体"/>
                <w:szCs w:val="21"/>
              </w:rPr>
            </w:pPr>
            <w:r>
              <w:rPr>
                <w:rFonts w:eastAsia="宋体"/>
                <w:szCs w:val="21"/>
              </w:rPr>
              <w:t>备注说明</w:t>
            </w:r>
          </w:p>
        </w:tc>
      </w:tr>
      <w:tr w14:paraId="04D4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1CC7C57B">
            <w:pPr>
              <w:rPr>
                <w:rFonts w:eastAsia="宋体"/>
                <w:szCs w:val="21"/>
              </w:rPr>
            </w:pPr>
          </w:p>
        </w:tc>
        <w:tc>
          <w:tcPr>
            <w:tcW w:w="2002" w:type="dxa"/>
            <w:noWrap/>
          </w:tcPr>
          <w:p w14:paraId="19522565">
            <w:pPr>
              <w:rPr>
                <w:rFonts w:eastAsia="宋体"/>
                <w:szCs w:val="21"/>
              </w:rPr>
            </w:pPr>
          </w:p>
        </w:tc>
        <w:tc>
          <w:tcPr>
            <w:tcW w:w="1745" w:type="dxa"/>
            <w:noWrap/>
          </w:tcPr>
          <w:p w14:paraId="469C3627">
            <w:pPr>
              <w:rPr>
                <w:rFonts w:eastAsia="宋体"/>
                <w:szCs w:val="21"/>
              </w:rPr>
            </w:pPr>
          </w:p>
        </w:tc>
        <w:tc>
          <w:tcPr>
            <w:tcW w:w="1861" w:type="dxa"/>
            <w:noWrap/>
          </w:tcPr>
          <w:p w14:paraId="6D192446">
            <w:pPr>
              <w:rPr>
                <w:rFonts w:eastAsia="宋体"/>
                <w:szCs w:val="21"/>
              </w:rPr>
            </w:pPr>
          </w:p>
        </w:tc>
        <w:tc>
          <w:tcPr>
            <w:tcW w:w="1854" w:type="dxa"/>
            <w:noWrap/>
          </w:tcPr>
          <w:p w14:paraId="10142573">
            <w:pPr>
              <w:rPr>
                <w:rFonts w:eastAsia="宋体"/>
                <w:szCs w:val="21"/>
              </w:rPr>
            </w:pPr>
          </w:p>
        </w:tc>
      </w:tr>
      <w:tr w14:paraId="5849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1E1BCDB8">
            <w:pPr>
              <w:rPr>
                <w:rFonts w:eastAsia="宋体"/>
                <w:szCs w:val="21"/>
              </w:rPr>
            </w:pPr>
          </w:p>
        </w:tc>
        <w:tc>
          <w:tcPr>
            <w:tcW w:w="2002" w:type="dxa"/>
            <w:noWrap/>
          </w:tcPr>
          <w:p w14:paraId="782FAF9C">
            <w:pPr>
              <w:rPr>
                <w:rFonts w:eastAsia="宋体"/>
                <w:szCs w:val="21"/>
              </w:rPr>
            </w:pPr>
          </w:p>
        </w:tc>
        <w:tc>
          <w:tcPr>
            <w:tcW w:w="1745" w:type="dxa"/>
            <w:noWrap/>
          </w:tcPr>
          <w:p w14:paraId="1D6F211F">
            <w:pPr>
              <w:rPr>
                <w:rFonts w:eastAsia="宋体"/>
                <w:szCs w:val="21"/>
              </w:rPr>
            </w:pPr>
          </w:p>
        </w:tc>
        <w:tc>
          <w:tcPr>
            <w:tcW w:w="1861" w:type="dxa"/>
            <w:noWrap/>
          </w:tcPr>
          <w:p w14:paraId="22BC11AA">
            <w:pPr>
              <w:rPr>
                <w:rFonts w:eastAsia="宋体"/>
                <w:szCs w:val="21"/>
              </w:rPr>
            </w:pPr>
          </w:p>
        </w:tc>
        <w:tc>
          <w:tcPr>
            <w:tcW w:w="1854" w:type="dxa"/>
            <w:noWrap/>
          </w:tcPr>
          <w:p w14:paraId="039E4E22">
            <w:pPr>
              <w:rPr>
                <w:rFonts w:eastAsia="宋体"/>
                <w:szCs w:val="21"/>
              </w:rPr>
            </w:pPr>
          </w:p>
        </w:tc>
      </w:tr>
      <w:tr w14:paraId="1A3E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0ECBC40A">
            <w:pPr>
              <w:rPr>
                <w:rFonts w:eastAsia="宋体"/>
                <w:szCs w:val="21"/>
              </w:rPr>
            </w:pPr>
          </w:p>
        </w:tc>
        <w:tc>
          <w:tcPr>
            <w:tcW w:w="2002" w:type="dxa"/>
            <w:noWrap/>
          </w:tcPr>
          <w:p w14:paraId="1BC1FEFA">
            <w:pPr>
              <w:rPr>
                <w:rFonts w:eastAsia="宋体"/>
                <w:szCs w:val="21"/>
              </w:rPr>
            </w:pPr>
          </w:p>
        </w:tc>
        <w:tc>
          <w:tcPr>
            <w:tcW w:w="1745" w:type="dxa"/>
            <w:noWrap/>
          </w:tcPr>
          <w:p w14:paraId="256F8D52">
            <w:pPr>
              <w:rPr>
                <w:rFonts w:eastAsia="宋体"/>
                <w:szCs w:val="21"/>
              </w:rPr>
            </w:pPr>
          </w:p>
        </w:tc>
        <w:tc>
          <w:tcPr>
            <w:tcW w:w="1861" w:type="dxa"/>
            <w:noWrap/>
          </w:tcPr>
          <w:p w14:paraId="79679FE1">
            <w:pPr>
              <w:rPr>
                <w:rFonts w:eastAsia="宋体"/>
                <w:szCs w:val="21"/>
              </w:rPr>
            </w:pPr>
          </w:p>
        </w:tc>
        <w:tc>
          <w:tcPr>
            <w:tcW w:w="1854" w:type="dxa"/>
            <w:noWrap/>
          </w:tcPr>
          <w:p w14:paraId="47E9715B">
            <w:pPr>
              <w:rPr>
                <w:rFonts w:eastAsia="宋体"/>
                <w:szCs w:val="21"/>
              </w:rPr>
            </w:pPr>
          </w:p>
        </w:tc>
      </w:tr>
      <w:tr w14:paraId="0A5BD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5E3A3E91">
            <w:pPr>
              <w:rPr>
                <w:rFonts w:eastAsia="宋体"/>
                <w:szCs w:val="21"/>
              </w:rPr>
            </w:pPr>
          </w:p>
        </w:tc>
        <w:tc>
          <w:tcPr>
            <w:tcW w:w="2002" w:type="dxa"/>
            <w:noWrap/>
          </w:tcPr>
          <w:p w14:paraId="4314BC79">
            <w:pPr>
              <w:rPr>
                <w:rFonts w:eastAsia="宋体"/>
                <w:szCs w:val="21"/>
              </w:rPr>
            </w:pPr>
          </w:p>
        </w:tc>
        <w:tc>
          <w:tcPr>
            <w:tcW w:w="1745" w:type="dxa"/>
            <w:noWrap/>
          </w:tcPr>
          <w:p w14:paraId="6C119B09">
            <w:pPr>
              <w:rPr>
                <w:rFonts w:eastAsia="宋体"/>
                <w:szCs w:val="21"/>
              </w:rPr>
            </w:pPr>
          </w:p>
        </w:tc>
        <w:tc>
          <w:tcPr>
            <w:tcW w:w="1861" w:type="dxa"/>
            <w:noWrap/>
          </w:tcPr>
          <w:p w14:paraId="7B92CAB7">
            <w:pPr>
              <w:rPr>
                <w:rFonts w:eastAsia="宋体"/>
                <w:szCs w:val="21"/>
              </w:rPr>
            </w:pPr>
          </w:p>
        </w:tc>
        <w:tc>
          <w:tcPr>
            <w:tcW w:w="1854" w:type="dxa"/>
            <w:noWrap/>
          </w:tcPr>
          <w:p w14:paraId="63ABD835">
            <w:pPr>
              <w:rPr>
                <w:rFonts w:eastAsia="宋体"/>
                <w:szCs w:val="21"/>
              </w:rPr>
            </w:pPr>
          </w:p>
        </w:tc>
      </w:tr>
      <w:tr w14:paraId="6B6A8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54E291DF">
            <w:pPr>
              <w:rPr>
                <w:rFonts w:eastAsia="宋体"/>
                <w:szCs w:val="21"/>
              </w:rPr>
            </w:pPr>
          </w:p>
        </w:tc>
        <w:tc>
          <w:tcPr>
            <w:tcW w:w="2002" w:type="dxa"/>
            <w:noWrap/>
          </w:tcPr>
          <w:p w14:paraId="50B685C3">
            <w:pPr>
              <w:rPr>
                <w:rFonts w:eastAsia="宋体"/>
                <w:szCs w:val="21"/>
              </w:rPr>
            </w:pPr>
          </w:p>
        </w:tc>
        <w:tc>
          <w:tcPr>
            <w:tcW w:w="1745" w:type="dxa"/>
            <w:noWrap/>
          </w:tcPr>
          <w:p w14:paraId="48177520">
            <w:pPr>
              <w:rPr>
                <w:rFonts w:eastAsia="宋体"/>
                <w:szCs w:val="21"/>
              </w:rPr>
            </w:pPr>
          </w:p>
        </w:tc>
        <w:tc>
          <w:tcPr>
            <w:tcW w:w="1861" w:type="dxa"/>
            <w:noWrap/>
          </w:tcPr>
          <w:p w14:paraId="491B5E70">
            <w:pPr>
              <w:rPr>
                <w:rFonts w:eastAsia="宋体"/>
                <w:szCs w:val="21"/>
              </w:rPr>
            </w:pPr>
          </w:p>
        </w:tc>
        <w:tc>
          <w:tcPr>
            <w:tcW w:w="1854" w:type="dxa"/>
            <w:noWrap/>
          </w:tcPr>
          <w:p w14:paraId="228B5C68">
            <w:pPr>
              <w:rPr>
                <w:rFonts w:eastAsia="宋体"/>
                <w:szCs w:val="21"/>
              </w:rPr>
            </w:pPr>
          </w:p>
        </w:tc>
      </w:tr>
      <w:tr w14:paraId="4797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E588BCB">
            <w:pPr>
              <w:rPr>
                <w:rFonts w:eastAsia="宋体"/>
                <w:szCs w:val="21"/>
              </w:rPr>
            </w:pPr>
          </w:p>
        </w:tc>
        <w:tc>
          <w:tcPr>
            <w:tcW w:w="2002" w:type="dxa"/>
            <w:noWrap/>
          </w:tcPr>
          <w:p w14:paraId="1A5DD7C4">
            <w:pPr>
              <w:rPr>
                <w:rFonts w:eastAsia="宋体"/>
                <w:szCs w:val="21"/>
              </w:rPr>
            </w:pPr>
          </w:p>
        </w:tc>
        <w:tc>
          <w:tcPr>
            <w:tcW w:w="1745" w:type="dxa"/>
            <w:noWrap/>
          </w:tcPr>
          <w:p w14:paraId="56DBA417">
            <w:pPr>
              <w:rPr>
                <w:rFonts w:eastAsia="宋体"/>
                <w:szCs w:val="21"/>
              </w:rPr>
            </w:pPr>
          </w:p>
        </w:tc>
        <w:tc>
          <w:tcPr>
            <w:tcW w:w="1861" w:type="dxa"/>
            <w:noWrap/>
          </w:tcPr>
          <w:p w14:paraId="30831568">
            <w:pPr>
              <w:rPr>
                <w:rFonts w:eastAsia="宋体"/>
                <w:szCs w:val="21"/>
              </w:rPr>
            </w:pPr>
          </w:p>
        </w:tc>
        <w:tc>
          <w:tcPr>
            <w:tcW w:w="1854" w:type="dxa"/>
            <w:noWrap/>
          </w:tcPr>
          <w:p w14:paraId="6C6E6CE2">
            <w:pPr>
              <w:rPr>
                <w:rFonts w:eastAsia="宋体"/>
                <w:szCs w:val="21"/>
              </w:rPr>
            </w:pPr>
          </w:p>
        </w:tc>
      </w:tr>
      <w:tr w14:paraId="668E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05D7C181">
            <w:pPr>
              <w:rPr>
                <w:rFonts w:eastAsia="宋体"/>
                <w:szCs w:val="21"/>
              </w:rPr>
            </w:pPr>
          </w:p>
        </w:tc>
        <w:tc>
          <w:tcPr>
            <w:tcW w:w="2002" w:type="dxa"/>
            <w:noWrap/>
          </w:tcPr>
          <w:p w14:paraId="7944706A">
            <w:pPr>
              <w:rPr>
                <w:rFonts w:eastAsia="宋体"/>
                <w:szCs w:val="21"/>
              </w:rPr>
            </w:pPr>
          </w:p>
        </w:tc>
        <w:tc>
          <w:tcPr>
            <w:tcW w:w="1745" w:type="dxa"/>
            <w:noWrap/>
          </w:tcPr>
          <w:p w14:paraId="202B85F4">
            <w:pPr>
              <w:rPr>
                <w:rFonts w:eastAsia="宋体"/>
                <w:szCs w:val="21"/>
              </w:rPr>
            </w:pPr>
          </w:p>
        </w:tc>
        <w:tc>
          <w:tcPr>
            <w:tcW w:w="1861" w:type="dxa"/>
            <w:noWrap/>
          </w:tcPr>
          <w:p w14:paraId="3FC5EB7E">
            <w:pPr>
              <w:rPr>
                <w:rFonts w:eastAsia="宋体"/>
                <w:szCs w:val="21"/>
              </w:rPr>
            </w:pPr>
          </w:p>
        </w:tc>
        <w:tc>
          <w:tcPr>
            <w:tcW w:w="1854" w:type="dxa"/>
            <w:noWrap/>
          </w:tcPr>
          <w:p w14:paraId="5AA40C65">
            <w:pPr>
              <w:rPr>
                <w:rFonts w:eastAsia="宋体"/>
                <w:szCs w:val="21"/>
              </w:rPr>
            </w:pPr>
          </w:p>
        </w:tc>
      </w:tr>
      <w:tr w14:paraId="0600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6885033">
            <w:pPr>
              <w:rPr>
                <w:rFonts w:eastAsia="宋体"/>
                <w:szCs w:val="21"/>
              </w:rPr>
            </w:pPr>
          </w:p>
        </w:tc>
        <w:tc>
          <w:tcPr>
            <w:tcW w:w="2002" w:type="dxa"/>
            <w:noWrap/>
          </w:tcPr>
          <w:p w14:paraId="42FAD5B7">
            <w:pPr>
              <w:rPr>
                <w:rFonts w:eastAsia="宋体"/>
                <w:szCs w:val="21"/>
              </w:rPr>
            </w:pPr>
          </w:p>
        </w:tc>
        <w:tc>
          <w:tcPr>
            <w:tcW w:w="1745" w:type="dxa"/>
            <w:noWrap/>
          </w:tcPr>
          <w:p w14:paraId="220679FA">
            <w:pPr>
              <w:rPr>
                <w:rFonts w:eastAsia="宋体"/>
                <w:szCs w:val="21"/>
              </w:rPr>
            </w:pPr>
          </w:p>
        </w:tc>
        <w:tc>
          <w:tcPr>
            <w:tcW w:w="1861" w:type="dxa"/>
            <w:noWrap/>
          </w:tcPr>
          <w:p w14:paraId="3B5AAFD8">
            <w:pPr>
              <w:rPr>
                <w:rFonts w:eastAsia="宋体"/>
                <w:szCs w:val="21"/>
              </w:rPr>
            </w:pPr>
          </w:p>
        </w:tc>
        <w:tc>
          <w:tcPr>
            <w:tcW w:w="1854" w:type="dxa"/>
            <w:noWrap/>
          </w:tcPr>
          <w:p w14:paraId="4C22295E">
            <w:pPr>
              <w:rPr>
                <w:rFonts w:eastAsia="宋体"/>
                <w:szCs w:val="21"/>
              </w:rPr>
            </w:pPr>
          </w:p>
        </w:tc>
      </w:tr>
      <w:tr w14:paraId="5EFC0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F9D2CD0">
            <w:pPr>
              <w:rPr>
                <w:rFonts w:eastAsia="宋体"/>
                <w:szCs w:val="21"/>
              </w:rPr>
            </w:pPr>
          </w:p>
        </w:tc>
        <w:tc>
          <w:tcPr>
            <w:tcW w:w="2002" w:type="dxa"/>
            <w:noWrap/>
          </w:tcPr>
          <w:p w14:paraId="21EF6F37">
            <w:pPr>
              <w:rPr>
                <w:rFonts w:eastAsia="宋体"/>
                <w:szCs w:val="21"/>
              </w:rPr>
            </w:pPr>
          </w:p>
        </w:tc>
        <w:tc>
          <w:tcPr>
            <w:tcW w:w="1745" w:type="dxa"/>
            <w:noWrap/>
          </w:tcPr>
          <w:p w14:paraId="62653DAD">
            <w:pPr>
              <w:rPr>
                <w:rFonts w:eastAsia="宋体"/>
                <w:szCs w:val="21"/>
              </w:rPr>
            </w:pPr>
          </w:p>
        </w:tc>
        <w:tc>
          <w:tcPr>
            <w:tcW w:w="1861" w:type="dxa"/>
            <w:noWrap/>
          </w:tcPr>
          <w:p w14:paraId="2594CDC3">
            <w:pPr>
              <w:rPr>
                <w:rFonts w:eastAsia="宋体"/>
                <w:szCs w:val="21"/>
              </w:rPr>
            </w:pPr>
          </w:p>
        </w:tc>
        <w:tc>
          <w:tcPr>
            <w:tcW w:w="1854" w:type="dxa"/>
            <w:noWrap/>
          </w:tcPr>
          <w:p w14:paraId="3838918E">
            <w:pPr>
              <w:rPr>
                <w:rFonts w:eastAsia="宋体"/>
                <w:szCs w:val="21"/>
              </w:rPr>
            </w:pPr>
          </w:p>
        </w:tc>
      </w:tr>
      <w:tr w14:paraId="28F5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E744452">
            <w:pPr>
              <w:rPr>
                <w:rFonts w:eastAsia="宋体"/>
                <w:szCs w:val="21"/>
              </w:rPr>
            </w:pPr>
          </w:p>
        </w:tc>
        <w:tc>
          <w:tcPr>
            <w:tcW w:w="2002" w:type="dxa"/>
            <w:noWrap/>
          </w:tcPr>
          <w:p w14:paraId="54AD3F78">
            <w:pPr>
              <w:rPr>
                <w:rFonts w:eastAsia="宋体"/>
                <w:szCs w:val="21"/>
              </w:rPr>
            </w:pPr>
          </w:p>
        </w:tc>
        <w:tc>
          <w:tcPr>
            <w:tcW w:w="1745" w:type="dxa"/>
            <w:noWrap/>
          </w:tcPr>
          <w:p w14:paraId="17FD227B">
            <w:pPr>
              <w:rPr>
                <w:rFonts w:eastAsia="宋体"/>
                <w:szCs w:val="21"/>
              </w:rPr>
            </w:pPr>
          </w:p>
        </w:tc>
        <w:tc>
          <w:tcPr>
            <w:tcW w:w="1861" w:type="dxa"/>
            <w:noWrap/>
          </w:tcPr>
          <w:p w14:paraId="4C0315CB">
            <w:pPr>
              <w:rPr>
                <w:rFonts w:eastAsia="宋体"/>
                <w:szCs w:val="21"/>
              </w:rPr>
            </w:pPr>
          </w:p>
        </w:tc>
        <w:tc>
          <w:tcPr>
            <w:tcW w:w="1854" w:type="dxa"/>
            <w:noWrap/>
          </w:tcPr>
          <w:p w14:paraId="7A797FC0">
            <w:pPr>
              <w:rPr>
                <w:rFonts w:eastAsia="宋体"/>
                <w:szCs w:val="21"/>
              </w:rPr>
            </w:pPr>
          </w:p>
        </w:tc>
      </w:tr>
    </w:tbl>
    <w:p w14:paraId="050D8469">
      <w:pPr>
        <w:rPr>
          <w:rFonts w:eastAsia="宋体"/>
        </w:rPr>
      </w:pPr>
      <w:r>
        <w:rPr>
          <w:rFonts w:eastAsia="宋体"/>
        </w:rPr>
        <w:t>（请同时按照招标文件要求提供证明文件）</w:t>
      </w:r>
    </w:p>
    <w:p w14:paraId="1F0F5088">
      <w:pPr>
        <w:spacing w:line="400" w:lineRule="exact"/>
        <w:ind w:firstLine="480" w:firstLineChars="200"/>
        <w:jc w:val="left"/>
        <w:rPr>
          <w:rFonts w:eastAsia="宋体"/>
          <w:sz w:val="24"/>
        </w:rPr>
      </w:pPr>
    </w:p>
    <w:p w14:paraId="16053DB5">
      <w:pPr>
        <w:spacing w:line="400" w:lineRule="exact"/>
        <w:ind w:firstLine="480" w:firstLineChars="200"/>
        <w:jc w:val="left"/>
        <w:rPr>
          <w:rFonts w:eastAsia="宋体"/>
          <w:sz w:val="24"/>
        </w:rPr>
      </w:pPr>
    </w:p>
    <w:p w14:paraId="520A0FF3">
      <w:pPr>
        <w:spacing w:line="400" w:lineRule="exact"/>
        <w:ind w:firstLine="480" w:firstLineChars="200"/>
        <w:jc w:val="left"/>
        <w:rPr>
          <w:rFonts w:eastAsia="宋体"/>
          <w:sz w:val="24"/>
        </w:rPr>
      </w:pPr>
    </w:p>
    <w:p w14:paraId="3664ED35">
      <w:pPr>
        <w:spacing w:line="400" w:lineRule="exact"/>
        <w:ind w:firstLine="480" w:firstLineChars="200"/>
        <w:jc w:val="left"/>
        <w:rPr>
          <w:rFonts w:eastAsia="宋体"/>
          <w:sz w:val="24"/>
        </w:rPr>
      </w:pPr>
    </w:p>
    <w:p w14:paraId="131173E7">
      <w:pPr>
        <w:spacing w:line="400" w:lineRule="exact"/>
        <w:ind w:firstLine="480" w:firstLineChars="200"/>
        <w:jc w:val="left"/>
        <w:rPr>
          <w:rFonts w:eastAsia="宋体"/>
          <w:sz w:val="24"/>
        </w:rPr>
      </w:pPr>
    </w:p>
    <w:p w14:paraId="4CD5C6E6">
      <w:pPr>
        <w:spacing w:line="400" w:lineRule="exact"/>
        <w:ind w:firstLine="480" w:firstLineChars="200"/>
        <w:jc w:val="left"/>
        <w:rPr>
          <w:rFonts w:eastAsia="宋体"/>
          <w:sz w:val="24"/>
        </w:rPr>
      </w:pPr>
    </w:p>
    <w:p w14:paraId="7C828711">
      <w:pPr>
        <w:spacing w:line="400" w:lineRule="exact"/>
        <w:ind w:firstLine="480" w:firstLineChars="200"/>
        <w:jc w:val="left"/>
        <w:rPr>
          <w:rFonts w:eastAsia="宋体"/>
          <w:sz w:val="24"/>
        </w:rPr>
      </w:pPr>
    </w:p>
    <w:p w14:paraId="106B8A42">
      <w:pPr>
        <w:spacing w:line="400" w:lineRule="exact"/>
        <w:ind w:firstLine="480" w:firstLineChars="200"/>
        <w:jc w:val="left"/>
        <w:rPr>
          <w:rFonts w:eastAsia="宋体"/>
          <w:sz w:val="24"/>
        </w:rPr>
      </w:pPr>
    </w:p>
    <w:p w14:paraId="161BEF52">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7911C71B">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1C076873">
      <w:pPr>
        <w:spacing w:line="360" w:lineRule="auto"/>
        <w:ind w:firstLine="241" w:firstLineChars="100"/>
        <w:rPr>
          <w:rFonts w:eastAsia="宋体"/>
          <w:b/>
          <w:sz w:val="24"/>
        </w:rPr>
      </w:pPr>
      <w:r>
        <w:rPr>
          <w:rFonts w:eastAsia="宋体"/>
          <w:b/>
          <w:sz w:val="24"/>
        </w:rPr>
        <w:t>（此处加盖投标人单位公章）</w:t>
      </w:r>
    </w:p>
    <w:p w14:paraId="78DE0973">
      <w:pPr>
        <w:spacing w:line="400" w:lineRule="exact"/>
        <w:ind w:firstLine="480" w:firstLineChars="200"/>
        <w:jc w:val="left"/>
        <w:rPr>
          <w:rFonts w:eastAsia="宋体"/>
          <w:sz w:val="24"/>
        </w:rPr>
      </w:pPr>
    </w:p>
    <w:p w14:paraId="5D298076">
      <w:pPr>
        <w:spacing w:line="400" w:lineRule="exact"/>
        <w:ind w:firstLine="480" w:firstLineChars="200"/>
        <w:jc w:val="left"/>
        <w:rPr>
          <w:rFonts w:eastAsia="宋体"/>
          <w:sz w:val="24"/>
        </w:rPr>
      </w:pPr>
    </w:p>
    <w:p w14:paraId="5A484816">
      <w:pPr>
        <w:spacing w:line="400" w:lineRule="exact"/>
        <w:ind w:firstLine="480" w:firstLineChars="200"/>
        <w:jc w:val="left"/>
        <w:rPr>
          <w:rFonts w:eastAsia="宋体"/>
          <w:sz w:val="24"/>
        </w:rPr>
      </w:pPr>
    </w:p>
    <w:p w14:paraId="59E19940">
      <w:pPr>
        <w:spacing w:line="400" w:lineRule="exact"/>
        <w:ind w:firstLine="480" w:firstLineChars="200"/>
        <w:jc w:val="left"/>
        <w:rPr>
          <w:rFonts w:eastAsia="宋体"/>
          <w:sz w:val="24"/>
        </w:rPr>
      </w:pPr>
      <w:r>
        <w:rPr>
          <w:rFonts w:hint="eastAsia" w:eastAsia="宋体"/>
          <w:sz w:val="24"/>
        </w:rPr>
        <w:t>+</w:t>
      </w:r>
    </w:p>
    <w:p w14:paraId="5440355D">
      <w:pPr>
        <w:pStyle w:val="25"/>
      </w:pPr>
    </w:p>
    <w:p w14:paraId="583EFAEF">
      <w:pPr>
        <w:spacing w:line="400" w:lineRule="exact"/>
        <w:rPr>
          <w:rFonts w:eastAsia="宋体"/>
          <w:b/>
          <w:kern w:val="44"/>
          <w:sz w:val="48"/>
          <w:szCs w:val="48"/>
        </w:rPr>
      </w:pPr>
    </w:p>
    <w:p w14:paraId="7EBEDF04">
      <w:pPr>
        <w:jc w:val="center"/>
        <w:outlineLvl w:val="0"/>
        <w:rPr>
          <w:rFonts w:eastAsia="宋体"/>
          <w:b/>
          <w:bCs/>
          <w:sz w:val="32"/>
          <w:szCs w:val="32"/>
        </w:rPr>
      </w:pPr>
      <w:r>
        <w:rPr>
          <w:rFonts w:eastAsia="宋体"/>
          <w:b/>
          <w:bCs/>
          <w:sz w:val="32"/>
          <w:szCs w:val="32"/>
        </w:rPr>
        <w:t>（五）</w:t>
      </w:r>
      <w:r>
        <w:rPr>
          <w:rFonts w:hint="eastAsia" w:eastAsia="宋体"/>
          <w:b/>
          <w:bCs/>
          <w:sz w:val="32"/>
          <w:szCs w:val="32"/>
        </w:rPr>
        <w:t>法</w:t>
      </w:r>
      <w:r>
        <w:rPr>
          <w:rFonts w:eastAsia="宋体"/>
          <w:b/>
          <w:bCs/>
          <w:sz w:val="32"/>
          <w:szCs w:val="32"/>
        </w:rPr>
        <w:t>定代表人授权委托书</w:t>
      </w:r>
    </w:p>
    <w:p w14:paraId="27F5B6C7">
      <w:pPr>
        <w:pStyle w:val="14"/>
        <w:spacing w:line="400" w:lineRule="exact"/>
        <w:jc w:val="left"/>
        <w:rPr>
          <w:rFonts w:ascii="Times New Roman" w:hAnsi="Times New Roman" w:eastAsia="宋体"/>
          <w:b/>
          <w:sz w:val="24"/>
          <w:szCs w:val="24"/>
        </w:rPr>
      </w:pPr>
    </w:p>
    <w:p w14:paraId="63699761">
      <w:pPr>
        <w:pStyle w:val="14"/>
        <w:spacing w:line="360" w:lineRule="auto"/>
        <w:ind w:firstLine="420" w:firstLineChars="200"/>
      </w:pPr>
      <w:r>
        <w:rPr>
          <w:rFonts w:hint="eastAsia"/>
        </w:rPr>
        <w:t>本授权委托书声明：注册于</w:t>
      </w:r>
      <w:r>
        <w:rPr>
          <w:rFonts w:hint="eastAsia"/>
          <w:u w:val="single"/>
        </w:rPr>
        <w:t xml:space="preserve"> （议价地址）  </w:t>
      </w:r>
      <w:r>
        <w:rPr>
          <w:rFonts w:hint="eastAsia"/>
        </w:rPr>
        <w:t>的</w:t>
      </w:r>
      <w:r>
        <w:rPr>
          <w:rFonts w:hint="eastAsia"/>
          <w:u w:val="single"/>
        </w:rPr>
        <w:t xml:space="preserve">  （议价名称）    </w:t>
      </w:r>
      <w:r>
        <w:rPr>
          <w:rFonts w:hint="eastAsia"/>
        </w:rPr>
        <w:t>由</w:t>
      </w:r>
      <w:r>
        <w:rPr>
          <w:rFonts w:hint="eastAsia"/>
          <w:u w:val="single"/>
        </w:rPr>
        <w:t>（法定代表人姓名、职务）</w:t>
      </w:r>
      <w:r>
        <w:rPr>
          <w:rFonts w:hint="eastAsia"/>
        </w:rPr>
        <w:t>在此授权</w:t>
      </w:r>
      <w:r>
        <w:rPr>
          <w:rFonts w:hint="eastAsia"/>
          <w:u w:val="single"/>
        </w:rPr>
        <w:t>（被授权人姓名、职务、联系电话）</w:t>
      </w:r>
      <w:r>
        <w:rPr>
          <w:rFonts w:hint="eastAsia"/>
        </w:rPr>
        <w:t>作为我公司的合法代理人，就</w:t>
      </w:r>
      <w:r>
        <w:rPr>
          <w:rFonts w:hint="eastAsia"/>
          <w:u w:val="single"/>
        </w:rPr>
        <w:t>（项目名称、项目编号</w:t>
      </w:r>
      <w:r>
        <w:rPr>
          <w:rFonts w:hint="eastAsia"/>
        </w:rPr>
        <w:t>）的招议价活动，采购合同的签订、执行、完成和售后服务，作为</w:t>
      </w:r>
      <w:r>
        <w:rPr>
          <w:rFonts w:hint="eastAsia"/>
          <w:b/>
          <w:bCs/>
        </w:rPr>
        <w:t>议价代表</w:t>
      </w:r>
      <w:r>
        <w:rPr>
          <w:rFonts w:hint="eastAsia"/>
        </w:rPr>
        <w:t>以我方的名义处理一切与之有关的事务。</w:t>
      </w:r>
    </w:p>
    <w:p w14:paraId="3C2CB47D">
      <w:pPr>
        <w:pStyle w:val="14"/>
        <w:spacing w:line="360" w:lineRule="auto"/>
        <w:ind w:firstLine="420" w:firstLineChars="200"/>
      </w:pPr>
      <w:r>
        <w:rPr>
          <w:rFonts w:hint="eastAsia"/>
        </w:rPr>
        <w:t>【重要要求】</w:t>
      </w:r>
      <w:r>
        <w:rPr>
          <w:rFonts w:hint="eastAsia"/>
          <w:b/>
          <w:bCs/>
          <w:highlight w:val="yellow"/>
        </w:rPr>
        <w:t>现场签到人需为被授权人，且熟悉响应文件所有内容，了解所投服务需求，能现场对评审小组提出的问题进行专业答辩。</w:t>
      </w:r>
    </w:p>
    <w:p w14:paraId="67FC4663">
      <w:pPr>
        <w:pStyle w:val="14"/>
        <w:spacing w:line="360" w:lineRule="auto"/>
        <w:ind w:firstLine="420" w:firstLineChars="200"/>
      </w:pPr>
      <w:r>
        <w:rPr>
          <w:rFonts w:hint="eastAsia"/>
        </w:rPr>
        <w:t>被授权人（议价授权代表）无转委托权限。</w:t>
      </w:r>
    </w:p>
    <w:p w14:paraId="400BA277">
      <w:pPr>
        <w:spacing w:line="360" w:lineRule="auto"/>
        <w:ind w:firstLine="420" w:firstLineChars="200"/>
        <w:rPr>
          <w:rFonts w:ascii="宋体"/>
        </w:rPr>
      </w:pPr>
      <w:r>
        <w:rPr>
          <w:rFonts w:hint="eastAsia" w:ascii="宋体"/>
        </w:rPr>
        <w:t>本授权书自盖章之日起生效，特此声明。</w:t>
      </w:r>
    </w:p>
    <w:p w14:paraId="229EBEF1">
      <w:pPr>
        <w:spacing w:line="360" w:lineRule="auto"/>
        <w:rPr>
          <w:rFonts w:ascii="宋体"/>
        </w:rPr>
      </w:pPr>
      <w:r>
        <w:rPr>
          <w:rFonts w:hint="eastAsia" w:ascii="宋体"/>
          <w:b/>
        </w:rPr>
        <w:t>随附《法定代表人证明》</w:t>
      </w:r>
    </w:p>
    <w:p w14:paraId="04AF02DF">
      <w:pPr>
        <w:spacing w:line="360" w:lineRule="auto"/>
        <w:rPr>
          <w:sz w:val="24"/>
        </w:rPr>
      </w:pPr>
      <w:r>
        <w:rPr>
          <w:rFonts w:hint="eastAsia"/>
          <w:b/>
          <w:bCs/>
          <w:sz w:val="24"/>
        </w:rPr>
        <w:t>议价单位名称：</w:t>
      </w:r>
    </w:p>
    <w:p w14:paraId="718C3308">
      <w:pPr>
        <w:spacing w:line="360" w:lineRule="auto"/>
        <w:rPr>
          <w:rFonts w:ascii="宋体" w:hAnsi="宋体"/>
          <w:b/>
          <w:bCs/>
          <w:sz w:val="24"/>
        </w:rPr>
      </w:pPr>
      <w:r>
        <w:rPr>
          <w:rFonts w:hint="eastAsia" w:ascii="宋体" w:hAnsi="宋体" w:cs="宋体"/>
          <w:b/>
          <w:bCs/>
          <w:sz w:val="24"/>
          <w:highlight w:val="yellow"/>
        </w:rPr>
        <w:t>法定代表人(签字或盖章)：</w:t>
      </w:r>
    </w:p>
    <w:p w14:paraId="248988C3">
      <w:pPr>
        <w:spacing w:line="360" w:lineRule="auto"/>
        <w:rPr>
          <w:rFonts w:ascii="宋体" w:hAnsi="宋体"/>
          <w:b/>
          <w:bCs/>
          <w:sz w:val="24"/>
        </w:rPr>
      </w:pPr>
      <w:r>
        <w:rPr>
          <w:rFonts w:hint="eastAsia" w:ascii="宋体" w:hAnsi="宋体"/>
          <w:b/>
          <w:bCs/>
          <w:sz w:val="24"/>
        </w:rPr>
        <w:t>日期：年月日</w:t>
      </w:r>
    </w:p>
    <w:p w14:paraId="3F0DE277">
      <w:pPr>
        <w:spacing w:line="360" w:lineRule="auto"/>
        <w:rPr>
          <w:rFonts w:ascii="宋体" w:hAnsi="宋体"/>
          <w:b/>
          <w:bCs/>
          <w:sz w:val="24"/>
        </w:rPr>
      </w:pPr>
      <w:r>
        <w:rPr>
          <w:rFonts w:hint="eastAsia"/>
          <w:b/>
          <w:sz w:val="24"/>
        </w:rPr>
        <w:t>（此处加盖议价单位公章）</w:t>
      </w:r>
    </w:p>
    <w:p w14:paraId="24820E56">
      <w:pPr>
        <w:tabs>
          <w:tab w:val="left" w:pos="3780"/>
        </w:tabs>
        <w:spacing w:line="360" w:lineRule="auto"/>
        <w:rPr>
          <w:b/>
          <w:bCs/>
          <w:sz w:val="24"/>
        </w:rPr>
      </w:pPr>
      <w:r>
        <w:rPr>
          <w:rFonts w:hint="eastAsia" w:ascii="宋体" w:hAnsi="宋体"/>
          <w:b/>
          <w:bCs/>
          <w:sz w:val="24"/>
        </w:rPr>
        <w:t>提供被授权人（授权代表）居民身份证（正反面）复印件</w:t>
      </w:r>
      <w:r>
        <w:rPr>
          <w:b/>
          <w:bCs/>
          <w:sz w:val="24"/>
        </w:rPr>
        <w:t>：</w:t>
      </w:r>
    </w:p>
    <w:p w14:paraId="03EB0EF7">
      <w:pPr>
        <w:tabs>
          <w:tab w:val="left" w:pos="3780"/>
        </w:tabs>
        <w:spacing w:line="360" w:lineRule="auto"/>
        <w:rPr>
          <w:b/>
          <w:bCs/>
          <w:sz w:val="24"/>
        </w:rPr>
      </w:pPr>
      <w:r>
        <mc:AlternateContent>
          <mc:Choice Requires="wps">
            <w:drawing>
              <wp:anchor distT="0" distB="0" distL="114300" distR="114300" simplePos="0" relativeHeight="251663360" behindDoc="0" locked="0" layoutInCell="1" allowOverlap="1">
                <wp:simplePos x="0" y="0"/>
                <wp:positionH relativeFrom="column">
                  <wp:posOffset>2820670</wp:posOffset>
                </wp:positionH>
                <wp:positionV relativeFrom="paragraph">
                  <wp:posOffset>158750</wp:posOffset>
                </wp:positionV>
                <wp:extent cx="2326640" cy="1722120"/>
                <wp:effectExtent l="4445" t="4445" r="15875" b="10795"/>
                <wp:wrapNone/>
                <wp:docPr id="3" name="矩形 1"/>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4E036DF">
                            <w:pPr>
                              <w:rPr>
                                <w:rFonts w:eastAsia="黑体"/>
                                <w:b/>
                                <w:sz w:val="30"/>
                              </w:rPr>
                            </w:pPr>
                          </w:p>
                          <w:p w14:paraId="4B6EE747">
                            <w:pPr>
                              <w:jc w:val="center"/>
                              <w:rPr>
                                <w:rFonts w:eastAsia="华文中宋"/>
                                <w:b/>
                                <w:sz w:val="28"/>
                              </w:rPr>
                            </w:pPr>
                            <w:r>
                              <w:rPr>
                                <w:rFonts w:hint="eastAsia" w:eastAsia="华文中宋"/>
                                <w:b/>
                                <w:sz w:val="28"/>
                              </w:rPr>
                              <w:t>被授权人</w:t>
                            </w:r>
                          </w:p>
                          <w:p w14:paraId="3E089EBC">
                            <w:pPr>
                              <w:jc w:val="center"/>
                              <w:rPr>
                                <w:rFonts w:eastAsia="华文中宋"/>
                                <w:b/>
                                <w:sz w:val="28"/>
                              </w:rPr>
                            </w:pPr>
                            <w:r>
                              <w:rPr>
                                <w:rFonts w:hint="eastAsia" w:eastAsia="华文中宋"/>
                                <w:b/>
                                <w:sz w:val="28"/>
                              </w:rPr>
                              <w:t>居民身份证复印件粘贴处</w:t>
                            </w:r>
                          </w:p>
                          <w:p w14:paraId="55EE39D4">
                            <w:pPr>
                              <w:pStyle w:val="37"/>
                            </w:pPr>
                            <w:r>
                              <w:rPr>
                                <w:rFonts w:hint="eastAsia"/>
                              </w:rPr>
                              <w:t>（请加盖骑缝章）</w:t>
                            </w:r>
                          </w:p>
                          <w:p w14:paraId="59282300">
                            <w:pPr>
                              <w:jc w:val="center"/>
                              <w:rPr>
                                <w:rFonts w:eastAsia="华文中宋"/>
                                <w:sz w:val="28"/>
                              </w:rPr>
                            </w:pPr>
                          </w:p>
                        </w:txbxContent>
                      </wps:txbx>
                      <wps:bodyPr vert="horz" anchor="t" upright="1"/>
                    </wps:wsp>
                  </a:graphicData>
                </a:graphic>
              </wp:anchor>
            </w:drawing>
          </mc:Choice>
          <mc:Fallback>
            <w:pict>
              <v:rect id="矩形 1" o:spid="_x0000_s1026" o:spt="1" style="position:absolute;left:0pt;margin-left:222.1pt;margin-top:12.5pt;height:135.6pt;width:183.2pt;z-index:251663360;mso-width-relative:page;mso-height-relative:page;" fillcolor="#FFFFFF" filled="t" stroked="t" coordsize="21600,21600" o:gfxdata="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TzSN0dgAAAAKAQAA&#10;DwAAAAAAAAABACAAAAAiAAAAZHJzL2Rvd25yZXYueG1sUEsBAhQAFAAAAAgAh07iQBfIm10ZAgAA&#10;TwQAAA4AAAAAAAAAAQAgAAAAJwEAAGRycy9lMm9Eb2MueG1sUEsFBgAAAAAGAAYAWQEAALIFAAAA&#10;AA==&#10;">
                <v:fill on="t" focussize="0,0"/>
                <v:stroke color="#000000" joinstyle="miter"/>
                <v:imagedata o:title=""/>
                <o:lock v:ext="edit" aspectratio="f"/>
                <v:textbox>
                  <w:txbxContent>
                    <w:p w14:paraId="04E036DF">
                      <w:pPr>
                        <w:rPr>
                          <w:rFonts w:eastAsia="黑体"/>
                          <w:b/>
                          <w:sz w:val="30"/>
                        </w:rPr>
                      </w:pPr>
                    </w:p>
                    <w:p w14:paraId="4B6EE747">
                      <w:pPr>
                        <w:jc w:val="center"/>
                        <w:rPr>
                          <w:rFonts w:eastAsia="华文中宋"/>
                          <w:b/>
                          <w:sz w:val="28"/>
                        </w:rPr>
                      </w:pPr>
                      <w:r>
                        <w:rPr>
                          <w:rFonts w:hint="eastAsia" w:eastAsia="华文中宋"/>
                          <w:b/>
                          <w:sz w:val="28"/>
                        </w:rPr>
                        <w:t>被授权人</w:t>
                      </w:r>
                    </w:p>
                    <w:p w14:paraId="3E089EBC">
                      <w:pPr>
                        <w:jc w:val="center"/>
                        <w:rPr>
                          <w:rFonts w:eastAsia="华文中宋"/>
                          <w:b/>
                          <w:sz w:val="28"/>
                        </w:rPr>
                      </w:pPr>
                      <w:r>
                        <w:rPr>
                          <w:rFonts w:hint="eastAsia" w:eastAsia="华文中宋"/>
                          <w:b/>
                          <w:sz w:val="28"/>
                        </w:rPr>
                        <w:t>居民身份证复印件粘贴处</w:t>
                      </w:r>
                    </w:p>
                    <w:p w14:paraId="55EE39D4">
                      <w:pPr>
                        <w:pStyle w:val="37"/>
                      </w:pPr>
                      <w:r>
                        <w:rPr>
                          <w:rFonts w:hint="eastAsia"/>
                        </w:rPr>
                        <w:t>（请加盖骑缝章）</w:t>
                      </w:r>
                    </w:p>
                    <w:p w14:paraId="59282300">
                      <w:pPr>
                        <w:jc w:val="center"/>
                        <w:rPr>
                          <w:rFonts w:eastAsia="华文中宋"/>
                          <w:sz w:val="28"/>
                        </w:rPr>
                      </w:pP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31750</wp:posOffset>
                </wp:positionH>
                <wp:positionV relativeFrom="paragraph">
                  <wp:posOffset>136525</wp:posOffset>
                </wp:positionV>
                <wp:extent cx="2326640" cy="1722120"/>
                <wp:effectExtent l="4445" t="4445" r="15875" b="10795"/>
                <wp:wrapNone/>
                <wp:docPr id="12" name="矩形 6"/>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7447C2C">
                            <w:pPr>
                              <w:rPr>
                                <w:rFonts w:eastAsia="黑体"/>
                                <w:b/>
                                <w:sz w:val="30"/>
                              </w:rPr>
                            </w:pPr>
                          </w:p>
                          <w:p w14:paraId="261D24B4">
                            <w:pPr>
                              <w:jc w:val="center"/>
                              <w:rPr>
                                <w:rFonts w:eastAsia="华文中宋"/>
                                <w:b/>
                                <w:sz w:val="28"/>
                              </w:rPr>
                            </w:pPr>
                            <w:r>
                              <w:rPr>
                                <w:rFonts w:hint="eastAsia" w:eastAsia="华文中宋"/>
                                <w:b/>
                                <w:sz w:val="28"/>
                              </w:rPr>
                              <w:t>被授权人</w:t>
                            </w:r>
                          </w:p>
                          <w:p w14:paraId="12E668FD">
                            <w:pPr>
                              <w:jc w:val="center"/>
                              <w:rPr>
                                <w:rFonts w:eastAsia="华文中宋"/>
                                <w:b/>
                                <w:sz w:val="28"/>
                              </w:rPr>
                            </w:pPr>
                            <w:r>
                              <w:rPr>
                                <w:rFonts w:hint="eastAsia" w:eastAsia="华文中宋"/>
                                <w:b/>
                                <w:sz w:val="28"/>
                              </w:rPr>
                              <w:t>居民身份证复印件粘贴处</w:t>
                            </w:r>
                          </w:p>
                          <w:p w14:paraId="212CB418">
                            <w:pPr>
                              <w:pStyle w:val="37"/>
                            </w:pPr>
                            <w:r>
                              <w:rPr>
                                <w:rFonts w:hint="eastAsia"/>
                              </w:rPr>
                              <w:t>（请加盖骑缝章）</w:t>
                            </w:r>
                          </w:p>
                          <w:p w14:paraId="3871B631">
                            <w:pPr>
                              <w:jc w:val="center"/>
                              <w:rPr>
                                <w:rFonts w:eastAsia="华文中宋"/>
                                <w:sz w:val="28"/>
                              </w:rPr>
                            </w:pPr>
                          </w:p>
                        </w:txbxContent>
                      </wps:txbx>
                      <wps:bodyPr vert="horz" anchor="t" upright="1"/>
                    </wps:wsp>
                  </a:graphicData>
                </a:graphic>
              </wp:anchor>
            </w:drawing>
          </mc:Choice>
          <mc:Fallback>
            <w:pict>
              <v:rect id="矩形 6" o:spid="_x0000_s1026" o:spt="1" style="position:absolute;left:0pt;margin-left:2.5pt;margin-top:10.75pt;height:135.6pt;width:183.2pt;z-index:251664384;mso-width-relative:page;mso-height-relative:page;" fillcolor="#FFFFFF" filled="t" stroked="t" coordsize="21600,21600" o:gfxdata="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A1+CG1wAAAAgBAAAP&#10;AAAAAAAAAAEAIAAAACIAAABkcnMvZG93bnJldi54bWxQSwECFAAUAAAACACHTuJAbnne/RkCAABQ&#10;BAAADgAAAAAAAAABACAAAAAmAQAAZHJzL2Uyb0RvYy54bWxQSwUGAAAAAAYABgBZAQAAsQUAAAAA&#10;">
                <v:fill on="t" focussize="0,0"/>
                <v:stroke color="#000000" joinstyle="miter"/>
                <v:imagedata o:title=""/>
                <o:lock v:ext="edit" aspectratio="f"/>
                <v:textbox>
                  <w:txbxContent>
                    <w:p w14:paraId="67447C2C">
                      <w:pPr>
                        <w:rPr>
                          <w:rFonts w:eastAsia="黑体"/>
                          <w:b/>
                          <w:sz w:val="30"/>
                        </w:rPr>
                      </w:pPr>
                    </w:p>
                    <w:p w14:paraId="261D24B4">
                      <w:pPr>
                        <w:jc w:val="center"/>
                        <w:rPr>
                          <w:rFonts w:eastAsia="华文中宋"/>
                          <w:b/>
                          <w:sz w:val="28"/>
                        </w:rPr>
                      </w:pPr>
                      <w:r>
                        <w:rPr>
                          <w:rFonts w:hint="eastAsia" w:eastAsia="华文中宋"/>
                          <w:b/>
                          <w:sz w:val="28"/>
                        </w:rPr>
                        <w:t>被授权人</w:t>
                      </w:r>
                    </w:p>
                    <w:p w14:paraId="12E668FD">
                      <w:pPr>
                        <w:jc w:val="center"/>
                        <w:rPr>
                          <w:rFonts w:eastAsia="华文中宋"/>
                          <w:b/>
                          <w:sz w:val="28"/>
                        </w:rPr>
                      </w:pPr>
                      <w:r>
                        <w:rPr>
                          <w:rFonts w:hint="eastAsia" w:eastAsia="华文中宋"/>
                          <w:b/>
                          <w:sz w:val="28"/>
                        </w:rPr>
                        <w:t>居民身份证复印件粘贴处</w:t>
                      </w:r>
                    </w:p>
                    <w:p w14:paraId="212CB418">
                      <w:pPr>
                        <w:pStyle w:val="37"/>
                      </w:pPr>
                      <w:r>
                        <w:rPr>
                          <w:rFonts w:hint="eastAsia"/>
                        </w:rPr>
                        <w:t>（请加盖骑缝章）</w:t>
                      </w:r>
                    </w:p>
                    <w:p w14:paraId="3871B631">
                      <w:pPr>
                        <w:jc w:val="center"/>
                        <w:rPr>
                          <w:rFonts w:eastAsia="华文中宋"/>
                          <w:sz w:val="28"/>
                        </w:rPr>
                      </w:pPr>
                    </w:p>
                  </w:txbxContent>
                </v:textbox>
              </v:rect>
            </w:pict>
          </mc:Fallback>
        </mc:AlternateContent>
      </w:r>
    </w:p>
    <w:p w14:paraId="10D5FDA6">
      <w:pPr>
        <w:tabs>
          <w:tab w:val="left" w:pos="3780"/>
        </w:tabs>
        <w:spacing w:line="360" w:lineRule="auto"/>
        <w:rPr>
          <w:b/>
          <w:bCs/>
          <w:sz w:val="24"/>
        </w:rPr>
      </w:pPr>
    </w:p>
    <w:p w14:paraId="147CADB9">
      <w:pPr>
        <w:tabs>
          <w:tab w:val="left" w:pos="3780"/>
        </w:tabs>
        <w:spacing w:line="360" w:lineRule="auto"/>
        <w:rPr>
          <w:b/>
          <w:bCs/>
          <w:sz w:val="24"/>
        </w:rPr>
      </w:pPr>
    </w:p>
    <w:p w14:paraId="7DEE54CC">
      <w:pPr>
        <w:tabs>
          <w:tab w:val="left" w:pos="3780"/>
        </w:tabs>
        <w:spacing w:line="360" w:lineRule="auto"/>
        <w:rPr>
          <w:b/>
          <w:bCs/>
          <w:sz w:val="24"/>
        </w:rPr>
      </w:pPr>
    </w:p>
    <w:p w14:paraId="7C0CE312">
      <w:pPr>
        <w:tabs>
          <w:tab w:val="left" w:pos="3780"/>
        </w:tabs>
        <w:spacing w:line="360" w:lineRule="auto"/>
        <w:rPr>
          <w:b/>
          <w:bCs/>
          <w:sz w:val="24"/>
        </w:rPr>
      </w:pPr>
    </w:p>
    <w:p w14:paraId="4FCDE3FC">
      <w:pPr>
        <w:tabs>
          <w:tab w:val="left" w:pos="3780"/>
        </w:tabs>
        <w:spacing w:line="360" w:lineRule="auto"/>
        <w:rPr>
          <w:b/>
          <w:bCs/>
          <w:sz w:val="24"/>
        </w:rPr>
      </w:pPr>
    </w:p>
    <w:p w14:paraId="13673631">
      <w:pPr>
        <w:tabs>
          <w:tab w:val="left" w:pos="3780"/>
        </w:tabs>
        <w:spacing w:line="360" w:lineRule="auto"/>
        <w:rPr>
          <w:b/>
          <w:bCs/>
          <w:sz w:val="24"/>
        </w:rPr>
      </w:pPr>
      <w:r>
        <mc:AlternateContent>
          <mc:Choice Requires="wps">
            <w:drawing>
              <wp:anchor distT="0" distB="0" distL="114300" distR="114300" simplePos="0" relativeHeight="251662336" behindDoc="0" locked="0" layoutInCell="1" allowOverlap="1">
                <wp:simplePos x="0" y="0"/>
                <wp:positionH relativeFrom="column">
                  <wp:posOffset>1477010</wp:posOffset>
                </wp:positionH>
                <wp:positionV relativeFrom="paragraph">
                  <wp:posOffset>8100060</wp:posOffset>
                </wp:positionV>
                <wp:extent cx="2326640" cy="1722120"/>
                <wp:effectExtent l="4445" t="4445" r="15875" b="10795"/>
                <wp:wrapNone/>
                <wp:docPr id="5" name="矩形 5"/>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FEA9E40">
                            <w:pPr>
                              <w:rPr>
                                <w:rFonts w:eastAsia="黑体"/>
                                <w:b/>
                                <w:sz w:val="30"/>
                              </w:rPr>
                            </w:pPr>
                          </w:p>
                          <w:p w14:paraId="37A0EC8F">
                            <w:pPr>
                              <w:jc w:val="center"/>
                              <w:rPr>
                                <w:rFonts w:eastAsia="华文中宋"/>
                                <w:b/>
                                <w:sz w:val="28"/>
                              </w:rPr>
                            </w:pPr>
                            <w:r>
                              <w:rPr>
                                <w:rFonts w:hint="eastAsia" w:eastAsia="华文中宋"/>
                                <w:b/>
                                <w:sz w:val="28"/>
                              </w:rPr>
                              <w:t>被授权人</w:t>
                            </w:r>
                          </w:p>
                          <w:p w14:paraId="184FCFC5">
                            <w:pPr>
                              <w:jc w:val="center"/>
                              <w:rPr>
                                <w:rFonts w:eastAsia="华文中宋"/>
                                <w:b/>
                                <w:sz w:val="28"/>
                              </w:rPr>
                            </w:pPr>
                            <w:r>
                              <w:rPr>
                                <w:rFonts w:hint="eastAsia" w:eastAsia="华文中宋"/>
                                <w:b/>
                                <w:sz w:val="28"/>
                              </w:rPr>
                              <w:t>居民身份证复印件粘贴处</w:t>
                            </w:r>
                          </w:p>
                          <w:p w14:paraId="69CCFC23">
                            <w:pPr>
                              <w:pStyle w:val="37"/>
                            </w:pPr>
                            <w:r>
                              <w:rPr>
                                <w:rFonts w:hint="eastAsia"/>
                              </w:rPr>
                              <w:t>（请加盖骑缝章）</w:t>
                            </w:r>
                          </w:p>
                          <w:p w14:paraId="33E179A3">
                            <w:pPr>
                              <w:jc w:val="center"/>
                              <w:rPr>
                                <w:rFonts w:eastAsia="华文中宋"/>
                                <w:sz w:val="28"/>
                              </w:rPr>
                            </w:pPr>
                          </w:p>
                        </w:txbxContent>
                      </wps:txbx>
                      <wps:bodyPr vert="horz" anchor="t" upright="1"/>
                    </wps:wsp>
                  </a:graphicData>
                </a:graphic>
              </wp:anchor>
            </w:drawing>
          </mc:Choice>
          <mc:Fallback>
            <w:pict>
              <v:rect id="_x0000_s1026" o:spid="_x0000_s1026" o:spt="1" style="position:absolute;left:0pt;margin-left:116.3pt;margin-top:637.8pt;height:135.6pt;width:183.2pt;z-index:251662336;mso-width-relative:page;mso-height-relative:page;" fillcolor="#FFFFFF" filled="t" stroked="t" coordsize="21600,21600" o:gfxdata="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xuq/TaAAAADQEA&#10;AA8AAAAAAAAAAQAgAAAAIgAAAGRycy9kb3ducmV2LnhtbFBLAQIUABQAAAAIAIdO4kDhE/imGAIA&#10;AE8EAAAOAAAAAAAAAAEAIAAAACkBAABkcnMvZTJvRG9jLnhtbFBLBQYAAAAABgAGAFkBAACzBQAA&#10;AAA=&#10;">
                <v:fill on="t" focussize="0,0"/>
                <v:stroke color="#000000" joinstyle="miter"/>
                <v:imagedata o:title=""/>
                <o:lock v:ext="edit" aspectratio="f"/>
                <v:textbox>
                  <w:txbxContent>
                    <w:p w14:paraId="3FEA9E40">
                      <w:pPr>
                        <w:rPr>
                          <w:rFonts w:eastAsia="黑体"/>
                          <w:b/>
                          <w:sz w:val="30"/>
                        </w:rPr>
                      </w:pPr>
                    </w:p>
                    <w:p w14:paraId="37A0EC8F">
                      <w:pPr>
                        <w:jc w:val="center"/>
                        <w:rPr>
                          <w:rFonts w:eastAsia="华文中宋"/>
                          <w:b/>
                          <w:sz w:val="28"/>
                        </w:rPr>
                      </w:pPr>
                      <w:r>
                        <w:rPr>
                          <w:rFonts w:hint="eastAsia" w:eastAsia="华文中宋"/>
                          <w:b/>
                          <w:sz w:val="28"/>
                        </w:rPr>
                        <w:t>被授权人</w:t>
                      </w:r>
                    </w:p>
                    <w:p w14:paraId="184FCFC5">
                      <w:pPr>
                        <w:jc w:val="center"/>
                        <w:rPr>
                          <w:rFonts w:eastAsia="华文中宋"/>
                          <w:b/>
                          <w:sz w:val="28"/>
                        </w:rPr>
                      </w:pPr>
                      <w:r>
                        <w:rPr>
                          <w:rFonts w:hint="eastAsia" w:eastAsia="华文中宋"/>
                          <w:b/>
                          <w:sz w:val="28"/>
                        </w:rPr>
                        <w:t>居民身份证复印件粘贴处</w:t>
                      </w:r>
                    </w:p>
                    <w:p w14:paraId="69CCFC23">
                      <w:pPr>
                        <w:pStyle w:val="37"/>
                      </w:pPr>
                      <w:r>
                        <w:rPr>
                          <w:rFonts w:hint="eastAsia"/>
                        </w:rPr>
                        <w:t>（请加盖骑缝章）</w:t>
                      </w:r>
                    </w:p>
                    <w:p w14:paraId="33E179A3">
                      <w:pPr>
                        <w:jc w:val="center"/>
                        <w:rPr>
                          <w:rFonts w:eastAsia="华文中宋"/>
                          <w:sz w:val="28"/>
                        </w:rPr>
                      </w:pP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1540510</wp:posOffset>
                </wp:positionH>
                <wp:positionV relativeFrom="paragraph">
                  <wp:posOffset>6427470</wp:posOffset>
                </wp:positionV>
                <wp:extent cx="2326640" cy="1722120"/>
                <wp:effectExtent l="4445" t="4445" r="15875" b="10795"/>
                <wp:wrapNone/>
                <wp:docPr id="4" name="矩形 4"/>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7204BA0">
                            <w:pPr>
                              <w:rPr>
                                <w:rFonts w:eastAsia="黑体"/>
                                <w:b/>
                                <w:sz w:val="30"/>
                              </w:rPr>
                            </w:pPr>
                          </w:p>
                          <w:p w14:paraId="1452FCBB">
                            <w:pPr>
                              <w:jc w:val="center"/>
                              <w:rPr>
                                <w:rFonts w:eastAsia="华文中宋"/>
                                <w:b/>
                                <w:sz w:val="28"/>
                              </w:rPr>
                            </w:pPr>
                            <w:r>
                              <w:rPr>
                                <w:rFonts w:hint="eastAsia" w:eastAsia="华文中宋"/>
                                <w:b/>
                                <w:sz w:val="28"/>
                              </w:rPr>
                              <w:t>被授权人</w:t>
                            </w:r>
                          </w:p>
                          <w:p w14:paraId="71D9E02E">
                            <w:pPr>
                              <w:jc w:val="center"/>
                              <w:rPr>
                                <w:rFonts w:eastAsia="华文中宋"/>
                                <w:b/>
                                <w:sz w:val="28"/>
                              </w:rPr>
                            </w:pPr>
                            <w:r>
                              <w:rPr>
                                <w:rFonts w:hint="eastAsia" w:eastAsia="华文中宋"/>
                                <w:b/>
                                <w:sz w:val="28"/>
                              </w:rPr>
                              <w:t>居民身份证复印件粘贴处</w:t>
                            </w:r>
                          </w:p>
                          <w:p w14:paraId="3F9B2E5C">
                            <w:pPr>
                              <w:pStyle w:val="37"/>
                            </w:pPr>
                            <w:r>
                              <w:rPr>
                                <w:rFonts w:hint="eastAsia"/>
                              </w:rPr>
                              <w:t>（请加盖骑缝章）</w:t>
                            </w:r>
                          </w:p>
                          <w:p w14:paraId="1B64455C">
                            <w:pPr>
                              <w:jc w:val="center"/>
                              <w:rPr>
                                <w:rFonts w:eastAsia="华文中宋"/>
                                <w:sz w:val="28"/>
                              </w:rPr>
                            </w:pPr>
                          </w:p>
                        </w:txbxContent>
                      </wps:txbx>
                      <wps:bodyPr vert="horz" anchor="t" upright="1"/>
                    </wps:wsp>
                  </a:graphicData>
                </a:graphic>
              </wp:anchor>
            </w:drawing>
          </mc:Choice>
          <mc:Fallback>
            <w:pict>
              <v:rect id="_x0000_s1026" o:spid="_x0000_s1026" o:spt="1" style="position:absolute;left:0pt;margin-left:121.3pt;margin-top:506.1pt;height:135.6pt;width:183.2pt;z-index:251661312;mso-width-relative:page;mso-height-relative:page;" fillcolor="#FFFFFF" filled="t" stroked="t" coordsize="21600,21600" o:gfxdata="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7PXRwNkAAAANAQAA&#10;DwAAAAAAAAABACAAAAAiAAAAZHJzL2Rvd25yZXYueG1sUEsBAhQAFAAAAAgAh07iQHXIqBoYAgAA&#10;TwQAAA4AAAAAAAAAAQAgAAAAKAEAAGRycy9lMm9Eb2MueG1sUEsFBgAAAAAGAAYAWQEAALIFAAAA&#10;AA==&#10;">
                <v:fill on="t" focussize="0,0"/>
                <v:stroke color="#000000" joinstyle="miter"/>
                <v:imagedata o:title=""/>
                <o:lock v:ext="edit" aspectratio="f"/>
                <v:textbox>
                  <w:txbxContent>
                    <w:p w14:paraId="57204BA0">
                      <w:pPr>
                        <w:rPr>
                          <w:rFonts w:eastAsia="黑体"/>
                          <w:b/>
                          <w:sz w:val="30"/>
                        </w:rPr>
                      </w:pPr>
                    </w:p>
                    <w:p w14:paraId="1452FCBB">
                      <w:pPr>
                        <w:jc w:val="center"/>
                        <w:rPr>
                          <w:rFonts w:eastAsia="华文中宋"/>
                          <w:b/>
                          <w:sz w:val="28"/>
                        </w:rPr>
                      </w:pPr>
                      <w:r>
                        <w:rPr>
                          <w:rFonts w:hint="eastAsia" w:eastAsia="华文中宋"/>
                          <w:b/>
                          <w:sz w:val="28"/>
                        </w:rPr>
                        <w:t>被授权人</w:t>
                      </w:r>
                    </w:p>
                    <w:p w14:paraId="71D9E02E">
                      <w:pPr>
                        <w:jc w:val="center"/>
                        <w:rPr>
                          <w:rFonts w:eastAsia="华文中宋"/>
                          <w:b/>
                          <w:sz w:val="28"/>
                        </w:rPr>
                      </w:pPr>
                      <w:r>
                        <w:rPr>
                          <w:rFonts w:hint="eastAsia" w:eastAsia="华文中宋"/>
                          <w:b/>
                          <w:sz w:val="28"/>
                        </w:rPr>
                        <w:t>居民身份证复印件粘贴处</w:t>
                      </w:r>
                    </w:p>
                    <w:p w14:paraId="3F9B2E5C">
                      <w:pPr>
                        <w:pStyle w:val="37"/>
                      </w:pPr>
                      <w:r>
                        <w:rPr>
                          <w:rFonts w:hint="eastAsia"/>
                        </w:rPr>
                        <w:t>（请加盖骑缝章）</w:t>
                      </w:r>
                    </w:p>
                    <w:p w14:paraId="1B64455C">
                      <w:pPr>
                        <w:jc w:val="center"/>
                        <w:rPr>
                          <w:rFonts w:eastAsia="华文中宋"/>
                          <w:sz w:val="28"/>
                        </w:rPr>
                      </w:pPr>
                    </w:p>
                  </w:txbxContent>
                </v:textbox>
              </v:rect>
            </w:pict>
          </mc:Fallback>
        </mc:AlternateContent>
      </w:r>
    </w:p>
    <w:p w14:paraId="24CFBDF4">
      <w:pPr>
        <w:spacing w:line="360" w:lineRule="auto"/>
        <w:ind w:left="1159" w:leftChars="552" w:firstLine="2261"/>
      </w:pPr>
    </w:p>
    <w:p w14:paraId="2F89DD28">
      <w:pPr>
        <w:pStyle w:val="42"/>
        <w:numPr>
          <w:ilvl w:val="0"/>
          <w:numId w:val="10"/>
        </w:numPr>
        <w:ind w:firstLineChars="0"/>
        <w:rPr>
          <w:rFonts w:ascii="Times New Roman" w:hAnsi="Times New Roman"/>
          <w:szCs w:val="21"/>
        </w:rPr>
      </w:pPr>
      <w:r>
        <w:rPr>
          <w:rFonts w:ascii="Times New Roman" w:hAnsi="Times New Roman"/>
          <w:szCs w:val="21"/>
        </w:rPr>
        <w:br w:type="page"/>
      </w:r>
      <w:r>
        <mc:AlternateContent>
          <mc:Choice Requires="wps">
            <w:drawing>
              <wp:anchor distT="0" distB="0" distL="114300" distR="114300" simplePos="0" relativeHeight="251665408" behindDoc="0" locked="0" layoutInCell="1" allowOverlap="1">
                <wp:simplePos x="0" y="0"/>
                <wp:positionH relativeFrom="column">
                  <wp:posOffset>612775</wp:posOffset>
                </wp:positionH>
                <wp:positionV relativeFrom="paragraph">
                  <wp:posOffset>-285750</wp:posOffset>
                </wp:positionV>
                <wp:extent cx="4143375" cy="1600200"/>
                <wp:effectExtent l="4445" t="4445" r="5080" b="14605"/>
                <wp:wrapNone/>
                <wp:docPr id="8" name="文本框 8"/>
                <wp:cNvGraphicFramePr/>
                <a:graphic xmlns:a="http://schemas.openxmlformats.org/drawingml/2006/main">
                  <a:graphicData uri="http://schemas.microsoft.com/office/word/2010/wordprocessingShape">
                    <wps:wsp>
                      <wps:cNvSpPr txBox="1"/>
                      <wps:spPr>
                        <a:xfrm>
                          <a:off x="0" y="0"/>
                          <a:ext cx="4143375" cy="16002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3FBC19E">
                            <w:pPr>
                              <w:jc w:val="center"/>
                              <w:rPr>
                                <w:rFonts w:eastAsia="华文中宋"/>
                                <w:b/>
                                <w:sz w:val="28"/>
                              </w:rPr>
                            </w:pPr>
                            <w:r>
                              <w:rPr>
                                <w:rFonts w:hint="eastAsia" w:eastAsia="华文中宋"/>
                                <w:b/>
                                <w:sz w:val="28"/>
                              </w:rPr>
                              <w:t>被授权人</w:t>
                            </w:r>
                          </w:p>
                          <w:p w14:paraId="0528DACA">
                            <w:pPr>
                              <w:jc w:val="center"/>
                              <w:rPr>
                                <w:rFonts w:eastAsia="华文中宋"/>
                                <w:b/>
                                <w:sz w:val="28"/>
                              </w:rPr>
                            </w:pPr>
                            <w:r>
                              <w:rPr>
                                <w:rFonts w:hint="eastAsia" w:eastAsia="华文中宋"/>
                                <w:b/>
                                <w:sz w:val="28"/>
                              </w:rPr>
                              <w:t>社保缴费义务人粘贴处（支付宝、微 信等渠道社保查询页面）</w:t>
                            </w:r>
                          </w:p>
                          <w:p w14:paraId="5A303337">
                            <w:r>
                              <w:rPr>
                                <w:rFonts w:hint="eastAsia"/>
                              </w:rPr>
                              <w:t>（请加盖骑缝章）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25pt;margin-top:-22.5pt;height:126pt;width:326.25pt;z-index:251665408;mso-width-relative:page;mso-height-relative:page;" fillcolor="#FFFFFF [3201]" filled="t" stroked="t" coordsize="21600,21600" o:gfxdata="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Ocb/ITY&#10;AAAACgEAAA8AAAAAAAAAAQAgAAAAIgAAAGRycy9kb3ducmV2LnhtbFBLAQIUABQAAAAIAIdO4kBd&#10;k2tuWQIAALgEAAAOAAAAAAAAAAEAIAAAACcBAABkcnMvZTJvRG9jLnhtbFBLBQYAAAAABgAGAFkB&#10;AADyBQAAAAA=&#10;">
                <v:fill on="t" focussize="0,0"/>
                <v:stroke weight="0.5pt" color="#000000 [3204]" joinstyle="round"/>
                <v:imagedata o:title=""/>
                <o:lock v:ext="edit" aspectratio="f"/>
                <v:textbox>
                  <w:txbxContent>
                    <w:p w14:paraId="63FBC19E">
                      <w:pPr>
                        <w:jc w:val="center"/>
                        <w:rPr>
                          <w:rFonts w:eastAsia="华文中宋"/>
                          <w:b/>
                          <w:sz w:val="28"/>
                        </w:rPr>
                      </w:pPr>
                      <w:r>
                        <w:rPr>
                          <w:rFonts w:hint="eastAsia" w:eastAsia="华文中宋"/>
                          <w:b/>
                          <w:sz w:val="28"/>
                        </w:rPr>
                        <w:t>被授权人</w:t>
                      </w:r>
                    </w:p>
                    <w:p w14:paraId="0528DACA">
                      <w:pPr>
                        <w:jc w:val="center"/>
                        <w:rPr>
                          <w:rFonts w:eastAsia="华文中宋"/>
                          <w:b/>
                          <w:sz w:val="28"/>
                        </w:rPr>
                      </w:pPr>
                      <w:r>
                        <w:rPr>
                          <w:rFonts w:hint="eastAsia" w:eastAsia="华文中宋"/>
                          <w:b/>
                          <w:sz w:val="28"/>
                        </w:rPr>
                        <w:t>社保缴费义务人粘贴处（支付宝、微 信等渠道社保查询页面）</w:t>
                      </w:r>
                    </w:p>
                    <w:p w14:paraId="5A303337">
                      <w:r>
                        <w:rPr>
                          <w:rFonts w:hint="eastAsia"/>
                        </w:rPr>
                        <w:t>（请加盖骑缝章）</w:t>
                      </w:r>
                    </w:p>
                  </w:txbxContent>
                </v:textbox>
              </v:shape>
            </w:pict>
          </mc:Fallback>
        </mc:AlternateContent>
      </w:r>
    </w:p>
    <w:p w14:paraId="1C593932">
      <w:pPr>
        <w:jc w:val="center"/>
        <w:outlineLvl w:val="0"/>
        <w:rPr>
          <w:rFonts w:eastAsia="宋体"/>
          <w:b/>
          <w:bCs/>
          <w:sz w:val="32"/>
          <w:szCs w:val="32"/>
        </w:rPr>
      </w:pPr>
      <w:bookmarkStart w:id="19" w:name="_Toc57128637"/>
      <w:r>
        <w:rPr>
          <w:rFonts w:eastAsia="宋体"/>
          <w:b/>
          <w:bCs/>
          <w:sz w:val="32"/>
          <w:szCs w:val="32"/>
        </w:rPr>
        <w:t>（六）法定代表人证明书</w:t>
      </w:r>
      <w:bookmarkEnd w:id="19"/>
    </w:p>
    <w:p w14:paraId="70866CF4">
      <w:pPr>
        <w:tabs>
          <w:tab w:val="left" w:pos="900"/>
        </w:tabs>
        <w:spacing w:line="480" w:lineRule="auto"/>
        <w:ind w:firstLine="945" w:firstLineChars="450"/>
        <w:rPr>
          <w:rFonts w:eastAsia="宋体"/>
        </w:rPr>
      </w:pPr>
      <w:r>
        <w:rPr>
          <w:rFonts w:eastAsia="宋体"/>
        </w:rPr>
        <w:t>______________同志，现任我单位职务，为法定代表人，特此证明。</w:t>
      </w:r>
    </w:p>
    <w:p w14:paraId="3E8062C1">
      <w:pPr>
        <w:spacing w:line="360" w:lineRule="auto"/>
        <w:ind w:firstLine="420" w:firstLineChars="200"/>
        <w:rPr>
          <w:rFonts w:eastAsia="宋体"/>
        </w:rPr>
      </w:pPr>
      <w:r>
        <w:rPr>
          <w:rFonts w:eastAsia="宋体"/>
        </w:rPr>
        <w:t>本证明书自签发之日起生效，有效期与本公司投标文件中标注的投标有效期相同。</w:t>
      </w:r>
    </w:p>
    <w:p w14:paraId="48C6A0E4">
      <w:pPr>
        <w:spacing w:line="480" w:lineRule="auto"/>
        <w:ind w:firstLine="420" w:firstLineChars="200"/>
        <w:rPr>
          <w:rFonts w:eastAsia="宋体"/>
        </w:rPr>
      </w:pPr>
      <w:r>
        <w:rPr>
          <w:rFonts w:eastAsia="宋体"/>
        </w:rPr>
        <w:t>附：</w:t>
      </w:r>
    </w:p>
    <w:p w14:paraId="50AB85BD">
      <w:pPr>
        <w:spacing w:line="480" w:lineRule="auto"/>
        <w:ind w:firstLine="840" w:firstLineChars="400"/>
        <w:rPr>
          <w:rFonts w:eastAsia="宋体"/>
        </w:rPr>
      </w:pPr>
      <w:r>
        <w:rPr>
          <w:rFonts w:eastAsia="宋体"/>
        </w:rPr>
        <w:t>经济性质：</w:t>
      </w:r>
    </w:p>
    <w:p w14:paraId="18D2FA5E">
      <w:pPr>
        <w:spacing w:line="480" w:lineRule="auto"/>
        <w:ind w:firstLine="840" w:firstLineChars="400"/>
        <w:rPr>
          <w:rFonts w:eastAsia="宋体"/>
        </w:rPr>
      </w:pPr>
      <w:r>
        <w:rPr>
          <w:rFonts w:eastAsia="宋体"/>
        </w:rPr>
        <w:t>主营（产）：</w:t>
      </w:r>
    </w:p>
    <w:p w14:paraId="67737265">
      <w:pPr>
        <w:spacing w:line="480" w:lineRule="auto"/>
        <w:ind w:firstLine="840" w:firstLineChars="400"/>
        <w:rPr>
          <w:rFonts w:eastAsia="宋体"/>
        </w:rPr>
      </w:pPr>
      <w:r>
        <w:rPr>
          <w:rFonts w:eastAsia="宋体"/>
        </w:rPr>
        <w:t>兼营（产）：</w:t>
      </w:r>
    </w:p>
    <w:p w14:paraId="67D119B5">
      <w:pPr>
        <w:spacing w:line="500" w:lineRule="exact"/>
        <w:rPr>
          <w:rFonts w:eastAsia="宋体"/>
          <w:b/>
          <w:bCs/>
        </w:rPr>
      </w:pPr>
    </w:p>
    <w:p w14:paraId="1E70BE7F">
      <w:pPr>
        <w:spacing w:line="360" w:lineRule="auto"/>
        <w:rPr>
          <w:rFonts w:eastAsia="宋体"/>
          <w:sz w:val="24"/>
        </w:rPr>
      </w:pPr>
      <w:r>
        <w:rPr>
          <w:rFonts w:eastAsia="宋体"/>
          <w:b/>
          <w:bCs/>
          <w:sz w:val="24"/>
        </w:rPr>
        <w:t>投标人单位名称：</w:t>
      </w:r>
    </w:p>
    <w:p w14:paraId="28380CA8">
      <w:pPr>
        <w:spacing w:line="360" w:lineRule="auto"/>
        <w:rPr>
          <w:rFonts w:eastAsia="宋体"/>
          <w:b/>
          <w:bCs/>
          <w:sz w:val="24"/>
        </w:rPr>
      </w:pPr>
      <w:r>
        <w:rPr>
          <w:rFonts w:hint="eastAsia" w:ascii="宋体" w:hAnsi="宋体" w:cs="宋体"/>
          <w:b/>
          <w:bCs/>
          <w:sz w:val="24"/>
          <w:highlight w:val="yellow"/>
        </w:rPr>
        <w:t>法定代表人(签字或盖章)：</w:t>
      </w:r>
    </w:p>
    <w:p w14:paraId="7F2B1507">
      <w:pPr>
        <w:spacing w:line="360" w:lineRule="auto"/>
        <w:rPr>
          <w:rFonts w:eastAsia="宋体"/>
          <w:b/>
          <w:bCs/>
          <w:sz w:val="24"/>
        </w:rPr>
      </w:pPr>
      <w:r>
        <w:rPr>
          <w:rFonts w:eastAsia="宋体"/>
          <w:b/>
          <w:bCs/>
          <w:sz w:val="24"/>
        </w:rPr>
        <w:t>签发日期：年月日</w:t>
      </w:r>
    </w:p>
    <w:p w14:paraId="5C6C1961">
      <w:pPr>
        <w:spacing w:line="360" w:lineRule="auto"/>
        <w:rPr>
          <w:rFonts w:eastAsia="宋体"/>
          <w:sz w:val="24"/>
        </w:rPr>
      </w:pPr>
      <w:r>
        <w:rPr>
          <w:rFonts w:eastAsia="宋体"/>
          <w:b/>
          <w:sz w:val="24"/>
        </w:rPr>
        <w:t>（此处加盖投标人单位公章）</w:t>
      </w:r>
    </w:p>
    <w:p w14:paraId="7B34E717">
      <w:pPr>
        <w:spacing w:line="500" w:lineRule="exact"/>
        <w:rPr>
          <w:rFonts w:eastAsia="宋体"/>
        </w:rPr>
      </w:pPr>
    </w:p>
    <w:p w14:paraId="2CC84A04">
      <w:pPr>
        <w:spacing w:line="360" w:lineRule="auto"/>
        <w:rPr>
          <w:rFonts w:eastAsia="宋体"/>
          <w:b/>
          <w:sz w:val="24"/>
        </w:rPr>
      </w:pPr>
      <w:r>
        <w:rPr>
          <w:rFonts w:eastAsia="宋体"/>
          <w:b/>
          <w:sz w:val="24"/>
        </w:rPr>
        <w:t>提供法定代表人居民身份证（正反面）复印件：</w:t>
      </w:r>
    </w:p>
    <w:p w14:paraId="6E020951">
      <w:pPr>
        <w:spacing w:line="400" w:lineRule="exact"/>
        <w:ind w:firstLine="480" w:firstLineChars="200"/>
        <w:rPr>
          <w:rFonts w:eastAsia="宋体"/>
          <w:bCs/>
          <w:sz w:val="24"/>
          <w:u w:val="single"/>
        </w:rPr>
      </w:pPr>
    </w:p>
    <w:p w14:paraId="64D20254">
      <w:pPr>
        <w:spacing w:line="400" w:lineRule="exact"/>
        <w:ind w:firstLine="555"/>
        <w:rPr>
          <w:rFonts w:eastAsia="宋体"/>
          <w:bCs/>
          <w:sz w:val="24"/>
        </w:rPr>
      </w:pPr>
      <w:r>
        <w:rPr>
          <w:rFonts w:eastAsia="宋体"/>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5080" t="4445" r="8255" b="10795"/>
                <wp:wrapNone/>
                <wp:docPr id="1" name="矩形 2"/>
                <wp:cNvGraphicFramePr/>
                <a:graphic xmlns:a="http://schemas.openxmlformats.org/drawingml/2006/main">
                  <a:graphicData uri="http://schemas.microsoft.com/office/word/2010/wordprocessingShape">
                    <wps:wsp>
                      <wps:cNvSpPr/>
                      <wps:spPr>
                        <a:xfrm>
                          <a:off x="0" y="0"/>
                          <a:ext cx="225742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EF64A29">
                            <w:pPr>
                              <w:rPr>
                                <w:rFonts w:eastAsia="黑体"/>
                                <w:b/>
                                <w:sz w:val="30"/>
                              </w:rPr>
                            </w:pPr>
                          </w:p>
                          <w:p w14:paraId="3EC1C4B0">
                            <w:pPr>
                              <w:jc w:val="center"/>
                              <w:rPr>
                                <w:rFonts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4D3DA478">
                            <w:pPr>
                              <w:jc w:val="center"/>
                              <w:rPr>
                                <w:rFonts w:eastAsia="华文中宋"/>
                                <w:b/>
                                <w:sz w:val="28"/>
                              </w:rPr>
                            </w:pPr>
                            <w:r>
                              <w:rPr>
                                <w:rFonts w:hint="eastAsia" w:eastAsia="华文中宋"/>
                                <w:b/>
                                <w:sz w:val="28"/>
                              </w:rPr>
                              <w:t>居民身份证复印件粘贴处</w:t>
                            </w:r>
                          </w:p>
                          <w:p w14:paraId="4FEF2E47">
                            <w:pPr>
                              <w:pStyle w:val="37"/>
                              <w:jc w:val="center"/>
                            </w:pPr>
                            <w:r>
                              <w:rPr>
                                <w:rFonts w:hint="eastAsia"/>
                              </w:rPr>
                              <w:t>（请加盖骑缝章）</w:t>
                            </w:r>
                          </w:p>
                          <w:p w14:paraId="3AB83303">
                            <w:pPr>
                              <w:jc w:val="center"/>
                              <w:rPr>
                                <w:rFonts w:eastAsia="华文中宋"/>
                                <w:sz w:val="28"/>
                              </w:rPr>
                            </w:pPr>
                          </w:p>
                        </w:txbxContent>
                      </wps:txbx>
                      <wps:bodyPr upright="1"/>
                    </wps:wsp>
                  </a:graphicData>
                </a:graphic>
              </wp:anchor>
            </w:drawing>
          </mc:Choice>
          <mc:Fallback>
            <w:pict>
              <v:rect id="矩形 2"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hkAd+1wAAAAoBAAAPAAAAAAAAAAEAIAAAACIAAABk&#10;cnMvZG93bnJldi54bWxQSwECFAAUAAAACACHTuJA13glFQcCAAA4BAAADgAAAAAAAAABACAAAAAm&#10;AQAAZHJzL2Uyb0RvYy54bWxQSwUGAAAAAAYABgBZAQAAnwUAAAAA&#10;">
                <v:fill on="t" focussize="0,0"/>
                <v:stroke color="#000000" joinstyle="miter"/>
                <v:imagedata o:title=""/>
                <o:lock v:ext="edit" aspectratio="f"/>
                <v:textbox>
                  <w:txbxContent>
                    <w:p w14:paraId="0EF64A29">
                      <w:pPr>
                        <w:rPr>
                          <w:rFonts w:eastAsia="黑体"/>
                          <w:b/>
                          <w:sz w:val="30"/>
                        </w:rPr>
                      </w:pPr>
                    </w:p>
                    <w:p w14:paraId="3EC1C4B0">
                      <w:pPr>
                        <w:jc w:val="center"/>
                        <w:rPr>
                          <w:rFonts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4D3DA478">
                      <w:pPr>
                        <w:jc w:val="center"/>
                        <w:rPr>
                          <w:rFonts w:eastAsia="华文中宋"/>
                          <w:b/>
                          <w:sz w:val="28"/>
                        </w:rPr>
                      </w:pPr>
                      <w:r>
                        <w:rPr>
                          <w:rFonts w:hint="eastAsia" w:eastAsia="华文中宋"/>
                          <w:b/>
                          <w:sz w:val="28"/>
                        </w:rPr>
                        <w:t>居民身份证复印件粘贴处</w:t>
                      </w:r>
                    </w:p>
                    <w:p w14:paraId="4FEF2E47">
                      <w:pPr>
                        <w:pStyle w:val="37"/>
                        <w:jc w:val="center"/>
                      </w:pPr>
                      <w:r>
                        <w:rPr>
                          <w:rFonts w:hint="eastAsia"/>
                        </w:rPr>
                        <w:t>（请加盖骑缝章）</w:t>
                      </w:r>
                    </w:p>
                    <w:p w14:paraId="3AB83303">
                      <w:pPr>
                        <w:jc w:val="center"/>
                        <w:rPr>
                          <w:rFonts w:eastAsia="华文中宋"/>
                          <w:sz w:val="28"/>
                        </w:rPr>
                      </w:pPr>
                    </w:p>
                  </w:txbxContent>
                </v:textbox>
              </v:rect>
            </w:pict>
          </mc:Fallback>
        </mc:AlternateContent>
      </w:r>
      <w:r>
        <w:rPr>
          <w:rFonts w:eastAsia="宋体"/>
        </w:rP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722120"/>
                <wp:effectExtent l="4445" t="4445" r="15875" b="10795"/>
                <wp:wrapNone/>
                <wp:docPr id="6" name="矩形 4"/>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4586E98">
                            <w:pPr>
                              <w:rPr>
                                <w:rFonts w:eastAsia="黑体"/>
                                <w:b/>
                                <w:sz w:val="30"/>
                              </w:rPr>
                            </w:pPr>
                          </w:p>
                          <w:p w14:paraId="064DC45B">
                            <w:pPr>
                              <w:jc w:val="center"/>
                              <w:rPr>
                                <w:rFonts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58B24BD9">
                            <w:pPr>
                              <w:jc w:val="center"/>
                              <w:rPr>
                                <w:rFonts w:eastAsia="华文中宋"/>
                                <w:b/>
                                <w:sz w:val="28"/>
                              </w:rPr>
                            </w:pPr>
                            <w:r>
                              <w:rPr>
                                <w:rFonts w:hint="eastAsia" w:eastAsia="华文中宋"/>
                                <w:b/>
                                <w:sz w:val="28"/>
                              </w:rPr>
                              <w:t>居民身份证复印件粘贴处</w:t>
                            </w:r>
                          </w:p>
                          <w:p w14:paraId="6D58532F">
                            <w:pPr>
                              <w:pStyle w:val="37"/>
                              <w:jc w:val="center"/>
                            </w:pPr>
                            <w:r>
                              <w:rPr>
                                <w:rFonts w:hint="eastAsia"/>
                              </w:rPr>
                              <w:t>（请加盖骑缝章）</w:t>
                            </w:r>
                          </w:p>
                          <w:p w14:paraId="54B27997">
                            <w:pPr>
                              <w:jc w:val="center"/>
                              <w:rPr>
                                <w:rFonts w:eastAsia="华文中宋"/>
                                <w:sz w:val="28"/>
                              </w:rPr>
                            </w:pPr>
                          </w:p>
                        </w:txbxContent>
                      </wps:txbx>
                      <wps:bodyPr upright="1"/>
                    </wps:wsp>
                  </a:graphicData>
                </a:graphic>
              </wp:anchor>
            </w:drawing>
          </mc:Choice>
          <mc:Fallback>
            <w:pict>
              <v:rect id="矩形 4" o:spid="_x0000_s1026" o:spt="1" style="position:absolute;left:0pt;margin-left:49.3pt;margin-top:6.4pt;height:135.6pt;width:183.2pt;z-index:251660288;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6qopHXAAAACQEAAA8AAAAAAAAAAQAgAAAAIgAA&#10;AGRycy9kb3ducmV2LnhtbFBLAQIUABQAAAAIAIdO4kCmVfWBCQIAADgEAAAOAAAAAAAAAAEAIAAA&#10;ACYBAABkcnMvZTJvRG9jLnhtbFBLBQYAAAAABgAGAFkBAAChBQAAAAA=&#10;">
                <v:fill on="t" focussize="0,0"/>
                <v:stroke color="#000000" joinstyle="miter"/>
                <v:imagedata o:title=""/>
                <o:lock v:ext="edit" aspectratio="f"/>
                <v:textbox>
                  <w:txbxContent>
                    <w:p w14:paraId="44586E98">
                      <w:pPr>
                        <w:rPr>
                          <w:rFonts w:eastAsia="黑体"/>
                          <w:b/>
                          <w:sz w:val="30"/>
                        </w:rPr>
                      </w:pPr>
                    </w:p>
                    <w:p w14:paraId="064DC45B">
                      <w:pPr>
                        <w:jc w:val="center"/>
                        <w:rPr>
                          <w:rFonts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58B24BD9">
                      <w:pPr>
                        <w:jc w:val="center"/>
                        <w:rPr>
                          <w:rFonts w:eastAsia="华文中宋"/>
                          <w:b/>
                          <w:sz w:val="28"/>
                        </w:rPr>
                      </w:pPr>
                      <w:r>
                        <w:rPr>
                          <w:rFonts w:hint="eastAsia" w:eastAsia="华文中宋"/>
                          <w:b/>
                          <w:sz w:val="28"/>
                        </w:rPr>
                        <w:t>居民身份证复印件粘贴处</w:t>
                      </w:r>
                    </w:p>
                    <w:p w14:paraId="6D58532F">
                      <w:pPr>
                        <w:pStyle w:val="37"/>
                        <w:jc w:val="center"/>
                      </w:pPr>
                      <w:r>
                        <w:rPr>
                          <w:rFonts w:hint="eastAsia"/>
                        </w:rPr>
                        <w:t>（请加盖骑缝章）</w:t>
                      </w:r>
                    </w:p>
                    <w:p w14:paraId="54B27997">
                      <w:pPr>
                        <w:jc w:val="center"/>
                        <w:rPr>
                          <w:rFonts w:eastAsia="华文中宋"/>
                          <w:sz w:val="28"/>
                        </w:rPr>
                      </w:pPr>
                    </w:p>
                  </w:txbxContent>
                </v:textbox>
              </v:rect>
            </w:pict>
          </mc:Fallback>
        </mc:AlternateContent>
      </w:r>
    </w:p>
    <w:p w14:paraId="63FB404F">
      <w:pPr>
        <w:spacing w:line="400" w:lineRule="exact"/>
        <w:ind w:firstLine="555"/>
        <w:rPr>
          <w:rFonts w:eastAsia="宋体"/>
          <w:bCs/>
          <w:sz w:val="24"/>
          <w:u w:val="single"/>
        </w:rPr>
      </w:pPr>
    </w:p>
    <w:p w14:paraId="55549336">
      <w:pPr>
        <w:spacing w:line="400" w:lineRule="exact"/>
        <w:ind w:firstLine="555"/>
        <w:rPr>
          <w:rFonts w:eastAsia="宋体"/>
          <w:bCs/>
          <w:sz w:val="24"/>
          <w:u w:val="single"/>
        </w:rPr>
      </w:pPr>
    </w:p>
    <w:p w14:paraId="7D488525">
      <w:pPr>
        <w:spacing w:line="440" w:lineRule="exact"/>
        <w:rPr>
          <w:rFonts w:eastAsia="宋体"/>
          <w:b/>
          <w:sz w:val="24"/>
        </w:rPr>
      </w:pPr>
    </w:p>
    <w:p w14:paraId="12018F00">
      <w:pPr>
        <w:spacing w:line="440" w:lineRule="exact"/>
        <w:rPr>
          <w:rFonts w:eastAsia="宋体"/>
          <w:b/>
          <w:sz w:val="24"/>
        </w:rPr>
      </w:pPr>
    </w:p>
    <w:p w14:paraId="790FC236">
      <w:pPr>
        <w:spacing w:line="440" w:lineRule="exact"/>
        <w:rPr>
          <w:rFonts w:eastAsia="宋体"/>
          <w:b/>
          <w:sz w:val="24"/>
        </w:rPr>
      </w:pPr>
    </w:p>
    <w:p w14:paraId="73065768">
      <w:pPr>
        <w:spacing w:line="440" w:lineRule="exact"/>
        <w:rPr>
          <w:rFonts w:eastAsia="宋体"/>
          <w:b/>
          <w:sz w:val="24"/>
        </w:rPr>
      </w:pPr>
    </w:p>
    <w:p w14:paraId="696ADEB3">
      <w:pPr>
        <w:spacing w:line="440" w:lineRule="exact"/>
        <w:rPr>
          <w:rFonts w:eastAsia="宋体"/>
          <w:b/>
          <w:sz w:val="24"/>
        </w:rPr>
      </w:pPr>
    </w:p>
    <w:p w14:paraId="69CFC018">
      <w:pPr>
        <w:spacing w:line="440" w:lineRule="exact"/>
        <w:rPr>
          <w:rFonts w:eastAsia="宋体"/>
          <w:b/>
          <w:sz w:val="24"/>
        </w:rPr>
      </w:pPr>
    </w:p>
    <w:p w14:paraId="6DDAA97B">
      <w:pPr>
        <w:rPr>
          <w:b/>
          <w:sz w:val="24"/>
        </w:rPr>
      </w:pPr>
      <w:r>
        <w:rPr>
          <w:b/>
          <w:sz w:val="24"/>
        </w:rPr>
        <w:br w:type="page"/>
      </w:r>
    </w:p>
    <w:p w14:paraId="7F86AD5E">
      <w:pPr>
        <w:jc w:val="center"/>
        <w:outlineLvl w:val="0"/>
        <w:rPr>
          <w:rFonts w:eastAsia="宋体"/>
          <w:b/>
          <w:bCs/>
          <w:sz w:val="32"/>
          <w:szCs w:val="32"/>
        </w:rPr>
      </w:pPr>
      <w:bookmarkStart w:id="20" w:name="_Toc435515295"/>
      <w:bookmarkStart w:id="21" w:name="_Toc57128632"/>
      <w:bookmarkStart w:id="22" w:name="_Toc24650"/>
      <w:bookmarkStart w:id="23" w:name="_Toc435514855"/>
      <w:bookmarkStart w:id="24" w:name="_Toc275865606"/>
      <w:r>
        <w:rPr>
          <w:rFonts w:eastAsia="宋体"/>
          <w:b/>
          <w:bCs/>
          <w:sz w:val="32"/>
          <w:szCs w:val="32"/>
        </w:rPr>
        <w:t>（七）用户需求条款响应一览表</w:t>
      </w:r>
    </w:p>
    <w:p w14:paraId="4A5ACD7A">
      <w:pPr>
        <w:spacing w:line="360" w:lineRule="auto"/>
        <w:ind w:right="84" w:rightChars="40"/>
      </w:pPr>
      <w:r>
        <w:rPr>
          <w:szCs w:val="21"/>
        </w:rPr>
        <w:t>备注：1、</w:t>
      </w:r>
      <w:r>
        <w:t>投标人必须对应招标文件条款逐条应答并按要求填写下表。</w:t>
      </w:r>
    </w:p>
    <w:p w14:paraId="422CDA17">
      <w:pPr>
        <w:spacing w:line="360" w:lineRule="auto"/>
        <w:ind w:right="84" w:rightChars="40" w:firstLine="630" w:firstLineChars="300"/>
      </w:pPr>
      <w:r>
        <w:t>2、</w:t>
      </w:r>
      <w:r>
        <w:rPr>
          <w:szCs w:val="21"/>
        </w:rPr>
        <w:t>投标人必须按招标文件要求附相关证明文件，如未提供的视为负偏离。</w:t>
      </w:r>
    </w:p>
    <w:p w14:paraId="2947A0C0">
      <w:pPr>
        <w:spacing w:line="360" w:lineRule="auto"/>
        <w:ind w:right="84" w:rightChars="40" w:firstLine="630" w:firstLineChars="300"/>
      </w:pPr>
      <w:r>
        <w:t>3、带“★”的实质性条款（有任何一条负偏离则导致无效投标）</w:t>
      </w:r>
    </w:p>
    <w:p w14:paraId="020968F8">
      <w:pPr>
        <w:pStyle w:val="25"/>
      </w:pPr>
    </w:p>
    <w:p w14:paraId="1C76CC30">
      <w:pPr>
        <w:snapToGrid w:val="0"/>
        <w:spacing w:line="360" w:lineRule="auto"/>
        <w:jc w:val="center"/>
        <w:rPr>
          <w:rFonts w:eastAsia="黑体"/>
          <w:bCs/>
          <w:sz w:val="32"/>
          <w:szCs w:val="32"/>
        </w:rPr>
      </w:pPr>
      <w:r>
        <w:rPr>
          <w:rFonts w:eastAsia="黑体"/>
          <w:bCs/>
          <w:sz w:val="32"/>
          <w:szCs w:val="32"/>
        </w:rPr>
        <w:t>1、技术</w:t>
      </w:r>
      <w:r>
        <w:rPr>
          <w:rFonts w:hint="eastAsia" w:eastAsia="黑体"/>
          <w:bCs/>
          <w:sz w:val="32"/>
          <w:szCs w:val="32"/>
        </w:rPr>
        <w:t>/服务要求</w:t>
      </w:r>
      <w:r>
        <w:rPr>
          <w:rFonts w:eastAsia="黑体"/>
          <w:bCs/>
          <w:sz w:val="32"/>
          <w:szCs w:val="32"/>
        </w:rPr>
        <w:t>偏离表</w:t>
      </w:r>
    </w:p>
    <w:tbl>
      <w:tblPr>
        <w:tblStyle w:val="26"/>
        <w:tblpPr w:leftFromText="180" w:rightFromText="180" w:vertAnchor="text" w:horzAnchor="page" w:tblpX="1272" w:tblpY="388"/>
        <w:tblOverlap w:val="never"/>
        <w:tblW w:w="978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5580"/>
        <w:gridCol w:w="731"/>
        <w:gridCol w:w="665"/>
        <w:gridCol w:w="1982"/>
      </w:tblGrid>
      <w:tr w14:paraId="2A0879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30" w:type="dxa"/>
            <w:shd w:val="clear" w:color="auto" w:fill="EAF1DD" w:themeFill="accent3" w:themeFillTint="33"/>
            <w:vAlign w:val="center"/>
          </w:tcPr>
          <w:p w14:paraId="7422054B">
            <w:pPr>
              <w:jc w:val="center"/>
              <w:rPr>
                <w:szCs w:val="21"/>
              </w:rPr>
            </w:pPr>
            <w:r>
              <w:rPr>
                <w:szCs w:val="21"/>
              </w:rPr>
              <w:t>序号</w:t>
            </w:r>
          </w:p>
        </w:tc>
        <w:tc>
          <w:tcPr>
            <w:tcW w:w="5580" w:type="dxa"/>
            <w:shd w:val="clear" w:color="auto" w:fill="EAF1DD" w:themeFill="accent3" w:themeFillTint="33"/>
            <w:vAlign w:val="center"/>
          </w:tcPr>
          <w:p w14:paraId="33030B80">
            <w:pPr>
              <w:jc w:val="center"/>
              <w:rPr>
                <w:szCs w:val="21"/>
              </w:rPr>
            </w:pPr>
            <w:r>
              <w:rPr>
                <w:szCs w:val="21"/>
              </w:rPr>
              <w:t>技术</w:t>
            </w:r>
            <w:r>
              <w:rPr>
                <w:rFonts w:hint="eastAsia"/>
                <w:szCs w:val="21"/>
              </w:rPr>
              <w:t xml:space="preserve"> / 服务</w:t>
            </w:r>
            <w:r>
              <w:rPr>
                <w:szCs w:val="21"/>
              </w:rPr>
              <w:t>要求</w:t>
            </w:r>
          </w:p>
        </w:tc>
        <w:tc>
          <w:tcPr>
            <w:tcW w:w="731" w:type="dxa"/>
            <w:shd w:val="clear" w:color="auto" w:fill="EAF1DD" w:themeFill="accent3" w:themeFillTint="33"/>
            <w:vAlign w:val="center"/>
          </w:tcPr>
          <w:p w14:paraId="35AC00D7">
            <w:pPr>
              <w:jc w:val="center"/>
              <w:rPr>
                <w:szCs w:val="21"/>
              </w:rPr>
            </w:pPr>
            <w:r>
              <w:rPr>
                <w:szCs w:val="21"/>
              </w:rPr>
              <w:t>响应</w:t>
            </w:r>
            <w:r>
              <w:rPr>
                <w:rFonts w:hint="eastAsia"/>
                <w:szCs w:val="21"/>
              </w:rPr>
              <w:t>情况</w:t>
            </w:r>
          </w:p>
        </w:tc>
        <w:tc>
          <w:tcPr>
            <w:tcW w:w="665" w:type="dxa"/>
            <w:shd w:val="clear" w:color="auto" w:fill="EAF1DD" w:themeFill="accent3" w:themeFillTint="33"/>
            <w:vAlign w:val="center"/>
          </w:tcPr>
          <w:p w14:paraId="5019E61F">
            <w:pPr>
              <w:jc w:val="center"/>
              <w:rPr>
                <w:szCs w:val="21"/>
              </w:rPr>
            </w:pPr>
            <w:r>
              <w:rPr>
                <w:szCs w:val="21"/>
              </w:rPr>
              <w:t>偏离情况</w:t>
            </w:r>
          </w:p>
        </w:tc>
        <w:tc>
          <w:tcPr>
            <w:tcW w:w="1982" w:type="dxa"/>
            <w:shd w:val="clear" w:color="auto" w:fill="EAF1DD" w:themeFill="accent3" w:themeFillTint="33"/>
            <w:vAlign w:val="center"/>
          </w:tcPr>
          <w:p w14:paraId="0B2443C5">
            <w:pPr>
              <w:jc w:val="center"/>
              <w:rPr>
                <w:szCs w:val="21"/>
              </w:rPr>
            </w:pPr>
            <w:r>
              <w:rPr>
                <w:szCs w:val="21"/>
              </w:rPr>
              <w:t>说明</w:t>
            </w:r>
          </w:p>
        </w:tc>
      </w:tr>
      <w:tr w14:paraId="4F08BC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04B670F0">
            <w:pPr>
              <w:rPr>
                <w:szCs w:val="21"/>
              </w:rPr>
            </w:pPr>
            <w:r>
              <w:rPr>
                <w:rFonts w:hint="eastAsia"/>
                <w:szCs w:val="21"/>
              </w:rPr>
              <w:t>1</w:t>
            </w:r>
          </w:p>
        </w:tc>
        <w:tc>
          <w:tcPr>
            <w:tcW w:w="5580" w:type="dxa"/>
            <w:vAlign w:val="center"/>
          </w:tcPr>
          <w:p w14:paraId="56E470E4"/>
        </w:tc>
        <w:tc>
          <w:tcPr>
            <w:tcW w:w="731" w:type="dxa"/>
            <w:vAlign w:val="center"/>
          </w:tcPr>
          <w:p w14:paraId="542D5CAB">
            <w:pPr>
              <w:rPr>
                <w:szCs w:val="21"/>
              </w:rPr>
            </w:pPr>
          </w:p>
        </w:tc>
        <w:tc>
          <w:tcPr>
            <w:tcW w:w="665" w:type="dxa"/>
            <w:vAlign w:val="center"/>
          </w:tcPr>
          <w:p w14:paraId="0FB587B9">
            <w:pPr>
              <w:rPr>
                <w:szCs w:val="21"/>
              </w:rPr>
            </w:pPr>
            <w:r>
              <w:rPr>
                <w:szCs w:val="21"/>
              </w:rPr>
              <w:t>无/正/负偏离</w:t>
            </w:r>
          </w:p>
        </w:tc>
        <w:tc>
          <w:tcPr>
            <w:tcW w:w="1982" w:type="dxa"/>
            <w:vAlign w:val="center"/>
          </w:tcPr>
          <w:p w14:paraId="42B67299">
            <w:pPr>
              <w:rPr>
                <w:szCs w:val="21"/>
              </w:rPr>
            </w:pPr>
            <w:r>
              <w:rPr>
                <w:szCs w:val="21"/>
              </w:rPr>
              <w:t>如需附证明文件，应在“说明”栏填写证明文件对应名称和页码。</w:t>
            </w:r>
          </w:p>
        </w:tc>
      </w:tr>
      <w:tr w14:paraId="75F4B7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02324357">
            <w:pPr>
              <w:rPr>
                <w:szCs w:val="21"/>
              </w:rPr>
            </w:pPr>
            <w:r>
              <w:rPr>
                <w:szCs w:val="21"/>
              </w:rPr>
              <w:t>2</w:t>
            </w:r>
          </w:p>
        </w:tc>
        <w:tc>
          <w:tcPr>
            <w:tcW w:w="5580" w:type="dxa"/>
            <w:vAlign w:val="center"/>
          </w:tcPr>
          <w:p w14:paraId="072F73B8"/>
        </w:tc>
        <w:tc>
          <w:tcPr>
            <w:tcW w:w="731" w:type="dxa"/>
            <w:vAlign w:val="center"/>
          </w:tcPr>
          <w:p w14:paraId="02D7B5E2">
            <w:pPr>
              <w:rPr>
                <w:szCs w:val="21"/>
              </w:rPr>
            </w:pPr>
          </w:p>
        </w:tc>
        <w:tc>
          <w:tcPr>
            <w:tcW w:w="665" w:type="dxa"/>
            <w:vAlign w:val="center"/>
          </w:tcPr>
          <w:p w14:paraId="1488D596">
            <w:pPr>
              <w:rPr>
                <w:szCs w:val="21"/>
              </w:rPr>
            </w:pPr>
          </w:p>
        </w:tc>
        <w:tc>
          <w:tcPr>
            <w:tcW w:w="1982" w:type="dxa"/>
            <w:vAlign w:val="center"/>
          </w:tcPr>
          <w:p w14:paraId="4074AF1F">
            <w:pPr>
              <w:rPr>
                <w:szCs w:val="21"/>
              </w:rPr>
            </w:pPr>
          </w:p>
        </w:tc>
      </w:tr>
      <w:tr w14:paraId="61B294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10FB23FE">
            <w:pPr>
              <w:rPr>
                <w:szCs w:val="21"/>
              </w:rPr>
            </w:pPr>
            <w:r>
              <w:rPr>
                <w:szCs w:val="21"/>
              </w:rPr>
              <w:t>3</w:t>
            </w:r>
          </w:p>
        </w:tc>
        <w:tc>
          <w:tcPr>
            <w:tcW w:w="5580" w:type="dxa"/>
            <w:vAlign w:val="center"/>
          </w:tcPr>
          <w:p w14:paraId="2AFBE5C0"/>
        </w:tc>
        <w:tc>
          <w:tcPr>
            <w:tcW w:w="731" w:type="dxa"/>
            <w:vAlign w:val="center"/>
          </w:tcPr>
          <w:p w14:paraId="04A942FE">
            <w:pPr>
              <w:rPr>
                <w:szCs w:val="21"/>
              </w:rPr>
            </w:pPr>
          </w:p>
        </w:tc>
        <w:tc>
          <w:tcPr>
            <w:tcW w:w="665" w:type="dxa"/>
            <w:vAlign w:val="center"/>
          </w:tcPr>
          <w:p w14:paraId="4CAB31F8">
            <w:pPr>
              <w:rPr>
                <w:szCs w:val="21"/>
              </w:rPr>
            </w:pPr>
          </w:p>
        </w:tc>
        <w:tc>
          <w:tcPr>
            <w:tcW w:w="1982" w:type="dxa"/>
            <w:vAlign w:val="center"/>
          </w:tcPr>
          <w:p w14:paraId="0FAF2A41">
            <w:pPr>
              <w:rPr>
                <w:szCs w:val="21"/>
              </w:rPr>
            </w:pPr>
          </w:p>
        </w:tc>
      </w:tr>
      <w:tr w14:paraId="4ADDAF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75C2F852">
            <w:pPr>
              <w:rPr>
                <w:szCs w:val="21"/>
              </w:rPr>
            </w:pPr>
            <w:r>
              <w:rPr>
                <w:szCs w:val="21"/>
              </w:rPr>
              <w:t>4</w:t>
            </w:r>
          </w:p>
        </w:tc>
        <w:tc>
          <w:tcPr>
            <w:tcW w:w="5580" w:type="dxa"/>
            <w:vAlign w:val="center"/>
          </w:tcPr>
          <w:p w14:paraId="7CD418AE"/>
        </w:tc>
        <w:tc>
          <w:tcPr>
            <w:tcW w:w="731" w:type="dxa"/>
            <w:vAlign w:val="center"/>
          </w:tcPr>
          <w:p w14:paraId="19F19757">
            <w:pPr>
              <w:rPr>
                <w:szCs w:val="21"/>
              </w:rPr>
            </w:pPr>
          </w:p>
        </w:tc>
        <w:tc>
          <w:tcPr>
            <w:tcW w:w="665" w:type="dxa"/>
            <w:vAlign w:val="center"/>
          </w:tcPr>
          <w:p w14:paraId="041995F3">
            <w:pPr>
              <w:rPr>
                <w:szCs w:val="21"/>
              </w:rPr>
            </w:pPr>
          </w:p>
        </w:tc>
        <w:tc>
          <w:tcPr>
            <w:tcW w:w="1982" w:type="dxa"/>
            <w:vAlign w:val="center"/>
          </w:tcPr>
          <w:p w14:paraId="50F7ED36">
            <w:pPr>
              <w:rPr>
                <w:szCs w:val="21"/>
              </w:rPr>
            </w:pPr>
          </w:p>
        </w:tc>
      </w:tr>
      <w:tr w14:paraId="06459A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43315C6B">
            <w:pPr>
              <w:rPr>
                <w:szCs w:val="21"/>
              </w:rPr>
            </w:pPr>
            <w:r>
              <w:rPr>
                <w:szCs w:val="21"/>
              </w:rPr>
              <w:t>5</w:t>
            </w:r>
          </w:p>
        </w:tc>
        <w:tc>
          <w:tcPr>
            <w:tcW w:w="5580" w:type="dxa"/>
            <w:vAlign w:val="center"/>
          </w:tcPr>
          <w:p w14:paraId="57DBD1E3"/>
        </w:tc>
        <w:tc>
          <w:tcPr>
            <w:tcW w:w="731" w:type="dxa"/>
            <w:vAlign w:val="center"/>
          </w:tcPr>
          <w:p w14:paraId="637777BA">
            <w:pPr>
              <w:rPr>
                <w:szCs w:val="21"/>
              </w:rPr>
            </w:pPr>
          </w:p>
        </w:tc>
        <w:tc>
          <w:tcPr>
            <w:tcW w:w="665" w:type="dxa"/>
            <w:vAlign w:val="center"/>
          </w:tcPr>
          <w:p w14:paraId="7D4472EC">
            <w:pPr>
              <w:rPr>
                <w:szCs w:val="21"/>
              </w:rPr>
            </w:pPr>
          </w:p>
        </w:tc>
        <w:tc>
          <w:tcPr>
            <w:tcW w:w="1982" w:type="dxa"/>
            <w:vAlign w:val="center"/>
          </w:tcPr>
          <w:p w14:paraId="52C60AD0">
            <w:pPr>
              <w:rPr>
                <w:szCs w:val="21"/>
              </w:rPr>
            </w:pPr>
          </w:p>
        </w:tc>
      </w:tr>
      <w:tr w14:paraId="4074EE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6B74E050">
            <w:pPr>
              <w:rPr>
                <w:szCs w:val="21"/>
              </w:rPr>
            </w:pPr>
            <w:r>
              <w:rPr>
                <w:rFonts w:hint="eastAsia"/>
                <w:szCs w:val="21"/>
              </w:rPr>
              <w:t>6</w:t>
            </w:r>
          </w:p>
        </w:tc>
        <w:tc>
          <w:tcPr>
            <w:tcW w:w="5580" w:type="dxa"/>
            <w:vAlign w:val="center"/>
          </w:tcPr>
          <w:p w14:paraId="43C9E7BA"/>
        </w:tc>
        <w:tc>
          <w:tcPr>
            <w:tcW w:w="731" w:type="dxa"/>
            <w:vAlign w:val="center"/>
          </w:tcPr>
          <w:p w14:paraId="5A671128">
            <w:pPr>
              <w:rPr>
                <w:szCs w:val="21"/>
              </w:rPr>
            </w:pPr>
          </w:p>
        </w:tc>
        <w:tc>
          <w:tcPr>
            <w:tcW w:w="665" w:type="dxa"/>
            <w:vAlign w:val="center"/>
          </w:tcPr>
          <w:p w14:paraId="5395862C">
            <w:pPr>
              <w:rPr>
                <w:szCs w:val="21"/>
              </w:rPr>
            </w:pPr>
          </w:p>
        </w:tc>
        <w:tc>
          <w:tcPr>
            <w:tcW w:w="1982" w:type="dxa"/>
            <w:vAlign w:val="center"/>
          </w:tcPr>
          <w:p w14:paraId="293BC686">
            <w:pPr>
              <w:rPr>
                <w:szCs w:val="21"/>
              </w:rPr>
            </w:pPr>
          </w:p>
        </w:tc>
      </w:tr>
      <w:tr w14:paraId="240A61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59E92BE2">
            <w:pPr>
              <w:rPr>
                <w:szCs w:val="21"/>
              </w:rPr>
            </w:pPr>
            <w:r>
              <w:rPr>
                <w:rFonts w:hint="eastAsia"/>
                <w:szCs w:val="21"/>
              </w:rPr>
              <w:t>7</w:t>
            </w:r>
          </w:p>
        </w:tc>
        <w:tc>
          <w:tcPr>
            <w:tcW w:w="5580" w:type="dxa"/>
            <w:vAlign w:val="center"/>
          </w:tcPr>
          <w:p w14:paraId="65172539"/>
        </w:tc>
        <w:tc>
          <w:tcPr>
            <w:tcW w:w="731" w:type="dxa"/>
            <w:vAlign w:val="center"/>
          </w:tcPr>
          <w:p w14:paraId="59463062">
            <w:pPr>
              <w:rPr>
                <w:szCs w:val="21"/>
              </w:rPr>
            </w:pPr>
          </w:p>
        </w:tc>
        <w:tc>
          <w:tcPr>
            <w:tcW w:w="665" w:type="dxa"/>
            <w:vAlign w:val="center"/>
          </w:tcPr>
          <w:p w14:paraId="26F480AE">
            <w:pPr>
              <w:rPr>
                <w:szCs w:val="21"/>
              </w:rPr>
            </w:pPr>
          </w:p>
        </w:tc>
        <w:tc>
          <w:tcPr>
            <w:tcW w:w="1982" w:type="dxa"/>
            <w:vAlign w:val="center"/>
          </w:tcPr>
          <w:p w14:paraId="29ED89A4">
            <w:pPr>
              <w:rPr>
                <w:szCs w:val="21"/>
              </w:rPr>
            </w:pPr>
          </w:p>
        </w:tc>
      </w:tr>
      <w:tr w14:paraId="458376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5697D767">
            <w:pPr>
              <w:rPr>
                <w:szCs w:val="21"/>
              </w:rPr>
            </w:pPr>
            <w:r>
              <w:rPr>
                <w:szCs w:val="21"/>
              </w:rPr>
              <w:t>……</w:t>
            </w:r>
          </w:p>
        </w:tc>
        <w:tc>
          <w:tcPr>
            <w:tcW w:w="5580" w:type="dxa"/>
            <w:vAlign w:val="center"/>
          </w:tcPr>
          <w:p w14:paraId="23B9179A">
            <w:pPr>
              <w:rPr>
                <w:szCs w:val="21"/>
              </w:rPr>
            </w:pPr>
          </w:p>
        </w:tc>
        <w:tc>
          <w:tcPr>
            <w:tcW w:w="731" w:type="dxa"/>
            <w:vAlign w:val="center"/>
          </w:tcPr>
          <w:p w14:paraId="24A0D764">
            <w:pPr>
              <w:rPr>
                <w:szCs w:val="21"/>
              </w:rPr>
            </w:pPr>
          </w:p>
        </w:tc>
        <w:tc>
          <w:tcPr>
            <w:tcW w:w="665" w:type="dxa"/>
            <w:vAlign w:val="center"/>
          </w:tcPr>
          <w:p w14:paraId="6A020EFB">
            <w:pPr>
              <w:rPr>
                <w:szCs w:val="21"/>
              </w:rPr>
            </w:pPr>
          </w:p>
        </w:tc>
        <w:tc>
          <w:tcPr>
            <w:tcW w:w="1982" w:type="dxa"/>
            <w:vAlign w:val="center"/>
          </w:tcPr>
          <w:p w14:paraId="49AE759F">
            <w:pPr>
              <w:rPr>
                <w:szCs w:val="21"/>
              </w:rPr>
            </w:pPr>
          </w:p>
        </w:tc>
      </w:tr>
    </w:tbl>
    <w:p w14:paraId="1A8AB5E9">
      <w:pPr>
        <w:spacing w:line="400" w:lineRule="exact"/>
      </w:pPr>
    </w:p>
    <w:p w14:paraId="2CFE1A38">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61CE870E">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1E59B1CF">
      <w:pPr>
        <w:spacing w:line="360" w:lineRule="auto"/>
        <w:ind w:firstLine="241" w:firstLineChars="100"/>
        <w:rPr>
          <w:rFonts w:eastAsia="宋体"/>
          <w:b/>
          <w:sz w:val="24"/>
        </w:rPr>
      </w:pPr>
      <w:r>
        <w:rPr>
          <w:rFonts w:eastAsia="宋体"/>
          <w:b/>
          <w:sz w:val="24"/>
        </w:rPr>
        <w:t>（此处加盖投标人单位公章）</w:t>
      </w:r>
    </w:p>
    <w:p w14:paraId="3D159192"/>
    <w:p w14:paraId="5F7E8140"/>
    <w:p w14:paraId="0C764BAE">
      <w:pPr>
        <w:rPr>
          <w:b/>
          <w:sz w:val="24"/>
        </w:rPr>
      </w:pPr>
      <w:r>
        <w:rPr>
          <w:b/>
          <w:sz w:val="24"/>
        </w:rPr>
        <w:br w:type="page"/>
      </w:r>
    </w:p>
    <w:p w14:paraId="1A91F043">
      <w:pPr>
        <w:snapToGrid w:val="0"/>
        <w:spacing w:line="360" w:lineRule="auto"/>
        <w:jc w:val="center"/>
        <w:rPr>
          <w:rFonts w:eastAsia="黑体"/>
          <w:bCs/>
          <w:sz w:val="32"/>
          <w:szCs w:val="32"/>
        </w:rPr>
      </w:pPr>
      <w:r>
        <w:rPr>
          <w:rFonts w:eastAsia="黑体"/>
          <w:bCs/>
          <w:sz w:val="32"/>
          <w:szCs w:val="32"/>
        </w:rPr>
        <w:t>2商务条款偏离表</w:t>
      </w:r>
    </w:p>
    <w:p w14:paraId="1ACB10B8"/>
    <w:tbl>
      <w:tblPr>
        <w:tblStyle w:val="26"/>
        <w:tblW w:w="905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4255"/>
        <w:gridCol w:w="1265"/>
        <w:gridCol w:w="1086"/>
        <w:gridCol w:w="1623"/>
      </w:tblGrid>
      <w:tr w14:paraId="6A2A9D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30" w:type="dxa"/>
            <w:shd w:val="clear" w:color="auto" w:fill="EAF1DD" w:themeFill="accent3" w:themeFillTint="33"/>
            <w:vAlign w:val="center"/>
          </w:tcPr>
          <w:p w14:paraId="12623AF1">
            <w:pPr>
              <w:adjustRightInd w:val="0"/>
              <w:snapToGrid w:val="0"/>
              <w:spacing w:line="300" w:lineRule="atLeast"/>
              <w:jc w:val="center"/>
              <w:rPr>
                <w:szCs w:val="21"/>
              </w:rPr>
            </w:pPr>
            <w:r>
              <w:rPr>
                <w:szCs w:val="21"/>
              </w:rPr>
              <w:t>序号</w:t>
            </w:r>
          </w:p>
        </w:tc>
        <w:tc>
          <w:tcPr>
            <w:tcW w:w="4255" w:type="dxa"/>
            <w:shd w:val="clear" w:color="auto" w:fill="EAF1DD" w:themeFill="accent3" w:themeFillTint="33"/>
            <w:vAlign w:val="center"/>
          </w:tcPr>
          <w:p w14:paraId="08BE9E34">
            <w:pPr>
              <w:adjustRightInd w:val="0"/>
              <w:snapToGrid w:val="0"/>
              <w:spacing w:line="300" w:lineRule="atLeast"/>
              <w:jc w:val="center"/>
              <w:rPr>
                <w:szCs w:val="21"/>
              </w:rPr>
            </w:pPr>
            <w:r>
              <w:rPr>
                <w:szCs w:val="21"/>
              </w:rPr>
              <w:t>商务要求</w:t>
            </w:r>
          </w:p>
        </w:tc>
        <w:tc>
          <w:tcPr>
            <w:tcW w:w="1265" w:type="dxa"/>
            <w:shd w:val="clear" w:color="auto" w:fill="EAF1DD" w:themeFill="accent3" w:themeFillTint="33"/>
            <w:vAlign w:val="center"/>
          </w:tcPr>
          <w:p w14:paraId="174AABFF">
            <w:pPr>
              <w:adjustRightInd w:val="0"/>
              <w:snapToGrid w:val="0"/>
              <w:spacing w:line="300" w:lineRule="atLeast"/>
              <w:jc w:val="center"/>
              <w:rPr>
                <w:szCs w:val="21"/>
              </w:rPr>
            </w:pPr>
            <w:r>
              <w:rPr>
                <w:szCs w:val="21"/>
              </w:rPr>
              <w:t>商务响应</w:t>
            </w:r>
          </w:p>
        </w:tc>
        <w:tc>
          <w:tcPr>
            <w:tcW w:w="1086" w:type="dxa"/>
            <w:shd w:val="clear" w:color="auto" w:fill="EAF1DD" w:themeFill="accent3" w:themeFillTint="33"/>
            <w:vAlign w:val="center"/>
          </w:tcPr>
          <w:p w14:paraId="3EAB9449">
            <w:pPr>
              <w:adjustRightInd w:val="0"/>
              <w:snapToGrid w:val="0"/>
              <w:spacing w:line="300" w:lineRule="atLeast"/>
              <w:jc w:val="center"/>
              <w:rPr>
                <w:szCs w:val="21"/>
              </w:rPr>
            </w:pPr>
            <w:r>
              <w:rPr>
                <w:szCs w:val="21"/>
              </w:rPr>
              <w:t>偏离情况</w:t>
            </w:r>
          </w:p>
        </w:tc>
        <w:tc>
          <w:tcPr>
            <w:tcW w:w="1623" w:type="dxa"/>
            <w:shd w:val="clear" w:color="auto" w:fill="EAF1DD" w:themeFill="accent3" w:themeFillTint="33"/>
            <w:vAlign w:val="center"/>
          </w:tcPr>
          <w:p w14:paraId="303DD120">
            <w:pPr>
              <w:adjustRightInd w:val="0"/>
              <w:snapToGrid w:val="0"/>
              <w:spacing w:line="300" w:lineRule="atLeast"/>
              <w:jc w:val="center"/>
              <w:rPr>
                <w:szCs w:val="21"/>
              </w:rPr>
            </w:pPr>
            <w:r>
              <w:rPr>
                <w:szCs w:val="21"/>
              </w:rPr>
              <w:t>说明</w:t>
            </w:r>
          </w:p>
        </w:tc>
      </w:tr>
      <w:tr w14:paraId="5A7C1C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3EE0C6B6">
            <w:pPr>
              <w:adjustRightInd w:val="0"/>
              <w:snapToGrid w:val="0"/>
              <w:spacing w:line="300" w:lineRule="atLeast"/>
              <w:rPr>
                <w:szCs w:val="21"/>
              </w:rPr>
            </w:pPr>
            <w:r>
              <w:rPr>
                <w:szCs w:val="21"/>
              </w:rPr>
              <w:t>1</w:t>
            </w:r>
          </w:p>
        </w:tc>
        <w:tc>
          <w:tcPr>
            <w:tcW w:w="4255" w:type="dxa"/>
            <w:vAlign w:val="center"/>
          </w:tcPr>
          <w:p w14:paraId="0AEC538F">
            <w:pPr>
              <w:adjustRightInd w:val="0"/>
              <w:snapToGrid w:val="0"/>
              <w:spacing w:line="300" w:lineRule="atLeast"/>
              <w:ind w:firstLine="420" w:firstLineChars="200"/>
              <w:rPr>
                <w:szCs w:val="21"/>
              </w:rPr>
            </w:pPr>
          </w:p>
        </w:tc>
        <w:tc>
          <w:tcPr>
            <w:tcW w:w="1265" w:type="dxa"/>
            <w:vAlign w:val="center"/>
          </w:tcPr>
          <w:p w14:paraId="3D55D72D">
            <w:pPr>
              <w:adjustRightInd w:val="0"/>
              <w:snapToGrid w:val="0"/>
              <w:spacing w:line="300" w:lineRule="atLeast"/>
              <w:rPr>
                <w:szCs w:val="21"/>
              </w:rPr>
            </w:pPr>
          </w:p>
        </w:tc>
        <w:tc>
          <w:tcPr>
            <w:tcW w:w="1086" w:type="dxa"/>
            <w:vAlign w:val="center"/>
          </w:tcPr>
          <w:p w14:paraId="0237D8B7">
            <w:pPr>
              <w:adjustRightInd w:val="0"/>
              <w:snapToGrid w:val="0"/>
              <w:spacing w:line="300" w:lineRule="atLeast"/>
              <w:rPr>
                <w:szCs w:val="21"/>
              </w:rPr>
            </w:pPr>
            <w:r>
              <w:rPr>
                <w:szCs w:val="21"/>
              </w:rPr>
              <w:t>无/正/负偏离</w:t>
            </w:r>
          </w:p>
        </w:tc>
        <w:tc>
          <w:tcPr>
            <w:tcW w:w="1623" w:type="dxa"/>
            <w:vAlign w:val="center"/>
          </w:tcPr>
          <w:p w14:paraId="5198C149">
            <w:pPr>
              <w:adjustRightInd w:val="0"/>
              <w:snapToGrid w:val="0"/>
              <w:spacing w:line="300" w:lineRule="atLeast"/>
              <w:rPr>
                <w:szCs w:val="21"/>
              </w:rPr>
            </w:pPr>
            <w:r>
              <w:rPr>
                <w:szCs w:val="21"/>
              </w:rPr>
              <w:t>如需附证明文件，应在“说明”栏填写证明文件对应名称和页码。</w:t>
            </w:r>
          </w:p>
        </w:tc>
      </w:tr>
      <w:tr w14:paraId="18AF89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3EC0D191">
            <w:pPr>
              <w:adjustRightInd w:val="0"/>
              <w:snapToGrid w:val="0"/>
              <w:spacing w:line="300" w:lineRule="atLeast"/>
              <w:rPr>
                <w:szCs w:val="21"/>
              </w:rPr>
            </w:pPr>
            <w:r>
              <w:rPr>
                <w:szCs w:val="21"/>
              </w:rPr>
              <w:t>2</w:t>
            </w:r>
          </w:p>
        </w:tc>
        <w:tc>
          <w:tcPr>
            <w:tcW w:w="4255" w:type="dxa"/>
            <w:vAlign w:val="center"/>
          </w:tcPr>
          <w:p w14:paraId="2288C79A">
            <w:pPr>
              <w:adjustRightInd w:val="0"/>
              <w:snapToGrid w:val="0"/>
              <w:spacing w:line="300" w:lineRule="atLeast"/>
              <w:ind w:firstLine="420" w:firstLineChars="200"/>
              <w:rPr>
                <w:bCs/>
                <w:szCs w:val="21"/>
              </w:rPr>
            </w:pPr>
          </w:p>
        </w:tc>
        <w:tc>
          <w:tcPr>
            <w:tcW w:w="1265" w:type="dxa"/>
            <w:vAlign w:val="center"/>
          </w:tcPr>
          <w:p w14:paraId="29716576">
            <w:pPr>
              <w:adjustRightInd w:val="0"/>
              <w:snapToGrid w:val="0"/>
              <w:spacing w:line="300" w:lineRule="atLeast"/>
              <w:rPr>
                <w:szCs w:val="21"/>
              </w:rPr>
            </w:pPr>
          </w:p>
        </w:tc>
        <w:tc>
          <w:tcPr>
            <w:tcW w:w="1086" w:type="dxa"/>
            <w:vAlign w:val="center"/>
          </w:tcPr>
          <w:p w14:paraId="252D96A2">
            <w:pPr>
              <w:adjustRightInd w:val="0"/>
              <w:snapToGrid w:val="0"/>
              <w:spacing w:line="300" w:lineRule="atLeast"/>
              <w:rPr>
                <w:szCs w:val="21"/>
              </w:rPr>
            </w:pPr>
          </w:p>
        </w:tc>
        <w:tc>
          <w:tcPr>
            <w:tcW w:w="1623" w:type="dxa"/>
            <w:vAlign w:val="center"/>
          </w:tcPr>
          <w:p w14:paraId="7B317AD5">
            <w:pPr>
              <w:adjustRightInd w:val="0"/>
              <w:snapToGrid w:val="0"/>
              <w:spacing w:line="300" w:lineRule="atLeast"/>
              <w:rPr>
                <w:szCs w:val="21"/>
              </w:rPr>
            </w:pPr>
          </w:p>
        </w:tc>
      </w:tr>
      <w:tr w14:paraId="0DB107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600F205D">
            <w:pPr>
              <w:adjustRightInd w:val="0"/>
              <w:snapToGrid w:val="0"/>
              <w:spacing w:line="300" w:lineRule="atLeast"/>
              <w:rPr>
                <w:szCs w:val="21"/>
              </w:rPr>
            </w:pPr>
            <w:r>
              <w:rPr>
                <w:szCs w:val="21"/>
              </w:rPr>
              <w:t>3</w:t>
            </w:r>
          </w:p>
        </w:tc>
        <w:tc>
          <w:tcPr>
            <w:tcW w:w="4255" w:type="dxa"/>
            <w:vAlign w:val="center"/>
          </w:tcPr>
          <w:p w14:paraId="1AEAB91F">
            <w:pPr>
              <w:adjustRightInd w:val="0"/>
              <w:snapToGrid w:val="0"/>
              <w:spacing w:line="300" w:lineRule="atLeast"/>
              <w:ind w:firstLine="420" w:firstLineChars="200"/>
              <w:rPr>
                <w:szCs w:val="21"/>
              </w:rPr>
            </w:pPr>
          </w:p>
        </w:tc>
        <w:tc>
          <w:tcPr>
            <w:tcW w:w="1265" w:type="dxa"/>
            <w:vAlign w:val="center"/>
          </w:tcPr>
          <w:p w14:paraId="2715CEEE">
            <w:pPr>
              <w:adjustRightInd w:val="0"/>
              <w:snapToGrid w:val="0"/>
              <w:spacing w:line="300" w:lineRule="atLeast"/>
              <w:rPr>
                <w:szCs w:val="21"/>
              </w:rPr>
            </w:pPr>
          </w:p>
        </w:tc>
        <w:tc>
          <w:tcPr>
            <w:tcW w:w="1086" w:type="dxa"/>
            <w:vAlign w:val="center"/>
          </w:tcPr>
          <w:p w14:paraId="066CDFFC">
            <w:pPr>
              <w:adjustRightInd w:val="0"/>
              <w:snapToGrid w:val="0"/>
              <w:spacing w:line="300" w:lineRule="atLeast"/>
              <w:rPr>
                <w:szCs w:val="21"/>
              </w:rPr>
            </w:pPr>
          </w:p>
        </w:tc>
        <w:tc>
          <w:tcPr>
            <w:tcW w:w="1623" w:type="dxa"/>
            <w:vAlign w:val="center"/>
          </w:tcPr>
          <w:p w14:paraId="5D93DE66">
            <w:pPr>
              <w:adjustRightInd w:val="0"/>
              <w:snapToGrid w:val="0"/>
              <w:spacing w:line="300" w:lineRule="atLeast"/>
              <w:rPr>
                <w:szCs w:val="21"/>
              </w:rPr>
            </w:pPr>
          </w:p>
        </w:tc>
      </w:tr>
      <w:tr w14:paraId="1D78B2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719157F3">
            <w:pPr>
              <w:adjustRightInd w:val="0"/>
              <w:snapToGrid w:val="0"/>
              <w:spacing w:line="300" w:lineRule="atLeast"/>
              <w:rPr>
                <w:szCs w:val="21"/>
              </w:rPr>
            </w:pPr>
            <w:r>
              <w:rPr>
                <w:szCs w:val="21"/>
              </w:rPr>
              <w:t>4</w:t>
            </w:r>
          </w:p>
        </w:tc>
        <w:tc>
          <w:tcPr>
            <w:tcW w:w="4255" w:type="dxa"/>
            <w:vAlign w:val="center"/>
          </w:tcPr>
          <w:p w14:paraId="379D5C17">
            <w:pPr>
              <w:adjustRightInd w:val="0"/>
              <w:snapToGrid w:val="0"/>
              <w:spacing w:line="300" w:lineRule="atLeast"/>
              <w:ind w:firstLine="420" w:firstLineChars="200"/>
              <w:rPr>
                <w:szCs w:val="21"/>
              </w:rPr>
            </w:pPr>
          </w:p>
        </w:tc>
        <w:tc>
          <w:tcPr>
            <w:tcW w:w="1265" w:type="dxa"/>
            <w:vAlign w:val="center"/>
          </w:tcPr>
          <w:p w14:paraId="0A3D7265">
            <w:pPr>
              <w:adjustRightInd w:val="0"/>
              <w:snapToGrid w:val="0"/>
              <w:spacing w:line="300" w:lineRule="atLeast"/>
              <w:rPr>
                <w:szCs w:val="21"/>
              </w:rPr>
            </w:pPr>
          </w:p>
        </w:tc>
        <w:tc>
          <w:tcPr>
            <w:tcW w:w="1086" w:type="dxa"/>
            <w:vAlign w:val="center"/>
          </w:tcPr>
          <w:p w14:paraId="19C3D0B8">
            <w:pPr>
              <w:adjustRightInd w:val="0"/>
              <w:snapToGrid w:val="0"/>
              <w:spacing w:line="300" w:lineRule="atLeast"/>
              <w:rPr>
                <w:szCs w:val="21"/>
              </w:rPr>
            </w:pPr>
          </w:p>
        </w:tc>
        <w:tc>
          <w:tcPr>
            <w:tcW w:w="1623" w:type="dxa"/>
            <w:vAlign w:val="center"/>
          </w:tcPr>
          <w:p w14:paraId="29123239">
            <w:pPr>
              <w:adjustRightInd w:val="0"/>
              <w:snapToGrid w:val="0"/>
              <w:spacing w:line="300" w:lineRule="atLeast"/>
              <w:rPr>
                <w:szCs w:val="21"/>
              </w:rPr>
            </w:pPr>
          </w:p>
        </w:tc>
      </w:tr>
      <w:tr w14:paraId="4FC1DD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197D38C7">
            <w:pPr>
              <w:adjustRightInd w:val="0"/>
              <w:snapToGrid w:val="0"/>
              <w:spacing w:line="300" w:lineRule="atLeast"/>
              <w:rPr>
                <w:szCs w:val="21"/>
              </w:rPr>
            </w:pPr>
            <w:r>
              <w:rPr>
                <w:rFonts w:hint="eastAsia"/>
                <w:szCs w:val="21"/>
              </w:rPr>
              <w:t>5</w:t>
            </w:r>
          </w:p>
        </w:tc>
        <w:tc>
          <w:tcPr>
            <w:tcW w:w="4255" w:type="dxa"/>
            <w:vAlign w:val="center"/>
          </w:tcPr>
          <w:p w14:paraId="54D6BBA3">
            <w:pPr>
              <w:adjustRightInd w:val="0"/>
              <w:snapToGrid w:val="0"/>
              <w:spacing w:line="300" w:lineRule="atLeast"/>
              <w:rPr>
                <w:szCs w:val="21"/>
              </w:rPr>
            </w:pPr>
          </w:p>
        </w:tc>
        <w:tc>
          <w:tcPr>
            <w:tcW w:w="1265" w:type="dxa"/>
            <w:vAlign w:val="center"/>
          </w:tcPr>
          <w:p w14:paraId="0CFF0EC0">
            <w:pPr>
              <w:adjustRightInd w:val="0"/>
              <w:snapToGrid w:val="0"/>
              <w:spacing w:line="300" w:lineRule="atLeast"/>
              <w:rPr>
                <w:szCs w:val="21"/>
              </w:rPr>
            </w:pPr>
          </w:p>
        </w:tc>
        <w:tc>
          <w:tcPr>
            <w:tcW w:w="1086" w:type="dxa"/>
            <w:vAlign w:val="center"/>
          </w:tcPr>
          <w:p w14:paraId="6F9C856F">
            <w:pPr>
              <w:adjustRightInd w:val="0"/>
              <w:snapToGrid w:val="0"/>
              <w:spacing w:line="300" w:lineRule="atLeast"/>
              <w:rPr>
                <w:szCs w:val="21"/>
              </w:rPr>
            </w:pPr>
          </w:p>
        </w:tc>
        <w:tc>
          <w:tcPr>
            <w:tcW w:w="1623" w:type="dxa"/>
            <w:vAlign w:val="center"/>
          </w:tcPr>
          <w:p w14:paraId="28F495D1">
            <w:pPr>
              <w:adjustRightInd w:val="0"/>
              <w:snapToGrid w:val="0"/>
              <w:spacing w:line="300" w:lineRule="atLeast"/>
              <w:rPr>
                <w:szCs w:val="21"/>
              </w:rPr>
            </w:pPr>
          </w:p>
        </w:tc>
      </w:tr>
      <w:tr w14:paraId="549549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59649977">
            <w:pPr>
              <w:adjustRightInd w:val="0"/>
              <w:snapToGrid w:val="0"/>
              <w:spacing w:line="300" w:lineRule="atLeast"/>
              <w:rPr>
                <w:szCs w:val="21"/>
              </w:rPr>
            </w:pPr>
            <w:r>
              <w:rPr>
                <w:szCs w:val="21"/>
              </w:rPr>
              <w:t>……</w:t>
            </w:r>
          </w:p>
        </w:tc>
        <w:tc>
          <w:tcPr>
            <w:tcW w:w="4255" w:type="dxa"/>
            <w:vAlign w:val="center"/>
          </w:tcPr>
          <w:p w14:paraId="2B2EAB74">
            <w:pPr>
              <w:adjustRightInd w:val="0"/>
              <w:snapToGrid w:val="0"/>
              <w:spacing w:line="300" w:lineRule="atLeast"/>
              <w:rPr>
                <w:szCs w:val="21"/>
              </w:rPr>
            </w:pPr>
          </w:p>
        </w:tc>
        <w:tc>
          <w:tcPr>
            <w:tcW w:w="1265" w:type="dxa"/>
            <w:vAlign w:val="center"/>
          </w:tcPr>
          <w:p w14:paraId="37BC5F67">
            <w:pPr>
              <w:adjustRightInd w:val="0"/>
              <w:snapToGrid w:val="0"/>
              <w:spacing w:line="300" w:lineRule="atLeast"/>
              <w:rPr>
                <w:szCs w:val="21"/>
              </w:rPr>
            </w:pPr>
          </w:p>
        </w:tc>
        <w:tc>
          <w:tcPr>
            <w:tcW w:w="1086" w:type="dxa"/>
            <w:vAlign w:val="center"/>
          </w:tcPr>
          <w:p w14:paraId="729A6BD9">
            <w:pPr>
              <w:adjustRightInd w:val="0"/>
              <w:snapToGrid w:val="0"/>
              <w:spacing w:line="300" w:lineRule="atLeast"/>
              <w:rPr>
                <w:szCs w:val="21"/>
              </w:rPr>
            </w:pPr>
          </w:p>
        </w:tc>
        <w:tc>
          <w:tcPr>
            <w:tcW w:w="1623" w:type="dxa"/>
            <w:vAlign w:val="center"/>
          </w:tcPr>
          <w:p w14:paraId="723CED0E">
            <w:pPr>
              <w:adjustRightInd w:val="0"/>
              <w:snapToGrid w:val="0"/>
              <w:spacing w:line="300" w:lineRule="atLeast"/>
              <w:rPr>
                <w:szCs w:val="21"/>
              </w:rPr>
            </w:pPr>
          </w:p>
        </w:tc>
      </w:tr>
    </w:tbl>
    <w:p w14:paraId="3329E0CC">
      <w:pPr>
        <w:pStyle w:val="25"/>
      </w:pPr>
    </w:p>
    <w:p w14:paraId="7FA00C46">
      <w:pPr>
        <w:rPr>
          <w:rFonts w:eastAsia="宋体"/>
          <w:sz w:val="30"/>
          <w:szCs w:val="30"/>
        </w:rPr>
      </w:pPr>
    </w:p>
    <w:p w14:paraId="2282BFA1">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46894A83">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7CD351D9">
      <w:pPr>
        <w:spacing w:line="360" w:lineRule="auto"/>
        <w:ind w:firstLine="241" w:firstLineChars="100"/>
        <w:rPr>
          <w:rFonts w:eastAsia="宋体"/>
          <w:b/>
          <w:sz w:val="24"/>
        </w:rPr>
      </w:pPr>
      <w:r>
        <w:rPr>
          <w:rFonts w:eastAsia="宋体"/>
          <w:b/>
          <w:sz w:val="24"/>
        </w:rPr>
        <w:t>（此处加盖投标人单位公章）</w:t>
      </w:r>
    </w:p>
    <w:p w14:paraId="78518203">
      <w:pPr>
        <w:pStyle w:val="11"/>
      </w:pPr>
    </w:p>
    <w:p w14:paraId="7A5DBCAE">
      <w:pPr>
        <w:rPr>
          <w:b/>
          <w:sz w:val="24"/>
        </w:rPr>
      </w:pPr>
      <w:r>
        <w:rPr>
          <w:b/>
          <w:sz w:val="24"/>
        </w:rPr>
        <w:br w:type="page"/>
      </w:r>
    </w:p>
    <w:p w14:paraId="2B90B7EF">
      <w:pPr>
        <w:jc w:val="center"/>
        <w:outlineLvl w:val="0"/>
        <w:rPr>
          <w:rFonts w:eastAsia="宋体"/>
          <w:b/>
          <w:bCs/>
          <w:sz w:val="32"/>
          <w:szCs w:val="32"/>
        </w:rPr>
      </w:pPr>
      <w:r>
        <w:rPr>
          <w:rFonts w:eastAsia="宋体"/>
          <w:b/>
          <w:bCs/>
          <w:sz w:val="32"/>
          <w:szCs w:val="32"/>
        </w:rPr>
        <w:t>（八）实施方案</w:t>
      </w:r>
    </w:p>
    <w:p w14:paraId="52687FB0">
      <w:pPr>
        <w:spacing w:line="360" w:lineRule="auto"/>
        <w:ind w:firstLine="420"/>
        <w:rPr>
          <w:rFonts w:eastAsia="宋体"/>
          <w:color w:val="000000" w:themeColor="text1"/>
          <w:sz w:val="24"/>
          <w14:textFill>
            <w14:solidFill>
              <w14:schemeClr w14:val="tx1"/>
            </w14:solidFill>
          </w14:textFill>
        </w:rPr>
      </w:pPr>
      <w:bookmarkStart w:id="25" w:name="_Toc28095"/>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18A0CC38">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04B0F7DE">
      <w:pPr>
        <w:spacing w:line="360" w:lineRule="auto"/>
        <w:ind w:firstLine="241" w:firstLineChars="100"/>
        <w:rPr>
          <w:rFonts w:eastAsia="宋体"/>
          <w:b/>
          <w:sz w:val="24"/>
        </w:rPr>
      </w:pPr>
      <w:r>
        <w:rPr>
          <w:rFonts w:eastAsia="宋体"/>
          <w:b/>
          <w:sz w:val="24"/>
        </w:rPr>
        <w:t>（此处加盖投标人单位公章）</w:t>
      </w:r>
    </w:p>
    <w:p w14:paraId="463E4FEF">
      <w:pPr>
        <w:widowControl/>
        <w:jc w:val="left"/>
        <w:rPr>
          <w:rFonts w:eastAsiaTheme="majorEastAsia"/>
          <w:b/>
          <w:bCs/>
          <w:sz w:val="30"/>
          <w:szCs w:val="30"/>
        </w:rPr>
      </w:pPr>
    </w:p>
    <w:bookmarkEnd w:id="25"/>
    <w:p w14:paraId="1E08E77D">
      <w:pPr>
        <w:pStyle w:val="11"/>
      </w:pPr>
    </w:p>
    <w:p w14:paraId="1BD0EFC8"/>
    <w:p w14:paraId="1E764A80">
      <w:pPr>
        <w:jc w:val="center"/>
        <w:outlineLvl w:val="0"/>
        <w:rPr>
          <w:rFonts w:eastAsia="宋体"/>
          <w:b/>
          <w:bCs/>
          <w:sz w:val="32"/>
          <w:szCs w:val="32"/>
        </w:rPr>
      </w:pPr>
      <w:r>
        <w:rPr>
          <w:rFonts w:eastAsia="宋体"/>
          <w:b/>
          <w:bCs/>
          <w:sz w:val="32"/>
          <w:szCs w:val="32"/>
        </w:rPr>
        <w:t>（九）售后服务承诺</w:t>
      </w:r>
    </w:p>
    <w:p w14:paraId="579843B5">
      <w:pPr>
        <w:spacing w:after="60"/>
        <w:ind w:firstLine="420" w:firstLineChars="200"/>
        <w:rPr>
          <w:rFonts w:eastAsia="宋体"/>
          <w:bCs/>
          <w:color w:val="000000"/>
        </w:rPr>
      </w:pPr>
    </w:p>
    <w:p w14:paraId="1742B7F0">
      <w:pPr>
        <w:adjustRightInd w:val="0"/>
        <w:snapToGrid w:val="0"/>
        <w:spacing w:line="360" w:lineRule="auto"/>
        <w:rPr>
          <w:bCs/>
        </w:rPr>
      </w:pPr>
      <w:r>
        <w:rPr>
          <w:bCs/>
        </w:rPr>
        <w:t>项目名称：</w:t>
      </w:r>
      <w:r>
        <w:rPr>
          <w:bCs/>
          <w:u w:val="single"/>
        </w:rPr>
        <w:t xml:space="preserve">                      </w:t>
      </w:r>
      <w:r>
        <w:rPr>
          <w:bCs/>
        </w:rPr>
        <w:t xml:space="preserve">                </w:t>
      </w:r>
    </w:p>
    <w:p w14:paraId="30DE0858">
      <w:pPr>
        <w:adjustRightInd w:val="0"/>
        <w:snapToGrid w:val="0"/>
        <w:spacing w:line="360" w:lineRule="auto"/>
      </w:pPr>
      <w:r>
        <w:t>项目编号：</w:t>
      </w:r>
      <w:r>
        <w:rPr>
          <w:bCs/>
          <w:snapToGrid w:val="0"/>
          <w:kern w:val="0"/>
          <w:u w:val="single"/>
        </w:rPr>
        <w:t xml:space="preserve">                      </w:t>
      </w:r>
      <w:r>
        <w:rPr>
          <w:bCs/>
          <w:snapToGrid w:val="0"/>
          <w:kern w:val="0"/>
        </w:rPr>
        <w:t xml:space="preserve">   </w:t>
      </w:r>
      <w:r>
        <w:t xml:space="preserve">                         </w:t>
      </w:r>
    </w:p>
    <w:p w14:paraId="6C52827D">
      <w:pPr>
        <w:pStyle w:val="42"/>
        <w:numPr>
          <w:ilvl w:val="0"/>
          <w:numId w:val="11"/>
        </w:numPr>
        <w:adjustRightInd w:val="0"/>
        <w:snapToGrid w:val="0"/>
        <w:spacing w:line="360" w:lineRule="auto"/>
        <w:ind w:firstLineChars="0"/>
        <w:rPr>
          <w:rFonts w:ascii="Times New Roman" w:hAnsi="Times New Roman"/>
        </w:rPr>
      </w:pPr>
      <w:r>
        <w:rPr>
          <w:rFonts w:ascii="Times New Roman" w:hAnsi="Times New Roman"/>
        </w:rPr>
        <w:t>质保期和保修期服务承诺；</w:t>
      </w:r>
    </w:p>
    <w:p w14:paraId="12FF492C">
      <w:pPr>
        <w:pStyle w:val="11"/>
        <w:numPr>
          <w:ilvl w:val="0"/>
          <w:numId w:val="11"/>
        </w:numPr>
      </w:pPr>
    </w:p>
    <w:p w14:paraId="1AACEC60">
      <w:pPr>
        <w:adjustRightInd w:val="0"/>
        <w:snapToGrid w:val="0"/>
        <w:spacing w:line="360" w:lineRule="auto"/>
      </w:pPr>
      <w:r>
        <w:t>2、售后服务人员简介；</w:t>
      </w:r>
    </w:p>
    <w:p w14:paraId="538B8213">
      <w:pPr>
        <w:adjustRightInd w:val="0"/>
        <w:snapToGrid w:val="0"/>
        <w:spacing w:line="360" w:lineRule="auto"/>
      </w:pPr>
    </w:p>
    <w:p w14:paraId="5F5C0F8A">
      <w:pPr>
        <w:adjustRightInd w:val="0"/>
        <w:snapToGrid w:val="0"/>
        <w:spacing w:line="360" w:lineRule="auto"/>
      </w:pPr>
      <w:r>
        <w:t>3、应急维修时间安排；</w:t>
      </w:r>
    </w:p>
    <w:p w14:paraId="0B9F2699">
      <w:pPr>
        <w:adjustRightInd w:val="0"/>
        <w:snapToGrid w:val="0"/>
        <w:spacing w:line="360" w:lineRule="auto"/>
      </w:pPr>
    </w:p>
    <w:p w14:paraId="093739D6">
      <w:pPr>
        <w:adjustRightInd w:val="0"/>
        <w:snapToGrid w:val="0"/>
        <w:spacing w:line="360" w:lineRule="auto"/>
      </w:pPr>
      <w:r>
        <w:t>4、</w:t>
      </w:r>
      <w:r>
        <w:rPr>
          <w:bCs/>
        </w:rPr>
        <w:t>技术培训安排；</w:t>
      </w:r>
    </w:p>
    <w:p w14:paraId="00EF0024">
      <w:pPr>
        <w:adjustRightInd w:val="0"/>
        <w:snapToGrid w:val="0"/>
        <w:spacing w:line="360" w:lineRule="auto"/>
      </w:pPr>
    </w:p>
    <w:p w14:paraId="2EF33C8F">
      <w:pPr>
        <w:adjustRightInd w:val="0"/>
        <w:snapToGrid w:val="0"/>
        <w:spacing w:line="360" w:lineRule="auto"/>
      </w:pPr>
      <w:r>
        <w:t>5、</w:t>
      </w:r>
      <w:r>
        <w:rPr>
          <w:bCs/>
        </w:rPr>
        <w:t>保修服务计划；</w:t>
      </w:r>
    </w:p>
    <w:p w14:paraId="42804A2A">
      <w:pPr>
        <w:adjustRightInd w:val="0"/>
        <w:snapToGrid w:val="0"/>
        <w:spacing w:line="360" w:lineRule="auto"/>
        <w:rPr>
          <w:bCs/>
        </w:rPr>
      </w:pPr>
    </w:p>
    <w:p w14:paraId="2AA9FFD0">
      <w:pPr>
        <w:adjustRightInd w:val="0"/>
        <w:snapToGrid w:val="0"/>
        <w:spacing w:line="360" w:lineRule="auto"/>
      </w:pPr>
      <w:r>
        <w:rPr>
          <w:bCs/>
        </w:rPr>
        <w:t>6、</w:t>
      </w:r>
      <w:r>
        <w:t>其它服务承诺；</w:t>
      </w:r>
    </w:p>
    <w:p w14:paraId="12956F41">
      <w:pPr>
        <w:spacing w:after="60"/>
        <w:ind w:firstLine="420" w:firstLineChars="200"/>
        <w:rPr>
          <w:rFonts w:eastAsia="宋体"/>
          <w:color w:val="000000"/>
        </w:rPr>
      </w:pPr>
    </w:p>
    <w:p w14:paraId="29DBA6AE">
      <w:pPr>
        <w:spacing w:after="60"/>
        <w:ind w:firstLine="420" w:firstLineChars="200"/>
        <w:rPr>
          <w:rFonts w:eastAsia="宋体"/>
          <w:color w:val="000000"/>
        </w:rPr>
      </w:pPr>
    </w:p>
    <w:bookmarkEnd w:id="20"/>
    <w:bookmarkEnd w:id="21"/>
    <w:bookmarkEnd w:id="22"/>
    <w:bookmarkEnd w:id="23"/>
    <w:bookmarkEnd w:id="24"/>
    <w:p w14:paraId="1184C768">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10A762B1">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12085E5D">
      <w:pPr>
        <w:spacing w:line="360" w:lineRule="auto"/>
        <w:ind w:firstLine="241" w:firstLineChars="100"/>
        <w:rPr>
          <w:rFonts w:eastAsia="宋体"/>
          <w:b/>
          <w:sz w:val="24"/>
        </w:rPr>
      </w:pPr>
      <w:r>
        <w:rPr>
          <w:rFonts w:eastAsia="宋体"/>
          <w:b/>
          <w:sz w:val="24"/>
        </w:rPr>
        <w:t>（此处加盖投标人单位公章）</w:t>
      </w:r>
    </w:p>
    <w:p w14:paraId="7EF05E45">
      <w:pPr>
        <w:rPr>
          <w:rFonts w:eastAsia="宋体"/>
          <w:b/>
          <w:bCs/>
          <w:sz w:val="32"/>
          <w:szCs w:val="32"/>
        </w:rPr>
      </w:pPr>
      <w:bookmarkStart w:id="26" w:name="_Hlk126044986"/>
      <w:bookmarkStart w:id="27" w:name="_Hlk126913563"/>
      <w:r>
        <w:rPr>
          <w:rFonts w:eastAsia="宋体"/>
          <w:b/>
          <w:bCs/>
          <w:sz w:val="32"/>
          <w:szCs w:val="32"/>
        </w:rPr>
        <w:br w:type="page"/>
      </w:r>
    </w:p>
    <w:p w14:paraId="03EFD4D1">
      <w:pPr>
        <w:jc w:val="center"/>
        <w:outlineLvl w:val="0"/>
        <w:rPr>
          <w:rFonts w:eastAsia="宋体"/>
          <w:b/>
          <w:bCs/>
          <w:sz w:val="32"/>
          <w:szCs w:val="32"/>
        </w:rPr>
      </w:pPr>
      <w:r>
        <w:rPr>
          <w:rFonts w:eastAsia="宋体"/>
          <w:b/>
          <w:bCs/>
          <w:sz w:val="32"/>
          <w:szCs w:val="32"/>
        </w:rPr>
        <w:t>（十）产品技术规格（含彩页）</w:t>
      </w:r>
    </w:p>
    <w:bookmarkEnd w:id="26"/>
    <w:bookmarkEnd w:id="27"/>
    <w:p w14:paraId="73F608FA">
      <w:pPr>
        <w:pStyle w:val="7"/>
      </w:pPr>
    </w:p>
    <w:p w14:paraId="5B3E6B36">
      <w:pPr>
        <w:spacing w:line="360" w:lineRule="auto"/>
        <w:ind w:left="420"/>
      </w:pPr>
      <w:r>
        <w:t>1、对投标产品的整体描述（包括采用文字、表格等形式）</w:t>
      </w:r>
    </w:p>
    <w:p w14:paraId="15663293">
      <w:pPr>
        <w:spacing w:line="360" w:lineRule="auto"/>
        <w:ind w:left="420"/>
      </w:pPr>
      <w:r>
        <w:t>2、投标产品采用的技术标准</w:t>
      </w:r>
    </w:p>
    <w:p w14:paraId="33A6246C">
      <w:pPr>
        <w:spacing w:line="360" w:lineRule="auto"/>
        <w:ind w:left="420"/>
      </w:pPr>
      <w:r>
        <w:t>3、投标产品的性能特点（包括新技术、新工艺、新材料的应用等）</w:t>
      </w:r>
    </w:p>
    <w:p w14:paraId="6E442660">
      <w:pPr>
        <w:spacing w:line="360" w:lineRule="auto"/>
        <w:ind w:left="420"/>
      </w:pPr>
      <w:r>
        <w:t>4、投标产品的外形尺寸图、成品的彩色图样等</w:t>
      </w:r>
    </w:p>
    <w:p w14:paraId="2740BD22">
      <w:pPr>
        <w:spacing w:line="360" w:lineRule="auto"/>
        <w:ind w:left="420"/>
      </w:pPr>
      <w:r>
        <w:t>5、投标产品的说明书等</w:t>
      </w:r>
    </w:p>
    <w:p w14:paraId="36EF819D">
      <w:pPr>
        <w:spacing w:line="360" w:lineRule="auto"/>
        <w:ind w:left="420"/>
      </w:pPr>
      <w:r>
        <w:t>6、其它</w:t>
      </w:r>
    </w:p>
    <w:p w14:paraId="4F044C82">
      <w:pPr>
        <w:adjustRightInd w:val="0"/>
        <w:snapToGrid w:val="0"/>
        <w:spacing w:line="300" w:lineRule="auto"/>
        <w:rPr>
          <w:snapToGrid w:val="0"/>
          <w:kern w:val="0"/>
        </w:rPr>
      </w:pPr>
    </w:p>
    <w:p w14:paraId="5633DEDE">
      <w:pPr>
        <w:adjustRightInd w:val="0"/>
        <w:snapToGrid w:val="0"/>
        <w:spacing w:line="300" w:lineRule="auto"/>
        <w:rPr>
          <w:snapToGrid w:val="0"/>
          <w:kern w:val="0"/>
        </w:rPr>
      </w:pPr>
    </w:p>
    <w:p w14:paraId="4CCCD597">
      <w:pPr>
        <w:adjustRightInd w:val="0"/>
        <w:snapToGrid w:val="0"/>
        <w:spacing w:line="300" w:lineRule="auto"/>
        <w:rPr>
          <w:snapToGrid w:val="0"/>
          <w:kern w:val="0"/>
        </w:rPr>
      </w:pPr>
    </w:p>
    <w:p w14:paraId="14569FA0">
      <w:pPr>
        <w:adjustRightInd w:val="0"/>
        <w:snapToGrid w:val="0"/>
        <w:spacing w:line="300" w:lineRule="auto"/>
        <w:rPr>
          <w:snapToGrid w:val="0"/>
          <w:kern w:val="0"/>
        </w:rPr>
      </w:pPr>
      <w:r>
        <w:rPr>
          <w:snapToGrid w:val="0"/>
          <w:kern w:val="0"/>
        </w:rPr>
        <w:t>投标单位：（盖章）</w:t>
      </w:r>
    </w:p>
    <w:p w14:paraId="7410A0DE">
      <w:pPr>
        <w:adjustRightInd w:val="0"/>
        <w:snapToGrid w:val="0"/>
        <w:spacing w:line="300" w:lineRule="auto"/>
        <w:rPr>
          <w:snapToGrid w:val="0"/>
          <w:kern w:val="0"/>
        </w:rPr>
      </w:pPr>
      <w:r>
        <w:rPr>
          <w:snapToGrid w:val="0"/>
          <w:kern w:val="0"/>
        </w:rPr>
        <w:t>法定代表人或授权代表：（签字）</w:t>
      </w:r>
    </w:p>
    <w:p w14:paraId="524EF517">
      <w:pPr>
        <w:wordWrap w:val="0"/>
        <w:adjustRightInd w:val="0"/>
        <w:snapToGrid w:val="0"/>
        <w:spacing w:line="300" w:lineRule="auto"/>
        <w:ind w:right="420"/>
        <w:rPr>
          <w:snapToGrid w:val="0"/>
          <w:kern w:val="0"/>
        </w:rPr>
      </w:pPr>
      <w:r>
        <w:rPr>
          <w:snapToGrid w:val="0"/>
          <w:kern w:val="0"/>
        </w:rPr>
        <w:t>年    月   日</w:t>
      </w:r>
    </w:p>
    <w:p w14:paraId="1081EDBB">
      <w:pPr>
        <w:pStyle w:val="25"/>
      </w:pPr>
    </w:p>
    <w:p w14:paraId="2FFC191F">
      <w:pPr>
        <w:spacing w:line="360" w:lineRule="auto"/>
      </w:pPr>
      <w:r>
        <w:rPr>
          <w:rFonts w:hint="eastAsia"/>
        </w:rPr>
        <w:t>备注：如本项目不涉及实体货物，该项可不提供</w:t>
      </w:r>
    </w:p>
    <w:p w14:paraId="37DBE287">
      <w:pPr>
        <w:pStyle w:val="25"/>
        <w:ind w:firstLine="602"/>
        <w:rPr>
          <w:rFonts w:eastAsiaTheme="majorEastAsia"/>
          <w:b/>
          <w:bCs/>
          <w:sz w:val="30"/>
          <w:szCs w:val="30"/>
        </w:rPr>
      </w:pPr>
    </w:p>
    <w:p w14:paraId="606820B7">
      <w:pPr>
        <w:rPr>
          <w:rFonts w:eastAsiaTheme="majorEastAsia"/>
          <w:b/>
          <w:bCs/>
          <w:sz w:val="30"/>
          <w:szCs w:val="30"/>
        </w:rPr>
      </w:pPr>
    </w:p>
    <w:p w14:paraId="31C95D08">
      <w:pPr>
        <w:pStyle w:val="25"/>
        <w:ind w:firstLine="602"/>
        <w:rPr>
          <w:rFonts w:eastAsiaTheme="majorEastAsia"/>
          <w:b/>
          <w:bCs/>
          <w:sz w:val="30"/>
          <w:szCs w:val="30"/>
        </w:rPr>
      </w:pPr>
    </w:p>
    <w:p w14:paraId="7941CD5C">
      <w:pPr>
        <w:rPr>
          <w:rFonts w:eastAsiaTheme="majorEastAsia"/>
          <w:b/>
          <w:bCs/>
          <w:sz w:val="30"/>
          <w:szCs w:val="30"/>
        </w:rPr>
      </w:pPr>
    </w:p>
    <w:p w14:paraId="592A143A">
      <w:pPr>
        <w:pStyle w:val="25"/>
        <w:ind w:firstLine="602"/>
        <w:rPr>
          <w:rFonts w:eastAsiaTheme="majorEastAsia"/>
          <w:b/>
          <w:bCs/>
          <w:sz w:val="30"/>
          <w:szCs w:val="30"/>
        </w:rPr>
      </w:pPr>
    </w:p>
    <w:p w14:paraId="468CE751">
      <w:pPr>
        <w:rPr>
          <w:rFonts w:eastAsiaTheme="majorEastAsia"/>
          <w:b/>
          <w:bCs/>
          <w:sz w:val="30"/>
          <w:szCs w:val="30"/>
        </w:rPr>
      </w:pPr>
    </w:p>
    <w:p w14:paraId="603478FC">
      <w:pPr>
        <w:pStyle w:val="25"/>
        <w:ind w:firstLine="602"/>
        <w:rPr>
          <w:rFonts w:eastAsiaTheme="majorEastAsia"/>
          <w:b/>
          <w:bCs/>
          <w:sz w:val="30"/>
          <w:szCs w:val="30"/>
        </w:rPr>
      </w:pPr>
    </w:p>
    <w:p w14:paraId="318459A9">
      <w:pPr>
        <w:rPr>
          <w:rFonts w:eastAsiaTheme="majorEastAsia"/>
          <w:b/>
          <w:bCs/>
          <w:sz w:val="30"/>
          <w:szCs w:val="30"/>
        </w:rPr>
      </w:pPr>
    </w:p>
    <w:p w14:paraId="15EDF69A">
      <w:pPr>
        <w:pStyle w:val="25"/>
        <w:ind w:firstLine="602"/>
        <w:rPr>
          <w:rFonts w:eastAsiaTheme="majorEastAsia"/>
          <w:b/>
          <w:bCs/>
          <w:sz w:val="30"/>
          <w:szCs w:val="30"/>
        </w:rPr>
      </w:pPr>
    </w:p>
    <w:p w14:paraId="2709F93D">
      <w:pPr>
        <w:rPr>
          <w:rFonts w:eastAsiaTheme="majorEastAsia"/>
          <w:b/>
          <w:bCs/>
          <w:sz w:val="30"/>
          <w:szCs w:val="30"/>
        </w:rPr>
      </w:pPr>
    </w:p>
    <w:p w14:paraId="7A96D183">
      <w:pPr>
        <w:pStyle w:val="25"/>
        <w:ind w:firstLine="602"/>
        <w:rPr>
          <w:rFonts w:eastAsiaTheme="majorEastAsia"/>
          <w:b/>
          <w:bCs/>
          <w:sz w:val="30"/>
          <w:szCs w:val="30"/>
        </w:rPr>
      </w:pPr>
    </w:p>
    <w:p w14:paraId="7EF0C585">
      <w:pPr>
        <w:rPr>
          <w:rFonts w:eastAsiaTheme="majorEastAsia"/>
          <w:b/>
          <w:bCs/>
          <w:sz w:val="30"/>
          <w:szCs w:val="30"/>
        </w:rPr>
      </w:pPr>
    </w:p>
    <w:p w14:paraId="625E1AD5"/>
    <w:p w14:paraId="5D610CBF">
      <w:pPr>
        <w:jc w:val="center"/>
        <w:outlineLvl w:val="0"/>
        <w:rPr>
          <w:rFonts w:eastAsia="宋体"/>
          <w:b/>
          <w:bCs/>
          <w:sz w:val="32"/>
          <w:szCs w:val="32"/>
        </w:rPr>
      </w:pPr>
      <w:r>
        <w:rPr>
          <w:rFonts w:eastAsia="宋体"/>
          <w:b/>
          <w:bCs/>
          <w:sz w:val="32"/>
          <w:szCs w:val="32"/>
        </w:rPr>
        <w:t>（十一）投标人资格声明函</w:t>
      </w:r>
    </w:p>
    <w:p w14:paraId="0D24A687">
      <w:pPr>
        <w:spacing w:line="360" w:lineRule="auto"/>
        <w:rPr>
          <w:rFonts w:eastAsia="宋体"/>
          <w:szCs w:val="21"/>
        </w:rPr>
      </w:pPr>
      <w:r>
        <w:rPr>
          <w:rFonts w:eastAsia="宋体"/>
          <w:szCs w:val="21"/>
        </w:rPr>
        <w:t>致：中山大学附属第八医院（深圳福田）</w:t>
      </w:r>
    </w:p>
    <w:p w14:paraId="43CD35B2">
      <w:pPr>
        <w:pStyle w:val="42"/>
        <w:snapToGrid w:val="0"/>
        <w:spacing w:before="156" w:beforeLines="50" w:line="360" w:lineRule="auto"/>
        <w:ind w:left="420" w:leftChars="200"/>
        <w:rPr>
          <w:rFonts w:ascii="Times New Roman" w:hAnsi="Times New Roman" w:eastAsia="宋体"/>
        </w:rPr>
      </w:pPr>
      <w:r>
        <w:rPr>
          <w:rFonts w:ascii="Times New Roman" w:hAnsi="Times New Roman" w:eastAsia="宋体"/>
        </w:rPr>
        <w:t>关于贵公司代理的</w:t>
      </w:r>
      <w:r>
        <w:rPr>
          <w:rFonts w:ascii="Times New Roman" w:hAnsi="Times New Roman" w:eastAsia="宋体"/>
          <w:u w:val="single"/>
        </w:rPr>
        <w:t>（项目名称）</w:t>
      </w:r>
      <w:r>
        <w:rPr>
          <w:rFonts w:ascii="Times New Roman" w:hAnsi="Times New Roman" w:eastAsia="宋体"/>
        </w:rPr>
        <w:t>项目（项目编号：（项目编号））招标，本公司（企业）愿意参加投标，并声明：</w:t>
      </w:r>
    </w:p>
    <w:p w14:paraId="2498076B">
      <w:pPr>
        <w:numPr>
          <w:ilvl w:val="0"/>
          <w:numId w:val="12"/>
        </w:numPr>
        <w:spacing w:line="360" w:lineRule="auto"/>
        <w:ind w:right="-815" w:firstLineChars="200"/>
        <w:rPr>
          <w:rFonts w:eastAsia="宋体"/>
          <w:szCs w:val="21"/>
        </w:rPr>
      </w:pPr>
      <w:r>
        <w:rPr>
          <w:rFonts w:eastAsia="宋体"/>
          <w:szCs w:val="21"/>
        </w:rPr>
        <w:t>我公司</w:t>
      </w:r>
      <w:r>
        <w:rPr>
          <w:rFonts w:eastAsia="宋体"/>
          <w:bCs/>
          <w:szCs w:val="21"/>
        </w:rPr>
        <w:t>具备</w:t>
      </w:r>
      <w:r>
        <w:rPr>
          <w:rFonts w:eastAsia="宋体"/>
          <w:bCs/>
          <w:szCs w:val="20"/>
        </w:rPr>
        <w:t>《中华人民共和国政府采购法》</w:t>
      </w:r>
      <w:r>
        <w:rPr>
          <w:rFonts w:eastAsia="宋体"/>
          <w:bCs/>
          <w:szCs w:val="21"/>
        </w:rPr>
        <w:t>第二十二条规定的条件：</w:t>
      </w:r>
    </w:p>
    <w:p w14:paraId="7BFEB391">
      <w:pPr>
        <w:spacing w:line="360" w:lineRule="auto"/>
        <w:ind w:firstLine="420" w:firstLineChars="200"/>
        <w:rPr>
          <w:rFonts w:eastAsia="宋体"/>
          <w:szCs w:val="21"/>
        </w:rPr>
      </w:pPr>
      <w:r>
        <w:rPr>
          <w:rFonts w:eastAsia="宋体"/>
          <w:szCs w:val="21"/>
        </w:rPr>
        <w:t>1.具有独立承担民事责任的能力；</w:t>
      </w:r>
    </w:p>
    <w:p w14:paraId="1183802A">
      <w:pPr>
        <w:spacing w:line="360" w:lineRule="auto"/>
        <w:ind w:firstLine="420" w:firstLineChars="200"/>
        <w:rPr>
          <w:rFonts w:eastAsia="宋体"/>
          <w:szCs w:val="21"/>
        </w:rPr>
      </w:pPr>
      <w:r>
        <w:rPr>
          <w:rFonts w:eastAsia="宋体"/>
          <w:szCs w:val="21"/>
        </w:rPr>
        <w:t>2.具有良好的商业信誉和健全的财务会计制度；</w:t>
      </w:r>
    </w:p>
    <w:p w14:paraId="1D4226FB">
      <w:pPr>
        <w:spacing w:line="360" w:lineRule="auto"/>
        <w:ind w:firstLine="420" w:firstLineChars="200"/>
        <w:rPr>
          <w:rFonts w:eastAsia="宋体"/>
          <w:szCs w:val="21"/>
        </w:rPr>
      </w:pPr>
      <w:r>
        <w:rPr>
          <w:rFonts w:eastAsia="宋体"/>
          <w:szCs w:val="21"/>
        </w:rPr>
        <w:t>3.具有履行合同所必需的设备和专业技术能力；</w:t>
      </w:r>
    </w:p>
    <w:p w14:paraId="24509C55">
      <w:pPr>
        <w:spacing w:line="360" w:lineRule="auto"/>
        <w:ind w:firstLine="420" w:firstLineChars="200"/>
        <w:rPr>
          <w:rFonts w:eastAsia="宋体"/>
          <w:szCs w:val="21"/>
        </w:rPr>
      </w:pPr>
      <w:r>
        <w:rPr>
          <w:rFonts w:eastAsia="宋体"/>
          <w:szCs w:val="21"/>
        </w:rPr>
        <w:t>4.有依法缴纳税收和社会保障资金的良好记录；</w:t>
      </w:r>
    </w:p>
    <w:p w14:paraId="1DC5F63C">
      <w:pPr>
        <w:spacing w:line="360" w:lineRule="auto"/>
        <w:ind w:firstLine="420" w:firstLineChars="200"/>
        <w:rPr>
          <w:rFonts w:eastAsia="宋体"/>
          <w:b/>
          <w:bCs/>
          <w:szCs w:val="21"/>
        </w:rPr>
      </w:pPr>
      <w:r>
        <w:rPr>
          <w:rFonts w:eastAsia="宋体"/>
          <w:szCs w:val="21"/>
        </w:rPr>
        <w:t>5.</w:t>
      </w:r>
      <w:r>
        <w:rPr>
          <w:rFonts w:eastAsia="宋体"/>
          <w:b/>
          <w:bCs/>
          <w:szCs w:val="21"/>
        </w:rPr>
        <w:t>参加政府采购活动前三年内，在经营活动中没有重大违法记录；</w:t>
      </w:r>
    </w:p>
    <w:p w14:paraId="68B5F3F7">
      <w:pPr>
        <w:spacing w:line="360" w:lineRule="auto"/>
        <w:ind w:firstLine="420" w:firstLineChars="200"/>
        <w:rPr>
          <w:rFonts w:eastAsia="宋体"/>
          <w:szCs w:val="21"/>
        </w:rPr>
      </w:pPr>
      <w:r>
        <w:rPr>
          <w:rFonts w:eastAsia="宋体"/>
          <w:szCs w:val="21"/>
        </w:rPr>
        <w:t>6.法律、行政法规规定的其他条件。</w:t>
      </w:r>
    </w:p>
    <w:p w14:paraId="75B46732">
      <w:pPr>
        <w:numPr>
          <w:ilvl w:val="0"/>
          <w:numId w:val="12"/>
        </w:numPr>
        <w:spacing w:line="360" w:lineRule="auto"/>
        <w:ind w:right="-815" w:firstLineChars="200"/>
        <w:rPr>
          <w:rFonts w:eastAsia="宋体"/>
          <w:szCs w:val="21"/>
        </w:rPr>
      </w:pPr>
      <w:r>
        <w:rPr>
          <w:rFonts w:eastAsia="宋体"/>
          <w:szCs w:val="21"/>
        </w:rPr>
        <w:t>我公司对本招标项目所提供的货物或服务未侵犯知识产权。</w:t>
      </w:r>
    </w:p>
    <w:p w14:paraId="53ECFC23">
      <w:pPr>
        <w:numPr>
          <w:ilvl w:val="0"/>
          <w:numId w:val="12"/>
        </w:numPr>
        <w:spacing w:line="360" w:lineRule="auto"/>
        <w:ind w:right="-815" w:firstLineChars="200"/>
        <w:rPr>
          <w:rFonts w:eastAsia="宋体"/>
          <w:szCs w:val="21"/>
        </w:rPr>
      </w:pPr>
      <w:r>
        <w:rPr>
          <w:rFonts w:eastAsia="宋体"/>
          <w:szCs w:val="21"/>
        </w:rPr>
        <w:t>我公司保证我院拥有所投产品完整的所有权，不以保护知识产权或技术保密的名义对所有权和使用权进行任何限制。</w:t>
      </w:r>
    </w:p>
    <w:p w14:paraId="7C27C7EF">
      <w:pPr>
        <w:numPr>
          <w:ilvl w:val="0"/>
          <w:numId w:val="12"/>
        </w:numPr>
        <w:spacing w:line="360" w:lineRule="auto"/>
        <w:ind w:right="-815" w:firstLineChars="200"/>
        <w:rPr>
          <w:rFonts w:eastAsia="宋体"/>
          <w:szCs w:val="21"/>
        </w:rPr>
      </w:pPr>
      <w:r>
        <w:rPr>
          <w:rFonts w:eastAsia="宋体"/>
          <w:szCs w:val="21"/>
        </w:rPr>
        <w:t>我公司参与该项目投标，严格遵守政府采购相关法律，投标做到诚实，不造假，不围标、串标、陪标。我公司已清楚，如违反上述要求，其投标将作废，被列入不良记录名单并在网上曝光，同时将被提请政府采购监督管理部门给予一定年限内禁止参与政府采购活动或其他处罚。</w:t>
      </w:r>
    </w:p>
    <w:p w14:paraId="0595F1DD">
      <w:pPr>
        <w:numPr>
          <w:ilvl w:val="0"/>
          <w:numId w:val="12"/>
        </w:numPr>
        <w:spacing w:line="360" w:lineRule="auto"/>
        <w:ind w:right="-815" w:firstLineChars="200"/>
        <w:rPr>
          <w:rFonts w:eastAsia="宋体"/>
          <w:szCs w:val="21"/>
        </w:rPr>
      </w:pPr>
      <w:r>
        <w:rPr>
          <w:rFonts w:eastAsia="宋体"/>
          <w:szCs w:val="21"/>
        </w:rPr>
        <w:t>如果中标，做到守信，不偷工减料，依照本项目招标文件需求内容、签署的采购合同及本公司在投标中所作的一切承诺履约。项目验收达到全部指标合格，力争优良。</w:t>
      </w:r>
    </w:p>
    <w:p w14:paraId="03EA2C07">
      <w:pPr>
        <w:numPr>
          <w:ilvl w:val="0"/>
          <w:numId w:val="12"/>
        </w:numPr>
        <w:spacing w:line="360" w:lineRule="auto"/>
        <w:ind w:right="-815" w:firstLineChars="200"/>
        <w:rPr>
          <w:rFonts w:eastAsia="宋体"/>
          <w:bCs/>
          <w:szCs w:val="21"/>
        </w:rPr>
      </w:pPr>
      <w:r>
        <w:rPr>
          <w:rFonts w:eastAsia="宋体"/>
          <w:bCs/>
          <w:szCs w:val="21"/>
        </w:rPr>
        <w:t>根据《中华人民共和国政府采购法实施条例》的规定，本公司（企业）如为采购项目（包组）提供整体设计、规范编制或者项目管理、监理、检测等服务的供应商，不再参加该采购项目的其他采购活动</w:t>
      </w:r>
    </w:p>
    <w:p w14:paraId="77D5BDE2">
      <w:pPr>
        <w:numPr>
          <w:ilvl w:val="0"/>
          <w:numId w:val="12"/>
        </w:numPr>
        <w:spacing w:line="360" w:lineRule="auto"/>
        <w:ind w:right="-815" w:firstLineChars="200"/>
        <w:rPr>
          <w:rFonts w:eastAsia="宋体"/>
        </w:rPr>
      </w:pPr>
      <w:r>
        <w:rPr>
          <w:rFonts w:eastAsia="宋体"/>
        </w:rPr>
        <w:t>本公司（企业）的法定代表人或单位负责人与本项目其他投标人的法定代表人或单位负责人不为同一人且与其他投标人之间不存在直接控股、管理关系。</w:t>
      </w:r>
    </w:p>
    <w:p w14:paraId="05EC36F5">
      <w:pPr>
        <w:numPr>
          <w:ilvl w:val="0"/>
          <w:numId w:val="12"/>
        </w:numPr>
        <w:spacing w:line="360" w:lineRule="auto"/>
        <w:ind w:right="-815" w:firstLineChars="200"/>
        <w:rPr>
          <w:rFonts w:eastAsia="宋体"/>
          <w:szCs w:val="21"/>
        </w:rPr>
      </w:pPr>
      <w:r>
        <w:rPr>
          <w:rFonts w:eastAsia="宋体"/>
        </w:rPr>
        <w:t>本公司（企业）承诺在本次招标采购活动中，如有违法、违规、弄虚作假行为，所造成的损失、不良后果及法律责任，一律由我公司（企业）承担。</w:t>
      </w:r>
    </w:p>
    <w:p w14:paraId="438513A1">
      <w:pPr>
        <w:numPr>
          <w:ilvl w:val="0"/>
          <w:numId w:val="12"/>
        </w:numPr>
        <w:spacing w:line="360" w:lineRule="auto"/>
        <w:ind w:right="-815" w:firstLineChars="200"/>
        <w:rPr>
          <w:rFonts w:eastAsia="宋体"/>
          <w:szCs w:val="21"/>
        </w:rPr>
      </w:pPr>
      <w:r>
        <w:rPr>
          <w:rFonts w:eastAsia="宋体"/>
          <w:szCs w:val="21"/>
        </w:rPr>
        <w:t>在参与</w:t>
      </w:r>
      <w:r>
        <w:rPr>
          <w:rFonts w:eastAsia="宋体"/>
        </w:rPr>
        <w:t>本次招标采购活动中</w:t>
      </w:r>
      <w:r>
        <w:rPr>
          <w:rFonts w:eastAsia="宋体"/>
          <w:szCs w:val="21"/>
        </w:rPr>
        <w:t>投标截止日前三年内，在我公司的经营活动中没有存在重大违法记录，即我公司没有受到刑事处罚或者责令停产停业、吊销许可证或者执照、较大数额罚款等行政处罚。</w:t>
      </w:r>
    </w:p>
    <w:p w14:paraId="2CD2AD69">
      <w:pPr>
        <w:numPr>
          <w:ilvl w:val="0"/>
          <w:numId w:val="12"/>
        </w:numPr>
        <w:spacing w:line="360" w:lineRule="auto"/>
        <w:ind w:right="-815" w:firstLine="422" w:firstLineChars="200"/>
        <w:rPr>
          <w:rFonts w:eastAsia="宋体"/>
          <w:szCs w:val="21"/>
        </w:rPr>
      </w:pPr>
      <w:r>
        <w:rPr>
          <w:rFonts w:eastAsia="宋体"/>
          <w:b/>
          <w:bCs/>
          <w:szCs w:val="21"/>
        </w:rPr>
        <w:t>在参与</w:t>
      </w:r>
      <w:r>
        <w:rPr>
          <w:rFonts w:eastAsia="宋体"/>
          <w:b/>
          <w:bCs/>
        </w:rPr>
        <w:t>本次招标采购活动中</w:t>
      </w:r>
      <w:r>
        <w:rPr>
          <w:rFonts w:eastAsia="宋体"/>
          <w:b/>
          <w:bCs/>
          <w:szCs w:val="21"/>
        </w:rPr>
        <w:t>，我公司不存在被政府主管部门禁止参与政府采购活动的情形，</w:t>
      </w:r>
      <w:r>
        <w:rPr>
          <w:rFonts w:eastAsia="宋体"/>
          <w:szCs w:val="21"/>
        </w:rPr>
        <w:t>即我公司不存在还处于被禁止参与政府采购活动的期限内情形。</w:t>
      </w:r>
    </w:p>
    <w:p w14:paraId="02B656AD">
      <w:pPr>
        <w:numPr>
          <w:ilvl w:val="0"/>
          <w:numId w:val="12"/>
        </w:numPr>
        <w:spacing w:line="360" w:lineRule="auto"/>
        <w:ind w:right="-815" w:firstLine="422" w:firstLineChars="200"/>
        <w:rPr>
          <w:rFonts w:eastAsia="宋体"/>
          <w:b/>
          <w:bCs/>
          <w:szCs w:val="21"/>
        </w:rPr>
      </w:pPr>
      <w:r>
        <w:rPr>
          <w:rFonts w:eastAsia="宋体"/>
          <w:b/>
          <w:bCs/>
          <w:szCs w:val="21"/>
        </w:rPr>
        <w:t>参与本项目采购活动时未被列入失信被执行人、重大税收违法案件当事人名单、政府采购严重违法失信行为记录名单。</w:t>
      </w:r>
    </w:p>
    <w:p w14:paraId="7D47F5B9">
      <w:pPr>
        <w:spacing w:line="360" w:lineRule="auto"/>
        <w:ind w:firstLine="420" w:firstLineChars="200"/>
        <w:rPr>
          <w:rFonts w:eastAsia="宋体"/>
          <w:szCs w:val="21"/>
        </w:rPr>
      </w:pPr>
      <w:r>
        <w:rPr>
          <w:rFonts w:eastAsia="宋体"/>
          <w:szCs w:val="21"/>
        </w:rPr>
        <w:t>以上承诺，如有违反，愿依照国家相关法律处理，并承担由此给贵院带来的损失。</w:t>
      </w:r>
    </w:p>
    <w:p w14:paraId="4E85C2B1">
      <w:pPr>
        <w:autoSpaceDE w:val="0"/>
        <w:autoSpaceDN w:val="0"/>
        <w:adjustRightInd w:val="0"/>
        <w:spacing w:line="360" w:lineRule="auto"/>
        <w:rPr>
          <w:rFonts w:eastAsia="宋体"/>
          <w:b/>
          <w:sz w:val="24"/>
        </w:rPr>
      </w:pPr>
      <w:r>
        <w:rPr>
          <w:rFonts w:eastAsia="宋体"/>
          <w:b/>
          <w:sz w:val="24"/>
        </w:rPr>
        <w:t>备注：1.本声明函必须提供且内容不得擅自删改，否则视为无效投标。</w:t>
      </w:r>
    </w:p>
    <w:p w14:paraId="41EB6144">
      <w:pPr>
        <w:snapToGrid w:val="0"/>
        <w:spacing w:line="360" w:lineRule="auto"/>
        <w:ind w:firstLine="723" w:firstLineChars="300"/>
        <w:rPr>
          <w:rFonts w:eastAsia="宋体"/>
          <w:b/>
          <w:sz w:val="24"/>
        </w:rPr>
      </w:pPr>
      <w:r>
        <w:rPr>
          <w:rFonts w:eastAsia="宋体"/>
          <w:b/>
          <w:sz w:val="24"/>
        </w:rPr>
        <w:t>2. 本声明函如有虚假或与事实不符的，作无效投标处理。</w:t>
      </w:r>
    </w:p>
    <w:p w14:paraId="6FCC236A">
      <w:pPr>
        <w:spacing w:line="360" w:lineRule="auto"/>
        <w:ind w:firstLine="480" w:firstLineChars="200"/>
        <w:rPr>
          <w:rFonts w:eastAsia="宋体"/>
          <w:sz w:val="24"/>
        </w:rPr>
      </w:pPr>
    </w:p>
    <w:p w14:paraId="3B12D37D">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179C0B30">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0C9E392F">
      <w:pPr>
        <w:spacing w:line="360" w:lineRule="auto"/>
        <w:ind w:firstLine="241" w:firstLineChars="100"/>
        <w:rPr>
          <w:rFonts w:eastAsia="宋体"/>
          <w:b/>
          <w:sz w:val="24"/>
        </w:rPr>
      </w:pPr>
      <w:r>
        <w:rPr>
          <w:rFonts w:eastAsia="宋体"/>
          <w:b/>
          <w:sz w:val="24"/>
        </w:rPr>
        <w:t>（此处加盖投标人单位公章）</w:t>
      </w:r>
    </w:p>
    <w:p w14:paraId="6E11BA87">
      <w:pPr>
        <w:pStyle w:val="11"/>
        <w:rPr>
          <w:kern w:val="0"/>
          <w:szCs w:val="21"/>
        </w:rPr>
      </w:pPr>
    </w:p>
    <w:p w14:paraId="2C7569AF">
      <w:pPr>
        <w:rPr>
          <w:rFonts w:eastAsia="宋体"/>
          <w:kern w:val="0"/>
          <w:szCs w:val="21"/>
        </w:rPr>
      </w:pPr>
    </w:p>
    <w:p w14:paraId="5264C353">
      <w:pPr>
        <w:pStyle w:val="11"/>
        <w:rPr>
          <w:kern w:val="0"/>
          <w:szCs w:val="21"/>
        </w:rPr>
      </w:pPr>
    </w:p>
    <w:p w14:paraId="51C50DF1">
      <w:pPr>
        <w:rPr>
          <w:rFonts w:eastAsia="宋体"/>
          <w:kern w:val="0"/>
          <w:szCs w:val="21"/>
        </w:rPr>
      </w:pPr>
    </w:p>
    <w:p w14:paraId="3DAE0009">
      <w:pPr>
        <w:pStyle w:val="11"/>
        <w:rPr>
          <w:kern w:val="0"/>
          <w:szCs w:val="21"/>
        </w:rPr>
      </w:pPr>
    </w:p>
    <w:p w14:paraId="6BB4CE43">
      <w:pPr>
        <w:rPr>
          <w:rFonts w:eastAsia="宋体"/>
          <w:kern w:val="0"/>
          <w:szCs w:val="21"/>
        </w:rPr>
      </w:pPr>
    </w:p>
    <w:p w14:paraId="1395702D">
      <w:pPr>
        <w:pStyle w:val="11"/>
        <w:rPr>
          <w:kern w:val="0"/>
          <w:szCs w:val="21"/>
        </w:rPr>
      </w:pPr>
    </w:p>
    <w:p w14:paraId="16EA817E">
      <w:pPr>
        <w:widowControl/>
        <w:jc w:val="left"/>
        <w:rPr>
          <w:rFonts w:eastAsiaTheme="majorEastAsia"/>
          <w:b/>
          <w:bCs/>
          <w:sz w:val="30"/>
          <w:szCs w:val="30"/>
        </w:rPr>
      </w:pPr>
      <w:r>
        <w:rPr>
          <w:rFonts w:eastAsiaTheme="majorEastAsia"/>
          <w:sz w:val="30"/>
          <w:szCs w:val="30"/>
        </w:rPr>
        <w:br w:type="page"/>
      </w:r>
    </w:p>
    <w:p w14:paraId="53B2C207">
      <w:pPr>
        <w:jc w:val="center"/>
        <w:outlineLvl w:val="0"/>
        <w:rPr>
          <w:rFonts w:eastAsia="宋体"/>
          <w:b/>
          <w:bCs/>
          <w:sz w:val="32"/>
          <w:szCs w:val="32"/>
        </w:rPr>
      </w:pPr>
      <w:bookmarkStart w:id="28" w:name="_Toc57128633"/>
      <w:r>
        <w:rPr>
          <w:rFonts w:eastAsia="宋体"/>
          <w:b/>
          <w:bCs/>
          <w:sz w:val="32"/>
          <w:szCs w:val="32"/>
        </w:rPr>
        <w:t>（十二）有效业绩</w:t>
      </w:r>
    </w:p>
    <w:p w14:paraId="7BADA236">
      <w:pPr>
        <w:rPr>
          <w:rFonts w:eastAsia="宋体"/>
          <w:b/>
          <w:bCs/>
          <w:szCs w:val="21"/>
        </w:rPr>
      </w:pPr>
      <w:r>
        <w:rPr>
          <w:rFonts w:eastAsia="宋体"/>
          <w:b/>
          <w:bCs/>
          <w:szCs w:val="21"/>
        </w:rPr>
        <w:t>投标人单位名称：</w:t>
      </w:r>
    </w:p>
    <w:p w14:paraId="2853E629">
      <w:pPr>
        <w:rPr>
          <w:rFonts w:eastAsia="宋体"/>
          <w:b/>
          <w:bCs/>
          <w:szCs w:val="21"/>
        </w:rPr>
      </w:pPr>
      <w:r>
        <w:rPr>
          <w:rFonts w:eastAsia="宋体"/>
          <w:b/>
          <w:bCs/>
          <w:szCs w:val="21"/>
        </w:rPr>
        <w:t>项目名称：</w:t>
      </w:r>
    </w:p>
    <w:tbl>
      <w:tblPr>
        <w:tblStyle w:val="26"/>
        <w:tblpPr w:leftFromText="180" w:rightFromText="180" w:vertAnchor="text" w:horzAnchor="page" w:tblpX="1511" w:tblpY="281"/>
        <w:tblOverlap w:val="never"/>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969"/>
        <w:gridCol w:w="1143"/>
        <w:gridCol w:w="1220"/>
        <w:gridCol w:w="1350"/>
        <w:gridCol w:w="1418"/>
        <w:gridCol w:w="1574"/>
      </w:tblGrid>
      <w:tr w14:paraId="7D20E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692" w:type="dxa"/>
            <w:noWrap/>
            <w:vAlign w:val="center"/>
          </w:tcPr>
          <w:p w14:paraId="7106C7F3">
            <w:pPr>
              <w:jc w:val="center"/>
              <w:rPr>
                <w:szCs w:val="21"/>
              </w:rPr>
            </w:pPr>
            <w:r>
              <w:rPr>
                <w:szCs w:val="21"/>
              </w:rPr>
              <w:t>序号</w:t>
            </w:r>
          </w:p>
        </w:tc>
        <w:tc>
          <w:tcPr>
            <w:tcW w:w="1969" w:type="dxa"/>
            <w:noWrap/>
            <w:vAlign w:val="center"/>
          </w:tcPr>
          <w:p w14:paraId="4A034470">
            <w:pPr>
              <w:jc w:val="center"/>
              <w:rPr>
                <w:szCs w:val="21"/>
              </w:rPr>
            </w:pPr>
            <w:r>
              <w:rPr>
                <w:szCs w:val="21"/>
              </w:rPr>
              <w:t>采购人</w:t>
            </w:r>
          </w:p>
          <w:p w14:paraId="368D943D">
            <w:pPr>
              <w:jc w:val="center"/>
              <w:rPr>
                <w:szCs w:val="21"/>
              </w:rPr>
            </w:pPr>
            <w:r>
              <w:rPr>
                <w:szCs w:val="21"/>
              </w:rPr>
              <w:t>名称</w:t>
            </w:r>
          </w:p>
        </w:tc>
        <w:tc>
          <w:tcPr>
            <w:tcW w:w="1143" w:type="dxa"/>
            <w:noWrap/>
            <w:vAlign w:val="center"/>
          </w:tcPr>
          <w:p w14:paraId="395A28D0">
            <w:pPr>
              <w:jc w:val="center"/>
              <w:rPr>
                <w:szCs w:val="21"/>
              </w:rPr>
            </w:pPr>
            <w:r>
              <w:rPr>
                <w:szCs w:val="21"/>
              </w:rPr>
              <w:t>项目名称</w:t>
            </w:r>
          </w:p>
        </w:tc>
        <w:tc>
          <w:tcPr>
            <w:tcW w:w="1220" w:type="dxa"/>
            <w:noWrap/>
            <w:vAlign w:val="center"/>
          </w:tcPr>
          <w:p w14:paraId="5461B180">
            <w:pPr>
              <w:jc w:val="center"/>
              <w:rPr>
                <w:szCs w:val="21"/>
              </w:rPr>
            </w:pPr>
            <w:r>
              <w:rPr>
                <w:szCs w:val="21"/>
              </w:rPr>
              <w:t>合同（金额/元）</w:t>
            </w:r>
          </w:p>
        </w:tc>
        <w:tc>
          <w:tcPr>
            <w:tcW w:w="1350" w:type="dxa"/>
            <w:noWrap/>
            <w:vAlign w:val="center"/>
          </w:tcPr>
          <w:p w14:paraId="6F26987D">
            <w:pPr>
              <w:jc w:val="center"/>
              <w:rPr>
                <w:szCs w:val="21"/>
              </w:rPr>
            </w:pPr>
            <w:r>
              <w:rPr>
                <w:szCs w:val="21"/>
              </w:rPr>
              <w:t>合同签订至完成时间</w:t>
            </w:r>
          </w:p>
        </w:tc>
        <w:tc>
          <w:tcPr>
            <w:tcW w:w="1418" w:type="dxa"/>
            <w:noWrap/>
            <w:vAlign w:val="center"/>
          </w:tcPr>
          <w:p w14:paraId="232BA0E2">
            <w:pPr>
              <w:jc w:val="center"/>
              <w:rPr>
                <w:szCs w:val="21"/>
              </w:rPr>
            </w:pPr>
            <w:r>
              <w:rPr>
                <w:szCs w:val="21"/>
              </w:rPr>
              <w:t>联系人</w:t>
            </w:r>
          </w:p>
        </w:tc>
        <w:tc>
          <w:tcPr>
            <w:tcW w:w="1574" w:type="dxa"/>
            <w:noWrap/>
            <w:vAlign w:val="center"/>
          </w:tcPr>
          <w:p w14:paraId="022281D0">
            <w:pPr>
              <w:jc w:val="center"/>
              <w:rPr>
                <w:szCs w:val="21"/>
              </w:rPr>
            </w:pPr>
            <w:r>
              <w:rPr>
                <w:szCs w:val="21"/>
              </w:rPr>
              <w:t>联系电话</w:t>
            </w:r>
          </w:p>
        </w:tc>
      </w:tr>
      <w:tr w14:paraId="5C33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2104DC02">
            <w:pPr>
              <w:rPr>
                <w:szCs w:val="21"/>
              </w:rPr>
            </w:pPr>
            <w:r>
              <w:rPr>
                <w:szCs w:val="21"/>
              </w:rPr>
              <w:t>1</w:t>
            </w:r>
          </w:p>
        </w:tc>
        <w:tc>
          <w:tcPr>
            <w:tcW w:w="1969" w:type="dxa"/>
            <w:noWrap/>
          </w:tcPr>
          <w:p w14:paraId="728F1343">
            <w:pPr>
              <w:rPr>
                <w:szCs w:val="21"/>
              </w:rPr>
            </w:pPr>
          </w:p>
        </w:tc>
        <w:tc>
          <w:tcPr>
            <w:tcW w:w="1143" w:type="dxa"/>
            <w:noWrap/>
          </w:tcPr>
          <w:p w14:paraId="78C3CF2E">
            <w:pPr>
              <w:rPr>
                <w:szCs w:val="21"/>
              </w:rPr>
            </w:pPr>
          </w:p>
        </w:tc>
        <w:tc>
          <w:tcPr>
            <w:tcW w:w="1220" w:type="dxa"/>
            <w:noWrap/>
          </w:tcPr>
          <w:p w14:paraId="45A9009E">
            <w:pPr>
              <w:rPr>
                <w:szCs w:val="21"/>
              </w:rPr>
            </w:pPr>
          </w:p>
        </w:tc>
        <w:tc>
          <w:tcPr>
            <w:tcW w:w="1350" w:type="dxa"/>
            <w:noWrap/>
          </w:tcPr>
          <w:p w14:paraId="098336B3">
            <w:pPr>
              <w:rPr>
                <w:szCs w:val="21"/>
              </w:rPr>
            </w:pPr>
          </w:p>
        </w:tc>
        <w:tc>
          <w:tcPr>
            <w:tcW w:w="1418" w:type="dxa"/>
            <w:noWrap/>
          </w:tcPr>
          <w:p w14:paraId="2EA05CDE">
            <w:pPr>
              <w:rPr>
                <w:szCs w:val="21"/>
              </w:rPr>
            </w:pPr>
          </w:p>
        </w:tc>
        <w:tc>
          <w:tcPr>
            <w:tcW w:w="1574" w:type="dxa"/>
            <w:noWrap/>
          </w:tcPr>
          <w:p w14:paraId="756B3E97">
            <w:pPr>
              <w:rPr>
                <w:szCs w:val="21"/>
              </w:rPr>
            </w:pPr>
          </w:p>
        </w:tc>
      </w:tr>
      <w:tr w14:paraId="5E74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52019B04">
            <w:pPr>
              <w:rPr>
                <w:szCs w:val="21"/>
              </w:rPr>
            </w:pPr>
            <w:r>
              <w:rPr>
                <w:szCs w:val="21"/>
              </w:rPr>
              <w:t>2</w:t>
            </w:r>
          </w:p>
        </w:tc>
        <w:tc>
          <w:tcPr>
            <w:tcW w:w="1969" w:type="dxa"/>
            <w:noWrap/>
          </w:tcPr>
          <w:p w14:paraId="29B0B39E">
            <w:pPr>
              <w:rPr>
                <w:szCs w:val="21"/>
              </w:rPr>
            </w:pPr>
          </w:p>
        </w:tc>
        <w:tc>
          <w:tcPr>
            <w:tcW w:w="1143" w:type="dxa"/>
            <w:noWrap/>
          </w:tcPr>
          <w:p w14:paraId="390898D7">
            <w:pPr>
              <w:rPr>
                <w:szCs w:val="21"/>
              </w:rPr>
            </w:pPr>
          </w:p>
        </w:tc>
        <w:tc>
          <w:tcPr>
            <w:tcW w:w="1220" w:type="dxa"/>
            <w:noWrap/>
          </w:tcPr>
          <w:p w14:paraId="676EEB61">
            <w:pPr>
              <w:rPr>
                <w:szCs w:val="21"/>
              </w:rPr>
            </w:pPr>
          </w:p>
        </w:tc>
        <w:tc>
          <w:tcPr>
            <w:tcW w:w="1350" w:type="dxa"/>
            <w:noWrap/>
          </w:tcPr>
          <w:p w14:paraId="3B113720">
            <w:pPr>
              <w:rPr>
                <w:szCs w:val="21"/>
              </w:rPr>
            </w:pPr>
          </w:p>
        </w:tc>
        <w:tc>
          <w:tcPr>
            <w:tcW w:w="1418" w:type="dxa"/>
            <w:noWrap/>
          </w:tcPr>
          <w:p w14:paraId="46597353">
            <w:pPr>
              <w:rPr>
                <w:szCs w:val="21"/>
              </w:rPr>
            </w:pPr>
          </w:p>
        </w:tc>
        <w:tc>
          <w:tcPr>
            <w:tcW w:w="1574" w:type="dxa"/>
            <w:noWrap/>
          </w:tcPr>
          <w:p w14:paraId="5365AC2B">
            <w:pPr>
              <w:rPr>
                <w:szCs w:val="21"/>
              </w:rPr>
            </w:pPr>
          </w:p>
        </w:tc>
      </w:tr>
      <w:tr w14:paraId="5EC2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6B148FE5">
            <w:pPr>
              <w:rPr>
                <w:szCs w:val="21"/>
              </w:rPr>
            </w:pPr>
            <w:r>
              <w:rPr>
                <w:szCs w:val="21"/>
              </w:rPr>
              <w:t>3</w:t>
            </w:r>
          </w:p>
        </w:tc>
        <w:tc>
          <w:tcPr>
            <w:tcW w:w="1969" w:type="dxa"/>
            <w:noWrap/>
          </w:tcPr>
          <w:p w14:paraId="42C72C6E">
            <w:pPr>
              <w:rPr>
                <w:szCs w:val="21"/>
              </w:rPr>
            </w:pPr>
          </w:p>
        </w:tc>
        <w:tc>
          <w:tcPr>
            <w:tcW w:w="1143" w:type="dxa"/>
            <w:noWrap/>
          </w:tcPr>
          <w:p w14:paraId="63473786">
            <w:pPr>
              <w:rPr>
                <w:szCs w:val="21"/>
              </w:rPr>
            </w:pPr>
          </w:p>
        </w:tc>
        <w:tc>
          <w:tcPr>
            <w:tcW w:w="1220" w:type="dxa"/>
            <w:noWrap/>
          </w:tcPr>
          <w:p w14:paraId="4073BE78">
            <w:pPr>
              <w:rPr>
                <w:szCs w:val="21"/>
              </w:rPr>
            </w:pPr>
          </w:p>
        </w:tc>
        <w:tc>
          <w:tcPr>
            <w:tcW w:w="1350" w:type="dxa"/>
            <w:noWrap/>
          </w:tcPr>
          <w:p w14:paraId="5B5C9F01">
            <w:pPr>
              <w:rPr>
                <w:szCs w:val="21"/>
              </w:rPr>
            </w:pPr>
          </w:p>
        </w:tc>
        <w:tc>
          <w:tcPr>
            <w:tcW w:w="1418" w:type="dxa"/>
            <w:noWrap/>
          </w:tcPr>
          <w:p w14:paraId="19D63F36">
            <w:pPr>
              <w:rPr>
                <w:szCs w:val="21"/>
              </w:rPr>
            </w:pPr>
          </w:p>
        </w:tc>
        <w:tc>
          <w:tcPr>
            <w:tcW w:w="1574" w:type="dxa"/>
            <w:noWrap/>
          </w:tcPr>
          <w:p w14:paraId="23063BE1">
            <w:pPr>
              <w:rPr>
                <w:szCs w:val="21"/>
              </w:rPr>
            </w:pPr>
          </w:p>
        </w:tc>
      </w:tr>
      <w:tr w14:paraId="1C4F7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794D2C71">
            <w:pPr>
              <w:rPr>
                <w:szCs w:val="21"/>
              </w:rPr>
            </w:pPr>
            <w:r>
              <w:rPr>
                <w:szCs w:val="21"/>
              </w:rPr>
              <w:t>4</w:t>
            </w:r>
          </w:p>
        </w:tc>
        <w:tc>
          <w:tcPr>
            <w:tcW w:w="1969" w:type="dxa"/>
            <w:noWrap/>
          </w:tcPr>
          <w:p w14:paraId="51BBE732">
            <w:pPr>
              <w:rPr>
                <w:szCs w:val="21"/>
              </w:rPr>
            </w:pPr>
          </w:p>
        </w:tc>
        <w:tc>
          <w:tcPr>
            <w:tcW w:w="1143" w:type="dxa"/>
            <w:noWrap/>
          </w:tcPr>
          <w:p w14:paraId="6CBBFCA1">
            <w:pPr>
              <w:rPr>
                <w:szCs w:val="21"/>
              </w:rPr>
            </w:pPr>
          </w:p>
        </w:tc>
        <w:tc>
          <w:tcPr>
            <w:tcW w:w="1220" w:type="dxa"/>
            <w:noWrap/>
          </w:tcPr>
          <w:p w14:paraId="592AC1AB">
            <w:pPr>
              <w:rPr>
                <w:szCs w:val="21"/>
              </w:rPr>
            </w:pPr>
          </w:p>
        </w:tc>
        <w:tc>
          <w:tcPr>
            <w:tcW w:w="1350" w:type="dxa"/>
            <w:noWrap/>
          </w:tcPr>
          <w:p w14:paraId="35DCF596">
            <w:pPr>
              <w:rPr>
                <w:szCs w:val="21"/>
              </w:rPr>
            </w:pPr>
          </w:p>
        </w:tc>
        <w:tc>
          <w:tcPr>
            <w:tcW w:w="1418" w:type="dxa"/>
            <w:noWrap/>
          </w:tcPr>
          <w:p w14:paraId="4810FFB0">
            <w:pPr>
              <w:rPr>
                <w:szCs w:val="21"/>
              </w:rPr>
            </w:pPr>
          </w:p>
        </w:tc>
        <w:tc>
          <w:tcPr>
            <w:tcW w:w="1574" w:type="dxa"/>
            <w:noWrap/>
          </w:tcPr>
          <w:p w14:paraId="2291D6DF">
            <w:pPr>
              <w:rPr>
                <w:szCs w:val="21"/>
              </w:rPr>
            </w:pPr>
          </w:p>
        </w:tc>
      </w:tr>
      <w:tr w14:paraId="4ED9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26C0FF84">
            <w:pPr>
              <w:rPr>
                <w:szCs w:val="21"/>
              </w:rPr>
            </w:pPr>
          </w:p>
        </w:tc>
        <w:tc>
          <w:tcPr>
            <w:tcW w:w="1969" w:type="dxa"/>
            <w:noWrap/>
          </w:tcPr>
          <w:p w14:paraId="48B3A36E">
            <w:pPr>
              <w:rPr>
                <w:szCs w:val="21"/>
              </w:rPr>
            </w:pPr>
          </w:p>
        </w:tc>
        <w:tc>
          <w:tcPr>
            <w:tcW w:w="1143" w:type="dxa"/>
            <w:noWrap/>
          </w:tcPr>
          <w:p w14:paraId="5F907BF5">
            <w:pPr>
              <w:rPr>
                <w:szCs w:val="21"/>
              </w:rPr>
            </w:pPr>
          </w:p>
        </w:tc>
        <w:tc>
          <w:tcPr>
            <w:tcW w:w="1220" w:type="dxa"/>
            <w:noWrap/>
          </w:tcPr>
          <w:p w14:paraId="16A7B39F">
            <w:pPr>
              <w:rPr>
                <w:szCs w:val="21"/>
              </w:rPr>
            </w:pPr>
          </w:p>
        </w:tc>
        <w:tc>
          <w:tcPr>
            <w:tcW w:w="1350" w:type="dxa"/>
            <w:noWrap/>
          </w:tcPr>
          <w:p w14:paraId="6C75D17D">
            <w:pPr>
              <w:rPr>
                <w:szCs w:val="21"/>
              </w:rPr>
            </w:pPr>
          </w:p>
        </w:tc>
        <w:tc>
          <w:tcPr>
            <w:tcW w:w="1418" w:type="dxa"/>
            <w:noWrap/>
          </w:tcPr>
          <w:p w14:paraId="20CF6E4A">
            <w:pPr>
              <w:rPr>
                <w:szCs w:val="21"/>
              </w:rPr>
            </w:pPr>
          </w:p>
        </w:tc>
        <w:tc>
          <w:tcPr>
            <w:tcW w:w="1574" w:type="dxa"/>
            <w:noWrap/>
          </w:tcPr>
          <w:p w14:paraId="2C12CA91">
            <w:pPr>
              <w:rPr>
                <w:szCs w:val="21"/>
              </w:rPr>
            </w:pPr>
          </w:p>
        </w:tc>
      </w:tr>
    </w:tbl>
    <w:p w14:paraId="28CDA93B">
      <w:pPr>
        <w:pStyle w:val="25"/>
        <w:ind w:firstLine="422"/>
        <w:rPr>
          <w:rFonts w:eastAsia="宋体"/>
          <w:b/>
          <w:bCs/>
          <w:szCs w:val="21"/>
          <w:u w:val="single"/>
        </w:rPr>
      </w:pPr>
    </w:p>
    <w:p w14:paraId="5FCE0D71">
      <w:pPr>
        <w:rPr>
          <w:rFonts w:eastAsia="宋体"/>
          <w:szCs w:val="21"/>
        </w:rPr>
      </w:pPr>
    </w:p>
    <w:p w14:paraId="3CC43866">
      <w:pPr>
        <w:rPr>
          <w:rFonts w:eastAsia="宋体"/>
          <w:b/>
          <w:szCs w:val="21"/>
        </w:rPr>
      </w:pPr>
    </w:p>
    <w:p w14:paraId="05D70A71">
      <w:pPr>
        <w:widowControl/>
        <w:jc w:val="left"/>
        <w:rPr>
          <w:rFonts w:eastAsia="宋体"/>
          <w:kern w:val="0"/>
          <w:szCs w:val="21"/>
        </w:rPr>
      </w:pPr>
      <w:r>
        <w:rPr>
          <w:rFonts w:eastAsia="宋体"/>
          <w:kern w:val="0"/>
          <w:szCs w:val="21"/>
        </w:rPr>
        <w:t>备注：请同时按照招标文件要求提供证明文件（合同或发票）</w:t>
      </w:r>
    </w:p>
    <w:bookmarkEnd w:id="28"/>
    <w:p w14:paraId="5401965C">
      <w:pPr>
        <w:pStyle w:val="11"/>
      </w:pPr>
    </w:p>
    <w:p w14:paraId="4E636749">
      <w:pPr>
        <w:rPr>
          <w:rFonts w:eastAsia="宋体"/>
          <w:b/>
          <w:bCs/>
          <w:sz w:val="32"/>
          <w:szCs w:val="32"/>
        </w:rPr>
      </w:pPr>
      <w:bookmarkStart w:id="29" w:name="_Toc57128634"/>
      <w:r>
        <w:rPr>
          <w:rFonts w:eastAsia="宋体"/>
          <w:b/>
          <w:bCs/>
          <w:sz w:val="32"/>
          <w:szCs w:val="32"/>
        </w:rPr>
        <w:br w:type="page"/>
      </w:r>
    </w:p>
    <w:p w14:paraId="12219E07">
      <w:pPr>
        <w:jc w:val="center"/>
        <w:outlineLvl w:val="0"/>
        <w:rPr>
          <w:rFonts w:eastAsia="宋体"/>
          <w:b/>
          <w:bCs/>
          <w:sz w:val="32"/>
          <w:szCs w:val="32"/>
        </w:rPr>
      </w:pPr>
      <w:r>
        <w:rPr>
          <w:rFonts w:eastAsia="宋体"/>
          <w:b/>
          <w:bCs/>
          <w:sz w:val="32"/>
          <w:szCs w:val="32"/>
        </w:rPr>
        <w:t>（十三）履约承诺函</w:t>
      </w:r>
    </w:p>
    <w:p w14:paraId="3CFA5B75">
      <w:pPr>
        <w:adjustRightInd w:val="0"/>
        <w:snapToGrid w:val="0"/>
        <w:spacing w:line="360" w:lineRule="auto"/>
        <w:rPr>
          <w:b/>
          <w:szCs w:val="21"/>
        </w:rPr>
      </w:pPr>
      <w:r>
        <w:rPr>
          <w:b/>
          <w:szCs w:val="21"/>
        </w:rPr>
        <w:t>中山大学附属第八医院（深圳福田）：</w:t>
      </w:r>
    </w:p>
    <w:p w14:paraId="26D4D881">
      <w:pPr>
        <w:spacing w:line="360" w:lineRule="auto"/>
        <w:ind w:right="-815" w:firstLine="420" w:firstLineChars="200"/>
        <w:rPr>
          <w:szCs w:val="21"/>
        </w:rPr>
      </w:pPr>
      <w:r>
        <w:rPr>
          <w:szCs w:val="21"/>
        </w:rPr>
        <w:t>我公司承诺：</w:t>
      </w:r>
    </w:p>
    <w:p w14:paraId="073154BA">
      <w:pPr>
        <w:pStyle w:val="42"/>
        <w:numPr>
          <w:ilvl w:val="3"/>
          <w:numId w:val="13"/>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p>
    <w:p w14:paraId="108EF932">
      <w:pPr>
        <w:pStyle w:val="42"/>
        <w:numPr>
          <w:ilvl w:val="3"/>
          <w:numId w:val="13"/>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p>
    <w:p w14:paraId="59DCAC1A">
      <w:pPr>
        <w:pStyle w:val="42"/>
        <w:numPr>
          <w:ilvl w:val="3"/>
          <w:numId w:val="13"/>
        </w:numPr>
        <w:spacing w:line="360" w:lineRule="auto"/>
        <w:ind w:left="709" w:hanging="283" w:firstLineChars="0"/>
        <w:rPr>
          <w:rFonts w:ascii="Times New Roman" w:hAnsi="Times New Roman"/>
          <w:szCs w:val="21"/>
        </w:rPr>
      </w:pPr>
      <w:r>
        <w:rPr>
          <w:rFonts w:ascii="Times New Roman" w:hAnsi="Times New Roman"/>
          <w:szCs w:val="21"/>
        </w:rPr>
        <w:t>我公司参与本项目投标前三年内，在经营活动中没有重大违法记录。</w:t>
      </w:r>
    </w:p>
    <w:p w14:paraId="2F63021D">
      <w:pPr>
        <w:pStyle w:val="42"/>
        <w:numPr>
          <w:ilvl w:val="3"/>
          <w:numId w:val="13"/>
        </w:numPr>
        <w:spacing w:line="360" w:lineRule="auto"/>
        <w:ind w:left="709" w:hanging="283" w:firstLineChars="0"/>
        <w:rPr>
          <w:rFonts w:ascii="Times New Roman" w:hAnsi="Times New Roman"/>
          <w:szCs w:val="21"/>
        </w:rPr>
      </w:pPr>
      <w:r>
        <w:rPr>
          <w:rFonts w:ascii="Times New Roman" w:hAnsi="Times New Roman"/>
          <w:szCs w:val="21"/>
        </w:rPr>
        <w:t>我公司参与本项目政府采购活动时不存在被有关部门禁止参与政府采购活动且在有效期内的情况。</w:t>
      </w:r>
    </w:p>
    <w:p w14:paraId="45902A4E">
      <w:pPr>
        <w:pStyle w:val="42"/>
        <w:numPr>
          <w:ilvl w:val="3"/>
          <w:numId w:val="13"/>
        </w:numPr>
        <w:spacing w:line="360" w:lineRule="auto"/>
        <w:ind w:left="709" w:hanging="283" w:firstLineChars="0"/>
        <w:rPr>
          <w:rFonts w:ascii="Times New Roman" w:hAnsi="Times New Roman"/>
          <w:szCs w:val="21"/>
        </w:rPr>
      </w:pPr>
      <w:r>
        <w:rPr>
          <w:rFonts w:ascii="Times New Roman" w:hAnsi="Times New Roman"/>
          <w:kern w:val="0"/>
          <w:szCs w:val="21"/>
        </w:rPr>
        <w:t>法律、行政法规规定的其他条件。</w:t>
      </w:r>
    </w:p>
    <w:p w14:paraId="35FDF268">
      <w:pPr>
        <w:pStyle w:val="42"/>
        <w:numPr>
          <w:ilvl w:val="3"/>
          <w:numId w:val="13"/>
        </w:numPr>
        <w:spacing w:line="360" w:lineRule="auto"/>
        <w:ind w:left="709" w:hanging="283" w:firstLineChars="0"/>
        <w:rPr>
          <w:rFonts w:ascii="Times New Roman" w:hAnsi="Times New Roman"/>
          <w:szCs w:val="21"/>
        </w:rPr>
      </w:pPr>
      <w:r>
        <w:rPr>
          <w:rFonts w:ascii="Times New Roman" w:hAnsi="Times New Roman"/>
          <w:szCs w:val="21"/>
        </w:rPr>
        <w:t>我公司具备《中华人民共和国政府采购法》第二十二条第一款规定的六项条件。</w:t>
      </w:r>
    </w:p>
    <w:p w14:paraId="3EFE1604">
      <w:pPr>
        <w:pStyle w:val="42"/>
        <w:numPr>
          <w:ilvl w:val="3"/>
          <w:numId w:val="13"/>
        </w:numPr>
        <w:spacing w:line="360" w:lineRule="auto"/>
        <w:ind w:left="709" w:hanging="283" w:firstLineChars="0"/>
        <w:rPr>
          <w:rFonts w:ascii="Times New Roman" w:hAnsi="Times New Roman"/>
          <w:szCs w:val="21"/>
        </w:rPr>
      </w:pPr>
      <w:r>
        <w:rPr>
          <w:rFonts w:ascii="Times New Roman" w:hAnsi="Times New Roman"/>
          <w:szCs w:val="21"/>
        </w:rPr>
        <w:t>我公司未被列入失信被执行人、重大税收违法案件当事人名单、政府采购严重违法失信行为记录名单。</w:t>
      </w:r>
    </w:p>
    <w:p w14:paraId="42DDC852">
      <w:pPr>
        <w:pStyle w:val="42"/>
        <w:numPr>
          <w:ilvl w:val="3"/>
          <w:numId w:val="13"/>
        </w:numPr>
        <w:spacing w:line="360" w:lineRule="auto"/>
        <w:ind w:left="709" w:hanging="283" w:firstLineChars="0"/>
        <w:rPr>
          <w:rFonts w:ascii="Times New Roman" w:hAnsi="Times New Roman"/>
          <w:szCs w:val="21"/>
        </w:rPr>
      </w:pPr>
      <w:r>
        <w:rPr>
          <w:rFonts w:ascii="Times New Roman" w:hAnsi="Times New Roman"/>
          <w:szCs w:val="21"/>
        </w:rPr>
        <w:t>我公司没有为采购项目同一合同项下提供整体设计、规范编制或者项目管理、监理、检测等服务。</w:t>
      </w:r>
    </w:p>
    <w:p w14:paraId="2466D0F2">
      <w:pPr>
        <w:pStyle w:val="42"/>
        <w:numPr>
          <w:ilvl w:val="3"/>
          <w:numId w:val="13"/>
        </w:numPr>
        <w:spacing w:line="360" w:lineRule="auto"/>
        <w:ind w:left="709" w:hanging="283" w:firstLineChars="0"/>
        <w:rPr>
          <w:rFonts w:ascii="Times New Roman" w:hAnsi="Times New Roman"/>
          <w:szCs w:val="21"/>
        </w:rPr>
      </w:pPr>
      <w:r>
        <w:rPr>
          <w:rFonts w:ascii="Times New Roman" w:hAnsi="Times New Roman"/>
          <w:szCs w:val="21"/>
        </w:rPr>
        <w:t>我公司承诺如与本项目同一合同项下其他投标人的单位负责人为同一人或者存在直接控股、管理关系的情形，同意按投标无效处理。</w:t>
      </w:r>
    </w:p>
    <w:p w14:paraId="6AB7DD6A">
      <w:pPr>
        <w:pStyle w:val="42"/>
        <w:numPr>
          <w:ilvl w:val="3"/>
          <w:numId w:val="13"/>
        </w:numPr>
        <w:spacing w:line="360" w:lineRule="auto"/>
        <w:ind w:left="709" w:hanging="283" w:firstLineChars="0"/>
        <w:rPr>
          <w:rFonts w:ascii="Times New Roman" w:hAnsi="Times New Roman"/>
          <w:szCs w:val="21"/>
        </w:rPr>
      </w:pPr>
      <w:r>
        <w:rPr>
          <w:rFonts w:ascii="Times New Roman" w:hAnsi="Times New Roman"/>
          <w:szCs w:val="21"/>
        </w:rPr>
        <w:t>我公司参与该项目投标，严格遵循公平竞争的原则，不恶意串通，不妨碍其他投标人的竞争行为，不损害贵院或者其他投标人的合法权益。我公司已清楚，如违反上述要求，将作投标无效处理。</w:t>
      </w:r>
    </w:p>
    <w:p w14:paraId="3D48DA51">
      <w:pPr>
        <w:pStyle w:val="42"/>
        <w:numPr>
          <w:ilvl w:val="3"/>
          <w:numId w:val="13"/>
        </w:numPr>
        <w:spacing w:line="360" w:lineRule="auto"/>
        <w:ind w:left="709" w:hanging="283" w:firstLineChars="0"/>
        <w:rPr>
          <w:rFonts w:ascii="Times New Roman" w:hAnsi="Times New Roman"/>
          <w:szCs w:val="21"/>
        </w:rPr>
      </w:pPr>
      <w:r>
        <w:rPr>
          <w:rFonts w:ascii="Times New Roman" w:hAnsi="Times New Roman"/>
          <w:szCs w:val="21"/>
        </w:rPr>
        <w:t>我公司如果中标，做到守信，不偷工减料，依照本项目招标文件需求内容、签署的采购合同及本公司在投标中所作的一切承诺履约。</w:t>
      </w:r>
    </w:p>
    <w:p w14:paraId="79F522A0">
      <w:pPr>
        <w:pStyle w:val="42"/>
        <w:numPr>
          <w:ilvl w:val="3"/>
          <w:numId w:val="13"/>
        </w:numPr>
        <w:spacing w:line="360" w:lineRule="auto"/>
        <w:ind w:left="709" w:hanging="283" w:firstLineChars="0"/>
        <w:rPr>
          <w:rFonts w:ascii="Times New Roman" w:hAnsi="Times New Roman"/>
          <w:szCs w:val="21"/>
        </w:rPr>
      </w:pPr>
      <w:r>
        <w:rPr>
          <w:rFonts w:ascii="Times New Roman" w:hAnsi="Times New Roman"/>
          <w:szCs w:val="21"/>
        </w:rPr>
        <w:t>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02DE7DC3">
      <w:pPr>
        <w:pStyle w:val="42"/>
        <w:numPr>
          <w:ilvl w:val="3"/>
          <w:numId w:val="13"/>
        </w:numPr>
        <w:spacing w:line="360" w:lineRule="auto"/>
        <w:ind w:left="709" w:hanging="283" w:firstLineChars="0"/>
        <w:rPr>
          <w:rFonts w:ascii="Times New Roman" w:hAnsi="Times New Roman"/>
          <w:szCs w:val="21"/>
        </w:rPr>
      </w:pPr>
      <w:r>
        <w:rPr>
          <w:rFonts w:ascii="Times New Roman" w:hAnsi="Times New Roman"/>
          <w:szCs w:val="21"/>
        </w:rPr>
        <w:t>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4B563C36">
      <w:pPr>
        <w:pStyle w:val="42"/>
        <w:numPr>
          <w:ilvl w:val="3"/>
          <w:numId w:val="13"/>
        </w:numPr>
        <w:spacing w:line="360" w:lineRule="auto"/>
        <w:ind w:left="709" w:hanging="283" w:firstLineChars="0"/>
        <w:rPr>
          <w:rFonts w:ascii="Times New Roman" w:hAnsi="Times New Roman"/>
          <w:szCs w:val="21"/>
        </w:rPr>
      </w:pPr>
      <w:r>
        <w:rPr>
          <w:rFonts w:ascii="Times New Roman" w:hAnsi="Times New Roman"/>
          <w:szCs w:val="21"/>
        </w:rPr>
        <w:t>我公司承诺不非法转包、分包。</w:t>
      </w:r>
    </w:p>
    <w:p w14:paraId="7D07B67A">
      <w:pPr>
        <w:spacing w:line="360" w:lineRule="auto"/>
        <w:ind w:firstLine="420" w:firstLineChars="200"/>
        <w:rPr>
          <w:szCs w:val="21"/>
        </w:rPr>
      </w:pPr>
      <w:r>
        <w:rPr>
          <w:szCs w:val="21"/>
        </w:rPr>
        <w:t>以上承诺，如有违反，愿依照国家相关法律处理，并承担由此给贵院带来的损失。</w:t>
      </w:r>
    </w:p>
    <w:p w14:paraId="67C1D420">
      <w:pPr>
        <w:spacing w:line="360" w:lineRule="auto"/>
        <w:rPr>
          <w:szCs w:val="21"/>
        </w:rPr>
      </w:pPr>
    </w:p>
    <w:p w14:paraId="7AC16902">
      <w:pPr>
        <w:pStyle w:val="11"/>
        <w:rPr>
          <w:szCs w:val="21"/>
        </w:rPr>
      </w:pPr>
    </w:p>
    <w:p w14:paraId="2BBF94DF">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113AE9C2">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35142AE4">
      <w:pPr>
        <w:spacing w:line="360" w:lineRule="auto"/>
        <w:ind w:firstLine="241" w:firstLineChars="100"/>
        <w:rPr>
          <w:rFonts w:eastAsia="宋体"/>
          <w:b/>
          <w:sz w:val="24"/>
        </w:rPr>
      </w:pPr>
      <w:r>
        <w:rPr>
          <w:rFonts w:eastAsia="宋体"/>
          <w:b/>
          <w:sz w:val="24"/>
        </w:rPr>
        <w:t>（此处加盖投标人单位公章）</w:t>
      </w:r>
    </w:p>
    <w:bookmarkEnd w:id="29"/>
    <w:p w14:paraId="2686A7E1">
      <w:pPr>
        <w:rPr>
          <w:rFonts w:ascii="方正小标宋简体" w:hAnsi="方正小标宋简体" w:eastAsia="方正小标宋简体" w:cs="方正小标宋简体"/>
          <w:bCs/>
          <w:color w:val="000000"/>
          <w:sz w:val="28"/>
          <w:szCs w:val="28"/>
        </w:rPr>
      </w:pPr>
      <w:r>
        <w:rPr>
          <w:rFonts w:hint="eastAsia" w:ascii="方正小标宋简体" w:hAnsi="方正小标宋简体" w:eastAsia="方正小标宋简体" w:cs="方正小标宋简体"/>
          <w:bCs/>
          <w:color w:val="000000"/>
          <w:sz w:val="28"/>
          <w:szCs w:val="28"/>
        </w:rPr>
        <w:br w:type="page"/>
      </w:r>
    </w:p>
    <w:p w14:paraId="2F159FB0">
      <w:pPr>
        <w:ind w:firstLine="3080" w:firstLineChars="1100"/>
        <w:outlineLvl w:val="2"/>
        <w:rPr>
          <w:rFonts w:ascii="方正小标宋简体" w:hAnsi="方正小标宋简体" w:eastAsia="方正小标宋简体" w:cs="方正小标宋简体"/>
          <w:bCs/>
          <w:color w:val="000000"/>
          <w:sz w:val="28"/>
          <w:szCs w:val="28"/>
        </w:rPr>
      </w:pPr>
      <w:r>
        <w:rPr>
          <w:rFonts w:hint="eastAsia" w:ascii="方正小标宋简体" w:hAnsi="方正小标宋简体" w:eastAsia="方正小标宋简体" w:cs="方正小标宋简体"/>
          <w:bCs/>
          <w:color w:val="000000"/>
          <w:sz w:val="28"/>
          <w:szCs w:val="28"/>
        </w:rPr>
        <w:t>无直接关联关系承诺函</w:t>
      </w:r>
    </w:p>
    <w:p w14:paraId="3EB11BE6">
      <w:pPr>
        <w:adjustRightInd w:val="0"/>
        <w:snapToGrid w:val="0"/>
        <w:spacing w:line="360" w:lineRule="auto"/>
        <w:rPr>
          <w:b/>
          <w:szCs w:val="21"/>
        </w:rPr>
      </w:pPr>
      <w:r>
        <w:rPr>
          <w:b/>
          <w:szCs w:val="21"/>
        </w:rPr>
        <w:t>中山大学附属第八医院（深圳福田）：</w:t>
      </w:r>
    </w:p>
    <w:p w14:paraId="5C2BC19A">
      <w:pPr>
        <w:spacing w:line="360" w:lineRule="auto"/>
        <w:ind w:right="-815" w:firstLine="420" w:firstLineChars="200"/>
        <w:rPr>
          <w:szCs w:val="21"/>
        </w:rPr>
      </w:pPr>
      <w:r>
        <w:rPr>
          <w:rFonts w:hint="eastAsia"/>
          <w:szCs w:val="21"/>
        </w:rPr>
        <w:t>本</w:t>
      </w:r>
      <w:r>
        <w:rPr>
          <w:szCs w:val="21"/>
        </w:rPr>
        <w:t>公司承诺：</w:t>
      </w:r>
    </w:p>
    <w:p w14:paraId="71E70572">
      <w:pPr>
        <w:spacing w:line="360" w:lineRule="auto"/>
        <w:ind w:firstLine="420" w:firstLineChars="200"/>
        <w:rPr>
          <w:szCs w:val="21"/>
        </w:rPr>
      </w:pPr>
      <w:r>
        <w:rPr>
          <w:rFonts w:hint="eastAsia"/>
          <w:szCs w:val="21"/>
        </w:rPr>
        <w:t>本公司的直接控股股东为_______、________、________（一一列明）未参加同一包号投标或者未划分包号的同一招标项目投标。</w:t>
      </w:r>
      <w:r>
        <w:rPr>
          <w:szCs w:val="21"/>
        </w:rPr>
        <w:t>以上承诺，如有违反，愿依照国家相关法律处理，并承担由此给贵院带来的损失。</w:t>
      </w:r>
    </w:p>
    <w:p w14:paraId="39C5FB0D">
      <w:pPr>
        <w:spacing w:line="360" w:lineRule="auto"/>
        <w:ind w:firstLine="420" w:firstLineChars="200"/>
        <w:rPr>
          <w:szCs w:val="21"/>
        </w:rPr>
      </w:pPr>
      <w:r>
        <w:rPr>
          <w:rFonts w:hint="eastAsia"/>
          <w:szCs w:val="21"/>
        </w:rPr>
        <w:t>与本公司具有管理关系的其他单位未参加同一包号投标或者未划分包号的同一招标项目投标。</w:t>
      </w:r>
      <w:r>
        <w:rPr>
          <w:szCs w:val="21"/>
        </w:rPr>
        <w:t>以上承诺，如有违反，愿依照国家相关法律处理，并承担由此给贵院带来的损失。</w:t>
      </w:r>
    </w:p>
    <w:p w14:paraId="3348578B">
      <w:pPr>
        <w:spacing w:line="360" w:lineRule="auto"/>
        <w:ind w:firstLine="420" w:firstLineChars="200"/>
        <w:rPr>
          <w:szCs w:val="21"/>
        </w:rPr>
      </w:pPr>
    </w:p>
    <w:p w14:paraId="1CE2641F">
      <w:pPr>
        <w:widowControl/>
        <w:jc w:val="left"/>
        <w:rPr>
          <w:sz w:val="20"/>
          <w:szCs w:val="20"/>
          <w:highlight w:val="yellow"/>
          <w:u w:val="single"/>
        </w:rPr>
      </w:pPr>
      <w:r>
        <w:rPr>
          <w:rFonts w:hint="eastAsia"/>
          <w:sz w:val="20"/>
          <w:szCs w:val="20"/>
          <w:highlight w:val="yellow"/>
          <w:u w:val="single"/>
        </w:rPr>
        <w:t>填写指引：</w:t>
      </w:r>
    </w:p>
    <w:p w14:paraId="12962291">
      <w:pPr>
        <w:widowControl/>
        <w:jc w:val="left"/>
        <w:rPr>
          <w:sz w:val="20"/>
          <w:szCs w:val="20"/>
          <w:highlight w:val="yellow"/>
          <w:u w:val="single"/>
        </w:rPr>
      </w:pPr>
      <w:r>
        <w:rPr>
          <w:rFonts w:hint="eastAsia"/>
          <w:sz w:val="20"/>
          <w:szCs w:val="20"/>
          <w:highlight w:val="yellow"/>
          <w:u w:val="single"/>
        </w:rPr>
        <w:t>1.控股关系，是指单位或个人股东的控股关系，包括绝对控股和相对控股，绝对控股包括出资额占有限责任公司资本总额超过百分之五十或者其持有的股份占股份有限公司股本总额超过百分之五十的股东;相对控股包括出资额或者持有股份的比例虽然低于百分之五十，但依其出资额或者持有的股份所享有的表决权已足以对股东会的决议产生重大影响的股东（例如：在工商管理部门备案的章程规定享有一票否决权等的股东）。</w:t>
      </w:r>
    </w:p>
    <w:p w14:paraId="5985AC79">
      <w:pPr>
        <w:widowControl/>
        <w:jc w:val="left"/>
        <w:rPr>
          <w:sz w:val="20"/>
          <w:szCs w:val="20"/>
          <w:highlight w:val="yellow"/>
          <w:u w:val="single"/>
        </w:rPr>
      </w:pPr>
      <w:r>
        <w:rPr>
          <w:rFonts w:hint="eastAsia"/>
          <w:sz w:val="20"/>
          <w:szCs w:val="20"/>
          <w:highlight w:val="yellow"/>
          <w:u w:val="single"/>
        </w:rPr>
        <w:t>2.管理关系，是指不具有出资持股关系的其他单位之间存在的管理与被管理关系，如上下级关系的事业单位和团体组织。</w:t>
      </w:r>
    </w:p>
    <w:p w14:paraId="55DC1DAD">
      <w:pPr>
        <w:widowControl/>
        <w:jc w:val="left"/>
        <w:rPr>
          <w:sz w:val="20"/>
          <w:szCs w:val="20"/>
          <w:highlight w:val="yellow"/>
          <w:u w:val="single"/>
        </w:rPr>
      </w:pPr>
      <w:r>
        <w:rPr>
          <w:rFonts w:hint="eastAsia"/>
          <w:sz w:val="20"/>
          <w:szCs w:val="20"/>
          <w:highlight w:val="yellow"/>
          <w:u w:val="single"/>
        </w:rPr>
        <w:t>3.控股、管理关系，仅限于直接控股、直接管理关系，不包括间接的控股或管理关系。例如，不是公司的股东，但通过投资关系、协议或者其他安排，能够实际支配公司行为的公司实际控制人。公司实际控制人与公司之间的关系不属于上表所说的直接控股关系。</w:t>
      </w:r>
    </w:p>
    <w:p w14:paraId="77E8CE38">
      <w:pPr>
        <w:spacing w:line="360" w:lineRule="auto"/>
        <w:ind w:right="-815" w:firstLine="360" w:firstLineChars="200"/>
        <w:rPr>
          <w:sz w:val="18"/>
          <w:szCs w:val="18"/>
        </w:rPr>
      </w:pPr>
    </w:p>
    <w:p w14:paraId="2A78AF6B">
      <w:pPr>
        <w:spacing w:line="360" w:lineRule="auto"/>
        <w:ind w:firstLine="420"/>
        <w:jc w:val="right"/>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417B168D">
      <w:pPr>
        <w:spacing w:line="360" w:lineRule="auto"/>
        <w:ind w:firstLine="420"/>
        <w:jc w:val="right"/>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4F0F12EC">
      <w:pPr>
        <w:widowControl/>
        <w:jc w:val="right"/>
        <w:rPr>
          <w:rFonts w:eastAsiaTheme="majorEastAsia"/>
          <w:b/>
          <w:bCs/>
          <w:sz w:val="30"/>
          <w:szCs w:val="30"/>
        </w:rPr>
      </w:pPr>
      <w:r>
        <w:rPr>
          <w:rFonts w:eastAsia="宋体"/>
          <w:b/>
          <w:sz w:val="24"/>
        </w:rPr>
        <w:t>（此处加盖投标人单位公章）</w:t>
      </w:r>
    </w:p>
    <w:p w14:paraId="28A1708C">
      <w:pPr>
        <w:jc w:val="center"/>
        <w:outlineLvl w:val="0"/>
        <w:rPr>
          <w:rFonts w:eastAsia="宋体"/>
          <w:b/>
          <w:bCs/>
          <w:sz w:val="32"/>
          <w:szCs w:val="32"/>
        </w:rPr>
      </w:pPr>
    </w:p>
    <w:p w14:paraId="62A94C8A">
      <w:pPr>
        <w:jc w:val="center"/>
        <w:outlineLvl w:val="0"/>
        <w:rPr>
          <w:rFonts w:eastAsia="宋体"/>
          <w:b/>
          <w:bCs/>
          <w:sz w:val="32"/>
          <w:szCs w:val="32"/>
        </w:rPr>
      </w:pPr>
    </w:p>
    <w:p w14:paraId="0A85B3C3">
      <w:pPr>
        <w:jc w:val="center"/>
        <w:outlineLvl w:val="0"/>
        <w:rPr>
          <w:rFonts w:eastAsia="宋体"/>
          <w:b/>
          <w:bCs/>
          <w:sz w:val="32"/>
          <w:szCs w:val="32"/>
        </w:rPr>
      </w:pPr>
    </w:p>
    <w:p w14:paraId="27544897">
      <w:pPr>
        <w:rPr>
          <w:rFonts w:eastAsia="宋体"/>
          <w:b/>
          <w:bCs/>
          <w:sz w:val="32"/>
          <w:szCs w:val="32"/>
        </w:rPr>
      </w:pPr>
      <w:r>
        <w:rPr>
          <w:rFonts w:eastAsia="宋体"/>
          <w:b/>
          <w:bCs/>
          <w:sz w:val="32"/>
          <w:szCs w:val="32"/>
        </w:rPr>
        <w:br w:type="page"/>
      </w:r>
    </w:p>
    <w:p w14:paraId="6504A225">
      <w:pPr>
        <w:jc w:val="center"/>
        <w:outlineLvl w:val="0"/>
        <w:rPr>
          <w:rFonts w:eastAsia="宋体"/>
          <w:b/>
          <w:bCs/>
          <w:sz w:val="32"/>
          <w:szCs w:val="32"/>
        </w:rPr>
      </w:pPr>
      <w:r>
        <w:rPr>
          <w:rFonts w:eastAsia="宋体"/>
          <w:b/>
          <w:bCs/>
          <w:sz w:val="32"/>
          <w:szCs w:val="32"/>
        </w:rPr>
        <w:t>（十四）签约承诺函</w:t>
      </w:r>
    </w:p>
    <w:p w14:paraId="2A58912E">
      <w:pPr>
        <w:spacing w:line="360" w:lineRule="auto"/>
        <w:rPr>
          <w:szCs w:val="21"/>
        </w:rPr>
      </w:pPr>
      <w:r>
        <w:rPr>
          <w:szCs w:val="21"/>
        </w:rPr>
        <w:t>致：中山大学附属第八医院（深圳福田）</w:t>
      </w:r>
    </w:p>
    <w:p w14:paraId="00576A92">
      <w:pPr>
        <w:spacing w:line="360" w:lineRule="auto"/>
        <w:ind w:firstLine="435"/>
        <w:rPr>
          <w:szCs w:val="21"/>
        </w:rPr>
      </w:pPr>
      <w:r>
        <w:rPr>
          <w:szCs w:val="21"/>
        </w:rPr>
        <w:t>投标人已明确知悉：按照《深圳特区政府采购条例》和《深圳特区政府采购条例实施细则》规定，贵院、中标人应当自中标通知书发出之日起十个工作日内签订书面合同。本投标人承诺：提交本承诺函前已了解对签订合同所必需的要求，对如若中标后十个工作日内签订书面合同不执异议，如因投标人原因导致未能按上述时间要求签订合同的，投标人同意按中标项目金额1‰/天的标准向贵院支付违约金，如超过法定期限不能签订合同的，我院可依法报财政监管部门进行处理。</w:t>
      </w:r>
    </w:p>
    <w:p w14:paraId="5AB7D09E">
      <w:pPr>
        <w:spacing w:line="360" w:lineRule="auto"/>
        <w:ind w:firstLine="435"/>
        <w:rPr>
          <w:szCs w:val="21"/>
        </w:rPr>
      </w:pPr>
      <w:r>
        <w:rPr>
          <w:szCs w:val="21"/>
        </w:rPr>
        <w:t>特此承诺。</w:t>
      </w:r>
    </w:p>
    <w:p w14:paraId="6F59B16F">
      <w:pPr>
        <w:pStyle w:val="11"/>
      </w:pPr>
    </w:p>
    <w:p w14:paraId="46091DA5">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08D65317">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79E431A7">
      <w:pPr>
        <w:spacing w:line="360" w:lineRule="auto"/>
        <w:ind w:firstLine="241" w:firstLineChars="100"/>
        <w:rPr>
          <w:rFonts w:eastAsia="宋体"/>
          <w:b/>
          <w:sz w:val="24"/>
        </w:rPr>
      </w:pPr>
      <w:r>
        <w:rPr>
          <w:rFonts w:eastAsia="宋体"/>
          <w:b/>
          <w:sz w:val="24"/>
        </w:rPr>
        <w:t>（此处加盖投标人单位公章）</w:t>
      </w:r>
    </w:p>
    <w:p w14:paraId="022362CE">
      <w:pPr>
        <w:spacing w:after="60"/>
        <w:ind w:firstLine="482" w:firstLineChars="200"/>
        <w:rPr>
          <w:rFonts w:eastAsia="宋体"/>
          <w:b/>
          <w:sz w:val="24"/>
        </w:rPr>
      </w:pPr>
    </w:p>
    <w:p w14:paraId="695F6C57">
      <w:pPr>
        <w:rPr>
          <w:rFonts w:eastAsia="宋体"/>
        </w:rPr>
      </w:pPr>
    </w:p>
    <w:p w14:paraId="5FBCD136">
      <w:pPr>
        <w:spacing w:line="400" w:lineRule="exact"/>
        <w:rPr>
          <w:rFonts w:eastAsia="宋体"/>
          <w:b/>
          <w:sz w:val="24"/>
        </w:rPr>
      </w:pPr>
    </w:p>
    <w:p w14:paraId="0173BA69">
      <w:pPr>
        <w:rPr>
          <w:rFonts w:eastAsia="宋体"/>
        </w:rPr>
      </w:pPr>
    </w:p>
    <w:p w14:paraId="4C24EC07">
      <w:pPr>
        <w:rPr>
          <w:rFonts w:eastAsia="宋体"/>
        </w:rPr>
      </w:pPr>
    </w:p>
    <w:p w14:paraId="2CC17C27">
      <w:pPr>
        <w:rPr>
          <w:rFonts w:eastAsia="宋体"/>
        </w:rPr>
      </w:pPr>
    </w:p>
    <w:p w14:paraId="4413FD54">
      <w:pPr>
        <w:rPr>
          <w:rFonts w:eastAsia="宋体"/>
        </w:rPr>
      </w:pPr>
    </w:p>
    <w:p w14:paraId="48F3ACCD">
      <w:pPr>
        <w:rPr>
          <w:rFonts w:eastAsia="宋体"/>
        </w:rPr>
      </w:pPr>
    </w:p>
    <w:p w14:paraId="63BA0CCC">
      <w:pPr>
        <w:rPr>
          <w:rFonts w:eastAsia="宋体"/>
        </w:rPr>
      </w:pPr>
    </w:p>
    <w:p w14:paraId="56FFF6F4">
      <w:pPr>
        <w:rPr>
          <w:rFonts w:eastAsia="宋体"/>
        </w:rPr>
      </w:pPr>
    </w:p>
    <w:p w14:paraId="576A5E28">
      <w:pPr>
        <w:pStyle w:val="25"/>
      </w:pPr>
    </w:p>
    <w:p w14:paraId="33DA3A47"/>
    <w:p w14:paraId="68BC0025">
      <w:pPr>
        <w:spacing w:line="360" w:lineRule="auto"/>
        <w:ind w:firstLine="211" w:firstLineChars="100"/>
        <w:rPr>
          <w:b/>
          <w:szCs w:val="21"/>
        </w:rPr>
      </w:pPr>
    </w:p>
    <w:p w14:paraId="23983B07">
      <w:pPr>
        <w:widowControl/>
        <w:jc w:val="left"/>
        <w:rPr>
          <w:szCs w:val="21"/>
        </w:rPr>
      </w:pPr>
    </w:p>
    <w:p w14:paraId="2A9E9AB6">
      <w:pPr>
        <w:pStyle w:val="25"/>
      </w:pPr>
      <w:r>
        <w:rPr>
          <w:szCs w:val="21"/>
        </w:rPr>
        <w:br w:type="page"/>
      </w:r>
    </w:p>
    <w:p w14:paraId="2CFB27D2"/>
    <w:p w14:paraId="6ADA513A">
      <w:pPr>
        <w:jc w:val="center"/>
        <w:outlineLvl w:val="0"/>
        <w:rPr>
          <w:rFonts w:eastAsia="宋体"/>
          <w:b/>
          <w:bCs/>
          <w:sz w:val="32"/>
          <w:szCs w:val="32"/>
        </w:rPr>
      </w:pPr>
      <w:r>
        <w:rPr>
          <w:rFonts w:eastAsia="宋体"/>
          <w:b/>
          <w:bCs/>
          <w:sz w:val="32"/>
          <w:szCs w:val="32"/>
        </w:rPr>
        <w:t>（十五）诚信承诺函</w:t>
      </w:r>
    </w:p>
    <w:p w14:paraId="3BC2F410">
      <w:pPr>
        <w:widowControl/>
        <w:jc w:val="left"/>
        <w:rPr>
          <w:szCs w:val="21"/>
        </w:rPr>
      </w:pPr>
      <w:r>
        <w:rPr>
          <w:rFonts w:hint="eastAsia"/>
          <w:szCs w:val="21"/>
        </w:rPr>
        <w:t>致</w:t>
      </w:r>
      <w:r>
        <w:rPr>
          <w:szCs w:val="21"/>
        </w:rPr>
        <w:t>中山大学附属第八医院：</w:t>
      </w:r>
    </w:p>
    <w:p w14:paraId="5AB93FCB">
      <w:pPr>
        <w:widowControl/>
        <w:jc w:val="left"/>
        <w:rPr>
          <w:szCs w:val="21"/>
        </w:rPr>
      </w:pPr>
    </w:p>
    <w:p w14:paraId="34F35D77">
      <w:pPr>
        <w:widowControl/>
        <w:ind w:firstLine="420" w:firstLineChars="200"/>
        <w:jc w:val="left"/>
        <w:rPr>
          <w:szCs w:val="21"/>
        </w:rPr>
      </w:pPr>
      <w:r>
        <w:rPr>
          <w:szCs w:val="21"/>
        </w:rPr>
        <w:t>我单位承诺，在参与采购活动中不存在出现诚信相关问题且在相关主管部门处理措施实施期限内，如若投标文件与事实情况不符，我单位自愿承担“隐瞒真实情况，提供虚假资料”以及其他一切不利的法律后果。</w:t>
      </w:r>
    </w:p>
    <w:p w14:paraId="7C810D8B">
      <w:pPr>
        <w:widowControl/>
        <w:ind w:firstLine="420" w:firstLineChars="200"/>
        <w:jc w:val="left"/>
        <w:rPr>
          <w:szCs w:val="21"/>
        </w:rPr>
      </w:pPr>
      <w:r>
        <w:rPr>
          <w:szCs w:val="21"/>
        </w:rPr>
        <w:t>我单位承诺，在参加政府采购活动中没有出现下列行为之一：</w:t>
      </w:r>
    </w:p>
    <w:p w14:paraId="1B841F6E">
      <w:pPr>
        <w:widowControl/>
        <w:jc w:val="left"/>
        <w:rPr>
          <w:szCs w:val="21"/>
        </w:rPr>
      </w:pPr>
      <w:r>
        <w:rPr>
          <w:szCs w:val="21"/>
        </w:rPr>
        <w:t>（一）投标截止后，无正当理由撤销其投标行为，导致项目无法正常开评标的；</w:t>
      </w:r>
    </w:p>
    <w:p w14:paraId="2708A983">
      <w:pPr>
        <w:widowControl/>
        <w:jc w:val="left"/>
        <w:rPr>
          <w:szCs w:val="21"/>
        </w:rPr>
      </w:pPr>
      <w:r>
        <w:rPr>
          <w:szCs w:val="21"/>
        </w:rPr>
        <w:t>（二）未按《采购条例》规定签订、履行采购合同，严重影响采购人日常工作的；</w:t>
      </w:r>
    </w:p>
    <w:p w14:paraId="30B77166">
      <w:pPr>
        <w:widowControl/>
        <w:jc w:val="left"/>
        <w:rPr>
          <w:szCs w:val="21"/>
        </w:rPr>
      </w:pPr>
      <w:r>
        <w:rPr>
          <w:szCs w:val="21"/>
        </w:rPr>
        <w:t>（三）在投标文件中未说明且未经采购人同意，将中标项目分包给他人，情节严重的；</w:t>
      </w:r>
    </w:p>
    <w:p w14:paraId="0F3A70C7">
      <w:pPr>
        <w:widowControl/>
        <w:jc w:val="left"/>
        <w:rPr>
          <w:szCs w:val="21"/>
        </w:rPr>
      </w:pPr>
      <w:r>
        <w:rPr>
          <w:szCs w:val="21"/>
        </w:rPr>
        <w:t>（四）严重违反合同约定，擅自降低货物质量等次和售后服务，货物、工程或者服务存在严重质量问题的；</w:t>
      </w:r>
    </w:p>
    <w:p w14:paraId="451F7EF1">
      <w:pPr>
        <w:widowControl/>
        <w:jc w:val="left"/>
        <w:rPr>
          <w:szCs w:val="21"/>
        </w:rPr>
      </w:pPr>
      <w:r>
        <w:rPr>
          <w:szCs w:val="21"/>
        </w:rPr>
        <w:t>（五）严重违反合同约定，未能完成全部货物、服务或工程项目，中途停止配送或者变相增加费用的；</w:t>
      </w:r>
    </w:p>
    <w:p w14:paraId="678A11D0">
      <w:pPr>
        <w:widowControl/>
        <w:jc w:val="left"/>
        <w:rPr>
          <w:szCs w:val="21"/>
        </w:rPr>
      </w:pPr>
      <w:r>
        <w:rPr>
          <w:szCs w:val="21"/>
        </w:rPr>
        <w:t>（六）捏造事实、提供虚假材料进行质疑的；</w:t>
      </w:r>
    </w:p>
    <w:p w14:paraId="643FDC79">
      <w:pPr>
        <w:widowControl/>
        <w:jc w:val="left"/>
        <w:rPr>
          <w:szCs w:val="21"/>
        </w:rPr>
      </w:pPr>
      <w:r>
        <w:rPr>
          <w:szCs w:val="21"/>
        </w:rPr>
        <w:t>（七）假冒他人名义质疑的；</w:t>
      </w:r>
    </w:p>
    <w:p w14:paraId="5E61A901">
      <w:pPr>
        <w:widowControl/>
        <w:jc w:val="left"/>
        <w:rPr>
          <w:szCs w:val="21"/>
        </w:rPr>
      </w:pPr>
      <w:r>
        <w:rPr>
          <w:szCs w:val="21"/>
        </w:rPr>
        <w:t>（八）无正当理由拒不配合进行质疑调查的。</w:t>
      </w:r>
    </w:p>
    <w:p w14:paraId="00108736">
      <w:pPr>
        <w:widowControl/>
        <w:jc w:val="left"/>
        <w:rPr>
          <w:szCs w:val="21"/>
        </w:rPr>
      </w:pPr>
      <w:r>
        <w:rPr>
          <w:szCs w:val="21"/>
        </w:rPr>
        <w:t xml:space="preserve">    特此承诺。</w:t>
      </w:r>
    </w:p>
    <w:p w14:paraId="276C457B">
      <w:pPr>
        <w:widowControl/>
        <w:jc w:val="left"/>
        <w:rPr>
          <w:szCs w:val="21"/>
        </w:rPr>
      </w:pPr>
    </w:p>
    <w:p w14:paraId="344346C9">
      <w:pPr>
        <w:widowControl/>
        <w:jc w:val="left"/>
        <w:rPr>
          <w:szCs w:val="21"/>
        </w:rPr>
      </w:pPr>
    </w:p>
    <w:p w14:paraId="42D1A8E2">
      <w:pPr>
        <w:spacing w:line="360" w:lineRule="auto"/>
        <w:ind w:firstLine="420"/>
        <w:rPr>
          <w:szCs w:val="21"/>
        </w:rPr>
      </w:pPr>
      <w:r>
        <w:rPr>
          <w:b/>
          <w:bCs/>
          <w:szCs w:val="21"/>
        </w:rPr>
        <w:t>投标人单位名称：</w:t>
      </w:r>
      <w:r>
        <w:rPr>
          <w:szCs w:val="21"/>
        </w:rPr>
        <w:t>　　　　　　　</w:t>
      </w:r>
    </w:p>
    <w:p w14:paraId="4772177B">
      <w:pPr>
        <w:spacing w:line="360" w:lineRule="auto"/>
        <w:ind w:firstLine="420"/>
        <w:rPr>
          <w:b/>
          <w:bCs/>
          <w:szCs w:val="21"/>
        </w:rPr>
      </w:pPr>
      <w:r>
        <w:rPr>
          <w:b/>
          <w:bCs/>
          <w:szCs w:val="21"/>
        </w:rPr>
        <w:t>日期：年月日</w:t>
      </w:r>
    </w:p>
    <w:p w14:paraId="306F1DBA">
      <w:pPr>
        <w:spacing w:line="360" w:lineRule="auto"/>
        <w:ind w:firstLine="211" w:firstLineChars="100"/>
        <w:rPr>
          <w:b/>
          <w:szCs w:val="21"/>
        </w:rPr>
      </w:pPr>
      <w:r>
        <w:rPr>
          <w:b/>
          <w:szCs w:val="21"/>
        </w:rPr>
        <w:t>（此处加盖投标人单位公章）</w:t>
      </w:r>
    </w:p>
    <w:p w14:paraId="1C6046B8">
      <w:pPr>
        <w:spacing w:line="360" w:lineRule="auto"/>
        <w:ind w:firstLine="211" w:firstLineChars="100"/>
        <w:rPr>
          <w:b/>
          <w:szCs w:val="21"/>
        </w:rPr>
      </w:pPr>
    </w:p>
    <w:p w14:paraId="2F0C59B8">
      <w:pPr>
        <w:widowControl/>
        <w:jc w:val="left"/>
        <w:rPr>
          <w:szCs w:val="21"/>
        </w:rPr>
      </w:pPr>
    </w:p>
    <w:p w14:paraId="6E829FD8">
      <w:pPr>
        <w:rPr>
          <w:rFonts w:eastAsia="宋体"/>
        </w:rPr>
      </w:pPr>
      <w:r>
        <w:rPr>
          <w:rFonts w:eastAsia="宋体"/>
        </w:rPr>
        <w:br w:type="page"/>
      </w:r>
    </w:p>
    <w:p w14:paraId="78F63F6B">
      <w:pPr>
        <w:pStyle w:val="3"/>
        <w:numPr>
          <w:ilvl w:val="255"/>
          <w:numId w:val="0"/>
        </w:numPr>
        <w:jc w:val="center"/>
        <w:rPr>
          <w:rFonts w:ascii="Times New Roman" w:hAnsi="Times New Roman" w:eastAsia="宋体" w:cs="Times New Roman"/>
        </w:rPr>
      </w:pPr>
      <w:r>
        <w:rPr>
          <w:rFonts w:ascii="Times New Roman" w:hAnsi="Times New Roman" w:eastAsia="方正小标宋_GBK" w:cs="Times New Roman"/>
          <w:sz w:val="32"/>
          <w:szCs w:val="32"/>
        </w:rPr>
        <w:t>（十</w:t>
      </w:r>
      <w:r>
        <w:rPr>
          <w:rFonts w:hint="eastAsia" w:ascii="Times New Roman" w:hAnsi="Times New Roman" w:eastAsia="方正小标宋_GBK" w:cs="Times New Roman"/>
          <w:sz w:val="32"/>
          <w:szCs w:val="32"/>
        </w:rPr>
        <w:t>六</w:t>
      </w:r>
      <w:r>
        <w:rPr>
          <w:rFonts w:ascii="Times New Roman" w:hAnsi="Times New Roman" w:eastAsia="方正小标宋_GBK" w:cs="Times New Roman"/>
          <w:sz w:val="32"/>
          <w:szCs w:val="32"/>
        </w:rPr>
        <w:t>）</w:t>
      </w:r>
      <w:r>
        <w:rPr>
          <w:rFonts w:hint="eastAsia" w:ascii="Times New Roman" w:hAnsi="Times New Roman" w:eastAsia="方正小标宋_GBK" w:cs="Times New Roman"/>
          <w:sz w:val="32"/>
          <w:szCs w:val="32"/>
        </w:rPr>
        <w:t>供应商基本情况表</w:t>
      </w:r>
    </w:p>
    <w:p w14:paraId="0E573310">
      <w:pPr>
        <w:spacing w:before="157" w:line="198" w:lineRule="auto"/>
        <w:ind w:left="126" w:right="-21" w:rightChars="-10"/>
        <w:jc w:val="center"/>
        <w:rPr>
          <w:rFonts w:ascii="宋体" w:hAnsi="宋体" w:eastAsia="宋体" w:cs="宋体"/>
          <w:szCs w:val="21"/>
        </w:rPr>
      </w:pPr>
      <w:r>
        <w:rPr>
          <w:rFonts w:hint="eastAsia" w:ascii="宋体" w:hAnsi="宋体" w:eastAsia="宋体" w:cs="宋体"/>
          <w:szCs w:val="21"/>
        </w:rPr>
        <w:t xml:space="preserve">填表单位：（加盖单位公章）       </w:t>
      </w:r>
      <w:r>
        <w:rPr>
          <w:rFonts w:hint="eastAsia" w:ascii="宋体" w:hAnsi="宋体" w:eastAsia="宋体" w:cs="宋体"/>
          <w:spacing w:val="4"/>
          <w:szCs w:val="21"/>
        </w:rPr>
        <w:t xml:space="preserve">             </w:t>
      </w:r>
      <w:r>
        <w:rPr>
          <w:rFonts w:hint="eastAsia" w:ascii="宋体" w:hAnsi="宋体" w:eastAsia="宋体" w:cs="宋体"/>
          <w:szCs w:val="21"/>
        </w:rPr>
        <w:t>填表日期：</w:t>
      </w:r>
      <w:r>
        <w:rPr>
          <w:rFonts w:hint="eastAsia" w:ascii="宋体" w:hAnsi="宋体" w:eastAsia="宋体" w:cs="宋体"/>
          <w:spacing w:val="13"/>
          <w:szCs w:val="21"/>
        </w:rPr>
        <w:t xml:space="preserve">   </w:t>
      </w:r>
      <w:r>
        <w:rPr>
          <w:rFonts w:hint="eastAsia" w:ascii="宋体" w:hAnsi="宋体" w:eastAsia="宋体" w:cs="宋体"/>
          <w:szCs w:val="21"/>
        </w:rPr>
        <w:t>年   月   日</w:t>
      </w:r>
    </w:p>
    <w:p w14:paraId="68B35C48">
      <w:pPr>
        <w:spacing w:line="75" w:lineRule="exact"/>
        <w:rPr>
          <w:rFonts w:ascii="宋体" w:hAnsi="宋体" w:eastAsia="宋体" w:cs="宋体"/>
          <w:szCs w:val="21"/>
        </w:rPr>
      </w:pPr>
    </w:p>
    <w:tbl>
      <w:tblPr>
        <w:tblStyle w:val="67"/>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6C3C0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tcPr>
          <w:p w14:paraId="59E7A2DB">
            <w:pPr>
              <w:pStyle w:val="87"/>
              <w:spacing w:before="180" w:line="203" w:lineRule="auto"/>
              <w:ind w:left="359"/>
              <w:rPr>
                <w:rFonts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02D90450">
            <w:pPr>
              <w:jc w:val="center"/>
              <w:rPr>
                <w:rFonts w:ascii="宋体" w:hAnsi="宋体" w:eastAsia="宋体" w:cs="宋体"/>
                <w:szCs w:val="21"/>
              </w:rPr>
            </w:pPr>
          </w:p>
        </w:tc>
        <w:tc>
          <w:tcPr>
            <w:tcW w:w="1990" w:type="dxa"/>
            <w:gridSpan w:val="2"/>
          </w:tcPr>
          <w:p w14:paraId="78CC3741">
            <w:pPr>
              <w:pStyle w:val="87"/>
              <w:spacing w:before="181" w:line="201" w:lineRule="auto"/>
              <w:ind w:left="527"/>
              <w:rPr>
                <w:rFonts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1718EF16">
            <w:pPr>
              <w:jc w:val="center"/>
              <w:rPr>
                <w:rFonts w:ascii="宋体" w:hAnsi="宋体" w:eastAsia="宋体" w:cs="宋体"/>
                <w:szCs w:val="21"/>
              </w:rPr>
            </w:pPr>
          </w:p>
        </w:tc>
      </w:tr>
      <w:tr w14:paraId="02073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tcPr>
          <w:p w14:paraId="30E71B33">
            <w:pPr>
              <w:pStyle w:val="87"/>
              <w:widowControl/>
              <w:tabs>
                <w:tab w:val="left" w:pos="1260"/>
              </w:tabs>
              <w:kinsoku w:val="0"/>
              <w:autoSpaceDE w:val="0"/>
              <w:autoSpaceDN w:val="0"/>
              <w:adjustRightInd w:val="0"/>
              <w:snapToGrid w:val="0"/>
              <w:spacing w:before="40" w:line="360" w:lineRule="exact"/>
              <w:ind w:left="6" w:right="105" w:hanging="6"/>
              <w:jc w:val="center"/>
              <w:textAlignment w:val="baseline"/>
              <w:rPr>
                <w:rFonts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49C4F84E">
            <w:pPr>
              <w:widowControl/>
              <w:kinsoku w:val="0"/>
              <w:autoSpaceDE w:val="0"/>
              <w:autoSpaceDN w:val="0"/>
              <w:adjustRightInd w:val="0"/>
              <w:snapToGrid w:val="0"/>
              <w:spacing w:line="360" w:lineRule="exact"/>
              <w:jc w:val="center"/>
              <w:textAlignment w:val="baseline"/>
              <w:rPr>
                <w:rFonts w:ascii="宋体" w:hAnsi="宋体" w:eastAsia="宋体" w:cs="宋体"/>
                <w:szCs w:val="21"/>
              </w:rPr>
            </w:pPr>
          </w:p>
        </w:tc>
        <w:tc>
          <w:tcPr>
            <w:tcW w:w="1990" w:type="dxa"/>
            <w:gridSpan w:val="2"/>
          </w:tcPr>
          <w:p w14:paraId="049D2938">
            <w:pPr>
              <w:pStyle w:val="87"/>
              <w:widowControl/>
              <w:kinsoku w:val="0"/>
              <w:autoSpaceDE w:val="0"/>
              <w:autoSpaceDN w:val="0"/>
              <w:adjustRightInd w:val="0"/>
              <w:snapToGrid w:val="0"/>
              <w:spacing w:before="40" w:line="360" w:lineRule="exact"/>
              <w:ind w:left="527" w:right="152" w:hanging="362"/>
              <w:textAlignment w:val="baseline"/>
              <w:rPr>
                <w:rFonts w:ascii="宋体" w:hAnsi="宋体" w:eastAsia="宋体" w:cs="宋体"/>
                <w:sz w:val="21"/>
                <w:szCs w:val="21"/>
                <w:lang w:eastAsia="zh-CN"/>
              </w:rPr>
            </w:pPr>
            <w:r>
              <w:rPr>
                <w:rFonts w:hint="eastAsia" w:ascii="宋体" w:hAnsi="宋体" w:eastAsia="宋体" w:cs="宋体"/>
                <w:spacing w:val="-2"/>
                <w:sz w:val="21"/>
                <w:szCs w:val="21"/>
                <w:lang w:eastAsia="zh-CN"/>
              </w:rPr>
              <w:t>供应商统一社会</w:t>
            </w:r>
            <w:r>
              <w:rPr>
                <w:rFonts w:hint="eastAsia" w:ascii="宋体" w:hAnsi="宋体" w:eastAsia="宋体" w:cs="宋体"/>
                <w:sz w:val="21"/>
                <w:szCs w:val="21"/>
                <w:lang w:eastAsia="zh-CN"/>
              </w:rPr>
              <w:t xml:space="preserve"> </w:t>
            </w:r>
            <w:r>
              <w:rPr>
                <w:rFonts w:hint="eastAsia" w:ascii="宋体" w:hAnsi="宋体" w:eastAsia="宋体" w:cs="宋体"/>
                <w:spacing w:val="-3"/>
                <w:sz w:val="21"/>
                <w:szCs w:val="21"/>
                <w:lang w:eastAsia="zh-CN"/>
              </w:rPr>
              <w:t>信用代码</w:t>
            </w:r>
          </w:p>
        </w:tc>
        <w:tc>
          <w:tcPr>
            <w:tcW w:w="2988" w:type="dxa"/>
            <w:gridSpan w:val="2"/>
            <w:vAlign w:val="center"/>
          </w:tcPr>
          <w:p w14:paraId="4D3CFFAE">
            <w:pPr>
              <w:widowControl/>
              <w:kinsoku w:val="0"/>
              <w:autoSpaceDE w:val="0"/>
              <w:autoSpaceDN w:val="0"/>
              <w:adjustRightInd w:val="0"/>
              <w:snapToGrid w:val="0"/>
              <w:spacing w:line="360" w:lineRule="exact"/>
              <w:jc w:val="center"/>
              <w:textAlignment w:val="baseline"/>
              <w:rPr>
                <w:rFonts w:ascii="宋体" w:hAnsi="宋体" w:eastAsia="宋体" w:cs="宋体"/>
                <w:szCs w:val="21"/>
              </w:rPr>
            </w:pPr>
          </w:p>
        </w:tc>
      </w:tr>
      <w:tr w14:paraId="486A2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Pr>
          <w:p w14:paraId="3A8F7248">
            <w:pPr>
              <w:pStyle w:val="87"/>
              <w:spacing w:before="175" w:line="198" w:lineRule="auto"/>
              <w:ind w:left="2683"/>
              <w:rPr>
                <w:rFonts w:ascii="宋体" w:hAnsi="宋体" w:eastAsia="宋体" w:cs="宋体"/>
                <w:sz w:val="21"/>
                <w:szCs w:val="21"/>
                <w:lang w:eastAsia="zh-CN"/>
              </w:rPr>
            </w:pPr>
            <w:r>
              <w:rPr>
                <w:rFonts w:hint="eastAsia" w:ascii="宋体" w:hAnsi="宋体" w:eastAsia="宋体" w:cs="宋体"/>
                <w:b/>
                <w:bCs/>
                <w:sz w:val="21"/>
                <w:szCs w:val="21"/>
                <w:lang w:eastAsia="zh-CN"/>
              </w:rPr>
              <w:t>投标（响应）供应商相关人员情况</w:t>
            </w:r>
          </w:p>
        </w:tc>
      </w:tr>
      <w:tr w14:paraId="15A4D5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tcPr>
          <w:p w14:paraId="1418F3B8">
            <w:pPr>
              <w:pStyle w:val="87"/>
              <w:spacing w:before="217" w:line="202" w:lineRule="auto"/>
              <w:ind w:left="145"/>
              <w:rPr>
                <w:rFonts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tcPr>
          <w:p w14:paraId="5ABDCD33">
            <w:pPr>
              <w:pStyle w:val="87"/>
              <w:spacing w:before="213" w:line="202" w:lineRule="auto"/>
              <w:ind w:left="916"/>
              <w:rPr>
                <w:rFonts w:ascii="宋体" w:hAnsi="宋体" w:eastAsia="宋体" w:cs="宋体"/>
                <w:sz w:val="21"/>
                <w:szCs w:val="21"/>
              </w:rPr>
            </w:pPr>
            <w:r>
              <w:rPr>
                <w:rFonts w:hint="eastAsia" w:ascii="宋体" w:hAnsi="宋体" w:eastAsia="宋体" w:cs="宋体"/>
                <w:spacing w:val="-6"/>
                <w:sz w:val="21"/>
                <w:szCs w:val="21"/>
              </w:rPr>
              <w:t>职务</w:t>
            </w:r>
          </w:p>
        </w:tc>
        <w:tc>
          <w:tcPr>
            <w:tcW w:w="946" w:type="dxa"/>
          </w:tcPr>
          <w:p w14:paraId="09A35387">
            <w:pPr>
              <w:pStyle w:val="87"/>
              <w:spacing w:before="213" w:line="203" w:lineRule="auto"/>
              <w:ind w:left="245"/>
              <w:rPr>
                <w:rFonts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tcPr>
          <w:p w14:paraId="4CC25EB9">
            <w:pPr>
              <w:pStyle w:val="87"/>
              <w:spacing w:before="214" w:line="203" w:lineRule="auto"/>
              <w:ind w:left="410"/>
              <w:rPr>
                <w:rFonts w:ascii="宋体" w:hAnsi="宋体" w:eastAsia="宋体" w:cs="宋体"/>
                <w:sz w:val="21"/>
                <w:szCs w:val="21"/>
              </w:rPr>
            </w:pPr>
            <w:r>
              <w:rPr>
                <w:rFonts w:hint="eastAsia" w:ascii="宋体" w:hAnsi="宋体" w:eastAsia="宋体" w:cs="宋体"/>
                <w:spacing w:val="-3"/>
                <w:sz w:val="21"/>
                <w:szCs w:val="21"/>
              </w:rPr>
              <w:t>身份证号码</w:t>
            </w:r>
          </w:p>
        </w:tc>
        <w:tc>
          <w:tcPr>
            <w:tcW w:w="1499" w:type="dxa"/>
          </w:tcPr>
          <w:p w14:paraId="27C48320">
            <w:pPr>
              <w:pStyle w:val="87"/>
              <w:widowControl/>
              <w:kinsoku w:val="0"/>
              <w:autoSpaceDE w:val="0"/>
              <w:autoSpaceDN w:val="0"/>
              <w:adjustRightInd w:val="0"/>
              <w:snapToGrid w:val="0"/>
              <w:spacing w:before="39" w:line="360" w:lineRule="exact"/>
              <w:ind w:left="288" w:right="266" w:firstLine="5"/>
              <w:textAlignment w:val="baseline"/>
              <w:rPr>
                <w:rFonts w:ascii="宋体" w:hAnsi="宋体" w:eastAsia="宋体" w:cs="宋体"/>
                <w:sz w:val="21"/>
                <w:szCs w:val="21"/>
              </w:rPr>
            </w:pPr>
            <w:r>
              <w:rPr>
                <w:rFonts w:hint="eastAsia" w:ascii="Times New Roman" w:hAnsi="Times New Roman" w:eastAsia="宋体" w:cs="Times New Roman"/>
                <w:snapToGrid w:val="0"/>
                <w:kern w:val="0"/>
                <w:sz w:val="21"/>
                <w:lang w:eastAsia="zh-CN"/>
              </w:rPr>
              <w:t>劳动合同 关系单位</w:t>
            </w:r>
          </w:p>
        </w:tc>
        <w:tc>
          <w:tcPr>
            <w:tcW w:w="1489" w:type="dxa"/>
          </w:tcPr>
          <w:p w14:paraId="1CB9A34C">
            <w:pPr>
              <w:pStyle w:val="87"/>
              <w:widowControl/>
              <w:kinsoku w:val="0"/>
              <w:autoSpaceDE w:val="0"/>
              <w:autoSpaceDN w:val="0"/>
              <w:adjustRightInd w:val="0"/>
              <w:snapToGrid w:val="0"/>
              <w:spacing w:before="39" w:line="360" w:lineRule="exact"/>
              <w:ind w:left="271" w:right="262" w:firstLine="8"/>
              <w:textAlignment w:val="baseline"/>
              <w:rPr>
                <w:rFonts w:ascii="宋体" w:hAnsi="宋体" w:eastAsia="宋体" w:cs="宋体"/>
                <w:sz w:val="21"/>
                <w:szCs w:val="21"/>
              </w:rPr>
            </w:pPr>
            <w:r>
              <w:rPr>
                <w:rFonts w:hint="eastAsia" w:ascii="Times New Roman" w:hAnsi="Times New Roman" w:eastAsia="宋体" w:cs="Times New Roman"/>
                <w:snapToGrid w:val="0"/>
                <w:kern w:val="0"/>
                <w:sz w:val="21"/>
                <w:lang w:eastAsia="zh-CN"/>
              </w:rPr>
              <w:t>缴纳社会 保险单位</w:t>
            </w:r>
          </w:p>
        </w:tc>
      </w:tr>
      <w:tr w14:paraId="6BD4B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tcPr>
          <w:p w14:paraId="21B46CCA">
            <w:pPr>
              <w:spacing w:line="252" w:lineRule="auto"/>
              <w:rPr>
                <w:rFonts w:ascii="宋体" w:hAnsi="宋体" w:eastAsia="宋体" w:cs="宋体"/>
                <w:szCs w:val="21"/>
              </w:rPr>
            </w:pPr>
          </w:p>
          <w:p w14:paraId="5659715F">
            <w:pPr>
              <w:pStyle w:val="87"/>
              <w:spacing w:before="103" w:line="169" w:lineRule="auto"/>
              <w:ind w:left="321"/>
              <w:rPr>
                <w:rFonts w:ascii="宋体" w:hAnsi="宋体" w:eastAsia="宋体" w:cs="宋体"/>
                <w:sz w:val="21"/>
                <w:szCs w:val="21"/>
              </w:rPr>
            </w:pPr>
            <w:r>
              <w:rPr>
                <w:rFonts w:hint="eastAsia" w:ascii="宋体" w:hAnsi="宋体" w:eastAsia="宋体" w:cs="宋体"/>
                <w:sz w:val="21"/>
                <w:szCs w:val="21"/>
              </w:rPr>
              <w:t>1</w:t>
            </w:r>
          </w:p>
        </w:tc>
        <w:tc>
          <w:tcPr>
            <w:tcW w:w="2281" w:type="dxa"/>
            <w:gridSpan w:val="2"/>
          </w:tcPr>
          <w:p w14:paraId="3DC3B856">
            <w:pPr>
              <w:pStyle w:val="87"/>
              <w:spacing w:before="174" w:line="235" w:lineRule="auto"/>
              <w:ind w:left="240" w:right="116" w:hanging="101"/>
              <w:rPr>
                <w:rFonts w:ascii="宋体" w:hAnsi="宋体" w:eastAsia="宋体" w:cs="宋体"/>
                <w:sz w:val="21"/>
                <w:szCs w:val="21"/>
                <w:lang w:eastAsia="zh-CN"/>
              </w:rPr>
            </w:pPr>
            <w:r>
              <w:rPr>
                <w:rFonts w:hint="eastAsia" w:ascii="宋体" w:hAnsi="宋体" w:eastAsia="宋体" w:cs="宋体"/>
                <w:spacing w:val="-6"/>
                <w:sz w:val="21"/>
                <w:szCs w:val="21"/>
                <w:lang w:eastAsia="zh-CN"/>
              </w:rPr>
              <w:t>法定代表人/单位负责人/主要经营负责人</w:t>
            </w:r>
          </w:p>
        </w:tc>
        <w:tc>
          <w:tcPr>
            <w:tcW w:w="946" w:type="dxa"/>
            <w:vAlign w:val="center"/>
          </w:tcPr>
          <w:p w14:paraId="36A4EB6E">
            <w:pPr>
              <w:jc w:val="center"/>
              <w:rPr>
                <w:rFonts w:ascii="宋体" w:hAnsi="宋体" w:eastAsia="宋体" w:cs="宋体"/>
                <w:szCs w:val="21"/>
              </w:rPr>
            </w:pPr>
          </w:p>
        </w:tc>
        <w:tc>
          <w:tcPr>
            <w:tcW w:w="1990" w:type="dxa"/>
            <w:gridSpan w:val="2"/>
            <w:vAlign w:val="center"/>
          </w:tcPr>
          <w:p w14:paraId="4A157494">
            <w:pPr>
              <w:jc w:val="center"/>
              <w:rPr>
                <w:rFonts w:ascii="宋体" w:hAnsi="宋体" w:eastAsia="宋体" w:cs="宋体"/>
                <w:szCs w:val="21"/>
              </w:rPr>
            </w:pPr>
          </w:p>
        </w:tc>
        <w:tc>
          <w:tcPr>
            <w:tcW w:w="1499" w:type="dxa"/>
            <w:vAlign w:val="center"/>
          </w:tcPr>
          <w:p w14:paraId="2088D0C2">
            <w:pPr>
              <w:jc w:val="center"/>
              <w:rPr>
                <w:rFonts w:ascii="宋体" w:hAnsi="宋体" w:eastAsia="宋体" w:cs="宋体"/>
                <w:szCs w:val="21"/>
              </w:rPr>
            </w:pPr>
          </w:p>
        </w:tc>
        <w:tc>
          <w:tcPr>
            <w:tcW w:w="1489" w:type="dxa"/>
            <w:vAlign w:val="center"/>
          </w:tcPr>
          <w:p w14:paraId="7E106349">
            <w:pPr>
              <w:jc w:val="center"/>
              <w:rPr>
                <w:rFonts w:ascii="宋体" w:hAnsi="宋体" w:eastAsia="宋体" w:cs="宋体"/>
                <w:szCs w:val="21"/>
              </w:rPr>
            </w:pPr>
          </w:p>
        </w:tc>
      </w:tr>
      <w:tr w14:paraId="06AE4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6B215581">
            <w:pPr>
              <w:pStyle w:val="87"/>
              <w:spacing w:before="211" w:line="168" w:lineRule="auto"/>
              <w:ind w:left="322"/>
              <w:rPr>
                <w:rFonts w:ascii="宋体" w:hAnsi="宋体" w:eastAsia="宋体" w:cs="宋体"/>
                <w:sz w:val="21"/>
                <w:szCs w:val="21"/>
              </w:rPr>
            </w:pPr>
            <w:r>
              <w:rPr>
                <w:rFonts w:hint="eastAsia" w:ascii="宋体" w:hAnsi="宋体" w:eastAsia="宋体" w:cs="宋体"/>
                <w:sz w:val="21"/>
                <w:szCs w:val="21"/>
              </w:rPr>
              <w:t>2</w:t>
            </w:r>
          </w:p>
        </w:tc>
        <w:tc>
          <w:tcPr>
            <w:tcW w:w="2281" w:type="dxa"/>
            <w:gridSpan w:val="2"/>
          </w:tcPr>
          <w:p w14:paraId="5AE112A3">
            <w:pPr>
              <w:pStyle w:val="87"/>
              <w:spacing w:before="190" w:line="202" w:lineRule="auto"/>
              <w:ind w:left="161"/>
              <w:rPr>
                <w:rFonts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5217FDBD">
            <w:pPr>
              <w:jc w:val="center"/>
              <w:rPr>
                <w:rFonts w:ascii="宋体" w:hAnsi="宋体" w:eastAsia="宋体" w:cs="宋体"/>
                <w:szCs w:val="21"/>
              </w:rPr>
            </w:pPr>
          </w:p>
        </w:tc>
        <w:tc>
          <w:tcPr>
            <w:tcW w:w="1990" w:type="dxa"/>
            <w:gridSpan w:val="2"/>
            <w:vAlign w:val="center"/>
          </w:tcPr>
          <w:p w14:paraId="122510E4">
            <w:pPr>
              <w:jc w:val="center"/>
              <w:rPr>
                <w:rFonts w:ascii="宋体" w:hAnsi="宋体" w:eastAsia="宋体" w:cs="宋体"/>
                <w:szCs w:val="21"/>
              </w:rPr>
            </w:pPr>
          </w:p>
        </w:tc>
        <w:tc>
          <w:tcPr>
            <w:tcW w:w="1499" w:type="dxa"/>
            <w:vAlign w:val="center"/>
          </w:tcPr>
          <w:p w14:paraId="26964670">
            <w:pPr>
              <w:jc w:val="center"/>
              <w:rPr>
                <w:rFonts w:ascii="宋体" w:hAnsi="宋体" w:eastAsia="宋体" w:cs="宋体"/>
                <w:szCs w:val="21"/>
              </w:rPr>
            </w:pPr>
          </w:p>
        </w:tc>
        <w:tc>
          <w:tcPr>
            <w:tcW w:w="1489" w:type="dxa"/>
            <w:vAlign w:val="center"/>
          </w:tcPr>
          <w:p w14:paraId="196B4DC5">
            <w:pPr>
              <w:jc w:val="center"/>
              <w:rPr>
                <w:rFonts w:ascii="宋体" w:hAnsi="宋体" w:eastAsia="宋体" w:cs="宋体"/>
                <w:szCs w:val="21"/>
              </w:rPr>
            </w:pPr>
          </w:p>
        </w:tc>
      </w:tr>
      <w:tr w14:paraId="08FE1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7377F7C5">
            <w:pPr>
              <w:pStyle w:val="87"/>
              <w:spacing w:before="210" w:line="167" w:lineRule="auto"/>
              <w:ind w:left="321"/>
              <w:rPr>
                <w:rFonts w:ascii="宋体" w:hAnsi="宋体" w:eastAsia="宋体" w:cs="宋体"/>
                <w:sz w:val="21"/>
                <w:szCs w:val="21"/>
              </w:rPr>
            </w:pPr>
            <w:r>
              <w:rPr>
                <w:rFonts w:hint="eastAsia" w:ascii="宋体" w:hAnsi="宋体" w:eastAsia="宋体" w:cs="宋体"/>
                <w:sz w:val="21"/>
                <w:szCs w:val="21"/>
              </w:rPr>
              <w:t>3</w:t>
            </w:r>
          </w:p>
        </w:tc>
        <w:tc>
          <w:tcPr>
            <w:tcW w:w="2281" w:type="dxa"/>
            <w:gridSpan w:val="2"/>
          </w:tcPr>
          <w:p w14:paraId="1C50FC75">
            <w:pPr>
              <w:pStyle w:val="87"/>
              <w:spacing w:before="178" w:line="201" w:lineRule="auto"/>
              <w:ind w:left="551"/>
              <w:rPr>
                <w:rFonts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70D48EE1">
            <w:pPr>
              <w:jc w:val="center"/>
              <w:rPr>
                <w:rFonts w:ascii="宋体" w:hAnsi="宋体" w:eastAsia="宋体" w:cs="宋体"/>
                <w:szCs w:val="21"/>
              </w:rPr>
            </w:pPr>
          </w:p>
        </w:tc>
        <w:tc>
          <w:tcPr>
            <w:tcW w:w="1990" w:type="dxa"/>
            <w:gridSpan w:val="2"/>
            <w:vAlign w:val="center"/>
          </w:tcPr>
          <w:p w14:paraId="1629A300">
            <w:pPr>
              <w:jc w:val="center"/>
              <w:rPr>
                <w:rFonts w:ascii="宋体" w:hAnsi="宋体" w:eastAsia="宋体" w:cs="宋体"/>
                <w:szCs w:val="21"/>
              </w:rPr>
            </w:pPr>
          </w:p>
        </w:tc>
        <w:tc>
          <w:tcPr>
            <w:tcW w:w="1499" w:type="dxa"/>
            <w:vAlign w:val="center"/>
          </w:tcPr>
          <w:p w14:paraId="4C80C2F7">
            <w:pPr>
              <w:jc w:val="center"/>
              <w:rPr>
                <w:rFonts w:ascii="宋体" w:hAnsi="宋体" w:eastAsia="宋体" w:cs="宋体"/>
                <w:szCs w:val="21"/>
              </w:rPr>
            </w:pPr>
          </w:p>
        </w:tc>
        <w:tc>
          <w:tcPr>
            <w:tcW w:w="1489" w:type="dxa"/>
            <w:vAlign w:val="center"/>
          </w:tcPr>
          <w:p w14:paraId="263E0B9D">
            <w:pPr>
              <w:jc w:val="center"/>
              <w:rPr>
                <w:rFonts w:ascii="宋体" w:hAnsi="宋体" w:eastAsia="宋体" w:cs="宋体"/>
                <w:szCs w:val="21"/>
              </w:rPr>
            </w:pPr>
          </w:p>
        </w:tc>
      </w:tr>
      <w:tr w14:paraId="26A90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4734BD20">
            <w:pPr>
              <w:pStyle w:val="87"/>
              <w:spacing w:before="210" w:line="168" w:lineRule="auto"/>
              <w:ind w:left="314"/>
              <w:rPr>
                <w:rFonts w:ascii="宋体" w:hAnsi="宋体" w:eastAsia="宋体" w:cs="宋体"/>
                <w:sz w:val="21"/>
                <w:szCs w:val="21"/>
              </w:rPr>
            </w:pPr>
            <w:r>
              <w:rPr>
                <w:rFonts w:hint="eastAsia" w:ascii="宋体" w:hAnsi="宋体" w:eastAsia="宋体" w:cs="宋体"/>
                <w:sz w:val="21"/>
                <w:szCs w:val="21"/>
              </w:rPr>
              <w:t>4</w:t>
            </w:r>
          </w:p>
        </w:tc>
        <w:tc>
          <w:tcPr>
            <w:tcW w:w="2281" w:type="dxa"/>
            <w:gridSpan w:val="2"/>
          </w:tcPr>
          <w:p w14:paraId="0D360DA2">
            <w:pPr>
              <w:pStyle w:val="87"/>
              <w:spacing w:before="176" w:line="202" w:lineRule="auto"/>
              <w:ind w:left="440"/>
              <w:rPr>
                <w:rFonts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12E3B13B">
            <w:pPr>
              <w:jc w:val="center"/>
              <w:rPr>
                <w:rFonts w:ascii="宋体" w:hAnsi="宋体" w:eastAsia="宋体" w:cs="宋体"/>
                <w:szCs w:val="21"/>
              </w:rPr>
            </w:pPr>
          </w:p>
        </w:tc>
        <w:tc>
          <w:tcPr>
            <w:tcW w:w="1990" w:type="dxa"/>
            <w:gridSpan w:val="2"/>
            <w:vAlign w:val="center"/>
          </w:tcPr>
          <w:p w14:paraId="4A0FDD8E">
            <w:pPr>
              <w:jc w:val="center"/>
              <w:rPr>
                <w:rFonts w:ascii="宋体" w:hAnsi="宋体" w:eastAsia="宋体" w:cs="宋体"/>
                <w:szCs w:val="21"/>
              </w:rPr>
            </w:pPr>
          </w:p>
        </w:tc>
        <w:tc>
          <w:tcPr>
            <w:tcW w:w="1499" w:type="dxa"/>
            <w:vAlign w:val="center"/>
          </w:tcPr>
          <w:p w14:paraId="718FBCAA">
            <w:pPr>
              <w:jc w:val="center"/>
              <w:rPr>
                <w:rFonts w:ascii="宋体" w:hAnsi="宋体" w:eastAsia="宋体" w:cs="宋体"/>
                <w:szCs w:val="21"/>
              </w:rPr>
            </w:pPr>
          </w:p>
        </w:tc>
        <w:tc>
          <w:tcPr>
            <w:tcW w:w="1489" w:type="dxa"/>
            <w:vAlign w:val="center"/>
          </w:tcPr>
          <w:p w14:paraId="4D3A7DF0">
            <w:pPr>
              <w:jc w:val="center"/>
              <w:rPr>
                <w:rFonts w:ascii="宋体" w:hAnsi="宋体" w:eastAsia="宋体" w:cs="宋体"/>
                <w:szCs w:val="21"/>
              </w:rPr>
            </w:pPr>
          </w:p>
        </w:tc>
      </w:tr>
      <w:tr w14:paraId="33670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5122D96F">
            <w:pPr>
              <w:pStyle w:val="87"/>
              <w:spacing w:before="215" w:line="165" w:lineRule="auto"/>
              <w:ind w:left="325"/>
              <w:rPr>
                <w:rFonts w:ascii="宋体" w:hAnsi="宋体" w:eastAsia="宋体" w:cs="宋体"/>
                <w:sz w:val="21"/>
                <w:szCs w:val="21"/>
              </w:rPr>
            </w:pPr>
            <w:r>
              <w:rPr>
                <w:rFonts w:hint="eastAsia" w:ascii="宋体" w:hAnsi="宋体" w:eastAsia="宋体" w:cs="宋体"/>
                <w:sz w:val="21"/>
                <w:szCs w:val="21"/>
              </w:rPr>
              <w:t>5</w:t>
            </w:r>
          </w:p>
        </w:tc>
        <w:tc>
          <w:tcPr>
            <w:tcW w:w="2281" w:type="dxa"/>
            <w:gridSpan w:val="2"/>
          </w:tcPr>
          <w:p w14:paraId="5DD755FC">
            <w:pPr>
              <w:pStyle w:val="87"/>
              <w:spacing w:before="178" w:line="202" w:lineRule="auto"/>
              <w:ind w:left="189"/>
              <w:rPr>
                <w:rFonts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7A95C7CC">
            <w:pPr>
              <w:jc w:val="center"/>
              <w:rPr>
                <w:rFonts w:ascii="宋体" w:hAnsi="宋体" w:eastAsia="宋体" w:cs="宋体"/>
                <w:szCs w:val="21"/>
              </w:rPr>
            </w:pPr>
          </w:p>
        </w:tc>
        <w:tc>
          <w:tcPr>
            <w:tcW w:w="1990" w:type="dxa"/>
            <w:gridSpan w:val="2"/>
            <w:vAlign w:val="center"/>
          </w:tcPr>
          <w:p w14:paraId="654733C9">
            <w:pPr>
              <w:jc w:val="center"/>
              <w:rPr>
                <w:rFonts w:ascii="宋体" w:hAnsi="宋体" w:eastAsia="宋体" w:cs="宋体"/>
                <w:szCs w:val="21"/>
              </w:rPr>
            </w:pPr>
          </w:p>
        </w:tc>
        <w:tc>
          <w:tcPr>
            <w:tcW w:w="1499" w:type="dxa"/>
            <w:vAlign w:val="center"/>
          </w:tcPr>
          <w:p w14:paraId="202EE4ED">
            <w:pPr>
              <w:jc w:val="center"/>
              <w:rPr>
                <w:rFonts w:ascii="宋体" w:hAnsi="宋体" w:eastAsia="宋体" w:cs="宋体"/>
                <w:szCs w:val="21"/>
              </w:rPr>
            </w:pPr>
          </w:p>
        </w:tc>
        <w:tc>
          <w:tcPr>
            <w:tcW w:w="1489" w:type="dxa"/>
            <w:vAlign w:val="center"/>
          </w:tcPr>
          <w:p w14:paraId="7F5F75D0">
            <w:pPr>
              <w:jc w:val="center"/>
              <w:rPr>
                <w:rFonts w:ascii="宋体" w:hAnsi="宋体" w:eastAsia="宋体" w:cs="宋体"/>
                <w:szCs w:val="21"/>
              </w:rPr>
            </w:pPr>
          </w:p>
        </w:tc>
      </w:tr>
      <w:tr w14:paraId="5A0D2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Pr>
          <w:p w14:paraId="6031EA6C">
            <w:pPr>
              <w:pStyle w:val="87"/>
              <w:spacing w:before="178" w:line="198" w:lineRule="auto"/>
              <w:ind w:left="120"/>
              <w:rPr>
                <w:rFonts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说明：1.同一职务有多人担任（如主要技术人员）的，应分行填写。</w:t>
            </w:r>
          </w:p>
          <w:p w14:paraId="729DE0FC">
            <w:pPr>
              <w:pStyle w:val="87"/>
              <w:numPr>
                <w:ilvl w:val="0"/>
                <w:numId w:val="14"/>
              </w:numPr>
              <w:spacing w:before="178" w:line="198" w:lineRule="auto"/>
              <w:ind w:left="120"/>
              <w:rPr>
                <w:rFonts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同一人员可以担任多个职务。上述项目负责人、主要技术人员必须为供应商本单位人员，主要技术人员不等同于项目团队成员。</w:t>
            </w:r>
          </w:p>
          <w:p w14:paraId="5EFF9454">
            <w:pPr>
              <w:pStyle w:val="87"/>
              <w:numPr>
                <w:ilvl w:val="0"/>
                <w:numId w:val="14"/>
              </w:numPr>
              <w:spacing w:before="178" w:line="198" w:lineRule="auto"/>
              <w:ind w:left="120"/>
              <w:rPr>
                <w:rFonts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67FD3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Pr>
          <w:p w14:paraId="7754885D">
            <w:pPr>
              <w:pStyle w:val="87"/>
              <w:spacing w:before="177" w:line="198" w:lineRule="auto"/>
              <w:ind w:left="2683"/>
              <w:rPr>
                <w:rFonts w:ascii="宋体" w:hAnsi="宋体" w:eastAsia="宋体" w:cs="宋体"/>
                <w:sz w:val="21"/>
                <w:szCs w:val="21"/>
                <w:lang w:eastAsia="zh-CN"/>
              </w:rPr>
            </w:pPr>
            <w:r>
              <w:rPr>
                <w:rFonts w:hint="eastAsia" w:ascii="宋体" w:hAnsi="宋体" w:eastAsia="宋体" w:cs="宋体"/>
                <w:b/>
                <w:bCs/>
                <w:sz w:val="21"/>
                <w:szCs w:val="21"/>
                <w:lang w:eastAsia="zh-CN"/>
              </w:rPr>
              <w:t>投标（响应）供应商关联关系情况</w:t>
            </w:r>
          </w:p>
        </w:tc>
      </w:tr>
      <w:tr w14:paraId="53E5A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70CCFA8B">
            <w:pPr>
              <w:pStyle w:val="87"/>
              <w:spacing w:before="178" w:line="202" w:lineRule="auto"/>
              <w:ind w:left="145"/>
              <w:rPr>
                <w:rFonts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tcPr>
          <w:p w14:paraId="786CB9C3">
            <w:pPr>
              <w:pStyle w:val="87"/>
              <w:spacing w:before="177" w:line="202" w:lineRule="auto"/>
              <w:ind w:left="436"/>
              <w:rPr>
                <w:rFonts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tcPr>
          <w:p w14:paraId="58FB8405">
            <w:pPr>
              <w:pStyle w:val="87"/>
              <w:spacing w:before="177" w:line="203" w:lineRule="auto"/>
              <w:ind w:left="166"/>
              <w:rPr>
                <w:rFonts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tcPr>
          <w:p w14:paraId="4AC33A83">
            <w:pPr>
              <w:pStyle w:val="87"/>
              <w:spacing w:before="177" w:line="204" w:lineRule="auto"/>
              <w:ind w:left="1862"/>
              <w:rPr>
                <w:rFonts w:ascii="宋体" w:hAnsi="宋体" w:eastAsia="宋体" w:cs="宋体"/>
                <w:sz w:val="21"/>
                <w:szCs w:val="21"/>
              </w:rPr>
            </w:pPr>
            <w:r>
              <w:rPr>
                <w:rFonts w:hint="eastAsia" w:ascii="宋体" w:hAnsi="宋体" w:eastAsia="宋体" w:cs="宋体"/>
                <w:spacing w:val="-4"/>
                <w:sz w:val="21"/>
                <w:szCs w:val="21"/>
              </w:rPr>
              <w:t>备注</w:t>
            </w:r>
          </w:p>
        </w:tc>
      </w:tr>
      <w:tr w14:paraId="0942C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tcPr>
          <w:p w14:paraId="32EAE156">
            <w:pPr>
              <w:spacing w:line="290" w:lineRule="auto"/>
              <w:rPr>
                <w:rFonts w:ascii="宋体" w:hAnsi="宋体" w:eastAsia="宋体" w:cs="宋体"/>
                <w:szCs w:val="21"/>
              </w:rPr>
            </w:pPr>
          </w:p>
          <w:p w14:paraId="7631046B">
            <w:pPr>
              <w:spacing w:line="290" w:lineRule="auto"/>
              <w:rPr>
                <w:rFonts w:ascii="宋体" w:hAnsi="宋体" w:eastAsia="宋体" w:cs="宋体"/>
                <w:szCs w:val="21"/>
              </w:rPr>
            </w:pPr>
          </w:p>
          <w:p w14:paraId="10B51648">
            <w:pPr>
              <w:pStyle w:val="87"/>
              <w:spacing w:before="103" w:line="169" w:lineRule="auto"/>
              <w:ind w:left="321"/>
              <w:rPr>
                <w:rFonts w:ascii="宋体" w:hAnsi="宋体" w:eastAsia="宋体" w:cs="宋体"/>
                <w:sz w:val="21"/>
                <w:szCs w:val="21"/>
              </w:rPr>
            </w:pPr>
            <w:r>
              <w:rPr>
                <w:rFonts w:hint="eastAsia" w:ascii="宋体" w:hAnsi="宋体" w:eastAsia="宋体" w:cs="宋体"/>
                <w:sz w:val="21"/>
                <w:szCs w:val="21"/>
              </w:rPr>
              <w:t>1</w:t>
            </w:r>
          </w:p>
        </w:tc>
        <w:tc>
          <w:tcPr>
            <w:tcW w:w="2281" w:type="dxa"/>
            <w:gridSpan w:val="2"/>
          </w:tcPr>
          <w:p w14:paraId="12863BED">
            <w:pPr>
              <w:spacing w:line="274" w:lineRule="auto"/>
              <w:rPr>
                <w:rFonts w:ascii="宋体" w:hAnsi="宋体" w:eastAsia="宋体" w:cs="宋体"/>
                <w:szCs w:val="21"/>
              </w:rPr>
            </w:pPr>
          </w:p>
          <w:p w14:paraId="465B47E1">
            <w:pPr>
              <w:spacing w:line="274" w:lineRule="auto"/>
              <w:rPr>
                <w:rFonts w:ascii="宋体" w:hAnsi="宋体" w:eastAsia="宋体" w:cs="宋体"/>
                <w:szCs w:val="21"/>
              </w:rPr>
            </w:pPr>
          </w:p>
          <w:p w14:paraId="38472277">
            <w:pPr>
              <w:pStyle w:val="87"/>
              <w:spacing w:before="103" w:line="203" w:lineRule="auto"/>
              <w:ind w:left="671"/>
              <w:rPr>
                <w:rFonts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606138EC">
            <w:pPr>
              <w:jc w:val="center"/>
              <w:rPr>
                <w:rFonts w:ascii="宋体" w:hAnsi="宋体" w:eastAsia="宋体" w:cs="宋体"/>
                <w:szCs w:val="21"/>
              </w:rPr>
            </w:pPr>
          </w:p>
        </w:tc>
        <w:tc>
          <w:tcPr>
            <w:tcW w:w="4187" w:type="dxa"/>
            <w:gridSpan w:val="3"/>
            <w:vAlign w:val="center"/>
          </w:tcPr>
          <w:p w14:paraId="64988020">
            <w:pPr>
              <w:pStyle w:val="87"/>
              <w:widowControl/>
              <w:kinsoku w:val="0"/>
              <w:autoSpaceDE w:val="0"/>
              <w:autoSpaceDN w:val="0"/>
              <w:adjustRightInd w:val="0"/>
              <w:snapToGrid w:val="0"/>
              <w:spacing w:before="27" w:line="300" w:lineRule="exact"/>
              <w:ind w:left="98" w:right="116" w:firstLine="19"/>
              <w:textAlignment w:val="baseline"/>
              <w:rPr>
                <w:rFonts w:ascii="宋体" w:hAnsi="宋体" w:eastAsia="宋体" w:cs="宋体"/>
                <w:sz w:val="21"/>
                <w:szCs w:val="21"/>
                <w:lang w:eastAsia="zh-CN"/>
              </w:rPr>
            </w:pPr>
            <w:r>
              <w:rPr>
                <w:rFonts w:hint="eastAsia" w:ascii="宋体" w:hAnsi="宋体" w:eastAsia="宋体" w:cs="宋体"/>
                <w:spacing w:val="-1"/>
                <w:sz w:val="21"/>
                <w:szCs w:val="21"/>
                <w:lang w:eastAsia="zh-CN"/>
              </w:rPr>
              <w:t>指出资额（或持有股份）占投标（响应）供应商资</w:t>
            </w:r>
            <w:r>
              <w:rPr>
                <w:rFonts w:hint="eastAsia" w:ascii="宋体" w:hAnsi="宋体" w:eastAsia="宋体" w:cs="宋体"/>
                <w:spacing w:val="-8"/>
                <w:sz w:val="21"/>
                <w:szCs w:val="21"/>
                <w:lang w:eastAsia="zh-CN"/>
              </w:rPr>
              <w:t>本总额（或股本总额）50%以上的股东，以及出资额</w:t>
            </w:r>
            <w:r>
              <w:rPr>
                <w:rFonts w:hint="eastAsia" w:ascii="宋体" w:hAnsi="宋体" w:eastAsia="宋体" w:cs="宋体"/>
                <w:spacing w:val="-5"/>
                <w:sz w:val="21"/>
                <w:szCs w:val="21"/>
                <w:lang w:eastAsia="zh-CN"/>
              </w:rPr>
              <w:t>（或持有股份）的比例虽然不足50%，但依</w:t>
            </w:r>
            <w:r>
              <w:rPr>
                <w:rFonts w:hint="eastAsia" w:ascii="宋体" w:hAnsi="宋体" w:eastAsia="宋体" w:cs="宋体"/>
                <w:spacing w:val="-6"/>
                <w:sz w:val="21"/>
                <w:szCs w:val="21"/>
                <w:lang w:eastAsia="zh-CN"/>
              </w:rPr>
              <w:t>其出资</w:t>
            </w:r>
            <w:r>
              <w:rPr>
                <w:rFonts w:hint="eastAsia" w:ascii="宋体" w:hAnsi="宋体" w:eastAsia="宋体" w:cs="宋体"/>
                <w:spacing w:val="-9"/>
                <w:sz w:val="21"/>
                <w:szCs w:val="21"/>
                <w:lang w:eastAsia="zh-CN"/>
              </w:rPr>
              <w:t>额（或持有股份）所享有的表决权已足以对投标（响</w:t>
            </w:r>
            <w:r>
              <w:rPr>
                <w:rFonts w:hint="eastAsia" w:ascii="宋体" w:hAnsi="宋体" w:eastAsia="宋体" w:cs="宋体"/>
                <w:sz w:val="21"/>
                <w:szCs w:val="21"/>
                <w:lang w:eastAsia="zh-CN"/>
              </w:rPr>
              <w:t>应）供应商股东会（或股东大会）的决议产生重要</w:t>
            </w:r>
            <w:r>
              <w:rPr>
                <w:rFonts w:hint="eastAsia" w:ascii="宋体" w:hAnsi="宋体" w:eastAsia="宋体" w:cs="宋体"/>
                <w:spacing w:val="-2"/>
                <w:sz w:val="21"/>
                <w:szCs w:val="21"/>
                <w:lang w:eastAsia="zh-CN"/>
              </w:rPr>
              <w:t>影响的股东。</w:t>
            </w:r>
          </w:p>
        </w:tc>
      </w:tr>
      <w:tr w14:paraId="0ED7C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tcPr>
          <w:p w14:paraId="5BFB1693">
            <w:pPr>
              <w:pStyle w:val="87"/>
              <w:spacing w:before="251" w:line="168" w:lineRule="auto"/>
              <w:ind w:left="322"/>
              <w:rPr>
                <w:rFonts w:ascii="宋体" w:hAnsi="宋体" w:eastAsia="宋体" w:cs="宋体"/>
                <w:sz w:val="21"/>
                <w:szCs w:val="21"/>
              </w:rPr>
            </w:pPr>
            <w:r>
              <w:rPr>
                <w:rFonts w:hint="eastAsia" w:ascii="宋体" w:hAnsi="宋体" w:eastAsia="宋体" w:cs="宋体"/>
                <w:sz w:val="21"/>
                <w:szCs w:val="21"/>
              </w:rPr>
              <w:t>2</w:t>
            </w:r>
          </w:p>
        </w:tc>
        <w:tc>
          <w:tcPr>
            <w:tcW w:w="2281" w:type="dxa"/>
            <w:gridSpan w:val="2"/>
          </w:tcPr>
          <w:p w14:paraId="02D335B6">
            <w:pPr>
              <w:pStyle w:val="87"/>
              <w:spacing w:before="217" w:line="203" w:lineRule="auto"/>
              <w:ind w:left="678"/>
              <w:rPr>
                <w:rFonts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29AAAA18">
            <w:pPr>
              <w:jc w:val="center"/>
              <w:rPr>
                <w:rFonts w:ascii="宋体" w:hAnsi="宋体" w:eastAsia="宋体" w:cs="宋体"/>
                <w:szCs w:val="21"/>
              </w:rPr>
            </w:pPr>
          </w:p>
        </w:tc>
        <w:tc>
          <w:tcPr>
            <w:tcW w:w="4187" w:type="dxa"/>
            <w:gridSpan w:val="3"/>
          </w:tcPr>
          <w:p w14:paraId="6A071E02">
            <w:pPr>
              <w:pStyle w:val="87"/>
              <w:widowControl/>
              <w:kinsoku w:val="0"/>
              <w:autoSpaceDE w:val="0"/>
              <w:autoSpaceDN w:val="0"/>
              <w:adjustRightInd w:val="0"/>
              <w:snapToGrid w:val="0"/>
              <w:spacing w:before="43" w:line="300" w:lineRule="exact"/>
              <w:ind w:left="120" w:right="24"/>
              <w:textAlignment w:val="baseline"/>
              <w:rPr>
                <w:rFonts w:ascii="宋体" w:hAnsi="宋体" w:eastAsia="宋体" w:cs="宋体"/>
                <w:sz w:val="21"/>
                <w:szCs w:val="21"/>
                <w:lang w:eastAsia="zh-CN"/>
              </w:rPr>
            </w:pPr>
            <w:r>
              <w:rPr>
                <w:rFonts w:hint="eastAsia" w:ascii="宋体" w:hAnsi="宋体" w:eastAsia="宋体" w:cs="宋体"/>
                <w:spacing w:val="-8"/>
                <w:sz w:val="21"/>
                <w:szCs w:val="21"/>
                <w:lang w:eastAsia="zh-CN"/>
              </w:rPr>
              <w:t>指对投标（响应）供应商不具有出资持</w:t>
            </w:r>
            <w:r>
              <w:rPr>
                <w:rFonts w:hint="eastAsia" w:ascii="宋体" w:hAnsi="宋体" w:eastAsia="宋体" w:cs="宋体"/>
                <w:spacing w:val="-3"/>
                <w:sz w:val="21"/>
                <w:szCs w:val="21"/>
                <w:lang w:eastAsia="zh-CN"/>
              </w:rPr>
              <w:t>股关系，但对其存在管理关系的主体。</w:t>
            </w:r>
          </w:p>
        </w:tc>
      </w:tr>
      <w:tr w14:paraId="1E36B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tcPr>
          <w:p w14:paraId="51282043">
            <w:pPr>
              <w:pStyle w:val="87"/>
              <w:spacing w:before="42" w:line="180" w:lineRule="auto"/>
              <w:ind w:left="120"/>
              <w:rPr>
                <w:rFonts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说明：同一关联关系类型有多个主体的，应分行填写。</w:t>
            </w:r>
          </w:p>
        </w:tc>
      </w:tr>
    </w:tbl>
    <w:p w14:paraId="3A324654">
      <w:pPr>
        <w:spacing w:line="360" w:lineRule="auto"/>
        <w:rPr>
          <w:rFonts w:ascii="宋体" w:hAnsi="宋体" w:eastAsia="宋体" w:cs="宋体"/>
        </w:rPr>
      </w:pPr>
    </w:p>
    <w:p w14:paraId="2070E592">
      <w:pPr>
        <w:spacing w:line="360" w:lineRule="auto"/>
        <w:rPr>
          <w:rFonts w:ascii="宋体" w:hAnsi="宋体" w:cs="宋体"/>
          <w:b/>
          <w:bCs/>
        </w:rPr>
      </w:pPr>
      <w:r>
        <w:rPr>
          <w:rFonts w:hint="eastAsia" w:ascii="宋体" w:hAnsi="宋体" w:cs="宋体"/>
          <w:b/>
          <w:bCs/>
        </w:rPr>
        <w:t>填报要求：</w:t>
      </w:r>
    </w:p>
    <w:p w14:paraId="1AE22A90">
      <w:pPr>
        <w:spacing w:line="360" w:lineRule="auto"/>
        <w:rPr>
          <w:rFonts w:ascii="宋体" w:hAnsi="宋体" w:cs="宋体"/>
          <w:b/>
          <w:bCs/>
        </w:rPr>
      </w:pPr>
      <w:r>
        <w:rPr>
          <w:rFonts w:hint="eastAsia" w:ascii="宋体" w:hAnsi="宋体" w:cs="宋体"/>
        </w:rPr>
        <w:t>★</w:t>
      </w:r>
      <w:r>
        <w:rPr>
          <w:rFonts w:hint="eastAsia" w:ascii="宋体" w:hAnsi="宋体" w:cs="宋体"/>
          <w:b/>
          <w:bCs/>
        </w:rPr>
        <w:t>1、投标（响应）供应商须如实填报《供应商基本情况表》并加盖投标（响应）供应商公章。</w:t>
      </w:r>
    </w:p>
    <w:p w14:paraId="1CCAF500">
      <w:pPr>
        <w:spacing w:line="360" w:lineRule="auto"/>
        <w:rPr>
          <w:rFonts w:ascii="宋体" w:hAnsi="宋体" w:cs="宋体"/>
          <w:b/>
          <w:bCs/>
        </w:rPr>
      </w:pPr>
      <w:r>
        <w:rPr>
          <w:rFonts w:hint="eastAsia" w:ascii="宋体" w:hAnsi="宋体" w:cs="宋体"/>
        </w:rPr>
        <w:t>★</w:t>
      </w:r>
      <w:r>
        <w:rPr>
          <w:rFonts w:hint="eastAsia" w:ascii="宋体" w:hAnsi="宋体" w:cs="宋体"/>
          <w:b/>
          <w:bCs/>
        </w:rPr>
        <w:t>2、投标（响应）供应商需提供法定代表人、主要经营负责人、项目投标授权代表人、项目负责人、主要技术人员、投标文件编制人员</w:t>
      </w:r>
      <w:r>
        <w:rPr>
          <w:rFonts w:hint="eastAsia" w:ascii="宋体" w:hAnsi="宋体" w:cs="宋体"/>
          <w:b/>
          <w:bCs/>
          <w:highlight w:val="yellow"/>
        </w:rPr>
        <w:t>在投标（响应）截止日前最近一个月载有社保部门或税务部门公章的社会保险证明材料（如因主管部门原因最近一个月的社保证明无法提供，可往前顺延一至二个月）</w:t>
      </w:r>
      <w:r>
        <w:rPr>
          <w:rFonts w:hint="eastAsia" w:ascii="宋体" w:hAnsi="宋体" w:cs="宋体"/>
          <w:b/>
          <w:bCs/>
        </w:rPr>
        <w:t>。</w:t>
      </w:r>
    </w:p>
    <w:p w14:paraId="0E2A56C9">
      <w:pPr>
        <w:spacing w:line="360" w:lineRule="auto"/>
        <w:rPr>
          <w:rFonts w:ascii="宋体" w:hAnsi="宋体" w:cs="宋体"/>
          <w:b/>
          <w:bCs/>
        </w:rPr>
      </w:pPr>
      <w:r>
        <w:rPr>
          <w:rFonts w:hint="eastAsia" w:ascii="宋体" w:hAnsi="宋体" w:cs="宋体"/>
          <w:b/>
          <w:bCs/>
        </w:rPr>
        <w:t>注：1)投标（响应）供应商应如实提供上述人员的社会保险证明，</w:t>
      </w:r>
      <w:r>
        <w:rPr>
          <w:rFonts w:hint="eastAsia" w:ascii="宋体" w:hAnsi="宋体" w:cs="宋体"/>
          <w:b/>
          <w:bCs/>
          <w:highlight w:val="yellow"/>
        </w:rPr>
        <w:t>如社会保险未由投标（响应）供应商缴纳，亦须提供相应单位为其缴纳的社会保险证明。</w:t>
      </w:r>
    </w:p>
    <w:p w14:paraId="3A4EBD62">
      <w:pPr>
        <w:spacing w:line="360" w:lineRule="auto"/>
        <w:rPr>
          <w:rFonts w:ascii="宋体" w:hAnsi="宋体" w:cs="宋体"/>
          <w:b/>
          <w:bCs/>
        </w:rPr>
      </w:pPr>
      <w:r>
        <w:rPr>
          <w:rFonts w:hint="eastAsia" w:ascii="宋体" w:hAnsi="宋体" w:cs="宋体"/>
          <w:b/>
          <w:bCs/>
        </w:rPr>
        <w:t>2)如因为主管部门原因无法提供社保证明的，需提供主管部门官方通知证明（或官网公告截图）。</w:t>
      </w:r>
    </w:p>
    <w:p w14:paraId="4C07BEEB">
      <w:pPr>
        <w:spacing w:line="360" w:lineRule="auto"/>
        <w:rPr>
          <w:rFonts w:ascii="宋体" w:hAnsi="宋体" w:cs="宋体"/>
          <w:b/>
          <w:bCs/>
        </w:rPr>
      </w:pPr>
      <w:r>
        <w:rPr>
          <w:rFonts w:hint="eastAsia" w:ascii="宋体" w:hAnsi="宋体" w:cs="宋体"/>
          <w:b/>
          <w:bCs/>
        </w:rPr>
        <w:t>3)如投标（响应）供应商为新成立单位且成立时间不足一个月或相关人员任职不足一个月，无法提供社保证明的，应提供加盖投标（响应）供应商公章的情况说明或者证明材料。</w:t>
      </w:r>
    </w:p>
    <w:p w14:paraId="57B27373">
      <w:pPr>
        <w:spacing w:line="360" w:lineRule="auto"/>
        <w:rPr>
          <w:rFonts w:ascii="宋体" w:hAnsi="宋体" w:cs="宋体"/>
          <w:b/>
          <w:bCs/>
        </w:rPr>
      </w:pPr>
      <w:r>
        <w:rPr>
          <w:rFonts w:hint="eastAsia" w:ascii="宋体" w:hAnsi="宋体" w:cs="宋体"/>
          <w:b/>
          <w:bCs/>
        </w:rPr>
        <w:t>4)如为退休人员，无法提供社保证明的，应提供加盖投标（响应）供应商公章的情况说明或者证明材料。</w:t>
      </w:r>
    </w:p>
    <w:p w14:paraId="54409C70">
      <w:pPr>
        <w:spacing w:line="360" w:lineRule="auto"/>
        <w:rPr>
          <w:rFonts w:ascii="宋体" w:hAnsi="宋体" w:cs="宋体"/>
          <w:b/>
          <w:bCs/>
        </w:rPr>
      </w:pPr>
      <w:r>
        <w:rPr>
          <w:rFonts w:hint="eastAsia" w:ascii="宋体" w:hAnsi="宋体" w:cs="宋体"/>
          <w:b/>
          <w:bCs/>
        </w:rPr>
        <w:t>5)如为依法不需要缴纳社会保险或因为单位特殊性质、人员特殊情况等原因无法提供社保证明的，应提供加盖投标（响应）供应商公章的情况说明或者证明材料。</w:t>
      </w:r>
    </w:p>
    <w:p w14:paraId="57ACF761">
      <w:pPr>
        <w:spacing w:line="360" w:lineRule="auto"/>
        <w:rPr>
          <w:rFonts w:ascii="宋体" w:hAnsi="宋体" w:cs="宋体"/>
          <w:b/>
          <w:bCs/>
        </w:rPr>
      </w:pPr>
      <w:r>
        <w:rPr>
          <w:rFonts w:hint="eastAsia" w:ascii="宋体" w:hAnsi="宋体" w:cs="宋体"/>
          <w:b/>
          <w:bCs/>
        </w:rPr>
        <w:t>6)如本项目未安排项目投标授权代表人、项目负责人、主要技术人员的，相关人员信息可填写“无”，无需提供未安排人员的社保证明。</w:t>
      </w:r>
    </w:p>
    <w:p w14:paraId="736745A9">
      <w:pPr>
        <w:spacing w:line="360" w:lineRule="auto"/>
        <w:rPr>
          <w:rFonts w:ascii="宋体" w:hAnsi="宋体" w:cs="宋体"/>
          <w:b/>
          <w:bCs/>
        </w:rPr>
      </w:pPr>
      <w:r>
        <w:rPr>
          <w:rFonts w:hint="eastAsia" w:ascii="宋体" w:hAnsi="宋体" w:cs="宋体"/>
          <w:b/>
          <w:bCs/>
        </w:rPr>
        <w:t>7）本表中填报的人员姓名、身份证号码、缴纳社会保险单位应与社保证明材料中显示的信息相同。</w:t>
      </w:r>
    </w:p>
    <w:p w14:paraId="24A2E3C6">
      <w:pPr>
        <w:spacing w:line="360" w:lineRule="auto"/>
        <w:rPr>
          <w:rFonts w:ascii="宋体" w:hAnsi="宋体" w:cs="宋体"/>
          <w:b/>
          <w:bCs/>
          <w:highlight w:val="yellow"/>
        </w:rPr>
      </w:pPr>
      <w:r>
        <w:rPr>
          <w:rFonts w:hint="eastAsia" w:ascii="宋体" w:hAnsi="宋体" w:cs="宋体"/>
          <w:b/>
          <w:bCs/>
          <w:highlight w:val="yellow"/>
        </w:rPr>
        <w:t>8）投标（响应）供应商未按要求填报《供应商基本情况表》或未加盖公章或未按要求提供证明材料的，将按投标（响应）无效处理。</w:t>
      </w:r>
    </w:p>
    <w:p w14:paraId="5772E2FB">
      <w:pPr>
        <w:spacing w:line="360" w:lineRule="auto"/>
        <w:rPr>
          <w:rFonts w:ascii="宋体" w:hAnsi="宋体" w:cs="宋体"/>
          <w:b/>
          <w:bCs/>
        </w:rPr>
      </w:pPr>
      <w:r>
        <w:rPr>
          <w:rFonts w:hint="eastAsia" w:ascii="宋体" w:hAnsi="宋体" w:cs="宋体"/>
        </w:rPr>
        <w:t>★</w:t>
      </w:r>
      <w:r>
        <w:rPr>
          <w:rFonts w:hint="eastAsia" w:ascii="宋体" w:hAnsi="宋体" w:cs="宋体"/>
          <w:b/>
          <w:bCs/>
        </w:rPr>
        <w:t>3、如审查发现投标（响应）供应商填报信息与其他平台查询结果不一致，将要求供应商在评审期间合理的时间内提供书面说明，供应商未按要求提供书面说明的，将导致投标（响应）无效。</w:t>
      </w:r>
    </w:p>
    <w:p w14:paraId="24C586D7">
      <w:pPr>
        <w:spacing w:line="360" w:lineRule="auto"/>
        <w:rPr>
          <w:rFonts w:ascii="宋体" w:hAnsi="宋体" w:eastAsia="宋体" w:cs="宋体"/>
          <w:b/>
          <w:bCs/>
          <w:highlight w:val="yellow"/>
        </w:rPr>
      </w:pPr>
    </w:p>
    <w:p w14:paraId="6DC612DD">
      <w:pPr>
        <w:pStyle w:val="3"/>
        <w:spacing w:line="400" w:lineRule="exact"/>
        <w:jc w:val="center"/>
        <w:rPr>
          <w:rFonts w:ascii="仿宋" w:hAnsi="仿宋" w:eastAsia="仿宋"/>
        </w:rPr>
      </w:pPr>
      <w:r>
        <w:rPr>
          <w:rFonts w:hint="eastAsia" w:ascii="仿宋" w:hAnsi="仿宋" w:eastAsia="仿宋"/>
        </w:rPr>
        <w:t>个人社保缴纳明细截图</w:t>
      </w:r>
    </w:p>
    <w:p w14:paraId="34BD6D91">
      <w:pPr>
        <w:spacing w:line="560" w:lineRule="exact"/>
        <w:rPr>
          <w:rFonts w:ascii="宋体" w:hAnsi="宋体" w:eastAsia="宋体" w:cs="宋体"/>
          <w:szCs w:val="21"/>
        </w:rPr>
      </w:pPr>
      <w:r>
        <w:rPr>
          <w:rFonts w:hint="eastAsia" w:ascii="宋体" w:hAnsi="宋体" w:eastAsia="宋体" w:cs="宋体"/>
          <w:szCs w:val="21"/>
        </w:rPr>
        <w:t>1、</w:t>
      </w:r>
      <w:r>
        <w:rPr>
          <w:rFonts w:hint="eastAsia" w:ascii="宋体" w:hAnsi="宋体" w:eastAsia="宋体" w:cs="宋体"/>
          <w:spacing w:val="-6"/>
          <w:szCs w:val="21"/>
        </w:rPr>
        <w:t>法定代表人/单位负责人/主要经营负责人</w:t>
      </w:r>
    </w:p>
    <w:p w14:paraId="093A6643">
      <w:pPr>
        <w:spacing w:line="560" w:lineRule="exact"/>
        <w:rPr>
          <w:rFonts w:ascii="宋体" w:hAnsi="宋体" w:eastAsia="宋体" w:cs="宋体"/>
          <w:szCs w:val="21"/>
        </w:rPr>
      </w:pPr>
    </w:p>
    <w:p w14:paraId="5483557A">
      <w:pPr>
        <w:spacing w:line="560" w:lineRule="exact"/>
        <w:rPr>
          <w:rFonts w:ascii="宋体" w:hAnsi="宋体" w:eastAsia="宋体" w:cs="宋体"/>
          <w:szCs w:val="21"/>
        </w:rPr>
      </w:pPr>
    </w:p>
    <w:p w14:paraId="55CF2A99">
      <w:pPr>
        <w:spacing w:line="560" w:lineRule="exact"/>
        <w:rPr>
          <w:rFonts w:ascii="宋体" w:hAnsi="宋体" w:eastAsia="宋体" w:cs="宋体"/>
          <w:szCs w:val="21"/>
        </w:rPr>
      </w:pPr>
      <w:r>
        <w:rPr>
          <w:rFonts w:hint="eastAsia" w:ascii="宋体" w:hAnsi="宋体" w:eastAsia="宋体" w:cs="宋体"/>
          <w:szCs w:val="21"/>
        </w:rPr>
        <w:t>2、项目投标授权代表人</w:t>
      </w:r>
    </w:p>
    <w:p w14:paraId="3959F3DB">
      <w:pPr>
        <w:spacing w:line="560" w:lineRule="exact"/>
        <w:rPr>
          <w:rFonts w:ascii="宋体" w:hAnsi="宋体" w:eastAsia="宋体" w:cs="宋体"/>
          <w:szCs w:val="21"/>
        </w:rPr>
      </w:pPr>
    </w:p>
    <w:p w14:paraId="3976A3A0">
      <w:pPr>
        <w:spacing w:line="560" w:lineRule="exact"/>
        <w:rPr>
          <w:rFonts w:ascii="宋体" w:hAnsi="宋体" w:eastAsia="宋体" w:cs="宋体"/>
          <w:szCs w:val="21"/>
        </w:rPr>
      </w:pPr>
    </w:p>
    <w:p w14:paraId="1423D7D2">
      <w:pPr>
        <w:spacing w:line="560" w:lineRule="exact"/>
        <w:rPr>
          <w:rFonts w:ascii="宋体" w:hAnsi="宋体" w:eastAsia="宋体" w:cs="宋体"/>
          <w:szCs w:val="21"/>
        </w:rPr>
      </w:pPr>
      <w:r>
        <w:rPr>
          <w:rFonts w:hint="eastAsia" w:ascii="宋体" w:hAnsi="宋体" w:eastAsia="宋体" w:cs="宋体"/>
          <w:szCs w:val="21"/>
        </w:rPr>
        <w:t>3、项目负责人</w:t>
      </w:r>
    </w:p>
    <w:p w14:paraId="3D641550">
      <w:pPr>
        <w:spacing w:line="560" w:lineRule="exact"/>
        <w:rPr>
          <w:rFonts w:ascii="宋体" w:hAnsi="宋体" w:eastAsia="宋体" w:cs="宋体"/>
          <w:szCs w:val="21"/>
        </w:rPr>
      </w:pPr>
    </w:p>
    <w:p w14:paraId="754DA6F2">
      <w:pPr>
        <w:spacing w:line="560" w:lineRule="exact"/>
        <w:rPr>
          <w:rFonts w:ascii="宋体" w:hAnsi="宋体" w:eastAsia="宋体" w:cs="宋体"/>
          <w:szCs w:val="21"/>
        </w:rPr>
      </w:pPr>
    </w:p>
    <w:p w14:paraId="24990F4B">
      <w:pPr>
        <w:spacing w:line="560" w:lineRule="exact"/>
        <w:rPr>
          <w:rFonts w:ascii="宋体" w:hAnsi="宋体" w:eastAsia="宋体" w:cs="宋体"/>
          <w:szCs w:val="21"/>
        </w:rPr>
      </w:pPr>
      <w:r>
        <w:rPr>
          <w:rFonts w:hint="eastAsia" w:ascii="宋体" w:hAnsi="宋体" w:eastAsia="宋体" w:cs="宋体"/>
          <w:szCs w:val="21"/>
        </w:rPr>
        <w:t>4、主要技术人员</w:t>
      </w:r>
    </w:p>
    <w:p w14:paraId="20067144">
      <w:pPr>
        <w:spacing w:line="560" w:lineRule="exact"/>
        <w:rPr>
          <w:rFonts w:ascii="宋体" w:hAnsi="宋体" w:eastAsia="宋体" w:cs="宋体"/>
          <w:szCs w:val="21"/>
        </w:rPr>
      </w:pPr>
    </w:p>
    <w:p w14:paraId="04B842B9">
      <w:pPr>
        <w:spacing w:line="560" w:lineRule="exact"/>
        <w:rPr>
          <w:rFonts w:ascii="宋体" w:hAnsi="宋体" w:eastAsia="宋体" w:cs="宋体"/>
          <w:szCs w:val="21"/>
        </w:rPr>
      </w:pPr>
    </w:p>
    <w:p w14:paraId="72068DCB">
      <w:pPr>
        <w:numPr>
          <w:ilvl w:val="0"/>
          <w:numId w:val="15"/>
        </w:numPr>
        <w:spacing w:line="560" w:lineRule="exact"/>
        <w:rPr>
          <w:rFonts w:ascii="宋体" w:hAnsi="宋体" w:eastAsia="宋体" w:cs="宋体"/>
          <w:spacing w:val="-2"/>
          <w:szCs w:val="21"/>
        </w:rPr>
      </w:pPr>
      <w:r>
        <w:rPr>
          <w:rFonts w:hint="eastAsia" w:ascii="宋体" w:hAnsi="宋体" w:eastAsia="宋体" w:cs="宋体"/>
          <w:spacing w:val="-2"/>
          <w:szCs w:val="21"/>
        </w:rPr>
        <w:t>投标文件编制人员</w:t>
      </w:r>
    </w:p>
    <w:p w14:paraId="0C47C8E4">
      <w:pPr>
        <w:spacing w:line="560" w:lineRule="exact"/>
        <w:rPr>
          <w:rFonts w:ascii="宋体" w:hAnsi="宋体" w:eastAsia="宋体" w:cs="宋体"/>
          <w:spacing w:val="-2"/>
          <w:szCs w:val="21"/>
        </w:rPr>
      </w:pPr>
    </w:p>
    <w:p w14:paraId="6CCA0A39">
      <w:pPr>
        <w:spacing w:line="560" w:lineRule="exact"/>
        <w:rPr>
          <w:rFonts w:ascii="宋体" w:hAnsi="宋体" w:eastAsia="宋体" w:cs="宋体"/>
          <w:szCs w:val="21"/>
        </w:rPr>
      </w:pPr>
    </w:p>
    <w:p w14:paraId="1D9AA775">
      <w:pPr>
        <w:spacing w:line="560" w:lineRule="exact"/>
        <w:rPr>
          <w:rFonts w:ascii="宋体" w:hAnsi="宋体" w:eastAsia="宋体" w:cs="宋体"/>
          <w:szCs w:val="21"/>
        </w:rPr>
      </w:pPr>
      <w:r>
        <w:rPr>
          <w:rFonts w:hint="eastAsia" w:ascii="宋体" w:hAnsi="宋体" w:eastAsia="宋体" w:cs="宋体"/>
          <w:szCs w:val="21"/>
        </w:rPr>
        <w:t>其他说明材料：(可以根据项目情况增添附件)</w:t>
      </w:r>
    </w:p>
    <w:p w14:paraId="0684FFC8">
      <w:pPr>
        <w:pStyle w:val="3"/>
      </w:pPr>
    </w:p>
    <w:p w14:paraId="4154A02A">
      <w:pPr>
        <w:pStyle w:val="11"/>
      </w:pPr>
      <w:r>
        <w:rPr>
          <w:rFonts w:hint="eastAsia" w:ascii="宋体" w:hAnsi="宋体" w:cs="宋体"/>
          <w:szCs w:val="21"/>
        </w:rPr>
        <w:t>注：同一人员兼任不同职务的，可以合并提供社保等证明材料，本格式仅供参考</w:t>
      </w:r>
    </w:p>
    <w:sectPr>
      <w:headerReference r:id="rId6" w:type="default"/>
      <w:footerReference r:id="rId7" w:type="default"/>
      <w:pgSz w:w="11906" w:h="16838"/>
      <w:pgMar w:top="1134" w:right="1134" w:bottom="851" w:left="12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BB097A6-3AF7-43FF-851C-336276BA797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0D7718EA-EE3C-4EAF-919D-1E41CD7AF86E}"/>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E0DA7FDC-08CA-4226-BFCF-35FE2F0E4F2D}"/>
  </w:font>
  <w:font w:name="长城仿宋">
    <w:altName w:val="微软雅黑"/>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4999A86E-9643-4CBF-8A97-1ABE3BD43488}"/>
  </w:font>
  <w:font w:name="华文中宋">
    <w:panose1 w:val="02010600040101010101"/>
    <w:charset w:val="86"/>
    <w:family w:val="auto"/>
    <w:pitch w:val="default"/>
    <w:sig w:usb0="00000287" w:usb1="080F0000" w:usb2="00000000" w:usb3="00000000" w:csb0="0004009F" w:csb1="DFD70000"/>
    <w:embedRegular r:id="rId5" w:fontKey="{EA644B07-E074-4DCD-B73F-AB86F88C41CF}"/>
  </w:font>
  <w:font w:name="Verdana">
    <w:panose1 w:val="020B0604030504040204"/>
    <w:charset w:val="00"/>
    <w:family w:val="swiss"/>
    <w:pitch w:val="default"/>
    <w:sig w:usb0="A00006FF" w:usb1="4000205B" w:usb2="00000010" w:usb3="00000000" w:csb0="2000019F"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embedRegular r:id="rId6" w:fontKey="{E117235C-7F5E-4A30-8B65-92191403592C}"/>
  </w:font>
  <w:font w:name="方正小标宋简体">
    <w:panose1 w:val="02010601030101010101"/>
    <w:charset w:val="86"/>
    <w:family w:val="script"/>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7" w:fontKey="{6CC12139-2292-4891-8D7A-1DF399E0B01A}"/>
  </w:font>
  <w:font w:name="楷体_GB2312">
    <w:panose1 w:val="02010609030101010101"/>
    <w:charset w:val="86"/>
    <w:family w:val="modern"/>
    <w:pitch w:val="default"/>
    <w:sig w:usb0="00000001" w:usb1="080E0000" w:usb2="00000000" w:usb3="00000000" w:csb0="00040000" w:csb1="00000000"/>
    <w:embedRegular r:id="rId8" w:fontKey="{03658B00-D141-4D85-A7D3-7D9C809815BF}"/>
  </w:font>
  <w:font w:name="WPSEMBED1">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993275"/>
    </w:sdtPr>
    <w:sdtContent>
      <w:p w14:paraId="48097844">
        <w:pPr>
          <w:pStyle w:val="17"/>
          <w:jc w:val="right"/>
        </w:pPr>
        <w:r>
          <w:fldChar w:fldCharType="begin"/>
        </w:r>
        <w:r>
          <w:instrText xml:space="preserve"> PAGE   \* MERGEFORMAT </w:instrText>
        </w:r>
        <w:r>
          <w:fldChar w:fldCharType="separate"/>
        </w:r>
        <w:r>
          <w:rPr>
            <w:lang w:val="zh-CN"/>
          </w:rPr>
          <w:t>1</w:t>
        </w:r>
        <w:r>
          <w:rPr>
            <w:lang w:val="zh-CN"/>
          </w:rPr>
          <w:fldChar w:fldCharType="end"/>
        </w:r>
      </w:p>
    </w:sdtContent>
  </w:sdt>
  <w:p w14:paraId="62AC019A">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0D6E5">
    <w:pPr>
      <w:pStyle w:val="17"/>
    </w:pPr>
    <w:r>
      <w:rPr>
        <w:rFonts w:hint="eastAsia"/>
      </w:rPr>
      <w:t xml:space="preserve">                                          第</w:t>
    </w:r>
    <w:r>
      <w:fldChar w:fldCharType="begin"/>
    </w:r>
    <w:r>
      <w:rPr>
        <w:rStyle w:val="29"/>
      </w:rPr>
      <w:instrText xml:space="preserve"> PAGE </w:instrText>
    </w:r>
    <w:r>
      <w:fldChar w:fldCharType="separate"/>
    </w:r>
    <w:r>
      <w:rPr>
        <w:rStyle w:val="29"/>
      </w:rPr>
      <w:t>16</w:t>
    </w:r>
    <w:r>
      <w:fldChar w:fldCharType="end"/>
    </w:r>
    <w:r>
      <w:rPr>
        <w:rStyle w:val="29"/>
        <w:rFonts w:hint="eastAsia"/>
      </w:rPr>
      <w:t>页，共</w:t>
    </w:r>
    <w:r>
      <w:fldChar w:fldCharType="begin"/>
    </w:r>
    <w:r>
      <w:rPr>
        <w:rStyle w:val="29"/>
      </w:rPr>
      <w:instrText xml:space="preserve"> NUMPAGES </w:instrText>
    </w:r>
    <w:r>
      <w:fldChar w:fldCharType="separate"/>
    </w:r>
    <w:r>
      <w:rPr>
        <w:rStyle w:val="29"/>
      </w:rPr>
      <w:t>40</w:t>
    </w:r>
    <w:r>
      <w:fldChar w:fldCharType="end"/>
    </w:r>
    <w:r>
      <w:rPr>
        <w:rStyle w:val="29"/>
        <w:rFonts w:hint="eastAsia"/>
      </w:rPr>
      <w:t>页</w:t>
    </w:r>
  </w:p>
  <w:p w14:paraId="42AE307A">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D66DF">
    <w:pPr>
      <w:pStyle w:val="17"/>
    </w:pPr>
    <w:r>
      <w:rPr>
        <w:rFonts w:hint="eastAsia"/>
      </w:rPr>
      <w:t xml:space="preserve">                                          第</w:t>
    </w:r>
    <w:r>
      <w:fldChar w:fldCharType="begin"/>
    </w:r>
    <w:r>
      <w:rPr>
        <w:rStyle w:val="29"/>
      </w:rPr>
      <w:instrText xml:space="preserve"> PAGE </w:instrText>
    </w:r>
    <w:r>
      <w:fldChar w:fldCharType="separate"/>
    </w:r>
    <w:r>
      <w:rPr>
        <w:rStyle w:val="29"/>
      </w:rPr>
      <w:t>17</w:t>
    </w:r>
    <w:r>
      <w:fldChar w:fldCharType="end"/>
    </w:r>
    <w:r>
      <w:rPr>
        <w:rStyle w:val="29"/>
        <w:rFonts w:hint="eastAsia"/>
      </w:rPr>
      <w:t>页，共</w:t>
    </w:r>
    <w:r>
      <w:fldChar w:fldCharType="begin"/>
    </w:r>
    <w:r>
      <w:rPr>
        <w:rStyle w:val="29"/>
      </w:rPr>
      <w:instrText xml:space="preserve"> NUMPAGES </w:instrText>
    </w:r>
    <w:r>
      <w:fldChar w:fldCharType="separate"/>
    </w:r>
    <w:r>
      <w:rPr>
        <w:rStyle w:val="29"/>
      </w:rPr>
      <w:t>40</w:t>
    </w:r>
    <w:r>
      <w:fldChar w:fldCharType="end"/>
    </w:r>
    <w:r>
      <w:rPr>
        <w:rStyle w:val="29"/>
        <w:rFonts w:hint="eastAsia"/>
      </w:rPr>
      <w:t>页</w:t>
    </w:r>
  </w:p>
  <w:p w14:paraId="523B3491">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9ADE0">
    <w:pPr>
      <w:pStyle w:val="18"/>
      <w:jc w:val="both"/>
      <w:rPr>
        <w:rFonts w:ascii="宋体"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06B95">
    <w:pPr>
      <w:pStyle w:val="18"/>
      <w:jc w:val="both"/>
      <w:rPr>
        <w:rFonts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AB6DE19A"/>
    <w:multiLevelType w:val="singleLevel"/>
    <w:tmpl w:val="AB6DE19A"/>
    <w:lvl w:ilvl="0" w:tentative="0">
      <w:start w:val="2"/>
      <w:numFmt w:val="chineseCounting"/>
      <w:suff w:val="space"/>
      <w:lvlText w:val="第%1章"/>
      <w:lvlJc w:val="left"/>
      <w:rPr>
        <w:rFonts w:hint="eastAsia"/>
      </w:rPr>
    </w:lvl>
  </w:abstractNum>
  <w:abstractNum w:abstractNumId="2">
    <w:nsid w:val="CAFA0656"/>
    <w:multiLevelType w:val="singleLevel"/>
    <w:tmpl w:val="CAFA0656"/>
    <w:lvl w:ilvl="0" w:tentative="0">
      <w:start w:val="1"/>
      <w:numFmt w:val="chineseCounting"/>
      <w:suff w:val="nothing"/>
      <w:lvlText w:val="（%1）"/>
      <w:lvlJc w:val="left"/>
      <w:pPr>
        <w:ind w:left="0" w:firstLine="420"/>
      </w:pPr>
      <w:rPr>
        <w:rFonts w:hint="eastAsia"/>
      </w:rPr>
    </w:lvl>
  </w:abstractNum>
  <w:abstractNum w:abstractNumId="3">
    <w:nsid w:val="CD4C4879"/>
    <w:multiLevelType w:val="singleLevel"/>
    <w:tmpl w:val="CD4C4879"/>
    <w:lvl w:ilvl="0" w:tentative="0">
      <w:start w:val="1"/>
      <w:numFmt w:val="decimal"/>
      <w:suff w:val="nothing"/>
      <w:lvlText w:val="%1．"/>
      <w:lvlJc w:val="left"/>
      <w:pPr>
        <w:ind w:left="0" w:firstLine="400"/>
      </w:pPr>
      <w:rPr>
        <w:rFonts w:hint="default"/>
      </w:rPr>
    </w:lvl>
  </w:abstractNum>
  <w:abstractNum w:abstractNumId="4">
    <w:nsid w:val="D084DF77"/>
    <w:multiLevelType w:val="singleLevel"/>
    <w:tmpl w:val="D084DF77"/>
    <w:lvl w:ilvl="0" w:tentative="0">
      <w:start w:val="2"/>
      <w:numFmt w:val="decimal"/>
      <w:lvlText w:val="%1."/>
      <w:lvlJc w:val="left"/>
      <w:pPr>
        <w:tabs>
          <w:tab w:val="left" w:pos="312"/>
        </w:tabs>
      </w:pPr>
    </w:lvl>
  </w:abstractNum>
  <w:abstractNum w:abstractNumId="5">
    <w:nsid w:val="D824E349"/>
    <w:multiLevelType w:val="singleLevel"/>
    <w:tmpl w:val="D824E349"/>
    <w:lvl w:ilvl="0" w:tentative="0">
      <w:start w:val="1"/>
      <w:numFmt w:val="chineseCounting"/>
      <w:suff w:val="space"/>
      <w:lvlText w:val="第%1章"/>
      <w:lvlJc w:val="left"/>
      <w:rPr>
        <w:rFonts w:hint="eastAsia"/>
      </w:rPr>
    </w:lvl>
  </w:abstractNum>
  <w:abstractNum w:abstractNumId="6">
    <w:nsid w:val="14E3E999"/>
    <w:multiLevelType w:val="singleLevel"/>
    <w:tmpl w:val="14E3E999"/>
    <w:lvl w:ilvl="0" w:tentative="0">
      <w:start w:val="1"/>
      <w:numFmt w:val="chineseCounting"/>
      <w:suff w:val="nothing"/>
      <w:lvlText w:val="（%1）"/>
      <w:lvlJc w:val="left"/>
      <w:pPr>
        <w:ind w:left="0" w:firstLine="420"/>
      </w:pPr>
      <w:rPr>
        <w:rFonts w:hint="eastAsia"/>
        <w:b/>
        <w:bCs/>
      </w:rPr>
    </w:lvl>
  </w:abstractNum>
  <w:abstractNum w:abstractNumId="7">
    <w:nsid w:val="26AA0306"/>
    <w:multiLevelType w:val="multilevel"/>
    <w:tmpl w:val="26AA0306"/>
    <w:lvl w:ilvl="0" w:tentative="0">
      <w:start w:val="1"/>
      <w:numFmt w:val="chineseCounting"/>
      <w:lvlText w:val="%1、"/>
      <w:lvlJc w:val="left"/>
      <w:pPr>
        <w:ind w:left="56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5844DFD"/>
    <w:multiLevelType w:val="multilevel"/>
    <w:tmpl w:val="35844DFD"/>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9">
    <w:nsid w:val="4AF300E9"/>
    <w:multiLevelType w:val="multilevel"/>
    <w:tmpl w:val="4AF300E9"/>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0">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11">
    <w:nsid w:val="5B7C640F"/>
    <w:multiLevelType w:val="multilevel"/>
    <w:tmpl w:val="5B7C64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68E6E473"/>
    <w:multiLevelType w:val="singleLevel"/>
    <w:tmpl w:val="68E6E473"/>
    <w:lvl w:ilvl="0" w:tentative="0">
      <w:start w:val="1"/>
      <w:numFmt w:val="chineseCounting"/>
      <w:suff w:val="nothing"/>
      <w:lvlText w:val="%1、"/>
      <w:lvlJc w:val="left"/>
      <w:rPr>
        <w:rFonts w:hint="eastAsia"/>
      </w:rPr>
    </w:lvl>
  </w:abstractNum>
  <w:abstractNum w:abstractNumId="13">
    <w:nsid w:val="6D69202B"/>
    <w:multiLevelType w:val="multilevel"/>
    <w:tmpl w:val="6D69202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6D867E1D"/>
    <w:multiLevelType w:val="multilevel"/>
    <w:tmpl w:val="6D867E1D"/>
    <w:lvl w:ilvl="0" w:tentative="0">
      <w:start w:val="1"/>
      <w:numFmt w:val="decimal"/>
      <w:pStyle w:val="49"/>
      <w:lvlText w:val="(%1)"/>
      <w:lvlJc w:val="left"/>
      <w:pPr>
        <w:ind w:left="922" w:hanging="412"/>
      </w:pPr>
      <w:rPr>
        <w:rFonts w:hint="eastAsia" w:cs="Times New Roman"/>
      </w:rPr>
    </w:lvl>
    <w:lvl w:ilvl="1" w:tentative="0">
      <w:start w:val="1"/>
      <w:numFmt w:val="lowerLetter"/>
      <w:lvlText w:val="%2)"/>
      <w:lvlJc w:val="left"/>
      <w:pPr>
        <w:ind w:left="1342" w:hanging="420"/>
      </w:pPr>
      <w:rPr>
        <w:rFonts w:cs="Times New Roman"/>
      </w:rPr>
    </w:lvl>
    <w:lvl w:ilvl="2" w:tentative="0">
      <w:start w:val="1"/>
      <w:numFmt w:val="lowerRoman"/>
      <w:lvlText w:val="%3."/>
      <w:lvlJc w:val="right"/>
      <w:pPr>
        <w:ind w:left="1762" w:hanging="420"/>
      </w:pPr>
      <w:rPr>
        <w:rFonts w:cs="Times New Roman"/>
      </w:rPr>
    </w:lvl>
    <w:lvl w:ilvl="3" w:tentative="0">
      <w:start w:val="1"/>
      <w:numFmt w:val="decimal"/>
      <w:lvlText w:val="%4."/>
      <w:lvlJc w:val="left"/>
      <w:pPr>
        <w:ind w:left="2182" w:hanging="420"/>
      </w:pPr>
      <w:rPr>
        <w:rFonts w:cs="Times New Roman"/>
      </w:rPr>
    </w:lvl>
    <w:lvl w:ilvl="4" w:tentative="0">
      <w:start w:val="1"/>
      <w:numFmt w:val="lowerLetter"/>
      <w:lvlText w:val="%5)"/>
      <w:lvlJc w:val="left"/>
      <w:pPr>
        <w:ind w:left="2602" w:hanging="420"/>
      </w:pPr>
      <w:rPr>
        <w:rFonts w:cs="Times New Roman"/>
      </w:rPr>
    </w:lvl>
    <w:lvl w:ilvl="5" w:tentative="0">
      <w:start w:val="1"/>
      <w:numFmt w:val="lowerRoman"/>
      <w:lvlText w:val="%6."/>
      <w:lvlJc w:val="right"/>
      <w:pPr>
        <w:ind w:left="3022" w:hanging="420"/>
      </w:pPr>
      <w:rPr>
        <w:rFonts w:cs="Times New Roman"/>
      </w:rPr>
    </w:lvl>
    <w:lvl w:ilvl="6" w:tentative="0">
      <w:start w:val="1"/>
      <w:numFmt w:val="decimal"/>
      <w:lvlText w:val="%7."/>
      <w:lvlJc w:val="left"/>
      <w:pPr>
        <w:ind w:left="3442" w:hanging="420"/>
      </w:pPr>
      <w:rPr>
        <w:rFonts w:cs="Times New Roman"/>
      </w:rPr>
    </w:lvl>
    <w:lvl w:ilvl="7" w:tentative="0">
      <w:start w:val="1"/>
      <w:numFmt w:val="lowerLetter"/>
      <w:lvlText w:val="%8)"/>
      <w:lvlJc w:val="left"/>
      <w:pPr>
        <w:ind w:left="3862" w:hanging="420"/>
      </w:pPr>
      <w:rPr>
        <w:rFonts w:cs="Times New Roman"/>
      </w:rPr>
    </w:lvl>
    <w:lvl w:ilvl="8" w:tentative="0">
      <w:start w:val="1"/>
      <w:numFmt w:val="lowerRoman"/>
      <w:lvlText w:val="%9."/>
      <w:lvlJc w:val="right"/>
      <w:pPr>
        <w:ind w:left="4282" w:hanging="420"/>
      </w:pPr>
      <w:rPr>
        <w:rFonts w:cs="Times New Roman"/>
      </w:rPr>
    </w:lvl>
  </w:abstractNum>
  <w:num w:numId="1">
    <w:abstractNumId w:val="14"/>
  </w:num>
  <w:num w:numId="2">
    <w:abstractNumId w:val="5"/>
  </w:num>
  <w:num w:numId="3">
    <w:abstractNumId w:val="2"/>
  </w:num>
  <w:num w:numId="4">
    <w:abstractNumId w:val="1"/>
  </w:num>
  <w:num w:numId="5">
    <w:abstractNumId w:val="12"/>
  </w:num>
  <w:num w:numId="6">
    <w:abstractNumId w:val="3"/>
  </w:num>
  <w:num w:numId="7">
    <w:abstractNumId w:val="6"/>
  </w:num>
  <w:num w:numId="8">
    <w:abstractNumId w:val="7"/>
  </w:num>
  <w:num w:numId="9">
    <w:abstractNumId w:val="9"/>
  </w:num>
  <w:num w:numId="10">
    <w:abstractNumId w:val="8"/>
  </w:num>
  <w:num w:numId="11">
    <w:abstractNumId w:val="13"/>
  </w:num>
  <w:num w:numId="12">
    <w:abstractNumId w:val="10"/>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QxYzdhMDBiNDdlZGM5MjUwMWQ1YTNjNjA2M2M2YzQifQ=="/>
  </w:docVars>
  <w:rsids>
    <w:rsidRoot w:val="005C5634"/>
    <w:rsid w:val="000013A8"/>
    <w:rsid w:val="00007F5F"/>
    <w:rsid w:val="0001082C"/>
    <w:rsid w:val="00010BEC"/>
    <w:rsid w:val="000120C7"/>
    <w:rsid w:val="0001241E"/>
    <w:rsid w:val="000174D8"/>
    <w:rsid w:val="00022CAD"/>
    <w:rsid w:val="00022E63"/>
    <w:rsid w:val="00024E80"/>
    <w:rsid w:val="0002547B"/>
    <w:rsid w:val="0002646B"/>
    <w:rsid w:val="000272C5"/>
    <w:rsid w:val="00027B98"/>
    <w:rsid w:val="00031033"/>
    <w:rsid w:val="000330C2"/>
    <w:rsid w:val="00033382"/>
    <w:rsid w:val="00034047"/>
    <w:rsid w:val="00034AA0"/>
    <w:rsid w:val="000429A0"/>
    <w:rsid w:val="00042FFB"/>
    <w:rsid w:val="00045251"/>
    <w:rsid w:val="000467F2"/>
    <w:rsid w:val="00046896"/>
    <w:rsid w:val="00047488"/>
    <w:rsid w:val="00052E97"/>
    <w:rsid w:val="00055455"/>
    <w:rsid w:val="000569EB"/>
    <w:rsid w:val="00057EF9"/>
    <w:rsid w:val="000605BD"/>
    <w:rsid w:val="00060F0F"/>
    <w:rsid w:val="00062547"/>
    <w:rsid w:val="0006538E"/>
    <w:rsid w:val="00065DA2"/>
    <w:rsid w:val="000702E6"/>
    <w:rsid w:val="00071809"/>
    <w:rsid w:val="0007480F"/>
    <w:rsid w:val="00074DD7"/>
    <w:rsid w:val="00075F65"/>
    <w:rsid w:val="00076452"/>
    <w:rsid w:val="00080818"/>
    <w:rsid w:val="00080822"/>
    <w:rsid w:val="00080DFB"/>
    <w:rsid w:val="00081A27"/>
    <w:rsid w:val="00083260"/>
    <w:rsid w:val="00084B4A"/>
    <w:rsid w:val="000850DA"/>
    <w:rsid w:val="0008535F"/>
    <w:rsid w:val="000854F5"/>
    <w:rsid w:val="00085743"/>
    <w:rsid w:val="00094CD9"/>
    <w:rsid w:val="000A0920"/>
    <w:rsid w:val="000A0A1A"/>
    <w:rsid w:val="000A0F1A"/>
    <w:rsid w:val="000A18FB"/>
    <w:rsid w:val="000A2552"/>
    <w:rsid w:val="000A3F5C"/>
    <w:rsid w:val="000A4CFE"/>
    <w:rsid w:val="000B0CC6"/>
    <w:rsid w:val="000B13C0"/>
    <w:rsid w:val="000B1E8B"/>
    <w:rsid w:val="000B2712"/>
    <w:rsid w:val="000B278C"/>
    <w:rsid w:val="000B6884"/>
    <w:rsid w:val="000B6E0F"/>
    <w:rsid w:val="000C0FDD"/>
    <w:rsid w:val="000C1B54"/>
    <w:rsid w:val="000C2B30"/>
    <w:rsid w:val="000C32EA"/>
    <w:rsid w:val="000C3435"/>
    <w:rsid w:val="000C48CC"/>
    <w:rsid w:val="000C59B3"/>
    <w:rsid w:val="000C5F6E"/>
    <w:rsid w:val="000D02E4"/>
    <w:rsid w:val="000D2D79"/>
    <w:rsid w:val="000D5778"/>
    <w:rsid w:val="000E1C02"/>
    <w:rsid w:val="000E20BE"/>
    <w:rsid w:val="000E33CA"/>
    <w:rsid w:val="000E37AA"/>
    <w:rsid w:val="000E4C61"/>
    <w:rsid w:val="000E57C2"/>
    <w:rsid w:val="000F05BE"/>
    <w:rsid w:val="000F2427"/>
    <w:rsid w:val="000F6A7B"/>
    <w:rsid w:val="00100B09"/>
    <w:rsid w:val="0010130D"/>
    <w:rsid w:val="0010363E"/>
    <w:rsid w:val="00103925"/>
    <w:rsid w:val="001039E9"/>
    <w:rsid w:val="0010472C"/>
    <w:rsid w:val="00104E8C"/>
    <w:rsid w:val="001061C0"/>
    <w:rsid w:val="00106E4F"/>
    <w:rsid w:val="00107211"/>
    <w:rsid w:val="00110109"/>
    <w:rsid w:val="001112E3"/>
    <w:rsid w:val="001140E1"/>
    <w:rsid w:val="00114E59"/>
    <w:rsid w:val="00115D4B"/>
    <w:rsid w:val="001161E2"/>
    <w:rsid w:val="0011736A"/>
    <w:rsid w:val="001228BA"/>
    <w:rsid w:val="0012636A"/>
    <w:rsid w:val="00127AF5"/>
    <w:rsid w:val="00127C81"/>
    <w:rsid w:val="001313AE"/>
    <w:rsid w:val="001315CF"/>
    <w:rsid w:val="00136EAB"/>
    <w:rsid w:val="0014500F"/>
    <w:rsid w:val="0014543D"/>
    <w:rsid w:val="0014582B"/>
    <w:rsid w:val="00146374"/>
    <w:rsid w:val="001464AC"/>
    <w:rsid w:val="0014708A"/>
    <w:rsid w:val="00150323"/>
    <w:rsid w:val="00150A4E"/>
    <w:rsid w:val="00151B63"/>
    <w:rsid w:val="0015448E"/>
    <w:rsid w:val="001548E0"/>
    <w:rsid w:val="001552B3"/>
    <w:rsid w:val="00156F66"/>
    <w:rsid w:val="00157442"/>
    <w:rsid w:val="00160835"/>
    <w:rsid w:val="00171BBA"/>
    <w:rsid w:val="001741C4"/>
    <w:rsid w:val="0017496C"/>
    <w:rsid w:val="001765A7"/>
    <w:rsid w:val="00181A83"/>
    <w:rsid w:val="00182F70"/>
    <w:rsid w:val="00191306"/>
    <w:rsid w:val="001955B6"/>
    <w:rsid w:val="00196030"/>
    <w:rsid w:val="001A0D60"/>
    <w:rsid w:val="001A17A5"/>
    <w:rsid w:val="001A21C3"/>
    <w:rsid w:val="001A4347"/>
    <w:rsid w:val="001A488C"/>
    <w:rsid w:val="001A6FBF"/>
    <w:rsid w:val="001A70D9"/>
    <w:rsid w:val="001A7F7C"/>
    <w:rsid w:val="001B04BC"/>
    <w:rsid w:val="001B0D18"/>
    <w:rsid w:val="001B115C"/>
    <w:rsid w:val="001B3035"/>
    <w:rsid w:val="001B3854"/>
    <w:rsid w:val="001B408D"/>
    <w:rsid w:val="001B528B"/>
    <w:rsid w:val="001B69E8"/>
    <w:rsid w:val="001C2226"/>
    <w:rsid w:val="001C2C4B"/>
    <w:rsid w:val="001D0221"/>
    <w:rsid w:val="001D0CE9"/>
    <w:rsid w:val="001D34BE"/>
    <w:rsid w:val="001D4D38"/>
    <w:rsid w:val="001D5005"/>
    <w:rsid w:val="001D50F6"/>
    <w:rsid w:val="001D622D"/>
    <w:rsid w:val="001E3D1F"/>
    <w:rsid w:val="001E5412"/>
    <w:rsid w:val="001E5DBF"/>
    <w:rsid w:val="001E7418"/>
    <w:rsid w:val="001E7B50"/>
    <w:rsid w:val="001F0D0D"/>
    <w:rsid w:val="001F1200"/>
    <w:rsid w:val="001F19E1"/>
    <w:rsid w:val="001F1A4A"/>
    <w:rsid w:val="001F1D26"/>
    <w:rsid w:val="001F74EC"/>
    <w:rsid w:val="00200070"/>
    <w:rsid w:val="00201164"/>
    <w:rsid w:val="00203705"/>
    <w:rsid w:val="002061BD"/>
    <w:rsid w:val="0021006D"/>
    <w:rsid w:val="002105F8"/>
    <w:rsid w:val="00211497"/>
    <w:rsid w:val="00211D5B"/>
    <w:rsid w:val="00213302"/>
    <w:rsid w:val="0021469B"/>
    <w:rsid w:val="00214D84"/>
    <w:rsid w:val="002153B4"/>
    <w:rsid w:val="00216076"/>
    <w:rsid w:val="00222A83"/>
    <w:rsid w:val="00224150"/>
    <w:rsid w:val="0022534F"/>
    <w:rsid w:val="00225832"/>
    <w:rsid w:val="002273AA"/>
    <w:rsid w:val="002274D3"/>
    <w:rsid w:val="002304E6"/>
    <w:rsid w:val="00231932"/>
    <w:rsid w:val="00232BBB"/>
    <w:rsid w:val="00232C1C"/>
    <w:rsid w:val="00233F96"/>
    <w:rsid w:val="002351C5"/>
    <w:rsid w:val="002360F9"/>
    <w:rsid w:val="002371A6"/>
    <w:rsid w:val="0023789B"/>
    <w:rsid w:val="00237D09"/>
    <w:rsid w:val="00237E5A"/>
    <w:rsid w:val="00241D99"/>
    <w:rsid w:val="002421F3"/>
    <w:rsid w:val="00242CCA"/>
    <w:rsid w:val="00245085"/>
    <w:rsid w:val="0024517D"/>
    <w:rsid w:val="00245D1B"/>
    <w:rsid w:val="002469CF"/>
    <w:rsid w:val="0024733D"/>
    <w:rsid w:val="002512E5"/>
    <w:rsid w:val="002522E8"/>
    <w:rsid w:val="00252E0B"/>
    <w:rsid w:val="002557DE"/>
    <w:rsid w:val="00256E60"/>
    <w:rsid w:val="00257090"/>
    <w:rsid w:val="002575E1"/>
    <w:rsid w:val="0026088B"/>
    <w:rsid w:val="002634FC"/>
    <w:rsid w:val="0026462C"/>
    <w:rsid w:val="00265499"/>
    <w:rsid w:val="00265A80"/>
    <w:rsid w:val="0026667A"/>
    <w:rsid w:val="0027045C"/>
    <w:rsid w:val="00270F83"/>
    <w:rsid w:val="00273173"/>
    <w:rsid w:val="00274531"/>
    <w:rsid w:val="0027513D"/>
    <w:rsid w:val="0027593A"/>
    <w:rsid w:val="00276334"/>
    <w:rsid w:val="00277B38"/>
    <w:rsid w:val="002903F3"/>
    <w:rsid w:val="00292A64"/>
    <w:rsid w:val="00292CE5"/>
    <w:rsid w:val="002935D6"/>
    <w:rsid w:val="00294D99"/>
    <w:rsid w:val="00295EFA"/>
    <w:rsid w:val="00297B9B"/>
    <w:rsid w:val="002A223D"/>
    <w:rsid w:val="002A474A"/>
    <w:rsid w:val="002A5979"/>
    <w:rsid w:val="002A7736"/>
    <w:rsid w:val="002B057B"/>
    <w:rsid w:val="002B1C6B"/>
    <w:rsid w:val="002B3F92"/>
    <w:rsid w:val="002B520D"/>
    <w:rsid w:val="002C2777"/>
    <w:rsid w:val="002C3D92"/>
    <w:rsid w:val="002C3ED1"/>
    <w:rsid w:val="002C46CD"/>
    <w:rsid w:val="002C5DCE"/>
    <w:rsid w:val="002C66D3"/>
    <w:rsid w:val="002D0E39"/>
    <w:rsid w:val="002D11CB"/>
    <w:rsid w:val="002D13E0"/>
    <w:rsid w:val="002D3A5F"/>
    <w:rsid w:val="002D55C3"/>
    <w:rsid w:val="002D7E23"/>
    <w:rsid w:val="002E00CF"/>
    <w:rsid w:val="002E04FC"/>
    <w:rsid w:val="002E33F5"/>
    <w:rsid w:val="002E48FD"/>
    <w:rsid w:val="002E4B8D"/>
    <w:rsid w:val="002E5735"/>
    <w:rsid w:val="002F077A"/>
    <w:rsid w:val="002F0D05"/>
    <w:rsid w:val="002F2815"/>
    <w:rsid w:val="002F4243"/>
    <w:rsid w:val="00300F67"/>
    <w:rsid w:val="00303B9D"/>
    <w:rsid w:val="00303C5F"/>
    <w:rsid w:val="00304103"/>
    <w:rsid w:val="00304783"/>
    <w:rsid w:val="00305C53"/>
    <w:rsid w:val="00310568"/>
    <w:rsid w:val="00312F95"/>
    <w:rsid w:val="003138F1"/>
    <w:rsid w:val="00315534"/>
    <w:rsid w:val="00315CA6"/>
    <w:rsid w:val="00316094"/>
    <w:rsid w:val="003173D0"/>
    <w:rsid w:val="0032031D"/>
    <w:rsid w:val="003211D5"/>
    <w:rsid w:val="003214BE"/>
    <w:rsid w:val="00321CEE"/>
    <w:rsid w:val="0032258B"/>
    <w:rsid w:val="0032287C"/>
    <w:rsid w:val="0032431E"/>
    <w:rsid w:val="00325A13"/>
    <w:rsid w:val="003329D1"/>
    <w:rsid w:val="003332B2"/>
    <w:rsid w:val="0033471A"/>
    <w:rsid w:val="003358FA"/>
    <w:rsid w:val="00336305"/>
    <w:rsid w:val="00340FD5"/>
    <w:rsid w:val="00343710"/>
    <w:rsid w:val="003440DF"/>
    <w:rsid w:val="003449AC"/>
    <w:rsid w:val="00344D18"/>
    <w:rsid w:val="00345EB7"/>
    <w:rsid w:val="003460A6"/>
    <w:rsid w:val="00350189"/>
    <w:rsid w:val="00350B87"/>
    <w:rsid w:val="00352E08"/>
    <w:rsid w:val="003543AE"/>
    <w:rsid w:val="00355262"/>
    <w:rsid w:val="00356804"/>
    <w:rsid w:val="00360066"/>
    <w:rsid w:val="0036165E"/>
    <w:rsid w:val="00362D50"/>
    <w:rsid w:val="003636CD"/>
    <w:rsid w:val="00364830"/>
    <w:rsid w:val="00364A2A"/>
    <w:rsid w:val="00364BCF"/>
    <w:rsid w:val="00367A6A"/>
    <w:rsid w:val="00367B6B"/>
    <w:rsid w:val="00371140"/>
    <w:rsid w:val="003735FD"/>
    <w:rsid w:val="00374389"/>
    <w:rsid w:val="003764DA"/>
    <w:rsid w:val="0038061F"/>
    <w:rsid w:val="00381C04"/>
    <w:rsid w:val="00382CCA"/>
    <w:rsid w:val="00383DB9"/>
    <w:rsid w:val="003843AA"/>
    <w:rsid w:val="00385B04"/>
    <w:rsid w:val="0039164B"/>
    <w:rsid w:val="00392811"/>
    <w:rsid w:val="00396933"/>
    <w:rsid w:val="003A0F07"/>
    <w:rsid w:val="003A1E11"/>
    <w:rsid w:val="003A3626"/>
    <w:rsid w:val="003A417E"/>
    <w:rsid w:val="003A42B3"/>
    <w:rsid w:val="003A6C90"/>
    <w:rsid w:val="003A6F28"/>
    <w:rsid w:val="003A7856"/>
    <w:rsid w:val="003B1DE8"/>
    <w:rsid w:val="003B4D60"/>
    <w:rsid w:val="003B6BF7"/>
    <w:rsid w:val="003C046A"/>
    <w:rsid w:val="003C07CD"/>
    <w:rsid w:val="003C3F0F"/>
    <w:rsid w:val="003C41F4"/>
    <w:rsid w:val="003C5174"/>
    <w:rsid w:val="003C60A7"/>
    <w:rsid w:val="003D1FAC"/>
    <w:rsid w:val="003D2AA5"/>
    <w:rsid w:val="003D2D84"/>
    <w:rsid w:val="003D492D"/>
    <w:rsid w:val="003D4ADF"/>
    <w:rsid w:val="003D74FD"/>
    <w:rsid w:val="003D791C"/>
    <w:rsid w:val="003E3F66"/>
    <w:rsid w:val="003E4BEB"/>
    <w:rsid w:val="003E5DDD"/>
    <w:rsid w:val="003E639E"/>
    <w:rsid w:val="003E657A"/>
    <w:rsid w:val="003E696B"/>
    <w:rsid w:val="003F1298"/>
    <w:rsid w:val="003F3898"/>
    <w:rsid w:val="003F3E1F"/>
    <w:rsid w:val="003F4523"/>
    <w:rsid w:val="003F649B"/>
    <w:rsid w:val="0040286D"/>
    <w:rsid w:val="00402B37"/>
    <w:rsid w:val="00402F20"/>
    <w:rsid w:val="0040398B"/>
    <w:rsid w:val="004041F3"/>
    <w:rsid w:val="004122CF"/>
    <w:rsid w:val="004137C4"/>
    <w:rsid w:val="00415051"/>
    <w:rsid w:val="004153A6"/>
    <w:rsid w:val="00416F5F"/>
    <w:rsid w:val="00417ED1"/>
    <w:rsid w:val="00417FA7"/>
    <w:rsid w:val="00421C6D"/>
    <w:rsid w:val="00422621"/>
    <w:rsid w:val="00422AE6"/>
    <w:rsid w:val="0042358C"/>
    <w:rsid w:val="00423C90"/>
    <w:rsid w:val="0042504C"/>
    <w:rsid w:val="0042753E"/>
    <w:rsid w:val="00430D89"/>
    <w:rsid w:val="00430EB9"/>
    <w:rsid w:val="004311B6"/>
    <w:rsid w:val="00432AD0"/>
    <w:rsid w:val="0043539F"/>
    <w:rsid w:val="0043540F"/>
    <w:rsid w:val="00435674"/>
    <w:rsid w:val="00441E01"/>
    <w:rsid w:val="004423A9"/>
    <w:rsid w:val="00442619"/>
    <w:rsid w:val="004433EB"/>
    <w:rsid w:val="00444E29"/>
    <w:rsid w:val="00450F6A"/>
    <w:rsid w:val="004519F1"/>
    <w:rsid w:val="004520AD"/>
    <w:rsid w:val="004525E8"/>
    <w:rsid w:val="0045466B"/>
    <w:rsid w:val="00455846"/>
    <w:rsid w:val="00455DFB"/>
    <w:rsid w:val="0045668E"/>
    <w:rsid w:val="004570C5"/>
    <w:rsid w:val="00457829"/>
    <w:rsid w:val="00461463"/>
    <w:rsid w:val="004649A5"/>
    <w:rsid w:val="00466E5E"/>
    <w:rsid w:val="004702D0"/>
    <w:rsid w:val="0047202E"/>
    <w:rsid w:val="0047448E"/>
    <w:rsid w:val="00474B23"/>
    <w:rsid w:val="00475812"/>
    <w:rsid w:val="00477939"/>
    <w:rsid w:val="00490905"/>
    <w:rsid w:val="00490FB5"/>
    <w:rsid w:val="00491E34"/>
    <w:rsid w:val="00492490"/>
    <w:rsid w:val="00492FBC"/>
    <w:rsid w:val="00496358"/>
    <w:rsid w:val="00496422"/>
    <w:rsid w:val="004973CA"/>
    <w:rsid w:val="004A0F41"/>
    <w:rsid w:val="004A1410"/>
    <w:rsid w:val="004A1F17"/>
    <w:rsid w:val="004A2482"/>
    <w:rsid w:val="004A48D3"/>
    <w:rsid w:val="004A700F"/>
    <w:rsid w:val="004A72C7"/>
    <w:rsid w:val="004B0A53"/>
    <w:rsid w:val="004B74DC"/>
    <w:rsid w:val="004B7C94"/>
    <w:rsid w:val="004B7CEA"/>
    <w:rsid w:val="004C1435"/>
    <w:rsid w:val="004C18FF"/>
    <w:rsid w:val="004C1C08"/>
    <w:rsid w:val="004C1E62"/>
    <w:rsid w:val="004C2045"/>
    <w:rsid w:val="004C3B4F"/>
    <w:rsid w:val="004D47DF"/>
    <w:rsid w:val="004D481B"/>
    <w:rsid w:val="004D481D"/>
    <w:rsid w:val="004D4F30"/>
    <w:rsid w:val="004D51B7"/>
    <w:rsid w:val="004D5945"/>
    <w:rsid w:val="004D6839"/>
    <w:rsid w:val="004E06D8"/>
    <w:rsid w:val="004E079D"/>
    <w:rsid w:val="004E20F4"/>
    <w:rsid w:val="004E2BB2"/>
    <w:rsid w:val="004E2E72"/>
    <w:rsid w:val="004E66D4"/>
    <w:rsid w:val="004E7DF5"/>
    <w:rsid w:val="004F2206"/>
    <w:rsid w:val="004F59DE"/>
    <w:rsid w:val="005028E4"/>
    <w:rsid w:val="00503B04"/>
    <w:rsid w:val="0050479F"/>
    <w:rsid w:val="0050666F"/>
    <w:rsid w:val="0050692D"/>
    <w:rsid w:val="0051131F"/>
    <w:rsid w:val="00512431"/>
    <w:rsid w:val="00513037"/>
    <w:rsid w:val="005150F7"/>
    <w:rsid w:val="00515FDC"/>
    <w:rsid w:val="005211E2"/>
    <w:rsid w:val="00521ED2"/>
    <w:rsid w:val="0052370C"/>
    <w:rsid w:val="005250AE"/>
    <w:rsid w:val="00525DC9"/>
    <w:rsid w:val="00526E60"/>
    <w:rsid w:val="00527A2B"/>
    <w:rsid w:val="00531E93"/>
    <w:rsid w:val="00534511"/>
    <w:rsid w:val="00534CCC"/>
    <w:rsid w:val="00536F76"/>
    <w:rsid w:val="005374DA"/>
    <w:rsid w:val="00537F31"/>
    <w:rsid w:val="00540E21"/>
    <w:rsid w:val="00542256"/>
    <w:rsid w:val="005425E4"/>
    <w:rsid w:val="00552157"/>
    <w:rsid w:val="005540FB"/>
    <w:rsid w:val="0055564A"/>
    <w:rsid w:val="00555F2C"/>
    <w:rsid w:val="005570FC"/>
    <w:rsid w:val="0056014E"/>
    <w:rsid w:val="005610DB"/>
    <w:rsid w:val="005633D4"/>
    <w:rsid w:val="00563FE5"/>
    <w:rsid w:val="00572D43"/>
    <w:rsid w:val="00573426"/>
    <w:rsid w:val="0057381A"/>
    <w:rsid w:val="00576A35"/>
    <w:rsid w:val="005810AF"/>
    <w:rsid w:val="00581A16"/>
    <w:rsid w:val="00581A21"/>
    <w:rsid w:val="00582408"/>
    <w:rsid w:val="00583949"/>
    <w:rsid w:val="005925DE"/>
    <w:rsid w:val="00592823"/>
    <w:rsid w:val="00592DE5"/>
    <w:rsid w:val="00596932"/>
    <w:rsid w:val="00597588"/>
    <w:rsid w:val="00597C7C"/>
    <w:rsid w:val="005B2B27"/>
    <w:rsid w:val="005B48FF"/>
    <w:rsid w:val="005C0703"/>
    <w:rsid w:val="005C1518"/>
    <w:rsid w:val="005C52FA"/>
    <w:rsid w:val="005C5634"/>
    <w:rsid w:val="005D01A2"/>
    <w:rsid w:val="005D096D"/>
    <w:rsid w:val="005D5E9D"/>
    <w:rsid w:val="005D6970"/>
    <w:rsid w:val="005D7D40"/>
    <w:rsid w:val="005E0D70"/>
    <w:rsid w:val="005E20E1"/>
    <w:rsid w:val="005E47CE"/>
    <w:rsid w:val="005E4965"/>
    <w:rsid w:val="005E4FDE"/>
    <w:rsid w:val="005E6606"/>
    <w:rsid w:val="005E6B93"/>
    <w:rsid w:val="005E7020"/>
    <w:rsid w:val="005E7177"/>
    <w:rsid w:val="005F04D5"/>
    <w:rsid w:val="005F0A42"/>
    <w:rsid w:val="005F16C1"/>
    <w:rsid w:val="005F2BEB"/>
    <w:rsid w:val="00603060"/>
    <w:rsid w:val="0060362C"/>
    <w:rsid w:val="0060598B"/>
    <w:rsid w:val="00610542"/>
    <w:rsid w:val="006113FB"/>
    <w:rsid w:val="0061182C"/>
    <w:rsid w:val="00613B96"/>
    <w:rsid w:val="00613C1F"/>
    <w:rsid w:val="00616397"/>
    <w:rsid w:val="00617C99"/>
    <w:rsid w:val="00620402"/>
    <w:rsid w:val="00622AE1"/>
    <w:rsid w:val="006236FA"/>
    <w:rsid w:val="006243A1"/>
    <w:rsid w:val="006254E2"/>
    <w:rsid w:val="00630E44"/>
    <w:rsid w:val="00631585"/>
    <w:rsid w:val="00631E4E"/>
    <w:rsid w:val="006324EC"/>
    <w:rsid w:val="00633AF1"/>
    <w:rsid w:val="006340CD"/>
    <w:rsid w:val="00640470"/>
    <w:rsid w:val="006441E6"/>
    <w:rsid w:val="00645F74"/>
    <w:rsid w:val="00645FC3"/>
    <w:rsid w:val="00646215"/>
    <w:rsid w:val="006465DF"/>
    <w:rsid w:val="00647632"/>
    <w:rsid w:val="0064765E"/>
    <w:rsid w:val="006506CC"/>
    <w:rsid w:val="00651862"/>
    <w:rsid w:val="006531D5"/>
    <w:rsid w:val="00654D0C"/>
    <w:rsid w:val="0065704D"/>
    <w:rsid w:val="00660322"/>
    <w:rsid w:val="00661BDC"/>
    <w:rsid w:val="00663AE3"/>
    <w:rsid w:val="00666266"/>
    <w:rsid w:val="00666BD6"/>
    <w:rsid w:val="00670A36"/>
    <w:rsid w:val="00671EC5"/>
    <w:rsid w:val="006720CE"/>
    <w:rsid w:val="00672A8A"/>
    <w:rsid w:val="00673A72"/>
    <w:rsid w:val="00674CFB"/>
    <w:rsid w:val="00675937"/>
    <w:rsid w:val="0067714A"/>
    <w:rsid w:val="00680B08"/>
    <w:rsid w:val="00681877"/>
    <w:rsid w:val="0068206E"/>
    <w:rsid w:val="00682D90"/>
    <w:rsid w:val="00682DFD"/>
    <w:rsid w:val="00683E89"/>
    <w:rsid w:val="00683FB1"/>
    <w:rsid w:val="0069055D"/>
    <w:rsid w:val="00692D2E"/>
    <w:rsid w:val="00692EB9"/>
    <w:rsid w:val="00693EA6"/>
    <w:rsid w:val="006944A6"/>
    <w:rsid w:val="00696BE9"/>
    <w:rsid w:val="00696F66"/>
    <w:rsid w:val="00697B1B"/>
    <w:rsid w:val="006A4AC7"/>
    <w:rsid w:val="006A5DB1"/>
    <w:rsid w:val="006A77DE"/>
    <w:rsid w:val="006B1D9E"/>
    <w:rsid w:val="006B2417"/>
    <w:rsid w:val="006B31D5"/>
    <w:rsid w:val="006B3A97"/>
    <w:rsid w:val="006B5927"/>
    <w:rsid w:val="006B79C2"/>
    <w:rsid w:val="006B7D06"/>
    <w:rsid w:val="006C3164"/>
    <w:rsid w:val="006C4284"/>
    <w:rsid w:val="006C5722"/>
    <w:rsid w:val="006C5F43"/>
    <w:rsid w:val="006C6A33"/>
    <w:rsid w:val="006C7939"/>
    <w:rsid w:val="006D0558"/>
    <w:rsid w:val="006D14C7"/>
    <w:rsid w:val="006D170C"/>
    <w:rsid w:val="006D218D"/>
    <w:rsid w:val="006D2F8E"/>
    <w:rsid w:val="006D58C0"/>
    <w:rsid w:val="006D5C19"/>
    <w:rsid w:val="006D6525"/>
    <w:rsid w:val="006D6CCF"/>
    <w:rsid w:val="006D6F98"/>
    <w:rsid w:val="006E11CD"/>
    <w:rsid w:val="006E199F"/>
    <w:rsid w:val="006F25BB"/>
    <w:rsid w:val="006F3FE3"/>
    <w:rsid w:val="006F5620"/>
    <w:rsid w:val="006F61F4"/>
    <w:rsid w:val="006F66B0"/>
    <w:rsid w:val="007021F8"/>
    <w:rsid w:val="007030B1"/>
    <w:rsid w:val="00704EB5"/>
    <w:rsid w:val="007056BA"/>
    <w:rsid w:val="00707197"/>
    <w:rsid w:val="0071034B"/>
    <w:rsid w:val="007111B3"/>
    <w:rsid w:val="00711BFD"/>
    <w:rsid w:val="0072011D"/>
    <w:rsid w:val="007206F3"/>
    <w:rsid w:val="0072252F"/>
    <w:rsid w:val="00722791"/>
    <w:rsid w:val="0072368C"/>
    <w:rsid w:val="00724253"/>
    <w:rsid w:val="00726709"/>
    <w:rsid w:val="0072689D"/>
    <w:rsid w:val="00726D26"/>
    <w:rsid w:val="00730434"/>
    <w:rsid w:val="00730F58"/>
    <w:rsid w:val="00732983"/>
    <w:rsid w:val="007333B2"/>
    <w:rsid w:val="00733ADB"/>
    <w:rsid w:val="007347CB"/>
    <w:rsid w:val="007355A7"/>
    <w:rsid w:val="00737B03"/>
    <w:rsid w:val="00737B54"/>
    <w:rsid w:val="00741AF6"/>
    <w:rsid w:val="00742688"/>
    <w:rsid w:val="007429E2"/>
    <w:rsid w:val="00742D51"/>
    <w:rsid w:val="0074415E"/>
    <w:rsid w:val="00744892"/>
    <w:rsid w:val="0074578D"/>
    <w:rsid w:val="00745859"/>
    <w:rsid w:val="007468BA"/>
    <w:rsid w:val="00747305"/>
    <w:rsid w:val="0074774A"/>
    <w:rsid w:val="007514DB"/>
    <w:rsid w:val="00752077"/>
    <w:rsid w:val="00753B9A"/>
    <w:rsid w:val="007615FF"/>
    <w:rsid w:val="00761787"/>
    <w:rsid w:val="00762309"/>
    <w:rsid w:val="00762B22"/>
    <w:rsid w:val="007630CA"/>
    <w:rsid w:val="007649FC"/>
    <w:rsid w:val="0076581C"/>
    <w:rsid w:val="007658BE"/>
    <w:rsid w:val="00766895"/>
    <w:rsid w:val="00770817"/>
    <w:rsid w:val="00770DF8"/>
    <w:rsid w:val="007715F4"/>
    <w:rsid w:val="007743D8"/>
    <w:rsid w:val="007755C6"/>
    <w:rsid w:val="007758E7"/>
    <w:rsid w:val="00775D4B"/>
    <w:rsid w:val="00776ACC"/>
    <w:rsid w:val="00780BAA"/>
    <w:rsid w:val="007822D0"/>
    <w:rsid w:val="00783E1E"/>
    <w:rsid w:val="00785FA1"/>
    <w:rsid w:val="00786D2E"/>
    <w:rsid w:val="00786F83"/>
    <w:rsid w:val="007877FF"/>
    <w:rsid w:val="00787B9D"/>
    <w:rsid w:val="00787F92"/>
    <w:rsid w:val="0079063C"/>
    <w:rsid w:val="00791338"/>
    <w:rsid w:val="00793776"/>
    <w:rsid w:val="007937DB"/>
    <w:rsid w:val="00794B23"/>
    <w:rsid w:val="007962FC"/>
    <w:rsid w:val="00796734"/>
    <w:rsid w:val="007A069D"/>
    <w:rsid w:val="007A59BA"/>
    <w:rsid w:val="007A6987"/>
    <w:rsid w:val="007B11E6"/>
    <w:rsid w:val="007B18BC"/>
    <w:rsid w:val="007B1DEC"/>
    <w:rsid w:val="007B740F"/>
    <w:rsid w:val="007C5DB1"/>
    <w:rsid w:val="007C5F72"/>
    <w:rsid w:val="007C6771"/>
    <w:rsid w:val="007C72B9"/>
    <w:rsid w:val="007C7412"/>
    <w:rsid w:val="007D1D76"/>
    <w:rsid w:val="007D3234"/>
    <w:rsid w:val="007D5B8B"/>
    <w:rsid w:val="007D707F"/>
    <w:rsid w:val="007E0F4E"/>
    <w:rsid w:val="007E176F"/>
    <w:rsid w:val="007E3030"/>
    <w:rsid w:val="007E6313"/>
    <w:rsid w:val="007E715E"/>
    <w:rsid w:val="007F203D"/>
    <w:rsid w:val="007F626E"/>
    <w:rsid w:val="008009AD"/>
    <w:rsid w:val="00801BED"/>
    <w:rsid w:val="008022C9"/>
    <w:rsid w:val="00803CE0"/>
    <w:rsid w:val="00807647"/>
    <w:rsid w:val="0080766A"/>
    <w:rsid w:val="00807B1C"/>
    <w:rsid w:val="00807D85"/>
    <w:rsid w:val="00807E84"/>
    <w:rsid w:val="00811EFA"/>
    <w:rsid w:val="00812D95"/>
    <w:rsid w:val="00813014"/>
    <w:rsid w:val="008131D5"/>
    <w:rsid w:val="00813D0B"/>
    <w:rsid w:val="00814C37"/>
    <w:rsid w:val="008153F7"/>
    <w:rsid w:val="00815E49"/>
    <w:rsid w:val="00816912"/>
    <w:rsid w:val="00817387"/>
    <w:rsid w:val="00817C93"/>
    <w:rsid w:val="00817E49"/>
    <w:rsid w:val="008212DF"/>
    <w:rsid w:val="00822FC5"/>
    <w:rsid w:val="00824AD8"/>
    <w:rsid w:val="00824F81"/>
    <w:rsid w:val="00825099"/>
    <w:rsid w:val="00831265"/>
    <w:rsid w:val="00832292"/>
    <w:rsid w:val="00834DCF"/>
    <w:rsid w:val="00837B06"/>
    <w:rsid w:val="00837CED"/>
    <w:rsid w:val="008441A8"/>
    <w:rsid w:val="00844A87"/>
    <w:rsid w:val="00845E21"/>
    <w:rsid w:val="00850D89"/>
    <w:rsid w:val="008516EF"/>
    <w:rsid w:val="00854F70"/>
    <w:rsid w:val="00857FF4"/>
    <w:rsid w:val="008625B9"/>
    <w:rsid w:val="008629F0"/>
    <w:rsid w:val="008701CC"/>
    <w:rsid w:val="00872BAC"/>
    <w:rsid w:val="00873C8C"/>
    <w:rsid w:val="00881484"/>
    <w:rsid w:val="00886713"/>
    <w:rsid w:val="00887D8E"/>
    <w:rsid w:val="00891916"/>
    <w:rsid w:val="00891D6F"/>
    <w:rsid w:val="008945BA"/>
    <w:rsid w:val="0089638A"/>
    <w:rsid w:val="008A0A87"/>
    <w:rsid w:val="008A25D0"/>
    <w:rsid w:val="008A2E56"/>
    <w:rsid w:val="008A2E82"/>
    <w:rsid w:val="008A4BBA"/>
    <w:rsid w:val="008A5D73"/>
    <w:rsid w:val="008B06F8"/>
    <w:rsid w:val="008B1F60"/>
    <w:rsid w:val="008B2300"/>
    <w:rsid w:val="008B2691"/>
    <w:rsid w:val="008B6A68"/>
    <w:rsid w:val="008B6F10"/>
    <w:rsid w:val="008B7305"/>
    <w:rsid w:val="008B764A"/>
    <w:rsid w:val="008C0308"/>
    <w:rsid w:val="008C08D8"/>
    <w:rsid w:val="008C25F4"/>
    <w:rsid w:val="008C2967"/>
    <w:rsid w:val="008C2C5B"/>
    <w:rsid w:val="008C4DF1"/>
    <w:rsid w:val="008C731D"/>
    <w:rsid w:val="008C7ECE"/>
    <w:rsid w:val="008D17B2"/>
    <w:rsid w:val="008D372B"/>
    <w:rsid w:val="008D42C1"/>
    <w:rsid w:val="008D7907"/>
    <w:rsid w:val="008E1493"/>
    <w:rsid w:val="008E254E"/>
    <w:rsid w:val="008E4472"/>
    <w:rsid w:val="008E5AE1"/>
    <w:rsid w:val="008E63F8"/>
    <w:rsid w:val="008E6CB6"/>
    <w:rsid w:val="008F47BF"/>
    <w:rsid w:val="009003FC"/>
    <w:rsid w:val="00902329"/>
    <w:rsid w:val="009036C9"/>
    <w:rsid w:val="009069BD"/>
    <w:rsid w:val="00907253"/>
    <w:rsid w:val="00907606"/>
    <w:rsid w:val="00911119"/>
    <w:rsid w:val="009142FC"/>
    <w:rsid w:val="009150CC"/>
    <w:rsid w:val="00921C04"/>
    <w:rsid w:val="00923B45"/>
    <w:rsid w:val="00924B65"/>
    <w:rsid w:val="00924BCD"/>
    <w:rsid w:val="009250D0"/>
    <w:rsid w:val="009255FF"/>
    <w:rsid w:val="00925A18"/>
    <w:rsid w:val="00926715"/>
    <w:rsid w:val="0092680C"/>
    <w:rsid w:val="00927559"/>
    <w:rsid w:val="009307AE"/>
    <w:rsid w:val="009318D3"/>
    <w:rsid w:val="00935124"/>
    <w:rsid w:val="0093579C"/>
    <w:rsid w:val="009370A2"/>
    <w:rsid w:val="00940346"/>
    <w:rsid w:val="00942258"/>
    <w:rsid w:val="00944858"/>
    <w:rsid w:val="00945966"/>
    <w:rsid w:val="0095003B"/>
    <w:rsid w:val="00951678"/>
    <w:rsid w:val="009517AF"/>
    <w:rsid w:val="00952B80"/>
    <w:rsid w:val="00954353"/>
    <w:rsid w:val="0095565F"/>
    <w:rsid w:val="00956648"/>
    <w:rsid w:val="009629BF"/>
    <w:rsid w:val="0097087B"/>
    <w:rsid w:val="00971A13"/>
    <w:rsid w:val="00972CF6"/>
    <w:rsid w:val="0097409C"/>
    <w:rsid w:val="0097464B"/>
    <w:rsid w:val="00975DAA"/>
    <w:rsid w:val="009805BA"/>
    <w:rsid w:val="0098504B"/>
    <w:rsid w:val="00987AF3"/>
    <w:rsid w:val="00992879"/>
    <w:rsid w:val="00995104"/>
    <w:rsid w:val="009A313B"/>
    <w:rsid w:val="009A3806"/>
    <w:rsid w:val="009B022D"/>
    <w:rsid w:val="009B1462"/>
    <w:rsid w:val="009B4182"/>
    <w:rsid w:val="009B5369"/>
    <w:rsid w:val="009B5B48"/>
    <w:rsid w:val="009B5D97"/>
    <w:rsid w:val="009B64AD"/>
    <w:rsid w:val="009B652D"/>
    <w:rsid w:val="009C01C1"/>
    <w:rsid w:val="009C18C4"/>
    <w:rsid w:val="009C20C2"/>
    <w:rsid w:val="009C26D0"/>
    <w:rsid w:val="009C46B4"/>
    <w:rsid w:val="009C5392"/>
    <w:rsid w:val="009C5E15"/>
    <w:rsid w:val="009C7F42"/>
    <w:rsid w:val="009D05CC"/>
    <w:rsid w:val="009D0677"/>
    <w:rsid w:val="009D0B8B"/>
    <w:rsid w:val="009D110B"/>
    <w:rsid w:val="009D4654"/>
    <w:rsid w:val="009D4D3A"/>
    <w:rsid w:val="009D6F32"/>
    <w:rsid w:val="009D78B5"/>
    <w:rsid w:val="009E0264"/>
    <w:rsid w:val="009E057C"/>
    <w:rsid w:val="009E1DDC"/>
    <w:rsid w:val="009E22B0"/>
    <w:rsid w:val="009E2B4D"/>
    <w:rsid w:val="009E2DBA"/>
    <w:rsid w:val="009E5E20"/>
    <w:rsid w:val="009E64D7"/>
    <w:rsid w:val="009F03F7"/>
    <w:rsid w:val="009F0ACF"/>
    <w:rsid w:val="009F3996"/>
    <w:rsid w:val="009F4077"/>
    <w:rsid w:val="009F58E1"/>
    <w:rsid w:val="009F5DDF"/>
    <w:rsid w:val="009F7C90"/>
    <w:rsid w:val="00A00E1F"/>
    <w:rsid w:val="00A023BB"/>
    <w:rsid w:val="00A02E3A"/>
    <w:rsid w:val="00A03214"/>
    <w:rsid w:val="00A03795"/>
    <w:rsid w:val="00A063DE"/>
    <w:rsid w:val="00A06F0D"/>
    <w:rsid w:val="00A12780"/>
    <w:rsid w:val="00A12FBB"/>
    <w:rsid w:val="00A149B9"/>
    <w:rsid w:val="00A14D53"/>
    <w:rsid w:val="00A15DCE"/>
    <w:rsid w:val="00A17546"/>
    <w:rsid w:val="00A20187"/>
    <w:rsid w:val="00A22B7D"/>
    <w:rsid w:val="00A235DF"/>
    <w:rsid w:val="00A241EA"/>
    <w:rsid w:val="00A25C3B"/>
    <w:rsid w:val="00A2631D"/>
    <w:rsid w:val="00A26548"/>
    <w:rsid w:val="00A36E14"/>
    <w:rsid w:val="00A411B4"/>
    <w:rsid w:val="00A425F5"/>
    <w:rsid w:val="00A44316"/>
    <w:rsid w:val="00A448BB"/>
    <w:rsid w:val="00A45466"/>
    <w:rsid w:val="00A47A62"/>
    <w:rsid w:val="00A54155"/>
    <w:rsid w:val="00A560BB"/>
    <w:rsid w:val="00A5634B"/>
    <w:rsid w:val="00A569DE"/>
    <w:rsid w:val="00A61D41"/>
    <w:rsid w:val="00A62D4C"/>
    <w:rsid w:val="00A63118"/>
    <w:rsid w:val="00A6590B"/>
    <w:rsid w:val="00A65F8A"/>
    <w:rsid w:val="00A67338"/>
    <w:rsid w:val="00A67FFA"/>
    <w:rsid w:val="00A71838"/>
    <w:rsid w:val="00A840EB"/>
    <w:rsid w:val="00A8413A"/>
    <w:rsid w:val="00A9241F"/>
    <w:rsid w:val="00A92D67"/>
    <w:rsid w:val="00A94259"/>
    <w:rsid w:val="00A971E5"/>
    <w:rsid w:val="00AA0FB5"/>
    <w:rsid w:val="00AA1FA5"/>
    <w:rsid w:val="00AA37E5"/>
    <w:rsid w:val="00AA40D0"/>
    <w:rsid w:val="00AA6783"/>
    <w:rsid w:val="00AB349D"/>
    <w:rsid w:val="00AB37CE"/>
    <w:rsid w:val="00AB413B"/>
    <w:rsid w:val="00AB49CD"/>
    <w:rsid w:val="00AC2287"/>
    <w:rsid w:val="00AC572B"/>
    <w:rsid w:val="00AC6272"/>
    <w:rsid w:val="00AC6382"/>
    <w:rsid w:val="00AD1B53"/>
    <w:rsid w:val="00AD3470"/>
    <w:rsid w:val="00AD4D2F"/>
    <w:rsid w:val="00AD4DE9"/>
    <w:rsid w:val="00AD59AF"/>
    <w:rsid w:val="00AD5C88"/>
    <w:rsid w:val="00AD5E88"/>
    <w:rsid w:val="00AD5EB3"/>
    <w:rsid w:val="00AE0479"/>
    <w:rsid w:val="00AE218A"/>
    <w:rsid w:val="00AE41F1"/>
    <w:rsid w:val="00AE45C4"/>
    <w:rsid w:val="00AE628D"/>
    <w:rsid w:val="00AE6783"/>
    <w:rsid w:val="00AE6C4F"/>
    <w:rsid w:val="00AE740D"/>
    <w:rsid w:val="00AF0121"/>
    <w:rsid w:val="00AF1319"/>
    <w:rsid w:val="00AF41C6"/>
    <w:rsid w:val="00AF6115"/>
    <w:rsid w:val="00AF6F6F"/>
    <w:rsid w:val="00B0023F"/>
    <w:rsid w:val="00B01260"/>
    <w:rsid w:val="00B01D16"/>
    <w:rsid w:val="00B02962"/>
    <w:rsid w:val="00B031BE"/>
    <w:rsid w:val="00B0350F"/>
    <w:rsid w:val="00B04FF4"/>
    <w:rsid w:val="00B07C9D"/>
    <w:rsid w:val="00B113E6"/>
    <w:rsid w:val="00B11A7D"/>
    <w:rsid w:val="00B1220C"/>
    <w:rsid w:val="00B12342"/>
    <w:rsid w:val="00B143B0"/>
    <w:rsid w:val="00B15CC6"/>
    <w:rsid w:val="00B21241"/>
    <w:rsid w:val="00B21D31"/>
    <w:rsid w:val="00B23F20"/>
    <w:rsid w:val="00B27715"/>
    <w:rsid w:val="00B30042"/>
    <w:rsid w:val="00B32452"/>
    <w:rsid w:val="00B329ED"/>
    <w:rsid w:val="00B354C5"/>
    <w:rsid w:val="00B40B49"/>
    <w:rsid w:val="00B418B2"/>
    <w:rsid w:val="00B43774"/>
    <w:rsid w:val="00B43E64"/>
    <w:rsid w:val="00B44FD1"/>
    <w:rsid w:val="00B4582E"/>
    <w:rsid w:val="00B45C6D"/>
    <w:rsid w:val="00B5079B"/>
    <w:rsid w:val="00B53012"/>
    <w:rsid w:val="00B54616"/>
    <w:rsid w:val="00B55E0C"/>
    <w:rsid w:val="00B57D65"/>
    <w:rsid w:val="00B6051E"/>
    <w:rsid w:val="00B61549"/>
    <w:rsid w:val="00B62FB0"/>
    <w:rsid w:val="00B6304C"/>
    <w:rsid w:val="00B64ED8"/>
    <w:rsid w:val="00B65454"/>
    <w:rsid w:val="00B65B64"/>
    <w:rsid w:val="00B65FAA"/>
    <w:rsid w:val="00B67610"/>
    <w:rsid w:val="00B6778D"/>
    <w:rsid w:val="00B73252"/>
    <w:rsid w:val="00B7463B"/>
    <w:rsid w:val="00B7688C"/>
    <w:rsid w:val="00B82DD8"/>
    <w:rsid w:val="00B831DB"/>
    <w:rsid w:val="00B83829"/>
    <w:rsid w:val="00B83CA9"/>
    <w:rsid w:val="00B84D9E"/>
    <w:rsid w:val="00B86DFD"/>
    <w:rsid w:val="00B925E9"/>
    <w:rsid w:val="00B95CD9"/>
    <w:rsid w:val="00BA02AB"/>
    <w:rsid w:val="00BA117C"/>
    <w:rsid w:val="00BA1A71"/>
    <w:rsid w:val="00BA37B4"/>
    <w:rsid w:val="00BA5231"/>
    <w:rsid w:val="00BA5C9C"/>
    <w:rsid w:val="00BA78E9"/>
    <w:rsid w:val="00BB14C7"/>
    <w:rsid w:val="00BB4F69"/>
    <w:rsid w:val="00BB6BFF"/>
    <w:rsid w:val="00BC1578"/>
    <w:rsid w:val="00BC340D"/>
    <w:rsid w:val="00BC4B1A"/>
    <w:rsid w:val="00BC4B97"/>
    <w:rsid w:val="00BC4DF5"/>
    <w:rsid w:val="00BC5C28"/>
    <w:rsid w:val="00BD1DFE"/>
    <w:rsid w:val="00BD5A11"/>
    <w:rsid w:val="00BE0DEA"/>
    <w:rsid w:val="00BE11CE"/>
    <w:rsid w:val="00BE3920"/>
    <w:rsid w:val="00BE5FBA"/>
    <w:rsid w:val="00BE5FD1"/>
    <w:rsid w:val="00BE660D"/>
    <w:rsid w:val="00BE7DE2"/>
    <w:rsid w:val="00BF17DE"/>
    <w:rsid w:val="00BF1F65"/>
    <w:rsid w:val="00BF3A73"/>
    <w:rsid w:val="00BF3DB2"/>
    <w:rsid w:val="00BF5E71"/>
    <w:rsid w:val="00BF691E"/>
    <w:rsid w:val="00BF74B5"/>
    <w:rsid w:val="00C044CA"/>
    <w:rsid w:val="00C04BBD"/>
    <w:rsid w:val="00C04ED4"/>
    <w:rsid w:val="00C062CB"/>
    <w:rsid w:val="00C07EBF"/>
    <w:rsid w:val="00C1507D"/>
    <w:rsid w:val="00C1537B"/>
    <w:rsid w:val="00C157EC"/>
    <w:rsid w:val="00C15803"/>
    <w:rsid w:val="00C17A46"/>
    <w:rsid w:val="00C17F26"/>
    <w:rsid w:val="00C20900"/>
    <w:rsid w:val="00C20F9A"/>
    <w:rsid w:val="00C21F23"/>
    <w:rsid w:val="00C2311E"/>
    <w:rsid w:val="00C23FDE"/>
    <w:rsid w:val="00C2615E"/>
    <w:rsid w:val="00C26213"/>
    <w:rsid w:val="00C3037E"/>
    <w:rsid w:val="00C34E8E"/>
    <w:rsid w:val="00C351C2"/>
    <w:rsid w:val="00C41B3E"/>
    <w:rsid w:val="00C47313"/>
    <w:rsid w:val="00C47F35"/>
    <w:rsid w:val="00C50E57"/>
    <w:rsid w:val="00C515A1"/>
    <w:rsid w:val="00C5203B"/>
    <w:rsid w:val="00C52DB8"/>
    <w:rsid w:val="00C535E3"/>
    <w:rsid w:val="00C53CD3"/>
    <w:rsid w:val="00C5466B"/>
    <w:rsid w:val="00C55E3B"/>
    <w:rsid w:val="00C608A8"/>
    <w:rsid w:val="00C62FA2"/>
    <w:rsid w:val="00C65A0C"/>
    <w:rsid w:val="00C70DAA"/>
    <w:rsid w:val="00C722A5"/>
    <w:rsid w:val="00C73243"/>
    <w:rsid w:val="00C7390C"/>
    <w:rsid w:val="00C80A03"/>
    <w:rsid w:val="00C80C47"/>
    <w:rsid w:val="00C86971"/>
    <w:rsid w:val="00C8733E"/>
    <w:rsid w:val="00C91A51"/>
    <w:rsid w:val="00C922DF"/>
    <w:rsid w:val="00C9514F"/>
    <w:rsid w:val="00C95736"/>
    <w:rsid w:val="00C961A8"/>
    <w:rsid w:val="00C97CFE"/>
    <w:rsid w:val="00CA0FFC"/>
    <w:rsid w:val="00CA14DA"/>
    <w:rsid w:val="00CA1C3D"/>
    <w:rsid w:val="00CA2385"/>
    <w:rsid w:val="00CA6F5E"/>
    <w:rsid w:val="00CB133B"/>
    <w:rsid w:val="00CB2587"/>
    <w:rsid w:val="00CB5900"/>
    <w:rsid w:val="00CB7F83"/>
    <w:rsid w:val="00CC24F3"/>
    <w:rsid w:val="00CC36CD"/>
    <w:rsid w:val="00CC5E7D"/>
    <w:rsid w:val="00CC74E6"/>
    <w:rsid w:val="00CD2C75"/>
    <w:rsid w:val="00CD3904"/>
    <w:rsid w:val="00CD4D3E"/>
    <w:rsid w:val="00CD5025"/>
    <w:rsid w:val="00CD7631"/>
    <w:rsid w:val="00CD7B91"/>
    <w:rsid w:val="00CE05D0"/>
    <w:rsid w:val="00CE0735"/>
    <w:rsid w:val="00CE4E11"/>
    <w:rsid w:val="00CE512F"/>
    <w:rsid w:val="00CE70F2"/>
    <w:rsid w:val="00CE7E8C"/>
    <w:rsid w:val="00CF00BB"/>
    <w:rsid w:val="00CF0F84"/>
    <w:rsid w:val="00CF1D37"/>
    <w:rsid w:val="00CF3E23"/>
    <w:rsid w:val="00CF47A1"/>
    <w:rsid w:val="00CF4AAF"/>
    <w:rsid w:val="00D00A46"/>
    <w:rsid w:val="00D0306F"/>
    <w:rsid w:val="00D030F5"/>
    <w:rsid w:val="00D04703"/>
    <w:rsid w:val="00D055A0"/>
    <w:rsid w:val="00D05B26"/>
    <w:rsid w:val="00D0643D"/>
    <w:rsid w:val="00D1106A"/>
    <w:rsid w:val="00D117ED"/>
    <w:rsid w:val="00D1225D"/>
    <w:rsid w:val="00D12A06"/>
    <w:rsid w:val="00D1463E"/>
    <w:rsid w:val="00D162E5"/>
    <w:rsid w:val="00D172F2"/>
    <w:rsid w:val="00D204E9"/>
    <w:rsid w:val="00D20548"/>
    <w:rsid w:val="00D20CB5"/>
    <w:rsid w:val="00D22DBB"/>
    <w:rsid w:val="00D24672"/>
    <w:rsid w:val="00D250DF"/>
    <w:rsid w:val="00D274D7"/>
    <w:rsid w:val="00D3072F"/>
    <w:rsid w:val="00D30775"/>
    <w:rsid w:val="00D31277"/>
    <w:rsid w:val="00D34193"/>
    <w:rsid w:val="00D36362"/>
    <w:rsid w:val="00D3759B"/>
    <w:rsid w:val="00D41B9A"/>
    <w:rsid w:val="00D432CA"/>
    <w:rsid w:val="00D439C7"/>
    <w:rsid w:val="00D44F10"/>
    <w:rsid w:val="00D45916"/>
    <w:rsid w:val="00D46E01"/>
    <w:rsid w:val="00D47761"/>
    <w:rsid w:val="00D47762"/>
    <w:rsid w:val="00D53F6D"/>
    <w:rsid w:val="00D55810"/>
    <w:rsid w:val="00D55C19"/>
    <w:rsid w:val="00D57698"/>
    <w:rsid w:val="00D6082C"/>
    <w:rsid w:val="00D60EB3"/>
    <w:rsid w:val="00D61018"/>
    <w:rsid w:val="00D64B8E"/>
    <w:rsid w:val="00D64F70"/>
    <w:rsid w:val="00D655F7"/>
    <w:rsid w:val="00D65DA9"/>
    <w:rsid w:val="00D66B67"/>
    <w:rsid w:val="00D719D7"/>
    <w:rsid w:val="00D741CD"/>
    <w:rsid w:val="00D76C06"/>
    <w:rsid w:val="00D813E9"/>
    <w:rsid w:val="00D816FE"/>
    <w:rsid w:val="00D87163"/>
    <w:rsid w:val="00D8722A"/>
    <w:rsid w:val="00D92692"/>
    <w:rsid w:val="00D92B2F"/>
    <w:rsid w:val="00D95313"/>
    <w:rsid w:val="00D9605B"/>
    <w:rsid w:val="00D96FDD"/>
    <w:rsid w:val="00DA064F"/>
    <w:rsid w:val="00DA21DA"/>
    <w:rsid w:val="00DA3C34"/>
    <w:rsid w:val="00DA4080"/>
    <w:rsid w:val="00DA5A55"/>
    <w:rsid w:val="00DA5DF1"/>
    <w:rsid w:val="00DA5FED"/>
    <w:rsid w:val="00DA6EFB"/>
    <w:rsid w:val="00DB051E"/>
    <w:rsid w:val="00DB3F94"/>
    <w:rsid w:val="00DB5110"/>
    <w:rsid w:val="00DB5ACE"/>
    <w:rsid w:val="00DB70D7"/>
    <w:rsid w:val="00DB7B9B"/>
    <w:rsid w:val="00DB7FA5"/>
    <w:rsid w:val="00DB7FF9"/>
    <w:rsid w:val="00DC7714"/>
    <w:rsid w:val="00DD2256"/>
    <w:rsid w:val="00DD4FB1"/>
    <w:rsid w:val="00DD5B72"/>
    <w:rsid w:val="00DE0752"/>
    <w:rsid w:val="00DE0A2C"/>
    <w:rsid w:val="00DE2EDB"/>
    <w:rsid w:val="00DE4790"/>
    <w:rsid w:val="00DE4D4A"/>
    <w:rsid w:val="00DE5CEE"/>
    <w:rsid w:val="00DE5F51"/>
    <w:rsid w:val="00DE71AE"/>
    <w:rsid w:val="00DE7F19"/>
    <w:rsid w:val="00DF1025"/>
    <w:rsid w:val="00DF36EA"/>
    <w:rsid w:val="00DF3EA3"/>
    <w:rsid w:val="00DF5108"/>
    <w:rsid w:val="00E01C53"/>
    <w:rsid w:val="00E06170"/>
    <w:rsid w:val="00E066B5"/>
    <w:rsid w:val="00E109EE"/>
    <w:rsid w:val="00E12589"/>
    <w:rsid w:val="00E12A8B"/>
    <w:rsid w:val="00E14A74"/>
    <w:rsid w:val="00E158E3"/>
    <w:rsid w:val="00E200F0"/>
    <w:rsid w:val="00E21E0D"/>
    <w:rsid w:val="00E22AFE"/>
    <w:rsid w:val="00E274E3"/>
    <w:rsid w:val="00E31270"/>
    <w:rsid w:val="00E373F9"/>
    <w:rsid w:val="00E37D2B"/>
    <w:rsid w:val="00E41B76"/>
    <w:rsid w:val="00E45215"/>
    <w:rsid w:val="00E46146"/>
    <w:rsid w:val="00E464AB"/>
    <w:rsid w:val="00E4650D"/>
    <w:rsid w:val="00E47EAA"/>
    <w:rsid w:val="00E51945"/>
    <w:rsid w:val="00E52829"/>
    <w:rsid w:val="00E54DB2"/>
    <w:rsid w:val="00E55F29"/>
    <w:rsid w:val="00E56F69"/>
    <w:rsid w:val="00E617E9"/>
    <w:rsid w:val="00E61D67"/>
    <w:rsid w:val="00E62598"/>
    <w:rsid w:val="00E63908"/>
    <w:rsid w:val="00E66179"/>
    <w:rsid w:val="00E72DFB"/>
    <w:rsid w:val="00E73003"/>
    <w:rsid w:val="00E7404B"/>
    <w:rsid w:val="00E74975"/>
    <w:rsid w:val="00E76B04"/>
    <w:rsid w:val="00E77EF7"/>
    <w:rsid w:val="00E815D6"/>
    <w:rsid w:val="00E8283E"/>
    <w:rsid w:val="00E82A5C"/>
    <w:rsid w:val="00E82D2C"/>
    <w:rsid w:val="00E86D67"/>
    <w:rsid w:val="00E944A1"/>
    <w:rsid w:val="00E94BD0"/>
    <w:rsid w:val="00E96BFB"/>
    <w:rsid w:val="00EA0C4E"/>
    <w:rsid w:val="00EA22E0"/>
    <w:rsid w:val="00EA4C82"/>
    <w:rsid w:val="00EA565E"/>
    <w:rsid w:val="00EB22F4"/>
    <w:rsid w:val="00EB4475"/>
    <w:rsid w:val="00EB4810"/>
    <w:rsid w:val="00EB51E9"/>
    <w:rsid w:val="00EB6042"/>
    <w:rsid w:val="00ED0330"/>
    <w:rsid w:val="00ED101C"/>
    <w:rsid w:val="00ED160F"/>
    <w:rsid w:val="00ED188B"/>
    <w:rsid w:val="00ED2758"/>
    <w:rsid w:val="00ED32C0"/>
    <w:rsid w:val="00ED378D"/>
    <w:rsid w:val="00ED3BC8"/>
    <w:rsid w:val="00ED3CD6"/>
    <w:rsid w:val="00ED57FC"/>
    <w:rsid w:val="00EE0313"/>
    <w:rsid w:val="00EE46EE"/>
    <w:rsid w:val="00EE6E8D"/>
    <w:rsid w:val="00EE7552"/>
    <w:rsid w:val="00EF0942"/>
    <w:rsid w:val="00EF13E4"/>
    <w:rsid w:val="00EF606D"/>
    <w:rsid w:val="00EF6A3B"/>
    <w:rsid w:val="00EF6B5C"/>
    <w:rsid w:val="00EF7026"/>
    <w:rsid w:val="00EF7762"/>
    <w:rsid w:val="00F007EA"/>
    <w:rsid w:val="00F01216"/>
    <w:rsid w:val="00F0121B"/>
    <w:rsid w:val="00F02BA8"/>
    <w:rsid w:val="00F02CC5"/>
    <w:rsid w:val="00F04532"/>
    <w:rsid w:val="00F0488B"/>
    <w:rsid w:val="00F0564D"/>
    <w:rsid w:val="00F067AB"/>
    <w:rsid w:val="00F077A0"/>
    <w:rsid w:val="00F11231"/>
    <w:rsid w:val="00F11E09"/>
    <w:rsid w:val="00F11EF6"/>
    <w:rsid w:val="00F123D3"/>
    <w:rsid w:val="00F165C3"/>
    <w:rsid w:val="00F16E88"/>
    <w:rsid w:val="00F222A2"/>
    <w:rsid w:val="00F22F05"/>
    <w:rsid w:val="00F271D0"/>
    <w:rsid w:val="00F276D0"/>
    <w:rsid w:val="00F371F1"/>
    <w:rsid w:val="00F41ECF"/>
    <w:rsid w:val="00F42E2E"/>
    <w:rsid w:val="00F4323C"/>
    <w:rsid w:val="00F44319"/>
    <w:rsid w:val="00F454BB"/>
    <w:rsid w:val="00F45AC5"/>
    <w:rsid w:val="00F4795B"/>
    <w:rsid w:val="00F50805"/>
    <w:rsid w:val="00F514B5"/>
    <w:rsid w:val="00F522B3"/>
    <w:rsid w:val="00F52543"/>
    <w:rsid w:val="00F60792"/>
    <w:rsid w:val="00F61BAD"/>
    <w:rsid w:val="00F62F42"/>
    <w:rsid w:val="00F64AF4"/>
    <w:rsid w:val="00F664A1"/>
    <w:rsid w:val="00F741CA"/>
    <w:rsid w:val="00F76637"/>
    <w:rsid w:val="00F93138"/>
    <w:rsid w:val="00F93364"/>
    <w:rsid w:val="00F93F44"/>
    <w:rsid w:val="00F9715F"/>
    <w:rsid w:val="00F9722A"/>
    <w:rsid w:val="00F97626"/>
    <w:rsid w:val="00FA23DA"/>
    <w:rsid w:val="00FA4F5F"/>
    <w:rsid w:val="00FA511E"/>
    <w:rsid w:val="00FA60F1"/>
    <w:rsid w:val="00FB3818"/>
    <w:rsid w:val="00FB6FED"/>
    <w:rsid w:val="00FB7DF6"/>
    <w:rsid w:val="00FB7E13"/>
    <w:rsid w:val="00FC1326"/>
    <w:rsid w:val="00FC17F8"/>
    <w:rsid w:val="00FC308B"/>
    <w:rsid w:val="00FC35AF"/>
    <w:rsid w:val="00FC4BF5"/>
    <w:rsid w:val="00FC558F"/>
    <w:rsid w:val="00FC5A00"/>
    <w:rsid w:val="00FC793B"/>
    <w:rsid w:val="00FD1C15"/>
    <w:rsid w:val="00FD325D"/>
    <w:rsid w:val="00FD3400"/>
    <w:rsid w:val="00FD3BEE"/>
    <w:rsid w:val="00FD4CB0"/>
    <w:rsid w:val="00FE0A4C"/>
    <w:rsid w:val="00FE0B6B"/>
    <w:rsid w:val="00FE1460"/>
    <w:rsid w:val="00FE30D7"/>
    <w:rsid w:val="00FE3398"/>
    <w:rsid w:val="00FE3E86"/>
    <w:rsid w:val="00FE5777"/>
    <w:rsid w:val="00FE5C50"/>
    <w:rsid w:val="00FE5F68"/>
    <w:rsid w:val="00FE7E8D"/>
    <w:rsid w:val="00FF3319"/>
    <w:rsid w:val="00FF3626"/>
    <w:rsid w:val="00FF471C"/>
    <w:rsid w:val="00FF5DD2"/>
    <w:rsid w:val="00FF60CB"/>
    <w:rsid w:val="010B22B0"/>
    <w:rsid w:val="01791BE6"/>
    <w:rsid w:val="018E7FE0"/>
    <w:rsid w:val="01D830D2"/>
    <w:rsid w:val="0200793B"/>
    <w:rsid w:val="02076F1C"/>
    <w:rsid w:val="02500BE8"/>
    <w:rsid w:val="025E0D2B"/>
    <w:rsid w:val="0290159D"/>
    <w:rsid w:val="02C47780"/>
    <w:rsid w:val="02D7761B"/>
    <w:rsid w:val="02DA1F3A"/>
    <w:rsid w:val="02EE59E6"/>
    <w:rsid w:val="02F30E43"/>
    <w:rsid w:val="03192E2A"/>
    <w:rsid w:val="034D503F"/>
    <w:rsid w:val="0356779C"/>
    <w:rsid w:val="036B37DD"/>
    <w:rsid w:val="037562EA"/>
    <w:rsid w:val="03AE2DEF"/>
    <w:rsid w:val="03BD1657"/>
    <w:rsid w:val="03D47427"/>
    <w:rsid w:val="03E10C5F"/>
    <w:rsid w:val="03E526DB"/>
    <w:rsid w:val="03F87B56"/>
    <w:rsid w:val="04295EAE"/>
    <w:rsid w:val="04304C90"/>
    <w:rsid w:val="04325982"/>
    <w:rsid w:val="04830AD3"/>
    <w:rsid w:val="049D5500"/>
    <w:rsid w:val="049F57FE"/>
    <w:rsid w:val="04B3051C"/>
    <w:rsid w:val="04CE1002"/>
    <w:rsid w:val="050F1220"/>
    <w:rsid w:val="052D2054"/>
    <w:rsid w:val="05386CD1"/>
    <w:rsid w:val="05453FE3"/>
    <w:rsid w:val="058D5456"/>
    <w:rsid w:val="060C3C0C"/>
    <w:rsid w:val="063665A7"/>
    <w:rsid w:val="066606B5"/>
    <w:rsid w:val="06736618"/>
    <w:rsid w:val="068A136C"/>
    <w:rsid w:val="069A3221"/>
    <w:rsid w:val="06C10545"/>
    <w:rsid w:val="06CA50AF"/>
    <w:rsid w:val="06CC6DE2"/>
    <w:rsid w:val="06F57187"/>
    <w:rsid w:val="071851C4"/>
    <w:rsid w:val="072F1D05"/>
    <w:rsid w:val="07391DBB"/>
    <w:rsid w:val="07430ED8"/>
    <w:rsid w:val="07556E15"/>
    <w:rsid w:val="07B216D8"/>
    <w:rsid w:val="07E63AAE"/>
    <w:rsid w:val="080F54BA"/>
    <w:rsid w:val="084700CB"/>
    <w:rsid w:val="08AC7ED5"/>
    <w:rsid w:val="08BE7582"/>
    <w:rsid w:val="09420839"/>
    <w:rsid w:val="096E162E"/>
    <w:rsid w:val="096E4BCD"/>
    <w:rsid w:val="09776253"/>
    <w:rsid w:val="098C1CA1"/>
    <w:rsid w:val="09955BB5"/>
    <w:rsid w:val="09D95150"/>
    <w:rsid w:val="09EF6C13"/>
    <w:rsid w:val="0A1353F6"/>
    <w:rsid w:val="0A263C68"/>
    <w:rsid w:val="0A5B0E65"/>
    <w:rsid w:val="0A680E39"/>
    <w:rsid w:val="0A9615EB"/>
    <w:rsid w:val="0AAD010A"/>
    <w:rsid w:val="0ABF7F0A"/>
    <w:rsid w:val="0AC2687E"/>
    <w:rsid w:val="0B18726F"/>
    <w:rsid w:val="0BAE5C60"/>
    <w:rsid w:val="0BE96AE3"/>
    <w:rsid w:val="0BF3414F"/>
    <w:rsid w:val="0C413D3E"/>
    <w:rsid w:val="0C7A7C96"/>
    <w:rsid w:val="0C9B2C83"/>
    <w:rsid w:val="0CA90665"/>
    <w:rsid w:val="0CB6536E"/>
    <w:rsid w:val="0D0D768D"/>
    <w:rsid w:val="0D1B5A7A"/>
    <w:rsid w:val="0D673C4C"/>
    <w:rsid w:val="0D9B4220"/>
    <w:rsid w:val="0DB07C8C"/>
    <w:rsid w:val="0DD219B1"/>
    <w:rsid w:val="0DD56AB1"/>
    <w:rsid w:val="0DF914BA"/>
    <w:rsid w:val="0E197DBB"/>
    <w:rsid w:val="0E48745E"/>
    <w:rsid w:val="0E63197E"/>
    <w:rsid w:val="0E9A6EEB"/>
    <w:rsid w:val="0EC01926"/>
    <w:rsid w:val="0F31382A"/>
    <w:rsid w:val="0F41636A"/>
    <w:rsid w:val="0FA436B7"/>
    <w:rsid w:val="0FB27D73"/>
    <w:rsid w:val="0FB63004"/>
    <w:rsid w:val="0FE51783"/>
    <w:rsid w:val="10B27965"/>
    <w:rsid w:val="10CD4DC5"/>
    <w:rsid w:val="116D3176"/>
    <w:rsid w:val="117C2CAF"/>
    <w:rsid w:val="11916802"/>
    <w:rsid w:val="11951606"/>
    <w:rsid w:val="11A01420"/>
    <w:rsid w:val="11BD59B1"/>
    <w:rsid w:val="11C75724"/>
    <w:rsid w:val="11C84CF6"/>
    <w:rsid w:val="11EE14C2"/>
    <w:rsid w:val="11FB31AC"/>
    <w:rsid w:val="125D0492"/>
    <w:rsid w:val="12677A45"/>
    <w:rsid w:val="12C21EBB"/>
    <w:rsid w:val="12DA5DE6"/>
    <w:rsid w:val="12E32EDE"/>
    <w:rsid w:val="13421B62"/>
    <w:rsid w:val="13561AD0"/>
    <w:rsid w:val="138B57BC"/>
    <w:rsid w:val="139B645B"/>
    <w:rsid w:val="13A4281C"/>
    <w:rsid w:val="14037C87"/>
    <w:rsid w:val="142150CF"/>
    <w:rsid w:val="14435935"/>
    <w:rsid w:val="14851297"/>
    <w:rsid w:val="149F2716"/>
    <w:rsid w:val="14AF4635"/>
    <w:rsid w:val="14D13799"/>
    <w:rsid w:val="14E66DB1"/>
    <w:rsid w:val="14E81A99"/>
    <w:rsid w:val="16360284"/>
    <w:rsid w:val="164838A4"/>
    <w:rsid w:val="164E22C2"/>
    <w:rsid w:val="16714F7E"/>
    <w:rsid w:val="16775FC6"/>
    <w:rsid w:val="16B20D11"/>
    <w:rsid w:val="16D3739F"/>
    <w:rsid w:val="16FE630B"/>
    <w:rsid w:val="175B1444"/>
    <w:rsid w:val="17622978"/>
    <w:rsid w:val="176E6E8D"/>
    <w:rsid w:val="176F03D9"/>
    <w:rsid w:val="17874CA3"/>
    <w:rsid w:val="179C29A4"/>
    <w:rsid w:val="17E86C27"/>
    <w:rsid w:val="17F76932"/>
    <w:rsid w:val="18402C6A"/>
    <w:rsid w:val="18566408"/>
    <w:rsid w:val="18745440"/>
    <w:rsid w:val="18770A0A"/>
    <w:rsid w:val="188340A0"/>
    <w:rsid w:val="18907C87"/>
    <w:rsid w:val="18A70D35"/>
    <w:rsid w:val="18BD1BBE"/>
    <w:rsid w:val="18C84236"/>
    <w:rsid w:val="18CC3E44"/>
    <w:rsid w:val="18F81F0E"/>
    <w:rsid w:val="190413D6"/>
    <w:rsid w:val="190B1E92"/>
    <w:rsid w:val="191D2307"/>
    <w:rsid w:val="192A4039"/>
    <w:rsid w:val="1935446D"/>
    <w:rsid w:val="199802DA"/>
    <w:rsid w:val="19DA42AA"/>
    <w:rsid w:val="19ED659F"/>
    <w:rsid w:val="1A0475F1"/>
    <w:rsid w:val="1A732F49"/>
    <w:rsid w:val="1A782D89"/>
    <w:rsid w:val="1A9F6CAE"/>
    <w:rsid w:val="1AB95229"/>
    <w:rsid w:val="1B1237D5"/>
    <w:rsid w:val="1B3A7954"/>
    <w:rsid w:val="1B774DC5"/>
    <w:rsid w:val="1B9969DF"/>
    <w:rsid w:val="1BAE3742"/>
    <w:rsid w:val="1BFE1F13"/>
    <w:rsid w:val="1C3631E8"/>
    <w:rsid w:val="1C4103C8"/>
    <w:rsid w:val="1C4D015E"/>
    <w:rsid w:val="1C640D9B"/>
    <w:rsid w:val="1C832374"/>
    <w:rsid w:val="1C9416E2"/>
    <w:rsid w:val="1C965A39"/>
    <w:rsid w:val="1CC65727"/>
    <w:rsid w:val="1CE073ED"/>
    <w:rsid w:val="1CEC1095"/>
    <w:rsid w:val="1CED5159"/>
    <w:rsid w:val="1CF27B33"/>
    <w:rsid w:val="1D5F77B4"/>
    <w:rsid w:val="1D6238FF"/>
    <w:rsid w:val="1D7E52DC"/>
    <w:rsid w:val="1D8B3797"/>
    <w:rsid w:val="1DAD6699"/>
    <w:rsid w:val="1DB27E96"/>
    <w:rsid w:val="1DD33EEF"/>
    <w:rsid w:val="1DD84EB9"/>
    <w:rsid w:val="1E0653CE"/>
    <w:rsid w:val="1E272D06"/>
    <w:rsid w:val="1E5B3AD5"/>
    <w:rsid w:val="1E5C0831"/>
    <w:rsid w:val="1E7554CA"/>
    <w:rsid w:val="1E926C5F"/>
    <w:rsid w:val="1E9A6D1B"/>
    <w:rsid w:val="1EBE79AE"/>
    <w:rsid w:val="1EFB52BB"/>
    <w:rsid w:val="1F1B41F1"/>
    <w:rsid w:val="1F427238"/>
    <w:rsid w:val="1F5C5347"/>
    <w:rsid w:val="1F737BFB"/>
    <w:rsid w:val="1F7F0E8D"/>
    <w:rsid w:val="1F910B40"/>
    <w:rsid w:val="1FE87CCF"/>
    <w:rsid w:val="203A69DC"/>
    <w:rsid w:val="20464C6E"/>
    <w:rsid w:val="20770D67"/>
    <w:rsid w:val="20803CC9"/>
    <w:rsid w:val="20845F81"/>
    <w:rsid w:val="20D01727"/>
    <w:rsid w:val="20E26732"/>
    <w:rsid w:val="2144482B"/>
    <w:rsid w:val="21805EAA"/>
    <w:rsid w:val="219244B5"/>
    <w:rsid w:val="21A600ED"/>
    <w:rsid w:val="21EF55AB"/>
    <w:rsid w:val="21F4496F"/>
    <w:rsid w:val="22094F27"/>
    <w:rsid w:val="220B3A67"/>
    <w:rsid w:val="2223023E"/>
    <w:rsid w:val="223C0717"/>
    <w:rsid w:val="229B6D53"/>
    <w:rsid w:val="22B07719"/>
    <w:rsid w:val="2331574F"/>
    <w:rsid w:val="234B498E"/>
    <w:rsid w:val="23875B7D"/>
    <w:rsid w:val="23A042C9"/>
    <w:rsid w:val="24104BC8"/>
    <w:rsid w:val="247D10F9"/>
    <w:rsid w:val="24A662CA"/>
    <w:rsid w:val="24A73436"/>
    <w:rsid w:val="24AC1531"/>
    <w:rsid w:val="24AF5CB1"/>
    <w:rsid w:val="24EE1EB5"/>
    <w:rsid w:val="24FE0AAE"/>
    <w:rsid w:val="250A16E2"/>
    <w:rsid w:val="25104822"/>
    <w:rsid w:val="2527505B"/>
    <w:rsid w:val="2546693B"/>
    <w:rsid w:val="255612F9"/>
    <w:rsid w:val="25616573"/>
    <w:rsid w:val="257044FF"/>
    <w:rsid w:val="2584600A"/>
    <w:rsid w:val="25BA28D1"/>
    <w:rsid w:val="25D04D15"/>
    <w:rsid w:val="25F87A5A"/>
    <w:rsid w:val="260D44D2"/>
    <w:rsid w:val="260E244C"/>
    <w:rsid w:val="26256EA1"/>
    <w:rsid w:val="26551754"/>
    <w:rsid w:val="26567805"/>
    <w:rsid w:val="2671795F"/>
    <w:rsid w:val="26803483"/>
    <w:rsid w:val="26896B7D"/>
    <w:rsid w:val="26DE799C"/>
    <w:rsid w:val="26E1597C"/>
    <w:rsid w:val="26E6622F"/>
    <w:rsid w:val="2702562C"/>
    <w:rsid w:val="27276B02"/>
    <w:rsid w:val="27395E91"/>
    <w:rsid w:val="273D57D8"/>
    <w:rsid w:val="276B238D"/>
    <w:rsid w:val="27BF69C5"/>
    <w:rsid w:val="28235FAE"/>
    <w:rsid w:val="28AF6B22"/>
    <w:rsid w:val="28DA5385"/>
    <w:rsid w:val="28F74564"/>
    <w:rsid w:val="294A4713"/>
    <w:rsid w:val="29516814"/>
    <w:rsid w:val="296A4025"/>
    <w:rsid w:val="297B4C72"/>
    <w:rsid w:val="299A6286"/>
    <w:rsid w:val="29E06B4E"/>
    <w:rsid w:val="2A44164C"/>
    <w:rsid w:val="2A581BBA"/>
    <w:rsid w:val="2A5D52CD"/>
    <w:rsid w:val="2A883DB2"/>
    <w:rsid w:val="2A921C4E"/>
    <w:rsid w:val="2AC55FB0"/>
    <w:rsid w:val="2AFA2574"/>
    <w:rsid w:val="2B2C6A0E"/>
    <w:rsid w:val="2B577106"/>
    <w:rsid w:val="2B5D17D7"/>
    <w:rsid w:val="2B9C7A61"/>
    <w:rsid w:val="2B9F00AD"/>
    <w:rsid w:val="2BBD471E"/>
    <w:rsid w:val="2BBD6684"/>
    <w:rsid w:val="2BCC070B"/>
    <w:rsid w:val="2C016969"/>
    <w:rsid w:val="2C4F2E26"/>
    <w:rsid w:val="2C803BFF"/>
    <w:rsid w:val="2C956171"/>
    <w:rsid w:val="2CE729E7"/>
    <w:rsid w:val="2D0D4B37"/>
    <w:rsid w:val="2D856F57"/>
    <w:rsid w:val="2DE45C63"/>
    <w:rsid w:val="2DF26BA5"/>
    <w:rsid w:val="2DFF5879"/>
    <w:rsid w:val="2E0808C4"/>
    <w:rsid w:val="2E71306E"/>
    <w:rsid w:val="2E746CA5"/>
    <w:rsid w:val="2E9808AE"/>
    <w:rsid w:val="2EA9563A"/>
    <w:rsid w:val="2EE155F4"/>
    <w:rsid w:val="2EE220F8"/>
    <w:rsid w:val="2F00140F"/>
    <w:rsid w:val="2FC052C6"/>
    <w:rsid w:val="300E6501"/>
    <w:rsid w:val="30233C35"/>
    <w:rsid w:val="304B42F4"/>
    <w:rsid w:val="305202E1"/>
    <w:rsid w:val="3054797D"/>
    <w:rsid w:val="30776129"/>
    <w:rsid w:val="309F3AD0"/>
    <w:rsid w:val="30A13F14"/>
    <w:rsid w:val="30A60F9D"/>
    <w:rsid w:val="30DD5062"/>
    <w:rsid w:val="30DE0A70"/>
    <w:rsid w:val="31307046"/>
    <w:rsid w:val="314B12AF"/>
    <w:rsid w:val="317F224F"/>
    <w:rsid w:val="31B52AA1"/>
    <w:rsid w:val="32317519"/>
    <w:rsid w:val="32320A80"/>
    <w:rsid w:val="325A66C0"/>
    <w:rsid w:val="32843AED"/>
    <w:rsid w:val="32A90D98"/>
    <w:rsid w:val="32BC74C3"/>
    <w:rsid w:val="33271862"/>
    <w:rsid w:val="332C2B62"/>
    <w:rsid w:val="339E7CF3"/>
    <w:rsid w:val="33D44600"/>
    <w:rsid w:val="33FB7001"/>
    <w:rsid w:val="342B7F24"/>
    <w:rsid w:val="346C65E7"/>
    <w:rsid w:val="349F0D00"/>
    <w:rsid w:val="3550394E"/>
    <w:rsid w:val="35620BD9"/>
    <w:rsid w:val="357A2EC9"/>
    <w:rsid w:val="357F059C"/>
    <w:rsid w:val="35AA587D"/>
    <w:rsid w:val="35CF6A80"/>
    <w:rsid w:val="360845B7"/>
    <w:rsid w:val="36553E51"/>
    <w:rsid w:val="36573E2A"/>
    <w:rsid w:val="367479D5"/>
    <w:rsid w:val="36C73FA8"/>
    <w:rsid w:val="37386C54"/>
    <w:rsid w:val="37584838"/>
    <w:rsid w:val="37633367"/>
    <w:rsid w:val="37745259"/>
    <w:rsid w:val="3798740D"/>
    <w:rsid w:val="37D22C05"/>
    <w:rsid w:val="37E77830"/>
    <w:rsid w:val="38142B3F"/>
    <w:rsid w:val="381A354D"/>
    <w:rsid w:val="381B51B4"/>
    <w:rsid w:val="382F7114"/>
    <w:rsid w:val="38AA1DE5"/>
    <w:rsid w:val="38BD38B5"/>
    <w:rsid w:val="39257304"/>
    <w:rsid w:val="394E6F64"/>
    <w:rsid w:val="3978783E"/>
    <w:rsid w:val="39C5373F"/>
    <w:rsid w:val="39E27A97"/>
    <w:rsid w:val="39F57985"/>
    <w:rsid w:val="3A0F6392"/>
    <w:rsid w:val="3A1B1E8B"/>
    <w:rsid w:val="3A311757"/>
    <w:rsid w:val="3A53107E"/>
    <w:rsid w:val="3A7D77A0"/>
    <w:rsid w:val="3AB968D9"/>
    <w:rsid w:val="3AEC1C5F"/>
    <w:rsid w:val="3AF24EAE"/>
    <w:rsid w:val="3B141887"/>
    <w:rsid w:val="3B863475"/>
    <w:rsid w:val="3B8F2770"/>
    <w:rsid w:val="3B922EDF"/>
    <w:rsid w:val="3BBA273E"/>
    <w:rsid w:val="3C4213BC"/>
    <w:rsid w:val="3C5244A1"/>
    <w:rsid w:val="3CC81B46"/>
    <w:rsid w:val="3D0D6C37"/>
    <w:rsid w:val="3D1837B0"/>
    <w:rsid w:val="3D1C2E61"/>
    <w:rsid w:val="3D235CA8"/>
    <w:rsid w:val="3DB80B6C"/>
    <w:rsid w:val="3DDC5FCA"/>
    <w:rsid w:val="3DF8652F"/>
    <w:rsid w:val="3E032415"/>
    <w:rsid w:val="3E2B3FD0"/>
    <w:rsid w:val="3E3B2AA9"/>
    <w:rsid w:val="3E824BC6"/>
    <w:rsid w:val="3EB633B2"/>
    <w:rsid w:val="3EE819BF"/>
    <w:rsid w:val="3F3D7DC5"/>
    <w:rsid w:val="3F5B4679"/>
    <w:rsid w:val="3F713A4A"/>
    <w:rsid w:val="3F751B1D"/>
    <w:rsid w:val="3F950979"/>
    <w:rsid w:val="3FFB279E"/>
    <w:rsid w:val="400B264D"/>
    <w:rsid w:val="400D4BB3"/>
    <w:rsid w:val="402974E0"/>
    <w:rsid w:val="405252AD"/>
    <w:rsid w:val="408B342F"/>
    <w:rsid w:val="4169521C"/>
    <w:rsid w:val="417925BB"/>
    <w:rsid w:val="417D1DC2"/>
    <w:rsid w:val="41932803"/>
    <w:rsid w:val="41C51792"/>
    <w:rsid w:val="41D7353D"/>
    <w:rsid w:val="41DA54D8"/>
    <w:rsid w:val="41E2070B"/>
    <w:rsid w:val="42486240"/>
    <w:rsid w:val="428A6A29"/>
    <w:rsid w:val="42CE281C"/>
    <w:rsid w:val="42F16373"/>
    <w:rsid w:val="432509D4"/>
    <w:rsid w:val="43480CCB"/>
    <w:rsid w:val="43664B49"/>
    <w:rsid w:val="436E1F73"/>
    <w:rsid w:val="43860D47"/>
    <w:rsid w:val="438B2D10"/>
    <w:rsid w:val="43B62CF8"/>
    <w:rsid w:val="44AB315B"/>
    <w:rsid w:val="44BD6F46"/>
    <w:rsid w:val="45245299"/>
    <w:rsid w:val="453C440C"/>
    <w:rsid w:val="455859A3"/>
    <w:rsid w:val="455F0C25"/>
    <w:rsid w:val="455F63AD"/>
    <w:rsid w:val="46464C0F"/>
    <w:rsid w:val="46813D02"/>
    <w:rsid w:val="47314FFA"/>
    <w:rsid w:val="47363AE9"/>
    <w:rsid w:val="47370CD6"/>
    <w:rsid w:val="475A4695"/>
    <w:rsid w:val="47656009"/>
    <w:rsid w:val="47660B92"/>
    <w:rsid w:val="4766277C"/>
    <w:rsid w:val="47736BCC"/>
    <w:rsid w:val="481E5F2C"/>
    <w:rsid w:val="482F5E51"/>
    <w:rsid w:val="484819EF"/>
    <w:rsid w:val="48512886"/>
    <w:rsid w:val="4854242C"/>
    <w:rsid w:val="488C1BE1"/>
    <w:rsid w:val="48B87E46"/>
    <w:rsid w:val="490177EE"/>
    <w:rsid w:val="493D7EB8"/>
    <w:rsid w:val="494A150D"/>
    <w:rsid w:val="497F4527"/>
    <w:rsid w:val="49950C2D"/>
    <w:rsid w:val="49DE2F47"/>
    <w:rsid w:val="49E04914"/>
    <w:rsid w:val="49FB2C9D"/>
    <w:rsid w:val="4A0974B4"/>
    <w:rsid w:val="4B797B0F"/>
    <w:rsid w:val="4B9747C7"/>
    <w:rsid w:val="4BDD5EE2"/>
    <w:rsid w:val="4C35155C"/>
    <w:rsid w:val="4C731C7C"/>
    <w:rsid w:val="4CA2627E"/>
    <w:rsid w:val="4D575818"/>
    <w:rsid w:val="4E09257F"/>
    <w:rsid w:val="4E102281"/>
    <w:rsid w:val="4E3B0196"/>
    <w:rsid w:val="4E736D22"/>
    <w:rsid w:val="4EA72B40"/>
    <w:rsid w:val="4EF86720"/>
    <w:rsid w:val="4F2729CF"/>
    <w:rsid w:val="4F4A0352"/>
    <w:rsid w:val="4F8072DF"/>
    <w:rsid w:val="4F85389D"/>
    <w:rsid w:val="4F8D1DDB"/>
    <w:rsid w:val="4FA17635"/>
    <w:rsid w:val="4FA7756B"/>
    <w:rsid w:val="4FAE4BCF"/>
    <w:rsid w:val="50100A8E"/>
    <w:rsid w:val="50141FA4"/>
    <w:rsid w:val="501F435C"/>
    <w:rsid w:val="50245B70"/>
    <w:rsid w:val="50281B04"/>
    <w:rsid w:val="506B0A16"/>
    <w:rsid w:val="507D6D89"/>
    <w:rsid w:val="50917832"/>
    <w:rsid w:val="50BC39B4"/>
    <w:rsid w:val="50C56D57"/>
    <w:rsid w:val="50CB7900"/>
    <w:rsid w:val="50D21A70"/>
    <w:rsid w:val="50DF20A4"/>
    <w:rsid w:val="50E82355"/>
    <w:rsid w:val="512F6EC2"/>
    <w:rsid w:val="51C977F4"/>
    <w:rsid w:val="51EB372D"/>
    <w:rsid w:val="52120376"/>
    <w:rsid w:val="52354D95"/>
    <w:rsid w:val="523E73BD"/>
    <w:rsid w:val="52663BE3"/>
    <w:rsid w:val="52897ECB"/>
    <w:rsid w:val="52CF2183"/>
    <w:rsid w:val="52E6144D"/>
    <w:rsid w:val="52EB37B7"/>
    <w:rsid w:val="530A2D45"/>
    <w:rsid w:val="532D1418"/>
    <w:rsid w:val="53844041"/>
    <w:rsid w:val="539F032F"/>
    <w:rsid w:val="53A25729"/>
    <w:rsid w:val="53D8739D"/>
    <w:rsid w:val="53ED0A45"/>
    <w:rsid w:val="53EE5F49"/>
    <w:rsid w:val="53FC7E08"/>
    <w:rsid w:val="54752E3E"/>
    <w:rsid w:val="548E0FA2"/>
    <w:rsid w:val="549C0855"/>
    <w:rsid w:val="54D37E9A"/>
    <w:rsid w:val="54FF0EB4"/>
    <w:rsid w:val="55256612"/>
    <w:rsid w:val="55272523"/>
    <w:rsid w:val="55297BB8"/>
    <w:rsid w:val="554D131D"/>
    <w:rsid w:val="55756829"/>
    <w:rsid w:val="55AE6466"/>
    <w:rsid w:val="55AF2380"/>
    <w:rsid w:val="55BA07E5"/>
    <w:rsid w:val="55BD684B"/>
    <w:rsid w:val="5655384C"/>
    <w:rsid w:val="566524BB"/>
    <w:rsid w:val="568C5321"/>
    <w:rsid w:val="56995020"/>
    <w:rsid w:val="56E302F2"/>
    <w:rsid w:val="56F10378"/>
    <w:rsid w:val="571D644B"/>
    <w:rsid w:val="573E4B0A"/>
    <w:rsid w:val="57437118"/>
    <w:rsid w:val="5748761D"/>
    <w:rsid w:val="577C5BEE"/>
    <w:rsid w:val="57A325A4"/>
    <w:rsid w:val="57CE7C95"/>
    <w:rsid w:val="5817739E"/>
    <w:rsid w:val="58533140"/>
    <w:rsid w:val="5888372D"/>
    <w:rsid w:val="58911CBE"/>
    <w:rsid w:val="58976707"/>
    <w:rsid w:val="58C913A4"/>
    <w:rsid w:val="58FD3D8F"/>
    <w:rsid w:val="59035521"/>
    <w:rsid w:val="594E2257"/>
    <w:rsid w:val="59660B4D"/>
    <w:rsid w:val="596D2336"/>
    <w:rsid w:val="599A4AE8"/>
    <w:rsid w:val="59A75542"/>
    <w:rsid w:val="59C17F42"/>
    <w:rsid w:val="59D26BE7"/>
    <w:rsid w:val="5A3C32C0"/>
    <w:rsid w:val="5A562426"/>
    <w:rsid w:val="5A5B6171"/>
    <w:rsid w:val="5A5E17B9"/>
    <w:rsid w:val="5A9F46CA"/>
    <w:rsid w:val="5AB34F19"/>
    <w:rsid w:val="5AD36B10"/>
    <w:rsid w:val="5B59436B"/>
    <w:rsid w:val="5B962018"/>
    <w:rsid w:val="5B9A1DFE"/>
    <w:rsid w:val="5BE124AA"/>
    <w:rsid w:val="5C14118E"/>
    <w:rsid w:val="5C3208DC"/>
    <w:rsid w:val="5C3F3891"/>
    <w:rsid w:val="5C584438"/>
    <w:rsid w:val="5C831935"/>
    <w:rsid w:val="5C8C341B"/>
    <w:rsid w:val="5CA208D6"/>
    <w:rsid w:val="5D2C53A6"/>
    <w:rsid w:val="5DC458F7"/>
    <w:rsid w:val="5DCE5580"/>
    <w:rsid w:val="5E2D2E8B"/>
    <w:rsid w:val="5E810563"/>
    <w:rsid w:val="5E88684D"/>
    <w:rsid w:val="5EDC1131"/>
    <w:rsid w:val="5F61282E"/>
    <w:rsid w:val="5FAF44A2"/>
    <w:rsid w:val="60583D40"/>
    <w:rsid w:val="608A36C4"/>
    <w:rsid w:val="60A418CC"/>
    <w:rsid w:val="60A50413"/>
    <w:rsid w:val="60E24008"/>
    <w:rsid w:val="60FE4811"/>
    <w:rsid w:val="613100ED"/>
    <w:rsid w:val="614D2D24"/>
    <w:rsid w:val="6150186B"/>
    <w:rsid w:val="619057DE"/>
    <w:rsid w:val="61C708F5"/>
    <w:rsid w:val="61E575E0"/>
    <w:rsid w:val="61E862FA"/>
    <w:rsid w:val="626471E8"/>
    <w:rsid w:val="626A5FE2"/>
    <w:rsid w:val="629425AC"/>
    <w:rsid w:val="62CC50D9"/>
    <w:rsid w:val="62E9401C"/>
    <w:rsid w:val="63195E00"/>
    <w:rsid w:val="635F780C"/>
    <w:rsid w:val="63811AB9"/>
    <w:rsid w:val="63D47B81"/>
    <w:rsid w:val="63E241B8"/>
    <w:rsid w:val="63F67FCE"/>
    <w:rsid w:val="641002D9"/>
    <w:rsid w:val="643C4BEC"/>
    <w:rsid w:val="64680B6A"/>
    <w:rsid w:val="64922D17"/>
    <w:rsid w:val="64D272F5"/>
    <w:rsid w:val="64DA7FF3"/>
    <w:rsid w:val="65132F8E"/>
    <w:rsid w:val="6546685C"/>
    <w:rsid w:val="655666A3"/>
    <w:rsid w:val="656446EE"/>
    <w:rsid w:val="65AB6ABE"/>
    <w:rsid w:val="65B67E0A"/>
    <w:rsid w:val="660A4DD7"/>
    <w:rsid w:val="662A24F0"/>
    <w:rsid w:val="66A01D4B"/>
    <w:rsid w:val="66AD03D7"/>
    <w:rsid w:val="66FB50FB"/>
    <w:rsid w:val="671D44ED"/>
    <w:rsid w:val="671D539B"/>
    <w:rsid w:val="67D24B98"/>
    <w:rsid w:val="67F10517"/>
    <w:rsid w:val="68142C42"/>
    <w:rsid w:val="681C4F1D"/>
    <w:rsid w:val="685634D7"/>
    <w:rsid w:val="687D11E9"/>
    <w:rsid w:val="687F6DDB"/>
    <w:rsid w:val="69127BBC"/>
    <w:rsid w:val="69801C11"/>
    <w:rsid w:val="69C62E9F"/>
    <w:rsid w:val="69D93ED5"/>
    <w:rsid w:val="69E76D81"/>
    <w:rsid w:val="69F835A0"/>
    <w:rsid w:val="6A170D32"/>
    <w:rsid w:val="6A2E18E9"/>
    <w:rsid w:val="6A505A87"/>
    <w:rsid w:val="6A603F81"/>
    <w:rsid w:val="6A9B6C2B"/>
    <w:rsid w:val="6AAD3B50"/>
    <w:rsid w:val="6AB3355B"/>
    <w:rsid w:val="6AB92A76"/>
    <w:rsid w:val="6AD55F8D"/>
    <w:rsid w:val="6AF21EA6"/>
    <w:rsid w:val="6B2D5DC9"/>
    <w:rsid w:val="6B2E15D5"/>
    <w:rsid w:val="6B397E06"/>
    <w:rsid w:val="6B987BA3"/>
    <w:rsid w:val="6B990DD4"/>
    <w:rsid w:val="6B99622E"/>
    <w:rsid w:val="6BC813FE"/>
    <w:rsid w:val="6BCF6E80"/>
    <w:rsid w:val="6C3438A5"/>
    <w:rsid w:val="6C430741"/>
    <w:rsid w:val="6C4D321A"/>
    <w:rsid w:val="6C6979DF"/>
    <w:rsid w:val="6C8334CA"/>
    <w:rsid w:val="6CA141B5"/>
    <w:rsid w:val="6CAB0FC9"/>
    <w:rsid w:val="6CE12FC8"/>
    <w:rsid w:val="6CE25242"/>
    <w:rsid w:val="6D65435E"/>
    <w:rsid w:val="6D981C1F"/>
    <w:rsid w:val="6DC009DD"/>
    <w:rsid w:val="6DC94BC4"/>
    <w:rsid w:val="6E246B33"/>
    <w:rsid w:val="6E253A98"/>
    <w:rsid w:val="6E2A1941"/>
    <w:rsid w:val="6E5B59D0"/>
    <w:rsid w:val="6E600263"/>
    <w:rsid w:val="6EA0723D"/>
    <w:rsid w:val="6EBD67FC"/>
    <w:rsid w:val="6EFD4FC1"/>
    <w:rsid w:val="6F567302"/>
    <w:rsid w:val="6F630309"/>
    <w:rsid w:val="6F716177"/>
    <w:rsid w:val="6F8F7052"/>
    <w:rsid w:val="6F971D06"/>
    <w:rsid w:val="6FF04B27"/>
    <w:rsid w:val="702506B5"/>
    <w:rsid w:val="70267537"/>
    <w:rsid w:val="70366D4F"/>
    <w:rsid w:val="704643FA"/>
    <w:rsid w:val="70636AF0"/>
    <w:rsid w:val="70804E40"/>
    <w:rsid w:val="70C17DB7"/>
    <w:rsid w:val="71625016"/>
    <w:rsid w:val="71686ACA"/>
    <w:rsid w:val="71970440"/>
    <w:rsid w:val="719F7B42"/>
    <w:rsid w:val="71A16BC9"/>
    <w:rsid w:val="71AC254F"/>
    <w:rsid w:val="71DF4525"/>
    <w:rsid w:val="722327BB"/>
    <w:rsid w:val="72283CD1"/>
    <w:rsid w:val="72B77A32"/>
    <w:rsid w:val="72D65595"/>
    <w:rsid w:val="72FD42D3"/>
    <w:rsid w:val="732D0CFA"/>
    <w:rsid w:val="7337437A"/>
    <w:rsid w:val="7346211D"/>
    <w:rsid w:val="734946AB"/>
    <w:rsid w:val="739E1C47"/>
    <w:rsid w:val="73BC271A"/>
    <w:rsid w:val="73CB1AEB"/>
    <w:rsid w:val="73E72857"/>
    <w:rsid w:val="73FB5962"/>
    <w:rsid w:val="73FE67E2"/>
    <w:rsid w:val="742E6A55"/>
    <w:rsid w:val="74371817"/>
    <w:rsid w:val="749E4C10"/>
    <w:rsid w:val="74BC386C"/>
    <w:rsid w:val="74E53977"/>
    <w:rsid w:val="74F54019"/>
    <w:rsid w:val="753519E1"/>
    <w:rsid w:val="7542758E"/>
    <w:rsid w:val="754B0535"/>
    <w:rsid w:val="756E7D20"/>
    <w:rsid w:val="758E1B94"/>
    <w:rsid w:val="75B11C5B"/>
    <w:rsid w:val="75D56A53"/>
    <w:rsid w:val="760836BA"/>
    <w:rsid w:val="762742C4"/>
    <w:rsid w:val="76562A5F"/>
    <w:rsid w:val="770E6AAE"/>
    <w:rsid w:val="77164B55"/>
    <w:rsid w:val="778238FB"/>
    <w:rsid w:val="77B125C1"/>
    <w:rsid w:val="77C260A9"/>
    <w:rsid w:val="77C8090F"/>
    <w:rsid w:val="78600B08"/>
    <w:rsid w:val="786A039B"/>
    <w:rsid w:val="786B42D9"/>
    <w:rsid w:val="78C802FE"/>
    <w:rsid w:val="795C1802"/>
    <w:rsid w:val="79752091"/>
    <w:rsid w:val="79940985"/>
    <w:rsid w:val="79A96C3B"/>
    <w:rsid w:val="79CB18B3"/>
    <w:rsid w:val="79EC6E5D"/>
    <w:rsid w:val="7A0B0568"/>
    <w:rsid w:val="7AB61B9F"/>
    <w:rsid w:val="7AE52230"/>
    <w:rsid w:val="7AFD1314"/>
    <w:rsid w:val="7B0C572E"/>
    <w:rsid w:val="7B894D6E"/>
    <w:rsid w:val="7B8C68C5"/>
    <w:rsid w:val="7BB31F74"/>
    <w:rsid w:val="7BF02C26"/>
    <w:rsid w:val="7C2D4720"/>
    <w:rsid w:val="7C2F78B3"/>
    <w:rsid w:val="7C923FA7"/>
    <w:rsid w:val="7CAF2532"/>
    <w:rsid w:val="7CF807F2"/>
    <w:rsid w:val="7D2B7277"/>
    <w:rsid w:val="7DC46119"/>
    <w:rsid w:val="7DE85283"/>
    <w:rsid w:val="7E0A2E58"/>
    <w:rsid w:val="7E175F4E"/>
    <w:rsid w:val="7E755952"/>
    <w:rsid w:val="7E7B2E83"/>
    <w:rsid w:val="7E8448A3"/>
    <w:rsid w:val="7EDD436A"/>
    <w:rsid w:val="7F0E6CFD"/>
    <w:rsid w:val="7F4573CD"/>
    <w:rsid w:val="7F820B7F"/>
    <w:rsid w:val="7F997E25"/>
    <w:rsid w:val="7FB5666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uiPriority="0" w:name="toc 4" w:locked="1"/>
    <w:lsdException w:uiPriority="0" w:name="toc 5" w:locked="1"/>
    <w:lsdException w:uiPriority="0" w:name="toc 6" w:locked="1"/>
    <w:lsdException w:uiPriority="0" w:name="toc 7" w:locked="1"/>
    <w:lsdException w:qFormat="1" w:unhideWhenUsed="0" w:uiPriority="0" w:semiHidden="0" w:name="toc 8" w:locked="1"/>
    <w:lsdException w:uiPriority="0" w:name="toc 9" w:locked="1"/>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cs="Times New Roman" w:eastAsiaTheme="minorEastAsia"/>
      <w:kern w:val="2"/>
      <w:sz w:val="21"/>
      <w:szCs w:val="24"/>
      <w:lang w:val="en-US" w:eastAsia="zh-CN" w:bidi="ar-SA"/>
    </w:rPr>
  </w:style>
  <w:style w:type="paragraph" w:styleId="2">
    <w:name w:val="heading 1"/>
    <w:basedOn w:val="1"/>
    <w:next w:val="1"/>
    <w:link w:val="47"/>
    <w:autoRedefine/>
    <w:qFormat/>
    <w:locked/>
    <w:uiPriority w:val="0"/>
    <w:pPr>
      <w:spacing w:beforeAutospacing="1" w:afterAutospacing="1"/>
      <w:jc w:val="left"/>
      <w:outlineLvl w:val="0"/>
    </w:pPr>
    <w:rPr>
      <w:rFonts w:hint="eastAsia" w:ascii="宋体" w:hAnsi="宋体" w:eastAsia="宋体"/>
      <w:b/>
      <w:kern w:val="44"/>
      <w:sz w:val="48"/>
      <w:szCs w:val="48"/>
    </w:rPr>
  </w:style>
  <w:style w:type="paragraph" w:styleId="3">
    <w:name w:val="heading 2"/>
    <w:basedOn w:val="1"/>
    <w:next w:val="1"/>
    <w:link w:val="52"/>
    <w:autoRedefine/>
    <w:unhideWhenUsed/>
    <w:qFormat/>
    <w:locked/>
    <w:uiPriority w:val="0"/>
    <w:pPr>
      <w:outlineLvl w:val="1"/>
    </w:pPr>
    <w:rPr>
      <w:rFonts w:asciiTheme="majorHAnsi" w:hAnsiTheme="majorHAnsi" w:eastAsiaTheme="majorEastAsia" w:cstheme="majorBidi"/>
    </w:rPr>
  </w:style>
  <w:style w:type="paragraph" w:styleId="4">
    <w:name w:val="heading 3"/>
    <w:basedOn w:val="5"/>
    <w:next w:val="1"/>
    <w:link w:val="53"/>
    <w:autoRedefine/>
    <w:qFormat/>
    <w:locked/>
    <w:uiPriority w:val="0"/>
    <w:pPr>
      <w:spacing w:before="260" w:after="260" w:line="416" w:lineRule="auto"/>
      <w:outlineLvl w:val="2"/>
    </w:pPr>
    <w:rPr>
      <w:rFonts w:eastAsia="宋体"/>
      <w:sz w:val="32"/>
      <w:szCs w:val="32"/>
    </w:rPr>
  </w:style>
  <w:style w:type="paragraph" w:styleId="5">
    <w:name w:val="heading 4"/>
    <w:basedOn w:val="1"/>
    <w:next w:val="1"/>
    <w:link w:val="55"/>
    <w:autoRedefine/>
    <w:qFormat/>
    <w:locked/>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82"/>
    <w:autoRedefine/>
    <w:semiHidden/>
    <w:unhideWhenUsed/>
    <w:qFormat/>
    <w:locked/>
    <w:uiPriority w:val="0"/>
    <w:pPr>
      <w:keepNext/>
      <w:keepLines/>
      <w:spacing w:before="280" w:after="290" w:line="376" w:lineRule="auto"/>
      <w:outlineLvl w:val="4"/>
    </w:pPr>
    <w:rPr>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1"/>
    <w:link w:val="51"/>
    <w:autoRedefine/>
    <w:qFormat/>
    <w:uiPriority w:val="0"/>
    <w:pPr>
      <w:autoSpaceDE w:val="0"/>
      <w:autoSpaceDN w:val="0"/>
      <w:spacing w:line="360" w:lineRule="auto"/>
      <w:ind w:left="181" w:firstLine="420"/>
    </w:pPr>
    <w:rPr>
      <w:rFonts w:eastAsia="宋体"/>
      <w:sz w:val="24"/>
      <w:szCs w:val="20"/>
    </w:rPr>
  </w:style>
  <w:style w:type="paragraph" w:styleId="8">
    <w:name w:val="Document Map"/>
    <w:basedOn w:val="1"/>
    <w:link w:val="60"/>
    <w:autoRedefine/>
    <w:semiHidden/>
    <w:qFormat/>
    <w:uiPriority w:val="0"/>
    <w:pPr>
      <w:shd w:val="clear" w:color="auto" w:fill="000080"/>
    </w:pPr>
    <w:rPr>
      <w:rFonts w:eastAsia="宋体"/>
    </w:rPr>
  </w:style>
  <w:style w:type="paragraph" w:styleId="9">
    <w:name w:val="annotation text"/>
    <w:basedOn w:val="1"/>
    <w:link w:val="46"/>
    <w:autoRedefine/>
    <w:qFormat/>
    <w:uiPriority w:val="0"/>
    <w:pPr>
      <w:jc w:val="left"/>
    </w:pPr>
    <w:rPr>
      <w:rFonts w:ascii="Calibri" w:hAnsi="Calibri"/>
      <w:szCs w:val="20"/>
    </w:rPr>
  </w:style>
  <w:style w:type="paragraph" w:styleId="10">
    <w:name w:val="Body Text 3"/>
    <w:basedOn w:val="1"/>
    <w:link w:val="81"/>
    <w:autoRedefine/>
    <w:qFormat/>
    <w:uiPriority w:val="0"/>
    <w:pPr>
      <w:spacing w:after="120"/>
    </w:pPr>
    <w:rPr>
      <w:rFonts w:eastAsia="宋体"/>
      <w:sz w:val="16"/>
      <w:szCs w:val="16"/>
    </w:rPr>
  </w:style>
  <w:style w:type="paragraph" w:styleId="11">
    <w:name w:val="Body Text"/>
    <w:basedOn w:val="1"/>
    <w:next w:val="1"/>
    <w:link w:val="64"/>
    <w:autoRedefine/>
    <w:qFormat/>
    <w:uiPriority w:val="0"/>
    <w:pPr>
      <w:spacing w:after="120"/>
    </w:pPr>
    <w:rPr>
      <w:rFonts w:eastAsia="宋体"/>
    </w:rPr>
  </w:style>
  <w:style w:type="paragraph" w:styleId="12">
    <w:name w:val="Body Text Indent"/>
    <w:basedOn w:val="1"/>
    <w:autoRedefine/>
    <w:qFormat/>
    <w:uiPriority w:val="0"/>
    <w:pPr>
      <w:spacing w:line="560" w:lineRule="exact"/>
      <w:ind w:left="300"/>
    </w:pPr>
    <w:rPr>
      <w:sz w:val="24"/>
    </w:rPr>
  </w:style>
  <w:style w:type="paragraph" w:styleId="13">
    <w:name w:val="toc 3"/>
    <w:basedOn w:val="1"/>
    <w:next w:val="1"/>
    <w:autoRedefine/>
    <w:qFormat/>
    <w:locked/>
    <w:uiPriority w:val="39"/>
    <w:pPr>
      <w:ind w:left="840" w:leftChars="400"/>
    </w:pPr>
    <w:rPr>
      <w:rFonts w:eastAsia="宋体"/>
    </w:rPr>
  </w:style>
  <w:style w:type="paragraph" w:styleId="14">
    <w:name w:val="Plain Text"/>
    <w:basedOn w:val="1"/>
    <w:link w:val="36"/>
    <w:autoRedefine/>
    <w:qFormat/>
    <w:uiPriority w:val="0"/>
    <w:rPr>
      <w:rFonts w:ascii="宋体" w:hAnsi="Courier New"/>
      <w:szCs w:val="20"/>
    </w:rPr>
  </w:style>
  <w:style w:type="paragraph" w:styleId="15">
    <w:name w:val="toc 8"/>
    <w:basedOn w:val="1"/>
    <w:next w:val="1"/>
    <w:autoRedefine/>
    <w:qFormat/>
    <w:locked/>
    <w:uiPriority w:val="0"/>
    <w:pPr>
      <w:ind w:left="2940" w:leftChars="1400"/>
    </w:pPr>
  </w:style>
  <w:style w:type="paragraph" w:styleId="16">
    <w:name w:val="Balloon Text"/>
    <w:basedOn w:val="1"/>
    <w:link w:val="54"/>
    <w:autoRedefine/>
    <w:semiHidden/>
    <w:unhideWhenUsed/>
    <w:qFormat/>
    <w:uiPriority w:val="99"/>
    <w:rPr>
      <w:sz w:val="18"/>
      <w:szCs w:val="18"/>
    </w:rPr>
  </w:style>
  <w:style w:type="paragraph" w:styleId="17">
    <w:name w:val="footer"/>
    <w:basedOn w:val="1"/>
    <w:link w:val="40"/>
    <w:autoRedefine/>
    <w:qFormat/>
    <w:uiPriority w:val="99"/>
    <w:pPr>
      <w:tabs>
        <w:tab w:val="center" w:pos="4153"/>
        <w:tab w:val="right" w:pos="8306"/>
      </w:tabs>
      <w:snapToGrid w:val="0"/>
      <w:jc w:val="left"/>
    </w:pPr>
    <w:rPr>
      <w:sz w:val="18"/>
      <w:szCs w:val="18"/>
    </w:rPr>
  </w:style>
  <w:style w:type="paragraph" w:styleId="18">
    <w:name w:val="header"/>
    <w:basedOn w:val="1"/>
    <w:link w:val="39"/>
    <w:autoRedefine/>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locked/>
    <w:uiPriority w:val="39"/>
    <w:rPr>
      <w:rFonts w:eastAsia="宋体"/>
    </w:rPr>
  </w:style>
  <w:style w:type="paragraph" w:styleId="20">
    <w:name w:val="toc 2"/>
    <w:basedOn w:val="1"/>
    <w:next w:val="1"/>
    <w:autoRedefine/>
    <w:qFormat/>
    <w:locked/>
    <w:uiPriority w:val="39"/>
    <w:pPr>
      <w:ind w:left="420" w:leftChars="200"/>
    </w:pPr>
    <w:rPr>
      <w:rFonts w:eastAsia="宋体"/>
    </w:rPr>
  </w:style>
  <w:style w:type="paragraph" w:styleId="21">
    <w:name w:val="Body Text 2"/>
    <w:basedOn w:val="1"/>
    <w:qFormat/>
    <w:uiPriority w:val="0"/>
    <w:pPr>
      <w:spacing w:line="360" w:lineRule="auto"/>
    </w:pPr>
    <w:rPr>
      <w:sz w:val="24"/>
    </w:rPr>
  </w:style>
  <w:style w:type="paragraph" w:styleId="22">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23">
    <w:name w:val="Title"/>
    <w:basedOn w:val="1"/>
    <w:next w:val="1"/>
    <w:link w:val="61"/>
    <w:autoRedefine/>
    <w:qFormat/>
    <w:locked/>
    <w:uiPriority w:val="0"/>
    <w:pPr>
      <w:spacing w:before="240" w:after="60"/>
      <w:jc w:val="center"/>
      <w:outlineLvl w:val="0"/>
    </w:pPr>
    <w:rPr>
      <w:rFonts w:ascii="Arial" w:hAnsi="Arial" w:eastAsia="隶书" w:cs="Arial"/>
      <w:b/>
      <w:bCs/>
      <w:sz w:val="32"/>
      <w:szCs w:val="32"/>
    </w:rPr>
  </w:style>
  <w:style w:type="paragraph" w:styleId="24">
    <w:name w:val="annotation subject"/>
    <w:basedOn w:val="9"/>
    <w:next w:val="9"/>
    <w:link w:val="70"/>
    <w:autoRedefine/>
    <w:semiHidden/>
    <w:unhideWhenUsed/>
    <w:qFormat/>
    <w:uiPriority w:val="99"/>
    <w:rPr>
      <w:rFonts w:ascii="Times New Roman" w:hAnsi="Times New Roman"/>
      <w:b/>
      <w:bCs/>
      <w:szCs w:val="24"/>
    </w:rPr>
  </w:style>
  <w:style w:type="paragraph" w:styleId="25">
    <w:name w:val="Body Text First Indent 2"/>
    <w:basedOn w:val="12"/>
    <w:next w:val="1"/>
    <w:autoRedefine/>
    <w:qFormat/>
    <w:uiPriority w:val="0"/>
    <w:pPr>
      <w:ind w:firstLine="420" w:firstLineChars="200"/>
    </w:pPr>
    <w:rPr>
      <w:sz w:val="21"/>
    </w:rPr>
  </w:style>
  <w:style w:type="table" w:styleId="27">
    <w:name w:val="Table Grid"/>
    <w:basedOn w:val="26"/>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9">
    <w:name w:val="page number"/>
    <w:basedOn w:val="28"/>
    <w:autoRedefine/>
    <w:qFormat/>
    <w:uiPriority w:val="0"/>
  </w:style>
  <w:style w:type="character" w:styleId="30">
    <w:name w:val="Emphasis"/>
    <w:autoRedefine/>
    <w:qFormat/>
    <w:locked/>
    <w:uiPriority w:val="0"/>
    <w:rPr>
      <w:i/>
      <w:iCs/>
    </w:rPr>
  </w:style>
  <w:style w:type="character" w:styleId="31">
    <w:name w:val="Hyperlink"/>
    <w:autoRedefine/>
    <w:qFormat/>
    <w:uiPriority w:val="99"/>
    <w:rPr>
      <w:color w:val="0000FF"/>
      <w:u w:val="single"/>
    </w:rPr>
  </w:style>
  <w:style w:type="character" w:styleId="32">
    <w:name w:val="annotation reference"/>
    <w:basedOn w:val="28"/>
    <w:autoRedefine/>
    <w:qFormat/>
    <w:uiPriority w:val="99"/>
    <w:rPr>
      <w:sz w:val="21"/>
      <w:szCs w:val="21"/>
    </w:rPr>
  </w:style>
  <w:style w:type="paragraph" w:customStyle="1" w:styleId="33">
    <w:name w:val="BodyText"/>
    <w:basedOn w:val="1"/>
    <w:next w:val="1"/>
    <w:qFormat/>
    <w:uiPriority w:val="0"/>
    <w:pPr>
      <w:textAlignment w:val="baseline"/>
    </w:pPr>
    <w:rPr>
      <w:sz w:val="32"/>
    </w:rPr>
  </w:style>
  <w:style w:type="paragraph" w:customStyle="1" w:styleId="34">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paragraph" w:customStyle="1" w:styleId="35">
    <w:name w:val="表格文字"/>
    <w:basedOn w:val="1"/>
    <w:autoRedefine/>
    <w:qFormat/>
    <w:uiPriority w:val="0"/>
    <w:pPr>
      <w:adjustRightInd w:val="0"/>
      <w:spacing w:line="420" w:lineRule="atLeast"/>
      <w:jc w:val="left"/>
      <w:textAlignment w:val="baseline"/>
    </w:pPr>
    <w:rPr>
      <w:kern w:val="0"/>
      <w:szCs w:val="20"/>
    </w:rPr>
  </w:style>
  <w:style w:type="character" w:customStyle="1" w:styleId="36">
    <w:name w:val="纯文本 字符"/>
    <w:basedOn w:val="28"/>
    <w:link w:val="14"/>
    <w:autoRedefine/>
    <w:qFormat/>
    <w:locked/>
    <w:uiPriority w:val="99"/>
    <w:rPr>
      <w:rFonts w:ascii="宋体" w:hAnsi="Courier New" w:eastAsia="宋体" w:cs="Times New Roman"/>
      <w:sz w:val="20"/>
      <w:szCs w:val="20"/>
    </w:rPr>
  </w:style>
  <w:style w:type="paragraph" w:customStyle="1" w:styleId="37">
    <w:name w:val="表格"/>
    <w:basedOn w:val="1"/>
    <w:autoRedefine/>
    <w:qFormat/>
    <w:uiPriority w:val="99"/>
    <w:pPr>
      <w:spacing w:line="360" w:lineRule="auto"/>
    </w:pPr>
    <w:rPr>
      <w:rFonts w:ascii="仿宋_GB2312" w:hAnsi="宋体" w:eastAsia="仿宋_GB2312"/>
      <w:bCs/>
      <w:color w:val="333333"/>
      <w:kern w:val="0"/>
      <w:sz w:val="28"/>
    </w:rPr>
  </w:style>
  <w:style w:type="paragraph" w:customStyle="1" w:styleId="38">
    <w:name w:val="样式 样式 宋体 小四 行距: 固定值 20 磅 + 首行缩进:  2 字符"/>
    <w:basedOn w:val="1"/>
    <w:autoRedefine/>
    <w:qFormat/>
    <w:uiPriority w:val="99"/>
    <w:pPr>
      <w:spacing w:line="360" w:lineRule="exact"/>
      <w:ind w:firstLine="200" w:firstLineChars="200"/>
    </w:pPr>
    <w:rPr>
      <w:rFonts w:ascii="宋体" w:hAnsi="宋体" w:cs="宋体"/>
      <w:sz w:val="24"/>
      <w:szCs w:val="20"/>
    </w:rPr>
  </w:style>
  <w:style w:type="character" w:customStyle="1" w:styleId="39">
    <w:name w:val="页眉 字符"/>
    <w:basedOn w:val="28"/>
    <w:link w:val="18"/>
    <w:autoRedefine/>
    <w:qFormat/>
    <w:locked/>
    <w:uiPriority w:val="99"/>
    <w:rPr>
      <w:rFonts w:ascii="Times New Roman" w:hAnsi="Times New Roman" w:eastAsia="宋体" w:cs="Times New Roman"/>
      <w:sz w:val="18"/>
      <w:szCs w:val="18"/>
    </w:rPr>
  </w:style>
  <w:style w:type="character" w:customStyle="1" w:styleId="40">
    <w:name w:val="页脚 字符"/>
    <w:basedOn w:val="28"/>
    <w:link w:val="17"/>
    <w:autoRedefine/>
    <w:qFormat/>
    <w:locked/>
    <w:uiPriority w:val="99"/>
    <w:rPr>
      <w:rFonts w:ascii="Times New Roman" w:hAnsi="Times New Roman" w:eastAsia="宋体" w:cs="Times New Roman"/>
      <w:sz w:val="18"/>
      <w:szCs w:val="18"/>
    </w:rPr>
  </w:style>
  <w:style w:type="paragraph" w:customStyle="1" w:styleId="41">
    <w:name w:val="样式1"/>
    <w:basedOn w:val="17"/>
    <w:autoRedefine/>
    <w:qFormat/>
    <w:uiPriority w:val="0"/>
    <w:pPr>
      <w:pBdr>
        <w:top w:val="single" w:color="auto" w:sz="4" w:space="1"/>
      </w:pBdr>
      <w:tabs>
        <w:tab w:val="center" w:pos="4535"/>
        <w:tab w:val="right" w:pos="9071"/>
      </w:tabs>
      <w:ind w:right="989" w:rightChars="471" w:firstLine="3465" w:firstLineChars="1650"/>
    </w:pPr>
    <w:rPr>
      <w:rFonts w:ascii="黑体" w:hAnsi="华文中宋" w:eastAsia="黑体"/>
      <w:color w:val="808080"/>
      <w:sz w:val="21"/>
    </w:rPr>
  </w:style>
  <w:style w:type="paragraph" w:styleId="42">
    <w:name w:val="List Paragraph"/>
    <w:basedOn w:val="1"/>
    <w:autoRedefine/>
    <w:qFormat/>
    <w:uiPriority w:val="0"/>
    <w:pPr>
      <w:ind w:firstLine="420" w:firstLineChars="200"/>
    </w:pPr>
    <w:rPr>
      <w:rFonts w:ascii="Calibri" w:hAnsi="Calibri"/>
      <w:szCs w:val="22"/>
    </w:rPr>
  </w:style>
  <w:style w:type="paragraph" w:customStyle="1" w:styleId="43">
    <w:name w:val="列出段落1"/>
    <w:basedOn w:val="1"/>
    <w:autoRedefine/>
    <w:qFormat/>
    <w:uiPriority w:val="0"/>
    <w:pPr>
      <w:ind w:firstLine="420" w:firstLineChars="200"/>
    </w:pPr>
    <w:rPr>
      <w:rFonts w:ascii="Calibri" w:hAnsi="Calibri"/>
      <w:szCs w:val="22"/>
    </w:rPr>
  </w:style>
  <w:style w:type="paragraph" w:customStyle="1" w:styleId="44">
    <w:name w:val="Char Char Char"/>
    <w:basedOn w:val="1"/>
    <w:autoRedefine/>
    <w:qFormat/>
    <w:uiPriority w:val="0"/>
    <w:pPr>
      <w:spacing w:line="360" w:lineRule="auto"/>
      <w:ind w:firstLine="560" w:firstLineChars="200"/>
    </w:pPr>
    <w:rPr>
      <w:rFonts w:eastAsia="宋体"/>
      <w:szCs w:val="20"/>
    </w:rPr>
  </w:style>
  <w:style w:type="character" w:customStyle="1" w:styleId="45">
    <w:name w:val="批注文字 Char"/>
    <w:autoRedefine/>
    <w:qFormat/>
    <w:uiPriority w:val="0"/>
    <w:rPr>
      <w:kern w:val="2"/>
      <w:sz w:val="21"/>
    </w:rPr>
  </w:style>
  <w:style w:type="character" w:customStyle="1" w:styleId="46">
    <w:name w:val="批注文字 字符"/>
    <w:basedOn w:val="28"/>
    <w:link w:val="9"/>
    <w:autoRedefine/>
    <w:semiHidden/>
    <w:qFormat/>
    <w:uiPriority w:val="99"/>
    <w:rPr>
      <w:rFonts w:ascii="Times New Roman" w:hAnsi="Times New Roman"/>
      <w:kern w:val="2"/>
      <w:sz w:val="21"/>
      <w:szCs w:val="24"/>
    </w:rPr>
  </w:style>
  <w:style w:type="character" w:customStyle="1" w:styleId="47">
    <w:name w:val="标题 1 字符"/>
    <w:basedOn w:val="28"/>
    <w:link w:val="2"/>
    <w:autoRedefine/>
    <w:qFormat/>
    <w:uiPriority w:val="0"/>
    <w:rPr>
      <w:rFonts w:ascii="宋体" w:hAnsi="宋体" w:eastAsia="宋体"/>
      <w:b/>
      <w:kern w:val="44"/>
      <w:sz w:val="48"/>
      <w:szCs w:val="48"/>
    </w:rPr>
  </w:style>
  <w:style w:type="paragraph" w:customStyle="1" w:styleId="48">
    <w:name w:val="List Paragraph_e296ce67-ee8f-4243-b860-798c3abb7717"/>
    <w:basedOn w:val="1"/>
    <w:autoRedefine/>
    <w:qFormat/>
    <w:uiPriority w:val="34"/>
    <w:pPr>
      <w:ind w:firstLine="420" w:firstLineChars="200"/>
    </w:pPr>
    <w:rPr>
      <w:rFonts w:asciiTheme="minorHAnsi" w:hAnsiTheme="minorHAnsi" w:cstheme="minorBidi"/>
      <w:szCs w:val="22"/>
    </w:rPr>
  </w:style>
  <w:style w:type="paragraph" w:customStyle="1" w:styleId="49">
    <w:name w:val="正文标题A"/>
    <w:basedOn w:val="1"/>
    <w:next w:val="1"/>
    <w:link w:val="50"/>
    <w:autoRedefine/>
    <w:qFormat/>
    <w:uiPriority w:val="99"/>
    <w:pPr>
      <w:numPr>
        <w:ilvl w:val="0"/>
        <w:numId w:val="1"/>
      </w:numPr>
      <w:spacing w:before="60" w:after="60" w:line="400" w:lineRule="exact"/>
      <w:ind w:firstLine="0"/>
    </w:pPr>
    <w:rPr>
      <w:rFonts w:eastAsia="宋体"/>
      <w:b/>
      <w:bCs/>
      <w:spacing w:val="20"/>
      <w:kern w:val="24"/>
      <w:szCs w:val="21"/>
    </w:rPr>
  </w:style>
  <w:style w:type="character" w:customStyle="1" w:styleId="50">
    <w:name w:val="正文标题A Char"/>
    <w:basedOn w:val="28"/>
    <w:link w:val="49"/>
    <w:autoRedefine/>
    <w:qFormat/>
    <w:locked/>
    <w:uiPriority w:val="99"/>
    <w:rPr>
      <w:rFonts w:ascii="Times New Roman" w:hAnsi="Times New Roman" w:eastAsia="宋体"/>
      <w:b/>
      <w:bCs/>
      <w:spacing w:val="20"/>
      <w:kern w:val="24"/>
      <w:sz w:val="21"/>
      <w:szCs w:val="21"/>
    </w:rPr>
  </w:style>
  <w:style w:type="character" w:customStyle="1" w:styleId="51">
    <w:name w:val="正文缩进 字符"/>
    <w:basedOn w:val="28"/>
    <w:link w:val="7"/>
    <w:autoRedefine/>
    <w:qFormat/>
    <w:uiPriority w:val="0"/>
    <w:rPr>
      <w:rFonts w:ascii="Times New Roman" w:hAnsi="Times New Roman" w:eastAsia="宋体"/>
      <w:kern w:val="2"/>
      <w:sz w:val="24"/>
    </w:rPr>
  </w:style>
  <w:style w:type="character" w:customStyle="1" w:styleId="52">
    <w:name w:val="标题 2 字符"/>
    <w:basedOn w:val="28"/>
    <w:link w:val="3"/>
    <w:autoRedefine/>
    <w:qFormat/>
    <w:uiPriority w:val="9"/>
    <w:rPr>
      <w:rFonts w:asciiTheme="majorHAnsi" w:hAnsiTheme="majorHAnsi" w:eastAsiaTheme="majorEastAsia" w:cstheme="majorBidi"/>
      <w:b/>
      <w:bCs/>
      <w:kern w:val="2"/>
      <w:sz w:val="32"/>
      <w:szCs w:val="32"/>
    </w:rPr>
  </w:style>
  <w:style w:type="character" w:customStyle="1" w:styleId="53">
    <w:name w:val="标题 3 字符"/>
    <w:basedOn w:val="28"/>
    <w:link w:val="4"/>
    <w:autoRedefine/>
    <w:qFormat/>
    <w:uiPriority w:val="0"/>
    <w:rPr>
      <w:rFonts w:ascii="Times New Roman" w:hAnsi="Times New Roman" w:eastAsia="宋体"/>
      <w:b/>
      <w:bCs/>
      <w:kern w:val="2"/>
      <w:sz w:val="32"/>
      <w:szCs w:val="32"/>
    </w:rPr>
  </w:style>
  <w:style w:type="character" w:customStyle="1" w:styleId="54">
    <w:name w:val="批注框文本 字符"/>
    <w:basedOn w:val="28"/>
    <w:link w:val="16"/>
    <w:autoRedefine/>
    <w:semiHidden/>
    <w:qFormat/>
    <w:uiPriority w:val="99"/>
    <w:rPr>
      <w:rFonts w:ascii="Times New Roman" w:hAnsi="Times New Roman"/>
      <w:kern w:val="2"/>
      <w:sz w:val="18"/>
      <w:szCs w:val="18"/>
    </w:rPr>
  </w:style>
  <w:style w:type="character" w:customStyle="1" w:styleId="55">
    <w:name w:val="标题 4 字符"/>
    <w:basedOn w:val="28"/>
    <w:link w:val="5"/>
    <w:autoRedefine/>
    <w:qFormat/>
    <w:uiPriority w:val="0"/>
    <w:rPr>
      <w:rFonts w:ascii="Arial" w:hAnsi="Arial" w:eastAsia="黑体"/>
      <w:b/>
      <w:bCs/>
      <w:kern w:val="2"/>
      <w:sz w:val="28"/>
      <w:szCs w:val="28"/>
    </w:rPr>
  </w:style>
  <w:style w:type="character" w:customStyle="1" w:styleId="56">
    <w:name w:val="font11"/>
    <w:basedOn w:val="28"/>
    <w:autoRedefine/>
    <w:qFormat/>
    <w:uiPriority w:val="0"/>
    <w:rPr>
      <w:rFonts w:hint="eastAsia" w:ascii="宋体" w:hAnsi="宋体" w:eastAsia="宋体" w:cs="宋体"/>
      <w:color w:val="000000"/>
      <w:sz w:val="21"/>
      <w:szCs w:val="21"/>
      <w:u w:val="none"/>
    </w:rPr>
  </w:style>
  <w:style w:type="character" w:customStyle="1" w:styleId="57">
    <w:name w:val="样式1 Char Char Char"/>
    <w:link w:val="58"/>
    <w:autoRedefine/>
    <w:qFormat/>
    <w:uiPriority w:val="0"/>
    <w:rPr>
      <w:rFonts w:eastAsia="宋体"/>
      <w:kern w:val="2"/>
      <w:sz w:val="24"/>
    </w:rPr>
  </w:style>
  <w:style w:type="paragraph" w:customStyle="1" w:styleId="58">
    <w:name w:val="样式1 Char Char"/>
    <w:basedOn w:val="1"/>
    <w:next w:val="1"/>
    <w:link w:val="57"/>
    <w:autoRedefine/>
    <w:qFormat/>
    <w:uiPriority w:val="0"/>
    <w:pPr>
      <w:spacing w:line="360" w:lineRule="auto"/>
      <w:ind w:firstLine="516" w:firstLineChars="215"/>
    </w:pPr>
    <w:rPr>
      <w:rFonts w:ascii="Calibri" w:hAnsi="Calibri" w:eastAsia="宋体"/>
      <w:sz w:val="24"/>
      <w:szCs w:val="20"/>
    </w:rPr>
  </w:style>
  <w:style w:type="character" w:customStyle="1" w:styleId="59">
    <w:name w:val="font21"/>
    <w:basedOn w:val="28"/>
    <w:autoRedefine/>
    <w:qFormat/>
    <w:uiPriority w:val="0"/>
    <w:rPr>
      <w:rFonts w:hint="eastAsia" w:ascii="宋体" w:hAnsi="宋体" w:eastAsia="宋体" w:cs="宋体"/>
      <w:color w:val="000000"/>
      <w:sz w:val="21"/>
      <w:szCs w:val="21"/>
      <w:u w:val="none"/>
    </w:rPr>
  </w:style>
  <w:style w:type="character" w:customStyle="1" w:styleId="60">
    <w:name w:val="文档结构图 字符"/>
    <w:basedOn w:val="28"/>
    <w:link w:val="8"/>
    <w:autoRedefine/>
    <w:semiHidden/>
    <w:qFormat/>
    <w:uiPriority w:val="0"/>
    <w:rPr>
      <w:rFonts w:ascii="Times New Roman" w:hAnsi="Times New Roman" w:eastAsia="宋体"/>
      <w:kern w:val="2"/>
      <w:sz w:val="21"/>
      <w:szCs w:val="24"/>
      <w:shd w:val="clear" w:color="auto" w:fill="000080"/>
    </w:rPr>
  </w:style>
  <w:style w:type="character" w:customStyle="1" w:styleId="61">
    <w:name w:val="标题 字符"/>
    <w:basedOn w:val="28"/>
    <w:link w:val="23"/>
    <w:autoRedefine/>
    <w:qFormat/>
    <w:uiPriority w:val="0"/>
    <w:rPr>
      <w:rFonts w:ascii="Arial" w:hAnsi="Arial" w:eastAsia="隶书" w:cs="Arial"/>
      <w:b/>
      <w:bCs/>
      <w:kern w:val="2"/>
      <w:sz w:val="32"/>
      <w:szCs w:val="32"/>
    </w:rPr>
  </w:style>
  <w:style w:type="paragraph" w:customStyle="1" w:styleId="62">
    <w:name w:val="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3">
    <w:name w:val="列出段落2"/>
    <w:basedOn w:val="1"/>
    <w:autoRedefine/>
    <w:qFormat/>
    <w:uiPriority w:val="0"/>
    <w:pPr>
      <w:ind w:firstLine="420" w:firstLineChars="200"/>
    </w:pPr>
    <w:rPr>
      <w:rFonts w:ascii="Calibri" w:hAnsi="Calibri" w:eastAsia="宋体"/>
      <w:szCs w:val="22"/>
    </w:rPr>
  </w:style>
  <w:style w:type="character" w:customStyle="1" w:styleId="64">
    <w:name w:val="正文文本 字符"/>
    <w:basedOn w:val="28"/>
    <w:link w:val="11"/>
    <w:autoRedefine/>
    <w:qFormat/>
    <w:uiPriority w:val="0"/>
    <w:rPr>
      <w:kern w:val="2"/>
      <w:sz w:val="21"/>
      <w:szCs w:val="24"/>
    </w:rPr>
  </w:style>
  <w:style w:type="paragraph" w:customStyle="1" w:styleId="65">
    <w:name w:val="TOC 标题1"/>
    <w:basedOn w:val="2"/>
    <w:next w:val="1"/>
    <w:autoRedefine/>
    <w:unhideWhenUsed/>
    <w:qFormat/>
    <w:uiPriority w:val="39"/>
    <w:pPr>
      <w:keepNext/>
      <w:keepLines/>
      <w:widowControl/>
      <w:spacing w:before="480" w:beforeAutospacing="0" w:afterAutospacing="0" w:line="276" w:lineRule="auto"/>
      <w:outlineLvl w:val="9"/>
    </w:pPr>
    <w:rPr>
      <w:rFonts w:hint="default" w:asciiTheme="majorHAnsi" w:hAnsiTheme="majorHAnsi" w:eastAsiaTheme="majorEastAsia" w:cstheme="majorBidi"/>
      <w:bCs/>
      <w:color w:val="376092" w:themeColor="accent1" w:themeShade="BF"/>
      <w:kern w:val="0"/>
      <w:sz w:val="28"/>
      <w:szCs w:val="28"/>
    </w:rPr>
  </w:style>
  <w:style w:type="paragraph" w:customStyle="1" w:styleId="66">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table" w:customStyle="1" w:styleId="67">
    <w:name w:val="Table Normal"/>
    <w:autoRedefine/>
    <w:semiHidden/>
    <w:unhideWhenUsed/>
    <w:qFormat/>
    <w:uiPriority w:val="0"/>
    <w:tblPr>
      <w:tblCellMar>
        <w:top w:w="0" w:type="dxa"/>
        <w:left w:w="0" w:type="dxa"/>
        <w:bottom w:w="0" w:type="dxa"/>
        <w:right w:w="0" w:type="dxa"/>
      </w:tblCellMar>
    </w:tblPr>
  </w:style>
  <w:style w:type="paragraph" w:customStyle="1" w:styleId="68">
    <w:name w:val="修订1"/>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69">
    <w:name w:val="修订2"/>
    <w:autoRedefine/>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70">
    <w:name w:val="批注主题 字符"/>
    <w:basedOn w:val="46"/>
    <w:link w:val="24"/>
    <w:autoRedefine/>
    <w:semiHidden/>
    <w:qFormat/>
    <w:uiPriority w:val="99"/>
    <w:rPr>
      <w:rFonts w:ascii="Times New Roman" w:hAnsi="Times New Roman" w:eastAsiaTheme="minorEastAsia"/>
      <w:b/>
      <w:bCs/>
      <w:kern w:val="2"/>
      <w:sz w:val="21"/>
      <w:szCs w:val="24"/>
    </w:rPr>
  </w:style>
  <w:style w:type="table" w:customStyle="1" w:styleId="71">
    <w:name w:val="网格型1"/>
    <w:basedOn w:val="26"/>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2">
    <w:name w:val="网格型2"/>
    <w:basedOn w:val="2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3"/>
    <w:basedOn w:val="2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4">
    <w:name w:val="Ｒ07-正!!文"/>
    <w:autoRedefine/>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paragraph" w:customStyle="1" w:styleId="75">
    <w:name w:val=".正文"/>
    <w:basedOn w:val="1"/>
    <w:autoRedefine/>
    <w:qFormat/>
    <w:uiPriority w:val="0"/>
    <w:pPr>
      <w:spacing w:beforeLines="50"/>
      <w:ind w:firstLine="200" w:firstLineChars="200"/>
    </w:pPr>
    <w:rPr>
      <w:rFonts w:ascii="Calibri" w:hAnsi="Calibri" w:eastAsia="华文仿宋"/>
      <w:szCs w:val="22"/>
    </w:rPr>
  </w:style>
  <w:style w:type="paragraph" w:customStyle="1" w:styleId="76">
    <w:name w:val="修订3"/>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7">
    <w:name w:val="List Paragraph1"/>
    <w:basedOn w:val="1"/>
    <w:autoRedefine/>
    <w:unhideWhenUsed/>
    <w:qFormat/>
    <w:uiPriority w:val="99"/>
    <w:pPr>
      <w:ind w:firstLine="420" w:firstLineChars="200"/>
    </w:pPr>
    <w:rPr>
      <w:rFonts w:hint="eastAsia"/>
      <w:sz w:val="22"/>
    </w:rPr>
  </w:style>
  <w:style w:type="paragraph" w:customStyle="1" w:styleId="78">
    <w:name w:val="修订4"/>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9">
    <w:name w:val="修订5"/>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0">
    <w:name w:val="修订6"/>
    <w:autoRedefine/>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81">
    <w:name w:val="正文文本 3 字符"/>
    <w:basedOn w:val="28"/>
    <w:link w:val="10"/>
    <w:autoRedefine/>
    <w:qFormat/>
    <w:uiPriority w:val="0"/>
    <w:rPr>
      <w:kern w:val="2"/>
      <w:sz w:val="16"/>
      <w:szCs w:val="16"/>
    </w:rPr>
  </w:style>
  <w:style w:type="character" w:customStyle="1" w:styleId="82">
    <w:name w:val="标题 5 字符"/>
    <w:basedOn w:val="28"/>
    <w:link w:val="6"/>
    <w:autoRedefine/>
    <w:semiHidden/>
    <w:qFormat/>
    <w:uiPriority w:val="0"/>
    <w:rPr>
      <w:rFonts w:eastAsiaTheme="minorEastAsia"/>
      <w:b/>
      <w:bCs/>
      <w:kern w:val="2"/>
      <w:sz w:val="28"/>
      <w:szCs w:val="28"/>
    </w:rPr>
  </w:style>
  <w:style w:type="paragraph" w:customStyle="1" w:styleId="83">
    <w:name w:val="修订7"/>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4">
    <w:name w:val="Char Char Char Char Char Char Char"/>
    <w:basedOn w:val="1"/>
    <w:autoRedefine/>
    <w:qFormat/>
    <w:uiPriority w:val="0"/>
    <w:pPr>
      <w:widowControl/>
      <w:spacing w:after="160" w:line="240" w:lineRule="exact"/>
      <w:ind w:firstLine="180" w:firstLineChars="100"/>
    </w:pPr>
    <w:rPr>
      <w:rFonts w:cs="Arial"/>
      <w:kern w:val="0"/>
      <w:sz w:val="18"/>
      <w:szCs w:val="18"/>
    </w:rPr>
  </w:style>
  <w:style w:type="paragraph" w:customStyle="1" w:styleId="85">
    <w:name w:val="修订8"/>
    <w:autoRedefine/>
    <w:hidden/>
    <w:unhideWhenUsed/>
    <w:qFormat/>
    <w:uiPriority w:val="99"/>
    <w:rPr>
      <w:rFonts w:ascii="Times New Roman" w:hAnsi="Times New Roman" w:cs="Times New Roman" w:eastAsiaTheme="minorEastAsia"/>
      <w:kern w:val="2"/>
      <w:sz w:val="21"/>
      <w:szCs w:val="24"/>
      <w:lang w:val="en-US" w:eastAsia="zh-CN" w:bidi="ar-SA"/>
    </w:rPr>
  </w:style>
  <w:style w:type="paragraph" w:customStyle="1" w:styleId="86">
    <w:name w:val="正文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
    <w:name w:val="Table Text"/>
    <w:basedOn w:val="1"/>
    <w:semiHidden/>
    <w:qFormat/>
    <w:uiPriority w:val="0"/>
    <w:rPr>
      <w:rFonts w:ascii="微软雅黑" w:hAnsi="微软雅黑" w:eastAsia="微软雅黑" w:cs="微软雅黑"/>
      <w:sz w:val="24"/>
      <w:lang w:eastAsia="en-US"/>
    </w:rPr>
  </w:style>
  <w:style w:type="paragraph" w:customStyle="1" w:styleId="8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E8D458-331D-4B44-B922-D679346275D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40</Pages>
  <Words>2785</Words>
  <Characters>2917</Characters>
  <Lines>140</Lines>
  <Paragraphs>39</Paragraphs>
  <TotalTime>1</TotalTime>
  <ScaleCrop>false</ScaleCrop>
  <LinksUpToDate>false</LinksUpToDate>
  <CharactersWithSpaces>2941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2026-05-15T08:06:00Z</dcterms:created>
  <dc:creator>Administrator</dc:creator>
  <cp:lastModifiedBy>Lam</cp:lastModifiedBy>
  <cp:lastPrinted>2023-02-10T02:30:00Z</cp:lastPrinted>
  <dcterms:modified xsi:type="dcterms:W3CDTF">2026-09-15T00:38:29Z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10E03A562BF34A1C950E498AA0BE8D6B_13</vt:lpwstr>
  </property>
  <property fmtid="{D5CDD505-2E9C-101B-9397-08002B2CF9AE}" pid="4" name="KSOTemplateDocerSaveRecord">
    <vt:lpwstr>eyJoZGlkIjoiM2JhODljZDI1ODQ1MDczYWY2NTMwYjA0ODdmMzlkOTciLCJ1c2VySWQiOiIxNjAxNDAyNjIzIn0=</vt:lpwstr>
  </property>
</Properties>
</file>