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AD411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kern w:val="0"/>
          <w:sz w:val="44"/>
          <w:szCs w:val="44"/>
          <w:lang w:val="en-US" w:eastAsia="zh-CN" w:bidi="ar"/>
        </w:rPr>
      </w:pPr>
      <w:r>
        <w:rPr>
          <w:rFonts w:hint="eastAsia" w:ascii="方正小标宋简体" w:hAnsi="方正小标宋简体" w:eastAsia="方正小标宋简体" w:cs="方正小标宋简体"/>
          <w:kern w:val="0"/>
          <w:sz w:val="32"/>
          <w:szCs w:val="32"/>
          <w:lang w:val="en-US" w:eastAsia="zh-CN" w:bidi="ar"/>
        </w:rPr>
        <w:t>研究成果发布形式声明</w:t>
      </w:r>
    </w:p>
    <w:p w14:paraId="4A7FA5FC">
      <w:pPr>
        <w:pStyle w:val="2"/>
        <w:spacing w:line="360" w:lineRule="auto"/>
        <w:jc w:val="center"/>
        <w:rPr>
          <w:rFonts w:hint="default" w:ascii="Times New Roman" w:hAnsi="Times New Roman" w:eastAsia="宋体" w:cs="Times New Roman"/>
          <w:b/>
          <w:bCs/>
          <w:color w:val="auto"/>
          <w:sz w:val="36"/>
          <w:szCs w:val="36"/>
          <w:highlight w:val="none"/>
          <w:lang w:val="en-US" w:eastAsia="zh-CN"/>
        </w:rPr>
      </w:pPr>
    </w:p>
    <w:tbl>
      <w:tblPr>
        <w:tblStyle w:val="5"/>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66"/>
        <w:gridCol w:w="6653"/>
      </w:tblGrid>
      <w:tr w14:paraId="7ADA3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95" w:type="pct"/>
            <w:noWrap w:val="0"/>
            <w:vAlign w:val="center"/>
          </w:tcPr>
          <w:p w14:paraId="7E30BE16">
            <w:pPr>
              <w:spacing w:after="0" w:line="240" w:lineRule="auto"/>
              <w:jc w:val="both"/>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临床试验名称：</w:t>
            </w:r>
          </w:p>
        </w:tc>
        <w:tc>
          <w:tcPr>
            <w:tcW w:w="3904" w:type="pct"/>
            <w:noWrap w:val="0"/>
            <w:vAlign w:val="center"/>
          </w:tcPr>
          <w:p w14:paraId="5E049253">
            <w:pPr>
              <w:spacing w:after="0" w:line="240" w:lineRule="auto"/>
              <w:jc w:val="both"/>
              <w:rPr>
                <w:rFonts w:ascii="宋体" w:hAnsi="宋体" w:eastAsia="宋体" w:cs="Times New Roman"/>
                <w:sz w:val="24"/>
                <w:szCs w:val="24"/>
              </w:rPr>
            </w:pPr>
          </w:p>
        </w:tc>
      </w:tr>
      <w:tr w14:paraId="0E35F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95" w:type="pct"/>
            <w:noWrap w:val="0"/>
            <w:vAlign w:val="center"/>
          </w:tcPr>
          <w:p w14:paraId="383125A9">
            <w:pPr>
              <w:spacing w:after="0" w:line="240" w:lineRule="auto"/>
              <w:jc w:val="both"/>
              <w:rPr>
                <w:rFonts w:hint="eastAsia" w:ascii="宋体" w:hAnsi="宋体" w:eastAsia="宋体" w:cs="Times New Roman"/>
                <w:sz w:val="24"/>
                <w:szCs w:val="24"/>
                <w:lang w:eastAsia="zh-CN"/>
              </w:rPr>
            </w:pPr>
            <w:r>
              <w:rPr>
                <w:rFonts w:hint="eastAsia" w:ascii="宋体" w:hAnsi="宋体" w:eastAsia="宋体" w:cs="Times New Roman"/>
                <w:sz w:val="24"/>
                <w:szCs w:val="24"/>
              </w:rPr>
              <w:t>方案编号</w:t>
            </w:r>
            <w:r>
              <w:rPr>
                <w:rFonts w:hint="eastAsia" w:ascii="宋体" w:hAnsi="宋体" w:eastAsia="宋体" w:cs="Times New Roman"/>
                <w:sz w:val="24"/>
                <w:szCs w:val="24"/>
                <w:lang w:eastAsia="zh-CN"/>
              </w:rPr>
              <w:t>：</w:t>
            </w:r>
          </w:p>
        </w:tc>
        <w:tc>
          <w:tcPr>
            <w:tcW w:w="3904" w:type="pct"/>
            <w:noWrap w:val="0"/>
            <w:vAlign w:val="center"/>
          </w:tcPr>
          <w:p w14:paraId="6D68FAEB">
            <w:pPr>
              <w:spacing w:after="0" w:line="240" w:lineRule="auto"/>
              <w:jc w:val="both"/>
              <w:rPr>
                <w:rFonts w:ascii="宋体" w:hAnsi="宋体" w:eastAsia="宋体" w:cs="Times New Roman"/>
                <w:sz w:val="24"/>
                <w:szCs w:val="24"/>
              </w:rPr>
            </w:pPr>
          </w:p>
        </w:tc>
      </w:tr>
      <w:tr w14:paraId="1FCC7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95" w:type="pct"/>
            <w:noWrap w:val="0"/>
            <w:vAlign w:val="center"/>
          </w:tcPr>
          <w:p w14:paraId="010AC6B4">
            <w:pPr>
              <w:spacing w:after="0" w:line="240" w:lineRule="auto"/>
              <w:jc w:val="both"/>
              <w:rPr>
                <w:rFonts w:hint="eastAsia" w:ascii="宋体" w:hAnsi="宋体" w:eastAsia="宋体" w:cs="Times New Roman"/>
                <w:sz w:val="24"/>
                <w:szCs w:val="24"/>
                <w:lang w:eastAsia="zh-CN"/>
              </w:rPr>
            </w:pPr>
            <w:r>
              <w:rPr>
                <w:rFonts w:hint="eastAsia" w:ascii="宋体" w:hAnsi="宋体" w:eastAsia="宋体" w:cs="Times New Roman"/>
                <w:sz w:val="24"/>
                <w:szCs w:val="24"/>
              </w:rPr>
              <w:t>申办方</w:t>
            </w:r>
            <w:r>
              <w:rPr>
                <w:rFonts w:hint="eastAsia" w:ascii="宋体" w:hAnsi="宋体" w:eastAsia="宋体" w:cs="Times New Roman"/>
                <w:sz w:val="24"/>
                <w:szCs w:val="24"/>
                <w:lang w:eastAsia="zh-CN"/>
              </w:rPr>
              <w:t>：</w:t>
            </w:r>
          </w:p>
        </w:tc>
        <w:tc>
          <w:tcPr>
            <w:tcW w:w="3904" w:type="pct"/>
            <w:noWrap w:val="0"/>
            <w:vAlign w:val="center"/>
          </w:tcPr>
          <w:p w14:paraId="29D6E51C">
            <w:pPr>
              <w:spacing w:after="0" w:line="240" w:lineRule="auto"/>
              <w:jc w:val="both"/>
              <w:rPr>
                <w:rFonts w:ascii="宋体" w:hAnsi="宋体" w:eastAsia="宋体" w:cs="Times New Roman"/>
                <w:sz w:val="24"/>
                <w:szCs w:val="24"/>
              </w:rPr>
            </w:pPr>
          </w:p>
        </w:tc>
      </w:tr>
      <w:tr w14:paraId="607EE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95" w:type="pct"/>
            <w:noWrap w:val="0"/>
            <w:vAlign w:val="center"/>
          </w:tcPr>
          <w:p w14:paraId="421D3D2F">
            <w:pPr>
              <w:spacing w:after="0" w:line="240" w:lineRule="auto"/>
              <w:jc w:val="both"/>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研究机构：</w:t>
            </w:r>
          </w:p>
        </w:tc>
        <w:tc>
          <w:tcPr>
            <w:tcW w:w="3904" w:type="pct"/>
            <w:noWrap w:val="0"/>
            <w:vAlign w:val="center"/>
          </w:tcPr>
          <w:p w14:paraId="22E30677">
            <w:pPr>
              <w:pStyle w:val="3"/>
              <w:spacing w:before="0" w:beforeAutospacing="0" w:after="0" w:afterAutospacing="0"/>
              <w:jc w:val="both"/>
              <w:rPr>
                <w:rFonts w:hint="eastAsia" w:ascii="宋体" w:hAnsi="宋体" w:eastAsia="宋体"/>
                <w:lang w:eastAsia="zh-CN"/>
              </w:rPr>
            </w:pPr>
            <w:r>
              <w:rPr>
                <w:rFonts w:hint="eastAsia" w:ascii="宋体" w:hAnsi="宋体" w:eastAsia="宋体"/>
                <w:lang w:eastAsia="zh-CN"/>
              </w:rPr>
              <w:t>中山大学附属第八医院（深圳福田）</w:t>
            </w:r>
          </w:p>
        </w:tc>
      </w:tr>
    </w:tbl>
    <w:p w14:paraId="1B7F6005">
      <w:pPr>
        <w:pStyle w:val="2"/>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szCs w:val="24"/>
          <w:highlight w:val="none"/>
        </w:rPr>
      </w:pPr>
    </w:p>
    <w:p w14:paraId="54E164E9">
      <w:pPr>
        <w:pStyle w:val="2"/>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本临床试验的成果可能发表，或在科学会议上作报告。中山大学附属第八医院（深圳福田）（以下简称为“机构”）及其</w:t>
      </w:r>
      <w:r>
        <w:rPr>
          <w:rFonts w:hint="default" w:ascii="Times New Roman" w:hAnsi="Times New Roman" w:eastAsia="宋体" w:cs="Times New Roman"/>
          <w:color w:val="auto"/>
          <w:sz w:val="24"/>
          <w:szCs w:val="24"/>
          <w:highlight w:val="none"/>
        </w:rPr>
        <w:t>研究者欲就此项</w:t>
      </w:r>
      <w:r>
        <w:rPr>
          <w:rFonts w:hint="eastAsia" w:ascii="Times New Roman" w:hAnsi="Times New Roman" w:eastAsia="宋体" w:cs="Times New Roman"/>
          <w:color w:val="auto"/>
          <w:sz w:val="24"/>
          <w:szCs w:val="24"/>
          <w:highlight w:val="none"/>
          <w:lang w:eastAsia="zh-CN"/>
        </w:rPr>
        <w:t>临床试验成果</w:t>
      </w:r>
      <w:r>
        <w:rPr>
          <w:rFonts w:hint="default" w:ascii="Times New Roman" w:hAnsi="Times New Roman" w:eastAsia="宋体" w:cs="Times New Roman"/>
          <w:color w:val="auto"/>
          <w:sz w:val="24"/>
          <w:szCs w:val="24"/>
          <w:highlight w:val="none"/>
        </w:rPr>
        <w:t>发表的，应当经</w:t>
      </w:r>
      <w:r>
        <w:rPr>
          <w:rFonts w:hint="eastAsia" w:ascii="Times New Roman" w:hAnsi="Times New Roman" w:eastAsia="宋体" w:cs="Times New Roman"/>
          <w:color w:val="auto"/>
          <w:sz w:val="24"/>
          <w:szCs w:val="24"/>
          <w:highlight w:val="none"/>
          <w:lang w:eastAsia="zh-CN"/>
        </w:rPr>
        <w:t>申办者</w:t>
      </w:r>
      <w:r>
        <w:rPr>
          <w:rFonts w:hint="default" w:ascii="Times New Roman" w:hAnsi="Times New Roman" w:eastAsia="宋体" w:cs="Times New Roman"/>
          <w:color w:val="auto"/>
          <w:sz w:val="24"/>
          <w:szCs w:val="24"/>
          <w:highlight w:val="none"/>
        </w:rPr>
        <w:t>的事先书面同意，若机构为牵头单位参与研究时，机构应为发表</w:t>
      </w:r>
      <w:r>
        <w:rPr>
          <w:rFonts w:hint="eastAsia" w:ascii="Times New Roman" w:hAnsi="Times New Roman" w:eastAsia="宋体" w:cs="Times New Roman"/>
          <w:color w:val="auto"/>
          <w:sz w:val="24"/>
          <w:szCs w:val="24"/>
          <w:highlight w:val="none"/>
          <w:lang w:eastAsia="zh-CN"/>
        </w:rPr>
        <w:t>成果</w:t>
      </w:r>
      <w:r>
        <w:rPr>
          <w:rFonts w:hint="default" w:ascii="Times New Roman" w:hAnsi="Times New Roman" w:eastAsia="宋体" w:cs="Times New Roman"/>
          <w:color w:val="auto"/>
          <w:sz w:val="24"/>
          <w:szCs w:val="24"/>
          <w:highlight w:val="none"/>
        </w:rPr>
        <w:t>的第一通讯单位。</w:t>
      </w:r>
    </w:p>
    <w:p w14:paraId="4299B0CB">
      <w:pPr>
        <w:pStyle w:val="2"/>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如果机构有受试者入组，相关试验成果发表时，相应</w:t>
      </w:r>
      <w:r>
        <w:rPr>
          <w:rFonts w:hint="eastAsia" w:ascii="Times New Roman" w:hAnsi="Times New Roman" w:eastAsia="宋体" w:cs="Times New Roman"/>
          <w:color w:val="auto"/>
          <w:sz w:val="24"/>
          <w:szCs w:val="24"/>
          <w:highlight w:val="none"/>
          <w:lang w:eastAsia="zh-CN"/>
        </w:rPr>
        <w:t>成果的</w:t>
      </w:r>
      <w:r>
        <w:rPr>
          <w:rFonts w:hint="default" w:ascii="Times New Roman" w:hAnsi="Times New Roman" w:eastAsia="宋体" w:cs="Times New Roman"/>
          <w:color w:val="auto"/>
          <w:sz w:val="24"/>
          <w:szCs w:val="24"/>
          <w:highlight w:val="none"/>
        </w:rPr>
        <w:t>作者需包含</w:t>
      </w:r>
      <w:r>
        <w:rPr>
          <w:rFonts w:hint="eastAsia" w:ascii="Times New Roman" w:hAnsi="Times New Roman" w:eastAsia="宋体" w:cs="Times New Roman"/>
          <w:color w:val="auto"/>
          <w:sz w:val="24"/>
          <w:szCs w:val="24"/>
          <w:highlight w:val="none"/>
          <w:lang w:eastAsia="zh-CN"/>
        </w:rPr>
        <w:t>机构</w:t>
      </w:r>
      <w:r>
        <w:rPr>
          <w:rFonts w:hint="default" w:ascii="Times New Roman" w:hAnsi="Times New Roman" w:eastAsia="宋体" w:cs="Times New Roman"/>
          <w:color w:val="auto"/>
          <w:sz w:val="24"/>
          <w:szCs w:val="24"/>
          <w:highlight w:val="none"/>
        </w:rPr>
        <w:t>的主要研究者</w:t>
      </w:r>
    </w:p>
    <w:p w14:paraId="22F93EC3">
      <w:pPr>
        <w:pStyle w:val="2"/>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所有与本试验相关的文件、资料、信息、成果、技术秘密或商业秘密以及在本试验过程中产生的或与本试验有关的全部权利、权益及商业利益归</w:t>
      </w:r>
      <w:r>
        <w:rPr>
          <w:rFonts w:hint="eastAsia" w:ascii="Times New Roman" w:hAnsi="Times New Roman" w:eastAsia="宋体" w:cs="Times New Roman"/>
          <w:color w:val="auto"/>
          <w:sz w:val="24"/>
          <w:szCs w:val="24"/>
          <w:highlight w:val="none"/>
          <w:lang w:eastAsia="zh-CN"/>
        </w:rPr>
        <w:t>申办者</w:t>
      </w:r>
      <w:r>
        <w:rPr>
          <w:rFonts w:hint="default" w:ascii="Times New Roman" w:hAnsi="Times New Roman" w:eastAsia="宋体" w:cs="Times New Roman"/>
          <w:color w:val="auto"/>
          <w:sz w:val="24"/>
          <w:szCs w:val="24"/>
          <w:highlight w:val="none"/>
        </w:rPr>
        <w:t>所有，</w:t>
      </w:r>
      <w:r>
        <w:rPr>
          <w:rFonts w:hint="eastAsia" w:ascii="Times New Roman" w:hAnsi="Times New Roman" w:eastAsia="宋体" w:cs="Times New Roman"/>
          <w:color w:val="auto"/>
          <w:sz w:val="24"/>
          <w:szCs w:val="24"/>
          <w:highlight w:val="none"/>
          <w:lang w:eastAsia="zh-CN"/>
        </w:rPr>
        <w:t>机构</w:t>
      </w:r>
      <w:r>
        <w:rPr>
          <w:rFonts w:hint="default" w:ascii="Times New Roman" w:hAnsi="Times New Roman" w:eastAsia="宋体" w:cs="Times New Roman"/>
          <w:color w:val="auto"/>
          <w:sz w:val="24"/>
          <w:szCs w:val="24"/>
          <w:highlight w:val="none"/>
        </w:rPr>
        <w:t>基于本临床试验之目的，对本试验中得到的研究数据享有使用权。</w:t>
      </w:r>
    </w:p>
    <w:p w14:paraId="4681ACC4">
      <w:pPr>
        <w:pStyle w:val="2"/>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auto"/>
          <w:sz w:val="24"/>
          <w:szCs w:val="24"/>
          <w:highlight w:val="none"/>
          <w:lang w:val="en-US" w:eastAsia="zh-CN"/>
        </w:rPr>
      </w:pPr>
    </w:p>
    <w:p w14:paraId="27130268">
      <w:pPr>
        <w:pStyle w:val="2"/>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特此声明。</w:t>
      </w:r>
    </w:p>
    <w:p w14:paraId="5B4C0E5D">
      <w:pPr>
        <w:pStyle w:val="2"/>
        <w:spacing w:line="360" w:lineRule="auto"/>
        <w:ind w:firstLine="480" w:firstLineChars="200"/>
        <w:jc w:val="right"/>
        <w:rPr>
          <w:rFonts w:hint="eastAsia" w:ascii="Times New Roman" w:hAnsi="Times New Roman" w:eastAsia="宋体" w:cs="Times New Roman"/>
          <w:color w:val="auto"/>
          <w:sz w:val="24"/>
          <w:szCs w:val="24"/>
          <w:highlight w:val="none"/>
          <w:lang w:eastAsia="zh-CN"/>
        </w:rPr>
      </w:pPr>
    </w:p>
    <w:p w14:paraId="473AC591">
      <w:pPr>
        <w:pStyle w:val="2"/>
        <w:spacing w:line="360" w:lineRule="auto"/>
        <w:ind w:firstLine="480" w:firstLineChars="200"/>
        <w:jc w:val="right"/>
        <w:rPr>
          <w:rFonts w:hint="eastAsia" w:ascii="Times New Roman" w:hAnsi="Times New Roman" w:eastAsia="宋体" w:cs="Times New Roman"/>
          <w:color w:val="auto"/>
          <w:sz w:val="24"/>
          <w:szCs w:val="24"/>
          <w:highlight w:val="none"/>
          <w:lang w:eastAsia="zh-CN"/>
        </w:rPr>
      </w:pPr>
    </w:p>
    <w:p w14:paraId="53BC79C1">
      <w:pPr>
        <w:pStyle w:val="2"/>
        <w:spacing w:line="360" w:lineRule="auto"/>
        <w:ind w:firstLine="480" w:firstLineChars="200"/>
        <w:jc w:val="righ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申办方：</w:t>
      </w:r>
      <w:r>
        <w:rPr>
          <w:rFonts w:hint="eastAsia" w:ascii="Times New Roman" w:hAnsi="Times New Roman" w:eastAsia="宋体" w:cs="Times New Roman"/>
          <w:color w:val="auto"/>
          <w:sz w:val="24"/>
          <w:szCs w:val="24"/>
          <w:highlight w:val="none"/>
          <w:lang w:val="en-US" w:eastAsia="zh-CN"/>
        </w:rPr>
        <w:t>XXX</w:t>
      </w:r>
      <w:r>
        <w:rPr>
          <w:rFonts w:hint="default" w:ascii="Times New Roman" w:hAnsi="Times New Roman" w:eastAsia="宋体" w:cs="Times New Roman"/>
          <w:color w:val="auto"/>
          <w:sz w:val="24"/>
          <w:szCs w:val="24"/>
          <w:highlight w:val="none"/>
        </w:rPr>
        <w:t>有限公司</w:t>
      </w:r>
    </w:p>
    <w:p w14:paraId="3445413C">
      <w:pPr>
        <w:pStyle w:val="2"/>
        <w:wordWrap w:val="0"/>
        <w:spacing w:line="360" w:lineRule="auto"/>
        <w:ind w:firstLine="480" w:firstLineChars="200"/>
        <w:jc w:val="right"/>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日期：</w:t>
      </w:r>
      <w:r>
        <w:rPr>
          <w:rFonts w:hint="eastAsia" w:ascii="Times New Roman" w:hAnsi="Times New Roman" w:eastAsia="宋体" w:cs="Times New Roman"/>
          <w:color w:val="auto"/>
          <w:sz w:val="24"/>
          <w:szCs w:val="24"/>
          <w:highlight w:val="none"/>
          <w:u w:val="single"/>
          <w:lang w:val="en-US" w:eastAsia="zh-CN"/>
        </w:rPr>
        <w:t xml:space="preserve">      </w:t>
      </w:r>
      <w:r>
        <w:rPr>
          <w:rFonts w:hint="eastAsia"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u w:val="single"/>
          <w:lang w:val="en-US" w:eastAsia="zh-CN"/>
        </w:rPr>
        <w:t xml:space="preserve">    </w:t>
      </w:r>
      <w:r>
        <w:rPr>
          <w:rFonts w:hint="eastAsia" w:ascii="Times New Roman" w:hAnsi="Times New Roman" w:eastAsia="宋体" w:cs="Times New Roman"/>
          <w:color w:val="auto"/>
          <w:sz w:val="24"/>
          <w:szCs w:val="24"/>
          <w:highlight w:val="none"/>
          <w:lang w:val="en-US" w:eastAsia="zh-CN"/>
        </w:rPr>
        <w:t>月</w:t>
      </w:r>
      <w:r>
        <w:rPr>
          <w:rFonts w:hint="eastAsia" w:ascii="Times New Roman" w:hAnsi="Times New Roman" w:eastAsia="宋体" w:cs="Times New Roman"/>
          <w:color w:val="auto"/>
          <w:sz w:val="24"/>
          <w:szCs w:val="24"/>
          <w:highlight w:val="none"/>
          <w:u w:val="single"/>
          <w:lang w:val="en-US" w:eastAsia="zh-CN"/>
        </w:rPr>
        <w:t xml:space="preserve">     </w:t>
      </w:r>
      <w:r>
        <w:rPr>
          <w:rFonts w:hint="eastAsia" w:ascii="Times New Roman" w:hAnsi="Times New Roman" w:eastAsia="宋体" w:cs="Times New Roman"/>
          <w:color w:val="auto"/>
          <w:sz w:val="24"/>
          <w:szCs w:val="24"/>
          <w:highlight w:val="none"/>
          <w:lang w:val="en-US" w:eastAsia="zh-CN"/>
        </w:rPr>
        <w:t>日</w:t>
      </w:r>
    </w:p>
    <w:p w14:paraId="5CCA1B28">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DengXian">
    <w:altName w:val="宋体"/>
    <w:panose1 w:val="02010600030101010101"/>
    <w:charset w:val="86"/>
    <w:family w:val="auto"/>
    <w:pitch w:val="default"/>
    <w:sig w:usb0="00000000" w:usb1="00000000"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100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List"/>
    <w:basedOn w:val="1"/>
    <w:qFormat/>
    <w:uiPriority w:val="0"/>
    <w:pPr>
      <w:ind w:left="200" w:hanging="200" w:hangingChars="200"/>
    </w:pPr>
    <w:rPr>
      <w:rFonts w:ascii="仿宋_GB2312" w:hAnsi="宋体" w:eastAsia="仿宋_GB2312" w:cs="宋体"/>
      <w:color w:val="000000"/>
      <w:kern w:val="0"/>
      <w:sz w:val="30"/>
      <w:szCs w:val="30"/>
    </w:rPr>
  </w:style>
  <w:style w:type="paragraph" w:styleId="3">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5">
    <w:name w:val="Table Grid"/>
    <w:basedOn w:val="4"/>
    <w:qFormat/>
    <w:uiPriority w:val="39"/>
    <w:pPr>
      <w:spacing w:after="0" w:line="240" w:lineRule="auto"/>
    </w:pPr>
    <w:rPr>
      <w:rFonts w:ascii="Calibri" w:hAnsi="Calibri" w:eastAsia="DengXi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张世洁</cp:lastModifiedBy>
  <dcterms:modified xsi:type="dcterms:W3CDTF">2026-01-27T02:20:55Z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eyJoZGlkIjoiODEwNTIzNzFkYzFhNmNhY2ExOWY3NzI4NGM2NzI5NDgiLCJ1c2VySWQiOiIyMTk4NTkxNzMifQ==</vt:lpwstr>
  </property>
  <property fmtid="{D5CDD505-2E9C-101B-9397-08002B2CF9AE}" pid="4" name="ICV">
    <vt:lpwstr>C887F1FD68CD44769698C68118C9A335_12</vt:lpwstr>
  </property>
</Properties>
</file>