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827" w:rsidRDefault="00A3132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临床试验中受控文件盖章申请</w:t>
      </w:r>
    </w:p>
    <w:p w:rsidR="00A14827" w:rsidRDefault="00A3132A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临床试验机构：</w:t>
      </w:r>
    </w:p>
    <w:p w:rsidR="00A14827" w:rsidRDefault="00A3132A">
      <w:pPr>
        <w:spacing w:line="360" w:lineRule="auto"/>
        <w:ind w:firstLine="42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申办者：</w:t>
      </w:r>
    </w:p>
    <w:p w:rsidR="00A14827" w:rsidRDefault="00A3132A">
      <w:pPr>
        <w:spacing w:line="360" w:lineRule="auto"/>
        <w:ind w:firstLine="42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项目名称：</w:t>
      </w:r>
    </w:p>
    <w:p w:rsidR="00A14827" w:rsidRDefault="00A3132A">
      <w:pPr>
        <w:spacing w:line="360" w:lineRule="auto"/>
        <w:ind w:firstLine="42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科室：</w:t>
      </w:r>
      <w:r>
        <w:rPr>
          <w:rFonts w:ascii="Times New Roman" w:hAnsi="Times New Roman" w:cs="Times New Roman"/>
          <w:b/>
          <w:bCs/>
          <w:sz w:val="24"/>
        </w:rPr>
        <w:t xml:space="preserve">             PI:                      </w:t>
      </w:r>
      <w:r>
        <w:rPr>
          <w:rFonts w:ascii="Times New Roman" w:hAnsi="Times New Roman" w:cs="Times New Roman"/>
          <w:b/>
          <w:bCs/>
          <w:sz w:val="24"/>
        </w:rPr>
        <w:t>计划入组例数：</w:t>
      </w:r>
    </w:p>
    <w:p w:rsidR="00A14827" w:rsidRDefault="00A3132A">
      <w:pPr>
        <w:spacing w:line="572" w:lineRule="exact"/>
        <w:ind w:leftChars="200" w:left="420" w:firstLineChars="198" w:firstLine="475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为符合国家药品监督管理局食品药品审核查验中心颁布的《药物临床试验机构监督检查要点及判定原则》</w:t>
      </w:r>
      <w:r>
        <w:rPr>
          <w:rFonts w:ascii="Times New Roman" w:hAnsi="Times New Roman" w:cs="Times New Roman" w:hint="eastAsia"/>
          <w:sz w:val="24"/>
        </w:rPr>
        <w:t>相关</w:t>
      </w:r>
      <w:r>
        <w:rPr>
          <w:rFonts w:ascii="Times New Roman" w:hAnsi="Times New Roman" w:cs="Times New Roman"/>
          <w:sz w:val="24"/>
        </w:rPr>
        <w:t>要求，经与</w:t>
      </w:r>
      <w:r>
        <w:rPr>
          <w:rFonts w:ascii="Times New Roman" w:hAnsi="Times New Roman" w:cs="Times New Roman" w:hint="eastAsia"/>
          <w:sz w:val="24"/>
        </w:rPr>
        <w:t>主要研究者</w:t>
      </w:r>
      <w:r>
        <w:rPr>
          <w:rFonts w:ascii="Times New Roman" w:hAnsi="Times New Roman" w:cs="Times New Roman"/>
          <w:sz w:val="24"/>
        </w:rPr>
        <w:t>、</w:t>
      </w:r>
      <w:r>
        <w:rPr>
          <w:rFonts w:ascii="Times New Roman" w:hAnsi="Times New Roman" w:cs="Times New Roman" w:hint="eastAsia"/>
          <w:sz w:val="24"/>
        </w:rPr>
        <w:t>研究团队成员、</w:t>
      </w:r>
      <w:r>
        <w:rPr>
          <w:rFonts w:ascii="Times New Roman" w:hAnsi="Times New Roman" w:cs="Times New Roman"/>
          <w:sz w:val="24"/>
        </w:rPr>
        <w:t>申办者相关人员等沟通讨论，本项目入排标准、主</w:t>
      </w:r>
      <w:r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>次要疗效指标、药品</w:t>
      </w:r>
      <w:r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>器械使用、样本管理中涉及以下表格</w:t>
      </w:r>
      <w:r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>文件，需要进行受控盖章，并按照《临床试验源文件受控管理制度》、《临床试验中纸质文件受控管理</w:t>
      </w:r>
      <w:r>
        <w:rPr>
          <w:rFonts w:ascii="Times New Roman" w:hAnsi="Times New Roman" w:cs="Times New Roman"/>
          <w:sz w:val="24"/>
        </w:rPr>
        <w:t>SOP</w:t>
      </w:r>
      <w:r>
        <w:rPr>
          <w:rFonts w:ascii="Times New Roman" w:hAnsi="Times New Roman" w:cs="Times New Roman"/>
          <w:sz w:val="24"/>
        </w:rPr>
        <w:t>》进行管理：</w:t>
      </w:r>
    </w:p>
    <w:tbl>
      <w:tblPr>
        <w:tblW w:w="8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3"/>
        <w:gridCol w:w="1859"/>
        <w:gridCol w:w="1801"/>
        <w:gridCol w:w="1701"/>
        <w:gridCol w:w="1493"/>
      </w:tblGrid>
      <w:tr w:rsidR="00A14827">
        <w:trPr>
          <w:trHeight w:val="525"/>
          <w:jc w:val="center"/>
        </w:trPr>
        <w:tc>
          <w:tcPr>
            <w:tcW w:w="1153" w:type="dxa"/>
            <w:vAlign w:val="center"/>
          </w:tcPr>
          <w:p w:rsidR="00A14827" w:rsidRDefault="00A3132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序号</w:t>
            </w:r>
          </w:p>
        </w:tc>
        <w:tc>
          <w:tcPr>
            <w:tcW w:w="1859" w:type="dxa"/>
            <w:vAlign w:val="center"/>
          </w:tcPr>
          <w:p w:rsidR="00A14827" w:rsidRDefault="00A3132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涉及内容</w:t>
            </w:r>
          </w:p>
        </w:tc>
        <w:tc>
          <w:tcPr>
            <w:tcW w:w="1801" w:type="dxa"/>
            <w:vAlign w:val="center"/>
          </w:tcPr>
          <w:p w:rsidR="00A14827" w:rsidRDefault="00A3132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记录形式</w:t>
            </w:r>
          </w:p>
        </w:tc>
        <w:tc>
          <w:tcPr>
            <w:tcW w:w="1701" w:type="dxa"/>
            <w:vAlign w:val="center"/>
          </w:tcPr>
          <w:p w:rsidR="00A14827" w:rsidRDefault="00A3132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是否需要受控</w:t>
            </w:r>
          </w:p>
        </w:tc>
        <w:tc>
          <w:tcPr>
            <w:tcW w:w="1493" w:type="dxa"/>
            <w:vAlign w:val="center"/>
          </w:tcPr>
          <w:p w:rsidR="00A14827" w:rsidRDefault="00A3132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备注</w:t>
            </w:r>
          </w:p>
        </w:tc>
      </w:tr>
      <w:tr w:rsidR="00A14827">
        <w:trPr>
          <w:trHeight w:val="567"/>
          <w:jc w:val="center"/>
        </w:trPr>
        <w:tc>
          <w:tcPr>
            <w:tcW w:w="1153" w:type="dxa"/>
            <w:vAlign w:val="center"/>
          </w:tcPr>
          <w:p w:rsidR="00A14827" w:rsidRDefault="00A3132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举例</w:t>
            </w:r>
          </w:p>
        </w:tc>
        <w:tc>
          <w:tcPr>
            <w:tcW w:w="1859" w:type="dxa"/>
            <w:vAlign w:val="center"/>
          </w:tcPr>
          <w:p w:rsidR="00A14827" w:rsidRDefault="00A3132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入排标准</w:t>
            </w:r>
          </w:p>
        </w:tc>
        <w:tc>
          <w:tcPr>
            <w:tcW w:w="1801" w:type="dxa"/>
            <w:vAlign w:val="center"/>
          </w:tcPr>
          <w:p w:rsidR="00A14827" w:rsidRDefault="00A3132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XXX</w:t>
            </w:r>
            <w:r>
              <w:rPr>
                <w:rFonts w:ascii="Times New Roman" w:hAnsi="Times New Roman" w:cs="Times New Roman"/>
                <w:sz w:val="24"/>
              </w:rPr>
              <w:t>评估表</w:t>
            </w:r>
          </w:p>
        </w:tc>
        <w:tc>
          <w:tcPr>
            <w:tcW w:w="1701" w:type="dxa"/>
            <w:vAlign w:val="center"/>
          </w:tcPr>
          <w:p w:rsidR="00A14827" w:rsidRDefault="00A3132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是</w:t>
            </w:r>
          </w:p>
        </w:tc>
        <w:tc>
          <w:tcPr>
            <w:tcW w:w="1493" w:type="dxa"/>
            <w:vAlign w:val="center"/>
          </w:tcPr>
          <w:p w:rsidR="00A14827" w:rsidRDefault="00A14827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14827">
        <w:trPr>
          <w:trHeight w:val="567"/>
          <w:jc w:val="center"/>
        </w:trPr>
        <w:tc>
          <w:tcPr>
            <w:tcW w:w="1153" w:type="dxa"/>
            <w:vAlign w:val="center"/>
          </w:tcPr>
          <w:p w:rsidR="00A14827" w:rsidRDefault="00A3132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举例</w:t>
            </w:r>
          </w:p>
        </w:tc>
        <w:tc>
          <w:tcPr>
            <w:tcW w:w="1859" w:type="dxa"/>
            <w:vAlign w:val="center"/>
          </w:tcPr>
          <w:p w:rsidR="00A14827" w:rsidRDefault="00A3132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主要疗效指标</w:t>
            </w:r>
          </w:p>
        </w:tc>
        <w:tc>
          <w:tcPr>
            <w:tcW w:w="1801" w:type="dxa"/>
            <w:vAlign w:val="center"/>
          </w:tcPr>
          <w:p w:rsidR="00A14827" w:rsidRDefault="00A3132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病历</w:t>
            </w:r>
          </w:p>
        </w:tc>
        <w:tc>
          <w:tcPr>
            <w:tcW w:w="1701" w:type="dxa"/>
            <w:vAlign w:val="center"/>
          </w:tcPr>
          <w:p w:rsidR="00A14827" w:rsidRDefault="00A3132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否</w:t>
            </w:r>
          </w:p>
        </w:tc>
        <w:tc>
          <w:tcPr>
            <w:tcW w:w="1493" w:type="dxa"/>
            <w:vAlign w:val="center"/>
          </w:tcPr>
          <w:p w:rsidR="00A14827" w:rsidRDefault="00A14827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14827">
        <w:trPr>
          <w:trHeight w:val="567"/>
          <w:jc w:val="center"/>
        </w:trPr>
        <w:tc>
          <w:tcPr>
            <w:tcW w:w="1153" w:type="dxa"/>
            <w:vAlign w:val="center"/>
          </w:tcPr>
          <w:p w:rsidR="00A14827" w:rsidRDefault="00A3132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举例</w:t>
            </w:r>
          </w:p>
        </w:tc>
        <w:tc>
          <w:tcPr>
            <w:tcW w:w="1859" w:type="dxa"/>
            <w:vAlign w:val="center"/>
          </w:tcPr>
          <w:p w:rsidR="00A14827" w:rsidRDefault="00A3132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药品使用</w:t>
            </w:r>
          </w:p>
        </w:tc>
        <w:tc>
          <w:tcPr>
            <w:tcW w:w="1801" w:type="dxa"/>
            <w:vAlign w:val="center"/>
          </w:tcPr>
          <w:p w:rsidR="00A14827" w:rsidRDefault="00A3132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试验参与者</w:t>
            </w:r>
            <w:r>
              <w:rPr>
                <w:rFonts w:ascii="Times New Roman" w:hAnsi="Times New Roman" w:cs="Times New Roman"/>
                <w:sz w:val="24"/>
              </w:rPr>
              <w:t>个人发药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回收登记表</w:t>
            </w:r>
          </w:p>
        </w:tc>
        <w:tc>
          <w:tcPr>
            <w:tcW w:w="1701" w:type="dxa"/>
            <w:vAlign w:val="center"/>
          </w:tcPr>
          <w:p w:rsidR="00A14827" w:rsidRDefault="00A3132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是</w:t>
            </w:r>
          </w:p>
        </w:tc>
        <w:tc>
          <w:tcPr>
            <w:tcW w:w="1493" w:type="dxa"/>
            <w:vAlign w:val="center"/>
          </w:tcPr>
          <w:p w:rsidR="00A14827" w:rsidRDefault="00A14827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14827">
        <w:trPr>
          <w:trHeight w:val="567"/>
          <w:jc w:val="center"/>
        </w:trPr>
        <w:tc>
          <w:tcPr>
            <w:tcW w:w="1153" w:type="dxa"/>
            <w:vAlign w:val="center"/>
          </w:tcPr>
          <w:p w:rsidR="00A14827" w:rsidRDefault="00A14827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59" w:type="dxa"/>
            <w:vAlign w:val="center"/>
          </w:tcPr>
          <w:p w:rsidR="00A14827" w:rsidRDefault="00A14827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1" w:type="dxa"/>
            <w:vAlign w:val="center"/>
          </w:tcPr>
          <w:p w:rsidR="00A14827" w:rsidRDefault="00A14827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A14827" w:rsidRDefault="00A14827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3" w:type="dxa"/>
            <w:vAlign w:val="center"/>
          </w:tcPr>
          <w:p w:rsidR="00A14827" w:rsidRDefault="00A14827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14827">
        <w:trPr>
          <w:trHeight w:val="567"/>
          <w:jc w:val="center"/>
        </w:trPr>
        <w:tc>
          <w:tcPr>
            <w:tcW w:w="1153" w:type="dxa"/>
            <w:vAlign w:val="center"/>
          </w:tcPr>
          <w:p w:rsidR="00A14827" w:rsidRDefault="00A14827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59" w:type="dxa"/>
            <w:vAlign w:val="center"/>
          </w:tcPr>
          <w:p w:rsidR="00A14827" w:rsidRDefault="00A14827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1" w:type="dxa"/>
            <w:vAlign w:val="center"/>
          </w:tcPr>
          <w:p w:rsidR="00A14827" w:rsidRDefault="00A14827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A14827" w:rsidRDefault="00A14827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3" w:type="dxa"/>
            <w:vAlign w:val="center"/>
          </w:tcPr>
          <w:p w:rsidR="00A14827" w:rsidRDefault="00A14827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14827">
        <w:trPr>
          <w:trHeight w:val="567"/>
          <w:jc w:val="center"/>
        </w:trPr>
        <w:tc>
          <w:tcPr>
            <w:tcW w:w="1153" w:type="dxa"/>
            <w:vAlign w:val="center"/>
          </w:tcPr>
          <w:p w:rsidR="00A14827" w:rsidRDefault="00A14827">
            <w:pPr>
              <w:spacing w:line="572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59" w:type="dxa"/>
            <w:vAlign w:val="center"/>
          </w:tcPr>
          <w:p w:rsidR="00A14827" w:rsidRDefault="00A14827">
            <w:pPr>
              <w:spacing w:line="572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1" w:type="dxa"/>
            <w:vAlign w:val="center"/>
          </w:tcPr>
          <w:p w:rsidR="00A14827" w:rsidRDefault="00A14827">
            <w:pPr>
              <w:spacing w:line="572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A14827" w:rsidRDefault="00A14827">
            <w:pPr>
              <w:spacing w:line="572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3" w:type="dxa"/>
            <w:vAlign w:val="center"/>
          </w:tcPr>
          <w:p w:rsidR="00A14827" w:rsidRDefault="00A14827">
            <w:pPr>
              <w:spacing w:line="572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14827">
        <w:trPr>
          <w:trHeight w:val="567"/>
          <w:jc w:val="center"/>
        </w:trPr>
        <w:tc>
          <w:tcPr>
            <w:tcW w:w="1153" w:type="dxa"/>
            <w:vAlign w:val="center"/>
          </w:tcPr>
          <w:p w:rsidR="00A14827" w:rsidRDefault="00A14827">
            <w:pPr>
              <w:spacing w:line="572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59" w:type="dxa"/>
            <w:vAlign w:val="center"/>
          </w:tcPr>
          <w:p w:rsidR="00A14827" w:rsidRDefault="00A14827">
            <w:pPr>
              <w:spacing w:line="572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1" w:type="dxa"/>
            <w:vAlign w:val="center"/>
          </w:tcPr>
          <w:p w:rsidR="00A14827" w:rsidRDefault="00A14827">
            <w:pPr>
              <w:spacing w:line="572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A14827" w:rsidRDefault="00A14827">
            <w:pPr>
              <w:spacing w:line="572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3" w:type="dxa"/>
            <w:vAlign w:val="center"/>
          </w:tcPr>
          <w:p w:rsidR="00A14827" w:rsidRDefault="00A14827">
            <w:pPr>
              <w:spacing w:line="572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14827">
        <w:trPr>
          <w:trHeight w:val="567"/>
          <w:jc w:val="center"/>
        </w:trPr>
        <w:tc>
          <w:tcPr>
            <w:tcW w:w="1153" w:type="dxa"/>
            <w:vAlign w:val="center"/>
          </w:tcPr>
          <w:p w:rsidR="00A14827" w:rsidRDefault="00A14827">
            <w:pPr>
              <w:spacing w:line="572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59" w:type="dxa"/>
            <w:vAlign w:val="center"/>
          </w:tcPr>
          <w:p w:rsidR="00A14827" w:rsidRDefault="00A14827">
            <w:pPr>
              <w:spacing w:line="572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1" w:type="dxa"/>
            <w:vAlign w:val="center"/>
          </w:tcPr>
          <w:p w:rsidR="00A14827" w:rsidRDefault="00A14827">
            <w:pPr>
              <w:spacing w:line="572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A14827" w:rsidRDefault="00A14827">
            <w:pPr>
              <w:spacing w:line="572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3" w:type="dxa"/>
            <w:vAlign w:val="center"/>
          </w:tcPr>
          <w:p w:rsidR="00A14827" w:rsidRDefault="00A14827">
            <w:pPr>
              <w:spacing w:line="572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14827" w:rsidRDefault="00A14827">
      <w:pPr>
        <w:spacing w:line="572" w:lineRule="exact"/>
        <w:jc w:val="left"/>
        <w:rPr>
          <w:rFonts w:ascii="Times New Roman" w:hAnsi="Times New Roman" w:cs="Times New Roman"/>
          <w:sz w:val="24"/>
        </w:rPr>
      </w:pPr>
    </w:p>
    <w:p w:rsidR="00A14827" w:rsidRDefault="00A313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主要研究者签字：</w:t>
      </w:r>
    </w:p>
    <w:p w:rsidR="00A14827" w:rsidRDefault="00A3132A">
      <w:pPr>
        <w:spacing w:line="572" w:lineRule="exact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日期：</w:t>
      </w:r>
    </w:p>
    <w:sectPr w:rsidR="00A14827">
      <w:headerReference w:type="default" r:id="rId7"/>
      <w:footerReference w:type="default" r:id="rId8"/>
      <w:pgSz w:w="11906" w:h="16838"/>
      <w:pgMar w:top="1440" w:right="1644" w:bottom="1440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32A" w:rsidRDefault="00A3132A">
      <w:r>
        <w:separator/>
      </w:r>
    </w:p>
  </w:endnote>
  <w:endnote w:type="continuationSeparator" w:id="0">
    <w:p w:rsidR="00A3132A" w:rsidRDefault="00A31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81A23FC3-AA7E-464F-BDC5-F59D196239F7}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2" w:subsetted="1" w:fontKey="{9D534ED3-E050-47B6-B8A9-79162B84FD9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827" w:rsidRDefault="00A3132A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14827" w:rsidRDefault="00A3132A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1719A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1719A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0;margin-top:0;width:2in;height:2in;z-index:25165721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OxjXvm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A14827" w:rsidRDefault="00A3132A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1719A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1719A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32A" w:rsidRDefault="00A3132A">
      <w:r>
        <w:separator/>
      </w:r>
    </w:p>
  </w:footnote>
  <w:footnote w:type="continuationSeparator" w:id="0">
    <w:p w:rsidR="00A3132A" w:rsidRDefault="00A31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827" w:rsidRDefault="00572B09">
    <w:pPr>
      <w:pBdr>
        <w:bottom w:val="single" w:sz="4" w:space="1" w:color="auto"/>
      </w:pBdr>
      <w:snapToGrid w:val="0"/>
      <w:rPr>
        <w:rFonts w:ascii="Times New Roman" w:eastAsia="宋体" w:hAnsi="Times New Roman"/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335075D">
              <wp:simplePos x="0" y="0"/>
              <wp:positionH relativeFrom="margin">
                <wp:posOffset>1362075</wp:posOffset>
              </wp:positionH>
              <wp:positionV relativeFrom="margin">
                <wp:posOffset>2151380</wp:posOffset>
              </wp:positionV>
              <wp:extent cx="6138545" cy="1319530"/>
              <wp:effectExtent l="0" t="1808480" r="0" b="1758315"/>
              <wp:wrapNone/>
              <wp:docPr id="1" name="WordArt 10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 noChangeShapeType="1" noTextEdit="1"/>
                    </wps:cNvSpPr>
                    <wps:spPr bwMode="auto">
                      <a:xfrm rot="-2700000">
                        <a:off x="0" y="0"/>
                        <a:ext cx="6138545" cy="131953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2B09" w:rsidRDefault="00572B09" w:rsidP="00572B09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华文楷体" w:eastAsia="华文楷体" w:hAnsi="华文楷体" w:hint="eastAsia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中大八院GCP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5075D" id="_x0000_t202" coordsize="21600,21600" o:spt="202" path="m,l,21600r21600,l21600,xe">
              <v:stroke joinstyle="miter"/>
              <v:path gradientshapeok="t" o:connecttype="rect"/>
            </v:shapetype>
            <v:shape id="WordArt 1029" o:spid="_x0000_s1026" type="#_x0000_t202" style="position:absolute;left:0;text-align:left;margin-left:107.25pt;margin-top:169.4pt;width:483.35pt;height:103.9pt;rotation:-45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" filled="f" stroked="f">
              <v:stroke joinstyle="round"/>
              <o:lock v:ext="edit" aspectratio="t" shapetype="t"/>
              <v:textbox style="mso-fit-shape-to-text:t">
                <w:txbxContent>
                  <w:p w:rsidR="00572B09" w:rsidRDefault="00572B09" w:rsidP="00572B09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华文楷体" w:eastAsia="华文楷体" w:hAnsi="华文楷体" w:hint="eastAsia"/>
                        <w:color w:val="C0C0C0"/>
                        <w:sz w:val="72"/>
                        <w:szCs w:val="7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中大八院GCP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A3132A">
      <w:rPr>
        <w:rFonts w:ascii="Times New Roman" w:eastAsia="宋体" w:hAnsi="Times New Roman" w:hint="eastAsia"/>
        <w:sz w:val="18"/>
      </w:rPr>
      <w:t>SOP</w:t>
    </w:r>
    <w:r w:rsidR="00A3132A">
      <w:rPr>
        <w:rFonts w:ascii="Times New Roman" w:eastAsia="宋体" w:hAnsi="Times New Roman"/>
        <w:sz w:val="18"/>
      </w:rPr>
      <w:ptab w:relativeTo="margin" w:alignment="center" w:leader="none"/>
    </w:r>
    <w:r w:rsidR="00A3132A">
      <w:rPr>
        <w:rFonts w:ascii="Times New Roman" w:eastAsia="宋体" w:hAnsi="Times New Roman" w:hint="eastAsia"/>
        <w:sz w:val="18"/>
      </w:rPr>
      <w:t>中大八院</w:t>
    </w:r>
    <w:r w:rsidR="00A3132A">
      <w:rPr>
        <w:rFonts w:ascii="Times New Roman" w:eastAsia="宋体" w:hAnsi="Times New Roman" w:hint="eastAsia"/>
        <w:sz w:val="18"/>
      </w:rPr>
      <w:t>GCP</w:t>
    </w:r>
    <w:r w:rsidR="00A3132A">
      <w:rPr>
        <w:rFonts w:ascii="Times New Roman" w:eastAsia="宋体" w:hAnsi="Times New Roman"/>
        <w:sz w:val="18"/>
      </w:rPr>
      <w:ptab w:relativeTo="margin" w:alignment="right" w:leader="none"/>
    </w:r>
    <w:r w:rsidR="00A3132A">
      <w:rPr>
        <w:rFonts w:ascii="Times New Roman" w:eastAsia="宋体" w:hAnsi="Times New Roman" w:hint="eastAsia"/>
        <w:sz w:val="18"/>
      </w:rPr>
      <w:t>ZB</w:t>
    </w:r>
    <w:r w:rsidR="00A3132A">
      <w:rPr>
        <w:rFonts w:ascii="Times New Roman" w:eastAsia="宋体" w:hAnsi="Times New Roman" w:hint="eastAsia"/>
        <w:sz w:val="18"/>
      </w:rPr>
      <w:t>-JG</w:t>
    </w:r>
    <w:r w:rsidR="00A3132A">
      <w:rPr>
        <w:rFonts w:ascii="Times New Roman" w:eastAsia="宋体" w:hAnsi="Times New Roman" w:hint="eastAsia"/>
        <w:sz w:val="18"/>
      </w:rPr>
      <w:t>-SOP-027-0</w:t>
    </w:r>
    <w:r w:rsidR="00A3132A">
      <w:rPr>
        <w:rFonts w:ascii="Times New Roman" w:eastAsia="宋体" w:hAnsi="Times New Roman" w:hint="eastAsia"/>
        <w:sz w:val="1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EwNTIzNzFkYzFhNmNhY2ExOWY3NzI4NGM2NzI5NDgifQ=="/>
  </w:docVars>
  <w:rsids>
    <w:rsidRoot w:val="00C73D74"/>
    <w:rsid w:val="001719A2"/>
    <w:rsid w:val="00572B09"/>
    <w:rsid w:val="00617FE5"/>
    <w:rsid w:val="00A14827"/>
    <w:rsid w:val="00A3132A"/>
    <w:rsid w:val="00C73D74"/>
    <w:rsid w:val="01051E73"/>
    <w:rsid w:val="023B7D8F"/>
    <w:rsid w:val="074C655E"/>
    <w:rsid w:val="080F3F60"/>
    <w:rsid w:val="0AAE3FCC"/>
    <w:rsid w:val="123C676E"/>
    <w:rsid w:val="15B629C3"/>
    <w:rsid w:val="16CB78FC"/>
    <w:rsid w:val="17723DC9"/>
    <w:rsid w:val="1B5A401C"/>
    <w:rsid w:val="218A7AD3"/>
    <w:rsid w:val="226A1681"/>
    <w:rsid w:val="23D41D17"/>
    <w:rsid w:val="274D2D4B"/>
    <w:rsid w:val="28A60922"/>
    <w:rsid w:val="29D460DD"/>
    <w:rsid w:val="31084114"/>
    <w:rsid w:val="31920A88"/>
    <w:rsid w:val="35952B33"/>
    <w:rsid w:val="38606463"/>
    <w:rsid w:val="3A817019"/>
    <w:rsid w:val="3E2C3159"/>
    <w:rsid w:val="46337A04"/>
    <w:rsid w:val="4B1C2668"/>
    <w:rsid w:val="4CAD6666"/>
    <w:rsid w:val="4E0F5C0B"/>
    <w:rsid w:val="57BD478B"/>
    <w:rsid w:val="60B90646"/>
    <w:rsid w:val="668C2539"/>
    <w:rsid w:val="6A902328"/>
    <w:rsid w:val="749109DA"/>
    <w:rsid w:val="751A00A9"/>
    <w:rsid w:val="774D268F"/>
    <w:rsid w:val="7A6B4218"/>
    <w:rsid w:val="7E1F53E7"/>
    <w:rsid w:val="7F6A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7A28AFE-CA53-477C-8DE8-2A032D531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572B0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101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文志烽</cp:lastModifiedBy>
  <cp:revision>1</cp:revision>
  <dcterms:created xsi:type="dcterms:W3CDTF">2026-08-25T06:53:00Z</dcterms:created>
  <dcterms:modified xsi:type="dcterms:W3CDTF">2026-08-25T06:53:00Z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389387CF4E4947FBA780619DD73DCAC8_13</vt:lpwstr>
  </property>
  <property fmtid="{D5CDD505-2E9C-101B-9397-08002B2CF9AE}" pid="4" name="KSOTemplateDocerSaveRecord">
    <vt:lpwstr>eyJoZGlkIjoiODdmMzE0YWYxNjBmMTZmNDY3MWJmZDM1MTkwYTcxMWIiLCJ1c2VySWQiOiIzNTQzMjU0NjkifQ==</vt:lpwstr>
  </property>
</Properties>
</file>