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F98C9C">
      <w:pPr>
        <w:widowControl/>
        <w:wordWrap w:val="0"/>
        <w:spacing w:line="420" w:lineRule="exact"/>
        <w:ind w:right="420" w:firstLine="420" w:firstLineChars="200"/>
        <w:rPr>
          <w:rFonts w:eastAsia="宋体"/>
          <w:szCs w:val="21"/>
        </w:rPr>
      </w:pPr>
    </w:p>
    <w:p w14:paraId="7889AFEE">
      <w:pPr>
        <w:snapToGrid w:val="0"/>
        <w:spacing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15E93D12">
      <w:pPr>
        <w:pStyle w:val="28"/>
      </w:pPr>
    </w:p>
    <w:p w14:paraId="168C78ED">
      <w:pPr>
        <w:snapToGrid w:val="0"/>
        <w:spacing w:beforeLines="50"/>
        <w:jc w:val="center"/>
        <w:rPr>
          <w:rFonts w:ascii="仿宋_GB2312" w:eastAsia="仿宋_GB2312"/>
          <w:b/>
          <w:sz w:val="32"/>
        </w:rPr>
      </w:pPr>
      <w:r>
        <w:rPr>
          <w:rFonts w:hint="eastAsia" w:ascii="黑体" w:hAnsi="华文中宋" w:eastAsia="黑体" w:cs="华文中宋"/>
          <w:b/>
          <w:bCs/>
          <w:sz w:val="72"/>
          <w:szCs w:val="72"/>
        </w:rPr>
        <w:t>公开遴选采购文件</w:t>
      </w:r>
    </w:p>
    <w:tbl>
      <w:tblPr>
        <w:tblStyle w:val="29"/>
        <w:tblpPr w:leftFromText="180" w:rightFromText="180" w:vertAnchor="text" w:horzAnchor="page" w:tblpX="1536" w:tblpY="458"/>
        <w:tblOverlap w:val="never"/>
        <w:tblW w:w="5548" w:type="pct"/>
        <w:tblInd w:w="0" w:type="dxa"/>
        <w:tblLayout w:type="autofit"/>
        <w:tblCellMar>
          <w:top w:w="0" w:type="dxa"/>
          <w:left w:w="108" w:type="dxa"/>
          <w:bottom w:w="0" w:type="dxa"/>
          <w:right w:w="108" w:type="dxa"/>
        </w:tblCellMar>
      </w:tblPr>
      <w:tblGrid>
        <w:gridCol w:w="787"/>
        <w:gridCol w:w="2357"/>
        <w:gridCol w:w="3823"/>
        <w:gridCol w:w="2860"/>
      </w:tblGrid>
      <w:tr w14:paraId="44DA1F8F">
        <w:tblPrEx>
          <w:tblCellMar>
            <w:top w:w="0" w:type="dxa"/>
            <w:left w:w="108" w:type="dxa"/>
            <w:bottom w:w="0" w:type="dxa"/>
            <w:right w:w="108" w:type="dxa"/>
          </w:tblCellMar>
        </w:tblPrEx>
        <w:trPr>
          <w:trHeight w:val="101"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78C65299">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6</w:t>
            </w:r>
            <w:r>
              <w:rPr>
                <w:rFonts w:hint="eastAsia" w:eastAsia="宋体"/>
                <w:b/>
                <w:color w:val="000000"/>
                <w:sz w:val="30"/>
                <w:szCs w:val="30"/>
              </w:rPr>
              <w:t>年</w:t>
            </w:r>
            <w:r>
              <w:rPr>
                <w:rFonts w:hint="eastAsia" w:eastAsia="宋体"/>
                <w:b/>
                <w:color w:val="000000"/>
                <w:sz w:val="30"/>
                <w:szCs w:val="30"/>
                <w:lang w:eastAsia="zh-CN"/>
              </w:rPr>
              <w:t>第</w:t>
            </w:r>
            <w:r>
              <w:rPr>
                <w:rFonts w:hint="eastAsia" w:eastAsia="宋体"/>
                <w:b/>
                <w:color w:val="000000"/>
                <w:sz w:val="30"/>
                <w:szCs w:val="30"/>
                <w:lang w:val="en-US" w:eastAsia="zh-CN"/>
              </w:rPr>
              <w:t>35</w:t>
            </w:r>
            <w:r>
              <w:rPr>
                <w:rFonts w:hint="eastAsia" w:eastAsia="宋体"/>
                <w:b/>
                <w:color w:val="000000"/>
                <w:sz w:val="30"/>
                <w:szCs w:val="30"/>
                <w:lang w:eastAsia="zh-CN"/>
              </w:rPr>
              <w:t>期</w:t>
            </w:r>
            <w:r>
              <w:rPr>
                <w:rFonts w:hint="eastAsia" w:eastAsia="宋体"/>
                <w:b/>
                <w:color w:val="000000"/>
                <w:sz w:val="30"/>
                <w:szCs w:val="30"/>
              </w:rPr>
              <w:t>医用耗材</w:t>
            </w:r>
          </w:p>
        </w:tc>
      </w:tr>
      <w:tr w14:paraId="40D05B26">
        <w:tblPrEx>
          <w:tblCellMar>
            <w:top w:w="0" w:type="dxa"/>
            <w:left w:w="108" w:type="dxa"/>
            <w:bottom w:w="0" w:type="dxa"/>
            <w:right w:w="108" w:type="dxa"/>
          </w:tblCellMar>
        </w:tblPrEx>
        <w:trPr>
          <w:trHeight w:val="353" w:hRule="atLeast"/>
        </w:trPr>
        <w:tc>
          <w:tcPr>
            <w:tcW w:w="401" w:type="pct"/>
            <w:tcBorders>
              <w:top w:val="single" w:color="auto" w:sz="4" w:space="0"/>
              <w:left w:val="single" w:color="auto" w:sz="4" w:space="0"/>
              <w:bottom w:val="single" w:color="auto" w:sz="4" w:space="0"/>
              <w:right w:val="single" w:color="auto" w:sz="4" w:space="0"/>
            </w:tcBorders>
            <w:shd w:val="clear" w:color="auto" w:fill="auto"/>
            <w:vAlign w:val="center"/>
          </w:tcPr>
          <w:p w14:paraId="6006787E">
            <w:pPr>
              <w:jc w:val="center"/>
              <w:rPr>
                <w:rFonts w:ascii="宋体" w:hAnsi="宋体" w:eastAsia="宋体" w:cs="宋体"/>
                <w:color w:val="000000"/>
                <w:kern w:val="0"/>
                <w:sz w:val="20"/>
                <w:szCs w:val="20"/>
              </w:rPr>
            </w:pPr>
            <w:r>
              <w:rPr>
                <w:rFonts w:hint="eastAsia" w:eastAsia="宋体"/>
                <w:color w:val="000000"/>
                <w:sz w:val="22"/>
              </w:rPr>
              <w:t>序号</w:t>
            </w:r>
          </w:p>
        </w:tc>
        <w:tc>
          <w:tcPr>
            <w:tcW w:w="1199" w:type="pct"/>
            <w:tcBorders>
              <w:top w:val="single" w:color="auto" w:sz="4" w:space="0"/>
              <w:left w:val="nil"/>
              <w:bottom w:val="single" w:color="auto" w:sz="4" w:space="0"/>
              <w:right w:val="single" w:color="auto" w:sz="4" w:space="0"/>
            </w:tcBorders>
            <w:shd w:val="clear" w:color="auto" w:fill="auto"/>
            <w:vAlign w:val="center"/>
          </w:tcPr>
          <w:p w14:paraId="57A122D7">
            <w:pPr>
              <w:jc w:val="center"/>
              <w:rPr>
                <w:rFonts w:eastAsia="宋体"/>
                <w:color w:val="000000"/>
                <w:sz w:val="22"/>
              </w:rPr>
            </w:pPr>
            <w:r>
              <w:rPr>
                <w:rFonts w:hint="eastAsia" w:eastAsia="宋体"/>
                <w:color w:val="000000"/>
                <w:sz w:val="22"/>
              </w:rPr>
              <w:t>项目编号</w:t>
            </w:r>
          </w:p>
        </w:tc>
        <w:tc>
          <w:tcPr>
            <w:tcW w:w="1945" w:type="pct"/>
            <w:tcBorders>
              <w:top w:val="single" w:color="auto" w:sz="4" w:space="0"/>
              <w:left w:val="nil"/>
              <w:bottom w:val="single" w:color="auto" w:sz="4" w:space="0"/>
              <w:right w:val="single" w:color="auto" w:sz="4" w:space="0"/>
            </w:tcBorders>
            <w:shd w:val="clear" w:color="auto" w:fill="auto"/>
            <w:vAlign w:val="center"/>
          </w:tcPr>
          <w:p w14:paraId="4C684FF6">
            <w:pPr>
              <w:jc w:val="center"/>
              <w:rPr>
                <w:rFonts w:eastAsia="宋体"/>
                <w:color w:val="000000"/>
                <w:sz w:val="22"/>
              </w:rPr>
            </w:pPr>
            <w:r>
              <w:rPr>
                <w:rFonts w:hint="eastAsia" w:eastAsia="宋体"/>
                <w:color w:val="000000"/>
                <w:sz w:val="22"/>
              </w:rPr>
              <w:t>项目名称</w:t>
            </w:r>
          </w:p>
        </w:tc>
        <w:tc>
          <w:tcPr>
            <w:tcW w:w="1454" w:type="pct"/>
            <w:tcBorders>
              <w:top w:val="single" w:color="auto" w:sz="4" w:space="0"/>
              <w:left w:val="nil"/>
              <w:bottom w:val="single" w:color="auto" w:sz="4" w:space="0"/>
              <w:right w:val="single" w:color="auto" w:sz="4" w:space="0"/>
            </w:tcBorders>
            <w:shd w:val="clear" w:color="auto" w:fill="auto"/>
            <w:vAlign w:val="center"/>
          </w:tcPr>
          <w:p w14:paraId="00BA1E2E">
            <w:pPr>
              <w:jc w:val="center"/>
              <w:rPr>
                <w:rFonts w:hint="eastAsia" w:eastAsia="宋体"/>
                <w:color w:val="000000"/>
                <w:sz w:val="22"/>
                <w:lang w:val="en-US" w:eastAsia="zh-CN"/>
              </w:rPr>
            </w:pPr>
            <w:r>
              <w:rPr>
                <w:rFonts w:hint="eastAsia" w:eastAsia="宋体"/>
                <w:color w:val="000000"/>
                <w:sz w:val="22"/>
                <w:lang w:val="en-US" w:eastAsia="zh-CN"/>
              </w:rPr>
              <w:t>使用科室</w:t>
            </w:r>
          </w:p>
        </w:tc>
      </w:tr>
      <w:tr w14:paraId="320A0FCA">
        <w:tblPrEx>
          <w:tblCellMar>
            <w:top w:w="0" w:type="dxa"/>
            <w:left w:w="108" w:type="dxa"/>
            <w:bottom w:w="0" w:type="dxa"/>
            <w:right w:w="108" w:type="dxa"/>
          </w:tblCellMar>
        </w:tblPrEx>
        <w:trPr>
          <w:trHeight w:val="706" w:hRule="atLeast"/>
        </w:trPr>
        <w:tc>
          <w:tcPr>
            <w:tcW w:w="401" w:type="pct"/>
            <w:tcBorders>
              <w:top w:val="single" w:color="auto" w:sz="4" w:space="0"/>
              <w:left w:val="single" w:color="auto" w:sz="4" w:space="0"/>
              <w:bottom w:val="single" w:color="auto" w:sz="4" w:space="0"/>
              <w:right w:val="single" w:color="auto" w:sz="4" w:space="0"/>
            </w:tcBorders>
            <w:shd w:val="clear" w:color="auto" w:fill="auto"/>
            <w:vAlign w:val="center"/>
          </w:tcPr>
          <w:p w14:paraId="77EC73A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w:t>
            </w:r>
          </w:p>
        </w:tc>
        <w:tc>
          <w:tcPr>
            <w:tcW w:w="1199" w:type="pct"/>
            <w:tcBorders>
              <w:top w:val="single" w:color="auto" w:sz="4" w:space="0"/>
              <w:left w:val="nil"/>
              <w:bottom w:val="single" w:color="auto" w:sz="4" w:space="0"/>
              <w:right w:val="single" w:color="auto" w:sz="4" w:space="0"/>
            </w:tcBorders>
            <w:shd w:val="clear" w:color="auto" w:fill="auto"/>
            <w:vAlign w:val="center"/>
          </w:tcPr>
          <w:p w14:paraId="67D82BBE">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w:t>
            </w:r>
            <w:r>
              <w:rPr>
                <w:rFonts w:hint="eastAsia" w:asciiTheme="minorHAnsi" w:hAnsiTheme="minorHAnsi" w:cstheme="minorBidi"/>
                <w:color w:val="000000"/>
                <w:kern w:val="2"/>
                <w:sz w:val="22"/>
                <w:szCs w:val="22"/>
                <w:lang w:val="en-US" w:eastAsia="zh-CN" w:bidi="ar-SA"/>
              </w:rPr>
              <w:t>35</w:t>
            </w:r>
            <w:r>
              <w:rPr>
                <w:rFonts w:hint="eastAsia" w:asciiTheme="minorHAnsi" w:hAnsiTheme="minorHAnsi" w:eastAsiaTheme="minorEastAsia" w:cstheme="minorBidi"/>
                <w:color w:val="000000"/>
                <w:kern w:val="2"/>
                <w:sz w:val="22"/>
                <w:szCs w:val="22"/>
                <w:lang w:val="en-US" w:eastAsia="zh-CN" w:bidi="ar-SA"/>
              </w:rPr>
              <w:t>-</w:t>
            </w:r>
            <w:r>
              <w:rPr>
                <w:rFonts w:hint="eastAsia" w:asciiTheme="minorHAnsi" w:hAnsiTheme="minorHAnsi" w:cstheme="minorBidi"/>
                <w:color w:val="000000"/>
                <w:kern w:val="2"/>
                <w:sz w:val="22"/>
                <w:szCs w:val="22"/>
                <w:lang w:val="en-US" w:eastAsia="zh-CN" w:bidi="ar-SA"/>
              </w:rPr>
              <w:t>192-A</w:t>
            </w:r>
          </w:p>
        </w:tc>
        <w:tc>
          <w:tcPr>
            <w:tcW w:w="1945" w:type="pct"/>
            <w:tcBorders>
              <w:top w:val="single" w:color="auto" w:sz="4" w:space="0"/>
              <w:left w:val="nil"/>
              <w:bottom w:val="single" w:color="auto" w:sz="4" w:space="0"/>
              <w:right w:val="single" w:color="auto" w:sz="4" w:space="0"/>
            </w:tcBorders>
            <w:shd w:val="clear" w:color="auto" w:fill="auto"/>
            <w:vAlign w:val="center"/>
          </w:tcPr>
          <w:p w14:paraId="3072144B">
            <w:pPr>
              <w:widowControl/>
              <w:jc w:val="center"/>
              <w:textAlignment w:val="center"/>
              <w:rPr>
                <w:rFonts w:hint="default" w:asciiTheme="minorHAnsi" w:hAnsiTheme="minorHAnsi" w:eastAsiaTheme="minorEastAsia" w:cstheme="minorBidi"/>
                <w:color w:val="000000"/>
                <w:kern w:val="2"/>
                <w:sz w:val="22"/>
                <w:szCs w:val="22"/>
                <w:highlight w:val="none"/>
                <w:lang w:val="en-US" w:eastAsia="zh-CN" w:bidi="ar-SA"/>
              </w:rPr>
            </w:pPr>
            <w:r>
              <w:rPr>
                <w:rFonts w:hint="default" w:asciiTheme="minorHAnsi" w:hAnsiTheme="minorHAnsi" w:eastAsiaTheme="minorEastAsia" w:cstheme="minorBidi"/>
                <w:color w:val="000000"/>
                <w:kern w:val="2"/>
                <w:sz w:val="22"/>
                <w:szCs w:val="22"/>
                <w:highlight w:val="none"/>
                <w:lang w:val="en-US" w:eastAsia="zh-CN" w:bidi="ar-SA"/>
              </w:rPr>
              <w:t>脊柱内固定系统（</w:t>
            </w:r>
            <w:r>
              <w:rPr>
                <w:rFonts w:hint="eastAsia" w:asciiTheme="minorHAnsi" w:hAnsiTheme="minorHAnsi" w:cstheme="minorBidi"/>
                <w:color w:val="000000"/>
                <w:kern w:val="2"/>
                <w:sz w:val="22"/>
                <w:szCs w:val="22"/>
                <w:highlight w:val="none"/>
                <w:lang w:val="en-US" w:eastAsia="zh-CN" w:bidi="ar-SA"/>
              </w:rPr>
              <w:t>A</w:t>
            </w:r>
            <w:r>
              <w:rPr>
                <w:rFonts w:hint="default" w:asciiTheme="minorHAnsi" w:hAnsiTheme="minorHAnsi" w:eastAsiaTheme="minorEastAsia" w:cstheme="minorBidi"/>
                <w:color w:val="000000"/>
                <w:kern w:val="2"/>
                <w:sz w:val="22"/>
                <w:szCs w:val="22"/>
                <w:highlight w:val="none"/>
                <w:lang w:val="en-US" w:eastAsia="zh-CN" w:bidi="ar-SA"/>
              </w:rPr>
              <w:t>包</w:t>
            </w:r>
            <w:r>
              <w:rPr>
                <w:rFonts w:hint="eastAsia" w:asciiTheme="minorHAnsi" w:hAnsiTheme="minorHAnsi" w:cstheme="minorBidi"/>
                <w:color w:val="000000"/>
                <w:kern w:val="2"/>
                <w:sz w:val="22"/>
                <w:szCs w:val="22"/>
                <w:highlight w:val="none"/>
                <w:lang w:val="en-US" w:eastAsia="zh-CN" w:bidi="ar-SA"/>
              </w:rPr>
              <w:t>-精细连接</w:t>
            </w:r>
            <w:r>
              <w:rPr>
                <w:rFonts w:hint="default" w:asciiTheme="minorHAnsi" w:hAnsiTheme="minorHAnsi" w:eastAsiaTheme="minorEastAsia" w:cstheme="minorBidi"/>
                <w:color w:val="000000"/>
                <w:kern w:val="2"/>
                <w:sz w:val="22"/>
                <w:szCs w:val="22"/>
                <w:highlight w:val="none"/>
                <w:lang w:val="en-US" w:eastAsia="zh-CN" w:bidi="ar-SA"/>
              </w:rPr>
              <w:t>）</w:t>
            </w:r>
          </w:p>
        </w:tc>
        <w:tc>
          <w:tcPr>
            <w:tcW w:w="1454" w:type="pct"/>
            <w:tcBorders>
              <w:top w:val="single" w:color="auto" w:sz="4" w:space="0"/>
              <w:left w:val="nil"/>
              <w:bottom w:val="single" w:color="auto" w:sz="4" w:space="0"/>
              <w:right w:val="single" w:color="auto" w:sz="4" w:space="0"/>
            </w:tcBorders>
            <w:shd w:val="clear" w:color="auto" w:fill="auto"/>
            <w:vAlign w:val="center"/>
          </w:tcPr>
          <w:p w14:paraId="37BADE02">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骨科（脊柱外科）</w:t>
            </w:r>
          </w:p>
        </w:tc>
      </w:tr>
      <w:tr w14:paraId="47718508">
        <w:tblPrEx>
          <w:tblCellMar>
            <w:top w:w="0" w:type="dxa"/>
            <w:left w:w="108" w:type="dxa"/>
            <w:bottom w:w="0" w:type="dxa"/>
            <w:right w:w="108" w:type="dxa"/>
          </w:tblCellMar>
        </w:tblPrEx>
        <w:trPr>
          <w:trHeight w:val="706" w:hRule="atLeast"/>
        </w:trPr>
        <w:tc>
          <w:tcPr>
            <w:tcW w:w="401" w:type="pct"/>
            <w:tcBorders>
              <w:top w:val="single" w:color="auto" w:sz="4" w:space="0"/>
              <w:left w:val="single" w:color="auto" w:sz="4" w:space="0"/>
              <w:bottom w:val="single" w:color="auto" w:sz="4" w:space="0"/>
              <w:right w:val="single" w:color="auto" w:sz="4" w:space="0"/>
            </w:tcBorders>
            <w:shd w:val="clear" w:color="auto" w:fill="auto"/>
            <w:vAlign w:val="center"/>
          </w:tcPr>
          <w:p w14:paraId="501CEEF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2</w:t>
            </w:r>
          </w:p>
        </w:tc>
        <w:tc>
          <w:tcPr>
            <w:tcW w:w="1199" w:type="pct"/>
            <w:tcBorders>
              <w:top w:val="single" w:color="auto" w:sz="4" w:space="0"/>
              <w:left w:val="nil"/>
              <w:bottom w:val="single" w:color="auto" w:sz="4" w:space="0"/>
              <w:right w:val="single" w:color="auto" w:sz="4" w:space="0"/>
            </w:tcBorders>
            <w:shd w:val="clear" w:color="auto" w:fill="auto"/>
            <w:vAlign w:val="center"/>
          </w:tcPr>
          <w:p w14:paraId="4561EA0F">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ZCB2026-HC3</w:t>
            </w:r>
            <w:r>
              <w:rPr>
                <w:rFonts w:hint="eastAsia" w:asciiTheme="minorHAnsi" w:hAnsiTheme="minorHAnsi" w:cstheme="minorBidi"/>
                <w:color w:val="000000"/>
                <w:kern w:val="2"/>
                <w:sz w:val="22"/>
                <w:szCs w:val="22"/>
                <w:lang w:val="en-US" w:eastAsia="zh-CN" w:bidi="ar-SA"/>
              </w:rPr>
              <w:t>5</w:t>
            </w:r>
            <w:r>
              <w:rPr>
                <w:rFonts w:hint="default" w:asciiTheme="minorHAnsi" w:hAnsiTheme="minorHAnsi" w:eastAsiaTheme="minorEastAsia" w:cstheme="minorBidi"/>
                <w:color w:val="000000"/>
                <w:kern w:val="2"/>
                <w:sz w:val="22"/>
                <w:szCs w:val="22"/>
                <w:lang w:val="en-US" w:eastAsia="zh-CN" w:bidi="ar-SA"/>
              </w:rPr>
              <w:t>-192-</w:t>
            </w:r>
            <w:r>
              <w:rPr>
                <w:rFonts w:hint="eastAsia" w:asciiTheme="minorHAnsi" w:hAnsiTheme="minorHAnsi" w:cstheme="minorBidi"/>
                <w:b w:val="0"/>
                <w:bCs w:val="0"/>
                <w:color w:val="000000"/>
                <w:kern w:val="2"/>
                <w:sz w:val="22"/>
                <w:szCs w:val="22"/>
                <w:lang w:val="en-US" w:eastAsia="zh-CN" w:bidi="ar-SA"/>
              </w:rPr>
              <w:t>B</w:t>
            </w:r>
          </w:p>
        </w:tc>
        <w:tc>
          <w:tcPr>
            <w:tcW w:w="1945" w:type="pct"/>
            <w:tcBorders>
              <w:top w:val="single" w:color="auto" w:sz="4" w:space="0"/>
              <w:left w:val="nil"/>
              <w:bottom w:val="single" w:color="auto" w:sz="4" w:space="0"/>
              <w:right w:val="single" w:color="auto" w:sz="4" w:space="0"/>
            </w:tcBorders>
            <w:shd w:val="clear" w:color="auto" w:fill="auto"/>
            <w:vAlign w:val="center"/>
          </w:tcPr>
          <w:p w14:paraId="5E927FC3">
            <w:pPr>
              <w:widowControl/>
              <w:jc w:val="center"/>
              <w:textAlignment w:val="center"/>
              <w:rPr>
                <w:rFonts w:hint="default" w:asciiTheme="minorHAnsi" w:hAnsiTheme="minorHAnsi" w:cstheme="minorBidi"/>
                <w:color w:val="000000"/>
                <w:kern w:val="2"/>
                <w:sz w:val="22"/>
                <w:szCs w:val="22"/>
                <w:highlight w:val="none"/>
                <w:lang w:val="en-US" w:eastAsia="zh-CN" w:bidi="ar-SA"/>
              </w:rPr>
            </w:pPr>
            <w:r>
              <w:rPr>
                <w:rFonts w:hint="default" w:asciiTheme="minorHAnsi" w:hAnsiTheme="minorHAnsi" w:eastAsiaTheme="minorEastAsia" w:cstheme="minorBidi"/>
                <w:color w:val="000000"/>
                <w:kern w:val="2"/>
                <w:sz w:val="22"/>
                <w:szCs w:val="22"/>
                <w:highlight w:val="none"/>
                <w:lang w:val="en-US" w:eastAsia="zh-CN" w:bidi="ar-SA"/>
              </w:rPr>
              <w:t>脊柱内固定系统</w:t>
            </w:r>
            <w:r>
              <w:rPr>
                <w:rFonts w:hint="eastAsia" w:asciiTheme="minorHAnsi" w:hAnsiTheme="minorHAnsi" w:cstheme="minorBidi"/>
                <w:color w:val="000000"/>
                <w:kern w:val="2"/>
                <w:sz w:val="22"/>
                <w:szCs w:val="22"/>
                <w:highlight w:val="none"/>
                <w:lang w:val="en-US" w:eastAsia="zh-CN" w:bidi="ar-SA"/>
              </w:rPr>
              <w:t>（B包-常规矫形）</w:t>
            </w:r>
          </w:p>
        </w:tc>
        <w:tc>
          <w:tcPr>
            <w:tcW w:w="1454" w:type="pct"/>
            <w:tcBorders>
              <w:top w:val="single" w:color="auto" w:sz="4" w:space="0"/>
              <w:left w:val="nil"/>
              <w:bottom w:val="single" w:color="auto" w:sz="4" w:space="0"/>
              <w:right w:val="single" w:color="auto" w:sz="4" w:space="0"/>
            </w:tcBorders>
            <w:shd w:val="clear" w:color="auto" w:fill="auto"/>
            <w:vAlign w:val="center"/>
          </w:tcPr>
          <w:p w14:paraId="59D718F6">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骨科（脊柱外科）</w:t>
            </w:r>
          </w:p>
        </w:tc>
      </w:tr>
      <w:tr w14:paraId="3C96FEC3">
        <w:tblPrEx>
          <w:tblCellMar>
            <w:top w:w="0" w:type="dxa"/>
            <w:left w:w="108" w:type="dxa"/>
            <w:bottom w:w="0" w:type="dxa"/>
            <w:right w:w="108" w:type="dxa"/>
          </w:tblCellMar>
        </w:tblPrEx>
        <w:trPr>
          <w:trHeight w:val="706" w:hRule="atLeast"/>
        </w:trPr>
        <w:tc>
          <w:tcPr>
            <w:tcW w:w="401" w:type="pct"/>
            <w:tcBorders>
              <w:top w:val="single" w:color="auto" w:sz="4" w:space="0"/>
              <w:left w:val="single" w:color="auto" w:sz="4" w:space="0"/>
              <w:bottom w:val="single" w:color="auto" w:sz="4" w:space="0"/>
              <w:right w:val="single" w:color="auto" w:sz="4" w:space="0"/>
            </w:tcBorders>
            <w:shd w:val="clear" w:color="auto" w:fill="auto"/>
            <w:vAlign w:val="center"/>
          </w:tcPr>
          <w:p w14:paraId="6AD58905">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3</w:t>
            </w:r>
          </w:p>
        </w:tc>
        <w:tc>
          <w:tcPr>
            <w:tcW w:w="1199" w:type="pct"/>
            <w:tcBorders>
              <w:top w:val="single" w:color="auto" w:sz="4" w:space="0"/>
              <w:left w:val="nil"/>
              <w:bottom w:val="single" w:color="auto" w:sz="4" w:space="0"/>
              <w:right w:val="single" w:color="auto" w:sz="4" w:space="0"/>
            </w:tcBorders>
            <w:shd w:val="clear" w:color="auto" w:fill="auto"/>
            <w:vAlign w:val="center"/>
          </w:tcPr>
          <w:p w14:paraId="033FBEAB">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ZCB2026-HC3</w:t>
            </w:r>
            <w:r>
              <w:rPr>
                <w:rFonts w:hint="eastAsia" w:asciiTheme="minorHAnsi" w:hAnsiTheme="minorHAnsi" w:cstheme="minorBidi"/>
                <w:color w:val="000000"/>
                <w:kern w:val="2"/>
                <w:sz w:val="22"/>
                <w:szCs w:val="22"/>
                <w:lang w:val="en-US" w:eastAsia="zh-CN" w:bidi="ar-SA"/>
              </w:rPr>
              <w:t>5</w:t>
            </w:r>
            <w:r>
              <w:rPr>
                <w:rFonts w:hint="default" w:asciiTheme="minorHAnsi" w:hAnsiTheme="minorHAnsi" w:eastAsiaTheme="minorEastAsia" w:cstheme="minorBidi"/>
                <w:color w:val="000000"/>
                <w:kern w:val="2"/>
                <w:sz w:val="22"/>
                <w:szCs w:val="22"/>
                <w:lang w:val="en-US" w:eastAsia="zh-CN" w:bidi="ar-SA"/>
              </w:rPr>
              <w:t>-192-</w:t>
            </w:r>
            <w:r>
              <w:rPr>
                <w:rFonts w:hint="eastAsia" w:asciiTheme="minorHAnsi" w:hAnsiTheme="minorHAnsi" w:cstheme="minorBidi"/>
                <w:b w:val="0"/>
                <w:bCs w:val="0"/>
                <w:color w:val="000000"/>
                <w:kern w:val="2"/>
                <w:sz w:val="22"/>
                <w:szCs w:val="22"/>
                <w:lang w:val="en-US" w:eastAsia="zh-CN" w:bidi="ar-SA"/>
              </w:rPr>
              <w:t>C</w:t>
            </w:r>
          </w:p>
        </w:tc>
        <w:tc>
          <w:tcPr>
            <w:tcW w:w="1945" w:type="pct"/>
            <w:tcBorders>
              <w:top w:val="single" w:color="auto" w:sz="4" w:space="0"/>
              <w:left w:val="nil"/>
              <w:bottom w:val="single" w:color="auto" w:sz="4" w:space="0"/>
              <w:right w:val="single" w:color="auto" w:sz="4" w:space="0"/>
            </w:tcBorders>
            <w:shd w:val="clear" w:color="auto" w:fill="auto"/>
            <w:vAlign w:val="center"/>
          </w:tcPr>
          <w:p w14:paraId="269D38E7">
            <w:pPr>
              <w:widowControl/>
              <w:jc w:val="center"/>
              <w:textAlignment w:val="center"/>
              <w:rPr>
                <w:rFonts w:hint="default" w:asciiTheme="minorHAnsi" w:hAnsiTheme="minorHAnsi" w:cstheme="minorBidi"/>
                <w:color w:val="000000"/>
                <w:kern w:val="2"/>
                <w:sz w:val="22"/>
                <w:szCs w:val="22"/>
                <w:highlight w:val="none"/>
                <w:lang w:val="en-US" w:eastAsia="zh-CN" w:bidi="ar-SA"/>
              </w:rPr>
            </w:pPr>
            <w:r>
              <w:rPr>
                <w:rFonts w:hint="default" w:asciiTheme="minorHAnsi" w:hAnsiTheme="minorHAnsi" w:eastAsiaTheme="minorEastAsia" w:cstheme="minorBidi"/>
                <w:color w:val="000000"/>
                <w:kern w:val="2"/>
                <w:sz w:val="22"/>
                <w:szCs w:val="22"/>
                <w:highlight w:val="none"/>
                <w:lang w:val="en-US" w:eastAsia="zh-CN" w:bidi="ar-SA"/>
              </w:rPr>
              <w:t>脊柱内固定系统</w:t>
            </w:r>
            <w:r>
              <w:rPr>
                <w:rFonts w:hint="eastAsia" w:asciiTheme="minorHAnsi" w:hAnsiTheme="minorHAnsi" w:cstheme="minorBidi"/>
                <w:color w:val="000000"/>
                <w:kern w:val="2"/>
                <w:sz w:val="22"/>
                <w:szCs w:val="22"/>
                <w:highlight w:val="none"/>
                <w:lang w:val="en-US" w:eastAsia="zh-CN" w:bidi="ar-SA"/>
              </w:rPr>
              <w:t>（C包-复杂重建）</w:t>
            </w:r>
          </w:p>
        </w:tc>
        <w:tc>
          <w:tcPr>
            <w:tcW w:w="1454" w:type="pct"/>
            <w:tcBorders>
              <w:top w:val="single" w:color="auto" w:sz="4" w:space="0"/>
              <w:left w:val="nil"/>
              <w:bottom w:val="single" w:color="auto" w:sz="4" w:space="0"/>
              <w:right w:val="single" w:color="auto" w:sz="4" w:space="0"/>
            </w:tcBorders>
            <w:shd w:val="clear" w:color="auto" w:fill="auto"/>
            <w:vAlign w:val="center"/>
          </w:tcPr>
          <w:p w14:paraId="4AD43E91">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骨科（脊柱外科）</w:t>
            </w:r>
          </w:p>
        </w:tc>
      </w:tr>
      <w:tr w14:paraId="32812D1A">
        <w:tblPrEx>
          <w:tblCellMar>
            <w:top w:w="0" w:type="dxa"/>
            <w:left w:w="108" w:type="dxa"/>
            <w:bottom w:w="0" w:type="dxa"/>
            <w:right w:w="108" w:type="dxa"/>
          </w:tblCellMar>
        </w:tblPrEx>
        <w:trPr>
          <w:trHeight w:val="706" w:hRule="atLeast"/>
        </w:trPr>
        <w:tc>
          <w:tcPr>
            <w:tcW w:w="401" w:type="pct"/>
            <w:tcBorders>
              <w:top w:val="single" w:color="auto" w:sz="4" w:space="0"/>
              <w:left w:val="single" w:color="auto" w:sz="4" w:space="0"/>
              <w:bottom w:val="single" w:color="auto" w:sz="4" w:space="0"/>
              <w:right w:val="single" w:color="auto" w:sz="4" w:space="0"/>
            </w:tcBorders>
            <w:shd w:val="clear" w:color="auto" w:fill="auto"/>
            <w:vAlign w:val="center"/>
          </w:tcPr>
          <w:p w14:paraId="7B025BFB">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4</w:t>
            </w:r>
          </w:p>
        </w:tc>
        <w:tc>
          <w:tcPr>
            <w:tcW w:w="1199" w:type="pct"/>
            <w:tcBorders>
              <w:top w:val="single" w:color="auto" w:sz="4" w:space="0"/>
              <w:left w:val="nil"/>
              <w:bottom w:val="single" w:color="auto" w:sz="4" w:space="0"/>
              <w:right w:val="single" w:color="auto" w:sz="4" w:space="0"/>
            </w:tcBorders>
            <w:shd w:val="clear" w:color="auto" w:fill="auto"/>
            <w:vAlign w:val="center"/>
          </w:tcPr>
          <w:p w14:paraId="0D7A270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ZCB2026-HC3</w:t>
            </w:r>
            <w:r>
              <w:rPr>
                <w:rFonts w:hint="eastAsia" w:asciiTheme="minorHAnsi" w:hAnsiTheme="minorHAnsi" w:cstheme="minorBidi"/>
                <w:color w:val="000000"/>
                <w:kern w:val="2"/>
                <w:sz w:val="22"/>
                <w:szCs w:val="22"/>
                <w:lang w:val="en-US" w:eastAsia="zh-CN" w:bidi="ar-SA"/>
              </w:rPr>
              <w:t>5</w:t>
            </w:r>
            <w:r>
              <w:rPr>
                <w:rFonts w:hint="default" w:asciiTheme="minorHAnsi" w:hAnsiTheme="minorHAnsi" w:eastAsiaTheme="minorEastAsia" w:cstheme="minorBidi"/>
                <w:color w:val="000000"/>
                <w:kern w:val="2"/>
                <w:sz w:val="22"/>
                <w:szCs w:val="22"/>
                <w:lang w:val="en-US" w:eastAsia="zh-CN" w:bidi="ar-SA"/>
              </w:rPr>
              <w:t>-192-</w:t>
            </w:r>
            <w:r>
              <w:rPr>
                <w:rFonts w:hint="eastAsia" w:asciiTheme="minorHAnsi" w:hAnsiTheme="minorHAnsi" w:cstheme="minorBidi"/>
                <w:color w:val="000000"/>
                <w:kern w:val="2"/>
                <w:sz w:val="22"/>
                <w:szCs w:val="22"/>
                <w:lang w:val="en-US" w:eastAsia="zh-CN" w:bidi="ar-SA"/>
              </w:rPr>
              <w:t>D</w:t>
            </w:r>
          </w:p>
        </w:tc>
        <w:tc>
          <w:tcPr>
            <w:tcW w:w="1945" w:type="pct"/>
            <w:tcBorders>
              <w:top w:val="single" w:color="auto" w:sz="4" w:space="0"/>
              <w:left w:val="nil"/>
              <w:bottom w:val="single" w:color="auto" w:sz="4" w:space="0"/>
              <w:right w:val="single" w:color="auto" w:sz="4" w:space="0"/>
            </w:tcBorders>
            <w:shd w:val="clear" w:color="auto" w:fill="auto"/>
            <w:vAlign w:val="center"/>
          </w:tcPr>
          <w:p w14:paraId="7F76F59A">
            <w:pPr>
              <w:widowControl/>
              <w:jc w:val="center"/>
              <w:textAlignment w:val="center"/>
              <w:rPr>
                <w:rFonts w:hint="default" w:asciiTheme="minorHAnsi" w:hAnsiTheme="minorHAnsi" w:cstheme="minorBidi"/>
                <w:color w:val="000000"/>
                <w:kern w:val="2"/>
                <w:sz w:val="22"/>
                <w:szCs w:val="22"/>
                <w:highlight w:val="none"/>
                <w:lang w:val="en-US" w:eastAsia="zh-CN" w:bidi="ar-SA"/>
              </w:rPr>
            </w:pPr>
            <w:r>
              <w:rPr>
                <w:rFonts w:hint="eastAsia" w:asciiTheme="minorHAnsi" w:hAnsiTheme="minorHAnsi" w:eastAsiaTheme="minorEastAsia" w:cstheme="minorBidi"/>
                <w:color w:val="000000"/>
                <w:kern w:val="2"/>
                <w:sz w:val="22"/>
                <w:szCs w:val="22"/>
                <w:highlight w:val="none"/>
                <w:lang w:val="en-US" w:eastAsia="zh-CN" w:bidi="ar-SA"/>
              </w:rPr>
              <w:t>脊柱内固定系统</w:t>
            </w:r>
            <w:r>
              <w:rPr>
                <w:rFonts w:hint="eastAsia" w:asciiTheme="minorHAnsi" w:hAnsiTheme="minorHAnsi" w:cstheme="minorBidi"/>
                <w:color w:val="000000"/>
                <w:kern w:val="2"/>
                <w:sz w:val="22"/>
                <w:szCs w:val="22"/>
                <w:highlight w:val="none"/>
                <w:lang w:val="en-US" w:eastAsia="zh-CN" w:bidi="ar-SA"/>
              </w:rPr>
              <w:t>（D包-基础固定）</w:t>
            </w:r>
          </w:p>
        </w:tc>
        <w:tc>
          <w:tcPr>
            <w:tcW w:w="1454" w:type="pct"/>
            <w:tcBorders>
              <w:top w:val="single" w:color="auto" w:sz="4" w:space="0"/>
              <w:left w:val="nil"/>
              <w:bottom w:val="single" w:color="auto" w:sz="4" w:space="0"/>
              <w:right w:val="single" w:color="auto" w:sz="4" w:space="0"/>
            </w:tcBorders>
            <w:shd w:val="clear" w:color="auto" w:fill="auto"/>
            <w:vAlign w:val="center"/>
          </w:tcPr>
          <w:p w14:paraId="300AD7A7">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骨科（脊柱外科）</w:t>
            </w:r>
          </w:p>
        </w:tc>
      </w:tr>
      <w:tr w14:paraId="47E63A6E">
        <w:tblPrEx>
          <w:tblCellMar>
            <w:top w:w="0" w:type="dxa"/>
            <w:left w:w="108" w:type="dxa"/>
            <w:bottom w:w="0" w:type="dxa"/>
            <w:right w:w="108" w:type="dxa"/>
          </w:tblCellMar>
        </w:tblPrEx>
        <w:trPr>
          <w:trHeight w:val="706" w:hRule="atLeast"/>
        </w:trPr>
        <w:tc>
          <w:tcPr>
            <w:tcW w:w="401" w:type="pct"/>
            <w:tcBorders>
              <w:top w:val="single" w:color="auto" w:sz="4" w:space="0"/>
              <w:left w:val="single" w:color="auto" w:sz="4" w:space="0"/>
              <w:bottom w:val="single" w:color="auto" w:sz="4" w:space="0"/>
              <w:right w:val="single" w:color="auto" w:sz="4" w:space="0"/>
            </w:tcBorders>
            <w:shd w:val="clear" w:color="auto" w:fill="auto"/>
            <w:vAlign w:val="center"/>
          </w:tcPr>
          <w:p w14:paraId="0198E510">
            <w:pPr>
              <w:widowControl/>
              <w:jc w:val="center"/>
              <w:textAlignment w:val="center"/>
              <w:rPr>
                <w:rFonts w:hint="default" w:asciiTheme="minorHAnsi" w:hAnsiTheme="minorHAnsi"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5</w:t>
            </w:r>
          </w:p>
        </w:tc>
        <w:tc>
          <w:tcPr>
            <w:tcW w:w="1199" w:type="pct"/>
            <w:tcBorders>
              <w:top w:val="single" w:color="auto" w:sz="4" w:space="0"/>
              <w:left w:val="nil"/>
              <w:bottom w:val="single" w:color="auto" w:sz="4" w:space="0"/>
              <w:right w:val="single" w:color="auto" w:sz="4" w:space="0"/>
            </w:tcBorders>
            <w:shd w:val="clear" w:color="auto" w:fill="auto"/>
            <w:vAlign w:val="center"/>
          </w:tcPr>
          <w:p w14:paraId="37B2EED3">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ZCB2026-HC3</w:t>
            </w:r>
            <w:r>
              <w:rPr>
                <w:rFonts w:hint="eastAsia" w:asciiTheme="minorHAnsi" w:hAnsiTheme="minorHAnsi" w:cstheme="minorBidi"/>
                <w:color w:val="000000"/>
                <w:kern w:val="2"/>
                <w:sz w:val="22"/>
                <w:szCs w:val="22"/>
                <w:lang w:val="en-US" w:eastAsia="zh-CN" w:bidi="ar-SA"/>
              </w:rPr>
              <w:t>5</w:t>
            </w:r>
            <w:r>
              <w:rPr>
                <w:rFonts w:hint="default" w:asciiTheme="minorHAnsi" w:hAnsiTheme="minorHAnsi" w:eastAsiaTheme="minorEastAsia" w:cstheme="minorBidi"/>
                <w:color w:val="000000"/>
                <w:kern w:val="2"/>
                <w:sz w:val="22"/>
                <w:szCs w:val="22"/>
                <w:lang w:val="en-US" w:eastAsia="zh-CN" w:bidi="ar-SA"/>
              </w:rPr>
              <w:t>-19</w:t>
            </w:r>
            <w:r>
              <w:rPr>
                <w:rFonts w:hint="eastAsia" w:asciiTheme="minorHAnsi" w:hAnsiTheme="minorHAnsi" w:cstheme="minorBidi"/>
                <w:color w:val="000000"/>
                <w:kern w:val="2"/>
                <w:sz w:val="22"/>
                <w:szCs w:val="22"/>
                <w:lang w:val="en-US" w:eastAsia="zh-CN" w:bidi="ar-SA"/>
              </w:rPr>
              <w:t>3</w:t>
            </w:r>
          </w:p>
        </w:tc>
        <w:tc>
          <w:tcPr>
            <w:tcW w:w="1945" w:type="pct"/>
            <w:tcBorders>
              <w:top w:val="single" w:color="auto" w:sz="4" w:space="0"/>
              <w:left w:val="nil"/>
              <w:bottom w:val="single" w:color="auto" w:sz="4" w:space="0"/>
              <w:right w:val="single" w:color="auto" w:sz="4" w:space="0"/>
            </w:tcBorders>
            <w:shd w:val="clear" w:color="auto" w:fill="auto"/>
            <w:vAlign w:val="center"/>
          </w:tcPr>
          <w:p w14:paraId="03F5902F">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椎体成形系统</w:t>
            </w:r>
          </w:p>
        </w:tc>
        <w:tc>
          <w:tcPr>
            <w:tcW w:w="1454" w:type="pct"/>
            <w:tcBorders>
              <w:top w:val="single" w:color="auto" w:sz="4" w:space="0"/>
              <w:left w:val="nil"/>
              <w:bottom w:val="single" w:color="auto" w:sz="4" w:space="0"/>
              <w:right w:val="single" w:color="auto" w:sz="4" w:space="0"/>
            </w:tcBorders>
            <w:shd w:val="clear" w:color="auto" w:fill="auto"/>
            <w:vAlign w:val="center"/>
          </w:tcPr>
          <w:p w14:paraId="1AADC306">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骨科（脊柱外科）</w:t>
            </w:r>
          </w:p>
        </w:tc>
      </w:tr>
    </w:tbl>
    <w:p w14:paraId="10A379D9">
      <w:pPr>
        <w:spacing w:line="360" w:lineRule="auto"/>
        <w:rPr>
          <w:rFonts w:ascii="黑体" w:hAnsi="黑体" w:eastAsia="黑体" w:cs="黑体"/>
          <w:sz w:val="30"/>
        </w:rPr>
      </w:pPr>
    </w:p>
    <w:p w14:paraId="68717985">
      <w:pPr>
        <w:spacing w:line="360" w:lineRule="auto"/>
        <w:rPr>
          <w:rFonts w:ascii="黑体" w:hAnsi="黑体" w:eastAsia="黑体" w:cs="黑体"/>
          <w:sz w:val="30"/>
        </w:rPr>
      </w:pPr>
    </w:p>
    <w:p w14:paraId="2F6813CC">
      <w:pPr>
        <w:spacing w:line="360" w:lineRule="auto"/>
        <w:rPr>
          <w:rFonts w:ascii="黑体" w:hAnsi="黑体" w:eastAsia="黑体" w:cs="黑体"/>
          <w:sz w:val="30"/>
        </w:rPr>
      </w:pPr>
    </w:p>
    <w:p w14:paraId="0FD9E072">
      <w:pPr>
        <w:spacing w:line="360" w:lineRule="auto"/>
        <w:rPr>
          <w:rFonts w:ascii="黑体" w:hAnsi="黑体" w:eastAsia="黑体" w:cs="黑体"/>
          <w:sz w:val="30"/>
        </w:rPr>
      </w:pPr>
    </w:p>
    <w:p w14:paraId="04D312F2">
      <w:pPr>
        <w:spacing w:line="360" w:lineRule="auto"/>
        <w:rPr>
          <w:rFonts w:ascii="黑体" w:hAnsi="黑体" w:eastAsia="黑体" w:cs="黑体"/>
          <w:sz w:val="30"/>
        </w:rPr>
      </w:pPr>
    </w:p>
    <w:p w14:paraId="1B79A7FD">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343A70F4">
      <w:pPr>
        <w:snapToGrid w:val="0"/>
        <w:spacing w:line="360" w:lineRule="auto"/>
        <w:jc w:val="center"/>
        <w:rPr>
          <w:rFonts w:hint="default" w:ascii="黑体" w:hAnsi="黑体" w:eastAsia="黑体" w:cs="黑体"/>
          <w:sz w:val="30"/>
          <w:szCs w:val="30"/>
          <w:lang w:val="en-US" w:eastAsia="zh-CN"/>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6</w:t>
      </w:r>
      <w:r>
        <w:rPr>
          <w:rFonts w:hint="eastAsia" w:ascii="黑体" w:hAnsi="黑体" w:eastAsia="黑体" w:cs="黑体"/>
          <w:sz w:val="30"/>
          <w:szCs w:val="30"/>
        </w:rPr>
        <w:t>年</w:t>
      </w:r>
      <w:r>
        <w:rPr>
          <w:rFonts w:hint="eastAsia" w:ascii="黑体" w:hAnsi="黑体" w:eastAsia="黑体" w:cs="黑体"/>
          <w:sz w:val="30"/>
          <w:szCs w:val="30"/>
          <w:lang w:val="en-US" w:eastAsia="zh-CN"/>
        </w:rPr>
        <w:t>6月</w:t>
      </w:r>
    </w:p>
    <w:p w14:paraId="5E888600">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245CFDC1">
          <w:pPr>
            <w:pStyle w:val="67"/>
            <w:rPr>
              <w:rFonts w:ascii="黑体" w:hAnsi="黑体" w:eastAsia="黑体" w:cs="黑体"/>
              <w:b w:val="0"/>
              <w:bCs w:val="0"/>
              <w:sz w:val="32"/>
              <w:szCs w:val="32"/>
            </w:rPr>
          </w:pPr>
        </w:p>
        <w:p w14:paraId="57EE6BDB">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0C8441B4">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54A4F500">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4040A20D">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059635F6">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0A812280">
          <w:pPr>
            <w:pStyle w:val="21"/>
            <w:rPr>
              <w:rFonts w:ascii="黑体" w:hAnsi="黑体" w:eastAsia="黑体" w:cs="黑体"/>
              <w:sz w:val="32"/>
              <w:szCs w:val="32"/>
            </w:rPr>
          </w:pPr>
          <w:r>
            <w:rPr>
              <w:rFonts w:hint="eastAsia" w:ascii="黑体" w:hAnsi="黑体" w:eastAsia="黑体" w:cs="黑体"/>
              <w:sz w:val="32"/>
              <w:szCs w:val="32"/>
            </w:rPr>
            <w:t>第四章 评审规则</w:t>
          </w:r>
        </w:p>
        <w:p w14:paraId="7455C162">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D646C4C">
          <w:pPr>
            <w:rPr>
              <w:rFonts w:ascii="黑体" w:hAnsi="黑体" w:eastAsia="黑体" w:cs="黑体"/>
              <w:sz w:val="32"/>
              <w:szCs w:val="32"/>
            </w:rPr>
          </w:pPr>
          <w:r>
            <w:rPr>
              <w:rFonts w:hint="eastAsia" w:ascii="黑体" w:hAnsi="黑体" w:eastAsia="黑体" w:cs="黑体"/>
              <w:sz w:val="32"/>
              <w:szCs w:val="32"/>
            </w:rPr>
            <w:t>第六章 合同的文本</w:t>
          </w:r>
        </w:p>
        <w:p w14:paraId="01BDBEA6">
          <w:pPr>
            <w:rPr>
              <w:rFonts w:ascii="黑体" w:hAnsi="黑体" w:eastAsia="黑体" w:cs="黑体"/>
              <w:sz w:val="32"/>
              <w:szCs w:val="32"/>
            </w:rPr>
          </w:pPr>
          <w:r>
            <w:rPr>
              <w:rFonts w:hint="eastAsia" w:ascii="黑体" w:hAnsi="黑体" w:eastAsia="黑体" w:cs="黑体"/>
              <w:sz w:val="32"/>
              <w:szCs w:val="32"/>
            </w:rPr>
            <w:t>第七章 投标文件格式</w:t>
          </w:r>
        </w:p>
        <w:p w14:paraId="406EBD9F">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189657A9">
      <w:pPr>
        <w:pStyle w:val="79"/>
      </w:pPr>
      <w:r>
        <w:rPr>
          <w:rFonts w:hint="eastAsia" w:ascii="微软雅黑" w:hAnsi="微软雅黑" w:eastAsia="微软雅黑" w:cs="微软雅黑"/>
          <w:bCs w:val="0"/>
          <w:sz w:val="44"/>
          <w:szCs w:val="44"/>
        </w:rPr>
        <w:t>第一章 202</w:t>
      </w:r>
      <w:r>
        <w:rPr>
          <w:rFonts w:hint="eastAsia" w:ascii="微软雅黑" w:hAnsi="微软雅黑" w:eastAsia="微软雅黑" w:cs="微软雅黑"/>
          <w:bCs w:val="0"/>
          <w:sz w:val="44"/>
          <w:szCs w:val="44"/>
          <w:lang w:val="en-US" w:eastAsia="zh-CN"/>
        </w:rPr>
        <w:t>6</w:t>
      </w:r>
      <w:r>
        <w:rPr>
          <w:rFonts w:hint="eastAsia" w:ascii="微软雅黑" w:hAnsi="微软雅黑" w:eastAsia="微软雅黑" w:cs="微软雅黑"/>
          <w:bCs w:val="0"/>
          <w:sz w:val="44"/>
          <w:szCs w:val="44"/>
        </w:rPr>
        <w:t>年第</w:t>
      </w:r>
      <w:r>
        <w:rPr>
          <w:rFonts w:hint="eastAsia" w:ascii="微软雅黑" w:hAnsi="微软雅黑" w:eastAsia="微软雅黑" w:cs="微软雅黑"/>
          <w:bCs w:val="0"/>
          <w:color w:val="FF0000"/>
          <w:sz w:val="44"/>
          <w:szCs w:val="44"/>
          <w:lang w:val="en-US" w:eastAsia="zh-CN"/>
        </w:rPr>
        <w:t>35</w:t>
      </w:r>
      <w:r>
        <w:rPr>
          <w:rFonts w:hint="eastAsia" w:ascii="微软雅黑" w:hAnsi="微软雅黑" w:eastAsia="微软雅黑" w:cs="微软雅黑"/>
          <w:bCs w:val="0"/>
          <w:sz w:val="44"/>
          <w:szCs w:val="44"/>
        </w:rPr>
        <w:t>期医用耗材采购公告</w:t>
      </w:r>
    </w:p>
    <w:p w14:paraId="5660F85D">
      <w:pPr>
        <w:pStyle w:val="71"/>
        <w:jc w:val="center"/>
        <w:rPr>
          <w:rFonts w:cs="Tahoma"/>
          <w:sz w:val="24"/>
          <w:szCs w:val="24"/>
        </w:rPr>
      </w:pPr>
      <w:bookmarkStart w:id="1" w:name="_Toc992"/>
      <w:r>
        <w:rPr>
          <w:rFonts w:hint="eastAsia" w:cs="Tahoma"/>
          <w:b/>
          <w:bCs/>
          <w:sz w:val="24"/>
          <w:szCs w:val="24"/>
        </w:rPr>
        <w:t>第一部分采购邀请函</w:t>
      </w:r>
    </w:p>
    <w:p w14:paraId="6582B61A">
      <w:pPr>
        <w:pStyle w:val="71"/>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75D4F1F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7C27B3F3">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w:t>
      </w:r>
      <w:r>
        <w:rPr>
          <w:rFonts w:hint="eastAsia" w:ascii="Tahoma" w:hAnsi="Tahoma" w:cs="宋体"/>
          <w:kern w:val="0"/>
          <w:szCs w:val="21"/>
          <w:lang w:val="en-US" w:eastAsia="zh-CN"/>
        </w:rPr>
        <w:t>2026</w:t>
      </w:r>
      <w:r>
        <w:rPr>
          <w:rFonts w:hint="eastAsia" w:ascii="Tahoma" w:hAnsi="Tahoma" w:cs="宋体"/>
          <w:kern w:val="0"/>
          <w:szCs w:val="21"/>
        </w:rPr>
        <w:t>年第</w:t>
      </w:r>
      <w:r>
        <w:rPr>
          <w:rFonts w:hint="eastAsia" w:ascii="Tahoma" w:hAnsi="Tahoma" w:cs="宋体"/>
          <w:kern w:val="0"/>
          <w:szCs w:val="21"/>
          <w:lang w:val="en-US" w:eastAsia="zh-CN"/>
        </w:rPr>
        <w:t>35</w:t>
      </w:r>
      <w:r>
        <w:rPr>
          <w:rFonts w:hint="eastAsia" w:ascii="Tahoma" w:hAnsi="Tahoma" w:cs="宋体"/>
          <w:kern w:val="0"/>
          <w:szCs w:val="21"/>
        </w:rPr>
        <w:t>期医用耗材</w:t>
      </w:r>
    </w:p>
    <w:p w14:paraId="1835957B">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41754507">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19B52F9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3C1998C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7288C66B">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74503D1">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局证明页：</w:t>
      </w:r>
      <w:r>
        <w:fldChar w:fldCharType="begin"/>
      </w:r>
      <w:r>
        <w:instrText xml:space="preserve"> HYPERLINK "https://www.nmpa.gov.cn" </w:instrText>
      </w:r>
      <w:r>
        <w:fldChar w:fldCharType="separate"/>
      </w:r>
      <w:r>
        <w:rPr>
          <w:rStyle w:val="35"/>
          <w:rFonts w:hint="eastAsia" w:ascii="Tahoma" w:hAnsi="Tahoma" w:cs="宋体"/>
          <w:kern w:val="0"/>
          <w:szCs w:val="21"/>
        </w:rPr>
        <w:t>https://www.nmpa.gov.cn</w:t>
      </w:r>
      <w:r>
        <w:rPr>
          <w:rStyle w:val="35"/>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56605967">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22157627">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7202EEA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581665A2">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22C6BDC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6A283C0D">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7B94DE3A">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10402BE7">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5574AB72">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4E449D3">
      <w:pPr>
        <w:adjustRightInd w:val="0"/>
        <w:snapToGrid w:val="0"/>
        <w:spacing w:line="440" w:lineRule="atLeast"/>
        <w:ind w:firstLine="420" w:firstLineChars="200"/>
        <w:rPr>
          <w:color w:val="000000"/>
          <w:szCs w:val="21"/>
          <w:highlight w:val="yellow"/>
        </w:rPr>
      </w:pPr>
      <w:r>
        <w:rPr>
          <w:rFonts w:hint="eastAsia"/>
          <w:color w:val="000000"/>
          <w:szCs w:val="21"/>
          <w:highlight w:val="yellow"/>
        </w:rPr>
        <w:t>报名时间：自公告之日起至202</w:t>
      </w:r>
      <w:r>
        <w:rPr>
          <w:rFonts w:hint="eastAsia"/>
          <w:color w:val="000000"/>
          <w:szCs w:val="21"/>
          <w:highlight w:val="yellow"/>
          <w:lang w:val="en-US" w:eastAsia="zh-CN"/>
        </w:rPr>
        <w:t>6</w:t>
      </w:r>
      <w:r>
        <w:rPr>
          <w:rFonts w:hint="eastAsia"/>
          <w:color w:val="000000"/>
          <w:szCs w:val="21"/>
          <w:highlight w:val="yellow"/>
        </w:rPr>
        <w:t>年</w:t>
      </w:r>
      <w:r>
        <w:rPr>
          <w:rFonts w:hint="eastAsia"/>
          <w:color w:val="000000"/>
          <w:szCs w:val="21"/>
          <w:highlight w:val="yellow"/>
          <w:lang w:val="en-US" w:eastAsia="zh-CN"/>
        </w:rPr>
        <w:t>6</w:t>
      </w:r>
      <w:r>
        <w:rPr>
          <w:rFonts w:hint="eastAsia"/>
          <w:color w:val="000000"/>
          <w:szCs w:val="21"/>
          <w:highlight w:val="yellow"/>
        </w:rPr>
        <w:t>月</w:t>
      </w:r>
      <w:r>
        <w:rPr>
          <w:rFonts w:hint="eastAsia"/>
          <w:color w:val="000000"/>
          <w:szCs w:val="21"/>
          <w:highlight w:val="yellow"/>
          <w:lang w:val="en-US" w:eastAsia="zh-CN"/>
        </w:rPr>
        <w:t xml:space="preserve">26 </w:t>
      </w:r>
      <w:r>
        <w:rPr>
          <w:rFonts w:hint="eastAsia"/>
          <w:color w:val="000000"/>
          <w:szCs w:val="21"/>
          <w:highlight w:val="yellow"/>
        </w:rPr>
        <w:t>日</w:t>
      </w:r>
      <w:r>
        <w:rPr>
          <w:rFonts w:hint="eastAsia"/>
          <w:color w:val="000000"/>
          <w:szCs w:val="21"/>
          <w:highlight w:val="yellow"/>
          <w:lang w:val="en-US" w:eastAsia="zh-CN"/>
        </w:rPr>
        <w:t>17</w:t>
      </w:r>
      <w:r>
        <w:rPr>
          <w:rFonts w:hint="eastAsia"/>
          <w:color w:val="000000"/>
          <w:szCs w:val="21"/>
          <w:highlight w:val="yellow"/>
        </w:rPr>
        <w:t>：00</w:t>
      </w:r>
    </w:p>
    <w:p w14:paraId="76CD0E06">
      <w:pPr>
        <w:adjustRightInd w:val="0"/>
        <w:snapToGrid w:val="0"/>
        <w:spacing w:line="440" w:lineRule="atLeast"/>
        <w:ind w:firstLine="422" w:firstLineChars="200"/>
        <w:rPr>
          <w:color w:val="000000"/>
        </w:rPr>
      </w:pPr>
      <w:r>
        <w:rPr>
          <w:rFonts w:hint="eastAsia" w:ascii="Tahoma" w:hAnsi="Tahoma" w:cs="宋体"/>
          <w:b/>
          <w:bCs/>
          <w:szCs w:val="21"/>
        </w:rPr>
        <w:t>投标人将以下资格审查资料</w:t>
      </w:r>
      <w:r>
        <w:rPr>
          <w:rFonts w:hint="eastAsia"/>
          <w:color w:val="000000"/>
          <w:szCs w:val="21"/>
        </w:rPr>
        <w:t>加盖公章扫描成电子版发送至电子邮箱：</w:t>
      </w:r>
      <w:r>
        <w:rPr>
          <w:rFonts w:hint="eastAsia"/>
          <w:b/>
          <w:bCs/>
          <w:color w:val="FF0000"/>
          <w:szCs w:val="21"/>
        </w:rPr>
        <w:t>zdby</w:t>
      </w:r>
      <w:r>
        <w:rPr>
          <w:rFonts w:hint="eastAsia"/>
          <w:b/>
          <w:bCs/>
          <w:color w:val="FF0000"/>
          <w:szCs w:val="21"/>
          <w:lang w:val="en-US" w:eastAsia="zh-CN"/>
        </w:rPr>
        <w:t>cgb</w:t>
      </w:r>
      <w:r>
        <w:rPr>
          <w:rFonts w:hint="eastAsia"/>
          <w:b/>
          <w:bCs/>
          <w:color w:val="FF0000"/>
          <w:szCs w:val="21"/>
        </w:rPr>
        <w:t>@163.com</w:t>
      </w:r>
      <w:r>
        <w:rPr>
          <w:rFonts w:hint="eastAsia" w:ascii="Tahoma" w:hAnsi="Tahoma" w:cs="宋体"/>
          <w:kern w:val="0"/>
          <w:szCs w:val="21"/>
        </w:rPr>
        <w:t>（资格审查资料属于采购档案的一部分）：</w:t>
      </w:r>
    </w:p>
    <w:p w14:paraId="3FE52E8B">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6</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6298C9FE">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2EE6656A">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28F92D">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w:t>
      </w:r>
      <w:r>
        <w:rPr>
          <w:rFonts w:hint="eastAsia"/>
          <w:szCs w:val="21"/>
          <w:lang w:val="en-US" w:eastAsia="zh-CN"/>
        </w:rPr>
        <w:t>6</w:t>
      </w:r>
      <w:r>
        <w:rPr>
          <w:rFonts w:hint="eastAsia"/>
          <w:szCs w:val="21"/>
          <w:lang w:eastAsia="zh-CN"/>
        </w:rPr>
        <w:t>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发送电子版后等通知。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4CDFD379">
      <w:pPr>
        <w:adjustRightInd w:val="0"/>
        <w:snapToGrid w:val="0"/>
        <w:spacing w:line="440" w:lineRule="atLeast"/>
        <w:ind w:firstLine="422" w:firstLineChars="200"/>
        <w:rPr>
          <w:rFonts w:ascii="宋体" w:hAnsi="宋体" w:cs="宋体"/>
          <w:b/>
          <w:color w:val="000000"/>
          <w:szCs w:val="21"/>
        </w:rPr>
      </w:pPr>
      <w:r>
        <w:rPr>
          <w:rFonts w:hint="eastAsia"/>
          <w:b/>
          <w:bCs/>
          <w:color w:val="000000"/>
          <w:szCs w:val="21"/>
        </w:rPr>
        <w:t>由招采办先行审核电子版，审核通过后，会电话或者邮件通知投标供应商将纸质资料装订（资格审查文件一正一副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w:t>
      </w:r>
      <w:r>
        <w:rPr>
          <w:rFonts w:hint="eastAsia"/>
          <w:b/>
          <w:bCs w:val="0"/>
          <w:szCs w:val="21"/>
          <w:lang w:val="en-US" w:eastAsia="zh-CN"/>
        </w:rPr>
        <w:t>6</w:t>
      </w:r>
      <w:r>
        <w:rPr>
          <w:rFonts w:hint="eastAsia"/>
          <w:b/>
          <w:bCs w:val="0"/>
          <w:szCs w:val="21"/>
          <w:lang w:eastAsia="zh-CN"/>
        </w:rPr>
        <w:t>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314</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未收到通知无需先行递交纸质资料</w:t>
      </w:r>
      <w:r>
        <w:rPr>
          <w:rFonts w:hint="eastAsia"/>
          <w:b/>
          <w:bCs/>
          <w:color w:val="000000"/>
          <w:szCs w:val="21"/>
          <w:highlight w:val="yellow"/>
          <w:lang w:eastAsia="zh-CN"/>
        </w:rPr>
        <w:t>】【</w:t>
      </w:r>
      <w:r>
        <w:rPr>
          <w:rFonts w:hint="eastAsia"/>
          <w:b/>
          <w:bCs/>
          <w:color w:val="000000"/>
          <w:szCs w:val="21"/>
          <w:highlight w:val="yellow"/>
          <w:lang w:val="en-US" w:eastAsia="zh-CN"/>
        </w:rPr>
        <w:t>纸质资料的递交时间不受报名时间截止的限制</w:t>
      </w:r>
      <w:r>
        <w:rPr>
          <w:rFonts w:hint="eastAsia"/>
          <w:b/>
          <w:bCs/>
          <w:color w:val="000000"/>
          <w:szCs w:val="21"/>
          <w:highlight w:val="yellow"/>
          <w:lang w:eastAsia="zh-CN"/>
        </w:rPr>
        <w:t>】</w:t>
      </w:r>
    </w:p>
    <w:p w14:paraId="2B4FB5D9">
      <w:pPr>
        <w:adjustRightInd w:val="0"/>
        <w:snapToGrid w:val="0"/>
        <w:spacing w:line="440" w:lineRule="atLeast"/>
        <w:ind w:left="420"/>
        <w:rPr>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299D334F">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686877F3">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w:t>
      </w:r>
      <w:r>
        <w:rPr>
          <w:rFonts w:hint="eastAsia"/>
        </w:rPr>
        <w:t>。投标文件（具体格式见第五章投标文件）请在开标当天带至开标现场，投标文件需密封且封面需加盖公章。</w:t>
      </w:r>
    </w:p>
    <w:p w14:paraId="1B3244DF">
      <w:pPr>
        <w:adjustRightInd w:val="0"/>
        <w:snapToGrid w:val="0"/>
        <w:spacing w:line="420" w:lineRule="exact"/>
        <w:ind w:left="420" w:firstLine="422" w:firstLineChars="200"/>
        <w:jc w:val="left"/>
        <w:rPr>
          <w:rFonts w:hint="eastAsia" w:ascii="Times New Roman" w:hAnsi="Times New Roman" w:cs="Times New Roman"/>
          <w:b/>
          <w:highlight w:val="yellow"/>
          <w:lang w:val="en-US" w:eastAsia="zh-CN"/>
        </w:rPr>
      </w:pPr>
      <w:r>
        <w:rPr>
          <w:rFonts w:hint="eastAsia" w:ascii="Times New Roman" w:hAnsi="Times New Roman" w:cs="Times New Roman"/>
          <w:b/>
          <w:highlight w:val="yellow"/>
          <w:lang w:val="en-US" w:eastAsia="zh-CN"/>
        </w:rPr>
        <w:t>开标时间和地点：202</w:t>
      </w:r>
      <w:r>
        <w:rPr>
          <w:rFonts w:hint="eastAsia" w:cs="Times New Roman"/>
          <w:b/>
          <w:highlight w:val="yellow"/>
          <w:lang w:val="en-US" w:eastAsia="zh-CN"/>
        </w:rPr>
        <w:t>6</w:t>
      </w:r>
      <w:r>
        <w:rPr>
          <w:rFonts w:hint="eastAsia" w:ascii="Times New Roman" w:hAnsi="Times New Roman" w:cs="Times New Roman"/>
          <w:b/>
          <w:highlight w:val="yellow"/>
          <w:lang w:val="en-US" w:eastAsia="zh-CN"/>
        </w:rPr>
        <w:t>年</w:t>
      </w:r>
      <w:r>
        <w:rPr>
          <w:rFonts w:hint="eastAsia" w:cs="Times New Roman"/>
          <w:b/>
          <w:highlight w:val="yellow"/>
          <w:lang w:val="en-US" w:eastAsia="zh-CN"/>
        </w:rPr>
        <w:t>7</w:t>
      </w:r>
      <w:r>
        <w:rPr>
          <w:rFonts w:hint="eastAsia" w:ascii="Times New Roman" w:hAnsi="Times New Roman" w:cs="Times New Roman"/>
          <w:b/>
          <w:highlight w:val="yellow"/>
          <w:lang w:val="en-US" w:eastAsia="zh-CN"/>
        </w:rPr>
        <w:t>月</w:t>
      </w:r>
      <w:r>
        <w:rPr>
          <w:rFonts w:hint="eastAsia" w:cs="Times New Roman"/>
          <w:b/>
          <w:highlight w:val="yellow"/>
          <w:lang w:val="en-US" w:eastAsia="zh-CN"/>
        </w:rPr>
        <w:t>2</w:t>
      </w:r>
      <w:r>
        <w:rPr>
          <w:rFonts w:hint="eastAsia" w:ascii="Times New Roman" w:hAnsi="Times New Roman" w:cs="Times New Roman"/>
          <w:b/>
          <w:highlight w:val="yellow"/>
          <w:lang w:val="en-US" w:eastAsia="zh-CN"/>
        </w:rPr>
        <w:t>日</w:t>
      </w:r>
      <w:r>
        <w:rPr>
          <w:rFonts w:hint="eastAsia" w:cs="Times New Roman"/>
          <w:b/>
          <w:highlight w:val="yellow"/>
          <w:lang w:val="en-US" w:eastAsia="zh-CN"/>
        </w:rPr>
        <w:t>8</w:t>
      </w:r>
      <w:r>
        <w:rPr>
          <w:rFonts w:hint="eastAsia" w:ascii="Times New Roman" w:hAnsi="Times New Roman" w:cs="Times New Roman"/>
          <w:b/>
          <w:highlight w:val="yellow"/>
          <w:lang w:val="en-US" w:eastAsia="zh-CN"/>
        </w:rPr>
        <w:t>点</w:t>
      </w:r>
      <w:r>
        <w:rPr>
          <w:rFonts w:hint="eastAsia" w:cs="Times New Roman"/>
          <w:b/>
          <w:highlight w:val="yellow"/>
          <w:lang w:val="en-US" w:eastAsia="zh-CN"/>
        </w:rPr>
        <w:t>30</w:t>
      </w:r>
      <w:r>
        <w:rPr>
          <w:rFonts w:hint="eastAsia" w:ascii="Times New Roman" w:hAnsi="Times New Roman" w:cs="Times New Roman"/>
          <w:b/>
          <w:highlight w:val="yellow"/>
          <w:lang w:val="en-US" w:eastAsia="zh-CN"/>
        </w:rPr>
        <w:t>分，福田区福华路92号福星北小区中山大学附属第八医院</w:t>
      </w:r>
      <w:r>
        <w:rPr>
          <w:rFonts w:hint="eastAsia" w:cs="Times New Roman"/>
          <w:b/>
          <w:highlight w:val="yellow"/>
          <w:lang w:val="en-US" w:eastAsia="zh-CN"/>
        </w:rPr>
        <w:t>（</w:t>
      </w:r>
      <w:r>
        <w:rPr>
          <w:rFonts w:hint="eastAsia" w:ascii="Times New Roman" w:hAnsi="Times New Roman" w:cs="Times New Roman"/>
          <w:b/>
          <w:highlight w:val="yellow"/>
          <w:lang w:val="en-US" w:eastAsia="zh-CN"/>
        </w:rPr>
        <w:t>深圳福田</w:t>
      </w:r>
      <w:r>
        <w:rPr>
          <w:rFonts w:hint="eastAsia" w:cs="Times New Roman"/>
          <w:b/>
          <w:highlight w:val="yellow"/>
          <w:lang w:val="en-US" w:eastAsia="zh-CN"/>
        </w:rPr>
        <w:t>）</w:t>
      </w:r>
      <w:r>
        <w:rPr>
          <w:rFonts w:hint="eastAsia" w:ascii="Times New Roman" w:hAnsi="Times New Roman" w:cs="Times New Roman"/>
          <w:b/>
          <w:highlight w:val="yellow"/>
          <w:lang w:val="en-US" w:eastAsia="zh-CN"/>
        </w:rPr>
        <w:t>行政楼307会议室</w:t>
      </w:r>
      <w:r>
        <w:rPr>
          <w:rFonts w:hint="eastAsia" w:cs="Times New Roman"/>
          <w:b/>
          <w:highlight w:val="yellow"/>
          <w:lang w:val="en-US" w:eastAsia="zh-CN"/>
        </w:rPr>
        <w:t>。</w:t>
      </w:r>
      <w:r>
        <w:rPr>
          <w:rFonts w:hint="eastAsia" w:ascii="Times New Roman" w:hAnsi="Times New Roman" w:cs="Times New Roman"/>
          <w:b/>
          <w:highlight w:val="yellow"/>
          <w:lang w:val="en-US" w:eastAsia="zh-CN"/>
        </w:rPr>
        <w:t xml:space="preserve">  </w:t>
      </w:r>
    </w:p>
    <w:p w14:paraId="21E9F995">
      <w:pPr>
        <w:pStyle w:val="44"/>
        <w:keepNext w:val="0"/>
        <w:keepLines w:val="0"/>
        <w:pageBreakBefore w:val="0"/>
        <w:widowControl w:val="0"/>
        <w:kinsoku/>
        <w:wordWrap/>
        <w:overflowPunct/>
        <w:topLinePunct w:val="0"/>
        <w:autoSpaceDE/>
        <w:autoSpaceDN/>
        <w:bidi w:val="0"/>
        <w:adjustRightInd w:val="0"/>
        <w:snapToGrid w:val="0"/>
        <w:spacing w:line="440" w:lineRule="atLeast"/>
        <w:ind w:left="426" w:firstLine="420" w:firstLineChars="200"/>
        <w:textAlignment w:val="auto"/>
      </w:pPr>
      <w:r>
        <w:rPr>
          <w:rFonts w:hint="eastAsia"/>
          <w:color w:val="000000"/>
          <w:szCs w:val="21"/>
          <w:highlight w:val="yellow"/>
        </w:rPr>
        <w:t>开标资料需作密封处理</w:t>
      </w:r>
      <w:r>
        <w:rPr>
          <w:rFonts w:hint="eastAsia"/>
          <w:color w:val="000000"/>
          <w:szCs w:val="21"/>
        </w:rPr>
        <w:t>（以下资料现场提交）</w:t>
      </w:r>
    </w:p>
    <w:p w14:paraId="7EE85620">
      <w:pPr>
        <w:pStyle w:val="44"/>
        <w:keepNext w:val="0"/>
        <w:keepLines w:val="0"/>
        <w:pageBreakBefore w:val="0"/>
        <w:widowControl w:val="0"/>
        <w:kinsoku/>
        <w:wordWrap/>
        <w:overflowPunct/>
        <w:topLinePunct w:val="0"/>
        <w:autoSpaceDE/>
        <w:autoSpaceDN/>
        <w:bidi w:val="0"/>
        <w:adjustRightInd w:val="0"/>
        <w:snapToGrid w:val="0"/>
        <w:spacing w:line="440" w:lineRule="atLeast"/>
        <w:ind w:left="420" w:firstLine="420" w:firstLineChars="200"/>
        <w:textAlignment w:val="auto"/>
        <w:rPr>
          <w:rFonts w:ascii="Times New Roman" w:hAnsi="Times New Roman"/>
          <w:color w:val="FF0000"/>
          <w:szCs w:val="21"/>
        </w:rPr>
      </w:pPr>
      <w:r>
        <w:rPr>
          <w:rFonts w:hint="eastAsia" w:ascii="Times New Roman" w:hAnsi="Times New Roman"/>
          <w:color w:val="FF0000"/>
          <w:szCs w:val="21"/>
        </w:rPr>
        <w:t>1.纸质资料：投标文件（1正2副）</w:t>
      </w:r>
      <w:r>
        <w:rPr>
          <w:rFonts w:hint="eastAsia"/>
          <w:color w:val="FF0000"/>
          <w:szCs w:val="21"/>
        </w:rPr>
        <w:t>于开标当天带至开标现场</w:t>
      </w:r>
      <w:r>
        <w:rPr>
          <w:rFonts w:hint="eastAsia" w:ascii="Times New Roman" w:hAnsi="Times New Roman"/>
          <w:color w:val="FF0000"/>
          <w:szCs w:val="21"/>
        </w:rPr>
        <w:t>。</w:t>
      </w:r>
    </w:p>
    <w:p w14:paraId="489734BD">
      <w:pPr>
        <w:pStyle w:val="44"/>
        <w:keepNext w:val="0"/>
        <w:keepLines w:val="0"/>
        <w:pageBreakBefore w:val="0"/>
        <w:widowControl w:val="0"/>
        <w:kinsoku/>
        <w:wordWrap/>
        <w:overflowPunct/>
        <w:topLinePunct w:val="0"/>
        <w:autoSpaceDE/>
        <w:autoSpaceDN/>
        <w:bidi w:val="0"/>
        <w:adjustRightInd w:val="0"/>
        <w:snapToGrid w:val="0"/>
        <w:spacing w:line="440" w:lineRule="atLeast"/>
        <w:ind w:left="420" w:firstLine="420" w:firstLineChars="200"/>
        <w:textAlignment w:val="auto"/>
        <w:rPr>
          <w:rFonts w:ascii="Times New Roman" w:hAnsi="Times New Roman"/>
          <w:color w:val="FF0000"/>
          <w:szCs w:val="21"/>
        </w:rPr>
      </w:pPr>
      <w:r>
        <w:rPr>
          <w:rFonts w:hint="eastAsia" w:ascii="Times New Roman" w:hAnsi="Times New Roman"/>
          <w:color w:val="FF0000"/>
          <w:szCs w:val="21"/>
        </w:rPr>
        <w:t>2、</w:t>
      </w:r>
      <w:r>
        <w:rPr>
          <w:rFonts w:hint="eastAsia"/>
          <w:color w:val="FF0000"/>
          <w:szCs w:val="21"/>
        </w:rPr>
        <w:t>电子资料：投标文件PDF盖章扫描件</w:t>
      </w:r>
      <w:r>
        <w:rPr>
          <w:rFonts w:hint="eastAsia"/>
          <w:color w:val="FF0000"/>
          <w:szCs w:val="21"/>
          <w:lang w:eastAsia="zh-CN"/>
        </w:rPr>
        <w:t>、</w:t>
      </w:r>
      <w:r>
        <w:rPr>
          <w:rFonts w:hint="eastAsia"/>
          <w:color w:val="FF0000"/>
          <w:szCs w:val="21"/>
          <w:lang w:val="en-US" w:eastAsia="zh-CN"/>
        </w:rPr>
        <w:t>附件2</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4321BA85">
      <w:pPr>
        <w:adjustRightInd w:val="0"/>
        <w:snapToGrid w:val="0"/>
        <w:spacing w:line="420" w:lineRule="exact"/>
        <w:ind w:left="420"/>
        <w:jc w:val="left"/>
      </w:pPr>
    </w:p>
    <w:p w14:paraId="0174CAB4">
      <w:pPr>
        <w:adjustRightInd w:val="0"/>
        <w:snapToGrid w:val="0"/>
        <w:spacing w:line="420" w:lineRule="exact"/>
        <w:ind w:left="420"/>
        <w:jc w:val="left"/>
        <w:rPr>
          <w:b/>
        </w:rPr>
      </w:pPr>
      <w:r>
        <w:rPr>
          <w:rFonts w:hint="eastAsia"/>
          <w:b/>
        </w:rPr>
        <w:t>六、有关本次采购事宜，可按如下联系方式进行咨询</w:t>
      </w:r>
    </w:p>
    <w:p w14:paraId="0C982B33">
      <w:pPr>
        <w:adjustRightInd w:val="0"/>
        <w:snapToGrid w:val="0"/>
        <w:spacing w:line="420" w:lineRule="exact"/>
        <w:ind w:left="420"/>
        <w:jc w:val="left"/>
      </w:pPr>
      <w:r>
        <w:rPr>
          <w:rFonts w:hint="eastAsia"/>
        </w:rPr>
        <w:t>（一）联系单位：中山大学附属第八医院（深圳福田）招采办</w:t>
      </w:r>
    </w:p>
    <w:p w14:paraId="2F6D13C3">
      <w:pPr>
        <w:adjustRightInd w:val="0"/>
        <w:snapToGrid w:val="0"/>
        <w:spacing w:line="420" w:lineRule="exact"/>
        <w:ind w:left="420"/>
        <w:jc w:val="left"/>
      </w:pPr>
      <w:r>
        <w:rPr>
          <w:rFonts w:hint="eastAsia"/>
        </w:rPr>
        <w:t>（二）联系地址：深圳市福田区福华路92号福星北小区中山大学附属第八医院(深圳福田)行政楼302</w:t>
      </w:r>
    </w:p>
    <w:p w14:paraId="1C0F763A">
      <w:pPr>
        <w:adjustRightInd w:val="0"/>
        <w:snapToGrid w:val="0"/>
        <w:spacing w:line="420" w:lineRule="exact"/>
        <w:ind w:left="420"/>
        <w:jc w:val="left"/>
        <w:rPr>
          <w:rFonts w:hint="default" w:eastAsiaTheme="minorEastAsia"/>
          <w:lang w:val="en-US" w:eastAsia="zh-CN"/>
        </w:rPr>
      </w:pPr>
      <w:r>
        <w:rPr>
          <w:rFonts w:hint="eastAsia"/>
        </w:rPr>
        <w:t>（三）联系人及联系电话：</w:t>
      </w:r>
      <w:r>
        <w:rPr>
          <w:rFonts w:hint="eastAsia"/>
          <w:lang w:val="en-US" w:eastAsia="zh-CN"/>
        </w:rPr>
        <w:t>罗老师 82898683</w:t>
      </w:r>
    </w:p>
    <w:p w14:paraId="243BC981">
      <w:pPr>
        <w:pStyle w:val="71"/>
        <w:ind w:firstLine="4216" w:firstLineChars="1400"/>
        <w:jc w:val="both"/>
        <w:rPr>
          <w:rFonts w:cs="Tahoma"/>
          <w:b/>
          <w:bCs/>
          <w:sz w:val="30"/>
          <w:szCs w:val="30"/>
        </w:rPr>
      </w:pPr>
      <w:r>
        <w:rPr>
          <w:rFonts w:hint="eastAsia" w:cs="Tahoma"/>
          <w:b/>
          <w:bCs/>
          <w:sz w:val="30"/>
          <w:szCs w:val="30"/>
        </w:rPr>
        <w:t>第二部分采购项目</w:t>
      </w:r>
    </w:p>
    <w:tbl>
      <w:tblPr>
        <w:tblStyle w:val="29"/>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918"/>
        <w:gridCol w:w="1425"/>
        <w:gridCol w:w="901"/>
        <w:gridCol w:w="3152"/>
        <w:gridCol w:w="925"/>
        <w:gridCol w:w="914"/>
        <w:gridCol w:w="1077"/>
        <w:gridCol w:w="1566"/>
      </w:tblGrid>
      <w:tr w14:paraId="3D101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9" w:hRule="atLeast"/>
          <w:jc w:val="center"/>
        </w:trPr>
        <w:tc>
          <w:tcPr>
            <w:tcW w:w="479" w:type="dxa"/>
            <w:vAlign w:val="center"/>
          </w:tcPr>
          <w:p w14:paraId="6B3D8E37">
            <w:pPr>
              <w:jc w:val="center"/>
              <w:rPr>
                <w:rFonts w:hint="eastAsia" w:asciiTheme="majorEastAsia" w:hAnsiTheme="majorEastAsia" w:eastAsiaTheme="majorEastAsia" w:cstheme="majorEastAsia"/>
                <w:b/>
                <w:bCs/>
              </w:rPr>
            </w:pPr>
            <w:r>
              <w:rPr>
                <w:rFonts w:hint="eastAsia" w:asciiTheme="majorEastAsia" w:hAnsiTheme="majorEastAsia" w:eastAsiaTheme="majorEastAsia" w:cstheme="majorEastAsia"/>
                <w:b/>
                <w:bCs/>
              </w:rPr>
              <w:t>序号</w:t>
            </w:r>
          </w:p>
        </w:tc>
        <w:tc>
          <w:tcPr>
            <w:tcW w:w="918" w:type="dxa"/>
            <w:vAlign w:val="center"/>
          </w:tcPr>
          <w:p w14:paraId="316DC8C7">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采购文件编号</w:t>
            </w:r>
          </w:p>
        </w:tc>
        <w:tc>
          <w:tcPr>
            <w:tcW w:w="1425" w:type="dxa"/>
            <w:vAlign w:val="center"/>
          </w:tcPr>
          <w:p w14:paraId="09CC3BFC">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采购项目名称</w:t>
            </w:r>
          </w:p>
        </w:tc>
        <w:tc>
          <w:tcPr>
            <w:tcW w:w="901" w:type="dxa"/>
            <w:vAlign w:val="center"/>
          </w:tcPr>
          <w:p w14:paraId="145F66F9">
            <w:pPr>
              <w:widowControl/>
              <w:jc w:val="center"/>
              <w:rPr>
                <w:rFonts w:hint="eastAsia" w:asciiTheme="majorEastAsia" w:hAnsiTheme="majorEastAsia" w:eastAsiaTheme="majorEastAsia" w:cstheme="majorEastAsia"/>
                <w:b/>
                <w:bCs/>
                <w:kern w:val="0"/>
                <w:sz w:val="20"/>
                <w:szCs w:val="20"/>
                <w:lang w:eastAsia="zh-CN"/>
              </w:rPr>
            </w:pPr>
            <w:r>
              <w:rPr>
                <w:rFonts w:hint="eastAsia" w:asciiTheme="majorEastAsia" w:hAnsiTheme="majorEastAsia" w:eastAsiaTheme="majorEastAsia" w:cstheme="majorEastAsia"/>
                <w:b/>
                <w:bCs/>
                <w:kern w:val="0"/>
                <w:sz w:val="20"/>
                <w:szCs w:val="20"/>
              </w:rPr>
              <w:t>单价限价</w:t>
            </w:r>
            <w:r>
              <w:rPr>
                <w:rFonts w:hint="eastAsia" w:asciiTheme="majorEastAsia" w:hAnsiTheme="majorEastAsia" w:eastAsiaTheme="majorEastAsia" w:cstheme="majorEastAsia"/>
                <w:b/>
                <w:bCs/>
                <w:kern w:val="0"/>
                <w:sz w:val="20"/>
                <w:szCs w:val="20"/>
                <w:lang w:eastAsia="zh-CN"/>
              </w:rPr>
              <w:t>（</w:t>
            </w:r>
            <w:r>
              <w:rPr>
                <w:rFonts w:hint="eastAsia" w:asciiTheme="majorEastAsia" w:hAnsiTheme="majorEastAsia" w:eastAsiaTheme="majorEastAsia" w:cstheme="majorEastAsia"/>
                <w:b/>
                <w:bCs/>
                <w:kern w:val="0"/>
                <w:sz w:val="20"/>
                <w:szCs w:val="20"/>
              </w:rPr>
              <w:t>★同类耗材不得超过在库价</w:t>
            </w:r>
            <w:r>
              <w:rPr>
                <w:rFonts w:hint="eastAsia" w:asciiTheme="majorEastAsia" w:hAnsiTheme="majorEastAsia" w:eastAsiaTheme="majorEastAsia" w:cstheme="majorEastAsia"/>
                <w:b/>
                <w:bCs/>
                <w:kern w:val="0"/>
                <w:sz w:val="20"/>
                <w:szCs w:val="20"/>
                <w:lang w:eastAsia="zh-CN"/>
              </w:rPr>
              <w:t>）</w:t>
            </w:r>
          </w:p>
        </w:tc>
        <w:tc>
          <w:tcPr>
            <w:tcW w:w="3152" w:type="dxa"/>
            <w:vAlign w:val="center"/>
          </w:tcPr>
          <w:p w14:paraId="66184D23">
            <w:pPr>
              <w:widowControl/>
              <w:jc w:val="center"/>
              <w:rPr>
                <w:rFonts w:hint="eastAsia" w:asciiTheme="majorEastAsia" w:hAnsiTheme="majorEastAsia" w:eastAsiaTheme="majorEastAsia" w:cstheme="majorEastAsia"/>
                <w:b/>
                <w:bCs/>
                <w:kern w:val="0"/>
                <w:sz w:val="20"/>
                <w:szCs w:val="20"/>
                <w:lang w:eastAsia="zh-CN"/>
              </w:rPr>
            </w:pPr>
            <w:r>
              <w:rPr>
                <w:rFonts w:hint="eastAsia" w:asciiTheme="majorEastAsia" w:hAnsiTheme="majorEastAsia" w:eastAsiaTheme="majorEastAsia" w:cstheme="majorEastAsia"/>
                <w:b/>
                <w:bCs/>
                <w:kern w:val="0"/>
                <w:sz w:val="20"/>
                <w:szCs w:val="20"/>
              </w:rPr>
              <w:t>技术要求</w:t>
            </w:r>
            <w:r>
              <w:rPr>
                <w:rFonts w:hint="eastAsia" w:asciiTheme="majorEastAsia" w:hAnsiTheme="majorEastAsia" w:eastAsiaTheme="majorEastAsia" w:cstheme="majorEastAsia"/>
                <w:b/>
                <w:bCs/>
                <w:kern w:val="0"/>
                <w:sz w:val="20"/>
                <w:szCs w:val="20"/>
                <w:lang w:eastAsia="zh-CN"/>
              </w:rPr>
              <w:t>（</w:t>
            </w:r>
            <w:r>
              <w:rPr>
                <w:rFonts w:hint="eastAsia" w:asciiTheme="majorEastAsia" w:hAnsiTheme="majorEastAsia" w:eastAsiaTheme="majorEastAsia" w:cstheme="majorEastAsia"/>
                <w:b/>
                <w:bCs/>
                <w:kern w:val="0"/>
                <w:sz w:val="20"/>
                <w:szCs w:val="20"/>
              </w:rPr>
              <w:t>在用详细明细见附件，仅供参考</w:t>
            </w:r>
            <w:r>
              <w:rPr>
                <w:rFonts w:hint="eastAsia" w:asciiTheme="majorEastAsia" w:hAnsiTheme="majorEastAsia" w:eastAsiaTheme="majorEastAsia" w:cstheme="majorEastAsia"/>
                <w:b/>
                <w:bCs/>
                <w:kern w:val="0"/>
                <w:sz w:val="20"/>
                <w:szCs w:val="20"/>
                <w:lang w:eastAsia="zh-CN"/>
              </w:rPr>
              <w:t>）</w:t>
            </w:r>
          </w:p>
        </w:tc>
        <w:tc>
          <w:tcPr>
            <w:tcW w:w="925" w:type="dxa"/>
            <w:vAlign w:val="center"/>
          </w:tcPr>
          <w:p w14:paraId="2E58091F">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lang w:val="en-US" w:eastAsia="zh-CN"/>
              </w:rPr>
              <w:t>允许进口</w:t>
            </w:r>
            <w:r>
              <w:rPr>
                <w:rFonts w:hint="eastAsia" w:asciiTheme="majorEastAsia" w:hAnsiTheme="majorEastAsia" w:eastAsiaTheme="majorEastAsia" w:cstheme="majorEastAsia"/>
                <w:b/>
                <w:bCs/>
                <w:kern w:val="0"/>
                <w:sz w:val="20"/>
                <w:szCs w:val="20"/>
              </w:rPr>
              <w:t>/国产</w:t>
            </w:r>
          </w:p>
        </w:tc>
        <w:tc>
          <w:tcPr>
            <w:tcW w:w="914" w:type="dxa"/>
            <w:vAlign w:val="center"/>
          </w:tcPr>
          <w:p w14:paraId="17115EC6">
            <w:pPr>
              <w:widowControl/>
              <w:jc w:val="center"/>
              <w:rPr>
                <w:rFonts w:hint="eastAsia" w:asciiTheme="majorEastAsia" w:hAnsiTheme="majorEastAsia" w:eastAsiaTheme="majorEastAsia" w:cstheme="majorEastAsia"/>
                <w:b/>
                <w:bCs/>
                <w:kern w:val="0"/>
                <w:sz w:val="20"/>
                <w:szCs w:val="20"/>
                <w:lang w:val="en-US" w:eastAsia="zh-CN"/>
              </w:rPr>
            </w:pPr>
            <w:r>
              <w:rPr>
                <w:rFonts w:hint="eastAsia" w:asciiTheme="majorEastAsia" w:hAnsiTheme="majorEastAsia" w:eastAsiaTheme="majorEastAsia" w:cstheme="majorEastAsia"/>
                <w:b/>
                <w:bCs/>
                <w:kern w:val="0"/>
                <w:sz w:val="20"/>
                <w:szCs w:val="20"/>
                <w:lang w:val="en-US" w:eastAsia="zh-CN"/>
              </w:rPr>
              <w:t>是否执行深圳市阳光平台线上采购</w:t>
            </w:r>
          </w:p>
        </w:tc>
        <w:tc>
          <w:tcPr>
            <w:tcW w:w="1077" w:type="dxa"/>
            <w:vAlign w:val="center"/>
          </w:tcPr>
          <w:p w14:paraId="1D1D6B48">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使用科室</w:t>
            </w:r>
          </w:p>
        </w:tc>
        <w:tc>
          <w:tcPr>
            <w:tcW w:w="1566" w:type="dxa"/>
            <w:vAlign w:val="center"/>
          </w:tcPr>
          <w:p w14:paraId="37398AF5">
            <w:pPr>
              <w:widowControl/>
              <w:tabs>
                <w:tab w:val="left" w:pos="204"/>
              </w:tabs>
              <w:jc w:val="center"/>
              <w:rPr>
                <w:rFonts w:hint="default" w:asciiTheme="majorEastAsia" w:hAnsiTheme="majorEastAsia" w:eastAsiaTheme="majorEastAsia" w:cstheme="majorEastAsia"/>
                <w:b/>
                <w:bCs/>
                <w:kern w:val="0"/>
                <w:sz w:val="20"/>
                <w:szCs w:val="20"/>
                <w:lang w:val="en-US" w:eastAsia="zh-CN"/>
              </w:rPr>
            </w:pPr>
            <w:r>
              <w:rPr>
                <w:rFonts w:hint="eastAsia" w:asciiTheme="majorEastAsia" w:hAnsiTheme="majorEastAsia" w:eastAsiaTheme="majorEastAsia" w:cstheme="majorEastAsia"/>
                <w:b/>
                <w:bCs/>
                <w:kern w:val="0"/>
                <w:sz w:val="20"/>
                <w:szCs w:val="20"/>
                <w:lang w:val="en-US" w:eastAsia="zh-CN"/>
              </w:rPr>
              <w:t>样品要求</w:t>
            </w:r>
          </w:p>
        </w:tc>
      </w:tr>
      <w:tr w14:paraId="5BAC9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3E9293A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w:t>
            </w:r>
          </w:p>
        </w:tc>
        <w:tc>
          <w:tcPr>
            <w:tcW w:w="918" w:type="dxa"/>
            <w:shd w:val="clear" w:color="auto" w:fill="auto"/>
            <w:vAlign w:val="center"/>
          </w:tcPr>
          <w:p w14:paraId="2E482D9A">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w:t>
            </w:r>
            <w:r>
              <w:rPr>
                <w:rFonts w:hint="eastAsia" w:asciiTheme="minorHAnsi" w:hAnsiTheme="minorHAnsi" w:cstheme="minorBidi"/>
                <w:color w:val="000000"/>
                <w:kern w:val="2"/>
                <w:sz w:val="22"/>
                <w:szCs w:val="22"/>
                <w:lang w:val="en-US" w:eastAsia="zh-CN" w:bidi="ar-SA"/>
              </w:rPr>
              <w:t>35</w:t>
            </w:r>
            <w:r>
              <w:rPr>
                <w:rFonts w:hint="eastAsia" w:asciiTheme="minorHAnsi" w:hAnsiTheme="minorHAnsi" w:eastAsiaTheme="minorEastAsia" w:cstheme="minorBidi"/>
                <w:color w:val="000000"/>
                <w:kern w:val="2"/>
                <w:sz w:val="22"/>
                <w:szCs w:val="22"/>
                <w:lang w:val="en-US" w:eastAsia="zh-CN" w:bidi="ar-SA"/>
              </w:rPr>
              <w:t>-</w:t>
            </w:r>
            <w:r>
              <w:rPr>
                <w:rFonts w:hint="eastAsia" w:asciiTheme="minorHAnsi" w:hAnsiTheme="minorHAnsi" w:cstheme="minorBidi"/>
                <w:color w:val="000000"/>
                <w:kern w:val="2"/>
                <w:sz w:val="22"/>
                <w:szCs w:val="22"/>
                <w:lang w:val="en-US" w:eastAsia="zh-CN" w:bidi="ar-SA"/>
              </w:rPr>
              <w:t>192-A</w:t>
            </w:r>
          </w:p>
        </w:tc>
        <w:tc>
          <w:tcPr>
            <w:tcW w:w="1425" w:type="dxa"/>
            <w:shd w:val="clear" w:color="auto" w:fill="auto"/>
            <w:vAlign w:val="center"/>
          </w:tcPr>
          <w:p w14:paraId="70B68868">
            <w:pPr>
              <w:widowControl/>
              <w:jc w:val="center"/>
              <w:textAlignment w:val="center"/>
              <w:rPr>
                <w:rFonts w:hint="eastAsia" w:asciiTheme="minorHAnsi" w:hAnsiTheme="minorHAnsi" w:eastAsiaTheme="minorEastAsia" w:cstheme="minorBidi"/>
                <w:color w:val="000000"/>
                <w:kern w:val="2"/>
                <w:sz w:val="22"/>
                <w:szCs w:val="22"/>
                <w:highlight w:val="none"/>
                <w:lang w:val="en-US" w:eastAsia="zh-CN" w:bidi="ar-SA"/>
              </w:rPr>
            </w:pPr>
            <w:r>
              <w:rPr>
                <w:rFonts w:hint="default" w:asciiTheme="minorHAnsi" w:hAnsiTheme="minorHAnsi" w:eastAsiaTheme="minorEastAsia" w:cstheme="minorBidi"/>
                <w:color w:val="000000"/>
                <w:kern w:val="2"/>
                <w:sz w:val="22"/>
                <w:szCs w:val="22"/>
                <w:highlight w:val="none"/>
                <w:lang w:val="en-US" w:eastAsia="zh-CN" w:bidi="ar-SA"/>
              </w:rPr>
              <w:t>脊柱内固定系统（</w:t>
            </w:r>
            <w:r>
              <w:rPr>
                <w:rFonts w:hint="eastAsia" w:asciiTheme="minorHAnsi" w:hAnsiTheme="minorHAnsi" w:cstheme="minorBidi"/>
                <w:color w:val="000000"/>
                <w:kern w:val="2"/>
                <w:sz w:val="22"/>
                <w:szCs w:val="22"/>
                <w:highlight w:val="none"/>
                <w:lang w:val="en-US" w:eastAsia="zh-CN" w:bidi="ar-SA"/>
              </w:rPr>
              <w:t>A</w:t>
            </w:r>
            <w:r>
              <w:rPr>
                <w:rFonts w:hint="default" w:asciiTheme="minorHAnsi" w:hAnsiTheme="minorHAnsi" w:eastAsiaTheme="minorEastAsia" w:cstheme="minorBidi"/>
                <w:color w:val="000000"/>
                <w:kern w:val="2"/>
                <w:sz w:val="22"/>
                <w:szCs w:val="22"/>
                <w:highlight w:val="none"/>
                <w:lang w:val="en-US" w:eastAsia="zh-CN" w:bidi="ar-SA"/>
              </w:rPr>
              <w:t>包</w:t>
            </w:r>
            <w:r>
              <w:rPr>
                <w:rFonts w:hint="eastAsia" w:asciiTheme="minorHAnsi" w:hAnsiTheme="minorHAnsi" w:cstheme="minorBidi"/>
                <w:color w:val="000000"/>
                <w:kern w:val="2"/>
                <w:sz w:val="22"/>
                <w:szCs w:val="22"/>
                <w:highlight w:val="none"/>
                <w:lang w:val="en-US" w:eastAsia="zh-CN" w:bidi="ar-SA"/>
              </w:rPr>
              <w:t>-精细连接</w:t>
            </w:r>
            <w:r>
              <w:rPr>
                <w:rFonts w:hint="default" w:asciiTheme="minorHAnsi" w:hAnsiTheme="minorHAnsi" w:eastAsiaTheme="minorEastAsia" w:cstheme="minorBidi"/>
                <w:color w:val="000000"/>
                <w:kern w:val="2"/>
                <w:sz w:val="22"/>
                <w:szCs w:val="22"/>
                <w:highlight w:val="none"/>
                <w:lang w:val="en-US" w:eastAsia="zh-CN" w:bidi="ar-SA"/>
              </w:rPr>
              <w:t>）</w:t>
            </w:r>
          </w:p>
        </w:tc>
        <w:tc>
          <w:tcPr>
            <w:tcW w:w="901" w:type="dxa"/>
            <w:shd w:val="clear" w:color="auto" w:fill="auto"/>
            <w:vAlign w:val="center"/>
          </w:tcPr>
          <w:p w14:paraId="0CF79E1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1152-15179.4（详见原中标目录）</w:t>
            </w:r>
          </w:p>
        </w:tc>
        <w:tc>
          <w:tcPr>
            <w:tcW w:w="3152" w:type="dxa"/>
            <w:shd w:val="clear" w:color="auto" w:fill="auto"/>
            <w:vAlign w:val="center"/>
          </w:tcPr>
          <w:p w14:paraId="315400EC">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国采骨科脊柱类非招标范围产品：用于脊柱固定和稳定，创伤性脊柱骨折和/或创伤性脱位等（配合国采脊柱耗材项目中选系统使用，详见附件</w:t>
            </w:r>
            <w:r>
              <w:rPr>
                <w:rFonts w:hint="eastAsia" w:asciiTheme="minorHAnsi" w:hAnsiTheme="minorHAnsi" w:cstheme="minorBidi"/>
                <w:color w:val="000000"/>
                <w:kern w:val="2"/>
                <w:sz w:val="22"/>
                <w:szCs w:val="22"/>
                <w:lang w:val="en-US" w:eastAsia="zh-CN" w:bidi="ar-SA"/>
              </w:rPr>
              <w:t>5</w:t>
            </w:r>
            <w:r>
              <w:rPr>
                <w:rFonts w:hint="eastAsia" w:asciiTheme="minorHAnsi" w:hAnsiTheme="minorHAnsi" w:eastAsiaTheme="minorEastAsia" w:cstheme="minorBidi"/>
                <w:color w:val="000000"/>
                <w:kern w:val="2"/>
                <w:sz w:val="22"/>
                <w:szCs w:val="22"/>
                <w:lang w:val="en-US" w:eastAsia="zh-CN" w:bidi="ar-SA"/>
              </w:rPr>
              <w:t>。）</w:t>
            </w:r>
          </w:p>
        </w:tc>
        <w:tc>
          <w:tcPr>
            <w:tcW w:w="925" w:type="dxa"/>
            <w:shd w:val="clear" w:color="auto" w:fill="auto"/>
            <w:vAlign w:val="center"/>
          </w:tcPr>
          <w:p w14:paraId="7BEEDE57">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允许进口</w:t>
            </w:r>
          </w:p>
        </w:tc>
        <w:tc>
          <w:tcPr>
            <w:tcW w:w="914" w:type="dxa"/>
            <w:shd w:val="clear" w:color="auto" w:fill="auto"/>
            <w:vAlign w:val="center"/>
          </w:tcPr>
          <w:p w14:paraId="4C7F9E60">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1077" w:type="dxa"/>
            <w:shd w:val="clear" w:color="auto" w:fill="auto"/>
            <w:vAlign w:val="center"/>
          </w:tcPr>
          <w:p w14:paraId="79740BEB">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骨科（脊柱外科）</w:t>
            </w:r>
          </w:p>
        </w:tc>
        <w:tc>
          <w:tcPr>
            <w:tcW w:w="1566" w:type="dxa"/>
            <w:shd w:val="clear" w:color="auto" w:fill="auto"/>
            <w:vAlign w:val="center"/>
          </w:tcPr>
          <w:p w14:paraId="01396441">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开标时请携样品，此样品为综合评分的一部分</w:t>
            </w:r>
          </w:p>
        </w:tc>
      </w:tr>
      <w:tr w14:paraId="67DDF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2920EE64">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2</w:t>
            </w:r>
          </w:p>
        </w:tc>
        <w:tc>
          <w:tcPr>
            <w:tcW w:w="918" w:type="dxa"/>
            <w:shd w:val="clear" w:color="auto" w:fill="auto"/>
            <w:vAlign w:val="center"/>
          </w:tcPr>
          <w:p w14:paraId="6FC85521">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ZCB2026-HC3</w:t>
            </w:r>
            <w:r>
              <w:rPr>
                <w:rFonts w:hint="eastAsia" w:asciiTheme="minorHAnsi" w:hAnsiTheme="minorHAnsi" w:cstheme="minorBidi"/>
                <w:color w:val="000000"/>
                <w:kern w:val="2"/>
                <w:sz w:val="22"/>
                <w:szCs w:val="22"/>
                <w:lang w:val="en-US" w:eastAsia="zh-CN" w:bidi="ar-SA"/>
              </w:rPr>
              <w:t>5</w:t>
            </w:r>
            <w:r>
              <w:rPr>
                <w:rFonts w:hint="default" w:asciiTheme="minorHAnsi" w:hAnsiTheme="minorHAnsi" w:eastAsiaTheme="minorEastAsia" w:cstheme="minorBidi"/>
                <w:color w:val="000000"/>
                <w:kern w:val="2"/>
                <w:sz w:val="22"/>
                <w:szCs w:val="22"/>
                <w:lang w:val="en-US" w:eastAsia="zh-CN" w:bidi="ar-SA"/>
              </w:rPr>
              <w:t>-192-</w:t>
            </w:r>
            <w:r>
              <w:rPr>
                <w:rFonts w:hint="eastAsia" w:asciiTheme="minorHAnsi" w:hAnsiTheme="minorHAnsi" w:cstheme="minorBidi"/>
                <w:b w:val="0"/>
                <w:bCs w:val="0"/>
                <w:color w:val="000000"/>
                <w:kern w:val="2"/>
                <w:sz w:val="22"/>
                <w:szCs w:val="22"/>
                <w:lang w:val="en-US" w:eastAsia="zh-CN" w:bidi="ar-SA"/>
              </w:rPr>
              <w:t>B</w:t>
            </w:r>
          </w:p>
        </w:tc>
        <w:tc>
          <w:tcPr>
            <w:tcW w:w="1425" w:type="dxa"/>
            <w:shd w:val="clear" w:color="auto" w:fill="auto"/>
            <w:vAlign w:val="center"/>
          </w:tcPr>
          <w:p w14:paraId="3DD57736">
            <w:pPr>
              <w:widowControl/>
              <w:jc w:val="center"/>
              <w:textAlignment w:val="center"/>
              <w:rPr>
                <w:rFonts w:hint="eastAsia" w:asciiTheme="minorHAnsi" w:hAnsiTheme="minorHAnsi" w:eastAsiaTheme="minorEastAsia" w:cstheme="minorBidi"/>
                <w:color w:val="000000"/>
                <w:kern w:val="2"/>
                <w:sz w:val="22"/>
                <w:szCs w:val="22"/>
                <w:highlight w:val="none"/>
                <w:lang w:val="en-US" w:eastAsia="zh-CN" w:bidi="ar-SA"/>
              </w:rPr>
            </w:pPr>
            <w:r>
              <w:rPr>
                <w:rFonts w:hint="default" w:asciiTheme="minorHAnsi" w:hAnsiTheme="minorHAnsi" w:eastAsiaTheme="minorEastAsia" w:cstheme="minorBidi"/>
                <w:color w:val="000000"/>
                <w:kern w:val="2"/>
                <w:sz w:val="22"/>
                <w:szCs w:val="22"/>
                <w:highlight w:val="none"/>
                <w:lang w:val="en-US" w:eastAsia="zh-CN" w:bidi="ar-SA"/>
              </w:rPr>
              <w:t>脊柱内固定系统</w:t>
            </w:r>
            <w:r>
              <w:rPr>
                <w:rFonts w:hint="eastAsia" w:asciiTheme="minorHAnsi" w:hAnsiTheme="minorHAnsi" w:cstheme="minorBidi"/>
                <w:color w:val="000000"/>
                <w:kern w:val="2"/>
                <w:sz w:val="22"/>
                <w:szCs w:val="22"/>
                <w:highlight w:val="none"/>
                <w:lang w:val="en-US" w:eastAsia="zh-CN" w:bidi="ar-SA"/>
              </w:rPr>
              <w:t>（B包-常规矫形）</w:t>
            </w:r>
          </w:p>
        </w:tc>
        <w:tc>
          <w:tcPr>
            <w:tcW w:w="901" w:type="dxa"/>
            <w:shd w:val="clear" w:color="auto" w:fill="auto"/>
            <w:vAlign w:val="center"/>
          </w:tcPr>
          <w:p w14:paraId="572B0A0F">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100-15000（详见原中标目录）</w:t>
            </w:r>
          </w:p>
        </w:tc>
        <w:tc>
          <w:tcPr>
            <w:tcW w:w="3152" w:type="dxa"/>
            <w:shd w:val="clear" w:color="auto" w:fill="auto"/>
            <w:vAlign w:val="center"/>
          </w:tcPr>
          <w:p w14:paraId="61B78FF7">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国采骨科脊柱类非招标范围产品：用于脊柱固定和稳定，创伤性脊柱骨折和/或创伤性脱位等（配合国采脊柱耗材项目中选系统使用，详见附件</w:t>
            </w:r>
            <w:r>
              <w:rPr>
                <w:rFonts w:hint="eastAsia" w:asciiTheme="minorHAnsi" w:hAnsiTheme="minorHAnsi" w:cstheme="minorBidi"/>
                <w:color w:val="000000"/>
                <w:kern w:val="2"/>
                <w:sz w:val="22"/>
                <w:szCs w:val="22"/>
                <w:lang w:val="en-US" w:eastAsia="zh-CN" w:bidi="ar-SA"/>
              </w:rPr>
              <w:t>5</w:t>
            </w:r>
            <w:r>
              <w:rPr>
                <w:rFonts w:hint="eastAsia" w:asciiTheme="minorHAnsi" w:hAnsiTheme="minorHAnsi" w:eastAsiaTheme="minorEastAsia" w:cstheme="minorBidi"/>
                <w:color w:val="000000"/>
                <w:kern w:val="2"/>
                <w:sz w:val="22"/>
                <w:szCs w:val="22"/>
                <w:lang w:val="en-US" w:eastAsia="zh-CN" w:bidi="ar-SA"/>
              </w:rPr>
              <w:t>。）</w:t>
            </w:r>
          </w:p>
        </w:tc>
        <w:tc>
          <w:tcPr>
            <w:tcW w:w="925" w:type="dxa"/>
            <w:shd w:val="clear" w:color="auto" w:fill="auto"/>
            <w:vAlign w:val="center"/>
          </w:tcPr>
          <w:p w14:paraId="1B883775">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914" w:type="dxa"/>
            <w:shd w:val="clear" w:color="auto" w:fill="auto"/>
            <w:vAlign w:val="center"/>
          </w:tcPr>
          <w:p w14:paraId="1BAB837D">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1077" w:type="dxa"/>
            <w:shd w:val="clear" w:color="auto" w:fill="auto"/>
            <w:vAlign w:val="center"/>
          </w:tcPr>
          <w:p w14:paraId="008B6EBF">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骨科（脊柱外科）</w:t>
            </w:r>
          </w:p>
        </w:tc>
        <w:tc>
          <w:tcPr>
            <w:tcW w:w="1566" w:type="dxa"/>
            <w:shd w:val="clear" w:color="auto" w:fill="auto"/>
            <w:vAlign w:val="center"/>
          </w:tcPr>
          <w:p w14:paraId="35911BDB">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开标时请携样品，此样品为综合评分的一部分</w:t>
            </w:r>
          </w:p>
        </w:tc>
      </w:tr>
      <w:tr w14:paraId="7162C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52F1CE43">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3</w:t>
            </w:r>
          </w:p>
        </w:tc>
        <w:tc>
          <w:tcPr>
            <w:tcW w:w="918" w:type="dxa"/>
            <w:shd w:val="clear" w:color="auto" w:fill="auto"/>
            <w:vAlign w:val="center"/>
          </w:tcPr>
          <w:p w14:paraId="520CC8B6">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ZCB2026-HC3</w:t>
            </w:r>
            <w:r>
              <w:rPr>
                <w:rFonts w:hint="eastAsia" w:asciiTheme="minorHAnsi" w:hAnsiTheme="minorHAnsi" w:cstheme="minorBidi"/>
                <w:color w:val="000000"/>
                <w:kern w:val="2"/>
                <w:sz w:val="22"/>
                <w:szCs w:val="22"/>
                <w:lang w:val="en-US" w:eastAsia="zh-CN" w:bidi="ar-SA"/>
              </w:rPr>
              <w:t>5</w:t>
            </w:r>
            <w:r>
              <w:rPr>
                <w:rFonts w:hint="default" w:asciiTheme="minorHAnsi" w:hAnsiTheme="minorHAnsi" w:eastAsiaTheme="minorEastAsia" w:cstheme="minorBidi"/>
                <w:color w:val="000000"/>
                <w:kern w:val="2"/>
                <w:sz w:val="22"/>
                <w:szCs w:val="22"/>
                <w:lang w:val="en-US" w:eastAsia="zh-CN" w:bidi="ar-SA"/>
              </w:rPr>
              <w:t>-192-</w:t>
            </w:r>
            <w:r>
              <w:rPr>
                <w:rFonts w:hint="eastAsia" w:asciiTheme="minorHAnsi" w:hAnsiTheme="minorHAnsi" w:cstheme="minorBidi"/>
                <w:b w:val="0"/>
                <w:bCs w:val="0"/>
                <w:color w:val="000000"/>
                <w:kern w:val="2"/>
                <w:sz w:val="22"/>
                <w:szCs w:val="22"/>
                <w:lang w:val="en-US" w:eastAsia="zh-CN" w:bidi="ar-SA"/>
              </w:rPr>
              <w:t>C</w:t>
            </w:r>
          </w:p>
        </w:tc>
        <w:tc>
          <w:tcPr>
            <w:tcW w:w="1425" w:type="dxa"/>
            <w:shd w:val="clear" w:color="auto" w:fill="auto"/>
            <w:vAlign w:val="center"/>
          </w:tcPr>
          <w:p w14:paraId="0D708A92">
            <w:pPr>
              <w:widowControl/>
              <w:jc w:val="center"/>
              <w:textAlignment w:val="center"/>
              <w:rPr>
                <w:rFonts w:hint="default" w:asciiTheme="minorHAnsi" w:hAnsiTheme="minorHAnsi" w:eastAsiaTheme="minorEastAsia" w:cstheme="minorBidi"/>
                <w:color w:val="000000"/>
                <w:kern w:val="2"/>
                <w:sz w:val="22"/>
                <w:szCs w:val="22"/>
                <w:highlight w:val="none"/>
                <w:lang w:val="en-US" w:eastAsia="zh-CN" w:bidi="ar-SA"/>
              </w:rPr>
            </w:pPr>
            <w:r>
              <w:rPr>
                <w:rFonts w:hint="default" w:asciiTheme="minorHAnsi" w:hAnsiTheme="minorHAnsi" w:eastAsiaTheme="minorEastAsia" w:cstheme="minorBidi"/>
                <w:color w:val="000000"/>
                <w:kern w:val="2"/>
                <w:sz w:val="22"/>
                <w:szCs w:val="22"/>
                <w:highlight w:val="none"/>
                <w:lang w:val="en-US" w:eastAsia="zh-CN" w:bidi="ar-SA"/>
              </w:rPr>
              <w:t>脊柱内固定系统</w:t>
            </w:r>
            <w:r>
              <w:rPr>
                <w:rFonts w:hint="eastAsia" w:asciiTheme="minorHAnsi" w:hAnsiTheme="minorHAnsi" w:cstheme="minorBidi"/>
                <w:color w:val="000000"/>
                <w:kern w:val="2"/>
                <w:sz w:val="22"/>
                <w:szCs w:val="22"/>
                <w:highlight w:val="none"/>
                <w:lang w:val="en-US" w:eastAsia="zh-CN" w:bidi="ar-SA"/>
              </w:rPr>
              <w:t>（C包-复杂重建）</w:t>
            </w:r>
          </w:p>
        </w:tc>
        <w:tc>
          <w:tcPr>
            <w:tcW w:w="901" w:type="dxa"/>
            <w:shd w:val="clear" w:color="auto" w:fill="auto"/>
            <w:vAlign w:val="center"/>
          </w:tcPr>
          <w:p w14:paraId="5BE729E7">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10</w:t>
            </w:r>
            <w:r>
              <w:rPr>
                <w:rFonts w:hint="eastAsia" w:asciiTheme="minorHAnsi" w:hAnsiTheme="minorHAnsi" w:cstheme="minorBidi"/>
                <w:color w:val="000000"/>
                <w:kern w:val="2"/>
                <w:sz w:val="22"/>
                <w:szCs w:val="22"/>
                <w:lang w:val="en-US" w:eastAsia="zh-CN" w:bidi="ar-SA"/>
              </w:rPr>
              <w:t>0</w:t>
            </w:r>
            <w:r>
              <w:rPr>
                <w:rFonts w:hint="eastAsia" w:asciiTheme="minorHAnsi" w:hAnsiTheme="minorHAnsi" w:eastAsiaTheme="minorEastAsia" w:cstheme="minorBidi"/>
                <w:color w:val="000000"/>
                <w:kern w:val="2"/>
                <w:sz w:val="22"/>
                <w:szCs w:val="22"/>
                <w:lang w:val="en-US" w:eastAsia="zh-CN" w:bidi="ar-SA"/>
              </w:rPr>
              <w:t>0-</w:t>
            </w:r>
            <w:r>
              <w:rPr>
                <w:rFonts w:hint="eastAsia" w:asciiTheme="minorHAnsi" w:hAnsiTheme="minorHAnsi" w:cstheme="minorBidi"/>
                <w:color w:val="000000"/>
                <w:kern w:val="2"/>
                <w:sz w:val="22"/>
                <w:szCs w:val="22"/>
                <w:lang w:val="en-US" w:eastAsia="zh-CN" w:bidi="ar-SA"/>
              </w:rPr>
              <w:t>78</w:t>
            </w:r>
            <w:r>
              <w:rPr>
                <w:rFonts w:hint="eastAsia" w:asciiTheme="minorHAnsi" w:hAnsiTheme="minorHAnsi" w:eastAsiaTheme="minorEastAsia" w:cstheme="minorBidi"/>
                <w:color w:val="000000"/>
                <w:kern w:val="2"/>
                <w:sz w:val="22"/>
                <w:szCs w:val="22"/>
                <w:lang w:val="en-US" w:eastAsia="zh-CN" w:bidi="ar-SA"/>
              </w:rPr>
              <w:t>000（详见原中标目录）</w:t>
            </w:r>
          </w:p>
        </w:tc>
        <w:tc>
          <w:tcPr>
            <w:tcW w:w="3152" w:type="dxa"/>
            <w:shd w:val="clear" w:color="auto" w:fill="auto"/>
            <w:vAlign w:val="center"/>
          </w:tcPr>
          <w:p w14:paraId="392E3E4B">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国采骨科脊柱类非招标范围产品：用于脊柱固定和稳定，创伤性脊柱骨折和/或创伤性脱位等（配合国采脊柱耗材项目中选系统使用，详见附件</w:t>
            </w:r>
            <w:r>
              <w:rPr>
                <w:rFonts w:hint="eastAsia" w:asciiTheme="minorHAnsi" w:hAnsiTheme="minorHAnsi" w:cstheme="minorBidi"/>
                <w:color w:val="000000"/>
                <w:kern w:val="2"/>
                <w:sz w:val="22"/>
                <w:szCs w:val="22"/>
                <w:lang w:val="en-US" w:eastAsia="zh-CN" w:bidi="ar-SA"/>
              </w:rPr>
              <w:t>5</w:t>
            </w:r>
            <w:r>
              <w:rPr>
                <w:rFonts w:hint="eastAsia" w:asciiTheme="minorHAnsi" w:hAnsiTheme="minorHAnsi" w:eastAsiaTheme="minorEastAsia" w:cstheme="minorBidi"/>
                <w:color w:val="000000"/>
                <w:kern w:val="2"/>
                <w:sz w:val="22"/>
                <w:szCs w:val="22"/>
                <w:lang w:val="en-US" w:eastAsia="zh-CN" w:bidi="ar-SA"/>
              </w:rPr>
              <w:t>。）</w:t>
            </w:r>
          </w:p>
        </w:tc>
        <w:tc>
          <w:tcPr>
            <w:tcW w:w="925" w:type="dxa"/>
            <w:shd w:val="clear" w:color="auto" w:fill="auto"/>
            <w:vAlign w:val="center"/>
          </w:tcPr>
          <w:p w14:paraId="1AAD420D">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允许进口</w:t>
            </w:r>
          </w:p>
        </w:tc>
        <w:tc>
          <w:tcPr>
            <w:tcW w:w="914" w:type="dxa"/>
            <w:shd w:val="clear" w:color="auto" w:fill="auto"/>
            <w:vAlign w:val="center"/>
          </w:tcPr>
          <w:p w14:paraId="729ADE4F">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1077" w:type="dxa"/>
            <w:shd w:val="clear" w:color="auto" w:fill="auto"/>
            <w:vAlign w:val="center"/>
          </w:tcPr>
          <w:p w14:paraId="6E009A9B">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骨科（脊柱外科）</w:t>
            </w:r>
          </w:p>
        </w:tc>
        <w:tc>
          <w:tcPr>
            <w:tcW w:w="1566" w:type="dxa"/>
            <w:shd w:val="clear" w:color="auto" w:fill="auto"/>
            <w:vAlign w:val="center"/>
          </w:tcPr>
          <w:p w14:paraId="305AE4ED">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开标时请携样品，此样品为综合评分的一部分</w:t>
            </w:r>
          </w:p>
        </w:tc>
      </w:tr>
      <w:tr w14:paraId="6FC3F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6E814D97">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4</w:t>
            </w:r>
          </w:p>
        </w:tc>
        <w:tc>
          <w:tcPr>
            <w:tcW w:w="918" w:type="dxa"/>
            <w:shd w:val="clear" w:color="auto" w:fill="auto"/>
            <w:vAlign w:val="center"/>
          </w:tcPr>
          <w:p w14:paraId="252004FF">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ZCB2026-HC3</w:t>
            </w:r>
            <w:r>
              <w:rPr>
                <w:rFonts w:hint="eastAsia" w:asciiTheme="minorHAnsi" w:hAnsiTheme="minorHAnsi" w:cstheme="minorBidi"/>
                <w:color w:val="000000"/>
                <w:kern w:val="2"/>
                <w:sz w:val="22"/>
                <w:szCs w:val="22"/>
                <w:lang w:val="en-US" w:eastAsia="zh-CN" w:bidi="ar-SA"/>
              </w:rPr>
              <w:t>5</w:t>
            </w:r>
            <w:r>
              <w:rPr>
                <w:rFonts w:hint="default" w:asciiTheme="minorHAnsi" w:hAnsiTheme="minorHAnsi" w:eastAsiaTheme="minorEastAsia" w:cstheme="minorBidi"/>
                <w:color w:val="000000"/>
                <w:kern w:val="2"/>
                <w:sz w:val="22"/>
                <w:szCs w:val="22"/>
                <w:lang w:val="en-US" w:eastAsia="zh-CN" w:bidi="ar-SA"/>
              </w:rPr>
              <w:t>-192-</w:t>
            </w:r>
            <w:r>
              <w:rPr>
                <w:rFonts w:hint="eastAsia" w:asciiTheme="minorHAnsi" w:hAnsiTheme="minorHAnsi" w:cstheme="minorBidi"/>
                <w:color w:val="000000"/>
                <w:kern w:val="2"/>
                <w:sz w:val="22"/>
                <w:szCs w:val="22"/>
                <w:lang w:val="en-US" w:eastAsia="zh-CN" w:bidi="ar-SA"/>
              </w:rPr>
              <w:t>D</w:t>
            </w:r>
          </w:p>
        </w:tc>
        <w:tc>
          <w:tcPr>
            <w:tcW w:w="1425" w:type="dxa"/>
            <w:shd w:val="clear" w:color="auto" w:fill="auto"/>
            <w:vAlign w:val="center"/>
          </w:tcPr>
          <w:p w14:paraId="5D203B68">
            <w:pPr>
              <w:widowControl/>
              <w:jc w:val="center"/>
              <w:textAlignment w:val="center"/>
              <w:rPr>
                <w:rFonts w:hint="eastAsia" w:asciiTheme="minorHAnsi" w:hAnsiTheme="minorHAnsi" w:eastAsiaTheme="minorEastAsia" w:cstheme="minorBidi"/>
                <w:color w:val="000000"/>
                <w:kern w:val="2"/>
                <w:sz w:val="22"/>
                <w:szCs w:val="22"/>
                <w:highlight w:val="none"/>
                <w:lang w:val="en-US" w:eastAsia="zh-CN" w:bidi="ar-SA"/>
              </w:rPr>
            </w:pPr>
            <w:r>
              <w:rPr>
                <w:rFonts w:hint="eastAsia" w:asciiTheme="minorHAnsi" w:hAnsiTheme="minorHAnsi" w:eastAsiaTheme="minorEastAsia" w:cstheme="minorBidi"/>
                <w:color w:val="000000"/>
                <w:kern w:val="2"/>
                <w:sz w:val="22"/>
                <w:szCs w:val="22"/>
                <w:highlight w:val="none"/>
                <w:lang w:val="en-US" w:eastAsia="zh-CN" w:bidi="ar-SA"/>
              </w:rPr>
              <w:t>脊柱内固定系统</w:t>
            </w:r>
            <w:r>
              <w:rPr>
                <w:rFonts w:hint="eastAsia" w:asciiTheme="minorHAnsi" w:hAnsiTheme="minorHAnsi" w:cstheme="minorBidi"/>
                <w:color w:val="000000"/>
                <w:kern w:val="2"/>
                <w:sz w:val="22"/>
                <w:szCs w:val="22"/>
                <w:highlight w:val="none"/>
                <w:lang w:val="en-US" w:eastAsia="zh-CN" w:bidi="ar-SA"/>
              </w:rPr>
              <w:t>（D包-基础固定）</w:t>
            </w:r>
          </w:p>
        </w:tc>
        <w:tc>
          <w:tcPr>
            <w:tcW w:w="901" w:type="dxa"/>
            <w:shd w:val="clear" w:color="auto" w:fill="auto"/>
            <w:vAlign w:val="center"/>
          </w:tcPr>
          <w:p w14:paraId="64816913">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1848-9620（详见原中标目录）</w:t>
            </w:r>
          </w:p>
        </w:tc>
        <w:tc>
          <w:tcPr>
            <w:tcW w:w="3152" w:type="dxa"/>
            <w:shd w:val="clear" w:color="auto" w:fill="auto"/>
            <w:vAlign w:val="center"/>
          </w:tcPr>
          <w:p w14:paraId="148AEB3F">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国采骨科脊柱类非招标范围产品：用于脊柱固定和稳定，创伤性脊柱骨折和/或创伤性脱位等（配合国采脊柱耗材项目中选系统使用，详见附件</w:t>
            </w:r>
            <w:r>
              <w:rPr>
                <w:rFonts w:hint="eastAsia" w:asciiTheme="minorHAnsi" w:hAnsiTheme="minorHAnsi" w:cstheme="minorBidi"/>
                <w:color w:val="000000"/>
                <w:kern w:val="2"/>
                <w:sz w:val="22"/>
                <w:szCs w:val="22"/>
                <w:lang w:val="en-US" w:eastAsia="zh-CN" w:bidi="ar-SA"/>
              </w:rPr>
              <w:t>5</w:t>
            </w:r>
            <w:r>
              <w:rPr>
                <w:rFonts w:hint="eastAsia" w:asciiTheme="minorHAnsi" w:hAnsiTheme="minorHAnsi" w:eastAsiaTheme="minorEastAsia" w:cstheme="minorBidi"/>
                <w:color w:val="000000"/>
                <w:kern w:val="2"/>
                <w:sz w:val="22"/>
                <w:szCs w:val="22"/>
                <w:lang w:val="en-US" w:eastAsia="zh-CN" w:bidi="ar-SA"/>
              </w:rPr>
              <w:t>。）</w:t>
            </w:r>
          </w:p>
        </w:tc>
        <w:tc>
          <w:tcPr>
            <w:tcW w:w="925" w:type="dxa"/>
            <w:shd w:val="clear" w:color="auto" w:fill="auto"/>
            <w:vAlign w:val="center"/>
          </w:tcPr>
          <w:p w14:paraId="4474B616">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914" w:type="dxa"/>
            <w:shd w:val="clear" w:color="auto" w:fill="auto"/>
            <w:vAlign w:val="center"/>
          </w:tcPr>
          <w:p w14:paraId="74B738C6">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1077" w:type="dxa"/>
            <w:shd w:val="clear" w:color="auto" w:fill="auto"/>
            <w:vAlign w:val="center"/>
          </w:tcPr>
          <w:p w14:paraId="6D52F0ED">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骨科（脊柱外科）</w:t>
            </w:r>
          </w:p>
        </w:tc>
        <w:tc>
          <w:tcPr>
            <w:tcW w:w="1566" w:type="dxa"/>
            <w:shd w:val="clear" w:color="auto" w:fill="auto"/>
            <w:vAlign w:val="center"/>
          </w:tcPr>
          <w:p w14:paraId="2A2DDC9D">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开标时请携样品，此样品为综合评分的一部分</w:t>
            </w:r>
          </w:p>
        </w:tc>
      </w:tr>
      <w:tr w14:paraId="6BDD7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393434D4">
            <w:pPr>
              <w:widowControl/>
              <w:jc w:val="center"/>
              <w:textAlignment w:val="center"/>
              <w:rPr>
                <w:rFonts w:hint="default" w:asciiTheme="minorHAnsi" w:hAnsiTheme="minorHAnsi"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5</w:t>
            </w:r>
          </w:p>
        </w:tc>
        <w:tc>
          <w:tcPr>
            <w:tcW w:w="918" w:type="dxa"/>
            <w:shd w:val="clear" w:color="auto" w:fill="auto"/>
            <w:vAlign w:val="center"/>
          </w:tcPr>
          <w:p w14:paraId="27552707">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ZCB2026-HC3</w:t>
            </w:r>
            <w:r>
              <w:rPr>
                <w:rFonts w:hint="eastAsia" w:asciiTheme="minorHAnsi" w:hAnsiTheme="minorHAnsi" w:cstheme="minorBidi"/>
                <w:color w:val="000000"/>
                <w:kern w:val="2"/>
                <w:sz w:val="22"/>
                <w:szCs w:val="22"/>
                <w:lang w:val="en-US" w:eastAsia="zh-CN" w:bidi="ar-SA"/>
              </w:rPr>
              <w:t>5</w:t>
            </w:r>
            <w:r>
              <w:rPr>
                <w:rFonts w:hint="default" w:asciiTheme="minorHAnsi" w:hAnsiTheme="minorHAnsi" w:eastAsiaTheme="minorEastAsia" w:cstheme="minorBidi"/>
                <w:color w:val="000000"/>
                <w:kern w:val="2"/>
                <w:sz w:val="22"/>
                <w:szCs w:val="22"/>
                <w:lang w:val="en-US" w:eastAsia="zh-CN" w:bidi="ar-SA"/>
              </w:rPr>
              <w:t>-19</w:t>
            </w:r>
            <w:r>
              <w:rPr>
                <w:rFonts w:hint="eastAsia" w:asciiTheme="minorHAnsi" w:hAnsiTheme="minorHAnsi" w:cstheme="minorBidi"/>
                <w:color w:val="000000"/>
                <w:kern w:val="2"/>
                <w:sz w:val="22"/>
                <w:szCs w:val="22"/>
                <w:lang w:val="en-US" w:eastAsia="zh-CN" w:bidi="ar-SA"/>
              </w:rPr>
              <w:t>3</w:t>
            </w:r>
          </w:p>
        </w:tc>
        <w:tc>
          <w:tcPr>
            <w:tcW w:w="1425" w:type="dxa"/>
            <w:shd w:val="clear" w:color="auto" w:fill="auto"/>
            <w:vAlign w:val="center"/>
          </w:tcPr>
          <w:p w14:paraId="6AA76245">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椎体成形系统</w:t>
            </w:r>
          </w:p>
        </w:tc>
        <w:tc>
          <w:tcPr>
            <w:tcW w:w="901" w:type="dxa"/>
            <w:shd w:val="clear" w:color="auto" w:fill="auto"/>
            <w:vAlign w:val="center"/>
          </w:tcPr>
          <w:p w14:paraId="46C8D5CF">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264</w:t>
            </w:r>
            <w:r>
              <w:rPr>
                <w:rFonts w:hint="eastAsia" w:asciiTheme="minorHAnsi" w:hAnsiTheme="minorHAnsi" w:eastAsiaTheme="minorEastAsia" w:cstheme="minorBidi"/>
                <w:color w:val="000000"/>
                <w:kern w:val="2"/>
                <w:sz w:val="22"/>
                <w:szCs w:val="22"/>
                <w:lang w:val="en-US" w:eastAsia="zh-CN" w:bidi="ar-SA"/>
              </w:rPr>
              <w:t>-</w:t>
            </w:r>
            <w:r>
              <w:rPr>
                <w:rFonts w:hint="eastAsia" w:asciiTheme="minorHAnsi" w:hAnsiTheme="minorHAnsi" w:cstheme="minorBidi"/>
                <w:color w:val="000000"/>
                <w:kern w:val="2"/>
                <w:sz w:val="22"/>
                <w:szCs w:val="22"/>
                <w:lang w:val="en-US" w:eastAsia="zh-CN" w:bidi="ar-SA"/>
              </w:rPr>
              <w:t>15000</w:t>
            </w:r>
            <w:r>
              <w:rPr>
                <w:rFonts w:hint="eastAsia" w:asciiTheme="minorHAnsi" w:hAnsiTheme="minorHAnsi" w:eastAsiaTheme="minorEastAsia" w:cstheme="minorBidi"/>
                <w:color w:val="000000"/>
                <w:kern w:val="2"/>
                <w:sz w:val="22"/>
                <w:szCs w:val="22"/>
                <w:lang w:val="en-US" w:eastAsia="zh-CN" w:bidi="ar-SA"/>
              </w:rPr>
              <w:t>（详见原中标目录）</w:t>
            </w:r>
          </w:p>
        </w:tc>
        <w:tc>
          <w:tcPr>
            <w:tcW w:w="3152" w:type="dxa"/>
            <w:shd w:val="clear" w:color="auto" w:fill="auto"/>
            <w:vAlign w:val="center"/>
          </w:tcPr>
          <w:p w14:paraId="7D53B8C5">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国采骨科脊柱类非招标范围产品：用于椎体或其它部位的弯角骨水泥推注手术系统，详见附件</w:t>
            </w:r>
            <w:r>
              <w:rPr>
                <w:rFonts w:hint="eastAsia" w:asciiTheme="minorHAnsi" w:hAnsiTheme="minorHAnsi" w:cstheme="minorBidi"/>
                <w:color w:val="000000"/>
                <w:kern w:val="2"/>
                <w:sz w:val="22"/>
                <w:szCs w:val="22"/>
                <w:lang w:val="en-US" w:eastAsia="zh-CN" w:bidi="ar-SA"/>
              </w:rPr>
              <w:t>5</w:t>
            </w:r>
            <w:r>
              <w:rPr>
                <w:rFonts w:hint="eastAsia" w:asciiTheme="minorHAnsi" w:hAnsiTheme="minorHAnsi" w:eastAsiaTheme="minorEastAsia" w:cstheme="minorBidi"/>
                <w:color w:val="000000"/>
                <w:kern w:val="2"/>
                <w:sz w:val="22"/>
                <w:szCs w:val="22"/>
                <w:lang w:val="en-US" w:eastAsia="zh-CN" w:bidi="ar-SA"/>
              </w:rPr>
              <w:t>。</w:t>
            </w:r>
          </w:p>
        </w:tc>
        <w:tc>
          <w:tcPr>
            <w:tcW w:w="925" w:type="dxa"/>
            <w:shd w:val="clear" w:color="auto" w:fill="auto"/>
            <w:vAlign w:val="center"/>
          </w:tcPr>
          <w:p w14:paraId="3ADD9BB4">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914" w:type="dxa"/>
            <w:shd w:val="clear" w:color="auto" w:fill="auto"/>
            <w:vAlign w:val="center"/>
          </w:tcPr>
          <w:p w14:paraId="3D54E4F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1077" w:type="dxa"/>
            <w:shd w:val="clear" w:color="auto" w:fill="auto"/>
            <w:vAlign w:val="center"/>
          </w:tcPr>
          <w:p w14:paraId="763DCCC9">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骨科（脊柱外科）</w:t>
            </w:r>
          </w:p>
        </w:tc>
        <w:tc>
          <w:tcPr>
            <w:tcW w:w="1566" w:type="dxa"/>
            <w:shd w:val="clear" w:color="auto" w:fill="auto"/>
            <w:vAlign w:val="center"/>
          </w:tcPr>
          <w:p w14:paraId="2315F53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开标时请携样品，此样品为综合评分的一部分</w:t>
            </w:r>
          </w:p>
        </w:tc>
      </w:tr>
    </w:tbl>
    <w:p w14:paraId="4708C4E3">
      <w:pPr>
        <w:widowControl/>
        <w:wordWrap w:val="0"/>
        <w:spacing w:line="420" w:lineRule="exact"/>
        <w:ind w:right="420" w:firstLine="420" w:firstLineChars="200"/>
        <w:rPr>
          <w:szCs w:val="21"/>
          <w:highlight w:val="yellow"/>
        </w:rPr>
      </w:pPr>
    </w:p>
    <w:p w14:paraId="1CF69AAD">
      <w:pPr>
        <w:widowControl/>
        <w:wordWrap w:val="0"/>
        <w:spacing w:line="420" w:lineRule="exact"/>
        <w:ind w:right="420" w:firstLine="420" w:firstLineChars="200"/>
        <w:rPr>
          <w:szCs w:val="21"/>
          <w:highlight w:val="yellow"/>
        </w:rPr>
      </w:pPr>
    </w:p>
    <w:p w14:paraId="074A9345">
      <w:pPr>
        <w:widowControl/>
        <w:wordWrap w:val="0"/>
        <w:spacing w:line="420" w:lineRule="exact"/>
        <w:ind w:right="420" w:firstLine="420" w:firstLineChars="200"/>
        <w:rPr>
          <w:szCs w:val="21"/>
          <w:highlight w:val="yellow"/>
        </w:rPr>
      </w:pPr>
      <w:r>
        <w:rPr>
          <w:rFonts w:hint="eastAsia"/>
          <w:szCs w:val="21"/>
          <w:highlight w:val="yellow"/>
        </w:rPr>
        <w:t>附件</w:t>
      </w:r>
      <w:r>
        <w:rPr>
          <w:szCs w:val="21"/>
          <w:highlight w:val="yellow"/>
        </w:rPr>
        <w:t>1</w:t>
      </w:r>
      <w:r>
        <w:rPr>
          <w:rFonts w:hint="eastAsia" w:eastAsiaTheme="minorEastAsia"/>
          <w:szCs w:val="21"/>
          <w:highlight w:val="yellow"/>
          <w:lang w:eastAsia="zh-CN"/>
        </w:rPr>
        <w:t>：</w:t>
      </w:r>
      <w:r>
        <w:rPr>
          <w:rFonts w:hint="eastAsia"/>
          <w:szCs w:val="21"/>
          <w:highlight w:val="yellow"/>
        </w:rPr>
        <w:t>《</w:t>
      </w:r>
      <w:r>
        <w:rPr>
          <w:rFonts w:hint="eastAsia" w:eastAsiaTheme="minorEastAsia"/>
          <w:szCs w:val="21"/>
          <w:highlight w:val="yellow"/>
          <w:lang w:eastAsia="zh-CN"/>
        </w:rPr>
        <w:t>2026年</w:t>
      </w:r>
      <w:r>
        <w:rPr>
          <w:rFonts w:hint="eastAsia"/>
          <w:szCs w:val="21"/>
          <w:highlight w:val="yellow"/>
        </w:rPr>
        <w:t>第*期**项目医用耗材投标报名及资格审查文件》（报名时提交）</w:t>
      </w:r>
    </w:p>
    <w:p w14:paraId="09BE396B">
      <w:pPr>
        <w:pStyle w:val="37"/>
        <w:ind w:firstLine="420"/>
        <w:rPr>
          <w:highlight w:val="yellow"/>
        </w:rPr>
      </w:pPr>
      <w:r>
        <w:rPr>
          <w:rFonts w:hint="eastAsia"/>
          <w:szCs w:val="21"/>
          <w:highlight w:val="yellow"/>
        </w:rPr>
        <w:t>附件2：《合同附件》电子表格版（为确保采购后10日内完成签订，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3D9CC9F">
      <w:pPr>
        <w:pStyle w:val="37"/>
        <w:ind w:firstLine="420"/>
        <w:rPr>
          <w:rFonts w:hint="eastAsia" w:eastAsiaTheme="minorEastAsia"/>
          <w:szCs w:val="21"/>
          <w:highlight w:val="yellow"/>
          <w:lang w:eastAsia="zh-CN"/>
        </w:rPr>
      </w:pPr>
      <w:r>
        <w:rPr>
          <w:rFonts w:hint="eastAsia"/>
          <w:szCs w:val="21"/>
          <w:highlight w:val="yellow"/>
        </w:rPr>
        <w:t>附件3：</w:t>
      </w:r>
      <w:r>
        <w:rPr>
          <w:rFonts w:hint="eastAsia"/>
          <w:szCs w:val="21"/>
          <w:highlight w:val="yellow"/>
          <w:lang w:val="en-US" w:eastAsia="zh-CN"/>
        </w:rPr>
        <w:t>2026年第30期医用耗材</w:t>
      </w:r>
      <w:r>
        <w:rPr>
          <w:rFonts w:hint="eastAsia"/>
          <w:szCs w:val="21"/>
          <w:highlight w:val="yellow"/>
        </w:rPr>
        <w:t>采购文件</w:t>
      </w:r>
      <w:r>
        <w:rPr>
          <w:rFonts w:hint="eastAsia"/>
          <w:szCs w:val="21"/>
          <w:highlight w:val="yellow"/>
          <w:lang w:eastAsia="zh-CN"/>
        </w:rPr>
        <w:t>（</w:t>
      </w:r>
      <w:r>
        <w:rPr>
          <w:rFonts w:hint="eastAsia"/>
          <w:szCs w:val="21"/>
          <w:highlight w:val="yellow"/>
          <w:lang w:val="en-US" w:eastAsia="zh-CN"/>
        </w:rPr>
        <w:t>公开遴选</w:t>
      </w:r>
      <w:r>
        <w:rPr>
          <w:rFonts w:hint="eastAsia"/>
          <w:szCs w:val="21"/>
          <w:highlight w:val="yellow"/>
          <w:lang w:eastAsia="zh-CN"/>
        </w:rPr>
        <w:t>）</w:t>
      </w:r>
    </w:p>
    <w:p w14:paraId="5C89E47A">
      <w:pPr>
        <w:pStyle w:val="37"/>
        <w:ind w:firstLine="420"/>
        <w:rPr>
          <w:rFonts w:hint="eastAsia"/>
          <w:szCs w:val="21"/>
          <w:highlight w:val="yellow"/>
          <w:lang w:val="en-US" w:eastAsia="zh-CN"/>
        </w:rPr>
      </w:pPr>
      <w:r>
        <w:rPr>
          <w:rFonts w:hint="eastAsia"/>
          <w:szCs w:val="21"/>
          <w:highlight w:val="yellow"/>
          <w:lang w:val="en-US" w:eastAsia="zh-CN"/>
        </w:rPr>
        <w:t>附件4：</w:t>
      </w:r>
      <w:r>
        <w:rPr>
          <w:rFonts w:hint="eastAsia"/>
          <w:szCs w:val="21"/>
          <w:highlight w:val="yellow"/>
          <w:lang w:eastAsia="zh-CN"/>
        </w:rPr>
        <w:t>202</w:t>
      </w:r>
      <w:r>
        <w:rPr>
          <w:rFonts w:hint="eastAsia"/>
          <w:szCs w:val="21"/>
          <w:highlight w:val="yellow"/>
          <w:lang w:val="en-US" w:eastAsia="zh-CN"/>
        </w:rPr>
        <w:t>6</w:t>
      </w:r>
      <w:r>
        <w:rPr>
          <w:rFonts w:hint="eastAsia"/>
          <w:szCs w:val="21"/>
          <w:highlight w:val="yellow"/>
          <w:lang w:eastAsia="zh-CN"/>
        </w:rPr>
        <w:t>年第</w:t>
      </w:r>
      <w:r>
        <w:rPr>
          <w:rFonts w:hint="eastAsia"/>
          <w:szCs w:val="21"/>
          <w:highlight w:val="yellow"/>
          <w:lang w:val="en-US" w:eastAsia="zh-CN"/>
        </w:rPr>
        <w:t>30</w:t>
      </w:r>
      <w:r>
        <w:rPr>
          <w:rFonts w:hint="eastAsia"/>
          <w:szCs w:val="21"/>
          <w:highlight w:val="yellow"/>
          <w:lang w:eastAsia="zh-CN"/>
        </w:rPr>
        <w:t>期</w:t>
      </w:r>
      <w:r>
        <w:rPr>
          <w:rFonts w:hint="eastAsia"/>
          <w:szCs w:val="21"/>
          <w:highlight w:val="yellow"/>
          <w:lang w:val="en-US" w:eastAsia="zh-CN"/>
        </w:rPr>
        <w:t>医用耗材原在库目录</w:t>
      </w:r>
    </w:p>
    <w:p w14:paraId="2DD0F2FC">
      <w:pPr>
        <w:pStyle w:val="37"/>
        <w:ind w:firstLine="420"/>
        <w:rPr>
          <w:rFonts w:hint="eastAsia"/>
          <w:szCs w:val="21"/>
          <w:highlight w:val="yellow"/>
          <w:lang w:val="en-US" w:eastAsia="zh-CN"/>
        </w:rPr>
      </w:pPr>
      <w:r>
        <w:rPr>
          <w:rFonts w:hint="eastAsia"/>
          <w:szCs w:val="21"/>
          <w:highlight w:val="yellow"/>
          <w:lang w:val="en-US" w:eastAsia="zh-CN"/>
        </w:rPr>
        <w:t>附件5：投标产品汇总表</w:t>
      </w:r>
    </w:p>
    <w:p w14:paraId="59C19FB4">
      <w:pPr>
        <w:widowControl/>
        <w:wordWrap w:val="0"/>
        <w:spacing w:line="420" w:lineRule="exact"/>
        <w:ind w:left="420" w:leftChars="200" w:right="420"/>
        <w:rPr>
          <w:szCs w:val="21"/>
        </w:rPr>
      </w:pPr>
      <w:r>
        <w:rPr>
          <w:rFonts w:hint="eastAsia"/>
          <w:szCs w:val="21"/>
        </w:rPr>
        <w:t>备注：</w:t>
      </w:r>
    </w:p>
    <w:p w14:paraId="37FCD915">
      <w:pPr>
        <w:pStyle w:val="37"/>
        <w:numPr>
          <w:ilvl w:val="0"/>
          <w:numId w:val="7"/>
        </w:numPr>
        <w:ind w:firstLine="420"/>
        <w:rPr>
          <w:rFonts w:hint="eastAsia"/>
          <w:szCs w:val="21"/>
        </w:rPr>
      </w:pPr>
      <w:r>
        <w:rPr>
          <w:rFonts w:hint="eastAsia"/>
          <w:szCs w:val="21"/>
        </w:rPr>
        <w:t>《202</w:t>
      </w:r>
      <w:r>
        <w:rPr>
          <w:rFonts w:hint="eastAsia"/>
          <w:szCs w:val="21"/>
          <w:lang w:val="en-US" w:eastAsia="zh-CN"/>
        </w:rPr>
        <w:t>6</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444E9F90">
      <w:pPr>
        <w:pStyle w:val="37"/>
        <w:numPr>
          <w:ilvl w:val="0"/>
          <w:numId w:val="7"/>
        </w:numPr>
        <w:ind w:firstLine="420"/>
        <w:rPr>
          <w:szCs w:val="21"/>
        </w:rPr>
      </w:pPr>
      <w:r>
        <w:rPr>
          <w:rFonts w:hint="eastAsia"/>
          <w:szCs w:val="21"/>
          <w:lang w:val="en-US" w:eastAsia="zh-CN"/>
        </w:rPr>
        <w:t>《附件5：投标产品汇总表</w:t>
      </w:r>
      <w:r>
        <w:rPr>
          <w:rFonts w:hint="eastAsia"/>
          <w:szCs w:val="21"/>
        </w:rPr>
        <w:t>》用Excel表格形式单独发送一份</w:t>
      </w:r>
      <w:bookmarkStart w:id="2" w:name="_Toc19412"/>
    </w:p>
    <w:p w14:paraId="1DC86B5A">
      <w:pPr>
        <w:pStyle w:val="37"/>
        <w:numPr>
          <w:ilvl w:val="0"/>
          <w:numId w:val="7"/>
        </w:numPr>
        <w:ind w:firstLine="420"/>
        <w:rPr>
          <w:szCs w:val="21"/>
        </w:rPr>
      </w:pPr>
      <w:r>
        <w:rPr>
          <w:rFonts w:hint="eastAsia"/>
          <w:szCs w:val="21"/>
        </w:rPr>
        <w:t>原在库品牌报名须提供原采购通知书及目录</w:t>
      </w:r>
      <w:bookmarkEnd w:id="2"/>
      <w:r>
        <w:rPr>
          <w:rFonts w:hint="eastAsia"/>
          <w:szCs w:val="21"/>
        </w:rPr>
        <w:t>(附最新成交价)</w:t>
      </w:r>
    </w:p>
    <w:p w14:paraId="14025960">
      <w:pPr>
        <w:widowControl/>
        <w:wordWrap w:val="0"/>
        <w:spacing w:line="420" w:lineRule="exact"/>
        <w:ind w:right="420" w:firstLine="5460" w:firstLineChars="2600"/>
        <w:jc w:val="right"/>
        <w:rPr>
          <w:rFonts w:ascii="Tahoma" w:hAnsi="Tahoma" w:cs="Tahoma"/>
          <w:kern w:val="0"/>
          <w:szCs w:val="21"/>
        </w:rPr>
      </w:pPr>
      <w:r>
        <w:rPr>
          <w:rFonts w:hint="eastAsia"/>
          <w:szCs w:val="21"/>
        </w:rPr>
        <w:t>中山大学附属第八医院（深圳福田）</w:t>
      </w:r>
    </w:p>
    <w:p w14:paraId="4347179D">
      <w:pPr>
        <w:widowControl/>
        <w:wordWrap w:val="0"/>
        <w:spacing w:before="100" w:beforeAutospacing="1" w:after="100" w:afterAutospacing="1" w:line="0" w:lineRule="atLeast"/>
        <w:ind w:right="420" w:firstLine="329"/>
        <w:jc w:val="right"/>
        <w:rPr>
          <w:rFonts w:ascii="Arial Unicode MS" w:hAnsi="Arial Unicode MS" w:eastAsia="Arial Unicode MS" w:cs="Arial Unicode MS"/>
          <w:b/>
          <w:bCs/>
          <w:sz w:val="32"/>
        </w:rPr>
        <w:sectPr>
          <w:pgSz w:w="11906" w:h="16838"/>
          <w:pgMar w:top="340" w:right="720" w:bottom="397" w:left="720" w:header="851" w:footer="992" w:gutter="0"/>
          <w:cols w:space="720" w:num="1"/>
          <w:docGrid w:type="lines" w:linePitch="312" w:charSpace="0"/>
        </w:sectPr>
      </w:pPr>
      <w:bookmarkStart w:id="30" w:name="_GoBack"/>
      <w:bookmarkEnd w:id="30"/>
      <w:r>
        <w:rPr>
          <w:rFonts w:hint="eastAsia" w:ascii="Tahoma" w:hAnsi="Tahoma" w:cs="Tahoma"/>
          <w:color w:val="FF0000"/>
          <w:kern w:val="0"/>
          <w:szCs w:val="21"/>
        </w:rPr>
        <w:t>202</w:t>
      </w:r>
      <w:r>
        <w:rPr>
          <w:rFonts w:hint="eastAsia" w:ascii="Tahoma" w:hAnsi="Tahoma" w:cs="Tahoma"/>
          <w:color w:val="FF0000"/>
          <w:kern w:val="0"/>
          <w:szCs w:val="21"/>
          <w:lang w:val="en-US" w:eastAsia="zh-CN"/>
        </w:rPr>
        <w:t>6</w:t>
      </w:r>
      <w:r>
        <w:rPr>
          <w:rFonts w:hint="eastAsia" w:ascii="Tahoma" w:hAnsi="Tahoma" w:cs="Tahoma"/>
          <w:color w:val="FF0000"/>
          <w:kern w:val="0"/>
          <w:szCs w:val="21"/>
        </w:rPr>
        <w:t>年</w:t>
      </w:r>
      <w:r>
        <w:rPr>
          <w:rFonts w:hint="eastAsia" w:ascii="Tahoma" w:hAnsi="Tahoma" w:cs="Tahoma"/>
          <w:color w:val="FF0000"/>
          <w:kern w:val="0"/>
          <w:szCs w:val="21"/>
          <w:lang w:val="en-US" w:eastAsia="zh-CN"/>
        </w:rPr>
        <w:t>6</w:t>
      </w:r>
      <w:r>
        <w:rPr>
          <w:rFonts w:hint="eastAsia" w:ascii="Tahoma" w:hAnsi="Tahoma" w:cs="Tahoma"/>
          <w:color w:val="FF0000"/>
          <w:kern w:val="0"/>
          <w:szCs w:val="21"/>
        </w:rPr>
        <w:t>月</w:t>
      </w:r>
    </w:p>
    <w:p w14:paraId="1A9CEBB9">
      <w:pPr>
        <w:pStyle w:val="25"/>
        <w:adjustRightInd w:val="0"/>
        <w:snapToGrid w:val="0"/>
        <w:spacing w:line="360" w:lineRule="auto"/>
        <w:jc w:val="center"/>
        <w:outlineLvl w:val="0"/>
        <w:rPr>
          <w:rFonts w:ascii="微软雅黑" w:hAnsi="微软雅黑" w:eastAsia="微软雅黑" w:cs="微软雅黑"/>
          <w:b/>
          <w:bCs/>
          <w:sz w:val="32"/>
        </w:rPr>
      </w:pPr>
      <w:r>
        <w:rPr>
          <w:rFonts w:hint="eastAsia" w:ascii="微软雅黑" w:hAnsi="微软雅黑" w:eastAsia="微软雅黑" w:cs="微软雅黑"/>
          <w:b/>
          <w:bCs/>
          <w:sz w:val="32"/>
        </w:rPr>
        <w:t>第二章 医用耗材采购需求</w:t>
      </w:r>
      <w:bookmarkEnd w:id="1"/>
    </w:p>
    <w:p w14:paraId="63EECAF5">
      <w:pPr>
        <w:pStyle w:val="44"/>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61249E17">
      <w:pPr>
        <w:numPr>
          <w:ilvl w:val="0"/>
          <w:numId w:val="8"/>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45D68895">
      <w:pPr>
        <w:pStyle w:val="44"/>
        <w:widowControl/>
        <w:adjustRightInd w:val="0"/>
        <w:snapToGrid w:val="0"/>
        <w:spacing w:line="360" w:lineRule="auto"/>
        <w:ind w:left="426" w:firstLine="48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根据耗材委员会表决</w:t>
      </w:r>
      <w:r>
        <w:rPr>
          <w:rFonts w:hint="eastAsia" w:ascii="宋体" w:hAnsi="宋体" w:eastAsia="宋体" w:cs="宋体"/>
          <w:color w:val="000000" w:themeColor="text1"/>
          <w:kern w:val="0"/>
          <w:sz w:val="24"/>
          <w:lang w:val="en-US" w:eastAsia="zh-CN"/>
          <w14:textFill>
            <w14:solidFill>
              <w14:schemeClr w14:val="tx1"/>
            </w14:solidFill>
          </w14:textFill>
        </w:rPr>
        <w:t>意见</w:t>
      </w:r>
      <w:r>
        <w:rPr>
          <w:rFonts w:hint="eastAsia" w:ascii="宋体" w:hAnsi="宋体" w:eastAsia="宋体" w:cs="宋体"/>
          <w:color w:val="000000" w:themeColor="text1"/>
          <w:kern w:val="0"/>
          <w:sz w:val="24"/>
          <w14:textFill>
            <w14:solidFill>
              <w14:schemeClr w14:val="tx1"/>
            </w14:solidFill>
          </w14:textFill>
        </w:rPr>
        <w:t>，对</w:t>
      </w:r>
      <w:r>
        <w:rPr>
          <w:rFonts w:hint="eastAsia" w:ascii="宋体" w:hAnsi="宋体" w:eastAsia="宋体" w:cs="宋体"/>
          <w:color w:val="000000" w:themeColor="text1"/>
          <w:kern w:val="0"/>
          <w:sz w:val="24"/>
          <w:lang w:val="en-US" w:eastAsia="zh-CN"/>
          <w14:textFill>
            <w14:solidFill>
              <w14:schemeClr w14:val="tx1"/>
            </w14:solidFill>
          </w14:textFill>
        </w:rPr>
        <w:t>采购失败、</w:t>
      </w:r>
      <w:r>
        <w:rPr>
          <w:rFonts w:hint="eastAsia" w:ascii="宋体" w:hAnsi="宋体" w:eastAsia="宋体" w:cs="宋体"/>
          <w:color w:val="000000" w:themeColor="text1"/>
          <w:kern w:val="0"/>
          <w:sz w:val="24"/>
          <w14:textFill>
            <w14:solidFill>
              <w14:schemeClr w14:val="tx1"/>
            </w14:solidFill>
          </w14:textFill>
        </w:rPr>
        <w:t>协议到期医用耗材项目进行招采。</w:t>
      </w:r>
    </w:p>
    <w:p w14:paraId="654711B2">
      <w:pPr>
        <w:pStyle w:val="44"/>
        <w:widowControl/>
        <w:adjustRightInd w:val="0"/>
        <w:snapToGrid w:val="0"/>
        <w:spacing w:line="360" w:lineRule="auto"/>
        <w:ind w:left="426" w:firstLine="0" w:firstLineChars="0"/>
        <w:rPr>
          <w:rFonts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016"/>
        <w:gridCol w:w="1500"/>
        <w:gridCol w:w="2563"/>
        <w:gridCol w:w="1296"/>
        <w:gridCol w:w="1050"/>
        <w:gridCol w:w="1104"/>
        <w:gridCol w:w="1185"/>
        <w:gridCol w:w="818"/>
      </w:tblGrid>
      <w:tr w14:paraId="6AE0D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blHeader/>
          <w:jc w:val="center"/>
        </w:trPr>
        <w:tc>
          <w:tcPr>
            <w:tcW w:w="375" w:type="dxa"/>
            <w:vAlign w:val="center"/>
          </w:tcPr>
          <w:p w14:paraId="7E36BBAE">
            <w:pPr>
              <w:snapToGrid w:val="0"/>
              <w:jc w:val="center"/>
              <w:rPr>
                <w:rFonts w:ascii="宋体" w:eastAsia="宋体"/>
                <w:b/>
                <w:sz w:val="22"/>
              </w:rPr>
            </w:pPr>
            <w:r>
              <w:rPr>
                <w:rFonts w:hint="eastAsia" w:ascii="宋体" w:eastAsia="宋体"/>
                <w:b/>
                <w:sz w:val="22"/>
              </w:rPr>
              <w:t>序号</w:t>
            </w:r>
          </w:p>
        </w:tc>
        <w:tc>
          <w:tcPr>
            <w:tcW w:w="1016" w:type="dxa"/>
            <w:vAlign w:val="center"/>
          </w:tcPr>
          <w:p w14:paraId="2EF5E20A">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采购文件编号</w:t>
            </w:r>
          </w:p>
        </w:tc>
        <w:tc>
          <w:tcPr>
            <w:tcW w:w="1500" w:type="dxa"/>
            <w:vAlign w:val="center"/>
          </w:tcPr>
          <w:p w14:paraId="297FC4E8">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采购项目名称</w:t>
            </w:r>
          </w:p>
        </w:tc>
        <w:tc>
          <w:tcPr>
            <w:tcW w:w="2563" w:type="dxa"/>
            <w:vAlign w:val="center"/>
          </w:tcPr>
          <w:p w14:paraId="2E021F10">
            <w:pPr>
              <w:widowControl/>
              <w:snapToGrid w:val="0"/>
              <w:jc w:val="center"/>
              <w:rPr>
                <w:rFonts w:ascii="宋体" w:hAnsi="宋体" w:eastAsia="宋体" w:cs="宋体"/>
                <w:b/>
                <w:color w:val="FF0000"/>
                <w:kern w:val="0"/>
                <w:sz w:val="22"/>
                <w:szCs w:val="22"/>
              </w:rPr>
            </w:pPr>
            <w:r>
              <w:rPr>
                <w:rFonts w:hint="eastAsia" w:ascii="宋体" w:hAnsi="宋体" w:eastAsia="宋体" w:cs="宋体"/>
                <w:b/>
                <w:color w:val="000000"/>
                <w:kern w:val="0"/>
                <w:sz w:val="22"/>
                <w:szCs w:val="22"/>
              </w:rPr>
              <w:t>技术要求(在用详细明细见附件，仅供参考）</w:t>
            </w:r>
          </w:p>
        </w:tc>
        <w:tc>
          <w:tcPr>
            <w:tcW w:w="1296" w:type="dxa"/>
            <w:vAlign w:val="center"/>
          </w:tcPr>
          <w:p w14:paraId="383CB39D">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单价限价</w:t>
            </w:r>
          </w:p>
          <w:p w14:paraId="66C0291E">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w:t>
            </w:r>
            <w:r>
              <w:rPr>
                <w:rFonts w:hint="eastAsia" w:ascii="宋体" w:hAnsi="宋体" w:cs="宋体"/>
                <w:szCs w:val="21"/>
              </w:rPr>
              <w:t>★</w:t>
            </w:r>
            <w:r>
              <w:rPr>
                <w:rFonts w:hint="eastAsia" w:ascii="宋体" w:hAnsi="宋体" w:eastAsia="宋体" w:cs="宋体"/>
                <w:b/>
                <w:color w:val="000000"/>
                <w:kern w:val="0"/>
                <w:sz w:val="22"/>
                <w:szCs w:val="22"/>
              </w:rPr>
              <w:t>同类耗材不得超过在库价）</w:t>
            </w:r>
          </w:p>
        </w:tc>
        <w:tc>
          <w:tcPr>
            <w:tcW w:w="1050" w:type="dxa"/>
            <w:vAlign w:val="center"/>
          </w:tcPr>
          <w:p w14:paraId="6CBAA8A7">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允许进</w:t>
            </w:r>
            <w:r>
              <w:rPr>
                <w:rFonts w:hint="eastAsia" w:ascii="宋体" w:hAnsi="宋体" w:eastAsia="宋体" w:cs="宋体"/>
                <w:b/>
                <w:color w:val="000000"/>
                <w:kern w:val="0"/>
                <w:sz w:val="22"/>
                <w:szCs w:val="22"/>
                <w:lang w:val="en-US" w:eastAsia="zh-CN"/>
              </w:rPr>
              <w:t>/</w:t>
            </w:r>
            <w:r>
              <w:rPr>
                <w:rFonts w:hint="eastAsia" w:ascii="宋体" w:hAnsi="宋体" w:eastAsia="宋体" w:cs="宋体"/>
                <w:b/>
                <w:color w:val="000000"/>
                <w:kern w:val="0"/>
                <w:sz w:val="22"/>
                <w:szCs w:val="22"/>
              </w:rPr>
              <w:t>国产</w:t>
            </w:r>
          </w:p>
        </w:tc>
        <w:tc>
          <w:tcPr>
            <w:tcW w:w="1104" w:type="dxa"/>
            <w:vAlign w:val="center"/>
          </w:tcPr>
          <w:p w14:paraId="74C94838">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使用科室</w:t>
            </w:r>
          </w:p>
        </w:tc>
        <w:tc>
          <w:tcPr>
            <w:tcW w:w="1185" w:type="dxa"/>
            <w:vAlign w:val="center"/>
          </w:tcPr>
          <w:p w14:paraId="069CD2E2">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样品要求</w:t>
            </w:r>
          </w:p>
        </w:tc>
        <w:tc>
          <w:tcPr>
            <w:tcW w:w="818" w:type="dxa"/>
            <w:shd w:val="clear" w:color="auto" w:fill="auto"/>
            <w:vAlign w:val="center"/>
          </w:tcPr>
          <w:p w14:paraId="66D36A52">
            <w:pPr>
              <w:snapToGrid w:val="0"/>
              <w:jc w:val="center"/>
              <w:rPr>
                <w:rFonts w:ascii="宋体" w:eastAsia="宋体"/>
                <w:b/>
                <w:color w:val="000000"/>
                <w:sz w:val="22"/>
              </w:rPr>
            </w:pPr>
            <w:r>
              <w:rPr>
                <w:rFonts w:hint="eastAsia" w:ascii="宋体" w:eastAsia="宋体"/>
                <w:b/>
                <w:color w:val="000000"/>
                <w:sz w:val="22"/>
              </w:rPr>
              <w:t>是否执行深圳市阳光平台线上采购</w:t>
            </w:r>
          </w:p>
        </w:tc>
      </w:tr>
      <w:tr w14:paraId="253C8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0182A0D2">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w:t>
            </w:r>
          </w:p>
        </w:tc>
        <w:tc>
          <w:tcPr>
            <w:tcW w:w="1016" w:type="dxa"/>
            <w:shd w:val="clear" w:color="auto" w:fill="auto"/>
            <w:noWrap/>
            <w:vAlign w:val="center"/>
          </w:tcPr>
          <w:p w14:paraId="3488BA43">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w:t>
            </w:r>
            <w:r>
              <w:rPr>
                <w:rFonts w:hint="eastAsia" w:asciiTheme="minorHAnsi" w:hAnsiTheme="minorHAnsi" w:cstheme="minorBidi"/>
                <w:color w:val="000000"/>
                <w:kern w:val="2"/>
                <w:sz w:val="22"/>
                <w:szCs w:val="22"/>
                <w:lang w:val="en-US" w:eastAsia="zh-CN" w:bidi="ar-SA"/>
              </w:rPr>
              <w:t>35</w:t>
            </w:r>
            <w:r>
              <w:rPr>
                <w:rFonts w:hint="eastAsia" w:asciiTheme="minorHAnsi" w:hAnsiTheme="minorHAnsi" w:eastAsiaTheme="minorEastAsia" w:cstheme="minorBidi"/>
                <w:color w:val="000000"/>
                <w:kern w:val="2"/>
                <w:sz w:val="22"/>
                <w:szCs w:val="22"/>
                <w:lang w:val="en-US" w:eastAsia="zh-CN" w:bidi="ar-SA"/>
              </w:rPr>
              <w:t>-</w:t>
            </w:r>
            <w:r>
              <w:rPr>
                <w:rFonts w:hint="eastAsia" w:asciiTheme="minorHAnsi" w:hAnsiTheme="minorHAnsi" w:cstheme="minorBidi"/>
                <w:color w:val="000000"/>
                <w:kern w:val="2"/>
                <w:sz w:val="22"/>
                <w:szCs w:val="22"/>
                <w:lang w:val="en-US" w:eastAsia="zh-CN" w:bidi="ar-SA"/>
              </w:rPr>
              <w:t>192-A</w:t>
            </w:r>
          </w:p>
        </w:tc>
        <w:tc>
          <w:tcPr>
            <w:tcW w:w="1500" w:type="dxa"/>
            <w:shd w:val="clear" w:color="auto" w:fill="auto"/>
            <w:vAlign w:val="center"/>
          </w:tcPr>
          <w:p w14:paraId="0F4DEBDF">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脊柱内固定系统（</w:t>
            </w:r>
            <w:r>
              <w:rPr>
                <w:rFonts w:hint="eastAsia" w:asciiTheme="minorHAnsi" w:hAnsiTheme="minorHAnsi" w:cstheme="minorBidi"/>
                <w:color w:val="000000"/>
                <w:kern w:val="2"/>
                <w:sz w:val="22"/>
                <w:szCs w:val="22"/>
                <w:lang w:val="en-US" w:eastAsia="zh-CN" w:bidi="ar-SA"/>
              </w:rPr>
              <w:t>A</w:t>
            </w:r>
            <w:r>
              <w:rPr>
                <w:rFonts w:hint="default" w:asciiTheme="minorHAnsi" w:hAnsiTheme="minorHAnsi" w:eastAsiaTheme="minorEastAsia" w:cstheme="minorBidi"/>
                <w:color w:val="000000"/>
                <w:kern w:val="2"/>
                <w:sz w:val="22"/>
                <w:szCs w:val="22"/>
                <w:lang w:val="en-US" w:eastAsia="zh-CN" w:bidi="ar-SA"/>
              </w:rPr>
              <w:t>包</w:t>
            </w:r>
            <w:r>
              <w:rPr>
                <w:rFonts w:hint="eastAsia" w:asciiTheme="minorHAnsi" w:hAnsiTheme="minorHAnsi" w:cstheme="minorBidi"/>
                <w:color w:val="000000"/>
                <w:kern w:val="2"/>
                <w:sz w:val="22"/>
                <w:szCs w:val="22"/>
                <w:lang w:val="en-US" w:eastAsia="zh-CN" w:bidi="ar-SA"/>
              </w:rPr>
              <w:t>-</w:t>
            </w:r>
            <w:r>
              <w:rPr>
                <w:rFonts w:hint="eastAsia" w:asciiTheme="minorHAnsi" w:hAnsiTheme="minorHAnsi" w:cstheme="minorBidi"/>
                <w:color w:val="000000"/>
                <w:kern w:val="2"/>
                <w:sz w:val="22"/>
                <w:szCs w:val="22"/>
                <w:highlight w:val="none"/>
                <w:lang w:val="en-US" w:eastAsia="zh-CN" w:bidi="ar-SA"/>
              </w:rPr>
              <w:t>精细连接</w:t>
            </w:r>
            <w:r>
              <w:rPr>
                <w:rFonts w:hint="default" w:asciiTheme="minorHAnsi" w:hAnsiTheme="minorHAnsi" w:eastAsiaTheme="minorEastAsia" w:cstheme="minorBidi"/>
                <w:color w:val="000000"/>
                <w:kern w:val="2"/>
                <w:sz w:val="22"/>
                <w:szCs w:val="22"/>
                <w:lang w:val="en-US" w:eastAsia="zh-CN" w:bidi="ar-SA"/>
              </w:rPr>
              <w:t>）</w:t>
            </w:r>
          </w:p>
        </w:tc>
        <w:tc>
          <w:tcPr>
            <w:tcW w:w="2563" w:type="dxa"/>
            <w:shd w:val="clear" w:color="auto" w:fill="auto"/>
            <w:vAlign w:val="center"/>
          </w:tcPr>
          <w:p w14:paraId="403E6E1E">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国采骨科脊柱类非招标范围产品：用于脊柱固定和稳定，创伤性脊柱骨折和/或创伤性脱位等（配合国采脊柱耗材项目中选系统使用，详见附件</w:t>
            </w:r>
            <w:r>
              <w:rPr>
                <w:rFonts w:hint="eastAsia" w:asciiTheme="minorHAnsi" w:hAnsiTheme="minorHAnsi" w:cstheme="minorBidi"/>
                <w:color w:val="000000"/>
                <w:kern w:val="2"/>
                <w:sz w:val="22"/>
                <w:szCs w:val="22"/>
                <w:lang w:val="en-US" w:eastAsia="zh-CN" w:bidi="ar-SA"/>
              </w:rPr>
              <w:t>5</w:t>
            </w:r>
            <w:r>
              <w:rPr>
                <w:rFonts w:hint="eastAsia" w:asciiTheme="minorHAnsi" w:hAnsiTheme="minorHAnsi" w:eastAsiaTheme="minorEastAsia" w:cstheme="minorBidi"/>
                <w:color w:val="000000"/>
                <w:kern w:val="2"/>
                <w:sz w:val="22"/>
                <w:szCs w:val="22"/>
                <w:lang w:val="en-US" w:eastAsia="zh-CN" w:bidi="ar-SA"/>
              </w:rPr>
              <w:t>。）</w:t>
            </w:r>
          </w:p>
        </w:tc>
        <w:tc>
          <w:tcPr>
            <w:tcW w:w="1296" w:type="dxa"/>
            <w:shd w:val="clear" w:color="auto" w:fill="auto"/>
            <w:vAlign w:val="center"/>
          </w:tcPr>
          <w:p w14:paraId="0F7989CA">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1152-15179.4（详见原中标目录）</w:t>
            </w:r>
          </w:p>
        </w:tc>
        <w:tc>
          <w:tcPr>
            <w:tcW w:w="1050" w:type="dxa"/>
            <w:shd w:val="clear" w:color="auto" w:fill="auto"/>
            <w:vAlign w:val="center"/>
          </w:tcPr>
          <w:p w14:paraId="03C100F2">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允许进口</w:t>
            </w:r>
          </w:p>
        </w:tc>
        <w:tc>
          <w:tcPr>
            <w:tcW w:w="1104" w:type="dxa"/>
            <w:shd w:val="clear" w:color="auto" w:fill="auto"/>
            <w:vAlign w:val="center"/>
          </w:tcPr>
          <w:p w14:paraId="2CB9A75A">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骨科（脊柱外科）</w:t>
            </w:r>
          </w:p>
        </w:tc>
        <w:tc>
          <w:tcPr>
            <w:tcW w:w="1185" w:type="dxa"/>
            <w:vAlign w:val="center"/>
          </w:tcPr>
          <w:p w14:paraId="5804ACD9">
            <w:pPr>
              <w:widowControl/>
              <w:jc w:val="center"/>
              <w:textAlignment w:val="center"/>
              <w:rPr>
                <w:rFonts w:hAnsi="宋体" w:eastAsia="宋体" w:cs="宋体"/>
                <w:color w:val="000000"/>
                <w:kern w:val="0"/>
                <w:szCs w:val="20"/>
              </w:rPr>
            </w:pPr>
            <w:r>
              <w:rPr>
                <w:rFonts w:hint="eastAsia" w:asciiTheme="minorHAnsi" w:hAnsiTheme="minorHAnsi" w:eastAsiaTheme="minorEastAsia" w:cstheme="minorBidi"/>
                <w:color w:val="000000"/>
                <w:kern w:val="2"/>
                <w:sz w:val="22"/>
                <w:szCs w:val="22"/>
                <w:lang w:val="en-US" w:eastAsia="zh-CN" w:bidi="ar-SA"/>
              </w:rPr>
              <w:t>开标时请携样品，此样品为综合评分的一部分</w:t>
            </w:r>
          </w:p>
        </w:tc>
        <w:tc>
          <w:tcPr>
            <w:tcW w:w="818" w:type="dxa"/>
            <w:shd w:val="clear" w:color="auto" w:fill="auto"/>
            <w:vAlign w:val="center"/>
          </w:tcPr>
          <w:p w14:paraId="6C91D083">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r>
      <w:tr w14:paraId="100E6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0" w:type="auto"/>
            <w:shd w:val="clear" w:color="auto" w:fill="auto"/>
            <w:vAlign w:val="center"/>
          </w:tcPr>
          <w:p w14:paraId="32630E7E">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2</w:t>
            </w:r>
          </w:p>
        </w:tc>
        <w:tc>
          <w:tcPr>
            <w:tcW w:w="1016" w:type="dxa"/>
            <w:shd w:val="clear" w:color="auto" w:fill="auto"/>
            <w:vAlign w:val="center"/>
          </w:tcPr>
          <w:p w14:paraId="56C66BC2">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ZCB2026-HC3</w:t>
            </w:r>
            <w:r>
              <w:rPr>
                <w:rFonts w:hint="eastAsia" w:asciiTheme="minorHAnsi" w:hAnsiTheme="minorHAnsi" w:cstheme="minorBidi"/>
                <w:color w:val="000000"/>
                <w:kern w:val="2"/>
                <w:sz w:val="22"/>
                <w:szCs w:val="22"/>
                <w:lang w:val="en-US" w:eastAsia="zh-CN" w:bidi="ar-SA"/>
              </w:rPr>
              <w:t>5</w:t>
            </w:r>
            <w:r>
              <w:rPr>
                <w:rFonts w:hint="default" w:asciiTheme="minorHAnsi" w:hAnsiTheme="minorHAnsi" w:eastAsiaTheme="minorEastAsia" w:cstheme="minorBidi"/>
                <w:color w:val="000000"/>
                <w:kern w:val="2"/>
                <w:sz w:val="22"/>
                <w:szCs w:val="22"/>
                <w:lang w:val="en-US" w:eastAsia="zh-CN" w:bidi="ar-SA"/>
              </w:rPr>
              <w:t>-192-</w:t>
            </w:r>
            <w:r>
              <w:rPr>
                <w:rFonts w:hint="eastAsia" w:asciiTheme="minorHAnsi" w:hAnsiTheme="minorHAnsi" w:cstheme="minorBidi"/>
                <w:b w:val="0"/>
                <w:bCs w:val="0"/>
                <w:color w:val="000000"/>
                <w:kern w:val="2"/>
                <w:sz w:val="22"/>
                <w:szCs w:val="22"/>
                <w:lang w:val="en-US" w:eastAsia="zh-CN" w:bidi="ar-SA"/>
              </w:rPr>
              <w:t>B</w:t>
            </w:r>
          </w:p>
        </w:tc>
        <w:tc>
          <w:tcPr>
            <w:tcW w:w="1500" w:type="dxa"/>
            <w:shd w:val="clear" w:color="auto" w:fill="auto"/>
            <w:vAlign w:val="center"/>
          </w:tcPr>
          <w:p w14:paraId="2C2192FE">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脊柱内固定系统</w:t>
            </w:r>
            <w:r>
              <w:rPr>
                <w:rFonts w:hint="eastAsia" w:asciiTheme="minorHAnsi" w:hAnsiTheme="minorHAnsi" w:cstheme="minorBidi"/>
                <w:color w:val="000000"/>
                <w:kern w:val="2"/>
                <w:sz w:val="22"/>
                <w:szCs w:val="22"/>
                <w:lang w:val="en-US" w:eastAsia="zh-CN" w:bidi="ar-SA"/>
              </w:rPr>
              <w:t>（B包-常规矫形）</w:t>
            </w:r>
          </w:p>
        </w:tc>
        <w:tc>
          <w:tcPr>
            <w:tcW w:w="2563" w:type="dxa"/>
            <w:shd w:val="clear" w:color="auto" w:fill="auto"/>
            <w:vAlign w:val="center"/>
          </w:tcPr>
          <w:p w14:paraId="5D92C6D4">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国采骨科脊柱类非招标范围产品：用于脊柱固定和稳定，创伤性脊柱骨折和/或创伤性脱位等（配合国采脊柱耗材项目中选系统使用，详见附件</w:t>
            </w:r>
            <w:r>
              <w:rPr>
                <w:rFonts w:hint="eastAsia" w:asciiTheme="minorHAnsi" w:hAnsiTheme="minorHAnsi" w:cstheme="minorBidi"/>
                <w:color w:val="000000"/>
                <w:kern w:val="2"/>
                <w:sz w:val="22"/>
                <w:szCs w:val="22"/>
                <w:lang w:val="en-US" w:eastAsia="zh-CN" w:bidi="ar-SA"/>
              </w:rPr>
              <w:t>5</w:t>
            </w:r>
            <w:r>
              <w:rPr>
                <w:rFonts w:hint="eastAsia" w:asciiTheme="minorHAnsi" w:hAnsiTheme="minorHAnsi" w:eastAsiaTheme="minorEastAsia" w:cstheme="minorBidi"/>
                <w:color w:val="000000"/>
                <w:kern w:val="2"/>
                <w:sz w:val="22"/>
                <w:szCs w:val="22"/>
                <w:lang w:val="en-US" w:eastAsia="zh-CN" w:bidi="ar-SA"/>
              </w:rPr>
              <w:t>。）</w:t>
            </w:r>
          </w:p>
        </w:tc>
        <w:tc>
          <w:tcPr>
            <w:tcW w:w="1296" w:type="dxa"/>
            <w:shd w:val="clear" w:color="auto" w:fill="auto"/>
            <w:vAlign w:val="center"/>
          </w:tcPr>
          <w:p w14:paraId="7295121C">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100-15000（详见原中标目录）</w:t>
            </w:r>
          </w:p>
        </w:tc>
        <w:tc>
          <w:tcPr>
            <w:tcW w:w="1050" w:type="dxa"/>
            <w:shd w:val="clear" w:color="auto" w:fill="auto"/>
            <w:vAlign w:val="center"/>
          </w:tcPr>
          <w:p w14:paraId="13F78835">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104" w:type="dxa"/>
            <w:shd w:val="clear" w:color="auto" w:fill="auto"/>
            <w:vAlign w:val="center"/>
          </w:tcPr>
          <w:p w14:paraId="42BC6E1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骨科（脊柱外科）</w:t>
            </w:r>
          </w:p>
        </w:tc>
        <w:tc>
          <w:tcPr>
            <w:tcW w:w="1185" w:type="dxa"/>
            <w:vAlign w:val="center"/>
          </w:tcPr>
          <w:p w14:paraId="21C696A7">
            <w:pPr>
              <w:widowControl/>
              <w:jc w:val="center"/>
              <w:textAlignment w:val="center"/>
              <w:rPr>
                <w:rFonts w:hAnsi="宋体" w:eastAsia="宋体" w:cs="宋体"/>
                <w:color w:val="000000"/>
                <w:kern w:val="0"/>
                <w:szCs w:val="20"/>
              </w:rPr>
            </w:pPr>
            <w:r>
              <w:rPr>
                <w:rFonts w:hint="default" w:asciiTheme="minorHAnsi" w:hAnsiTheme="minorHAnsi" w:eastAsiaTheme="minorEastAsia" w:cstheme="minorBidi"/>
                <w:color w:val="000000"/>
                <w:kern w:val="2"/>
                <w:sz w:val="22"/>
                <w:szCs w:val="22"/>
                <w:lang w:val="en-US" w:eastAsia="zh-CN" w:bidi="ar-SA"/>
              </w:rPr>
              <w:t>开标时请携样品，此样品为综合评分的一部分</w:t>
            </w:r>
          </w:p>
        </w:tc>
        <w:tc>
          <w:tcPr>
            <w:tcW w:w="0" w:type="auto"/>
            <w:shd w:val="clear" w:color="auto" w:fill="auto"/>
            <w:vAlign w:val="center"/>
          </w:tcPr>
          <w:p w14:paraId="649FCBDE">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r>
      <w:tr w14:paraId="41536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0" w:type="auto"/>
            <w:shd w:val="clear" w:color="auto" w:fill="auto"/>
            <w:vAlign w:val="center"/>
          </w:tcPr>
          <w:p w14:paraId="57C63A42">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3</w:t>
            </w:r>
          </w:p>
        </w:tc>
        <w:tc>
          <w:tcPr>
            <w:tcW w:w="1016" w:type="dxa"/>
            <w:shd w:val="clear" w:color="auto" w:fill="auto"/>
            <w:vAlign w:val="center"/>
          </w:tcPr>
          <w:p w14:paraId="238B8F50">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ZCB2026-HC3</w:t>
            </w:r>
            <w:r>
              <w:rPr>
                <w:rFonts w:hint="eastAsia" w:asciiTheme="minorHAnsi" w:hAnsiTheme="minorHAnsi" w:cstheme="minorBidi"/>
                <w:color w:val="000000"/>
                <w:kern w:val="2"/>
                <w:sz w:val="22"/>
                <w:szCs w:val="22"/>
                <w:lang w:val="en-US" w:eastAsia="zh-CN" w:bidi="ar-SA"/>
              </w:rPr>
              <w:t>5</w:t>
            </w:r>
            <w:r>
              <w:rPr>
                <w:rFonts w:hint="default" w:asciiTheme="minorHAnsi" w:hAnsiTheme="minorHAnsi" w:eastAsiaTheme="minorEastAsia" w:cstheme="minorBidi"/>
                <w:color w:val="000000"/>
                <w:kern w:val="2"/>
                <w:sz w:val="22"/>
                <w:szCs w:val="22"/>
                <w:lang w:val="en-US" w:eastAsia="zh-CN" w:bidi="ar-SA"/>
              </w:rPr>
              <w:t>-192-</w:t>
            </w:r>
            <w:r>
              <w:rPr>
                <w:rFonts w:hint="eastAsia" w:asciiTheme="minorHAnsi" w:hAnsiTheme="minorHAnsi" w:cstheme="minorBidi"/>
                <w:b w:val="0"/>
                <w:bCs w:val="0"/>
                <w:color w:val="000000"/>
                <w:kern w:val="2"/>
                <w:sz w:val="22"/>
                <w:szCs w:val="22"/>
                <w:lang w:val="en-US" w:eastAsia="zh-CN" w:bidi="ar-SA"/>
              </w:rPr>
              <w:t>C</w:t>
            </w:r>
          </w:p>
        </w:tc>
        <w:tc>
          <w:tcPr>
            <w:tcW w:w="1500" w:type="dxa"/>
            <w:shd w:val="clear" w:color="auto" w:fill="auto"/>
            <w:vAlign w:val="center"/>
          </w:tcPr>
          <w:p w14:paraId="46B685F7">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脊柱内固定系统（C包-复杂重建</w:t>
            </w:r>
            <w:r>
              <w:rPr>
                <w:rFonts w:hint="eastAsia" w:asciiTheme="minorHAnsi" w:hAnsiTheme="minorHAnsi" w:cstheme="minorBidi"/>
                <w:color w:val="000000"/>
                <w:kern w:val="2"/>
                <w:sz w:val="22"/>
                <w:szCs w:val="22"/>
                <w:lang w:val="en-US" w:eastAsia="zh-CN" w:bidi="ar-SA"/>
              </w:rPr>
              <w:t>）</w:t>
            </w:r>
          </w:p>
        </w:tc>
        <w:tc>
          <w:tcPr>
            <w:tcW w:w="2563" w:type="dxa"/>
            <w:shd w:val="clear" w:color="auto" w:fill="auto"/>
            <w:vAlign w:val="center"/>
          </w:tcPr>
          <w:p w14:paraId="7E72C31F">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国采骨科脊柱类非招标范围产品：用于脊柱固定和稳定，创伤性脊柱骨折和/或创伤性脱位等（配合国采脊柱耗材项目中选系统使用，详见附件</w:t>
            </w:r>
            <w:r>
              <w:rPr>
                <w:rFonts w:hint="eastAsia" w:asciiTheme="minorHAnsi" w:hAnsiTheme="minorHAnsi" w:cstheme="minorBidi"/>
                <w:color w:val="000000"/>
                <w:kern w:val="2"/>
                <w:sz w:val="22"/>
                <w:szCs w:val="22"/>
                <w:lang w:val="en-US" w:eastAsia="zh-CN" w:bidi="ar-SA"/>
              </w:rPr>
              <w:t>5</w:t>
            </w:r>
            <w:r>
              <w:rPr>
                <w:rFonts w:hint="eastAsia" w:asciiTheme="minorHAnsi" w:hAnsiTheme="minorHAnsi" w:eastAsiaTheme="minorEastAsia" w:cstheme="minorBidi"/>
                <w:color w:val="000000"/>
                <w:kern w:val="2"/>
                <w:sz w:val="22"/>
                <w:szCs w:val="22"/>
                <w:lang w:val="en-US" w:eastAsia="zh-CN" w:bidi="ar-SA"/>
              </w:rPr>
              <w:t>。）</w:t>
            </w:r>
          </w:p>
        </w:tc>
        <w:tc>
          <w:tcPr>
            <w:tcW w:w="1296" w:type="dxa"/>
            <w:shd w:val="clear" w:color="auto" w:fill="auto"/>
            <w:vAlign w:val="center"/>
          </w:tcPr>
          <w:p w14:paraId="1E4D2F1E">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10</w:t>
            </w:r>
            <w:r>
              <w:rPr>
                <w:rFonts w:hint="eastAsia" w:asciiTheme="minorHAnsi" w:hAnsiTheme="minorHAnsi" w:cstheme="minorBidi"/>
                <w:color w:val="000000"/>
                <w:kern w:val="2"/>
                <w:sz w:val="22"/>
                <w:szCs w:val="22"/>
                <w:lang w:val="en-US" w:eastAsia="zh-CN" w:bidi="ar-SA"/>
              </w:rPr>
              <w:t>0</w:t>
            </w:r>
            <w:r>
              <w:rPr>
                <w:rFonts w:hint="eastAsia" w:asciiTheme="minorHAnsi" w:hAnsiTheme="minorHAnsi" w:eastAsiaTheme="minorEastAsia" w:cstheme="minorBidi"/>
                <w:color w:val="000000"/>
                <w:kern w:val="2"/>
                <w:sz w:val="22"/>
                <w:szCs w:val="22"/>
                <w:lang w:val="en-US" w:eastAsia="zh-CN" w:bidi="ar-SA"/>
              </w:rPr>
              <w:t>0-</w:t>
            </w:r>
            <w:r>
              <w:rPr>
                <w:rFonts w:hint="eastAsia" w:asciiTheme="minorHAnsi" w:hAnsiTheme="minorHAnsi" w:cstheme="minorBidi"/>
                <w:color w:val="000000"/>
                <w:kern w:val="2"/>
                <w:sz w:val="22"/>
                <w:szCs w:val="22"/>
                <w:lang w:val="en-US" w:eastAsia="zh-CN" w:bidi="ar-SA"/>
              </w:rPr>
              <w:t>78</w:t>
            </w:r>
            <w:r>
              <w:rPr>
                <w:rFonts w:hint="eastAsia" w:asciiTheme="minorHAnsi" w:hAnsiTheme="minorHAnsi" w:eastAsiaTheme="minorEastAsia" w:cstheme="minorBidi"/>
                <w:color w:val="000000"/>
                <w:kern w:val="2"/>
                <w:sz w:val="22"/>
                <w:szCs w:val="22"/>
                <w:lang w:val="en-US" w:eastAsia="zh-CN" w:bidi="ar-SA"/>
              </w:rPr>
              <w:t>000（详见原中标目录）</w:t>
            </w:r>
          </w:p>
        </w:tc>
        <w:tc>
          <w:tcPr>
            <w:tcW w:w="1050" w:type="dxa"/>
            <w:shd w:val="clear" w:color="auto" w:fill="auto"/>
            <w:vAlign w:val="center"/>
          </w:tcPr>
          <w:p w14:paraId="77540F5D">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允许进口</w:t>
            </w:r>
          </w:p>
        </w:tc>
        <w:tc>
          <w:tcPr>
            <w:tcW w:w="1104" w:type="dxa"/>
            <w:shd w:val="clear" w:color="auto" w:fill="auto"/>
            <w:vAlign w:val="center"/>
          </w:tcPr>
          <w:p w14:paraId="603C92B6">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骨科（脊柱外科）</w:t>
            </w:r>
          </w:p>
        </w:tc>
        <w:tc>
          <w:tcPr>
            <w:tcW w:w="1185" w:type="dxa"/>
            <w:vAlign w:val="center"/>
          </w:tcPr>
          <w:p w14:paraId="27C3BD4F">
            <w:pPr>
              <w:widowControl/>
              <w:jc w:val="center"/>
              <w:textAlignment w:val="center"/>
              <w:rPr>
                <w:rFonts w:hAnsi="宋体" w:eastAsia="宋体" w:cs="宋体"/>
                <w:color w:val="000000"/>
                <w:kern w:val="0"/>
                <w:szCs w:val="20"/>
              </w:rPr>
            </w:pPr>
            <w:r>
              <w:rPr>
                <w:rFonts w:hint="default" w:asciiTheme="minorHAnsi" w:hAnsiTheme="minorHAnsi" w:eastAsiaTheme="minorEastAsia" w:cstheme="minorBidi"/>
                <w:color w:val="000000"/>
                <w:kern w:val="2"/>
                <w:sz w:val="22"/>
                <w:szCs w:val="22"/>
                <w:lang w:val="en-US" w:eastAsia="zh-CN" w:bidi="ar-SA"/>
              </w:rPr>
              <w:t>开标时请携样品，此样品为综合评分的一部分</w:t>
            </w:r>
          </w:p>
        </w:tc>
        <w:tc>
          <w:tcPr>
            <w:tcW w:w="0" w:type="auto"/>
            <w:shd w:val="clear" w:color="auto" w:fill="auto"/>
            <w:vAlign w:val="center"/>
          </w:tcPr>
          <w:p w14:paraId="49B97FA0">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r>
      <w:tr w14:paraId="4D41F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0" w:type="auto"/>
            <w:shd w:val="clear" w:color="auto" w:fill="auto"/>
            <w:vAlign w:val="center"/>
          </w:tcPr>
          <w:p w14:paraId="5DB44D47">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4</w:t>
            </w:r>
          </w:p>
        </w:tc>
        <w:tc>
          <w:tcPr>
            <w:tcW w:w="1016" w:type="dxa"/>
            <w:shd w:val="clear" w:color="auto" w:fill="auto"/>
            <w:vAlign w:val="center"/>
          </w:tcPr>
          <w:p w14:paraId="41F4CBE5">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ZCB2026-HC3</w:t>
            </w:r>
            <w:r>
              <w:rPr>
                <w:rFonts w:hint="eastAsia" w:asciiTheme="minorHAnsi" w:hAnsiTheme="minorHAnsi" w:cstheme="minorBidi"/>
                <w:color w:val="000000"/>
                <w:kern w:val="2"/>
                <w:sz w:val="22"/>
                <w:szCs w:val="22"/>
                <w:lang w:val="en-US" w:eastAsia="zh-CN" w:bidi="ar-SA"/>
              </w:rPr>
              <w:t>5</w:t>
            </w:r>
            <w:r>
              <w:rPr>
                <w:rFonts w:hint="default" w:asciiTheme="minorHAnsi" w:hAnsiTheme="minorHAnsi" w:eastAsiaTheme="minorEastAsia" w:cstheme="minorBidi"/>
                <w:color w:val="000000"/>
                <w:kern w:val="2"/>
                <w:sz w:val="22"/>
                <w:szCs w:val="22"/>
                <w:lang w:val="en-US" w:eastAsia="zh-CN" w:bidi="ar-SA"/>
              </w:rPr>
              <w:t>-192-</w:t>
            </w:r>
            <w:r>
              <w:rPr>
                <w:rFonts w:hint="eastAsia" w:asciiTheme="minorHAnsi" w:hAnsiTheme="minorHAnsi" w:cstheme="minorBidi"/>
                <w:color w:val="000000"/>
                <w:kern w:val="2"/>
                <w:sz w:val="22"/>
                <w:szCs w:val="22"/>
                <w:lang w:val="en-US" w:eastAsia="zh-CN" w:bidi="ar-SA"/>
              </w:rPr>
              <w:t>D</w:t>
            </w:r>
          </w:p>
        </w:tc>
        <w:tc>
          <w:tcPr>
            <w:tcW w:w="1500" w:type="dxa"/>
            <w:shd w:val="clear" w:color="auto" w:fill="auto"/>
            <w:vAlign w:val="center"/>
          </w:tcPr>
          <w:p w14:paraId="7EC9C323">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脊柱内固定系统</w:t>
            </w:r>
            <w:r>
              <w:rPr>
                <w:rFonts w:hint="eastAsia" w:asciiTheme="minorHAnsi" w:hAnsiTheme="minorHAnsi" w:cstheme="minorBidi"/>
                <w:color w:val="000000"/>
                <w:kern w:val="2"/>
                <w:sz w:val="22"/>
                <w:szCs w:val="22"/>
                <w:lang w:val="en-US" w:eastAsia="zh-CN" w:bidi="ar-SA"/>
              </w:rPr>
              <w:t>（D</w:t>
            </w:r>
            <w:r>
              <w:rPr>
                <w:rFonts w:hint="eastAsia" w:asciiTheme="minorHAnsi" w:hAnsiTheme="minorHAnsi" w:cstheme="minorBidi"/>
                <w:color w:val="000000"/>
                <w:kern w:val="2"/>
                <w:sz w:val="22"/>
                <w:szCs w:val="22"/>
                <w:highlight w:val="none"/>
                <w:lang w:val="en-US" w:eastAsia="zh-CN" w:bidi="ar-SA"/>
              </w:rPr>
              <w:t>包-基础诊疗</w:t>
            </w:r>
            <w:r>
              <w:rPr>
                <w:rFonts w:hint="eastAsia" w:asciiTheme="minorHAnsi" w:hAnsiTheme="minorHAnsi" w:cstheme="minorBidi"/>
                <w:color w:val="000000"/>
                <w:kern w:val="2"/>
                <w:sz w:val="22"/>
                <w:szCs w:val="22"/>
                <w:lang w:val="en-US" w:eastAsia="zh-CN" w:bidi="ar-SA"/>
              </w:rPr>
              <w:t>）</w:t>
            </w:r>
          </w:p>
        </w:tc>
        <w:tc>
          <w:tcPr>
            <w:tcW w:w="2563" w:type="dxa"/>
            <w:shd w:val="clear" w:color="auto" w:fill="auto"/>
            <w:vAlign w:val="center"/>
          </w:tcPr>
          <w:p w14:paraId="27ABF47E">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国采骨科脊柱类非招标范围产品：用于脊柱固定和稳定，创伤性脊柱骨折和/或创伤性脱位等（配合国采脊柱耗材项目中选系统使用，详见附件</w:t>
            </w:r>
            <w:r>
              <w:rPr>
                <w:rFonts w:hint="eastAsia" w:asciiTheme="minorHAnsi" w:hAnsiTheme="minorHAnsi" w:cstheme="minorBidi"/>
                <w:color w:val="000000"/>
                <w:kern w:val="2"/>
                <w:sz w:val="22"/>
                <w:szCs w:val="22"/>
                <w:lang w:val="en-US" w:eastAsia="zh-CN" w:bidi="ar-SA"/>
              </w:rPr>
              <w:t>5</w:t>
            </w:r>
            <w:r>
              <w:rPr>
                <w:rFonts w:hint="eastAsia" w:asciiTheme="minorHAnsi" w:hAnsiTheme="minorHAnsi" w:eastAsiaTheme="minorEastAsia" w:cstheme="minorBidi"/>
                <w:color w:val="000000"/>
                <w:kern w:val="2"/>
                <w:sz w:val="22"/>
                <w:szCs w:val="22"/>
                <w:lang w:val="en-US" w:eastAsia="zh-CN" w:bidi="ar-SA"/>
              </w:rPr>
              <w:t>。）</w:t>
            </w:r>
          </w:p>
        </w:tc>
        <w:tc>
          <w:tcPr>
            <w:tcW w:w="1296" w:type="dxa"/>
            <w:shd w:val="clear" w:color="auto" w:fill="auto"/>
            <w:vAlign w:val="center"/>
          </w:tcPr>
          <w:p w14:paraId="6D104C8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1848-9620（详见原中标目录）</w:t>
            </w:r>
          </w:p>
        </w:tc>
        <w:tc>
          <w:tcPr>
            <w:tcW w:w="1050" w:type="dxa"/>
            <w:shd w:val="clear" w:color="auto" w:fill="auto"/>
            <w:vAlign w:val="center"/>
          </w:tcPr>
          <w:p w14:paraId="1E06252D">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104" w:type="dxa"/>
            <w:shd w:val="clear" w:color="auto" w:fill="auto"/>
            <w:vAlign w:val="center"/>
          </w:tcPr>
          <w:p w14:paraId="7E089364">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骨科（脊柱外科）</w:t>
            </w:r>
          </w:p>
        </w:tc>
        <w:tc>
          <w:tcPr>
            <w:tcW w:w="1185" w:type="dxa"/>
            <w:shd w:val="clear" w:color="auto" w:fill="auto"/>
            <w:vAlign w:val="center"/>
          </w:tcPr>
          <w:p w14:paraId="31C33CB3">
            <w:pPr>
              <w:widowControl/>
              <w:jc w:val="center"/>
              <w:textAlignment w:val="center"/>
              <w:rPr>
                <w:rFonts w:hint="default" w:ascii="Times New Roman" w:hAnsi="宋体" w:eastAsia="宋体" w:cs="宋体"/>
                <w:color w:val="000000"/>
                <w:kern w:val="0"/>
                <w:sz w:val="21"/>
                <w:szCs w:val="20"/>
                <w:lang w:val="en-US" w:eastAsia="zh-CN" w:bidi="ar-SA"/>
              </w:rPr>
            </w:pPr>
            <w:r>
              <w:rPr>
                <w:rFonts w:hint="default" w:asciiTheme="minorHAnsi" w:hAnsiTheme="minorHAnsi" w:eastAsiaTheme="minorEastAsia" w:cstheme="minorBidi"/>
                <w:color w:val="000000"/>
                <w:kern w:val="2"/>
                <w:sz w:val="22"/>
                <w:szCs w:val="22"/>
                <w:lang w:val="en-US" w:eastAsia="zh-CN" w:bidi="ar-SA"/>
              </w:rPr>
              <w:t>开标时请携样品，此样品为综合评分的一部分</w:t>
            </w:r>
          </w:p>
        </w:tc>
        <w:tc>
          <w:tcPr>
            <w:tcW w:w="0" w:type="auto"/>
            <w:shd w:val="clear" w:color="auto" w:fill="auto"/>
            <w:vAlign w:val="center"/>
          </w:tcPr>
          <w:p w14:paraId="7ECAECAB">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r>
      <w:tr w14:paraId="33853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0" w:type="auto"/>
            <w:shd w:val="clear" w:color="auto" w:fill="auto"/>
            <w:vAlign w:val="center"/>
          </w:tcPr>
          <w:p w14:paraId="263BB839">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5</w:t>
            </w:r>
          </w:p>
        </w:tc>
        <w:tc>
          <w:tcPr>
            <w:tcW w:w="1016" w:type="dxa"/>
            <w:shd w:val="clear" w:color="auto" w:fill="auto"/>
            <w:vAlign w:val="center"/>
          </w:tcPr>
          <w:p w14:paraId="2FC8C0F2">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ZCB2026-HC3</w:t>
            </w:r>
            <w:r>
              <w:rPr>
                <w:rFonts w:hint="eastAsia" w:asciiTheme="minorHAnsi" w:hAnsiTheme="minorHAnsi" w:cstheme="minorBidi"/>
                <w:color w:val="000000"/>
                <w:kern w:val="2"/>
                <w:sz w:val="22"/>
                <w:szCs w:val="22"/>
                <w:lang w:val="en-US" w:eastAsia="zh-CN" w:bidi="ar-SA"/>
              </w:rPr>
              <w:t>5</w:t>
            </w:r>
            <w:r>
              <w:rPr>
                <w:rFonts w:hint="default" w:asciiTheme="minorHAnsi" w:hAnsiTheme="minorHAnsi" w:eastAsiaTheme="minorEastAsia" w:cstheme="minorBidi"/>
                <w:color w:val="000000"/>
                <w:kern w:val="2"/>
                <w:sz w:val="22"/>
                <w:szCs w:val="22"/>
                <w:lang w:val="en-US" w:eastAsia="zh-CN" w:bidi="ar-SA"/>
              </w:rPr>
              <w:t>-19</w:t>
            </w:r>
            <w:r>
              <w:rPr>
                <w:rFonts w:hint="eastAsia" w:asciiTheme="minorHAnsi" w:hAnsiTheme="minorHAnsi" w:cstheme="minorBidi"/>
                <w:color w:val="000000"/>
                <w:kern w:val="2"/>
                <w:sz w:val="22"/>
                <w:szCs w:val="22"/>
                <w:lang w:val="en-US" w:eastAsia="zh-CN" w:bidi="ar-SA"/>
              </w:rPr>
              <w:t>3</w:t>
            </w:r>
          </w:p>
        </w:tc>
        <w:tc>
          <w:tcPr>
            <w:tcW w:w="1500" w:type="dxa"/>
            <w:shd w:val="clear" w:color="auto" w:fill="auto"/>
            <w:vAlign w:val="center"/>
          </w:tcPr>
          <w:p w14:paraId="07BCDE61">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椎体成形系统</w:t>
            </w:r>
          </w:p>
        </w:tc>
        <w:tc>
          <w:tcPr>
            <w:tcW w:w="2563" w:type="dxa"/>
            <w:shd w:val="clear" w:color="auto" w:fill="auto"/>
            <w:vAlign w:val="center"/>
          </w:tcPr>
          <w:p w14:paraId="4E9B7091">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国采骨科脊柱类非招标范围产品：用于椎体或其它部位的弯角骨水泥推注手术系统，详见附件</w:t>
            </w:r>
            <w:r>
              <w:rPr>
                <w:rFonts w:hint="eastAsia" w:asciiTheme="minorHAnsi" w:hAnsiTheme="minorHAnsi" w:cstheme="minorBidi"/>
                <w:color w:val="000000"/>
                <w:kern w:val="2"/>
                <w:sz w:val="22"/>
                <w:szCs w:val="22"/>
                <w:lang w:val="en-US" w:eastAsia="zh-CN" w:bidi="ar-SA"/>
              </w:rPr>
              <w:t>5</w:t>
            </w:r>
            <w:r>
              <w:rPr>
                <w:rFonts w:hint="eastAsia" w:asciiTheme="minorHAnsi" w:hAnsiTheme="minorHAnsi" w:eastAsiaTheme="minorEastAsia" w:cstheme="minorBidi"/>
                <w:color w:val="000000"/>
                <w:kern w:val="2"/>
                <w:sz w:val="22"/>
                <w:szCs w:val="22"/>
                <w:lang w:val="en-US" w:eastAsia="zh-CN" w:bidi="ar-SA"/>
              </w:rPr>
              <w:t>。</w:t>
            </w:r>
          </w:p>
        </w:tc>
        <w:tc>
          <w:tcPr>
            <w:tcW w:w="1296" w:type="dxa"/>
            <w:shd w:val="clear" w:color="auto" w:fill="auto"/>
            <w:vAlign w:val="center"/>
          </w:tcPr>
          <w:p w14:paraId="0A1CF626">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264</w:t>
            </w:r>
            <w:r>
              <w:rPr>
                <w:rFonts w:hint="eastAsia" w:asciiTheme="minorHAnsi" w:hAnsiTheme="minorHAnsi" w:eastAsiaTheme="minorEastAsia" w:cstheme="minorBidi"/>
                <w:color w:val="000000"/>
                <w:kern w:val="2"/>
                <w:sz w:val="22"/>
                <w:szCs w:val="22"/>
                <w:lang w:val="en-US" w:eastAsia="zh-CN" w:bidi="ar-SA"/>
              </w:rPr>
              <w:t>-</w:t>
            </w:r>
            <w:r>
              <w:rPr>
                <w:rFonts w:hint="eastAsia" w:asciiTheme="minorHAnsi" w:hAnsiTheme="minorHAnsi" w:cstheme="minorBidi"/>
                <w:color w:val="000000"/>
                <w:kern w:val="2"/>
                <w:sz w:val="22"/>
                <w:szCs w:val="22"/>
                <w:lang w:val="en-US" w:eastAsia="zh-CN" w:bidi="ar-SA"/>
              </w:rPr>
              <w:t>15000</w:t>
            </w:r>
            <w:r>
              <w:rPr>
                <w:rFonts w:hint="eastAsia" w:asciiTheme="minorHAnsi" w:hAnsiTheme="minorHAnsi" w:eastAsiaTheme="minorEastAsia" w:cstheme="minorBidi"/>
                <w:color w:val="000000"/>
                <w:kern w:val="2"/>
                <w:sz w:val="22"/>
                <w:szCs w:val="22"/>
                <w:lang w:val="en-US" w:eastAsia="zh-CN" w:bidi="ar-SA"/>
              </w:rPr>
              <w:t>（详见原中标目录）</w:t>
            </w:r>
          </w:p>
        </w:tc>
        <w:tc>
          <w:tcPr>
            <w:tcW w:w="1050" w:type="dxa"/>
            <w:shd w:val="clear" w:color="auto" w:fill="auto"/>
            <w:vAlign w:val="center"/>
          </w:tcPr>
          <w:p w14:paraId="706AEB25">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104" w:type="dxa"/>
            <w:shd w:val="clear" w:color="auto" w:fill="auto"/>
            <w:vAlign w:val="center"/>
          </w:tcPr>
          <w:p w14:paraId="1046A78F">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骨科（脊柱外科）</w:t>
            </w:r>
          </w:p>
        </w:tc>
        <w:tc>
          <w:tcPr>
            <w:tcW w:w="1185" w:type="dxa"/>
            <w:vAlign w:val="center"/>
          </w:tcPr>
          <w:p w14:paraId="3761E115">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开标时请携样品，此样品为综合评分的一部分</w:t>
            </w:r>
          </w:p>
        </w:tc>
        <w:tc>
          <w:tcPr>
            <w:tcW w:w="0" w:type="auto"/>
            <w:shd w:val="clear" w:color="auto" w:fill="auto"/>
            <w:vAlign w:val="center"/>
          </w:tcPr>
          <w:p w14:paraId="741F3FCC">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r>
    </w:tbl>
    <w:p w14:paraId="1E6D4BD3">
      <w:pPr>
        <w:pStyle w:val="44"/>
        <w:widowControl/>
        <w:adjustRightInd w:val="0"/>
        <w:snapToGrid w:val="0"/>
        <w:spacing w:line="360" w:lineRule="auto"/>
        <w:ind w:firstLine="241" w:firstLineChars="100"/>
        <w:rPr>
          <w:rFonts w:hint="eastAsia" w:ascii="宋体" w:hAnsi="宋体" w:eastAsia="宋体" w:cs="宋体"/>
          <w:b/>
          <w:sz w:val="24"/>
          <w:szCs w:val="24"/>
        </w:rPr>
      </w:pPr>
    </w:p>
    <w:p w14:paraId="1A8DAAA0">
      <w:pPr>
        <w:pStyle w:val="44"/>
        <w:widowControl/>
        <w:adjustRightInd w:val="0"/>
        <w:snapToGrid w:val="0"/>
        <w:spacing w:line="360" w:lineRule="auto"/>
        <w:ind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0911A43F">
      <w:pPr>
        <w:pStyle w:val="44"/>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1248472B">
      <w:pPr>
        <w:pStyle w:val="44"/>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33DA715">
      <w:pPr>
        <w:pStyle w:val="44"/>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23F0E7F">
      <w:pPr>
        <w:pStyle w:val="44"/>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4E77CF92">
      <w:pPr>
        <w:pStyle w:val="44"/>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33B56660">
      <w:pPr>
        <w:pStyle w:val="44"/>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0C0D3FA8">
      <w:pPr>
        <w:pStyle w:val="44"/>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29F0A592">
      <w:pPr>
        <w:pStyle w:val="44"/>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A3DEEB5">
      <w:pPr>
        <w:pStyle w:val="44"/>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2D4AB12C">
      <w:pPr>
        <w:pStyle w:val="44"/>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3983A12E">
      <w:pPr>
        <w:pStyle w:val="44"/>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28E11E8A">
      <w:pPr>
        <w:pStyle w:val="44"/>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3ED45726">
      <w:pPr>
        <w:pStyle w:val="44"/>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645A75A5">
      <w:pPr>
        <w:pStyle w:val="44"/>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7C4E139D">
      <w:pPr>
        <w:pStyle w:val="44"/>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729BC4F">
      <w:pPr>
        <w:pStyle w:val="44"/>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p w14:paraId="15C44C5B">
      <w:pPr>
        <w:pStyle w:val="44"/>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7C77A1DF">
      <w:pPr>
        <w:pStyle w:val="44"/>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2E4B17F8">
      <w:pPr>
        <w:pStyle w:val="44"/>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5DAB2CF0">
      <w:pPr>
        <w:pStyle w:val="44"/>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433765B">
      <w:pPr>
        <w:pStyle w:val="44"/>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5CDBBE61">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4F003385">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13ECDDC4">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F174A1D">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5E370B3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0E00CBA4">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12352E1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29A16AB9">
      <w:pPr>
        <w:pStyle w:val="44"/>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54085134">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3A025566">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7C9C9788">
      <w:pPr>
        <w:keepNext/>
        <w:keepLines/>
        <w:widowControl/>
        <w:numPr>
          <w:ilvl w:val="0"/>
          <w:numId w:val="12"/>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684C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FC9E186">
            <w:pPr>
              <w:spacing w:line="420" w:lineRule="exact"/>
              <w:jc w:val="center"/>
              <w:rPr>
                <w:rFonts w:hint="eastAsia" w:ascii="Tahoma" w:hAnsi="Tahoma" w:cs="宋体"/>
                <w:kern w:val="0"/>
                <w:szCs w:val="21"/>
                <w:lang w:val="en-US" w:eastAsia="zh-CN"/>
              </w:rPr>
            </w:pPr>
            <w:r>
              <w:rPr>
                <w:rFonts w:hint="eastAsia" w:ascii="Tahoma" w:hAnsi="Tahoma" w:cs="宋体"/>
                <w:kern w:val="0"/>
                <w:szCs w:val="21"/>
                <w:lang w:val="en-US" w:eastAsia="zh-CN"/>
              </w:rPr>
              <w:t>1</w:t>
            </w:r>
          </w:p>
        </w:tc>
        <w:tc>
          <w:tcPr>
            <w:tcW w:w="8953" w:type="dxa"/>
            <w:vAlign w:val="center"/>
          </w:tcPr>
          <w:p w14:paraId="696E1AE0">
            <w:pPr>
              <w:spacing w:line="420" w:lineRule="exact"/>
              <w:jc w:val="left"/>
              <w:rPr>
                <w:rFonts w:hint="eastAsia" w:ascii="Tahoma" w:hAnsi="Tahoma" w:cs="宋体"/>
                <w:kern w:val="0"/>
                <w:szCs w:val="21"/>
              </w:rPr>
            </w:pPr>
            <w:r>
              <w:rPr>
                <w:rFonts w:hint="eastAsia" w:ascii="Tahoma" w:hAnsi="Tahoma" w:cs="宋体"/>
                <w:kern w:val="0"/>
                <w:szCs w:val="21"/>
                <w:lang w:val="en-US" w:eastAsia="zh-CN"/>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F613CA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2</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t>
            </w:r>
            <w:r>
              <w:rPr>
                <w:rFonts w:hint="eastAsia"/>
                <w:color w:val="000000"/>
                <w:lang w:eastAsia="zh-CN"/>
              </w:rPr>
              <w:t>：</w:t>
            </w:r>
            <w:r>
              <w:rPr>
                <w:rFonts w:hint="eastAsia"/>
                <w:color w:val="000000"/>
              </w:rPr>
              <w:t>//www.nmpa.gov.cn；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215DFD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3</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32CB064">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4</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AC80315">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5</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t>
            </w:r>
            <w:r>
              <w:rPr>
                <w:rFonts w:hint="eastAsia"/>
                <w:lang w:eastAsia="zh-CN"/>
              </w:rPr>
              <w:t>：</w:t>
            </w:r>
            <w:r>
              <w:rPr>
                <w:rFonts w:hint="eastAsia"/>
              </w:rPr>
              <w:t>//www.ccgp.gov.cn/search/cr/）、深圳市政府采购监管网（http</w:t>
            </w:r>
            <w:r>
              <w:rPr>
                <w:rFonts w:hint="eastAsia"/>
                <w:lang w:eastAsia="zh-CN"/>
              </w:rPr>
              <w:t>：</w:t>
            </w:r>
            <w:r>
              <w:rPr>
                <w:rFonts w:hint="eastAsia"/>
              </w:rPr>
              <w:t>//zfcg.sz.gov.cn/cgjg/cxda/index.html））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FAFA1D9">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vAlign w:val="center"/>
          </w:tcPr>
          <w:p w14:paraId="1E203C01">
            <w:pPr>
              <w:autoSpaceDE w:val="0"/>
              <w:autoSpaceDN w:val="0"/>
              <w:adjustRightInd w:val="0"/>
              <w:snapToGrid w:val="0"/>
              <w:jc w:val="left"/>
            </w:pPr>
            <w:r>
              <w:rPr>
                <w:rFonts w:hint="eastAsia" w:eastAsia="宋体"/>
                <w:szCs w:val="21"/>
                <w:highlight w:val="yellow"/>
                <w:lang w:val="en-US" w:eastAsia="zh-CN"/>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p>
        </w:tc>
      </w:tr>
      <w:tr w14:paraId="686F1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24358DB">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64E6B7B6">
            <w:pPr>
              <w:autoSpaceDE w:val="0"/>
              <w:autoSpaceDN w:val="0"/>
              <w:adjustRightInd w:val="0"/>
              <w:snapToGrid w:val="0"/>
              <w:jc w:val="left"/>
              <w:rPr>
                <w:rFonts w:hint="eastAsia" w:eastAsia="宋体"/>
                <w:szCs w:val="21"/>
                <w:highlight w:val="yellow"/>
                <w:lang w:val="en-US" w:eastAsia="zh-CN"/>
              </w:rPr>
            </w:pPr>
            <w:r>
              <w:rPr>
                <w:rFonts w:hint="eastAsia"/>
                <w:color w:val="000000"/>
                <w:highlight w:val="yellow"/>
                <w:lang w:val="en-US" w:eastAsia="zh-CN"/>
              </w:rPr>
              <w:t>投标人未被列入中大八院失信黑名单供应商（格式详见采购文件）</w:t>
            </w:r>
          </w:p>
        </w:tc>
      </w:tr>
      <w:tr w14:paraId="3500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6E4814E">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8</w:t>
            </w:r>
          </w:p>
        </w:tc>
        <w:tc>
          <w:tcPr>
            <w:tcW w:w="8953" w:type="dxa"/>
            <w:vAlign w:val="center"/>
          </w:tcPr>
          <w:p w14:paraId="3D01A0A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5F72050B">
            <w:pPr>
              <w:autoSpaceDE w:val="0"/>
              <w:autoSpaceDN w:val="0"/>
              <w:adjustRightInd w:val="0"/>
              <w:snapToGrid w:val="0"/>
              <w:jc w:val="left"/>
              <w:rPr>
                <w:rFonts w:eastAsia="宋体"/>
                <w:szCs w:val="21"/>
                <w:highlight w:val="yellow"/>
              </w:rPr>
            </w:pPr>
            <w:r>
              <w:rPr>
                <w:rFonts w:hint="eastAsia" w:eastAsia="宋体"/>
                <w:szCs w:val="21"/>
                <w:highlight w:val="yellow"/>
              </w:rPr>
              <w:t>（https</w:t>
            </w:r>
            <w:r>
              <w:rPr>
                <w:rFonts w:hint="eastAsia" w:eastAsia="宋体"/>
                <w:szCs w:val="21"/>
                <w:highlight w:val="yellow"/>
                <w:lang w:eastAsia="zh-CN"/>
              </w:rPr>
              <w:t>：</w:t>
            </w:r>
            <w:r>
              <w:rPr>
                <w:rFonts w:hint="eastAsia" w:eastAsia="宋体"/>
                <w:szCs w:val="21"/>
                <w:highlight w:val="yellow"/>
              </w:rPr>
              <w:t>//www.gsxt.gov.cn/index.html）、全国社会组织信用信息公示平台（https</w:t>
            </w:r>
            <w:r>
              <w:rPr>
                <w:rFonts w:hint="eastAsia" w:eastAsia="宋体"/>
                <w:szCs w:val="21"/>
                <w:highlight w:val="yellow"/>
                <w:lang w:eastAsia="zh-CN"/>
              </w:rPr>
              <w:t>：</w:t>
            </w:r>
            <w:r>
              <w:rPr>
                <w:rFonts w:hint="eastAsia" w:eastAsia="宋体"/>
                <w:szCs w:val="21"/>
                <w:highlight w:val="yellow"/>
              </w:rPr>
              <w:t>//xxgs.chinanpo.mca.gov.cn/gsxt/newList）等网站（投标人出具承诺函）</w:t>
            </w:r>
          </w:p>
          <w:p w14:paraId="6B802A19">
            <w:pPr>
              <w:tabs>
                <w:tab w:val="left" w:pos="612"/>
              </w:tabs>
              <w:rPr>
                <w:rFonts w:hint="eastAsia"/>
                <w:highlight w:val="yellow"/>
              </w:rPr>
            </w:pPr>
            <w:r>
              <w:rPr>
                <w:rFonts w:hint="eastAsia"/>
                <w:highlight w:val="yellow"/>
              </w:rPr>
              <w:t>控股关系包括：出资额占有限责任公司资本总额超过百分之五十或者其持有的股份占股份有限公司股本总额超过百分之五十的股东</w:t>
            </w:r>
            <w:r>
              <w:rPr>
                <w:rFonts w:hint="eastAsia"/>
                <w:highlight w:val="yellow"/>
                <w:lang w:eastAsia="zh-CN"/>
              </w:rPr>
              <w:t>；</w:t>
            </w:r>
            <w:r>
              <w:rPr>
                <w:rFonts w:hint="eastAsia"/>
                <w:highlight w:val="yellow"/>
              </w:rPr>
              <w:t>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4198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D395391">
            <w:pPr>
              <w:tabs>
                <w:tab w:val="left" w:pos="176"/>
                <w:tab w:val="left" w:pos="612"/>
              </w:tabs>
              <w:ind w:firstLine="210" w:firstLineChars="100"/>
              <w:rPr>
                <w:rFonts w:hint="default"/>
                <w:lang w:val="en-US" w:eastAsia="zh-CN"/>
              </w:rPr>
            </w:pPr>
            <w:r>
              <w:rPr>
                <w:rFonts w:hint="eastAsia"/>
                <w:lang w:val="en-US" w:eastAsia="zh-CN"/>
              </w:rPr>
              <w:t>9</w:t>
            </w:r>
          </w:p>
        </w:tc>
        <w:tc>
          <w:tcPr>
            <w:tcW w:w="8953" w:type="dxa"/>
            <w:vAlign w:val="center"/>
          </w:tcPr>
          <w:p w14:paraId="1F1AF27C">
            <w:pPr>
              <w:numPr>
                <w:ilvl w:val="0"/>
                <w:numId w:val="0"/>
              </w:numPr>
              <w:spacing w:line="420" w:lineRule="exact"/>
              <w:jc w:val="left"/>
              <w:rPr>
                <w:rFonts w:hint="eastAsia"/>
                <w:highlight w:val="yellow"/>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6C808A68">
      <w:pPr>
        <w:spacing w:line="400" w:lineRule="exact"/>
        <w:rPr>
          <w:rFonts w:hint="eastAsia" w:ascii="微软雅黑" w:hAnsi="微软雅黑" w:eastAsia="微软雅黑" w:cs="微软雅黑"/>
          <w:bCs/>
          <w:szCs w:val="21"/>
        </w:rPr>
      </w:pPr>
    </w:p>
    <w:p w14:paraId="181F1330">
      <w:p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说明：投标人必须严格按照《资格性审查表》的评审内容的要求如实提供证明材料并应加盖投标人公章,对缺漏或不符合项将直接导致无效投标。</w:t>
      </w:r>
    </w:p>
    <w:p w14:paraId="253ACA30">
      <w:pPr>
        <w:rPr>
          <w:rFonts w:ascii="Arial Unicode MS" w:hAnsi="Arial Unicode MS" w:eastAsia="Arial Unicode MS" w:cs="Arial Unicode MS"/>
          <w:bCs/>
          <w:sz w:val="32"/>
          <w:szCs w:val="32"/>
        </w:rPr>
      </w:pPr>
      <w:r>
        <w:rPr>
          <w:rFonts w:ascii="Arial Unicode MS" w:hAnsi="Arial Unicode MS" w:eastAsia="Arial Unicode MS" w:cs="Arial Unicode MS"/>
          <w:bCs/>
          <w:sz w:val="32"/>
          <w:szCs w:val="32"/>
        </w:rPr>
        <w:br w:type="page"/>
      </w:r>
    </w:p>
    <w:p w14:paraId="13B6C5D4">
      <w:pPr>
        <w:spacing w:line="400" w:lineRule="exact"/>
        <w:jc w:val="center"/>
        <w:rPr>
          <w:rFonts w:ascii="Arial Unicode MS" w:hAnsi="Arial Unicode MS" w:eastAsia="Arial Unicode MS" w:cs="Arial Unicode MS"/>
          <w:bCs/>
          <w:sz w:val="32"/>
          <w:szCs w:val="32"/>
        </w:rPr>
      </w:pPr>
    </w:p>
    <w:p w14:paraId="43D7B943">
      <w:pPr>
        <w:numPr>
          <w:ilvl w:val="0"/>
          <w:numId w:val="8"/>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EBD6783">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4A967B4C">
      <w:pPr>
        <w:spacing w:line="400" w:lineRule="exact"/>
        <w:rPr>
          <w:rFonts w:hint="eastAsia" w:ascii="Arial Unicode MS" w:hAnsi="Arial Unicode MS" w:eastAsia="Arial Unicode MS" w:cs="Arial Unicode MS"/>
          <w:bCs/>
          <w:szCs w:val="21"/>
        </w:rPr>
      </w:pPr>
    </w:p>
    <w:p w14:paraId="1D917080">
      <w:pPr>
        <w:spacing w:line="400" w:lineRule="exact"/>
        <w:rPr>
          <w:rFonts w:ascii="Arial Unicode MS" w:hAnsi="Arial Unicode MS" w:eastAsia="Arial Unicode MS" w:cs="Arial Unicode MS"/>
          <w:bCs/>
          <w:szCs w:val="21"/>
        </w:rPr>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400C5DF6">
      <w:pPr>
        <w:pStyle w:val="37"/>
        <w:ind w:firstLine="420"/>
      </w:pPr>
    </w:p>
    <w:p w14:paraId="0FE2A500">
      <w:pPr>
        <w:spacing w:line="400" w:lineRule="exact"/>
        <w:jc w:val="center"/>
        <w:rPr>
          <w:rFonts w:eastAsia="宋体"/>
          <w:b/>
          <w:bCs/>
          <w:color w:val="FF0000"/>
          <w:kern w:val="0"/>
          <w:sz w:val="32"/>
          <w:szCs w:val="32"/>
        </w:rPr>
      </w:pPr>
    </w:p>
    <w:p w14:paraId="4CC66E3F">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03E36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14BC0C90">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1F56E529">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BB12A80">
            <w:pPr>
              <w:spacing w:line="240" w:lineRule="exact"/>
              <w:jc w:val="center"/>
              <w:rPr>
                <w:rFonts w:hint="default" w:ascii="黑体" w:hAnsi="黑体" w:eastAsia="黑体"/>
                <w:sz w:val="24"/>
                <w:lang w:val="en-US" w:eastAsia="zh-CN"/>
              </w:rPr>
            </w:pPr>
            <w:r>
              <w:rPr>
                <w:rFonts w:hint="eastAsia" w:ascii="黑体" w:hAnsi="黑体" w:eastAsia="黑体"/>
                <w:sz w:val="24"/>
                <w:lang w:val="en-US" w:eastAsia="zh-CN"/>
              </w:rPr>
              <w:t>60</w:t>
            </w:r>
          </w:p>
        </w:tc>
      </w:tr>
      <w:tr w14:paraId="53E7A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75246C29">
            <w:pPr>
              <w:spacing w:line="240" w:lineRule="exact"/>
              <w:jc w:val="center"/>
              <w:rPr>
                <w:rFonts w:ascii="宋体"/>
                <w:sz w:val="24"/>
              </w:rPr>
            </w:pPr>
          </w:p>
        </w:tc>
        <w:tc>
          <w:tcPr>
            <w:tcW w:w="784" w:type="dxa"/>
            <w:vAlign w:val="center"/>
          </w:tcPr>
          <w:p w14:paraId="014924CC">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6690434E">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37F28639">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76647786">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6CD54B38">
            <w:pPr>
              <w:spacing w:line="240" w:lineRule="exact"/>
              <w:jc w:val="center"/>
              <w:rPr>
                <w:rFonts w:ascii="黑体" w:hAnsi="黑体" w:eastAsia="黑体"/>
                <w:sz w:val="24"/>
              </w:rPr>
            </w:pPr>
            <w:r>
              <w:rPr>
                <w:rFonts w:hint="eastAsia" w:ascii="黑体" w:hAnsi="黑体" w:eastAsia="黑体"/>
                <w:sz w:val="24"/>
              </w:rPr>
              <w:t>评分准则</w:t>
            </w:r>
          </w:p>
        </w:tc>
      </w:tr>
      <w:tr w14:paraId="251E1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47A1D82E">
            <w:pPr>
              <w:spacing w:line="240" w:lineRule="exact"/>
              <w:jc w:val="center"/>
              <w:rPr>
                <w:rFonts w:ascii="宋体"/>
                <w:sz w:val="24"/>
              </w:rPr>
            </w:pPr>
          </w:p>
        </w:tc>
        <w:tc>
          <w:tcPr>
            <w:tcW w:w="784" w:type="dxa"/>
            <w:vAlign w:val="center"/>
          </w:tcPr>
          <w:p w14:paraId="3433FFFD">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5DEF82DA">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59A1C15">
            <w:pPr>
              <w:spacing w:line="240" w:lineRule="exact"/>
              <w:jc w:val="center"/>
              <w:rPr>
                <w:rFonts w:hint="default" w:ascii="宋体" w:hAnsi="宋体" w:eastAsia="宋体" w:cs="宋体"/>
                <w:b/>
                <w:sz w:val="24"/>
                <w:lang w:val="en-US" w:eastAsia="zh-CN"/>
              </w:rPr>
            </w:pPr>
            <w:r>
              <w:rPr>
                <w:rFonts w:hint="eastAsia" w:ascii="宋体" w:hAnsi="宋体" w:eastAsia="宋体" w:cs="宋体"/>
                <w:b/>
                <w:sz w:val="24"/>
                <w:lang w:val="en-US" w:eastAsia="zh-CN"/>
              </w:rPr>
              <w:t>60</w:t>
            </w:r>
          </w:p>
        </w:tc>
        <w:tc>
          <w:tcPr>
            <w:tcW w:w="1217" w:type="dxa"/>
            <w:vAlign w:val="center"/>
          </w:tcPr>
          <w:p w14:paraId="2F0E33C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0088A385">
            <w:pPr>
              <w:rPr>
                <w:rFonts w:ascii="宋体" w:hAnsi="宋体" w:eastAsia="宋体" w:cs="宋体"/>
                <w:sz w:val="24"/>
              </w:rPr>
            </w:pPr>
          </w:p>
          <w:p w14:paraId="0C880AD6">
            <w:pPr>
              <w:rPr>
                <w:b/>
                <w:bCs/>
              </w:rPr>
            </w:pPr>
            <w:r>
              <w:rPr>
                <w:rFonts w:hint="eastAsia"/>
                <w:b/>
                <w:bCs/>
              </w:rPr>
              <w:t>（一）评分内容:</w:t>
            </w:r>
          </w:p>
          <w:p w14:paraId="76F547F5">
            <w:r>
              <w:rPr>
                <w:rFonts w:hint="eastAsia"/>
              </w:rPr>
              <w:t>评审专家通过对样品、产品系列完整性、产品质量安全性、产品稳定性等方面综合评价:</w:t>
            </w:r>
          </w:p>
          <w:p w14:paraId="3AFC375A">
            <w:r>
              <w:rPr>
                <w:rFonts w:hint="eastAsia"/>
              </w:rPr>
              <w:t>1.产品种类和产品系列完整，产品规格多样;且能满足临床实际需求；</w:t>
            </w:r>
          </w:p>
          <w:p w14:paraId="78BE6C36">
            <w:r>
              <w:rPr>
                <w:rFonts w:hint="eastAsia"/>
              </w:rPr>
              <w:t>2.产品先进，符合临床实际需求；</w:t>
            </w:r>
          </w:p>
          <w:p w14:paraId="415D33C9">
            <w:r>
              <w:rPr>
                <w:rFonts w:hint="eastAsia"/>
              </w:rPr>
              <w:t>3.产品稳定、可靠.；</w:t>
            </w:r>
          </w:p>
          <w:p w14:paraId="28C9DAF3">
            <w:r>
              <w:rPr>
                <w:rFonts w:hint="eastAsia"/>
              </w:rPr>
              <w:t>4、产品的材质或材料生物相容性高；设计合理，符合临床使用需求；</w:t>
            </w:r>
          </w:p>
          <w:p w14:paraId="728417A7">
            <w:r>
              <w:rPr>
                <w:rFonts w:hint="eastAsia"/>
              </w:rPr>
              <w:t>5、产品的包装安全、便捷。</w:t>
            </w:r>
          </w:p>
          <w:p w14:paraId="1FA6C491">
            <w:r>
              <w:rPr>
                <w:rFonts w:hint="eastAsia"/>
              </w:rPr>
              <w:t>6.评标专家根据现场提供样品符合采购文件技术要求，并与所投规格相符；（未按要求提供样品此项则判定为不满足）</w:t>
            </w:r>
          </w:p>
          <w:p w14:paraId="3C6C46A4">
            <w:pPr>
              <w:rPr>
                <w:b/>
                <w:bCs/>
              </w:rPr>
            </w:pPr>
            <w:r>
              <w:rPr>
                <w:rFonts w:hint="eastAsia"/>
                <w:b/>
                <w:bCs/>
              </w:rPr>
              <w:t>(二) 评分依据:</w:t>
            </w:r>
          </w:p>
          <w:p w14:paraId="68B9236E">
            <w:r>
              <w:rPr>
                <w:rFonts w:hint="eastAsia"/>
              </w:rPr>
              <w:t xml:space="preserve">1.满足以上6项，且专家评审为优得 </w:t>
            </w:r>
            <w:r>
              <w:rPr>
                <w:rFonts w:hint="eastAsia"/>
                <w:lang w:val="en-US" w:eastAsia="zh-CN"/>
              </w:rPr>
              <w:t>60</w:t>
            </w:r>
            <w:r>
              <w:rPr>
                <w:rFonts w:hint="eastAsia"/>
              </w:rPr>
              <w:t xml:space="preserve"> 分;</w:t>
            </w:r>
          </w:p>
          <w:p w14:paraId="34AB7DB6">
            <w:r>
              <w:rPr>
                <w:rFonts w:hint="eastAsia"/>
              </w:rPr>
              <w:t xml:space="preserve">2.满足以上5项，且专家评审为良得 </w:t>
            </w:r>
            <w:r>
              <w:rPr>
                <w:rFonts w:hint="eastAsia"/>
                <w:lang w:val="en-US" w:eastAsia="zh-CN"/>
              </w:rPr>
              <w:t>50</w:t>
            </w:r>
            <w:r>
              <w:rPr>
                <w:rFonts w:hint="eastAsia"/>
              </w:rPr>
              <w:t>分;</w:t>
            </w:r>
          </w:p>
          <w:p w14:paraId="10DD5885">
            <w:r>
              <w:rPr>
                <w:rFonts w:hint="eastAsia"/>
              </w:rPr>
              <w:t xml:space="preserve">3.满足以上4项，且专家评审为中得 </w:t>
            </w:r>
            <w:r>
              <w:rPr>
                <w:rFonts w:hint="eastAsia"/>
                <w:lang w:val="en-US" w:eastAsia="zh-CN"/>
              </w:rPr>
              <w:t>40</w:t>
            </w:r>
            <w:r>
              <w:rPr>
                <w:rFonts w:hint="eastAsia"/>
              </w:rPr>
              <w:t>分;</w:t>
            </w:r>
          </w:p>
          <w:p w14:paraId="35DBCD3C">
            <w:pPr>
              <w:spacing w:line="280" w:lineRule="exact"/>
              <w:jc w:val="left"/>
            </w:pPr>
            <w:r>
              <w:rPr>
                <w:rFonts w:hint="eastAsia"/>
              </w:rPr>
              <w:t>4.满足以上3项，且专家评审为一般得</w:t>
            </w:r>
            <w:r>
              <w:rPr>
                <w:rFonts w:hint="eastAsia"/>
                <w:lang w:val="en-US" w:eastAsia="zh-CN"/>
              </w:rPr>
              <w:t>20</w:t>
            </w:r>
            <w:r>
              <w:rPr>
                <w:rFonts w:hint="eastAsia"/>
              </w:rPr>
              <w:t>分</w:t>
            </w:r>
            <w:r>
              <w:t>;</w:t>
            </w:r>
          </w:p>
          <w:p w14:paraId="177C9A9C">
            <w:pPr>
              <w:spacing w:line="280" w:lineRule="exact"/>
              <w:jc w:val="left"/>
            </w:pPr>
            <w:r>
              <w:rPr>
                <w:rFonts w:hint="eastAsia"/>
              </w:rPr>
              <w:t>5.满足以上2 项，且专家评审为差得</w:t>
            </w:r>
            <w:r>
              <w:rPr>
                <w:rFonts w:hint="eastAsia"/>
                <w:lang w:val="en-US" w:eastAsia="zh-CN"/>
              </w:rPr>
              <w:t>10</w:t>
            </w:r>
            <w:r>
              <w:rPr>
                <w:rFonts w:hint="eastAsia"/>
              </w:rPr>
              <w:t>分</w:t>
            </w:r>
            <w:r>
              <w:t>;</w:t>
            </w:r>
          </w:p>
          <w:p w14:paraId="6C5146E0">
            <w:pPr>
              <w:pStyle w:val="28"/>
              <w:spacing w:line="280" w:lineRule="exact"/>
              <w:ind w:left="0" w:firstLine="0" w:firstLineChars="0"/>
              <w:jc w:val="left"/>
            </w:pPr>
            <w:r>
              <w:rPr>
                <w:rFonts w:hint="eastAsia"/>
              </w:rPr>
              <w:t>其他情况不得分。</w:t>
            </w:r>
          </w:p>
          <w:p w14:paraId="6A8C79A3">
            <w:pPr>
              <w:spacing w:line="280" w:lineRule="exact"/>
              <w:jc w:val="left"/>
              <w:rPr>
                <w:rFonts w:eastAsia="宋体"/>
              </w:rPr>
            </w:pPr>
          </w:p>
        </w:tc>
      </w:tr>
      <w:tr w14:paraId="4C454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6E1D0FA2">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45601928">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6F03ADEF">
            <w:pPr>
              <w:spacing w:line="240" w:lineRule="exact"/>
              <w:jc w:val="center"/>
              <w:rPr>
                <w:rFonts w:ascii="宋体" w:hAnsi="宋体" w:eastAsia="宋体" w:cs="宋体"/>
                <w:b/>
                <w:sz w:val="24"/>
              </w:rPr>
            </w:pPr>
            <w:r>
              <w:rPr>
                <w:rFonts w:hint="eastAsia" w:ascii="宋体" w:hAnsi="宋体" w:eastAsia="宋体" w:cs="宋体"/>
                <w:b/>
                <w:sz w:val="24"/>
              </w:rPr>
              <w:t>10</w:t>
            </w:r>
          </w:p>
        </w:tc>
      </w:tr>
      <w:tr w14:paraId="619A2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16573318">
            <w:pPr>
              <w:spacing w:line="240" w:lineRule="exact"/>
              <w:jc w:val="center"/>
              <w:rPr>
                <w:rFonts w:ascii="宋体"/>
                <w:sz w:val="24"/>
              </w:rPr>
            </w:pPr>
          </w:p>
        </w:tc>
        <w:tc>
          <w:tcPr>
            <w:tcW w:w="2900" w:type="dxa"/>
            <w:gridSpan w:val="2"/>
            <w:vAlign w:val="center"/>
          </w:tcPr>
          <w:p w14:paraId="230E32CD">
            <w:pPr>
              <w:spacing w:line="240" w:lineRule="exact"/>
              <w:jc w:val="center"/>
              <w:rPr>
                <w:rFonts w:ascii="宋体" w:hAnsi="宋体" w:eastAsia="宋体" w:cs="宋体"/>
                <w:b/>
                <w:bCs/>
                <w:sz w:val="24"/>
              </w:rPr>
            </w:pPr>
          </w:p>
          <w:p w14:paraId="303472CC">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17D4BB00">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1472E58C">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5DB40304">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67924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51288F0C">
            <w:pPr>
              <w:spacing w:line="240" w:lineRule="exact"/>
              <w:jc w:val="center"/>
              <w:rPr>
                <w:rFonts w:ascii="宋体"/>
                <w:sz w:val="24"/>
              </w:rPr>
            </w:pPr>
          </w:p>
        </w:tc>
        <w:tc>
          <w:tcPr>
            <w:tcW w:w="2900" w:type="dxa"/>
            <w:gridSpan w:val="2"/>
            <w:vAlign w:val="center"/>
          </w:tcPr>
          <w:p w14:paraId="3B920A8F">
            <w:pPr>
              <w:spacing w:line="240" w:lineRule="exact"/>
              <w:jc w:val="left"/>
              <w:rPr>
                <w:rFonts w:ascii="宋体" w:hAnsi="宋体" w:eastAsia="宋体" w:cs="宋体"/>
                <w:sz w:val="24"/>
              </w:rPr>
            </w:pPr>
          </w:p>
          <w:p w14:paraId="5FE3076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09220B68">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7D8CB6E2">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30A6A7B6">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w:t>
            </w:r>
            <w:r>
              <w:rPr>
                <w:rFonts w:hint="eastAsia" w:ascii="宋体" w:hAnsi="宋体" w:eastAsia="宋体" w:cs="宋体"/>
                <w:sz w:val="24"/>
                <w:lang w:val="en-US" w:eastAsia="zh-CN"/>
              </w:rPr>
              <w:t>25</w:t>
            </w:r>
            <w:r>
              <w:rPr>
                <w:rFonts w:hint="eastAsia" w:ascii="宋体" w:hAnsi="宋体" w:eastAsia="宋体" w:cs="宋体"/>
                <w:sz w:val="24"/>
              </w:rPr>
              <w:t>年</w:t>
            </w:r>
            <w:r>
              <w:rPr>
                <w:rFonts w:hint="eastAsia" w:ascii="宋体" w:hAnsi="宋体" w:eastAsia="宋体" w:cs="宋体"/>
                <w:sz w:val="24"/>
                <w:lang w:val="en-US" w:eastAsia="zh-CN"/>
              </w:rPr>
              <w:t>1</w:t>
            </w:r>
            <w:r>
              <w:rPr>
                <w:rFonts w:hint="eastAsia" w:ascii="宋体" w:hAnsi="宋体" w:eastAsia="宋体" w:cs="宋体"/>
                <w:sz w:val="24"/>
              </w:rPr>
              <w:t>月至今）在医疗机构的业绩证明进行评价。每提供1个项目得2分,最高得10分。</w:t>
            </w:r>
          </w:p>
          <w:p w14:paraId="68DDFCEC">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246D246A">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6A1A4AE3">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8E72F35">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6F6C5">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50CD58BB">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15CC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4A7F0511">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6FF42E96">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2A341F0B">
            <w:pPr>
              <w:spacing w:line="240" w:lineRule="exact"/>
              <w:jc w:val="center"/>
              <w:rPr>
                <w:rFonts w:hint="eastAsia" w:ascii="宋体" w:hAnsi="宋体" w:eastAsia="宋体" w:cs="宋体"/>
                <w:color w:val="000000"/>
                <w:sz w:val="24"/>
                <w:lang w:eastAsia="zh-CN"/>
              </w:rPr>
            </w:pPr>
            <w:r>
              <w:rPr>
                <w:rFonts w:hint="eastAsia" w:ascii="宋体" w:hAnsi="宋体" w:eastAsia="宋体" w:cs="宋体"/>
                <w:color w:val="000000"/>
                <w:sz w:val="24"/>
              </w:rPr>
              <w:t>3</w:t>
            </w:r>
            <w:r>
              <w:rPr>
                <w:rFonts w:hint="eastAsia" w:ascii="宋体" w:hAnsi="宋体" w:eastAsia="宋体" w:cs="宋体"/>
                <w:color w:val="000000"/>
                <w:sz w:val="24"/>
                <w:lang w:val="en-US" w:eastAsia="zh-CN"/>
              </w:rPr>
              <w:t>0</w:t>
            </w:r>
          </w:p>
        </w:tc>
      </w:tr>
      <w:tr w14:paraId="57D3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D670500">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699FFC44">
            <w:pPr>
              <w:ind w:firstLine="1680" w:firstLineChars="700"/>
              <w:rPr>
                <w:rFonts w:hint="eastAsia" w:ascii="宋体" w:hAnsi="宋体" w:eastAsia="宋体" w:cs="宋体"/>
                <w:sz w:val="24"/>
                <w:lang w:eastAsia="zh-CN"/>
              </w:rPr>
            </w:pPr>
            <w:r>
              <w:rPr>
                <w:rFonts w:hint="eastAsia" w:ascii="宋体" w:hAnsi="宋体" w:eastAsia="宋体" w:cs="宋体"/>
                <w:sz w:val="24"/>
              </w:rPr>
              <w:t>投标报价得分=(评标基准价／投标报价)×3</w:t>
            </w:r>
            <w:r>
              <w:rPr>
                <w:rFonts w:hint="eastAsia" w:ascii="宋体" w:hAnsi="宋体" w:eastAsia="宋体" w:cs="宋体"/>
                <w:sz w:val="24"/>
                <w:lang w:val="en-US" w:eastAsia="zh-CN"/>
              </w:rPr>
              <w:t>0</w:t>
            </w:r>
          </w:p>
          <w:p w14:paraId="14844E02">
            <w:pPr>
              <w:pStyle w:val="37"/>
              <w:ind w:firstLine="480"/>
              <w:rPr>
                <w:color w:val="000000" w:themeColor="text1"/>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 xml:space="preserve"> 当</w:t>
            </w:r>
            <w:r>
              <w:rPr>
                <w:rFonts w:hint="eastAsia" w:ascii="宋体" w:hAnsi="宋体" w:eastAsia="宋体" w:cs="宋体"/>
                <w:color w:val="000000" w:themeColor="text1"/>
                <w:kern w:val="2"/>
                <w:sz w:val="24"/>
                <w:szCs w:val="24"/>
                <w:highlight w:val="yellow"/>
                <w:lang w:val="en-US" w:eastAsia="zh-CN"/>
                <w14:textFill>
                  <w14:solidFill>
                    <w14:schemeClr w14:val="tx1"/>
                  </w14:solidFill>
                </w14:textFill>
              </w:rPr>
              <w:t>评审现场</w:t>
            </w:r>
            <w:r>
              <w:rPr>
                <w:rFonts w:hint="eastAsia" w:ascii="宋体" w:hAnsi="宋体" w:eastAsia="宋体" w:cs="宋体"/>
                <w:color w:val="000000" w:themeColor="text1"/>
                <w:kern w:val="2"/>
                <w:sz w:val="24"/>
                <w:szCs w:val="24"/>
                <w14:textFill>
                  <w14:solidFill>
                    <w14:schemeClr w14:val="tx1"/>
                  </w14:solidFill>
                </w14:textFill>
              </w:rPr>
              <w:t>只有一家供应商通过资格性和符合性审查时，其价格得分为3</w:t>
            </w:r>
            <w:r>
              <w:rPr>
                <w:rFonts w:hint="eastAsia" w:ascii="宋体" w:hAnsi="宋体" w:eastAsia="宋体" w:cs="宋体"/>
                <w:color w:val="000000" w:themeColor="text1"/>
                <w:kern w:val="2"/>
                <w:sz w:val="24"/>
                <w:szCs w:val="24"/>
                <w:lang w:val="en-US" w:eastAsia="zh-CN"/>
                <w14:textFill>
                  <w14:solidFill>
                    <w14:schemeClr w14:val="tx1"/>
                  </w14:solidFill>
                </w14:textFill>
              </w:rPr>
              <w:t>0</w:t>
            </w:r>
            <w:r>
              <w:rPr>
                <w:rFonts w:hint="eastAsia" w:ascii="宋体" w:hAnsi="宋体" w:eastAsia="宋体" w:cs="宋体"/>
                <w:color w:val="000000" w:themeColor="text1"/>
                <w:kern w:val="2"/>
                <w:sz w:val="24"/>
                <w:szCs w:val="24"/>
                <w14:textFill>
                  <w14:solidFill>
                    <w14:schemeClr w14:val="tx1"/>
                  </w14:solidFill>
                </w14:textFill>
              </w:rPr>
              <w:t>分</w:t>
            </w:r>
          </w:p>
        </w:tc>
      </w:tr>
    </w:tbl>
    <w:p w14:paraId="39839521">
      <w:pPr>
        <w:pStyle w:val="28"/>
        <w:ind w:left="0" w:firstLine="0" w:firstLineChars="0"/>
      </w:pPr>
    </w:p>
    <w:p w14:paraId="5BC47370"/>
    <w:p w14:paraId="07B4949D">
      <w:pPr>
        <w:spacing w:line="400" w:lineRule="exact"/>
        <w:jc w:val="center"/>
        <w:rPr>
          <w:rFonts w:eastAsia="宋体"/>
          <w:b/>
          <w:bCs/>
          <w:kern w:val="0"/>
          <w:sz w:val="32"/>
          <w:szCs w:val="32"/>
        </w:rPr>
      </w:pPr>
    </w:p>
    <w:p w14:paraId="62BBDC1F">
      <w:pPr>
        <w:spacing w:line="400" w:lineRule="exact"/>
        <w:rPr>
          <w:rFonts w:eastAsia="宋体"/>
          <w:b/>
          <w:bCs/>
          <w:color w:val="FF0000"/>
          <w:kern w:val="0"/>
          <w:sz w:val="32"/>
          <w:szCs w:val="32"/>
        </w:rPr>
      </w:pPr>
    </w:p>
    <w:p w14:paraId="60984394">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279754BD">
      <w:pPr>
        <w:pStyle w:val="44"/>
        <w:widowControl/>
        <w:numPr>
          <w:ilvl w:val="0"/>
          <w:numId w:val="13"/>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21F16B19">
      <w:pPr>
        <w:pStyle w:val="45"/>
        <w:widowControl/>
        <w:numPr>
          <w:ilvl w:val="0"/>
          <w:numId w:val="14"/>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329D29BA">
      <w:pPr>
        <w:pStyle w:val="45"/>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2C1FF808">
      <w:pPr>
        <w:pStyle w:val="45"/>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7DCAAE5D">
      <w:pPr>
        <w:pStyle w:val="45"/>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61FF75D1">
      <w:pPr>
        <w:pStyle w:val="45"/>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37BAB3BC">
      <w:pPr>
        <w:pStyle w:val="45"/>
        <w:widowControl/>
        <w:numPr>
          <w:ilvl w:val="0"/>
          <w:numId w:val="13"/>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A18E429">
      <w:pPr>
        <w:pStyle w:val="45"/>
        <w:widowControl/>
        <w:numPr>
          <w:ilvl w:val="0"/>
          <w:numId w:val="13"/>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1B9BA393">
      <w:pPr>
        <w:pStyle w:val="45"/>
        <w:widowControl/>
        <w:numPr>
          <w:ilvl w:val="0"/>
          <w:numId w:val="15"/>
        </w:numPr>
        <w:spacing w:line="360" w:lineRule="auto"/>
        <w:ind w:firstLineChars="0"/>
        <w:jc w:val="left"/>
        <w:rPr>
          <w:b/>
          <w:bCs/>
          <w:color w:val="000000" w:themeColor="text1"/>
          <w:szCs w:val="21"/>
          <w14:textFill>
            <w14:solidFill>
              <w14:schemeClr w14:val="tx1"/>
            </w14:solidFill>
          </w14:textFill>
        </w:rPr>
      </w:pPr>
      <w:r>
        <w:rPr>
          <w:color w:val="000000" w:themeColor="text1"/>
          <w14:textFill>
            <w14:solidFill>
              <w14:schemeClr w14:val="tx1"/>
            </w14:solidFill>
          </w14:textFill>
        </w:rPr>
        <w:t>综合评分法</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5"/>
        <w:widowControl/>
        <w:numPr>
          <w:ilvl w:val="-1"/>
          <w:numId w:val="0"/>
        </w:numPr>
        <w:spacing w:line="360" w:lineRule="auto"/>
        <w:ind w:firstLine="422" w:firstLineChars="20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lang w:val="en-US" w:eastAsia="zh-CN"/>
          <w14:textFill>
            <w14:solidFill>
              <w14:schemeClr w14:val="tx1"/>
            </w14:solidFill>
          </w14:textFill>
        </w:rPr>
        <w:t>择优评审法：</w:t>
      </w:r>
      <w:r>
        <w:rPr>
          <w:rFonts w:hint="eastAsia"/>
          <w:b/>
          <w:color w:val="000000" w:themeColor="text1"/>
          <w:szCs w:val="21"/>
          <w:highlight w:val="yellow"/>
          <w14:textFill>
            <w14:solidFill>
              <w14:schemeClr w14:val="tx1"/>
            </w14:solidFill>
          </w14:textFill>
        </w:rPr>
        <w:t>经</w:t>
      </w:r>
      <w:r>
        <w:rPr>
          <w:rFonts w:hint="eastAsia"/>
          <w:b/>
          <w:color w:val="000000" w:themeColor="text1"/>
          <w:szCs w:val="21"/>
          <w:highlight w:val="yellow"/>
          <w:lang w:val="en-US" w:eastAsia="zh-CN"/>
          <w14:textFill>
            <w14:solidFill>
              <w14:schemeClr w14:val="tx1"/>
            </w14:solidFill>
          </w14:textFill>
        </w:rPr>
        <w:t>延期后</w:t>
      </w:r>
      <w:r>
        <w:rPr>
          <w:rFonts w:hint="eastAsia"/>
          <w:b/>
          <w:color w:val="000000" w:themeColor="text1"/>
          <w:szCs w:val="21"/>
          <w:highlight w:val="yellow"/>
          <w14:textFill>
            <w14:solidFill>
              <w14:schemeClr w14:val="tx1"/>
            </w14:solidFill>
          </w14:textFill>
        </w:rPr>
        <w:t>不足3家有效投标供应商报名的，我院有权</w:t>
      </w:r>
      <w:r>
        <w:rPr>
          <w:rFonts w:hint="eastAsia"/>
          <w:b/>
          <w:color w:val="000000" w:themeColor="text1"/>
          <w:szCs w:val="21"/>
          <w:highlight w:val="yellow"/>
          <w:lang w:val="en-US" w:eastAsia="zh-CN"/>
          <w14:textFill>
            <w14:solidFill>
              <w14:schemeClr w14:val="tx1"/>
            </w14:solidFill>
          </w14:textFill>
        </w:rPr>
        <w:t>按照择优评审的方式与报名供应商进行议价谈判。</w:t>
      </w:r>
      <w:r>
        <w:rPr>
          <w:rFonts w:hint="eastAsia"/>
          <w:b/>
          <w:color w:val="000000" w:themeColor="text1"/>
          <w:szCs w:val="21"/>
          <w:highlight w:val="yellow"/>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1EDA1A65">
      <w:pPr>
        <w:pStyle w:val="45"/>
        <w:widowControl/>
        <w:numPr>
          <w:ilvl w:val="0"/>
          <w:numId w:val="15"/>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4F6510FD">
      <w:pPr>
        <w:pStyle w:val="45"/>
        <w:widowControl/>
        <w:numPr>
          <w:ilvl w:val="0"/>
          <w:numId w:val="16"/>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981BFDA">
      <w:pPr>
        <w:pStyle w:val="45"/>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49670793">
      <w:pPr>
        <w:pStyle w:val="45"/>
        <w:widowControl/>
        <w:numPr>
          <w:ilvl w:val="0"/>
          <w:numId w:val="16"/>
        </w:numPr>
        <w:spacing w:line="360" w:lineRule="auto"/>
        <w:ind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评审现场通过资格性、符合性审查不足三家的可直接按公开遴选采购文件规定的评审标准进行评审。</w:t>
      </w:r>
    </w:p>
    <w:p w14:paraId="041A865B">
      <w:pPr>
        <w:pStyle w:val="45"/>
        <w:widowControl/>
        <w:numPr>
          <w:ilvl w:val="0"/>
          <w:numId w:val="16"/>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p>
    <w:p w14:paraId="4823BBF2">
      <w:pPr>
        <w:pStyle w:val="44"/>
        <w:widowControl/>
        <w:numPr>
          <w:ilvl w:val="0"/>
          <w:numId w:val="13"/>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highlight w:val="yellow"/>
          <w:lang w:val="en-US" w:eastAsia="zh-CN"/>
          <w14:textFill>
            <w14:solidFill>
              <w14:schemeClr w14:val="tx1"/>
            </w14:solidFill>
          </w14:textFill>
        </w:rPr>
        <w:t>会签评审报告</w:t>
      </w:r>
    </w:p>
    <w:p w14:paraId="6DB8CBEF">
      <w:pPr>
        <w:pStyle w:val="44"/>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4"/>
        <w:widowControl/>
        <w:numPr>
          <w:ilvl w:val="0"/>
          <w:numId w:val="13"/>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4"/>
        <w:widowControl/>
        <w:numPr>
          <w:ilvl w:val="0"/>
          <w:numId w:val="13"/>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4"/>
        <w:widowControl/>
        <w:numPr>
          <w:ilvl w:val="0"/>
          <w:numId w:val="13"/>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4"/>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hint="eastAsia" w:ascii="宋体" w:hAnsi="宋体"/>
          <w:color w:val="000000" w:themeColor="text1"/>
          <w:szCs w:val="21"/>
          <w:lang w:eastAsia="zh-CN"/>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5"/>
        <w:widowControl/>
        <w:numPr>
          <w:ilvl w:val="0"/>
          <w:numId w:val="13"/>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5"/>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5"/>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5"/>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5"/>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5"/>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5"/>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5"/>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5"/>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5"/>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5"/>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5"/>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r>
        <w:rPr>
          <w:rFonts w:hint="eastAsia"/>
          <w:color w:val="000000" w:themeColor="text1"/>
          <w:szCs w:val="21"/>
          <w:lang w:eastAsia="zh-CN"/>
          <w14:textFill>
            <w14:solidFill>
              <w14:schemeClr w14:val="tx1"/>
            </w14:solidFill>
          </w14:textFill>
        </w:rPr>
        <w:t>；</w:t>
      </w:r>
    </w:p>
    <w:p w14:paraId="55225854">
      <w:pPr>
        <w:pStyle w:val="45"/>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5DE7FA7F">
      <w:pPr>
        <w:pStyle w:val="45"/>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06F872B1">
      <w:pPr>
        <w:pStyle w:val="45"/>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067BD01E">
      <w:pPr>
        <w:pStyle w:val="45"/>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2C192A73">
      <w:pPr>
        <w:pStyle w:val="45"/>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7769D066">
      <w:pPr>
        <w:pStyle w:val="45"/>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693D2626">
      <w:pPr>
        <w:pStyle w:val="45"/>
        <w:widowControl/>
        <w:spacing w:line="360" w:lineRule="auto"/>
        <w:ind w:firstLine="0" w:firstLineChars="0"/>
        <w:jc w:val="left"/>
        <w:rPr>
          <w:color w:val="000000" w:themeColor="text1"/>
          <w:szCs w:val="21"/>
          <w14:textFill>
            <w14:solidFill>
              <w14:schemeClr w14:val="tx1"/>
            </w14:solidFill>
          </w14:textFill>
        </w:rPr>
      </w:pPr>
    </w:p>
    <w:p w14:paraId="7DB31DA7">
      <w:pPr>
        <w:jc w:val="center"/>
        <w:rPr>
          <w:rFonts w:ascii="Arial Unicode MS" w:hAnsi="Arial Unicode MS" w:eastAsia="Arial Unicode MS" w:cs="Arial Unicode MS"/>
          <w:kern w:val="0"/>
          <w:sz w:val="44"/>
          <w:szCs w:val="36"/>
        </w:rPr>
      </w:pPr>
      <w:bookmarkStart w:id="6" w:name="_Hlk72439043"/>
    </w:p>
    <w:p w14:paraId="1D8EB236">
      <w:pPr>
        <w:jc w:val="center"/>
        <w:rPr>
          <w:rFonts w:ascii="Arial Unicode MS" w:hAnsi="Arial Unicode MS" w:eastAsia="Arial Unicode MS" w:cs="Arial Unicode MS"/>
          <w:kern w:val="0"/>
          <w:sz w:val="44"/>
          <w:szCs w:val="36"/>
        </w:rPr>
      </w:pPr>
    </w:p>
    <w:p w14:paraId="49B3B4DE">
      <w:pPr>
        <w:pStyle w:val="37"/>
        <w:ind w:left="0" w:leftChars="0" w:firstLine="0" w:firstLineChars="0"/>
      </w:pPr>
    </w:p>
    <w:p w14:paraId="66E28469">
      <w:pPr>
        <w:jc w:val="center"/>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BEF0B3">
      <w:pPr>
        <w:jc w:val="center"/>
        <w:outlineLvl w:val="0"/>
        <w:rPr>
          <w:rFonts w:ascii="微软雅黑" w:hAnsi="微软雅黑" w:eastAsia="微软雅黑" w:cs="微软雅黑"/>
          <w:kern w:val="0"/>
          <w:sz w:val="44"/>
          <w:szCs w:val="36"/>
        </w:rPr>
      </w:pPr>
      <w:r>
        <w:rPr>
          <w:rFonts w:hint="eastAsia" w:ascii="微软雅黑" w:hAnsi="微软雅黑" w:eastAsia="微软雅黑" w:cs="微软雅黑"/>
          <w:kern w:val="0"/>
          <w:sz w:val="44"/>
          <w:szCs w:val="36"/>
        </w:rPr>
        <w:t xml:space="preserve">第四章 </w:t>
      </w:r>
      <w:bookmarkStart w:id="7" w:name="_Hlk135152312"/>
      <w:r>
        <w:rPr>
          <w:rFonts w:hint="eastAsia" w:ascii="微软雅黑" w:hAnsi="微软雅黑" w:eastAsia="微软雅黑" w:cs="微软雅黑"/>
          <w:kern w:val="0"/>
          <w:sz w:val="44"/>
          <w:szCs w:val="36"/>
        </w:rPr>
        <w:t>投标须知</w:t>
      </w:r>
      <w:bookmarkEnd w:id="7"/>
    </w:p>
    <w:p w14:paraId="538BDBF3">
      <w:pPr>
        <w:pStyle w:val="37"/>
        <w:ind w:firstLine="0" w:firstLineChars="0"/>
        <w:rPr>
          <w:rFonts w:asciiTheme="minorEastAsia" w:hAnsiTheme="minorEastAsia" w:cstheme="minorEastAsia"/>
          <w:b/>
          <w:bCs/>
          <w:snapToGrid w:val="0"/>
          <w:szCs w:val="24"/>
        </w:rPr>
      </w:pPr>
    </w:p>
    <w:p w14:paraId="5A924DBA">
      <w:pPr>
        <w:pStyle w:val="37"/>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7B7A22C6">
      <w:pPr>
        <w:pStyle w:val="37"/>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51780E8D">
      <w:pPr>
        <w:pStyle w:val="37"/>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ACD97F6">
      <w:pPr>
        <w:pStyle w:val="37"/>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189DBB01">
      <w:pPr>
        <w:pStyle w:val="37"/>
        <w:ind w:firstLine="0" w:firstLineChars="0"/>
        <w:rPr>
          <w:rFonts w:asciiTheme="minorEastAsia" w:hAnsiTheme="minorEastAsia" w:cstheme="minorEastAsia"/>
          <w:b/>
          <w:bCs/>
        </w:rPr>
      </w:pPr>
      <w:r>
        <w:rPr>
          <w:rFonts w:hint="eastAsia" w:asciiTheme="minorEastAsia" w:hAnsiTheme="minorEastAsia" w:cstheme="minorEastAsia"/>
          <w:b/>
          <w:bCs/>
        </w:rPr>
        <w:t>二、响应文件的编写</w:t>
      </w:r>
    </w:p>
    <w:p w14:paraId="00FB2F43">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7F3C8FD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4905CE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7AC7CC4A">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35B960CD">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6BFC5D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4880451F">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260453E6">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74C8F67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41AB59F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67D49F8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31958C52">
      <w:pPr>
        <w:pStyle w:val="37"/>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29115405">
      <w:pPr>
        <w:pStyle w:val="37"/>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29EE605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22C28AD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5F32B57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2580C5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418C4C0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42931BC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5398B1F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28F3B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7294905B">
      <w:pPr>
        <w:pStyle w:val="37"/>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5A1DFD5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0C7EF69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D31E3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响应文件“正本”、“副本”密封并应在封套上载明以下信息：</w:t>
      </w:r>
    </w:p>
    <w:p w14:paraId="7990F06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3AE6F9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1FC4D8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3DB367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7581BF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5C8FE24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4710FDD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0BB7DED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4F24367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669823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67CF86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14510783">
      <w:pPr>
        <w:pStyle w:val="37"/>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44AD89D7">
      <w:pPr>
        <w:pStyle w:val="37"/>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E65121C">
      <w:pPr>
        <w:pStyle w:val="37"/>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20C1CA27">
      <w:pPr>
        <w:pStyle w:val="37"/>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0AA474E8">
      <w:pPr>
        <w:pStyle w:val="37"/>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7FA753CD">
      <w:pPr>
        <w:pStyle w:val="37"/>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7C136EA6">
      <w:pPr>
        <w:pStyle w:val="37"/>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6016CFD">
      <w:pPr>
        <w:pStyle w:val="37"/>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63752E1B">
      <w:pPr>
        <w:pStyle w:val="37"/>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4482440C">
      <w:pPr>
        <w:pStyle w:val="37"/>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69DC2BD3">
      <w:pPr>
        <w:pStyle w:val="37"/>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7DF18043">
      <w:pPr>
        <w:pStyle w:val="37"/>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6BFCE210">
      <w:pPr>
        <w:pStyle w:val="37"/>
        <w:numPr>
          <w:ilvl w:val="0"/>
          <w:numId w:val="19"/>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2E799440">
      <w:pPr>
        <w:pStyle w:val="37"/>
        <w:ind w:firstLine="0" w:firstLineChars="0"/>
        <w:rPr>
          <w:rFonts w:asciiTheme="minorEastAsia" w:hAnsiTheme="minorEastAsia" w:cstheme="minorEastAsia"/>
          <w:kern w:val="2"/>
          <w:szCs w:val="24"/>
        </w:rPr>
      </w:pPr>
    </w:p>
    <w:p w14:paraId="51AC9CF9">
      <w:pPr>
        <w:pStyle w:val="37"/>
        <w:ind w:firstLine="0" w:firstLineChars="0"/>
        <w:rPr>
          <w:rFonts w:asciiTheme="minorEastAsia" w:hAnsiTheme="minorEastAsia" w:cstheme="minorEastAsia"/>
          <w:kern w:val="2"/>
          <w:szCs w:val="24"/>
        </w:rPr>
      </w:pPr>
    </w:p>
    <w:p w14:paraId="4F9814BA">
      <w:pPr>
        <w:pStyle w:val="37"/>
        <w:ind w:firstLine="0" w:firstLineChars="0"/>
        <w:rPr>
          <w:rFonts w:asciiTheme="minorEastAsia" w:hAnsiTheme="minorEastAsia" w:cstheme="minorEastAsia"/>
          <w:kern w:val="2"/>
          <w:szCs w:val="24"/>
        </w:rPr>
      </w:pPr>
    </w:p>
    <w:p w14:paraId="751B38FB">
      <w:pPr>
        <w:pStyle w:val="37"/>
        <w:ind w:firstLine="0" w:firstLineChars="0"/>
        <w:rPr>
          <w:rFonts w:asciiTheme="minorEastAsia" w:hAnsiTheme="minorEastAsia" w:cstheme="minorEastAsia"/>
          <w:kern w:val="2"/>
          <w:szCs w:val="24"/>
        </w:rPr>
      </w:pPr>
    </w:p>
    <w:p w14:paraId="285DE53B">
      <w:pPr>
        <w:pStyle w:val="37"/>
        <w:ind w:firstLine="0" w:firstLineChars="0"/>
        <w:rPr>
          <w:rFonts w:asciiTheme="minorEastAsia" w:hAnsiTheme="minorEastAsia" w:cstheme="minorEastAsia"/>
          <w:kern w:val="2"/>
          <w:szCs w:val="24"/>
        </w:rPr>
      </w:pPr>
    </w:p>
    <w:p w14:paraId="55FA1A7D">
      <w:pPr>
        <w:pStyle w:val="5"/>
        <w:rPr>
          <w:rFonts w:asciiTheme="minorEastAsia" w:hAnsiTheme="minorEastAsia" w:eastAsiaTheme="minorEastAsia" w:cstheme="minorEastAsia"/>
        </w:rPr>
      </w:pPr>
    </w:p>
    <w:p w14:paraId="2A825F90">
      <w:pPr>
        <w:rPr>
          <w:rFonts w:asciiTheme="minorEastAsia" w:hAnsiTheme="minorEastAsia" w:cstheme="minorEastAsia"/>
        </w:rPr>
      </w:pPr>
    </w:p>
    <w:p w14:paraId="62DEE711">
      <w:pPr>
        <w:rPr>
          <w:rFonts w:asciiTheme="minorEastAsia" w:hAnsiTheme="minorEastAsia" w:cstheme="minorEastAsia"/>
        </w:rPr>
      </w:pPr>
    </w:p>
    <w:p w14:paraId="6F0A3688">
      <w:pPr>
        <w:rPr>
          <w:rFonts w:asciiTheme="minorEastAsia" w:hAnsiTheme="minorEastAsia" w:cstheme="minorEastAsia"/>
        </w:rPr>
      </w:pPr>
    </w:p>
    <w:p w14:paraId="1C9D5E61">
      <w:pPr>
        <w:rPr>
          <w:rFonts w:asciiTheme="minorEastAsia" w:hAnsiTheme="minorEastAsia" w:cstheme="minorEastAsia"/>
        </w:rPr>
      </w:pPr>
    </w:p>
    <w:p w14:paraId="64D2AE58">
      <w:pPr>
        <w:rPr>
          <w:rFonts w:asciiTheme="minorEastAsia" w:hAnsiTheme="minorEastAsia" w:cstheme="minorEastAsia"/>
        </w:rPr>
      </w:pPr>
    </w:p>
    <w:p w14:paraId="2DB25DF8">
      <w:pPr>
        <w:rPr>
          <w:rFonts w:asciiTheme="minorEastAsia" w:hAnsiTheme="minorEastAsia" w:cstheme="minorEastAsia"/>
        </w:rPr>
      </w:pPr>
    </w:p>
    <w:p w14:paraId="77203DCE">
      <w:pPr>
        <w:rPr>
          <w:rFonts w:asciiTheme="minorEastAsia" w:hAnsiTheme="minorEastAsia" w:cstheme="minorEastAsia"/>
        </w:rPr>
      </w:pPr>
    </w:p>
    <w:p w14:paraId="246A61F6">
      <w:pPr>
        <w:rPr>
          <w:rFonts w:asciiTheme="minorEastAsia" w:hAnsiTheme="minorEastAsia" w:cstheme="minorEastAsia"/>
        </w:rPr>
      </w:pPr>
    </w:p>
    <w:p w14:paraId="6B32E1EF">
      <w:pPr>
        <w:rPr>
          <w:rFonts w:asciiTheme="minorEastAsia" w:hAnsiTheme="minorEastAsia" w:cstheme="minorEastAsia"/>
        </w:rPr>
      </w:pPr>
    </w:p>
    <w:p w14:paraId="2B0B76EF">
      <w:pPr>
        <w:rPr>
          <w:rFonts w:asciiTheme="minorEastAsia" w:hAnsiTheme="minorEastAsia" w:cstheme="minorEastAsia"/>
        </w:rPr>
      </w:pPr>
    </w:p>
    <w:p w14:paraId="26CF45DC">
      <w:pPr>
        <w:rPr>
          <w:rFonts w:asciiTheme="minorEastAsia" w:hAnsiTheme="minorEastAsia" w:cstheme="minorEastAsia"/>
        </w:rPr>
      </w:pPr>
    </w:p>
    <w:p w14:paraId="387F436E">
      <w:pPr>
        <w:rPr>
          <w:rFonts w:asciiTheme="minorEastAsia" w:hAnsiTheme="minorEastAsia" w:cstheme="minorEastAsia"/>
        </w:rPr>
      </w:pPr>
    </w:p>
    <w:p w14:paraId="04E67CF0">
      <w:pPr>
        <w:rPr>
          <w:rFonts w:asciiTheme="minorEastAsia" w:hAnsiTheme="minorEastAsia" w:cstheme="minorEastAsia"/>
        </w:rPr>
      </w:pPr>
    </w:p>
    <w:p w14:paraId="2999EFE1">
      <w:pPr>
        <w:rPr>
          <w:rFonts w:asciiTheme="minorEastAsia" w:hAnsiTheme="minorEastAsia" w:cstheme="minorEastAsia"/>
        </w:rPr>
      </w:pPr>
    </w:p>
    <w:p w14:paraId="67D4A6C2">
      <w:pPr>
        <w:rPr>
          <w:rFonts w:asciiTheme="minorEastAsia" w:hAnsiTheme="minorEastAsia" w:cstheme="minorEastAsia"/>
        </w:rPr>
      </w:pPr>
    </w:p>
    <w:p w14:paraId="4CEEDBD8">
      <w:pPr>
        <w:rPr>
          <w:rFonts w:asciiTheme="minorEastAsia" w:hAnsiTheme="minorEastAsia" w:cstheme="minorEastAsia"/>
        </w:rPr>
      </w:pPr>
    </w:p>
    <w:p w14:paraId="0E92FA17">
      <w:pPr>
        <w:rPr>
          <w:rFonts w:asciiTheme="minorEastAsia" w:hAnsiTheme="minorEastAsia" w:cstheme="minorEastAsia"/>
        </w:rPr>
      </w:pPr>
    </w:p>
    <w:p w14:paraId="3B80816B">
      <w:pPr>
        <w:rPr>
          <w:rFonts w:asciiTheme="minorEastAsia" w:hAnsiTheme="minorEastAsia" w:cstheme="minorEastAsia"/>
        </w:rPr>
      </w:pPr>
    </w:p>
    <w:p w14:paraId="03AE9CF1">
      <w:pPr>
        <w:rPr>
          <w:rFonts w:asciiTheme="minorEastAsia" w:hAnsiTheme="minorEastAsia" w:cstheme="minorEastAsia"/>
        </w:rPr>
      </w:pPr>
    </w:p>
    <w:p w14:paraId="2C7332A6"/>
    <w:bookmarkEnd w:id="6"/>
    <w:p w14:paraId="11679729">
      <w:pPr>
        <w:numPr>
          <w:ilvl w:val="0"/>
          <w:numId w:val="20"/>
        </w:numPr>
        <w:jc w:val="center"/>
        <w:outlineLvl w:val="0"/>
        <w:rPr>
          <w:rFonts w:ascii="微软雅黑" w:hAnsi="微软雅黑" w:eastAsia="微软雅黑" w:cs="微软雅黑"/>
          <w:kern w:val="0"/>
          <w:sz w:val="44"/>
          <w:szCs w:val="36"/>
        </w:rPr>
      </w:pPr>
      <w:bookmarkStart w:id="10" w:name="_Toc3265"/>
      <w:bookmarkStart w:id="11" w:name="_Toc100052408"/>
      <w:bookmarkStart w:id="12" w:name="_Toc73518157"/>
      <w:bookmarkStart w:id="13" w:name="_Toc73521586"/>
      <w:bookmarkStart w:id="14" w:name="_Toc73521674"/>
      <w:bookmarkStart w:id="15" w:name="_Toc73517679"/>
      <w:r>
        <w:rPr>
          <w:rFonts w:hint="eastAsia" w:ascii="微软雅黑" w:hAnsi="微软雅黑" w:eastAsia="微软雅黑" w:cs="微软雅黑"/>
          <w:kern w:val="0"/>
          <w:sz w:val="44"/>
          <w:szCs w:val="36"/>
        </w:rPr>
        <w:t>合同文本</w:t>
      </w:r>
      <w:bookmarkEnd w:id="10"/>
    </w:p>
    <w:p w14:paraId="41405A07">
      <w:pPr>
        <w:pStyle w:val="37"/>
        <w:ind w:firstLine="0" w:firstLineChars="0"/>
      </w:pPr>
    </w:p>
    <w:p w14:paraId="1E235474">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BB5F014">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5C0196B6">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725393B9">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DA68D4A">
      <w:pPr>
        <w:numPr>
          <w:ilvl w:val="0"/>
          <w:numId w:val="21"/>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13A3895D">
      <w:pPr>
        <w:numPr>
          <w:ilvl w:val="0"/>
          <w:numId w:val="21"/>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26FFF1C7">
      <w:pPr>
        <w:numPr>
          <w:ilvl w:val="0"/>
          <w:numId w:val="21"/>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DFE7FD3">
      <w:pPr>
        <w:numPr>
          <w:ilvl w:val="0"/>
          <w:numId w:val="21"/>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6851DBD">
      <w:pPr>
        <w:numPr>
          <w:ilvl w:val="0"/>
          <w:numId w:val="21"/>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8462B17">
      <w:pPr>
        <w:numPr>
          <w:ilvl w:val="0"/>
          <w:numId w:val="21"/>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B31D972">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2D352780">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5D77478">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162DBD96">
      <w:pPr>
        <w:jc w:val="left"/>
        <w:rPr>
          <w:rFonts w:eastAsia="宋体"/>
        </w:rPr>
      </w:pPr>
    </w:p>
    <w:p w14:paraId="64B53771">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62EBC041">
      <w:pPr>
        <w:widowControl/>
        <w:wordWrap w:val="0"/>
        <w:spacing w:before="100" w:beforeAutospacing="1" w:after="100" w:afterAutospacing="1" w:line="0" w:lineRule="atLeast"/>
        <w:ind w:right="420"/>
        <w:rPr>
          <w:rFonts w:ascii="宋体" w:hAnsi="宋体" w:eastAsia="宋体" w:cs="宋体"/>
          <w:sz w:val="24"/>
        </w:rPr>
      </w:pPr>
    </w:p>
    <w:p w14:paraId="59213DA0">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0A5ABBA2">
      <w:pPr>
        <w:jc w:val="center"/>
        <w:rPr>
          <w:szCs w:val="21"/>
        </w:rPr>
        <w:sectPr>
          <w:pgSz w:w="11906" w:h="16838"/>
          <w:pgMar w:top="340" w:right="720" w:bottom="397" w:left="720" w:header="851" w:footer="992" w:gutter="0"/>
          <w:cols w:space="720" w:num="1"/>
          <w:docGrid w:type="lines" w:linePitch="312" w:charSpace="0"/>
        </w:sectPr>
      </w:pPr>
    </w:p>
    <w:p w14:paraId="00E14C3D">
      <w:pPr>
        <w:adjustRightInd w:val="0"/>
        <w:snapToGrid w:val="0"/>
        <w:spacing w:line="480" w:lineRule="exact"/>
        <w:rPr>
          <w:rFonts w:asciiTheme="minorEastAsia" w:hAnsiTheme="minorEastAsia" w:cstheme="minorEastAsia"/>
        </w:rPr>
      </w:pPr>
    </w:p>
    <w:p w14:paraId="35935CD6">
      <w:pPr>
        <w:pStyle w:val="37"/>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6D5EF01B">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6894A12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3F0ED6C1">
      <w:pPr>
        <w:adjustRightInd w:val="0"/>
        <w:snapToGrid w:val="0"/>
        <w:spacing w:line="480" w:lineRule="exact"/>
        <w:rPr>
          <w:rFonts w:asciiTheme="minorEastAsia" w:hAnsiTheme="minorEastAsia" w:cstheme="minorEastAsia"/>
        </w:rPr>
      </w:pPr>
      <w:bookmarkStart w:id="16" w:name="_Toc73517680"/>
      <w:bookmarkStart w:id="17" w:name="_Toc100052409"/>
      <w:bookmarkStart w:id="18" w:name="_Toc73521675"/>
      <w:bookmarkStart w:id="19" w:name="_Toc73518158"/>
      <w:bookmarkStart w:id="20" w:name="_Toc73521587"/>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2DA68A4A">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7B51CE8B">
      <w:pPr>
        <w:adjustRightInd w:val="0"/>
        <w:snapToGrid w:val="0"/>
        <w:spacing w:line="480" w:lineRule="exact"/>
        <w:rPr>
          <w:rFonts w:asciiTheme="minorEastAsia" w:hAnsiTheme="minorEastAsia" w:cstheme="minorEastAsia"/>
        </w:rPr>
      </w:pPr>
      <w:bookmarkStart w:id="21" w:name="_Toc73517682"/>
      <w:bookmarkStart w:id="22" w:name="_Toc73521677"/>
      <w:bookmarkStart w:id="23" w:name="_Toc73521589"/>
      <w:bookmarkStart w:id="24" w:name="_Toc73518160"/>
      <w:bookmarkStart w:id="25" w:name="_Toc100052410"/>
      <w:r>
        <w:rPr>
          <w:rFonts w:hint="eastAsia" w:asciiTheme="minorEastAsia" w:hAnsiTheme="minorEastAsia" w:cstheme="minorEastAsia"/>
        </w:rPr>
        <w:t>3．合同的签订</w:t>
      </w:r>
      <w:bookmarkEnd w:id="21"/>
      <w:bookmarkEnd w:id="22"/>
      <w:bookmarkEnd w:id="23"/>
      <w:bookmarkEnd w:id="24"/>
      <w:bookmarkEnd w:id="25"/>
    </w:p>
    <w:p w14:paraId="3F8EDB17">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1C4296D6">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69F5F0E1">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169082BF">
      <w:pPr>
        <w:pStyle w:val="45"/>
        <w:widowControl/>
        <w:spacing w:line="360" w:lineRule="auto"/>
        <w:ind w:firstLineChars="0"/>
        <w:jc w:val="left"/>
        <w:rPr>
          <w:rFonts w:asciiTheme="minorEastAsia" w:hAnsiTheme="minorEastAsia" w:cstheme="minorEastAsia"/>
          <w:szCs w:val="21"/>
        </w:rPr>
      </w:pPr>
    </w:p>
    <w:p w14:paraId="0C6685E0">
      <w:pPr>
        <w:widowControl/>
        <w:adjustRightInd w:val="0"/>
        <w:snapToGrid w:val="0"/>
        <w:spacing w:line="500" w:lineRule="exact"/>
        <w:jc w:val="left"/>
        <w:rPr>
          <w:b/>
          <w:bCs/>
          <w:szCs w:val="21"/>
        </w:rPr>
      </w:pPr>
      <w:r>
        <w:rPr>
          <w:szCs w:val="21"/>
        </w:rPr>
        <w:br w:type="page"/>
      </w:r>
      <w:r>
        <w:rPr>
          <w:rFonts w:hint="eastAsia"/>
          <w:b/>
          <w:bCs/>
          <w:sz w:val="24"/>
        </w:rPr>
        <w:t xml:space="preserve">附件1    </w:t>
      </w:r>
    </w:p>
    <w:p w14:paraId="53595DA4">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1B5D3926">
      <w:pPr>
        <w:widowControl/>
        <w:adjustRightInd w:val="0"/>
        <w:snapToGrid w:val="0"/>
        <w:spacing w:line="360" w:lineRule="exact"/>
        <w:rPr>
          <w:rFonts w:ascii="宋体" w:hAnsi="宋体" w:eastAsia="宋体" w:cs="宋体"/>
          <w:b/>
          <w:bCs/>
          <w:color w:val="000000"/>
          <w:kern w:val="0"/>
          <w:sz w:val="32"/>
          <w:szCs w:val="32"/>
        </w:rPr>
      </w:pPr>
    </w:p>
    <w:p w14:paraId="51B462C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78703E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A01D72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59A53BA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94F9A2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770E219">
      <w:pPr>
        <w:widowControl/>
        <w:adjustRightInd w:val="0"/>
        <w:snapToGrid w:val="0"/>
        <w:spacing w:line="360" w:lineRule="exact"/>
        <w:jc w:val="left"/>
        <w:rPr>
          <w:rFonts w:ascii="宋体" w:hAnsi="宋体" w:eastAsia="宋体" w:cs="宋体"/>
          <w:color w:val="000000"/>
          <w:kern w:val="0"/>
          <w:szCs w:val="21"/>
        </w:rPr>
      </w:pPr>
    </w:p>
    <w:p w14:paraId="64C1F1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6581A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65C218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1C7378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1FFCA7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21B9F38">
      <w:pPr>
        <w:widowControl/>
        <w:adjustRightInd w:val="0"/>
        <w:snapToGrid w:val="0"/>
        <w:spacing w:line="360" w:lineRule="exact"/>
        <w:jc w:val="left"/>
        <w:rPr>
          <w:rFonts w:ascii="宋体" w:hAnsi="宋体" w:eastAsia="宋体" w:cs="宋体"/>
          <w:color w:val="000000"/>
          <w:kern w:val="0"/>
          <w:szCs w:val="21"/>
        </w:rPr>
      </w:pPr>
    </w:p>
    <w:p w14:paraId="152A94E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等相关法律法规，甲、乙双方就年月日“中山大学附属第八医院（深圳福田）年第期（试剂/耗材/物资）招采项目”（招采项目名称：招采编号：）供货事宜，经双方协商一致，达成以下协议：</w:t>
      </w:r>
    </w:p>
    <w:p w14:paraId="661FBFC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40E468B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38ED9EF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26D6717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73AC6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5F3F639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62727109">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492979F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A527FE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7EBC111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36309C2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100835D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A05F7B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C6C0E3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47E9305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6B1D17D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478EFEC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0E9496A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77FC784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3C1A431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3AD7F9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6AD7D1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BF161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28FA3C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1921E3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10169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547FE9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2EE3EE4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4FDE9E2E">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1A2D303E">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03199B0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2D112E5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7A0C38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75F053C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ED5DD6A">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014F38D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22FFF0B2">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75B6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1E14101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7065A766">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76900220">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5CF42F34">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253F818B">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453948F3">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46B05DB3">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4380232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226EDFA2">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191BBB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64FE995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7F6C8C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6EC848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08ABF2C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666A0A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41BFC8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247BCA2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EF1AF66">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778890B8">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4C6FB2CC">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70F549C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6D5ACBD6">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6FC2E62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5BEA2B1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1EEFBE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41D0019A">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28FBDC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53E62379">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7B18479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7253CF36">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505196AA">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05ECD5D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77C8FC7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40C6858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128B4B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4A989901">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18E7551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2B34757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044D51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3BE84082">
      <w:pPr>
        <w:widowControl/>
        <w:adjustRightInd w:val="0"/>
        <w:snapToGrid w:val="0"/>
        <w:spacing w:line="360" w:lineRule="exact"/>
        <w:jc w:val="left"/>
        <w:rPr>
          <w:rFonts w:ascii="宋体" w:hAnsi="宋体" w:eastAsia="宋体" w:cs="宋体"/>
          <w:color w:val="000000"/>
          <w:kern w:val="0"/>
          <w:szCs w:val="21"/>
        </w:rPr>
      </w:pPr>
    </w:p>
    <w:p w14:paraId="538051D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494F653E">
      <w:pPr>
        <w:widowControl/>
        <w:numPr>
          <w:ilvl w:val="0"/>
          <w:numId w:val="22"/>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6D3ABE69">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3.中山大学附属第八医院供应商廉洁协议书</w:t>
      </w:r>
    </w:p>
    <w:p w14:paraId="484894D4">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61AFB48B">
      <w:pPr>
        <w:widowControl/>
        <w:adjustRightInd w:val="0"/>
        <w:snapToGrid w:val="0"/>
        <w:spacing w:line="360" w:lineRule="exact"/>
        <w:jc w:val="left"/>
        <w:rPr>
          <w:rFonts w:ascii="宋体" w:hAnsi="宋体" w:eastAsia="宋体" w:cs="宋体"/>
          <w:color w:val="000000"/>
          <w:kern w:val="0"/>
          <w:szCs w:val="21"/>
        </w:rPr>
      </w:pPr>
    </w:p>
    <w:p w14:paraId="5ACB8D0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149FF15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6D83F9E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2B0F73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1E9732E3">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6CB97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7F3D4A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29E1302">
      <w:pPr>
        <w:widowControl/>
        <w:adjustRightInd w:val="0"/>
        <w:snapToGrid w:val="0"/>
        <w:spacing w:line="360" w:lineRule="exact"/>
        <w:jc w:val="left"/>
        <w:rPr>
          <w:rFonts w:ascii="宋体" w:hAnsi="宋体" w:eastAsia="宋体" w:cs="宋体"/>
          <w:color w:val="000000"/>
          <w:kern w:val="0"/>
          <w:szCs w:val="21"/>
        </w:rPr>
      </w:pPr>
    </w:p>
    <w:p w14:paraId="7315C506">
      <w:pPr>
        <w:widowControl/>
        <w:adjustRightInd w:val="0"/>
        <w:snapToGrid w:val="0"/>
        <w:spacing w:line="360" w:lineRule="exact"/>
        <w:jc w:val="left"/>
        <w:rPr>
          <w:rFonts w:ascii="宋体" w:hAnsi="宋体" w:eastAsia="宋体" w:cs="宋体"/>
          <w:color w:val="000000"/>
          <w:kern w:val="0"/>
          <w:szCs w:val="21"/>
        </w:rPr>
      </w:pPr>
    </w:p>
    <w:p w14:paraId="0B966CC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2695E6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3D169D82">
      <w:pPr>
        <w:widowControl/>
        <w:adjustRightInd w:val="0"/>
        <w:snapToGrid w:val="0"/>
        <w:spacing w:line="360" w:lineRule="exact"/>
        <w:jc w:val="left"/>
        <w:rPr>
          <w:rFonts w:ascii="宋体" w:hAnsi="宋体" w:eastAsia="宋体" w:cs="宋体"/>
          <w:color w:val="000000"/>
          <w:kern w:val="0"/>
          <w:szCs w:val="21"/>
        </w:rPr>
      </w:pPr>
    </w:p>
    <w:p w14:paraId="4BB178D1">
      <w:pPr>
        <w:widowControl/>
        <w:adjustRightInd w:val="0"/>
        <w:snapToGrid w:val="0"/>
        <w:spacing w:line="480" w:lineRule="exact"/>
        <w:jc w:val="left"/>
        <w:rPr>
          <w:rFonts w:ascii="宋体" w:hAnsi="宋体" w:eastAsia="宋体" w:cs="宋体"/>
          <w:color w:val="000000"/>
          <w:kern w:val="0"/>
          <w:szCs w:val="21"/>
        </w:rPr>
      </w:pPr>
    </w:p>
    <w:p w14:paraId="055F5DF5">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69B5B093">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1605C286">
      <w:pPr>
        <w:ind w:firstLine="2100" w:firstLineChars="1000"/>
        <w:jc w:val="left"/>
        <w:rPr>
          <w:rFonts w:ascii="Calibri" w:hAnsi="Calibri" w:eastAsia="宋体"/>
        </w:rPr>
      </w:pPr>
    </w:p>
    <w:p w14:paraId="6C08BF9F">
      <w:pPr>
        <w:spacing w:line="460" w:lineRule="exact"/>
        <w:rPr>
          <w:rFonts w:ascii="仿宋" w:hAnsi="仿宋" w:eastAsia="仿宋"/>
          <w:color w:val="000000"/>
          <w:sz w:val="24"/>
        </w:rPr>
      </w:pPr>
      <w:r>
        <w:rPr>
          <w:rFonts w:hint="eastAsia" w:ascii="仿宋" w:hAnsi="仿宋" w:eastAsia="仿宋" w:cs="宋体"/>
          <w:color w:val="000000"/>
          <w:sz w:val="24"/>
        </w:rPr>
        <w:t>采购编号：供应商名称：</w:t>
      </w:r>
    </w:p>
    <w:p w14:paraId="1AD4A3D4">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27D38B1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0C040E3B">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2FECEC1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28A490F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203DCD1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CBC683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0862227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4BA42C2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6AACD0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5A22288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2C868A31">
      <w:pPr>
        <w:spacing w:line="460" w:lineRule="exact"/>
        <w:jc w:val="left"/>
        <w:rPr>
          <w:rFonts w:ascii="仿宋" w:hAnsi="仿宋" w:eastAsia="仿宋"/>
          <w:color w:val="000000"/>
          <w:sz w:val="24"/>
        </w:rPr>
      </w:pPr>
    </w:p>
    <w:p w14:paraId="588FDF46">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504AA532">
      <w:pPr>
        <w:spacing w:line="460" w:lineRule="exact"/>
        <w:rPr>
          <w:rFonts w:ascii="仿宋" w:hAnsi="仿宋" w:eastAsia="仿宋"/>
          <w:bCs/>
          <w:sz w:val="24"/>
        </w:rPr>
      </w:pPr>
      <w:r>
        <w:rPr>
          <w:rFonts w:ascii="仿宋" w:hAnsi="仿宋" w:eastAsia="仿宋"/>
          <w:bCs/>
          <w:sz w:val="24"/>
        </w:rPr>
        <w:t>日期：年月日</w:t>
      </w:r>
    </w:p>
    <w:p w14:paraId="019EB958">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0A6DFFE2">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049BD6A2">
      <w:pPr>
        <w:widowControl/>
        <w:spacing w:line="580" w:lineRule="exact"/>
        <w:jc w:val="left"/>
        <w:rPr>
          <w:rFonts w:ascii="仿宋_GB2312" w:hAnsi="宋体" w:eastAsia="仿宋_GB2312" w:cs="宋体"/>
          <w:bCs/>
          <w:color w:val="3C3C3C"/>
          <w:kern w:val="0"/>
          <w:sz w:val="32"/>
          <w:szCs w:val="32"/>
        </w:rPr>
      </w:pPr>
    </w:p>
    <w:p w14:paraId="2C1C0D9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5FA65D5B">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479B958E">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21D8F03C">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489E0B0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5233C8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960A70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5708085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67C548E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1564437">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七、乙方指定作为代表洽谈业务。乙方不得借故到甲方相关领导、部门负责人及相关工作人员家中访谈并提供任何好处费。</w:t>
      </w:r>
    </w:p>
    <w:p w14:paraId="7489D390">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0414E1A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70FD14F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071F9299">
      <w:pPr>
        <w:widowControl/>
        <w:spacing w:line="400" w:lineRule="exact"/>
        <w:jc w:val="left"/>
        <w:rPr>
          <w:rFonts w:ascii="仿宋_GB2312" w:hAnsi="宋体" w:eastAsia="仿宋_GB2312" w:cs="宋体"/>
          <w:color w:val="3C3C3C"/>
          <w:kern w:val="0"/>
          <w:sz w:val="24"/>
        </w:rPr>
      </w:pPr>
    </w:p>
    <w:p w14:paraId="1E925BEA">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490DFD2C">
      <w:pPr>
        <w:spacing w:line="400" w:lineRule="exact"/>
        <w:rPr>
          <w:rFonts w:ascii="Calibri" w:hAnsi="Calibri" w:eastAsia="宋体"/>
          <w:sz w:val="24"/>
        </w:rPr>
      </w:pPr>
      <w:r>
        <w:rPr>
          <w:rFonts w:hint="eastAsia" w:ascii="仿宋_GB2312" w:hAnsi="Calibri" w:eastAsia="仿宋_GB2312"/>
          <w:sz w:val="24"/>
        </w:rPr>
        <w:t xml:space="preserve">                                     年   月   日</w:t>
      </w:r>
    </w:p>
    <w:p w14:paraId="21B37BE9">
      <w:pPr>
        <w:spacing w:line="400" w:lineRule="exact"/>
        <w:ind w:firstLine="5440" w:firstLineChars="1700"/>
        <w:rPr>
          <w:rFonts w:ascii="宋体" w:hAnsi="宋体" w:eastAsia="宋体" w:cs="宋体"/>
          <w:color w:val="3C3C3C"/>
          <w:kern w:val="0"/>
          <w:sz w:val="32"/>
          <w:szCs w:val="32"/>
        </w:rPr>
      </w:pP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7"/>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日期：2025年X月X日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4"/>
        <w:numPr>
          <w:ilvl w:val="0"/>
          <w:numId w:val="23"/>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4"/>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4"/>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4"/>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68E36214">
      <w:pPr>
        <w:pStyle w:val="44"/>
        <w:numPr>
          <w:ilvl w:val="0"/>
          <w:numId w:val="26"/>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4"/>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5D62E3E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3E4D108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98E9908">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2536C33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332F7B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252EA7">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6F4B5D9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B8F5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51404D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EE1E4E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2EA0132F">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1FBD594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58BF5282">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DD4479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38FB390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E6E3E2">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22B2A01">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638EF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57D3F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4AC52AE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B92D52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F6F32F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B623E1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79A6CF64">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15F906F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402C7D0">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49C131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4C4347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6FA66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0D28947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7560C5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CEA78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454ACD8C">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86DA145">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6607212">
            <w:pPr>
              <w:widowControl/>
              <w:jc w:val="left"/>
              <w:rPr>
                <w:rFonts w:ascii="宋体" w:hAnsi="宋体" w:eastAsia="宋体" w:cs="宋体"/>
                <w:color w:val="000000"/>
                <w:kern w:val="0"/>
                <w:sz w:val="22"/>
                <w:szCs w:val="22"/>
              </w:rPr>
            </w:pPr>
          </w:p>
        </w:tc>
      </w:tr>
      <w:tr w14:paraId="6D149CC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A6995E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D743C3C">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7E0D049">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F244F06">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11E62D6">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3C44247A">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DCDC51E">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474E69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0BFB9D0">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322DA6C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8A1F2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5B380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53CF9B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2F75DCA">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CF1475F">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742D17D">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6854235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18E31602">
            <w:pPr>
              <w:widowControl/>
              <w:jc w:val="left"/>
              <w:rPr>
                <w:rFonts w:ascii="宋体" w:hAnsi="宋体" w:eastAsia="宋体" w:cs="宋体"/>
                <w:color w:val="000000"/>
                <w:kern w:val="0"/>
                <w:sz w:val="22"/>
                <w:szCs w:val="22"/>
              </w:rPr>
            </w:pPr>
          </w:p>
        </w:tc>
      </w:tr>
      <w:tr w14:paraId="6B98FB8E">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6950E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1177E82F">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29CB341">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8C09EB">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8102608">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0CFE53A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3D69939">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7ED99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7EC1B0A">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3443F3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D3C403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4F05DC6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9FBFE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07385A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3FE0EC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FD0CE4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EDBA77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40592907">
            <w:pPr>
              <w:widowControl/>
              <w:jc w:val="left"/>
              <w:rPr>
                <w:rFonts w:ascii="宋体" w:hAnsi="宋体" w:eastAsia="宋体" w:cs="宋体"/>
                <w:color w:val="000000"/>
                <w:kern w:val="0"/>
                <w:sz w:val="22"/>
                <w:szCs w:val="22"/>
              </w:rPr>
            </w:pPr>
          </w:p>
        </w:tc>
      </w:tr>
      <w:tr w14:paraId="0553D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3C9B2E3">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7E6731B7">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p>
          <w:p w14:paraId="598185A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4E00D552">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5B017C8A">
      <w:pPr>
        <w:pStyle w:val="37"/>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（一）</w:t>
      </w:r>
      <w:r>
        <w:rPr>
          <w:rFonts w:hint="eastAsia" w:ascii="宋体" w:hAnsi="宋体" w:eastAsia="宋体" w:cs="宋体"/>
          <w:b/>
          <w:bCs/>
          <w:color w:val="000000" w:themeColor="text1"/>
          <w:sz w:val="24"/>
          <w14:textFill>
            <w14:solidFill>
              <w14:schemeClr w14:val="tx1"/>
            </w14:solidFill>
          </w14:textFill>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8"/>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8"/>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8"/>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7"/>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7"/>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7"/>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7"/>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7"/>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7"/>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7"/>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062BA87A">
      <w:pPr>
        <w:rPr>
          <w:rFonts w:hint="eastAsia" w:ascii="Times New Roman" w:hAnsi="Times New Roman" w:eastAsia="宋体"/>
          <w:sz w:val="30"/>
          <w:szCs w:val="30"/>
        </w:rPr>
      </w:pPr>
      <w:bookmarkStart w:id="26" w:name="_Toc57128634"/>
      <w:r>
        <w:rPr>
          <w:rFonts w:hint="eastAsia" w:ascii="Times New Roman" w:hAnsi="Times New Roman" w:eastAsia="宋体"/>
          <w:sz w:val="30"/>
          <w:szCs w:val="30"/>
        </w:rPr>
        <w:br w:type="page"/>
      </w:r>
    </w:p>
    <w:p w14:paraId="2CC6007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微软雅黑" w:hAnsi="微软雅黑" w:eastAsia="微软雅黑" w:cs="微软雅黑"/>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r>
        <w:br w:type="page"/>
      </w:r>
    </w:p>
    <w:p w14:paraId="5F759CAA"/>
    <w:p w14:paraId="1232CA53">
      <w:pPr>
        <w:pStyle w:val="3"/>
        <w:widowControl/>
        <w:spacing w:line="240" w:lineRule="auto"/>
        <w:ind w:firstLine="3600" w:firstLineChars="1200"/>
        <w:rPr>
          <w:rFonts w:hint="eastAsia" w:ascii="Times New Roman" w:hAnsi="Times New Roman" w:eastAsia="宋体"/>
          <w:sz w:val="30"/>
          <w:szCs w:val="30"/>
        </w:rPr>
      </w:pPr>
      <w:r>
        <w:rPr>
          <w:rFonts w:hint="eastAsia" w:ascii="Times New Roman" w:hAnsi="Times New Roman" w:eastAsia="宋体"/>
          <w:sz w:val="30"/>
          <w:szCs w:val="30"/>
        </w:rPr>
        <w:t>（三）履约承诺函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4"/>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4"/>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4"/>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4"/>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4"/>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4"/>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4"/>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4"/>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4"/>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4"/>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4"/>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4"/>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4"/>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4"/>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微软雅黑" w:hAnsi="微软雅黑" w:eastAsia="微软雅黑" w:cs="微软雅黑"/>
          <w:bCs/>
          <w:color w:val="000000"/>
          <w:sz w:val="28"/>
          <w:szCs w:val="28"/>
        </w:rPr>
      </w:pPr>
    </w:p>
    <w:p w14:paraId="60F2041E">
      <w:pPr>
        <w:ind w:firstLine="3080" w:firstLineChars="1100"/>
        <w:rPr>
          <w:sz w:val="28"/>
          <w:szCs w:val="28"/>
        </w:rPr>
      </w:pPr>
      <w:r>
        <w:rPr>
          <w:rFonts w:hint="eastAsia" w:ascii="微软雅黑" w:hAnsi="微软雅黑" w:eastAsia="微软雅黑" w:cs="微软雅黑"/>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9"/>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0ECB1952">
      <w:pPr>
        <w:sectPr>
          <w:footerReference r:id="rId4" w:type="default"/>
          <w:pgSz w:w="11906" w:h="16838"/>
          <w:pgMar w:top="1701" w:right="1440" w:bottom="1701" w:left="1440" w:header="851" w:footer="992" w:gutter="0"/>
          <w:pgNumType w:start="1"/>
          <w:cols w:space="0" w:num="1"/>
          <w:docGrid w:linePitch="312" w:charSpace="0"/>
        </w:sectPr>
      </w:pPr>
    </w:p>
    <w:p w14:paraId="5CD69674">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4"/>
        <w:numPr>
          <w:ilvl w:val="3"/>
          <w:numId w:val="30"/>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4"/>
        <w:numPr>
          <w:ilvl w:val="3"/>
          <w:numId w:val="30"/>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4"/>
        <w:numPr>
          <w:ilvl w:val="3"/>
          <w:numId w:val="30"/>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4"/>
        <w:numPr>
          <w:ilvl w:val="3"/>
          <w:numId w:val="30"/>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4"/>
        <w:numPr>
          <w:ilvl w:val="3"/>
          <w:numId w:val="30"/>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4"/>
        <w:numPr>
          <w:ilvl w:val="3"/>
          <w:numId w:val="30"/>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微软雅黑" w:hAnsi="微软雅黑" w:eastAsia="微软雅黑" w:cs="微软雅黑"/>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xPj4tgAAAAKAQAADwAAAAAAAAABACAAAAAiAAAAZHJzL2Rvd25yZXYu&#10;eG1sUEsBAhQAFAAAAAgAh07iQOwaWkY0AgAAiwQAAA4AAAAAAAAAAQAgAAAAJwEAAGRycy9lMm9E&#10;b2MueG1sUEsFBgAAAAAGAAYAWQEAAM0FA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mjAm2AAAAAoBAAAPAAAAAAAAAAEAIAAAACIAAABkcnMvZG93bnJldi54&#10;bWxQSwECFAAUAAAACACHTuJArWJr2DMCAACLBAAADgAAAAAAAAABACAAAAAnAQAAZHJzL2Uyb0Rv&#10;Yy54bWxQSwUGAAAAAAYABgBZAQAAzAU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Rectangle 4"/>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IWH9fYAAAACQEAAA8AAAAAAAAAAQAgAAAAIgAAAGRycy9kb3ducmV2&#10;LnhtbFBLAQIUABQAAAAIAIdO4kDs4rHRNQIAAIsEAAAOAAAAAAAAAAEAIAAAACcBAABkcnMvZTJv&#10;RG9jLnhtbFBLBQYAAAAABgAGAFkBAADOBQ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044986"/>
      <w:bookmarkStart w:id="29"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82FA33C-5923-4132-874E-7A7F56C8EAB1}"/>
  </w:font>
  <w:font w:name="黑体">
    <w:panose1 w:val="02010609060101010101"/>
    <w:charset w:val="86"/>
    <w:family w:val="auto"/>
    <w:pitch w:val="default"/>
    <w:sig w:usb0="800002BF" w:usb1="38CF7CFA" w:usb2="00000016" w:usb3="00000000" w:csb0="00040001" w:csb1="00000000"/>
    <w:embedRegular r:id="rId2" w:fontKey="{608AAA6C-8B95-46E3-8561-3C2EF534293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FDA9AB2F-6E23-4908-AB02-7339273D7126}"/>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28592136-E51D-40A8-BF68-D8726E9D2BBC}"/>
  </w:font>
  <w:font w:name="华文中宋">
    <w:panose1 w:val="02010600040101010101"/>
    <w:charset w:val="86"/>
    <w:family w:val="auto"/>
    <w:pitch w:val="default"/>
    <w:sig w:usb0="00000287" w:usb1="080F0000" w:usb2="00000000" w:usb3="00000000" w:csb0="0004009F" w:csb1="DFD70000"/>
    <w:embedRegular r:id="rId5" w:fontKey="{5BE0FC19-DDB9-40E2-B1D6-43B73F62879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51628F85-287E-43FE-B161-ABCDC24B661A}"/>
  </w:font>
  <w:font w:name="微软雅黑">
    <w:panose1 w:val="020B0503020204020204"/>
    <w:charset w:val="86"/>
    <w:family w:val="swiss"/>
    <w:pitch w:val="default"/>
    <w:sig w:usb0="80000287" w:usb1="2ACF3C50" w:usb2="00000016" w:usb3="00000000" w:csb0="0004001F" w:csb1="00000000"/>
    <w:embedRegular r:id="rId7" w:fontKey="{735FF71F-BE79-443F-9123-BD77C5DD8EC9}"/>
  </w:font>
  <w:font w:name="Arial Unicode MS">
    <w:panose1 w:val="020B0604020202020204"/>
    <w:charset w:val="86"/>
    <w:family w:val="swiss"/>
    <w:pitch w:val="default"/>
    <w:sig w:usb0="FFFFFFFF" w:usb1="E9FFFFFF" w:usb2="0000003F" w:usb3="00000000" w:csb0="603F01FF" w:csb1="FFFF0000"/>
    <w:embedRegular r:id="rId8" w:fontKey="{DD5D484B-5647-4955-B91B-685D792D9E58}"/>
  </w:font>
  <w:font w:name="仿宋">
    <w:panose1 w:val="02010609060101010101"/>
    <w:charset w:val="86"/>
    <w:family w:val="modern"/>
    <w:pitch w:val="default"/>
    <w:sig w:usb0="800002BF" w:usb1="38CF7CFA" w:usb2="00000016" w:usb3="00000000" w:csb0="00040001" w:csb1="00000000"/>
    <w:embedRegular r:id="rId9" w:fontKey="{6F3BBF99-6B2E-403F-BFA0-9077B5A7B847}"/>
  </w:font>
  <w:font w:name="方正小标宋_GBK">
    <w:panose1 w:val="02000000000000000000"/>
    <w:charset w:val="86"/>
    <w:family w:val="script"/>
    <w:pitch w:val="default"/>
    <w:sig w:usb0="A00002BF" w:usb1="38CF7CFA" w:usb2="00082016" w:usb3="00000000" w:csb0="00040001" w:csb1="00000000"/>
    <w:embedRegular r:id="rId10" w:fontKey="{A1BAEC5F-39A8-4B94-914A-C45FAEBAC243}"/>
  </w:font>
  <w:font w:name="WPSEMBED1">
    <w:panose1 w:val="02010609030101010101"/>
    <w:charset w:val="86"/>
    <w:family w:val="auto"/>
    <w:pitch w:val="default"/>
    <w:sig w:usb0="00000001" w:usb1="080E0000" w:usb2="00000000" w:usb3="00000000" w:csb0="00040000" w:csb1="00000000"/>
  </w:font>
  <w:font w:name="WPSEMBED2">
    <w:panose1 w:val="020B0604020202020204"/>
    <w:charset w:val="86"/>
    <w:family w:val="auto"/>
    <w:pitch w:val="default"/>
    <w:sig w:usb0="FFFFFFFF" w:usb1="E9FFFFFF" w:usb2="0000003F" w:usb3="00000000" w:csb0="603F01FF" w:csb1="FFFF0000"/>
  </w:font>
  <w:font w:name="WPSEMBED3">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8605B">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28862">
    <w:pPr>
      <w:pStyle w:val="19"/>
      <w:jc w:val="center"/>
    </w:pPr>
    <w:r>
      <w:fldChar w:fldCharType="begin"/>
    </w:r>
    <w:r>
      <w:instrText xml:space="preserve">PAGE   \* MERGEFORMAT</w:instrText>
    </w:r>
    <w:r>
      <w:fldChar w:fldCharType="separate"/>
    </w:r>
    <w:r>
      <w:rPr>
        <w:lang w:val="zh-CN"/>
      </w:rPr>
      <w:t>59</w:t>
    </w:r>
    <w:r>
      <w:rPr>
        <w:lang w:val="zh-CN"/>
      </w:rPr>
      <w:fldChar w:fldCharType="end"/>
    </w:r>
  </w:p>
  <w:p w14:paraId="6F9BD299">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9">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6B6CA1F"/>
    <w:multiLevelType w:val="singleLevel"/>
    <w:tmpl w:val="36B6CA1F"/>
    <w:lvl w:ilvl="0" w:tentative="0">
      <w:start w:val="1"/>
      <w:numFmt w:val="decimal"/>
      <w:lvlText w:val="(%1)"/>
      <w:lvlJc w:val="left"/>
      <w:pPr>
        <w:ind w:left="425" w:hanging="425"/>
      </w:pPr>
      <w:rPr>
        <w:rFonts w:hint="default"/>
      </w:rPr>
    </w:lvl>
  </w:abstractNum>
  <w:abstractNum w:abstractNumId="16">
    <w:nsid w:val="3DF4FAB0"/>
    <w:multiLevelType w:val="singleLevel"/>
    <w:tmpl w:val="3DF4FAB0"/>
    <w:lvl w:ilvl="0" w:tentative="0">
      <w:start w:val="1"/>
      <w:numFmt w:val="decimal"/>
      <w:lvlText w:val="(%1)"/>
      <w:lvlJc w:val="left"/>
      <w:pPr>
        <w:ind w:left="425" w:hanging="425"/>
      </w:pPr>
      <w:rPr>
        <w:rFonts w:hint="default"/>
      </w:rPr>
    </w:lvl>
  </w:abstractNum>
  <w:abstractNum w:abstractNumId="17">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8">
    <w:nsid w:val="4588B6C0"/>
    <w:multiLevelType w:val="singleLevel"/>
    <w:tmpl w:val="4588B6C0"/>
    <w:lvl w:ilvl="0" w:tentative="0">
      <w:start w:val="1"/>
      <w:numFmt w:val="decimal"/>
      <w:suff w:val="nothing"/>
      <w:lvlText w:val="（%1）"/>
      <w:lvlJc w:val="left"/>
      <w:pPr>
        <w:ind w:left="630"/>
      </w:pPr>
    </w:lvl>
  </w:abstractNum>
  <w:abstractNum w:abstractNumId="19">
    <w:nsid w:val="4806A50A"/>
    <w:multiLevelType w:val="singleLevel"/>
    <w:tmpl w:val="4806A50A"/>
    <w:lvl w:ilvl="0" w:tentative="0">
      <w:start w:val="1"/>
      <w:numFmt w:val="decimal"/>
      <w:lvlText w:val="%1)"/>
      <w:lvlJc w:val="left"/>
      <w:pPr>
        <w:ind w:left="425" w:hanging="425"/>
      </w:pPr>
      <w:rPr>
        <w:rFonts w:hint="default"/>
      </w:rPr>
    </w:lvl>
  </w:abstractNum>
  <w:abstractNum w:abstractNumId="20">
    <w:nsid w:val="48C58054"/>
    <w:multiLevelType w:val="singleLevel"/>
    <w:tmpl w:val="48C58054"/>
    <w:lvl w:ilvl="0" w:tentative="0">
      <w:start w:val="6"/>
      <w:numFmt w:val="chineseCounting"/>
      <w:suff w:val="nothing"/>
      <w:lvlText w:val="%1、"/>
      <w:lvlJc w:val="left"/>
      <w:rPr>
        <w:rFonts w:hint="eastAsia"/>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1"/>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6EDA5EC2"/>
    <w:multiLevelType w:val="singleLevel"/>
    <w:tmpl w:val="6EDA5EC2"/>
    <w:lvl w:ilvl="0" w:tentative="0">
      <w:start w:val="1"/>
      <w:numFmt w:val="decimal"/>
      <w:lvlText w:val="%1."/>
      <w:lvlJc w:val="left"/>
      <w:pPr>
        <w:tabs>
          <w:tab w:val="left" w:pos="312"/>
        </w:tabs>
      </w:pPr>
    </w:lvl>
  </w:abstractNum>
  <w:abstractNum w:abstractNumId="28">
    <w:nsid w:val="72BF6775"/>
    <w:multiLevelType w:val="singleLevel"/>
    <w:tmpl w:val="72BF6775"/>
    <w:lvl w:ilvl="0" w:tentative="0">
      <w:start w:val="1"/>
      <w:numFmt w:val="decimal"/>
      <w:lvlText w:val="%1)"/>
      <w:lvlJc w:val="left"/>
      <w:pPr>
        <w:ind w:left="425" w:hanging="425"/>
      </w:pPr>
      <w:rPr>
        <w:rFonts w:hint="default"/>
      </w:rPr>
    </w:lvl>
  </w:abstractNum>
  <w:abstractNum w:abstractNumId="29">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1"/>
  </w:num>
  <w:num w:numId="3">
    <w:abstractNumId w:val="12"/>
  </w:num>
  <w:num w:numId="4">
    <w:abstractNumId w:val="6"/>
  </w:num>
  <w:num w:numId="5">
    <w:abstractNumId w:val="14"/>
  </w:num>
  <w:num w:numId="6">
    <w:abstractNumId w:val="8"/>
  </w:num>
  <w:num w:numId="7">
    <w:abstractNumId w:val="27"/>
  </w:num>
  <w:num w:numId="8">
    <w:abstractNumId w:val="22"/>
  </w:num>
  <w:num w:numId="9">
    <w:abstractNumId w:val="21"/>
  </w:num>
  <w:num w:numId="10">
    <w:abstractNumId w:val="2"/>
  </w:num>
  <w:num w:numId="11">
    <w:abstractNumId w:val="16"/>
  </w:num>
  <w:num w:numId="12">
    <w:abstractNumId w:val="10"/>
  </w:num>
  <w:num w:numId="13">
    <w:abstractNumId w:val="9"/>
  </w:num>
  <w:num w:numId="14">
    <w:abstractNumId w:val="29"/>
  </w:num>
  <w:num w:numId="15">
    <w:abstractNumId w:val="15"/>
  </w:num>
  <w:num w:numId="16">
    <w:abstractNumId w:val="28"/>
  </w:num>
  <w:num w:numId="17">
    <w:abstractNumId w:val="24"/>
  </w:num>
  <w:num w:numId="18">
    <w:abstractNumId w:val="19"/>
  </w:num>
  <w:num w:numId="19">
    <w:abstractNumId w:val="20"/>
  </w:num>
  <w:num w:numId="20">
    <w:abstractNumId w:val="13"/>
  </w:num>
  <w:num w:numId="21">
    <w:abstractNumId w:val="18"/>
  </w:num>
  <w:num w:numId="22">
    <w:abstractNumId w:val="4"/>
  </w:num>
  <w:num w:numId="23">
    <w:abstractNumId w:val="25"/>
  </w:num>
  <w:num w:numId="24">
    <w:abstractNumId w:val="7"/>
  </w:num>
  <w:num w:numId="25">
    <w:abstractNumId w:val="5"/>
  </w:num>
  <w:num w:numId="26">
    <w:abstractNumId w:val="17"/>
  </w:num>
  <w:num w:numId="27">
    <w:abstractNumId w:val="11"/>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yOTk2ZmQ3MjlkMmEzOGJhNjYzNTk5YTRmMzI4NjU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10D"/>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3695"/>
    <w:rsid w:val="00284EB3"/>
    <w:rsid w:val="00286372"/>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4948"/>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812"/>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23F"/>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240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2F6"/>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30E2569"/>
    <w:rsid w:val="031C69F7"/>
    <w:rsid w:val="03350C22"/>
    <w:rsid w:val="033B50CF"/>
    <w:rsid w:val="036C3027"/>
    <w:rsid w:val="03716D43"/>
    <w:rsid w:val="03BD1657"/>
    <w:rsid w:val="04C609C8"/>
    <w:rsid w:val="04CE3D21"/>
    <w:rsid w:val="04E35A1E"/>
    <w:rsid w:val="059E1E1A"/>
    <w:rsid w:val="05AC5740"/>
    <w:rsid w:val="05F477B7"/>
    <w:rsid w:val="062A4F87"/>
    <w:rsid w:val="066426AB"/>
    <w:rsid w:val="069A7EED"/>
    <w:rsid w:val="06AE7ADB"/>
    <w:rsid w:val="06CE7C54"/>
    <w:rsid w:val="0722284A"/>
    <w:rsid w:val="07A05F2C"/>
    <w:rsid w:val="07B156E1"/>
    <w:rsid w:val="07EB1C97"/>
    <w:rsid w:val="08403A7A"/>
    <w:rsid w:val="085546C8"/>
    <w:rsid w:val="08A273DD"/>
    <w:rsid w:val="09181A0E"/>
    <w:rsid w:val="09303623"/>
    <w:rsid w:val="09491AC5"/>
    <w:rsid w:val="096440B1"/>
    <w:rsid w:val="09FA4319"/>
    <w:rsid w:val="0A243FBF"/>
    <w:rsid w:val="0A263C68"/>
    <w:rsid w:val="0A454A85"/>
    <w:rsid w:val="0A5667CD"/>
    <w:rsid w:val="0B0954D3"/>
    <w:rsid w:val="0B3A73A1"/>
    <w:rsid w:val="0B4A6058"/>
    <w:rsid w:val="0B53018B"/>
    <w:rsid w:val="0BE95409"/>
    <w:rsid w:val="0C70073F"/>
    <w:rsid w:val="0C9B1CCF"/>
    <w:rsid w:val="0CB1143F"/>
    <w:rsid w:val="0CCE2622"/>
    <w:rsid w:val="0E085C48"/>
    <w:rsid w:val="0E1034F8"/>
    <w:rsid w:val="0EBB3AA4"/>
    <w:rsid w:val="0FAD08ED"/>
    <w:rsid w:val="0FCE2E27"/>
    <w:rsid w:val="100D0676"/>
    <w:rsid w:val="10114FA7"/>
    <w:rsid w:val="10A23C41"/>
    <w:rsid w:val="10C27CB2"/>
    <w:rsid w:val="113373E5"/>
    <w:rsid w:val="11432541"/>
    <w:rsid w:val="12B1205F"/>
    <w:rsid w:val="13381A7D"/>
    <w:rsid w:val="13B44A8A"/>
    <w:rsid w:val="14175BB0"/>
    <w:rsid w:val="14755440"/>
    <w:rsid w:val="147902B3"/>
    <w:rsid w:val="148A7D85"/>
    <w:rsid w:val="14922FE9"/>
    <w:rsid w:val="14EE3866"/>
    <w:rsid w:val="150C1BA5"/>
    <w:rsid w:val="15180BA4"/>
    <w:rsid w:val="153A6B71"/>
    <w:rsid w:val="15420113"/>
    <w:rsid w:val="15DC43E5"/>
    <w:rsid w:val="161003EE"/>
    <w:rsid w:val="162636BC"/>
    <w:rsid w:val="16503E5D"/>
    <w:rsid w:val="16714F7E"/>
    <w:rsid w:val="16822017"/>
    <w:rsid w:val="16F05D79"/>
    <w:rsid w:val="171A032B"/>
    <w:rsid w:val="17324FA7"/>
    <w:rsid w:val="17DA4149"/>
    <w:rsid w:val="18510A99"/>
    <w:rsid w:val="188340A0"/>
    <w:rsid w:val="18B35F28"/>
    <w:rsid w:val="18C84236"/>
    <w:rsid w:val="190B1E92"/>
    <w:rsid w:val="19285BF1"/>
    <w:rsid w:val="193D15C5"/>
    <w:rsid w:val="19A23C56"/>
    <w:rsid w:val="1A845156"/>
    <w:rsid w:val="1AAC3EC2"/>
    <w:rsid w:val="1AF94279"/>
    <w:rsid w:val="1B51155A"/>
    <w:rsid w:val="1BE14C7B"/>
    <w:rsid w:val="1BF81957"/>
    <w:rsid w:val="1C6360EC"/>
    <w:rsid w:val="1C9F19A7"/>
    <w:rsid w:val="1D122527"/>
    <w:rsid w:val="1D471F18"/>
    <w:rsid w:val="1D752BCD"/>
    <w:rsid w:val="1DA430AA"/>
    <w:rsid w:val="1DFC0A8B"/>
    <w:rsid w:val="1E13788C"/>
    <w:rsid w:val="1E141DF9"/>
    <w:rsid w:val="1EAB60A6"/>
    <w:rsid w:val="1EAE474B"/>
    <w:rsid w:val="1F1B41F1"/>
    <w:rsid w:val="1F984D1E"/>
    <w:rsid w:val="1F9F0833"/>
    <w:rsid w:val="1FB5190D"/>
    <w:rsid w:val="1FFB05D4"/>
    <w:rsid w:val="20B25CBE"/>
    <w:rsid w:val="20D81D57"/>
    <w:rsid w:val="20E26732"/>
    <w:rsid w:val="21951A7A"/>
    <w:rsid w:val="21DC5877"/>
    <w:rsid w:val="21EF69DC"/>
    <w:rsid w:val="21F26E49"/>
    <w:rsid w:val="227616EA"/>
    <w:rsid w:val="23B4085A"/>
    <w:rsid w:val="249E5BD9"/>
    <w:rsid w:val="24B05A43"/>
    <w:rsid w:val="24FA69A0"/>
    <w:rsid w:val="25292B82"/>
    <w:rsid w:val="25335A76"/>
    <w:rsid w:val="257965BE"/>
    <w:rsid w:val="25897742"/>
    <w:rsid w:val="25DC0BEB"/>
    <w:rsid w:val="26013AFE"/>
    <w:rsid w:val="266F0A28"/>
    <w:rsid w:val="2677791D"/>
    <w:rsid w:val="268A42C5"/>
    <w:rsid w:val="26BE6F37"/>
    <w:rsid w:val="26F9251C"/>
    <w:rsid w:val="27AB0837"/>
    <w:rsid w:val="27BF157B"/>
    <w:rsid w:val="281B3EE1"/>
    <w:rsid w:val="28BB6273"/>
    <w:rsid w:val="2955346A"/>
    <w:rsid w:val="29B33674"/>
    <w:rsid w:val="2A2242DE"/>
    <w:rsid w:val="2A29419B"/>
    <w:rsid w:val="2A7D4161"/>
    <w:rsid w:val="2B1E396A"/>
    <w:rsid w:val="2BBE4A09"/>
    <w:rsid w:val="2CED6B8B"/>
    <w:rsid w:val="2D2325AC"/>
    <w:rsid w:val="2D81021F"/>
    <w:rsid w:val="2DF5037E"/>
    <w:rsid w:val="2EAF3C05"/>
    <w:rsid w:val="2EBE628C"/>
    <w:rsid w:val="2EC151A8"/>
    <w:rsid w:val="2F017169"/>
    <w:rsid w:val="2F667C62"/>
    <w:rsid w:val="2F700061"/>
    <w:rsid w:val="2FA22E86"/>
    <w:rsid w:val="2FAE3742"/>
    <w:rsid w:val="300C7BD4"/>
    <w:rsid w:val="307D0DF5"/>
    <w:rsid w:val="30DF10B2"/>
    <w:rsid w:val="310D5099"/>
    <w:rsid w:val="31113FD6"/>
    <w:rsid w:val="31EE248D"/>
    <w:rsid w:val="33097BA0"/>
    <w:rsid w:val="340B487E"/>
    <w:rsid w:val="34627E5E"/>
    <w:rsid w:val="34876E3B"/>
    <w:rsid w:val="34D53509"/>
    <w:rsid w:val="355A337B"/>
    <w:rsid w:val="35A46755"/>
    <w:rsid w:val="35B423F0"/>
    <w:rsid w:val="362F5B1E"/>
    <w:rsid w:val="36607729"/>
    <w:rsid w:val="36DB2EFD"/>
    <w:rsid w:val="36F63881"/>
    <w:rsid w:val="37295B73"/>
    <w:rsid w:val="373777F1"/>
    <w:rsid w:val="373E02C1"/>
    <w:rsid w:val="37B27395"/>
    <w:rsid w:val="38273E27"/>
    <w:rsid w:val="386550F4"/>
    <w:rsid w:val="388146CF"/>
    <w:rsid w:val="38AA4085"/>
    <w:rsid w:val="38C004AE"/>
    <w:rsid w:val="399D0437"/>
    <w:rsid w:val="3A257964"/>
    <w:rsid w:val="3A4A0C98"/>
    <w:rsid w:val="3A736BBC"/>
    <w:rsid w:val="3AA52CC3"/>
    <w:rsid w:val="3AB504FA"/>
    <w:rsid w:val="3ADF3F60"/>
    <w:rsid w:val="3B7E6DB2"/>
    <w:rsid w:val="3B83690E"/>
    <w:rsid w:val="3C355E58"/>
    <w:rsid w:val="3CFF2D9A"/>
    <w:rsid w:val="3D0D4208"/>
    <w:rsid w:val="3D186F6A"/>
    <w:rsid w:val="3D22593A"/>
    <w:rsid w:val="3D5460D2"/>
    <w:rsid w:val="3DEB2C72"/>
    <w:rsid w:val="3DFD6502"/>
    <w:rsid w:val="3E33266E"/>
    <w:rsid w:val="3E3E1A0D"/>
    <w:rsid w:val="3E4D1237"/>
    <w:rsid w:val="3E9F68DA"/>
    <w:rsid w:val="3F446ADE"/>
    <w:rsid w:val="3FED5CCD"/>
    <w:rsid w:val="400D4BB3"/>
    <w:rsid w:val="405921F0"/>
    <w:rsid w:val="4091460B"/>
    <w:rsid w:val="40CF687B"/>
    <w:rsid w:val="411F5AFC"/>
    <w:rsid w:val="41204B7C"/>
    <w:rsid w:val="416D6A0E"/>
    <w:rsid w:val="417D1DC2"/>
    <w:rsid w:val="442A08CF"/>
    <w:rsid w:val="44687A85"/>
    <w:rsid w:val="446B68BB"/>
    <w:rsid w:val="44E42F3B"/>
    <w:rsid w:val="450D15FC"/>
    <w:rsid w:val="452D1052"/>
    <w:rsid w:val="456B1659"/>
    <w:rsid w:val="45C06792"/>
    <w:rsid w:val="45D43FEC"/>
    <w:rsid w:val="45F33725"/>
    <w:rsid w:val="46756E72"/>
    <w:rsid w:val="46813D02"/>
    <w:rsid w:val="473A07C7"/>
    <w:rsid w:val="474A1318"/>
    <w:rsid w:val="4760687D"/>
    <w:rsid w:val="4810218B"/>
    <w:rsid w:val="491C595D"/>
    <w:rsid w:val="494A2E38"/>
    <w:rsid w:val="498F35C1"/>
    <w:rsid w:val="49BD05D0"/>
    <w:rsid w:val="4A0A5CC7"/>
    <w:rsid w:val="4A1F1DD5"/>
    <w:rsid w:val="4A307253"/>
    <w:rsid w:val="4A6C0158"/>
    <w:rsid w:val="4AB41B33"/>
    <w:rsid w:val="4B110BE1"/>
    <w:rsid w:val="4B2A4158"/>
    <w:rsid w:val="4B6824FD"/>
    <w:rsid w:val="4BA06D7E"/>
    <w:rsid w:val="4BDF11B3"/>
    <w:rsid w:val="4CBB3066"/>
    <w:rsid w:val="4CBE2591"/>
    <w:rsid w:val="4CBE5242"/>
    <w:rsid w:val="4CD51A8F"/>
    <w:rsid w:val="4CEB6A0D"/>
    <w:rsid w:val="4D473FEB"/>
    <w:rsid w:val="4DBA7F6B"/>
    <w:rsid w:val="4E310299"/>
    <w:rsid w:val="4E3E74CF"/>
    <w:rsid w:val="4E4F6905"/>
    <w:rsid w:val="4E805282"/>
    <w:rsid w:val="4EF852D8"/>
    <w:rsid w:val="4F012557"/>
    <w:rsid w:val="4FDF1192"/>
    <w:rsid w:val="50453910"/>
    <w:rsid w:val="505226DD"/>
    <w:rsid w:val="50637FC5"/>
    <w:rsid w:val="50802732"/>
    <w:rsid w:val="5080549C"/>
    <w:rsid w:val="50BC39B4"/>
    <w:rsid w:val="50C56D57"/>
    <w:rsid w:val="510C2822"/>
    <w:rsid w:val="51316A2D"/>
    <w:rsid w:val="521D46B2"/>
    <w:rsid w:val="522B3C43"/>
    <w:rsid w:val="52770955"/>
    <w:rsid w:val="52CC5D5C"/>
    <w:rsid w:val="52EB37B7"/>
    <w:rsid w:val="53281FE3"/>
    <w:rsid w:val="532D1418"/>
    <w:rsid w:val="5359798D"/>
    <w:rsid w:val="53607807"/>
    <w:rsid w:val="53844041"/>
    <w:rsid w:val="53A16DA2"/>
    <w:rsid w:val="542244E6"/>
    <w:rsid w:val="55631BDD"/>
    <w:rsid w:val="5577489C"/>
    <w:rsid w:val="55B83E50"/>
    <w:rsid w:val="55BA07E5"/>
    <w:rsid w:val="55E90150"/>
    <w:rsid w:val="560659FC"/>
    <w:rsid w:val="56584D0B"/>
    <w:rsid w:val="56C65201"/>
    <w:rsid w:val="56FF0F83"/>
    <w:rsid w:val="57177BE7"/>
    <w:rsid w:val="573E4B0A"/>
    <w:rsid w:val="577E46FF"/>
    <w:rsid w:val="577E687E"/>
    <w:rsid w:val="57E119D2"/>
    <w:rsid w:val="57ED67F5"/>
    <w:rsid w:val="588D13BE"/>
    <w:rsid w:val="592E63F2"/>
    <w:rsid w:val="59462FFB"/>
    <w:rsid w:val="59AB76A3"/>
    <w:rsid w:val="59F6057D"/>
    <w:rsid w:val="5A292701"/>
    <w:rsid w:val="5A71707D"/>
    <w:rsid w:val="5AC3366B"/>
    <w:rsid w:val="5AFB10E6"/>
    <w:rsid w:val="5C052CF9"/>
    <w:rsid w:val="5C5E62C9"/>
    <w:rsid w:val="5C637545"/>
    <w:rsid w:val="5CC32BAF"/>
    <w:rsid w:val="5E2C0A11"/>
    <w:rsid w:val="5EB034DE"/>
    <w:rsid w:val="5EC15AC0"/>
    <w:rsid w:val="5ECA1FD8"/>
    <w:rsid w:val="5ED7545C"/>
    <w:rsid w:val="5EED3477"/>
    <w:rsid w:val="5F1017E6"/>
    <w:rsid w:val="5F77638B"/>
    <w:rsid w:val="5FA31E55"/>
    <w:rsid w:val="5FDB06E4"/>
    <w:rsid w:val="60C42704"/>
    <w:rsid w:val="60FE4811"/>
    <w:rsid w:val="61DB5207"/>
    <w:rsid w:val="625B3C89"/>
    <w:rsid w:val="627B3857"/>
    <w:rsid w:val="62EF4D77"/>
    <w:rsid w:val="63147DC8"/>
    <w:rsid w:val="63195E00"/>
    <w:rsid w:val="6344708E"/>
    <w:rsid w:val="638A1A0D"/>
    <w:rsid w:val="63D62FF5"/>
    <w:rsid w:val="64D91F61"/>
    <w:rsid w:val="651915C4"/>
    <w:rsid w:val="65354B83"/>
    <w:rsid w:val="659B2AC9"/>
    <w:rsid w:val="65DC7921"/>
    <w:rsid w:val="65F00D0C"/>
    <w:rsid w:val="660A4DD7"/>
    <w:rsid w:val="665713E0"/>
    <w:rsid w:val="66C33EDD"/>
    <w:rsid w:val="67714DB8"/>
    <w:rsid w:val="67787E6E"/>
    <w:rsid w:val="677E3D99"/>
    <w:rsid w:val="67BA3663"/>
    <w:rsid w:val="67E40D61"/>
    <w:rsid w:val="682503E0"/>
    <w:rsid w:val="687F5BE1"/>
    <w:rsid w:val="696B473F"/>
    <w:rsid w:val="69F272CB"/>
    <w:rsid w:val="69F6673E"/>
    <w:rsid w:val="6A480FCB"/>
    <w:rsid w:val="6B121168"/>
    <w:rsid w:val="6B4240BA"/>
    <w:rsid w:val="6B99622E"/>
    <w:rsid w:val="6BCF7654"/>
    <w:rsid w:val="6C1F1AD0"/>
    <w:rsid w:val="6C3111FA"/>
    <w:rsid w:val="6CC61070"/>
    <w:rsid w:val="6CE25242"/>
    <w:rsid w:val="6D4653C0"/>
    <w:rsid w:val="6DC009DD"/>
    <w:rsid w:val="6E0744C0"/>
    <w:rsid w:val="6E283FD4"/>
    <w:rsid w:val="6E4C1730"/>
    <w:rsid w:val="6E5B59D0"/>
    <w:rsid w:val="6E8E69EC"/>
    <w:rsid w:val="6E9758D2"/>
    <w:rsid w:val="6F751AEC"/>
    <w:rsid w:val="70127ACB"/>
    <w:rsid w:val="70380052"/>
    <w:rsid w:val="70827584"/>
    <w:rsid w:val="710D3D1B"/>
    <w:rsid w:val="71BB14B3"/>
    <w:rsid w:val="72C93C83"/>
    <w:rsid w:val="73B56776"/>
    <w:rsid w:val="74333BE9"/>
    <w:rsid w:val="74766D2B"/>
    <w:rsid w:val="74B925FE"/>
    <w:rsid w:val="74BB4498"/>
    <w:rsid w:val="74E7523A"/>
    <w:rsid w:val="753F5076"/>
    <w:rsid w:val="7542758E"/>
    <w:rsid w:val="75534F10"/>
    <w:rsid w:val="75805E1A"/>
    <w:rsid w:val="75886FA4"/>
    <w:rsid w:val="758919A7"/>
    <w:rsid w:val="75AD3D2D"/>
    <w:rsid w:val="76B73EBA"/>
    <w:rsid w:val="76C45185"/>
    <w:rsid w:val="77A13DC6"/>
    <w:rsid w:val="77B7713E"/>
    <w:rsid w:val="77BF58CF"/>
    <w:rsid w:val="784D29BC"/>
    <w:rsid w:val="796B2ABE"/>
    <w:rsid w:val="79845204"/>
    <w:rsid w:val="79940985"/>
    <w:rsid w:val="79DE04A6"/>
    <w:rsid w:val="79E629C5"/>
    <w:rsid w:val="7A5031D6"/>
    <w:rsid w:val="7A5B35CF"/>
    <w:rsid w:val="7A6056B2"/>
    <w:rsid w:val="7A993117"/>
    <w:rsid w:val="7A9D4552"/>
    <w:rsid w:val="7B373030"/>
    <w:rsid w:val="7B587A41"/>
    <w:rsid w:val="7BF37F79"/>
    <w:rsid w:val="7CA36E25"/>
    <w:rsid w:val="7CD30F7E"/>
    <w:rsid w:val="7D9628D3"/>
    <w:rsid w:val="7E5337D1"/>
    <w:rsid w:val="7E927E43"/>
    <w:rsid w:val="7F5C008E"/>
    <w:rsid w:val="7F617B4A"/>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9"/>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4"/>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5"/>
    <w:qFormat/>
    <w:locked/>
    <w:uiPriority w:val="0"/>
    <w:pPr>
      <w:spacing w:before="260" w:after="260" w:line="416" w:lineRule="auto"/>
      <w:outlineLvl w:val="2"/>
    </w:pPr>
    <w:rPr>
      <w:rFonts w:eastAsia="宋体"/>
      <w:sz w:val="32"/>
      <w:szCs w:val="32"/>
    </w:rPr>
  </w:style>
  <w:style w:type="paragraph" w:styleId="5">
    <w:name w:val="heading 4"/>
    <w:basedOn w:val="1"/>
    <w:next w:val="1"/>
    <w:link w:val="57"/>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3"/>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2"/>
    <w:semiHidden/>
    <w:qFormat/>
    <w:uiPriority w:val="0"/>
    <w:pPr>
      <w:shd w:val="clear" w:color="auto" w:fill="000080"/>
    </w:pPr>
    <w:rPr>
      <w:rFonts w:eastAsia="宋体"/>
    </w:rPr>
  </w:style>
  <w:style w:type="paragraph" w:styleId="9">
    <w:name w:val="annotation text"/>
    <w:basedOn w:val="1"/>
    <w:link w:val="48"/>
    <w:qFormat/>
    <w:uiPriority w:val="0"/>
    <w:pPr>
      <w:jc w:val="left"/>
    </w:pPr>
    <w:rPr>
      <w:rFonts w:ascii="Calibri" w:hAnsi="Calibri"/>
      <w:szCs w:val="20"/>
    </w:rPr>
  </w:style>
  <w:style w:type="paragraph" w:styleId="10">
    <w:name w:val="Body Text 3"/>
    <w:basedOn w:val="1"/>
    <w:link w:val="70"/>
    <w:qFormat/>
    <w:uiPriority w:val="0"/>
    <w:pPr>
      <w:spacing w:after="120"/>
    </w:pPr>
    <w:rPr>
      <w:rFonts w:eastAsia="宋体"/>
      <w:sz w:val="16"/>
      <w:szCs w:val="16"/>
    </w:rPr>
  </w:style>
  <w:style w:type="paragraph" w:styleId="11">
    <w:name w:val="Body Text"/>
    <w:basedOn w:val="1"/>
    <w:next w:val="1"/>
    <w:link w:val="66"/>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8"/>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8"/>
    <w:semiHidden/>
    <w:unhideWhenUsed/>
    <w:qFormat/>
    <w:uiPriority w:val="99"/>
    <w:pPr>
      <w:ind w:left="100" w:leftChars="2500"/>
    </w:pPr>
  </w:style>
  <w:style w:type="paragraph" w:styleId="18">
    <w:name w:val="Balloon Text"/>
    <w:basedOn w:val="1"/>
    <w:link w:val="56"/>
    <w:semiHidden/>
    <w:unhideWhenUsed/>
    <w:qFormat/>
    <w:uiPriority w:val="99"/>
    <w:rPr>
      <w:sz w:val="18"/>
      <w:szCs w:val="18"/>
    </w:rPr>
  </w:style>
  <w:style w:type="paragraph" w:styleId="19">
    <w:name w:val="footer"/>
    <w:basedOn w:val="1"/>
    <w:link w:val="42"/>
    <w:qFormat/>
    <w:uiPriority w:val="99"/>
    <w:pPr>
      <w:tabs>
        <w:tab w:val="center" w:pos="4153"/>
        <w:tab w:val="right" w:pos="8306"/>
      </w:tabs>
      <w:snapToGrid w:val="0"/>
      <w:jc w:val="left"/>
    </w:pPr>
    <w:rPr>
      <w:sz w:val="18"/>
      <w:szCs w:val="18"/>
    </w:rPr>
  </w:style>
  <w:style w:type="paragraph" w:styleId="20">
    <w:name w:val="header"/>
    <w:basedOn w:val="1"/>
    <w:link w:val="41"/>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3"/>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2"/>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Strong"/>
    <w:basedOn w:val="31"/>
    <w:qFormat/>
    <w:locked/>
    <w:uiPriority w:val="0"/>
    <w:rPr>
      <w:b/>
    </w:rPr>
  </w:style>
  <w:style w:type="character" w:styleId="33">
    <w:name w:val="page number"/>
    <w:basedOn w:val="31"/>
    <w:qFormat/>
    <w:uiPriority w:val="0"/>
  </w:style>
  <w:style w:type="character" w:styleId="34">
    <w:name w:val="Emphasis"/>
    <w:qFormat/>
    <w:locked/>
    <w:uiPriority w:val="0"/>
    <w:rPr>
      <w:i/>
      <w:iCs/>
    </w:rPr>
  </w:style>
  <w:style w:type="character" w:styleId="35">
    <w:name w:val="Hyperlink"/>
    <w:qFormat/>
    <w:uiPriority w:val="99"/>
    <w:rPr>
      <w:color w:val="0000FF"/>
      <w:u w:val="single"/>
    </w:rPr>
  </w:style>
  <w:style w:type="character" w:styleId="36">
    <w:name w:val="annotation reference"/>
    <w:basedOn w:val="31"/>
    <w:semiHidden/>
    <w:unhideWhenUsed/>
    <w:qFormat/>
    <w:uiPriority w:val="99"/>
    <w:rPr>
      <w:sz w:val="21"/>
      <w:szCs w:val="21"/>
    </w:rPr>
  </w:style>
  <w:style w:type="paragraph" w:customStyle="1" w:styleId="37">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8">
    <w:name w:val="纯文本 Char"/>
    <w:basedOn w:val="31"/>
    <w:link w:val="15"/>
    <w:qFormat/>
    <w:locked/>
    <w:uiPriority w:val="0"/>
    <w:rPr>
      <w:rFonts w:ascii="宋体" w:hAnsi="Courier New" w:eastAsia="宋体" w:cs="Times New Roman"/>
      <w:sz w:val="20"/>
      <w:szCs w:val="20"/>
    </w:rPr>
  </w:style>
  <w:style w:type="paragraph" w:customStyle="1" w:styleId="39">
    <w:name w:val="表格"/>
    <w:basedOn w:val="1"/>
    <w:qFormat/>
    <w:uiPriority w:val="99"/>
    <w:pPr>
      <w:spacing w:line="360" w:lineRule="auto"/>
    </w:pPr>
    <w:rPr>
      <w:rFonts w:ascii="仿宋_GB2312" w:hAnsi="宋体" w:eastAsia="仿宋_GB2312"/>
      <w:bCs/>
      <w:color w:val="333333"/>
      <w:kern w:val="0"/>
      <w:sz w:val="28"/>
    </w:rPr>
  </w:style>
  <w:style w:type="paragraph" w:customStyle="1" w:styleId="40">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1">
    <w:name w:val="页眉 Char"/>
    <w:basedOn w:val="31"/>
    <w:link w:val="20"/>
    <w:qFormat/>
    <w:locked/>
    <w:uiPriority w:val="99"/>
    <w:rPr>
      <w:rFonts w:ascii="Times New Roman" w:hAnsi="Times New Roman" w:eastAsia="宋体" w:cs="Times New Roman"/>
      <w:sz w:val="18"/>
      <w:szCs w:val="18"/>
    </w:rPr>
  </w:style>
  <w:style w:type="character" w:customStyle="1" w:styleId="42">
    <w:name w:val="页脚 Char"/>
    <w:basedOn w:val="31"/>
    <w:link w:val="19"/>
    <w:qFormat/>
    <w:locked/>
    <w:uiPriority w:val="99"/>
    <w:rPr>
      <w:rFonts w:ascii="Times New Roman" w:hAnsi="Times New Roman" w:eastAsia="宋体" w:cs="Times New Roman"/>
      <w:sz w:val="18"/>
      <w:szCs w:val="18"/>
    </w:rPr>
  </w:style>
  <w:style w:type="paragraph" w:customStyle="1" w:styleId="43">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4">
    <w:name w:val="List Paragraph"/>
    <w:basedOn w:val="1"/>
    <w:qFormat/>
    <w:uiPriority w:val="0"/>
    <w:pPr>
      <w:ind w:firstLine="420" w:firstLineChars="200"/>
    </w:pPr>
    <w:rPr>
      <w:rFonts w:ascii="Calibri" w:hAnsi="Calibri"/>
      <w:szCs w:val="22"/>
    </w:rPr>
  </w:style>
  <w:style w:type="paragraph" w:customStyle="1" w:styleId="45">
    <w:name w:val="列出段落1"/>
    <w:basedOn w:val="1"/>
    <w:link w:val="69"/>
    <w:qFormat/>
    <w:uiPriority w:val="34"/>
    <w:pPr>
      <w:ind w:firstLine="420" w:firstLineChars="200"/>
    </w:pPr>
    <w:rPr>
      <w:rFonts w:ascii="Calibri" w:hAnsi="Calibri"/>
      <w:szCs w:val="22"/>
    </w:rPr>
  </w:style>
  <w:style w:type="paragraph" w:customStyle="1" w:styleId="46">
    <w:name w:val="Char Char Char"/>
    <w:basedOn w:val="1"/>
    <w:qFormat/>
    <w:uiPriority w:val="0"/>
    <w:pPr>
      <w:spacing w:line="360" w:lineRule="auto"/>
      <w:ind w:firstLine="560" w:firstLineChars="200"/>
    </w:pPr>
    <w:rPr>
      <w:rFonts w:eastAsia="宋体"/>
      <w:szCs w:val="20"/>
    </w:rPr>
  </w:style>
  <w:style w:type="character" w:customStyle="1" w:styleId="47">
    <w:name w:val="批注文字 Char"/>
    <w:qFormat/>
    <w:uiPriority w:val="0"/>
    <w:rPr>
      <w:kern w:val="2"/>
      <w:sz w:val="21"/>
    </w:rPr>
  </w:style>
  <w:style w:type="character" w:customStyle="1" w:styleId="48">
    <w:name w:val="批注文字 Char1"/>
    <w:basedOn w:val="31"/>
    <w:link w:val="9"/>
    <w:semiHidden/>
    <w:qFormat/>
    <w:uiPriority w:val="99"/>
    <w:rPr>
      <w:rFonts w:ascii="Times New Roman" w:hAnsi="Times New Roman"/>
      <w:kern w:val="2"/>
      <w:sz w:val="21"/>
      <w:szCs w:val="24"/>
    </w:rPr>
  </w:style>
  <w:style w:type="character" w:customStyle="1" w:styleId="49">
    <w:name w:val="标题 1 Char"/>
    <w:basedOn w:val="31"/>
    <w:link w:val="2"/>
    <w:qFormat/>
    <w:uiPriority w:val="0"/>
    <w:rPr>
      <w:rFonts w:ascii="宋体" w:hAnsi="宋体" w:eastAsia="宋体"/>
      <w:b/>
      <w:kern w:val="44"/>
      <w:sz w:val="48"/>
      <w:szCs w:val="48"/>
    </w:rPr>
  </w:style>
  <w:style w:type="paragraph" w:customStyle="1" w:styleId="50">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1">
    <w:name w:val="正文标题A"/>
    <w:basedOn w:val="1"/>
    <w:next w:val="1"/>
    <w:link w:val="52"/>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2">
    <w:name w:val="正文标题A Char"/>
    <w:basedOn w:val="31"/>
    <w:link w:val="51"/>
    <w:qFormat/>
    <w:locked/>
    <w:uiPriority w:val="99"/>
    <w:rPr>
      <w:rFonts w:ascii="Times New Roman" w:hAnsi="Times New Roman" w:eastAsia="宋体"/>
      <w:b/>
      <w:bCs/>
      <w:spacing w:val="20"/>
      <w:kern w:val="24"/>
      <w:sz w:val="21"/>
      <w:szCs w:val="21"/>
    </w:rPr>
  </w:style>
  <w:style w:type="character" w:customStyle="1" w:styleId="53">
    <w:name w:val="正文缩进 Char"/>
    <w:basedOn w:val="31"/>
    <w:link w:val="7"/>
    <w:qFormat/>
    <w:uiPriority w:val="0"/>
    <w:rPr>
      <w:rFonts w:ascii="Times New Roman" w:hAnsi="Times New Roman" w:eastAsia="宋体"/>
      <w:kern w:val="2"/>
      <w:sz w:val="24"/>
    </w:rPr>
  </w:style>
  <w:style w:type="character" w:customStyle="1" w:styleId="54">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5">
    <w:name w:val="标题 3 Char"/>
    <w:basedOn w:val="31"/>
    <w:link w:val="4"/>
    <w:qFormat/>
    <w:uiPriority w:val="0"/>
    <w:rPr>
      <w:rFonts w:ascii="Times New Roman" w:hAnsi="Times New Roman" w:eastAsia="宋体"/>
      <w:b/>
      <w:bCs/>
      <w:kern w:val="2"/>
      <w:sz w:val="32"/>
      <w:szCs w:val="32"/>
    </w:rPr>
  </w:style>
  <w:style w:type="character" w:customStyle="1" w:styleId="56">
    <w:name w:val="批注框文本 Char"/>
    <w:basedOn w:val="31"/>
    <w:link w:val="18"/>
    <w:semiHidden/>
    <w:qFormat/>
    <w:uiPriority w:val="99"/>
    <w:rPr>
      <w:rFonts w:ascii="Times New Roman" w:hAnsi="Times New Roman"/>
      <w:kern w:val="2"/>
      <w:sz w:val="18"/>
      <w:szCs w:val="18"/>
    </w:rPr>
  </w:style>
  <w:style w:type="character" w:customStyle="1" w:styleId="57">
    <w:name w:val="标题 4 Char"/>
    <w:basedOn w:val="31"/>
    <w:link w:val="5"/>
    <w:qFormat/>
    <w:uiPriority w:val="0"/>
    <w:rPr>
      <w:rFonts w:ascii="Arial" w:hAnsi="Arial" w:eastAsia="黑体"/>
      <w:b/>
      <w:bCs/>
      <w:kern w:val="2"/>
      <w:sz w:val="28"/>
      <w:szCs w:val="28"/>
    </w:rPr>
  </w:style>
  <w:style w:type="character" w:customStyle="1" w:styleId="58">
    <w:name w:val="font11"/>
    <w:basedOn w:val="31"/>
    <w:qFormat/>
    <w:uiPriority w:val="0"/>
    <w:rPr>
      <w:rFonts w:hint="eastAsia" w:ascii="宋体" w:hAnsi="宋体" w:eastAsia="宋体" w:cs="宋体"/>
      <w:color w:val="000000"/>
      <w:sz w:val="21"/>
      <w:szCs w:val="21"/>
      <w:u w:val="none"/>
    </w:rPr>
  </w:style>
  <w:style w:type="character" w:customStyle="1" w:styleId="59">
    <w:name w:val="样式1 Char Char Char"/>
    <w:link w:val="60"/>
    <w:qFormat/>
    <w:uiPriority w:val="0"/>
    <w:rPr>
      <w:rFonts w:eastAsia="宋体"/>
      <w:kern w:val="2"/>
      <w:sz w:val="24"/>
    </w:rPr>
  </w:style>
  <w:style w:type="paragraph" w:customStyle="1" w:styleId="60">
    <w:name w:val="样式1 Char Char"/>
    <w:basedOn w:val="1"/>
    <w:next w:val="1"/>
    <w:link w:val="59"/>
    <w:qFormat/>
    <w:uiPriority w:val="0"/>
    <w:pPr>
      <w:spacing w:line="360" w:lineRule="auto"/>
      <w:ind w:firstLine="516" w:firstLineChars="215"/>
    </w:pPr>
    <w:rPr>
      <w:rFonts w:ascii="Calibri" w:hAnsi="Calibri" w:eastAsia="宋体"/>
      <w:sz w:val="24"/>
      <w:szCs w:val="20"/>
    </w:rPr>
  </w:style>
  <w:style w:type="character" w:customStyle="1" w:styleId="61">
    <w:name w:val="font21"/>
    <w:basedOn w:val="31"/>
    <w:qFormat/>
    <w:uiPriority w:val="0"/>
    <w:rPr>
      <w:rFonts w:hint="eastAsia" w:ascii="宋体" w:hAnsi="宋体" w:eastAsia="宋体" w:cs="宋体"/>
      <w:color w:val="000000"/>
      <w:sz w:val="21"/>
      <w:szCs w:val="21"/>
      <w:u w:val="none"/>
    </w:rPr>
  </w:style>
  <w:style w:type="character" w:customStyle="1" w:styleId="62">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3">
    <w:name w:val="标题 Char"/>
    <w:basedOn w:val="31"/>
    <w:link w:val="26"/>
    <w:qFormat/>
    <w:uiPriority w:val="0"/>
    <w:rPr>
      <w:rFonts w:ascii="Arial" w:hAnsi="Arial" w:eastAsia="隶书" w:cs="Arial"/>
      <w:b/>
      <w:bCs/>
      <w:kern w:val="2"/>
      <w:sz w:val="32"/>
      <w:szCs w:val="32"/>
    </w:rPr>
  </w:style>
  <w:style w:type="paragraph" w:customStyle="1" w:styleId="64">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5">
    <w:name w:val="列出段落2"/>
    <w:basedOn w:val="1"/>
    <w:qFormat/>
    <w:uiPriority w:val="0"/>
    <w:pPr>
      <w:ind w:firstLine="420" w:firstLineChars="200"/>
    </w:pPr>
    <w:rPr>
      <w:rFonts w:ascii="Calibri" w:hAnsi="Calibri" w:eastAsia="宋体"/>
      <w:szCs w:val="22"/>
    </w:rPr>
  </w:style>
  <w:style w:type="character" w:customStyle="1" w:styleId="66">
    <w:name w:val="正文文本 Char"/>
    <w:basedOn w:val="31"/>
    <w:link w:val="11"/>
    <w:qFormat/>
    <w:uiPriority w:val="0"/>
    <w:rPr>
      <w:kern w:val="2"/>
      <w:sz w:val="21"/>
      <w:szCs w:val="24"/>
    </w:rPr>
  </w:style>
  <w:style w:type="paragraph" w:customStyle="1" w:styleId="67">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8">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9">
    <w:name w:val="列出段落1 Char"/>
    <w:link w:val="45"/>
    <w:qFormat/>
    <w:uiPriority w:val="34"/>
    <w:rPr>
      <w:rFonts w:ascii="Calibri" w:hAnsi="Calibri" w:eastAsiaTheme="minorEastAsia"/>
      <w:kern w:val="2"/>
      <w:sz w:val="21"/>
      <w:szCs w:val="22"/>
    </w:rPr>
  </w:style>
  <w:style w:type="character" w:customStyle="1" w:styleId="70">
    <w:name w:val="正文文本 3 Char"/>
    <w:basedOn w:val="31"/>
    <w:link w:val="10"/>
    <w:qFormat/>
    <w:uiPriority w:val="0"/>
    <w:rPr>
      <w:kern w:val="2"/>
      <w:sz w:val="16"/>
      <w:szCs w:val="16"/>
    </w:rPr>
  </w:style>
  <w:style w:type="paragraph" w:customStyle="1" w:styleId="71">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2">
    <w:name w:val="批注主题 Char"/>
    <w:basedOn w:val="48"/>
    <w:link w:val="27"/>
    <w:semiHidden/>
    <w:qFormat/>
    <w:uiPriority w:val="99"/>
    <w:rPr>
      <w:rFonts w:ascii="Times New Roman" w:hAnsi="Times New Roman" w:cs="Times New Roman" w:eastAsiaTheme="minorEastAsia"/>
      <w:b/>
      <w:bCs/>
      <w:kern w:val="2"/>
      <w:sz w:val="21"/>
      <w:szCs w:val="24"/>
    </w:rPr>
  </w:style>
  <w:style w:type="paragraph" w:customStyle="1" w:styleId="73">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4">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5">
    <w:name w:val="未处理的提及1"/>
    <w:basedOn w:val="31"/>
    <w:semiHidden/>
    <w:unhideWhenUsed/>
    <w:qFormat/>
    <w:uiPriority w:val="99"/>
    <w:rPr>
      <w:color w:val="605E5C"/>
      <w:shd w:val="clear" w:color="auto" w:fill="E1DFDD"/>
    </w:rPr>
  </w:style>
  <w:style w:type="paragraph" w:customStyle="1" w:styleId="76">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7">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8">
    <w:name w:val="日期 Char"/>
    <w:basedOn w:val="31"/>
    <w:link w:val="17"/>
    <w:semiHidden/>
    <w:qFormat/>
    <w:uiPriority w:val="99"/>
    <w:rPr>
      <w:rFonts w:eastAsiaTheme="minorEastAsia"/>
      <w:kern w:val="2"/>
      <w:sz w:val="21"/>
      <w:szCs w:val="24"/>
    </w:rPr>
  </w:style>
  <w:style w:type="paragraph" w:customStyle="1" w:styleId="79">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80">
    <w:name w:val="表格文字"/>
    <w:basedOn w:val="1"/>
    <w:qFormat/>
    <w:uiPriority w:val="0"/>
    <w:pPr>
      <w:spacing w:before="25" w:after="25"/>
      <w:jc w:val="left"/>
    </w:pPr>
    <w:rPr>
      <w:bCs/>
      <w:spacing w:val="10"/>
      <w:kern w:val="0"/>
      <w:sz w:val="24"/>
    </w:rPr>
  </w:style>
  <w:style w:type="paragraph" w:customStyle="1" w:styleId="81">
    <w:name w:val="Table Text"/>
    <w:basedOn w:val="1"/>
    <w:semiHidden/>
    <w:qFormat/>
    <w:uiPriority w:val="0"/>
    <w:rPr>
      <w:rFonts w:ascii="微软雅黑" w:hAnsi="微软雅黑" w:eastAsia="微软雅黑" w:cs="微软雅黑"/>
      <w:sz w:val="24"/>
      <w:lang w:eastAsia="en-US"/>
    </w:rPr>
  </w:style>
  <w:style w:type="table" w:customStyle="1" w:styleId="8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50</Pages>
  <Words>2579</Words>
  <Characters>2760</Characters>
  <Lines>30</Lines>
  <Paragraphs>69</Paragraphs>
  <TotalTime>22</TotalTime>
  <ScaleCrop>false</ScaleCrop>
  <LinksUpToDate>false</LinksUpToDate>
  <CharactersWithSpaces>2775</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罗青青</cp:lastModifiedBy>
  <cp:lastPrinted>2025-06-19T09:35:00Z</cp:lastPrinted>
  <dcterms:modified xsi:type="dcterms:W3CDTF">2026-06-18T06:20:38Z</dcterms:modified>
  <cp:revision>147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F6B3126D59A74127B54F6A9595E7B416_13</vt:lpwstr>
  </property>
  <property fmtid="{D5CDD505-2E9C-101B-9397-08002B2CF9AE}" pid="4" name="KSOTemplateDocerSaveRecord">
    <vt:lpwstr>eyJoZGlkIjoiNDhkOTQyYjdlZmMyMzc0YzJkN2U3MGRiMmVkNjlmZjQiLCJ1c2VySWQiOiIzMDYxNTExODEifQ==</vt:lpwstr>
  </property>
</Properties>
</file>