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7D382">
      <w:pPr>
        <w:snapToGrid w:val="0"/>
        <w:jc w:val="center"/>
        <w:rPr>
          <w:b/>
          <w:bCs/>
          <w:sz w:val="72"/>
          <w:szCs w:val="72"/>
        </w:rPr>
      </w:pPr>
      <w:r>
        <w:rPr>
          <w:b/>
          <w:bCs/>
          <w:sz w:val="72"/>
          <w:szCs w:val="72"/>
        </w:rPr>
        <w:drawing>
          <wp:inline distT="0" distB="0" distL="0" distR="0">
            <wp:extent cx="5149850" cy="1032510"/>
            <wp:effectExtent l="0" t="0" r="1270" b="3810"/>
            <wp:docPr id="1026" name="图片 7" descr="01e89a6901f7bda71d80836fb3837ab"/>
            <wp:cNvGraphicFramePr/>
            <a:graphic xmlns:a="http://schemas.openxmlformats.org/drawingml/2006/main">
              <a:graphicData uri="http://schemas.openxmlformats.org/drawingml/2006/picture">
                <pic:pic xmlns:pic="http://schemas.openxmlformats.org/drawingml/2006/picture">
                  <pic:nvPicPr>
                    <pic:cNvPr id="1026" name="图片 7" descr="01e89a6901f7bda71d80836fb3837ab"/>
                    <pic:cNvPicPr/>
                  </pic:nvPicPr>
                  <pic:blipFill>
                    <a:blip r:embed="rId15" cstate="print"/>
                    <a:srcRect/>
                    <a:stretch>
                      <a:fillRect/>
                    </a:stretch>
                  </pic:blipFill>
                  <pic:spPr>
                    <a:xfrm>
                      <a:off x="0" y="0"/>
                      <a:ext cx="5149850" cy="1032510"/>
                    </a:xfrm>
                    <a:prstGeom prst="rect">
                      <a:avLst/>
                    </a:prstGeom>
                  </pic:spPr>
                </pic:pic>
              </a:graphicData>
            </a:graphic>
          </wp:inline>
        </w:drawing>
      </w:r>
    </w:p>
    <w:p w14:paraId="4419C350">
      <w:pPr>
        <w:snapToGrid w:val="0"/>
        <w:spacing w:beforeLines="50"/>
        <w:jc w:val="center"/>
        <w:rPr>
          <w:rFonts w:eastAsia="方正小标宋简体"/>
          <w:sz w:val="72"/>
          <w:szCs w:val="72"/>
        </w:rPr>
      </w:pPr>
    </w:p>
    <w:p w14:paraId="1401B750">
      <w:pPr>
        <w:pStyle w:val="25"/>
      </w:pPr>
    </w:p>
    <w:p w14:paraId="4FE6142A">
      <w:pPr>
        <w:snapToGrid w:val="0"/>
        <w:spacing w:beforeLines="50"/>
        <w:jc w:val="center"/>
        <w:rPr>
          <w:rFonts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采购文件</w:t>
      </w:r>
    </w:p>
    <w:p w14:paraId="540AB800">
      <w:pPr>
        <w:pStyle w:val="11"/>
        <w:spacing w:line="360" w:lineRule="auto"/>
        <w:rPr>
          <w:rFonts w:asciiTheme="majorEastAsia" w:hAnsiTheme="majorEastAsia" w:eastAsiaTheme="majorEastAsia" w:cstheme="majorEastAsia"/>
          <w:sz w:val="32"/>
        </w:rPr>
      </w:pPr>
    </w:p>
    <w:p w14:paraId="11421958">
      <w:pPr>
        <w:pStyle w:val="11"/>
        <w:spacing w:line="360" w:lineRule="auto"/>
        <w:ind w:firstLine="422" w:firstLineChars="132"/>
        <w:rPr>
          <w:rFonts w:asciiTheme="majorEastAsia" w:hAnsiTheme="majorEastAsia" w:eastAsiaTheme="majorEastAsia" w:cstheme="majorEastAsia"/>
          <w:sz w:val="32"/>
        </w:rPr>
      </w:pPr>
    </w:p>
    <w:p w14:paraId="45BA8189">
      <w:pPr>
        <w:pStyle w:val="11"/>
        <w:spacing w:line="360" w:lineRule="auto"/>
        <w:ind w:firstLine="422" w:firstLineChars="132"/>
        <w:rPr>
          <w:rFonts w:asciiTheme="majorEastAsia" w:hAnsiTheme="majorEastAsia" w:eastAsiaTheme="majorEastAsia" w:cstheme="majorEastAsia"/>
          <w:sz w:val="32"/>
        </w:rPr>
      </w:pPr>
    </w:p>
    <w:p w14:paraId="1528D50C">
      <w:pPr>
        <w:snapToGrid w:val="0"/>
        <w:spacing w:line="360" w:lineRule="auto"/>
        <w:ind w:left="2238" w:leftChars="304" w:hanging="1600" w:hangingChars="50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rPr>
        <w:t>项目名称</w:t>
      </w:r>
      <w:r>
        <w:rPr>
          <w:rFonts w:hint="eastAsia" w:asciiTheme="majorEastAsia" w:hAnsiTheme="majorEastAsia" w:eastAsiaTheme="majorEastAsia" w:cstheme="majorEastAsia"/>
          <w:sz w:val="32"/>
          <w:lang w:eastAsia="zh-CN"/>
        </w:rPr>
        <w:t>：全自动核酸检测系统</w:t>
      </w:r>
      <w:r>
        <w:rPr>
          <w:rFonts w:hint="eastAsia" w:asciiTheme="majorEastAsia" w:hAnsiTheme="majorEastAsia" w:eastAsiaTheme="majorEastAsia" w:cstheme="majorEastAsia"/>
          <w:sz w:val="32"/>
          <w:lang w:val="en-US" w:eastAsia="zh-CN"/>
        </w:rPr>
        <w:t>等一批设备及配套专机专用耗材</w:t>
      </w:r>
      <w:r>
        <w:rPr>
          <w:rFonts w:hint="eastAsia" w:asciiTheme="majorEastAsia" w:hAnsiTheme="majorEastAsia" w:eastAsiaTheme="majorEastAsia" w:cstheme="majorEastAsia"/>
          <w:sz w:val="32"/>
          <w:lang w:eastAsia="zh-CN"/>
        </w:rPr>
        <w:t>采购</w:t>
      </w:r>
      <w:r>
        <w:rPr>
          <w:rFonts w:hint="eastAsia" w:asciiTheme="majorEastAsia" w:hAnsiTheme="majorEastAsia" w:eastAsiaTheme="majorEastAsia" w:cstheme="majorEastAsia"/>
          <w:sz w:val="32"/>
        </w:rPr>
        <w:t>项目</w:t>
      </w:r>
    </w:p>
    <w:p w14:paraId="083CE165">
      <w:pPr>
        <w:pStyle w:val="25"/>
        <w:ind w:left="0" w:firstLine="640"/>
        <w:rPr>
          <w:rFonts w:asciiTheme="majorEastAsia" w:hAnsiTheme="majorEastAsia" w:eastAsiaTheme="majorEastAsia" w:cstheme="majorEastAsia"/>
          <w:sz w:val="32"/>
        </w:rPr>
      </w:pPr>
      <w:r>
        <w:rPr>
          <w:rFonts w:hint="eastAsia" w:asciiTheme="majorEastAsia" w:hAnsiTheme="majorEastAsia" w:eastAsiaTheme="majorEastAsia" w:cstheme="majorEastAsia"/>
          <w:sz w:val="32"/>
        </w:rPr>
        <w:t>采购方式：议价采购</w:t>
      </w:r>
    </w:p>
    <w:p w14:paraId="689E9DB2">
      <w:pPr>
        <w:pStyle w:val="25"/>
        <w:rPr>
          <w:rFonts w:asciiTheme="majorEastAsia" w:hAnsiTheme="majorEastAsia" w:eastAsiaTheme="majorEastAsia" w:cstheme="majorEastAsia"/>
        </w:rPr>
      </w:pPr>
    </w:p>
    <w:p w14:paraId="63A24AE2">
      <w:pPr>
        <w:pStyle w:val="25"/>
        <w:ind w:left="0" w:firstLine="0" w:firstLineChars="0"/>
        <w:rPr>
          <w:rFonts w:asciiTheme="majorEastAsia" w:hAnsiTheme="majorEastAsia" w:eastAsiaTheme="majorEastAsia" w:cstheme="majorEastAsia"/>
          <w:sz w:val="30"/>
          <w:szCs w:val="30"/>
        </w:rPr>
      </w:pPr>
    </w:p>
    <w:p w14:paraId="5CCD4597">
      <w:pPr>
        <w:rPr>
          <w:rFonts w:asciiTheme="majorEastAsia" w:hAnsiTheme="majorEastAsia" w:eastAsiaTheme="majorEastAsia" w:cstheme="majorEastAsia"/>
          <w:sz w:val="30"/>
          <w:szCs w:val="30"/>
        </w:rPr>
      </w:pPr>
    </w:p>
    <w:p w14:paraId="01386141">
      <w:pPr>
        <w:pStyle w:val="25"/>
        <w:rPr>
          <w:rFonts w:asciiTheme="majorEastAsia" w:hAnsiTheme="majorEastAsia" w:eastAsiaTheme="majorEastAsia" w:cstheme="majorEastAsia"/>
        </w:rPr>
      </w:pPr>
    </w:p>
    <w:p w14:paraId="43B7EBF2">
      <w:pPr>
        <w:pStyle w:val="25"/>
        <w:rPr>
          <w:rFonts w:asciiTheme="majorEastAsia" w:hAnsiTheme="majorEastAsia" w:eastAsiaTheme="majorEastAsia" w:cstheme="majorEastAsia"/>
        </w:rPr>
      </w:pPr>
    </w:p>
    <w:p w14:paraId="2BD2F8B6">
      <w:pPr>
        <w:snapToGrid w:val="0"/>
        <w:spacing w:line="360" w:lineRule="auto"/>
        <w:jc w:val="center"/>
        <w:outlineLvl w:val="9"/>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中山大学附属第八医院（深圳福田）</w:t>
      </w:r>
    </w:p>
    <w:p w14:paraId="7CEB16EF">
      <w:pPr>
        <w:snapToGrid w:val="0"/>
        <w:spacing w:line="360" w:lineRule="auto"/>
        <w:jc w:val="center"/>
        <w:rPr>
          <w:rFonts w:asciiTheme="majorEastAsia" w:hAnsiTheme="majorEastAsia" w:eastAsiaTheme="majorEastAsia" w:cstheme="majorEastAsia"/>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hint="eastAsia" w:asciiTheme="majorEastAsia" w:hAnsiTheme="majorEastAsia" w:eastAsiaTheme="majorEastAsia" w:cstheme="majorEastAsia"/>
          <w:sz w:val="30"/>
          <w:szCs w:val="30"/>
        </w:rPr>
        <w:t>202</w:t>
      </w: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年</w:t>
      </w:r>
    </w:p>
    <w:p w14:paraId="4A5CE2D1">
      <w:pPr>
        <w:spacing w:line="360" w:lineRule="auto"/>
        <w:jc w:val="center"/>
        <w:outlineLvl w:val="0"/>
        <w:rPr>
          <w:rFonts w:hAnsi="宋体"/>
          <w:b/>
          <w:sz w:val="44"/>
          <w:szCs w:val="44"/>
        </w:rPr>
      </w:pPr>
      <w:r>
        <w:rPr>
          <w:rFonts w:hAnsi="宋体"/>
          <w:b/>
          <w:sz w:val="44"/>
          <w:szCs w:val="44"/>
        </w:rPr>
        <w:t>目录</w:t>
      </w:r>
    </w:p>
    <w:p w14:paraId="2D8FCA34">
      <w:pPr>
        <w:spacing w:line="460" w:lineRule="exact"/>
        <w:jc w:val="center"/>
        <w:outlineLvl w:val="9"/>
        <w:rPr>
          <w:sz w:val="32"/>
          <w:szCs w:val="32"/>
          <w:lang w:val="zh-CN"/>
        </w:rPr>
      </w:pPr>
      <w:r>
        <w:rPr>
          <w:rFonts w:hAnsi="宋体"/>
          <w:sz w:val="32"/>
          <w:szCs w:val="32"/>
          <w:lang w:val="zh-CN"/>
        </w:rPr>
        <w:t>第一章</w:t>
      </w:r>
      <w:r>
        <w:rPr>
          <w:rFonts w:hint="eastAsia" w:hAnsi="宋体"/>
          <w:sz w:val="32"/>
          <w:szCs w:val="32"/>
        </w:rPr>
        <w:t xml:space="preserve"> </w:t>
      </w:r>
      <w:r>
        <w:rPr>
          <w:rFonts w:hAnsi="宋体"/>
          <w:sz w:val="32"/>
          <w:szCs w:val="32"/>
        </w:rPr>
        <w:t>采购邀请函</w:t>
      </w:r>
      <w:r>
        <w:rPr>
          <w:sz w:val="32"/>
          <w:szCs w:val="32"/>
        </w:rPr>
        <w:ptab w:relativeTo="margin" w:alignment="right" w:leader="dot"/>
      </w:r>
      <w:r>
        <w:rPr>
          <w:sz w:val="32"/>
          <w:szCs w:val="32"/>
          <w:lang w:val="zh-CN"/>
        </w:rPr>
        <w:t>3</w:t>
      </w:r>
    </w:p>
    <w:p w14:paraId="46E29865">
      <w:pPr>
        <w:pStyle w:val="20"/>
        <w:spacing w:line="460" w:lineRule="exact"/>
        <w:rPr>
          <w:rFonts w:hint="eastAsia" w:eastAsia="宋体"/>
          <w:sz w:val="32"/>
          <w:szCs w:val="32"/>
          <w:lang w:val="en-US" w:eastAsia="zh-CN"/>
        </w:rPr>
      </w:pPr>
      <w:r>
        <w:rPr>
          <w:rFonts w:hAnsi="宋体"/>
          <w:sz w:val="32"/>
          <w:szCs w:val="32"/>
        </w:rPr>
        <w:t>第二章</w:t>
      </w:r>
      <w:r>
        <w:rPr>
          <w:sz w:val="32"/>
          <w:szCs w:val="32"/>
        </w:rPr>
        <w:t xml:space="preserve"> </w:t>
      </w:r>
      <w:r>
        <w:rPr>
          <w:rFonts w:hAnsi="宋体"/>
          <w:sz w:val="32"/>
          <w:szCs w:val="32"/>
        </w:rPr>
        <w:t>采购项目</w:t>
      </w:r>
      <w:r>
        <w:rPr>
          <w:rFonts w:hint="eastAsia" w:hAnsi="宋体"/>
          <w:sz w:val="32"/>
          <w:szCs w:val="32"/>
        </w:rPr>
        <w:t>需求</w:t>
      </w:r>
      <w:r>
        <w:rPr>
          <w:sz w:val="32"/>
          <w:szCs w:val="32"/>
        </w:rPr>
        <w:ptab w:relativeTo="margin" w:alignment="right" w:leader="dot"/>
      </w:r>
      <w:r>
        <w:rPr>
          <w:rFonts w:hint="eastAsia"/>
          <w:sz w:val="32"/>
          <w:szCs w:val="32"/>
          <w:lang w:val="en-US" w:eastAsia="zh-CN"/>
        </w:rPr>
        <w:t>6</w:t>
      </w:r>
    </w:p>
    <w:p w14:paraId="035E914B">
      <w:pPr>
        <w:pStyle w:val="20"/>
        <w:spacing w:line="460" w:lineRule="exact"/>
        <w:rPr>
          <w:rFonts w:hint="eastAsia" w:eastAsia="宋体"/>
          <w:sz w:val="32"/>
          <w:szCs w:val="32"/>
          <w:lang w:val="en-US" w:eastAsia="zh-CN"/>
        </w:rPr>
      </w:pPr>
      <w:r>
        <w:rPr>
          <w:rFonts w:hint="eastAsia" w:hAnsi="宋体"/>
          <w:sz w:val="32"/>
          <w:szCs w:val="32"/>
          <w:lang w:val="zh-CN"/>
        </w:rPr>
        <w:t>第三章 议价评审规则</w:t>
      </w:r>
      <w:r>
        <w:rPr>
          <w:sz w:val="32"/>
          <w:szCs w:val="32"/>
        </w:rPr>
        <w:ptab w:relativeTo="margin" w:alignment="right" w:leader="dot"/>
      </w:r>
      <w:r>
        <w:rPr>
          <w:rFonts w:hint="eastAsia"/>
          <w:sz w:val="32"/>
          <w:szCs w:val="32"/>
        </w:rPr>
        <w:t>1</w:t>
      </w:r>
      <w:r>
        <w:rPr>
          <w:rFonts w:hint="eastAsia"/>
          <w:sz w:val="32"/>
          <w:szCs w:val="32"/>
          <w:lang w:val="en-US" w:eastAsia="zh-CN"/>
        </w:rPr>
        <w:t>4</w:t>
      </w:r>
    </w:p>
    <w:p w14:paraId="67396A5C">
      <w:pPr>
        <w:pStyle w:val="20"/>
        <w:spacing w:line="460" w:lineRule="exact"/>
        <w:rPr>
          <w:rFonts w:hint="eastAsia" w:hAnsi="宋体" w:eastAsia="宋体"/>
          <w:sz w:val="32"/>
          <w:szCs w:val="32"/>
          <w:lang w:val="en-US" w:eastAsia="zh-CN"/>
        </w:rPr>
      </w:pPr>
      <w:r>
        <w:rPr>
          <w:rFonts w:hint="eastAsia" w:hAnsi="宋体"/>
          <w:sz w:val="32"/>
          <w:szCs w:val="32"/>
          <w:lang w:val="zh-CN"/>
        </w:rPr>
        <w:t>第四章 供应商须知</w:t>
      </w:r>
      <w:r>
        <w:rPr>
          <w:sz w:val="32"/>
          <w:szCs w:val="32"/>
        </w:rPr>
        <w:ptab w:relativeTo="margin" w:alignment="right" w:leader="dot"/>
      </w:r>
      <w:r>
        <w:rPr>
          <w:rFonts w:hint="eastAsia"/>
          <w:sz w:val="32"/>
          <w:szCs w:val="32"/>
        </w:rPr>
        <w:t>1</w:t>
      </w:r>
      <w:r>
        <w:rPr>
          <w:rFonts w:hint="eastAsia"/>
          <w:sz w:val="32"/>
          <w:szCs w:val="32"/>
          <w:lang w:val="en-US" w:eastAsia="zh-CN"/>
        </w:rPr>
        <w:t>6</w:t>
      </w:r>
    </w:p>
    <w:p w14:paraId="4E73ECE0">
      <w:pPr>
        <w:pStyle w:val="21"/>
        <w:spacing w:line="460" w:lineRule="exact"/>
        <w:ind w:left="0" w:leftChars="0"/>
        <w:rPr>
          <w:rFonts w:hint="eastAsia" w:eastAsia="宋体"/>
          <w:sz w:val="32"/>
          <w:szCs w:val="32"/>
          <w:lang w:val="en-US" w:eastAsia="zh-CN"/>
        </w:rPr>
      </w:pPr>
      <w:r>
        <w:rPr>
          <w:rFonts w:hint="eastAsia" w:hAnsi="宋体"/>
          <w:sz w:val="32"/>
          <w:szCs w:val="32"/>
        </w:rPr>
        <w:t xml:space="preserve">第五章 </w:t>
      </w:r>
      <w:r>
        <w:rPr>
          <w:rFonts w:hAnsi="宋体"/>
          <w:sz w:val="32"/>
          <w:szCs w:val="32"/>
        </w:rPr>
        <w:t>响应文件</w:t>
      </w:r>
      <w:r>
        <w:rPr>
          <w:rFonts w:hint="eastAsia" w:hAnsi="宋体"/>
          <w:sz w:val="32"/>
          <w:szCs w:val="32"/>
        </w:rPr>
        <w:t>格式</w:t>
      </w:r>
      <w:r>
        <w:rPr>
          <w:sz w:val="32"/>
          <w:szCs w:val="32"/>
        </w:rPr>
        <w:ptab w:relativeTo="margin" w:alignment="right" w:leader="dot"/>
      </w:r>
      <w:r>
        <w:rPr>
          <w:rFonts w:hint="eastAsia"/>
          <w:sz w:val="32"/>
          <w:szCs w:val="32"/>
        </w:rPr>
        <w:t>1</w:t>
      </w:r>
      <w:r>
        <w:rPr>
          <w:rFonts w:hint="eastAsia"/>
          <w:sz w:val="32"/>
          <w:szCs w:val="32"/>
          <w:lang w:val="en-US" w:eastAsia="zh-CN"/>
        </w:rPr>
        <w:t>9</w:t>
      </w:r>
    </w:p>
    <w:p w14:paraId="544C1926">
      <w:pPr>
        <w:numPr>
          <w:ilvl w:val="0"/>
          <w:numId w:val="2"/>
        </w:numPr>
        <w:spacing w:line="460" w:lineRule="exact"/>
        <w:ind w:right="-517" w:rightChars="-246" w:firstLine="0"/>
        <w:jc w:val="left"/>
        <w:rPr>
          <w:snapToGrid w:val="0"/>
          <w:sz w:val="32"/>
          <w:szCs w:val="32"/>
        </w:rPr>
      </w:pPr>
      <w:r>
        <w:rPr>
          <w:rFonts w:hAnsi="宋体"/>
          <w:sz w:val="32"/>
          <w:szCs w:val="32"/>
        </w:rPr>
        <w:t>营业执照等资质文件</w:t>
      </w:r>
      <w:r>
        <w:rPr>
          <w:sz w:val="32"/>
          <w:szCs w:val="32"/>
        </w:rPr>
        <w:ptab w:relativeTo="margin" w:alignment="right" w:leader="dot"/>
      </w:r>
      <w:r>
        <w:rPr>
          <w:rFonts w:hint="eastAsia"/>
          <w:sz w:val="32"/>
          <w:szCs w:val="32"/>
          <w:lang w:val="en-US" w:eastAsia="zh-CN"/>
        </w:rPr>
        <w:t>20</w:t>
      </w:r>
    </w:p>
    <w:p w14:paraId="68A4148F">
      <w:pPr>
        <w:numPr>
          <w:ilvl w:val="0"/>
          <w:numId w:val="2"/>
        </w:numPr>
        <w:spacing w:line="460" w:lineRule="exact"/>
        <w:ind w:right="-517" w:rightChars="-246" w:firstLine="0"/>
        <w:jc w:val="left"/>
        <w:rPr>
          <w:snapToGrid w:val="0"/>
          <w:sz w:val="32"/>
          <w:szCs w:val="32"/>
        </w:rPr>
      </w:pPr>
      <w:r>
        <w:rPr>
          <w:rFonts w:hAnsi="宋体"/>
          <w:sz w:val="32"/>
          <w:szCs w:val="32"/>
        </w:rPr>
        <w:t>法定代表人证明书</w:t>
      </w:r>
      <w:r>
        <w:rPr>
          <w:sz w:val="32"/>
          <w:szCs w:val="32"/>
        </w:rPr>
        <w:ptab w:relativeTo="margin" w:alignment="right" w:leader="dot"/>
      </w:r>
      <w:r>
        <w:rPr>
          <w:rFonts w:hint="eastAsia"/>
          <w:sz w:val="32"/>
          <w:szCs w:val="32"/>
          <w:lang w:val="en-US" w:eastAsia="zh-CN"/>
        </w:rPr>
        <w:t>21</w:t>
      </w:r>
    </w:p>
    <w:p w14:paraId="3D25F923">
      <w:pPr>
        <w:numPr>
          <w:ilvl w:val="0"/>
          <w:numId w:val="2"/>
        </w:numPr>
        <w:spacing w:line="460" w:lineRule="exact"/>
        <w:ind w:right="-517" w:rightChars="-246" w:firstLine="0"/>
        <w:jc w:val="left"/>
        <w:rPr>
          <w:sz w:val="32"/>
          <w:szCs w:val="32"/>
        </w:rPr>
      </w:pPr>
      <w:r>
        <w:rPr>
          <w:rFonts w:hAnsi="宋体"/>
          <w:sz w:val="32"/>
          <w:szCs w:val="32"/>
        </w:rPr>
        <w:t>法定代表人授权委托书</w:t>
      </w:r>
      <w:r>
        <w:rPr>
          <w:sz w:val="32"/>
          <w:szCs w:val="32"/>
        </w:rPr>
        <w:ptab w:relativeTo="margin" w:alignment="right" w:leader="dot"/>
      </w:r>
      <w:r>
        <w:rPr>
          <w:rFonts w:hint="eastAsia"/>
          <w:sz w:val="32"/>
          <w:szCs w:val="32"/>
        </w:rPr>
        <w:t>2</w:t>
      </w:r>
      <w:r>
        <w:rPr>
          <w:rFonts w:hint="eastAsia"/>
          <w:sz w:val="32"/>
          <w:szCs w:val="32"/>
          <w:lang w:val="en-US" w:eastAsia="zh-CN"/>
        </w:rPr>
        <w:t>2</w:t>
      </w:r>
    </w:p>
    <w:p w14:paraId="732B9868">
      <w:pPr>
        <w:numPr>
          <w:ilvl w:val="0"/>
          <w:numId w:val="2"/>
        </w:numPr>
        <w:spacing w:line="460" w:lineRule="exact"/>
        <w:ind w:right="-517" w:rightChars="-246" w:firstLine="0"/>
        <w:jc w:val="left"/>
        <w:rPr>
          <w:sz w:val="32"/>
          <w:szCs w:val="32"/>
        </w:rPr>
      </w:pPr>
      <w:r>
        <w:rPr>
          <w:rFonts w:hint="eastAsia" w:ascii="宋体" w:hAnsi="宋体" w:cs="宋体"/>
          <w:sz w:val="32"/>
          <w:szCs w:val="32"/>
        </w:rPr>
        <w:t>议价产品开标一览表</w:t>
      </w:r>
      <w:r>
        <w:rPr>
          <w:sz w:val="32"/>
          <w:szCs w:val="32"/>
        </w:rPr>
        <w:ptab w:relativeTo="margin" w:alignment="right" w:leader="dot"/>
      </w:r>
      <w:r>
        <w:rPr>
          <w:rFonts w:hint="eastAsia"/>
          <w:sz w:val="32"/>
          <w:szCs w:val="32"/>
        </w:rPr>
        <w:t>2</w:t>
      </w:r>
      <w:r>
        <w:rPr>
          <w:rFonts w:hint="eastAsia"/>
          <w:sz w:val="32"/>
          <w:szCs w:val="32"/>
          <w:lang w:val="en-US" w:eastAsia="zh-CN"/>
        </w:rPr>
        <w:t>3</w:t>
      </w:r>
    </w:p>
    <w:p w14:paraId="63906556">
      <w:pPr>
        <w:pStyle w:val="20"/>
        <w:numPr>
          <w:ilvl w:val="0"/>
          <w:numId w:val="2"/>
        </w:numPr>
        <w:spacing w:line="460" w:lineRule="exact"/>
        <w:ind w:firstLine="0"/>
        <w:rPr>
          <w:sz w:val="32"/>
          <w:szCs w:val="32"/>
        </w:rPr>
      </w:pPr>
      <w:r>
        <w:rPr>
          <w:rFonts w:hint="eastAsia"/>
          <w:sz w:val="32"/>
          <w:szCs w:val="32"/>
        </w:rPr>
        <w:t>议价最终报价表</w:t>
      </w:r>
      <w:r>
        <w:rPr>
          <w:sz w:val="32"/>
          <w:szCs w:val="32"/>
        </w:rPr>
        <w:ptab w:relativeTo="margin" w:alignment="right" w:leader="dot"/>
      </w:r>
      <w:r>
        <w:rPr>
          <w:rFonts w:hint="eastAsia"/>
          <w:sz w:val="32"/>
          <w:szCs w:val="32"/>
        </w:rPr>
        <w:t>2</w:t>
      </w:r>
      <w:r>
        <w:rPr>
          <w:rFonts w:hint="eastAsia"/>
          <w:sz w:val="32"/>
          <w:szCs w:val="32"/>
          <w:lang w:val="en-US" w:eastAsia="zh-CN"/>
        </w:rPr>
        <w:t>4</w:t>
      </w:r>
    </w:p>
    <w:p w14:paraId="00B6854C">
      <w:pPr>
        <w:pStyle w:val="20"/>
        <w:numPr>
          <w:ilvl w:val="0"/>
          <w:numId w:val="2"/>
        </w:numPr>
        <w:spacing w:line="460" w:lineRule="exact"/>
        <w:ind w:firstLine="0"/>
        <w:rPr>
          <w:sz w:val="32"/>
          <w:szCs w:val="32"/>
          <w:lang w:val="zh-CN"/>
        </w:rPr>
      </w:pPr>
      <w:r>
        <w:rPr>
          <w:rFonts w:hint="eastAsia"/>
          <w:sz w:val="32"/>
          <w:szCs w:val="32"/>
        </w:rPr>
        <w:t>设备生命周期维护成本</w:t>
      </w:r>
      <w:r>
        <w:rPr>
          <w:sz w:val="32"/>
          <w:szCs w:val="32"/>
        </w:rPr>
        <w:ptab w:relativeTo="margin" w:alignment="right" w:leader="dot"/>
      </w:r>
      <w:r>
        <w:rPr>
          <w:rFonts w:hint="eastAsia"/>
          <w:sz w:val="32"/>
          <w:szCs w:val="32"/>
        </w:rPr>
        <w:t>2</w:t>
      </w:r>
      <w:r>
        <w:rPr>
          <w:rFonts w:hint="eastAsia"/>
          <w:sz w:val="32"/>
          <w:szCs w:val="32"/>
          <w:lang w:val="en-US" w:eastAsia="zh-CN"/>
        </w:rPr>
        <w:t>7</w:t>
      </w:r>
    </w:p>
    <w:p w14:paraId="7884A921">
      <w:pPr>
        <w:numPr>
          <w:ilvl w:val="0"/>
          <w:numId w:val="2"/>
        </w:numPr>
        <w:spacing w:line="460" w:lineRule="exact"/>
        <w:ind w:right="-517" w:rightChars="-246" w:firstLine="0"/>
        <w:jc w:val="left"/>
        <w:rPr>
          <w:snapToGrid w:val="0"/>
          <w:sz w:val="32"/>
          <w:szCs w:val="32"/>
        </w:rPr>
      </w:pPr>
      <w:r>
        <w:rPr>
          <w:rFonts w:hint="eastAsia"/>
          <w:sz w:val="32"/>
          <w:szCs w:val="32"/>
        </w:rPr>
        <w:t>技术参数条款响应一览表</w:t>
      </w:r>
      <w:r>
        <w:rPr>
          <w:sz w:val="32"/>
          <w:szCs w:val="32"/>
        </w:rPr>
        <w:ptab w:relativeTo="margin" w:alignment="right" w:leader="dot"/>
      </w:r>
      <w:r>
        <w:rPr>
          <w:rFonts w:hint="eastAsia"/>
          <w:sz w:val="32"/>
          <w:szCs w:val="32"/>
        </w:rPr>
        <w:t>2</w:t>
      </w:r>
      <w:r>
        <w:rPr>
          <w:rFonts w:hint="eastAsia"/>
          <w:sz w:val="32"/>
          <w:szCs w:val="32"/>
          <w:lang w:val="en-US" w:eastAsia="zh-CN"/>
        </w:rPr>
        <w:t>8</w:t>
      </w:r>
    </w:p>
    <w:p w14:paraId="590F3CE7">
      <w:pPr>
        <w:numPr>
          <w:ilvl w:val="0"/>
          <w:numId w:val="2"/>
        </w:numPr>
        <w:spacing w:line="460" w:lineRule="exact"/>
        <w:ind w:right="-517" w:rightChars="-246" w:firstLine="0"/>
        <w:jc w:val="left"/>
        <w:rPr>
          <w:snapToGrid w:val="0"/>
          <w:sz w:val="32"/>
          <w:szCs w:val="32"/>
        </w:rPr>
      </w:pPr>
      <w:r>
        <w:rPr>
          <w:rFonts w:hAnsi="宋体"/>
          <w:sz w:val="32"/>
          <w:szCs w:val="32"/>
        </w:rPr>
        <w:t>售后服务承诺</w:t>
      </w:r>
      <w:r>
        <w:rPr>
          <w:sz w:val="32"/>
          <w:szCs w:val="32"/>
        </w:rPr>
        <w:ptab w:relativeTo="margin" w:alignment="right" w:leader="dot"/>
      </w:r>
      <w:r>
        <w:rPr>
          <w:rFonts w:hint="eastAsia"/>
          <w:sz w:val="32"/>
          <w:szCs w:val="32"/>
        </w:rPr>
        <w:t>3</w:t>
      </w:r>
      <w:r>
        <w:rPr>
          <w:rFonts w:hint="eastAsia"/>
          <w:sz w:val="32"/>
          <w:szCs w:val="32"/>
          <w:lang w:val="en-US" w:eastAsia="zh-CN"/>
        </w:rPr>
        <w:t>4</w:t>
      </w:r>
    </w:p>
    <w:p w14:paraId="1FEDB9CD">
      <w:pPr>
        <w:numPr>
          <w:ilvl w:val="0"/>
          <w:numId w:val="2"/>
        </w:numPr>
        <w:spacing w:line="460" w:lineRule="exact"/>
        <w:ind w:right="-517" w:rightChars="-246" w:firstLine="0"/>
        <w:jc w:val="left"/>
        <w:rPr>
          <w:snapToGrid w:val="0"/>
          <w:sz w:val="32"/>
          <w:szCs w:val="32"/>
        </w:rPr>
      </w:pPr>
      <w:r>
        <w:rPr>
          <w:rFonts w:hAnsi="宋体"/>
          <w:sz w:val="32"/>
          <w:szCs w:val="32"/>
        </w:rPr>
        <w:t>议价资格声明函</w:t>
      </w:r>
      <w:r>
        <w:rPr>
          <w:sz w:val="32"/>
          <w:szCs w:val="32"/>
        </w:rPr>
        <w:ptab w:relativeTo="margin" w:alignment="right" w:leader="dot"/>
      </w:r>
      <w:r>
        <w:rPr>
          <w:rFonts w:hint="eastAsia"/>
          <w:sz w:val="32"/>
          <w:szCs w:val="32"/>
        </w:rPr>
        <w:t>3</w:t>
      </w:r>
      <w:r>
        <w:rPr>
          <w:rFonts w:hint="eastAsia"/>
          <w:sz w:val="32"/>
          <w:szCs w:val="32"/>
          <w:lang w:val="en-US" w:eastAsia="zh-CN"/>
        </w:rPr>
        <w:t>5</w:t>
      </w:r>
    </w:p>
    <w:p w14:paraId="1E5A5B5F">
      <w:pPr>
        <w:spacing w:line="460" w:lineRule="exact"/>
        <w:ind w:right="-517" w:rightChars="-246"/>
        <w:jc w:val="left"/>
        <w:rPr>
          <w:rFonts w:hint="eastAsia" w:hAnsi="宋体" w:eastAsia="宋体"/>
          <w:sz w:val="32"/>
          <w:szCs w:val="32"/>
          <w:lang w:val="en-US" w:eastAsia="zh-CN"/>
        </w:rPr>
      </w:pPr>
      <w:r>
        <w:rPr>
          <w:rFonts w:hint="eastAsia" w:hAnsi="宋体"/>
          <w:sz w:val="32"/>
          <w:szCs w:val="32"/>
        </w:rPr>
        <w:t>（十）中小企业声明函</w:t>
      </w:r>
      <w:r>
        <w:rPr>
          <w:sz w:val="32"/>
          <w:szCs w:val="32"/>
        </w:rPr>
        <w:ptab w:relativeTo="margin" w:alignment="right" w:leader="dot"/>
      </w:r>
      <w:r>
        <w:rPr>
          <w:rFonts w:hint="eastAsia"/>
          <w:sz w:val="32"/>
          <w:szCs w:val="32"/>
        </w:rPr>
        <w:t>3</w:t>
      </w:r>
      <w:r>
        <w:rPr>
          <w:rFonts w:hint="eastAsia"/>
          <w:sz w:val="32"/>
          <w:szCs w:val="32"/>
          <w:lang w:val="en-US" w:eastAsia="zh-CN"/>
        </w:rPr>
        <w:t>7</w:t>
      </w:r>
    </w:p>
    <w:p w14:paraId="2EA48E7D">
      <w:pPr>
        <w:spacing w:line="460" w:lineRule="exact"/>
        <w:ind w:right="-517" w:rightChars="-246"/>
        <w:jc w:val="left"/>
        <w:rPr>
          <w:rFonts w:hint="eastAsia" w:eastAsia="宋体"/>
          <w:sz w:val="32"/>
          <w:szCs w:val="32"/>
          <w:lang w:val="en-US" w:eastAsia="zh-CN"/>
        </w:rPr>
      </w:pPr>
      <w:r>
        <w:rPr>
          <w:rFonts w:hAnsi="宋体"/>
          <w:sz w:val="32"/>
          <w:szCs w:val="32"/>
        </w:rPr>
        <w:t>（</w:t>
      </w:r>
      <w:r>
        <w:rPr>
          <w:rFonts w:hint="eastAsia" w:hAnsi="宋体"/>
          <w:sz w:val="32"/>
          <w:szCs w:val="32"/>
        </w:rPr>
        <w:t>十一</w:t>
      </w:r>
      <w:r>
        <w:rPr>
          <w:rFonts w:hAnsi="宋体"/>
          <w:sz w:val="32"/>
          <w:szCs w:val="32"/>
        </w:rPr>
        <w:t>）有效业绩</w:t>
      </w:r>
      <w:r>
        <w:rPr>
          <w:sz w:val="32"/>
          <w:szCs w:val="32"/>
        </w:rPr>
        <w:ptab w:relativeTo="margin" w:alignment="right" w:leader="dot"/>
      </w:r>
      <w:r>
        <w:rPr>
          <w:rFonts w:hint="eastAsia"/>
          <w:sz w:val="32"/>
          <w:szCs w:val="32"/>
        </w:rPr>
        <w:t>3</w:t>
      </w:r>
      <w:r>
        <w:rPr>
          <w:rFonts w:hint="eastAsia"/>
          <w:sz w:val="32"/>
          <w:szCs w:val="32"/>
          <w:lang w:val="en-US" w:eastAsia="zh-CN"/>
        </w:rPr>
        <w:t>9</w:t>
      </w:r>
    </w:p>
    <w:p w14:paraId="36CB102E">
      <w:pPr>
        <w:pStyle w:val="11"/>
        <w:spacing w:line="460" w:lineRule="exact"/>
        <w:rPr>
          <w:rFonts w:hint="default" w:hAnsi="宋体" w:eastAsia="宋体"/>
          <w:sz w:val="32"/>
          <w:szCs w:val="32"/>
          <w:lang w:val="en-US" w:eastAsia="zh-CN"/>
        </w:rPr>
      </w:pPr>
      <w:r>
        <w:rPr>
          <w:rFonts w:hint="eastAsia" w:hAnsi="宋体"/>
          <w:sz w:val="32"/>
          <w:szCs w:val="32"/>
        </w:rPr>
        <w:t>（十二）履约承诺函</w:t>
      </w:r>
      <w:r>
        <w:rPr>
          <w:rFonts w:hAnsi="宋体"/>
          <w:sz w:val="32"/>
          <w:szCs w:val="32"/>
        </w:rPr>
        <w:ptab w:relativeTo="margin" w:alignment="right" w:leader="dot"/>
      </w:r>
      <w:r>
        <w:rPr>
          <w:rFonts w:hint="eastAsia" w:hAnsi="宋体"/>
          <w:sz w:val="32"/>
          <w:szCs w:val="32"/>
          <w:lang w:val="en-US" w:eastAsia="zh-CN"/>
        </w:rPr>
        <w:t>40</w:t>
      </w:r>
    </w:p>
    <w:p w14:paraId="05EEB32F">
      <w:pPr>
        <w:spacing w:line="460" w:lineRule="exact"/>
        <w:rPr>
          <w:rFonts w:hint="default" w:hAnsi="宋体" w:eastAsia="宋体"/>
          <w:sz w:val="32"/>
          <w:szCs w:val="32"/>
          <w:lang w:val="en-US" w:eastAsia="zh-CN"/>
        </w:rPr>
      </w:pPr>
      <w:r>
        <w:rPr>
          <w:rFonts w:hint="eastAsia" w:hAnsi="宋体"/>
          <w:sz w:val="32"/>
          <w:szCs w:val="32"/>
        </w:rPr>
        <w:t>（十三）签约承诺函</w:t>
      </w:r>
      <w:r>
        <w:rPr>
          <w:rFonts w:hAnsi="宋体"/>
          <w:sz w:val="32"/>
          <w:szCs w:val="32"/>
        </w:rPr>
        <w:ptab w:relativeTo="margin" w:alignment="right" w:leader="dot"/>
      </w:r>
      <w:r>
        <w:rPr>
          <w:rFonts w:hint="eastAsia" w:hAnsi="宋体"/>
          <w:sz w:val="32"/>
          <w:szCs w:val="32"/>
          <w:lang w:val="en-US" w:eastAsia="zh-CN"/>
        </w:rPr>
        <w:t>42</w:t>
      </w:r>
    </w:p>
    <w:p w14:paraId="2D435450">
      <w:pPr>
        <w:pStyle w:val="25"/>
        <w:spacing w:line="460" w:lineRule="exact"/>
        <w:ind w:left="0" w:firstLine="0" w:firstLineChars="0"/>
        <w:rPr>
          <w:rFonts w:hint="eastAsia" w:hAnsi="宋体" w:eastAsia="宋体"/>
          <w:sz w:val="32"/>
          <w:szCs w:val="32"/>
          <w:lang w:val="en-US" w:eastAsia="zh-CN"/>
        </w:rPr>
      </w:pPr>
      <w:r>
        <w:rPr>
          <w:rFonts w:hint="eastAsia" w:hAnsi="宋体"/>
          <w:sz w:val="32"/>
          <w:szCs w:val="32"/>
        </w:rPr>
        <w:t>（十四）中山大学附属第八医院医用耗材/试剂产品质量及货源保证书</w:t>
      </w:r>
      <w:r>
        <w:rPr>
          <w:rFonts w:hAnsi="宋体"/>
          <w:sz w:val="32"/>
          <w:szCs w:val="32"/>
        </w:rPr>
        <w:ptab w:relativeTo="margin" w:alignment="right" w:leader="dot"/>
      </w:r>
      <w:r>
        <w:rPr>
          <w:rFonts w:hint="eastAsia" w:hAnsi="宋体"/>
          <w:sz w:val="32"/>
          <w:szCs w:val="32"/>
        </w:rPr>
        <w:t>4</w:t>
      </w:r>
      <w:r>
        <w:rPr>
          <w:rFonts w:hint="eastAsia" w:hAnsi="宋体"/>
          <w:sz w:val="32"/>
          <w:szCs w:val="32"/>
          <w:lang w:val="en-US" w:eastAsia="zh-CN"/>
        </w:rPr>
        <w:t>3</w:t>
      </w:r>
    </w:p>
    <w:p w14:paraId="06781A4D">
      <w:pPr>
        <w:pStyle w:val="11"/>
        <w:spacing w:line="460" w:lineRule="exact"/>
        <w:rPr>
          <w:rFonts w:hint="eastAsia" w:eastAsia="宋体"/>
          <w:sz w:val="32"/>
          <w:szCs w:val="32"/>
          <w:lang w:val="en-US" w:eastAsia="zh-CN"/>
        </w:rPr>
      </w:pPr>
      <w:r>
        <w:rPr>
          <w:rFonts w:hint="eastAsia" w:hAnsi="宋体"/>
          <w:sz w:val="32"/>
          <w:szCs w:val="32"/>
        </w:rPr>
        <w:t>（十五）彩页</w:t>
      </w:r>
      <w:r>
        <w:rPr>
          <w:sz w:val="32"/>
          <w:szCs w:val="32"/>
        </w:rPr>
        <w:ptab w:relativeTo="margin" w:alignment="right" w:leader="dot"/>
      </w:r>
      <w:r>
        <w:rPr>
          <w:rFonts w:hint="eastAsia"/>
          <w:sz w:val="32"/>
          <w:szCs w:val="32"/>
        </w:rPr>
        <w:t>4</w:t>
      </w:r>
      <w:r>
        <w:rPr>
          <w:rFonts w:hint="eastAsia"/>
          <w:sz w:val="32"/>
          <w:szCs w:val="32"/>
          <w:lang w:val="en-US" w:eastAsia="zh-CN"/>
        </w:rPr>
        <w:t>4</w:t>
      </w:r>
    </w:p>
    <w:p w14:paraId="0227C20A">
      <w:pPr>
        <w:pStyle w:val="11"/>
        <w:spacing w:line="460" w:lineRule="exact"/>
        <w:rPr>
          <w:rFonts w:hint="eastAsia" w:hAnsi="宋体" w:eastAsia="宋体"/>
          <w:sz w:val="32"/>
          <w:szCs w:val="32"/>
          <w:lang w:val="en-US" w:eastAsia="zh-CN"/>
        </w:rPr>
      </w:pPr>
      <w:r>
        <w:rPr>
          <w:rFonts w:hint="eastAsia" w:hAnsi="宋体"/>
          <w:sz w:val="32"/>
          <w:szCs w:val="32"/>
        </w:rPr>
        <w:t>（十六）所投产品参数及产品注册时的检测报告</w:t>
      </w:r>
      <w:r>
        <w:rPr>
          <w:sz w:val="32"/>
          <w:szCs w:val="32"/>
        </w:rPr>
        <w:ptab w:relativeTo="margin" w:alignment="right" w:leader="dot"/>
      </w:r>
      <w:r>
        <w:rPr>
          <w:rFonts w:hint="eastAsia"/>
          <w:sz w:val="32"/>
          <w:szCs w:val="32"/>
        </w:rPr>
        <w:t>4</w:t>
      </w:r>
      <w:r>
        <w:rPr>
          <w:rFonts w:hint="eastAsia"/>
          <w:sz w:val="32"/>
          <w:szCs w:val="32"/>
          <w:lang w:val="en-US" w:eastAsia="zh-CN"/>
        </w:rPr>
        <w:t>5</w:t>
      </w:r>
    </w:p>
    <w:p w14:paraId="6601702D">
      <w:pPr>
        <w:spacing w:line="460" w:lineRule="exact"/>
        <w:rPr>
          <w:rFonts w:hint="eastAsia" w:eastAsia="宋体"/>
          <w:lang w:val="en-US" w:eastAsia="zh-CN"/>
        </w:rPr>
      </w:pPr>
      <w:r>
        <w:rPr>
          <w:rFonts w:hint="eastAsia" w:hAnsi="宋体"/>
          <w:sz w:val="32"/>
          <w:szCs w:val="32"/>
        </w:rPr>
        <w:t>（十七）合同文本</w:t>
      </w:r>
      <w:r>
        <w:rPr>
          <w:sz w:val="32"/>
          <w:szCs w:val="32"/>
        </w:rPr>
        <w:ptab w:relativeTo="margin" w:alignment="right" w:leader="dot"/>
      </w:r>
      <w:r>
        <w:rPr>
          <w:rFonts w:hint="eastAsia"/>
          <w:sz w:val="32"/>
          <w:szCs w:val="32"/>
        </w:rPr>
        <w:t>4</w:t>
      </w:r>
      <w:r>
        <w:rPr>
          <w:rFonts w:hint="eastAsia"/>
          <w:sz w:val="32"/>
          <w:szCs w:val="32"/>
          <w:lang w:val="en-US" w:eastAsia="zh-CN"/>
        </w:rPr>
        <w:t>6</w:t>
      </w:r>
    </w:p>
    <w:p w14:paraId="5BA99D28">
      <w:pPr>
        <w:rPr>
          <w:lang w:val="zh-CN"/>
        </w:rPr>
      </w:pPr>
    </w:p>
    <w:p w14:paraId="7C05BD3E">
      <w:pPr>
        <w:widowControl/>
        <w:jc w:val="left"/>
        <w:rPr>
          <w:b/>
          <w:bCs/>
          <w:kern w:val="0"/>
          <w:sz w:val="32"/>
        </w:rPr>
      </w:pPr>
      <w:r>
        <w:rPr>
          <w:b/>
          <w:bCs/>
          <w:sz w:val="32"/>
        </w:rPr>
        <w:br w:type="page"/>
      </w:r>
    </w:p>
    <w:p w14:paraId="4E342CD8">
      <w:pPr>
        <w:numPr>
          <w:ilvl w:val="0"/>
          <w:numId w:val="3"/>
        </w:numPr>
        <w:adjustRightInd w:val="0"/>
        <w:snapToGrid w:val="0"/>
        <w:spacing w:line="520" w:lineRule="atLeast"/>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采购邀请函</w:t>
      </w:r>
    </w:p>
    <w:p w14:paraId="1DE03C9E">
      <w:pPr>
        <w:pStyle w:val="25"/>
        <w:adjustRightInd w:val="0"/>
        <w:snapToGrid w:val="0"/>
        <w:spacing w:line="520" w:lineRule="atLeast"/>
        <w:ind w:left="0" w:leftChars="0" w:firstLine="0" w:firstLineChars="0"/>
      </w:pPr>
    </w:p>
    <w:p w14:paraId="3090714B">
      <w:pPr>
        <w:widowControl/>
        <w:adjustRightInd w:val="0"/>
        <w:snapToGrid w:val="0"/>
        <w:spacing w:line="520" w:lineRule="atLeast"/>
        <w:ind w:firstLine="480" w:firstLineChars="200"/>
        <w:rPr>
          <w:color w:val="000000"/>
          <w:kern w:val="0"/>
          <w:sz w:val="24"/>
          <w:szCs w:val="22"/>
        </w:rPr>
      </w:pPr>
      <w:r>
        <w:rPr>
          <w:rFonts w:hAnsi="宋体"/>
          <w:color w:val="000000"/>
          <w:kern w:val="0"/>
          <w:sz w:val="24"/>
          <w:szCs w:val="22"/>
        </w:rPr>
        <w:t>中山大学附属第八医院（深圳福田</w:t>
      </w:r>
      <w:r>
        <w:rPr>
          <w:rFonts w:hint="eastAsia" w:hAnsi="宋体"/>
          <w:color w:val="000000"/>
          <w:kern w:val="0"/>
          <w:sz w:val="24"/>
          <w:szCs w:val="22"/>
          <w:lang w:eastAsia="zh-CN"/>
        </w:rPr>
        <w:t>）全自动核酸检测系统等一批</w:t>
      </w:r>
      <w:r>
        <w:rPr>
          <w:rFonts w:hint="eastAsia" w:hAnsi="宋体"/>
          <w:color w:val="000000"/>
          <w:kern w:val="0"/>
          <w:sz w:val="24"/>
          <w:szCs w:val="22"/>
          <w:lang w:val="en-US" w:eastAsia="zh-CN"/>
        </w:rPr>
        <w:t>设备</w:t>
      </w:r>
      <w:r>
        <w:rPr>
          <w:rFonts w:hint="eastAsia" w:ascii="Times New Roman" w:hAnsi="宋体" w:cs="Times New Roman"/>
          <w:b/>
          <w:bCs/>
          <w:color w:val="000000"/>
          <w:kern w:val="0"/>
          <w:sz w:val="24"/>
          <w:szCs w:val="22"/>
          <w:lang w:val="en-US" w:eastAsia="zh-CN"/>
        </w:rPr>
        <w:t>及配套专机专用耗材</w:t>
      </w:r>
      <w:r>
        <w:rPr>
          <w:rFonts w:hint="eastAsia" w:ascii="Times New Roman" w:hAnsi="宋体" w:cs="Times New Roman"/>
          <w:b/>
          <w:bCs/>
          <w:color w:val="000000"/>
          <w:kern w:val="0"/>
          <w:sz w:val="24"/>
          <w:szCs w:val="22"/>
          <w:lang w:eastAsia="zh-CN"/>
        </w:rPr>
        <w:t>采购</w:t>
      </w:r>
      <w:r>
        <w:rPr>
          <w:rFonts w:hint="eastAsia" w:ascii="Times New Roman" w:hAnsi="宋体" w:cs="Times New Roman"/>
          <w:b/>
          <w:bCs/>
          <w:color w:val="000000"/>
          <w:kern w:val="0"/>
          <w:sz w:val="24"/>
          <w:szCs w:val="22"/>
        </w:rPr>
        <w:t>项目</w:t>
      </w:r>
      <w:r>
        <w:rPr>
          <w:rFonts w:hint="eastAsia" w:ascii="Times New Roman" w:hAnsi="宋体" w:cs="Times New Roman"/>
          <w:color w:val="000000"/>
          <w:kern w:val="0"/>
          <w:sz w:val="24"/>
          <w:szCs w:val="22"/>
        </w:rPr>
        <w:t>拟议价采购</w:t>
      </w:r>
      <w:r>
        <w:rPr>
          <w:rFonts w:ascii="Times New Roman" w:hAnsi="宋体" w:cs="Times New Roman"/>
          <w:color w:val="000000"/>
          <w:kern w:val="0"/>
          <w:sz w:val="24"/>
          <w:szCs w:val="22"/>
        </w:rPr>
        <w:t>，欢迎符合本次采购文件要求的供</w:t>
      </w:r>
      <w:r>
        <w:rPr>
          <w:rFonts w:hAnsi="宋体"/>
          <w:color w:val="000000"/>
          <w:kern w:val="0"/>
          <w:sz w:val="24"/>
          <w:szCs w:val="22"/>
        </w:rPr>
        <w:t>应商参加本次</w:t>
      </w:r>
      <w:r>
        <w:rPr>
          <w:rFonts w:hint="eastAsia" w:hAnsi="宋体"/>
          <w:b/>
          <w:bCs/>
          <w:color w:val="000000"/>
          <w:kern w:val="0"/>
          <w:sz w:val="24"/>
          <w:szCs w:val="22"/>
        </w:rPr>
        <w:t>议价采购</w:t>
      </w:r>
      <w:r>
        <w:rPr>
          <w:rFonts w:hAnsi="宋体"/>
          <w:color w:val="000000"/>
          <w:kern w:val="0"/>
          <w:sz w:val="24"/>
          <w:szCs w:val="22"/>
        </w:rPr>
        <w:t>。现将有关情况通知如下。</w:t>
      </w:r>
    </w:p>
    <w:tbl>
      <w:tblPr>
        <w:tblStyle w:val="26"/>
        <w:tblW w:w="10880" w:type="dxa"/>
        <w:jc w:val="center"/>
        <w:tblLayout w:type="fixed"/>
        <w:tblCellMar>
          <w:top w:w="0" w:type="dxa"/>
          <w:left w:w="0" w:type="dxa"/>
          <w:bottom w:w="0" w:type="dxa"/>
          <w:right w:w="0" w:type="dxa"/>
        </w:tblCellMar>
      </w:tblPr>
      <w:tblGrid>
        <w:gridCol w:w="10880"/>
      </w:tblGrid>
      <w:tr w14:paraId="50CAF81E">
        <w:tblPrEx>
          <w:tblCellMar>
            <w:top w:w="0" w:type="dxa"/>
            <w:left w:w="0" w:type="dxa"/>
            <w:bottom w:w="0" w:type="dxa"/>
            <w:right w:w="0" w:type="dxa"/>
          </w:tblCellMar>
        </w:tblPrEx>
        <w:trPr>
          <w:trHeight w:val="1135" w:hRule="atLeast"/>
          <w:jc w:val="center"/>
        </w:trPr>
        <w:tc>
          <w:tcPr>
            <w:tcW w:w="10880" w:type="dxa"/>
            <w:shd w:val="clear" w:color="auto" w:fill="auto"/>
            <w:tcMar>
              <w:top w:w="30" w:type="dxa"/>
              <w:left w:w="30" w:type="dxa"/>
              <w:bottom w:w="30" w:type="dxa"/>
              <w:right w:w="30" w:type="dxa"/>
            </w:tcMar>
          </w:tcPr>
          <w:p w14:paraId="103BB4D5">
            <w:pPr>
              <w:pStyle w:val="42"/>
              <w:keepNext w:val="0"/>
              <w:keepLines w:val="0"/>
              <w:widowControl/>
              <w:numPr>
                <w:ilvl w:val="0"/>
                <w:numId w:val="4"/>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b/>
                <w:bCs/>
                <w:color w:val="000000"/>
                <w:kern w:val="0"/>
                <w:sz w:val="24"/>
              </w:rPr>
            </w:pPr>
            <w:r>
              <w:rPr>
                <w:rFonts w:hint="default" w:ascii="Times New Roman" w:hAnsi="宋体"/>
                <w:b/>
                <w:bCs/>
                <w:color w:val="000000"/>
                <w:kern w:val="0"/>
                <w:sz w:val="24"/>
              </w:rPr>
              <w:t>采购项目名称：全自动核酸检测系统等一批</w:t>
            </w:r>
            <w:r>
              <w:rPr>
                <w:rFonts w:hint="eastAsia" w:hAnsi="宋体"/>
                <w:color w:val="000000"/>
                <w:kern w:val="0"/>
                <w:sz w:val="24"/>
                <w:szCs w:val="22"/>
                <w:lang w:val="en-US" w:eastAsia="zh-CN"/>
              </w:rPr>
              <w:t>设备</w:t>
            </w:r>
            <w:r>
              <w:rPr>
                <w:rFonts w:hint="eastAsia" w:ascii="Times New Roman" w:hAnsi="宋体" w:cs="Times New Roman"/>
                <w:b/>
                <w:bCs/>
                <w:color w:val="000000"/>
                <w:kern w:val="0"/>
                <w:sz w:val="24"/>
                <w:szCs w:val="22"/>
                <w:lang w:val="en-US" w:eastAsia="zh-CN"/>
              </w:rPr>
              <w:t>及配套专机专用耗材</w:t>
            </w:r>
            <w:r>
              <w:rPr>
                <w:rFonts w:hint="eastAsia" w:ascii="Times New Roman" w:hAnsi="宋体" w:cs="Times New Roman"/>
                <w:b/>
                <w:bCs/>
                <w:color w:val="000000"/>
                <w:kern w:val="0"/>
                <w:sz w:val="24"/>
                <w:szCs w:val="22"/>
                <w:lang w:eastAsia="zh-CN"/>
              </w:rPr>
              <w:t>采购</w:t>
            </w:r>
            <w:r>
              <w:rPr>
                <w:rFonts w:hint="eastAsia" w:ascii="Times New Roman" w:hAnsi="宋体" w:cs="Times New Roman"/>
                <w:b/>
                <w:bCs/>
                <w:color w:val="000000"/>
                <w:kern w:val="0"/>
                <w:sz w:val="24"/>
                <w:szCs w:val="22"/>
              </w:rPr>
              <w:t>项目</w:t>
            </w:r>
          </w:p>
          <w:p w14:paraId="0D770892">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eastAsia="宋体" w:cs="Times New Roman"/>
                <w:color w:val="000000"/>
                <w:kern w:val="0"/>
                <w:sz w:val="24"/>
                <w:szCs w:val="22"/>
                <w:lang w:val="en-US" w:eastAsia="zh-CN" w:bidi="ar-SA"/>
              </w:rPr>
            </w:pPr>
            <w:r>
              <w:rPr>
                <w:rFonts w:hint="eastAsia" w:ascii="Times New Roman" w:hAnsi="宋体"/>
                <w:b/>
                <w:bCs/>
                <w:color w:val="000000"/>
                <w:kern w:val="0"/>
                <w:sz w:val="24"/>
              </w:rPr>
              <w:t>2.</w:t>
            </w:r>
            <w:r>
              <w:rPr>
                <w:rFonts w:hint="default" w:ascii="Times New Roman" w:hAnsi="宋体"/>
                <w:b/>
                <w:bCs/>
                <w:color w:val="000000"/>
                <w:kern w:val="0"/>
                <w:sz w:val="24"/>
              </w:rPr>
              <w:t>项目类别：</w:t>
            </w:r>
            <w:r>
              <w:rPr>
                <w:rFonts w:hint="eastAsia" w:ascii="Times New Roman" w:hAnsi="宋体"/>
                <w:color w:val="000000"/>
                <w:kern w:val="0"/>
                <w:sz w:val="24"/>
                <w:highlight w:val="yellow"/>
              </w:rPr>
              <w:t>医疗设备</w:t>
            </w:r>
            <w:r>
              <w:rPr>
                <w:rFonts w:hint="default" w:ascii="Times New Roman" w:hAnsi="宋体" w:eastAsia="宋体" w:cs="Times New Roman"/>
                <w:color w:val="000000"/>
                <w:kern w:val="0"/>
                <w:sz w:val="24"/>
                <w:szCs w:val="22"/>
                <w:lang w:val="en-US" w:eastAsia="zh-CN" w:bidi="ar-SA"/>
              </w:rPr>
              <w:t>及配套专机专用</w:t>
            </w:r>
            <w:r>
              <w:rPr>
                <w:rFonts w:hint="eastAsia" w:ascii="Times New Roman" w:hAnsi="宋体" w:cs="Times New Roman"/>
                <w:color w:val="000000"/>
                <w:kern w:val="0"/>
                <w:sz w:val="24"/>
                <w:szCs w:val="22"/>
                <w:lang w:val="en-US" w:eastAsia="zh-CN" w:bidi="ar-SA"/>
              </w:rPr>
              <w:t>耗材</w:t>
            </w:r>
          </w:p>
          <w:p w14:paraId="6316FAA6">
            <w:pPr>
              <w:pStyle w:val="42"/>
              <w:keepNext w:val="0"/>
              <w:keepLines w:val="0"/>
              <w:widowControl/>
              <w:suppressLineNumbers w:val="0"/>
              <w:adjustRightInd w:val="0"/>
              <w:snapToGrid w:val="0"/>
              <w:spacing w:before="0" w:beforeAutospacing="0" w:after="0" w:afterAutospacing="0" w:line="360" w:lineRule="auto"/>
              <w:ind w:left="0" w:right="0"/>
              <w:rPr>
                <w:rFonts w:hint="default" w:ascii="Times New Roman" w:hAnsi="宋体"/>
                <w:color w:val="000000"/>
                <w:kern w:val="0"/>
                <w:sz w:val="24"/>
              </w:rPr>
            </w:pPr>
            <w:r>
              <w:rPr>
                <w:rFonts w:hint="eastAsia" w:ascii="Times New Roman" w:hAnsi="宋体"/>
                <w:b/>
                <w:bCs/>
                <w:color w:val="000000"/>
                <w:kern w:val="0"/>
                <w:sz w:val="24"/>
              </w:rPr>
              <w:t>3.</w:t>
            </w:r>
            <w:r>
              <w:rPr>
                <w:rFonts w:hint="default" w:ascii="Times New Roman" w:hAnsi="宋体"/>
                <w:b/>
                <w:bCs/>
                <w:color w:val="000000"/>
                <w:kern w:val="0"/>
                <w:sz w:val="24"/>
              </w:rPr>
              <w:t>采购方式：</w:t>
            </w:r>
            <w:r>
              <w:rPr>
                <w:rFonts w:hint="default" w:ascii="Times New Roman" w:hAnsi="宋体"/>
                <w:color w:val="000000"/>
                <w:kern w:val="0"/>
                <w:sz w:val="24"/>
              </w:rPr>
              <w:t>议价</w:t>
            </w:r>
          </w:p>
          <w:p w14:paraId="602FEEE4">
            <w:pPr>
              <w:pStyle w:val="42"/>
              <w:keepNext w:val="0"/>
              <w:keepLines w:val="0"/>
              <w:widowControl/>
              <w:suppressLineNumbers w:val="0"/>
              <w:adjustRightInd w:val="0"/>
              <w:snapToGrid w:val="0"/>
              <w:spacing w:before="0" w:beforeAutospacing="0" w:after="0" w:afterAutospacing="0" w:line="360" w:lineRule="auto"/>
              <w:ind w:left="0" w:right="0"/>
              <w:rPr>
                <w:rFonts w:hint="default" w:ascii="Times New Roman" w:hAnsi="宋体"/>
                <w:color w:val="000000"/>
                <w:kern w:val="0"/>
                <w:sz w:val="24"/>
              </w:rPr>
            </w:pPr>
            <w:r>
              <w:rPr>
                <w:rFonts w:hint="eastAsia" w:ascii="Times New Roman" w:hAnsi="宋体"/>
                <w:b/>
                <w:bCs/>
                <w:color w:val="000000"/>
                <w:kern w:val="0"/>
                <w:sz w:val="24"/>
                <w:highlight w:val="yellow"/>
              </w:rPr>
              <w:t>4.设备</w:t>
            </w:r>
            <w:r>
              <w:rPr>
                <w:rFonts w:hint="default" w:ascii="Times New Roman" w:hAnsi="宋体"/>
                <w:b/>
                <w:bCs/>
                <w:color w:val="000000"/>
                <w:kern w:val="0"/>
                <w:sz w:val="24"/>
                <w:highlight w:val="yellow"/>
              </w:rPr>
              <w:t>采购</w:t>
            </w:r>
            <w:r>
              <w:rPr>
                <w:rFonts w:hint="eastAsia" w:ascii="Times New Roman" w:hAnsi="宋体"/>
                <w:b/>
                <w:bCs/>
                <w:color w:val="000000"/>
                <w:kern w:val="0"/>
                <w:sz w:val="24"/>
                <w:highlight w:val="yellow"/>
              </w:rPr>
              <w:t>清单</w:t>
            </w:r>
            <w:r>
              <w:rPr>
                <w:rFonts w:hint="default" w:ascii="Times New Roman" w:hAnsi="宋体"/>
                <w:b/>
                <w:bCs/>
                <w:color w:val="000000"/>
                <w:kern w:val="0"/>
                <w:sz w:val="24"/>
                <w:highlight w:val="yellow"/>
              </w:rPr>
              <w:t>：</w:t>
            </w:r>
          </w:p>
          <w:tbl>
            <w:tblPr>
              <w:tblStyle w:val="26"/>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135"/>
              <w:gridCol w:w="1261"/>
              <w:gridCol w:w="1466"/>
              <w:gridCol w:w="1066"/>
              <w:gridCol w:w="551"/>
              <w:gridCol w:w="675"/>
              <w:gridCol w:w="835"/>
              <w:gridCol w:w="940"/>
              <w:gridCol w:w="1131"/>
              <w:gridCol w:w="969"/>
            </w:tblGrid>
            <w:tr w14:paraId="529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277" w:type="pct"/>
                  <w:vAlign w:val="center"/>
                </w:tcPr>
                <w:p w14:paraId="19A8A88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序号</w:t>
                  </w:r>
                </w:p>
              </w:tc>
              <w:tc>
                <w:tcPr>
                  <w:tcW w:w="534" w:type="pct"/>
                  <w:vAlign w:val="center"/>
                </w:tcPr>
                <w:p w14:paraId="3D621B4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使用科室</w:t>
                  </w:r>
                </w:p>
              </w:tc>
              <w:tc>
                <w:tcPr>
                  <w:tcW w:w="593" w:type="pct"/>
                  <w:vAlign w:val="center"/>
                </w:tcPr>
                <w:p w14:paraId="62C3D9C3">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项目编号</w:t>
                  </w:r>
                </w:p>
              </w:tc>
              <w:tc>
                <w:tcPr>
                  <w:tcW w:w="690" w:type="pct"/>
                  <w:vAlign w:val="center"/>
                </w:tcPr>
                <w:p w14:paraId="2CC6EAC4">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项目名称</w:t>
                  </w:r>
                </w:p>
              </w:tc>
              <w:tc>
                <w:tcPr>
                  <w:tcW w:w="501" w:type="pct"/>
                  <w:vAlign w:val="center"/>
                </w:tcPr>
                <w:p w14:paraId="23B4CB8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允许进口/国产</w:t>
                  </w:r>
                </w:p>
              </w:tc>
              <w:tc>
                <w:tcPr>
                  <w:tcW w:w="259" w:type="pct"/>
                  <w:vAlign w:val="center"/>
                </w:tcPr>
                <w:p w14:paraId="00EF070E">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数量</w:t>
                  </w:r>
                </w:p>
              </w:tc>
              <w:tc>
                <w:tcPr>
                  <w:tcW w:w="317" w:type="pct"/>
                  <w:vAlign w:val="center"/>
                </w:tcPr>
                <w:p w14:paraId="5A0EDC3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单位</w:t>
                  </w:r>
                </w:p>
              </w:tc>
              <w:tc>
                <w:tcPr>
                  <w:tcW w:w="393" w:type="pct"/>
                  <w:vAlign w:val="center"/>
                </w:tcPr>
                <w:p w14:paraId="3A18947B">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预算单价（万元）</w:t>
                  </w:r>
                </w:p>
              </w:tc>
              <w:tc>
                <w:tcPr>
                  <w:tcW w:w="442" w:type="pct"/>
                  <w:vAlign w:val="center"/>
                </w:tcPr>
                <w:p w14:paraId="643DEF70">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预算总价（万元）</w:t>
                  </w:r>
                </w:p>
              </w:tc>
              <w:tc>
                <w:tcPr>
                  <w:tcW w:w="532" w:type="pct"/>
                  <w:vAlign w:val="center"/>
                </w:tcPr>
                <w:p w14:paraId="54EB1A3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是否需要注册证/备案证</w:t>
                  </w:r>
                </w:p>
              </w:tc>
              <w:tc>
                <w:tcPr>
                  <w:tcW w:w="456" w:type="pct"/>
                  <w:vAlign w:val="center"/>
                </w:tcPr>
                <w:p w14:paraId="6837F9B1">
                  <w:pPr>
                    <w:keepNext w:val="0"/>
                    <w:keepLines w:val="0"/>
                    <w:suppressLineNumbers w:val="0"/>
                    <w:spacing w:before="0" w:beforeAutospacing="0" w:after="0" w:afterAutospacing="0"/>
                    <w:ind w:left="0" w:right="0"/>
                    <w:rPr>
                      <w:rFonts w:hint="default"/>
                    </w:rPr>
                  </w:pPr>
                  <w:r>
                    <w:rPr>
                      <w:rFonts w:hint="eastAsia" w:ascii="宋体" w:hAnsi="宋体"/>
                      <w:b/>
                      <w:sz w:val="24"/>
                      <w:szCs w:val="21"/>
                    </w:rPr>
                    <w:t>是否为专门面向中小企业</w:t>
                  </w:r>
                </w:p>
              </w:tc>
            </w:tr>
            <w:tr w14:paraId="0ABB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77" w:type="pct"/>
                  <w:vAlign w:val="center"/>
                </w:tcPr>
                <w:p w14:paraId="0BF15B7F">
                  <w:pPr>
                    <w:keepNext w:val="0"/>
                    <w:keepLines w:val="0"/>
                    <w:suppressLineNumbers w:val="0"/>
                    <w:spacing w:before="0" w:beforeAutospacing="0" w:after="0" w:afterAutospacing="0" w:line="276" w:lineRule="auto"/>
                    <w:ind w:left="0" w:right="0"/>
                    <w:jc w:val="center"/>
                    <w:rPr>
                      <w:rFonts w:hint="eastAsia" w:asciiTheme="majorEastAsia" w:hAnsiTheme="majorEastAsia" w:eastAsiaTheme="majorEastAsia"/>
                      <w:sz w:val="24"/>
                      <w:szCs w:val="21"/>
                      <w:lang w:eastAsia="zh-CN"/>
                    </w:rPr>
                  </w:pPr>
                  <w:r>
                    <w:rPr>
                      <w:rFonts w:hint="eastAsia" w:asciiTheme="majorEastAsia" w:hAnsiTheme="majorEastAsia" w:eastAsiaTheme="majorEastAsia"/>
                      <w:sz w:val="24"/>
                      <w:szCs w:val="21"/>
                      <w:lang w:val="en-US" w:eastAsia="zh-CN"/>
                    </w:rPr>
                    <w:t>1</w:t>
                  </w:r>
                </w:p>
              </w:tc>
              <w:tc>
                <w:tcPr>
                  <w:tcW w:w="1135" w:type="dxa"/>
                  <w:vAlign w:val="center"/>
                </w:tcPr>
                <w:p w14:paraId="0A41960F">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病理科</w:t>
                  </w:r>
                </w:p>
              </w:tc>
              <w:tc>
                <w:tcPr>
                  <w:tcW w:w="1261" w:type="dxa"/>
                  <w:vAlign w:val="center"/>
                </w:tcPr>
                <w:p w14:paraId="6CA564E1">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default"/>
                      <w:lang w:val="en-US" w:eastAsia="zh-CN"/>
                    </w:rPr>
                    <w:t>ZCB-2026-YS-001</w:t>
                  </w:r>
                </w:p>
              </w:tc>
              <w:tc>
                <w:tcPr>
                  <w:tcW w:w="1466" w:type="dxa"/>
                  <w:vAlign w:val="center"/>
                </w:tcPr>
                <w:p w14:paraId="73CF1B33">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全自动核酸检测系统及配套专机专用试剂</w:t>
                  </w:r>
                </w:p>
              </w:tc>
              <w:tc>
                <w:tcPr>
                  <w:tcW w:w="1066" w:type="dxa"/>
                  <w:vAlign w:val="center"/>
                </w:tcPr>
                <w:p w14:paraId="15CB0B21">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国产</w:t>
                  </w:r>
                </w:p>
              </w:tc>
              <w:tc>
                <w:tcPr>
                  <w:tcW w:w="551" w:type="dxa"/>
                  <w:vAlign w:val="center"/>
                </w:tcPr>
                <w:p w14:paraId="6FD15FB0">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1</w:t>
                  </w:r>
                </w:p>
              </w:tc>
              <w:tc>
                <w:tcPr>
                  <w:tcW w:w="675" w:type="dxa"/>
                  <w:vAlign w:val="center"/>
                </w:tcPr>
                <w:p w14:paraId="73A0B747">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台</w:t>
                  </w:r>
                </w:p>
              </w:tc>
              <w:tc>
                <w:tcPr>
                  <w:tcW w:w="835" w:type="dxa"/>
                  <w:vAlign w:val="center"/>
                </w:tcPr>
                <w:p w14:paraId="6759E7FC">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0.15</w:t>
                  </w:r>
                </w:p>
              </w:tc>
              <w:tc>
                <w:tcPr>
                  <w:tcW w:w="940" w:type="dxa"/>
                  <w:vAlign w:val="center"/>
                </w:tcPr>
                <w:p w14:paraId="20B095DD">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 xml:space="preserve">0.15 </w:t>
                  </w:r>
                </w:p>
              </w:tc>
              <w:tc>
                <w:tcPr>
                  <w:tcW w:w="1131" w:type="dxa"/>
                  <w:vAlign w:val="center"/>
                </w:tcPr>
                <w:p w14:paraId="03011DE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c>
                <w:tcPr>
                  <w:tcW w:w="969" w:type="dxa"/>
                  <w:vAlign w:val="center"/>
                </w:tcPr>
                <w:p w14:paraId="7D128A51">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bookmarkStart w:id="23" w:name="_GoBack"/>
                  <w:bookmarkEnd w:id="23"/>
                </w:p>
              </w:tc>
            </w:tr>
            <w:tr w14:paraId="6A34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77" w:type="pct"/>
                  <w:vAlign w:val="center"/>
                </w:tcPr>
                <w:p w14:paraId="291FAA53">
                  <w:pPr>
                    <w:keepNext w:val="0"/>
                    <w:keepLines w:val="0"/>
                    <w:suppressLineNumbers w:val="0"/>
                    <w:spacing w:before="0" w:beforeAutospacing="0" w:after="0" w:afterAutospacing="0" w:line="276" w:lineRule="auto"/>
                    <w:ind w:left="0" w:right="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2</w:t>
                  </w:r>
                </w:p>
              </w:tc>
              <w:tc>
                <w:tcPr>
                  <w:tcW w:w="1135" w:type="dxa"/>
                  <w:vAlign w:val="center"/>
                </w:tcPr>
                <w:p w14:paraId="4C44B1D4">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病理科</w:t>
                  </w:r>
                </w:p>
              </w:tc>
              <w:tc>
                <w:tcPr>
                  <w:tcW w:w="1261" w:type="dxa"/>
                  <w:vAlign w:val="center"/>
                </w:tcPr>
                <w:p w14:paraId="3109ADD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rPr>
                    <w:t>ZCB-2026-YS-00</w:t>
                  </w:r>
                  <w:r>
                    <w:rPr>
                      <w:rFonts w:hint="eastAsia"/>
                      <w:lang w:val="en-US" w:eastAsia="zh-CN"/>
                    </w:rPr>
                    <w:t>2</w:t>
                  </w:r>
                </w:p>
              </w:tc>
              <w:tc>
                <w:tcPr>
                  <w:tcW w:w="1466" w:type="dxa"/>
                  <w:vAlign w:val="center"/>
                </w:tcPr>
                <w:p w14:paraId="5A82003D">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全自动滴染染色机及配套专机专用试剂</w:t>
                  </w:r>
                </w:p>
              </w:tc>
              <w:tc>
                <w:tcPr>
                  <w:tcW w:w="1066" w:type="dxa"/>
                  <w:vAlign w:val="center"/>
                </w:tcPr>
                <w:p w14:paraId="4CC38B53">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国产</w:t>
                  </w:r>
                </w:p>
              </w:tc>
              <w:tc>
                <w:tcPr>
                  <w:tcW w:w="551" w:type="dxa"/>
                  <w:vAlign w:val="center"/>
                </w:tcPr>
                <w:p w14:paraId="19367133">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1</w:t>
                  </w:r>
                </w:p>
              </w:tc>
              <w:tc>
                <w:tcPr>
                  <w:tcW w:w="675" w:type="dxa"/>
                  <w:vAlign w:val="center"/>
                </w:tcPr>
                <w:p w14:paraId="576E834E">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台</w:t>
                  </w:r>
                </w:p>
              </w:tc>
              <w:tc>
                <w:tcPr>
                  <w:tcW w:w="835" w:type="dxa"/>
                  <w:vAlign w:val="center"/>
                </w:tcPr>
                <w:p w14:paraId="27CB7EF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0.15</w:t>
                  </w:r>
                </w:p>
              </w:tc>
              <w:tc>
                <w:tcPr>
                  <w:tcW w:w="940" w:type="dxa"/>
                  <w:vAlign w:val="center"/>
                </w:tcPr>
                <w:p w14:paraId="01514EFA">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0.15</w:t>
                  </w:r>
                </w:p>
              </w:tc>
              <w:tc>
                <w:tcPr>
                  <w:tcW w:w="1131" w:type="dxa"/>
                  <w:vAlign w:val="center"/>
                </w:tcPr>
                <w:p w14:paraId="60F666A3">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c>
                <w:tcPr>
                  <w:tcW w:w="969" w:type="dxa"/>
                  <w:vAlign w:val="center"/>
                </w:tcPr>
                <w:p w14:paraId="019EB36A">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r>
            <w:tr w14:paraId="373B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77" w:type="pct"/>
                  <w:vAlign w:val="center"/>
                </w:tcPr>
                <w:p w14:paraId="1D4F49C4">
                  <w:pPr>
                    <w:keepNext w:val="0"/>
                    <w:keepLines w:val="0"/>
                    <w:suppressLineNumbers w:val="0"/>
                    <w:spacing w:before="0" w:beforeAutospacing="0" w:after="0" w:afterAutospacing="0" w:line="276" w:lineRule="auto"/>
                    <w:ind w:left="0" w:right="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3</w:t>
                  </w:r>
                </w:p>
              </w:tc>
              <w:tc>
                <w:tcPr>
                  <w:tcW w:w="1135" w:type="dxa"/>
                  <w:vAlign w:val="center"/>
                </w:tcPr>
                <w:p w14:paraId="00B00CE3">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新生儿科</w:t>
                  </w:r>
                </w:p>
              </w:tc>
              <w:tc>
                <w:tcPr>
                  <w:tcW w:w="1261" w:type="dxa"/>
                  <w:vAlign w:val="center"/>
                </w:tcPr>
                <w:p w14:paraId="54978A01">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rPr>
                    <w:t>ZCB-2026-YS-0</w:t>
                  </w:r>
                  <w:r>
                    <w:rPr>
                      <w:rFonts w:hint="eastAsia"/>
                      <w:lang w:val="en-US" w:eastAsia="zh-CN"/>
                    </w:rPr>
                    <w:t>28</w:t>
                  </w:r>
                </w:p>
              </w:tc>
              <w:tc>
                <w:tcPr>
                  <w:tcW w:w="1466" w:type="dxa"/>
                  <w:vAlign w:val="center"/>
                </w:tcPr>
                <w:p w14:paraId="0EBC1B68">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呼气分析仪及配套专机专用耗材</w:t>
                  </w:r>
                </w:p>
              </w:tc>
              <w:tc>
                <w:tcPr>
                  <w:tcW w:w="1066" w:type="dxa"/>
                  <w:vAlign w:val="center"/>
                </w:tcPr>
                <w:p w14:paraId="2807CF7E">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国产</w:t>
                  </w:r>
                </w:p>
              </w:tc>
              <w:tc>
                <w:tcPr>
                  <w:tcW w:w="551" w:type="dxa"/>
                  <w:vAlign w:val="center"/>
                </w:tcPr>
                <w:p w14:paraId="27C182BB">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1</w:t>
                  </w:r>
                </w:p>
              </w:tc>
              <w:tc>
                <w:tcPr>
                  <w:tcW w:w="675" w:type="dxa"/>
                  <w:vAlign w:val="center"/>
                </w:tcPr>
                <w:p w14:paraId="1820F85D">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台</w:t>
                  </w:r>
                </w:p>
              </w:tc>
              <w:tc>
                <w:tcPr>
                  <w:tcW w:w="835" w:type="dxa"/>
                  <w:vAlign w:val="center"/>
                </w:tcPr>
                <w:p w14:paraId="4AEED07A">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4</w:t>
                  </w:r>
                </w:p>
              </w:tc>
              <w:tc>
                <w:tcPr>
                  <w:tcW w:w="940" w:type="dxa"/>
                  <w:vAlign w:val="center"/>
                </w:tcPr>
                <w:p w14:paraId="216AE493">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4</w:t>
                  </w:r>
                </w:p>
              </w:tc>
              <w:tc>
                <w:tcPr>
                  <w:tcW w:w="1131" w:type="dxa"/>
                  <w:vAlign w:val="center"/>
                </w:tcPr>
                <w:p w14:paraId="0F78B0A5">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c>
                <w:tcPr>
                  <w:tcW w:w="969" w:type="dxa"/>
                  <w:vAlign w:val="center"/>
                </w:tcPr>
                <w:p w14:paraId="54CA059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r>
            <w:tr w14:paraId="6F9F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77" w:type="pct"/>
                  <w:vAlign w:val="center"/>
                </w:tcPr>
                <w:p w14:paraId="4757EEE1">
                  <w:pPr>
                    <w:keepNext w:val="0"/>
                    <w:keepLines w:val="0"/>
                    <w:suppressLineNumbers w:val="0"/>
                    <w:spacing w:before="0" w:beforeAutospacing="0" w:after="0" w:afterAutospacing="0" w:line="276" w:lineRule="auto"/>
                    <w:ind w:left="0" w:right="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4</w:t>
                  </w:r>
                </w:p>
              </w:tc>
              <w:tc>
                <w:tcPr>
                  <w:tcW w:w="1135" w:type="dxa"/>
                  <w:vAlign w:val="center"/>
                </w:tcPr>
                <w:p w14:paraId="74D42DF1">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眼科</w:t>
                  </w:r>
                </w:p>
              </w:tc>
              <w:tc>
                <w:tcPr>
                  <w:tcW w:w="1261" w:type="dxa"/>
                  <w:vAlign w:val="center"/>
                </w:tcPr>
                <w:p w14:paraId="0C2E8734">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rPr>
                    <w:t>ZCB-2026-YS-0</w:t>
                  </w:r>
                  <w:r>
                    <w:rPr>
                      <w:rFonts w:hint="eastAsia"/>
                      <w:lang w:val="en-US" w:eastAsia="zh-CN"/>
                    </w:rPr>
                    <w:t>30</w:t>
                  </w:r>
                </w:p>
              </w:tc>
              <w:tc>
                <w:tcPr>
                  <w:tcW w:w="1466" w:type="dxa"/>
                  <w:vAlign w:val="center"/>
                </w:tcPr>
                <w:p w14:paraId="36D7CC96">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高频手术系统及配套专机专用耗材</w:t>
                  </w:r>
                </w:p>
              </w:tc>
              <w:tc>
                <w:tcPr>
                  <w:tcW w:w="1066" w:type="dxa"/>
                  <w:vAlign w:val="center"/>
                </w:tcPr>
                <w:p w14:paraId="165C2560">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国产</w:t>
                  </w:r>
                </w:p>
              </w:tc>
              <w:tc>
                <w:tcPr>
                  <w:tcW w:w="551" w:type="dxa"/>
                  <w:vAlign w:val="center"/>
                </w:tcPr>
                <w:p w14:paraId="16A1449F">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1</w:t>
                  </w:r>
                </w:p>
              </w:tc>
              <w:tc>
                <w:tcPr>
                  <w:tcW w:w="675" w:type="dxa"/>
                  <w:vAlign w:val="center"/>
                </w:tcPr>
                <w:p w14:paraId="0982287B">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台</w:t>
                  </w:r>
                </w:p>
              </w:tc>
              <w:tc>
                <w:tcPr>
                  <w:tcW w:w="835" w:type="dxa"/>
                  <w:vAlign w:val="center"/>
                </w:tcPr>
                <w:p w14:paraId="5200FAF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14.8</w:t>
                  </w:r>
                </w:p>
              </w:tc>
              <w:tc>
                <w:tcPr>
                  <w:tcW w:w="940" w:type="dxa"/>
                  <w:vAlign w:val="center"/>
                </w:tcPr>
                <w:p w14:paraId="033203AF">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14.8</w:t>
                  </w:r>
                </w:p>
              </w:tc>
              <w:tc>
                <w:tcPr>
                  <w:tcW w:w="1131" w:type="dxa"/>
                  <w:vAlign w:val="center"/>
                </w:tcPr>
                <w:p w14:paraId="26DBEB73">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c>
                <w:tcPr>
                  <w:tcW w:w="969" w:type="dxa"/>
                  <w:vAlign w:val="center"/>
                </w:tcPr>
                <w:p w14:paraId="608F275B">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否</w:t>
                  </w:r>
                </w:p>
              </w:tc>
            </w:tr>
            <w:tr w14:paraId="7D45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77" w:type="pct"/>
                  <w:vAlign w:val="center"/>
                </w:tcPr>
                <w:p w14:paraId="435D4277">
                  <w:pPr>
                    <w:keepNext w:val="0"/>
                    <w:keepLines w:val="0"/>
                    <w:suppressLineNumbers w:val="0"/>
                    <w:spacing w:before="0" w:beforeAutospacing="0" w:after="0" w:afterAutospacing="0" w:line="276" w:lineRule="auto"/>
                    <w:ind w:left="0" w:right="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5</w:t>
                  </w:r>
                </w:p>
              </w:tc>
              <w:tc>
                <w:tcPr>
                  <w:tcW w:w="1135" w:type="dxa"/>
                  <w:vAlign w:val="center"/>
                </w:tcPr>
                <w:p w14:paraId="382784E4">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皮肤科</w:t>
                  </w:r>
                </w:p>
              </w:tc>
              <w:tc>
                <w:tcPr>
                  <w:tcW w:w="1261" w:type="dxa"/>
                  <w:vAlign w:val="center"/>
                </w:tcPr>
                <w:p w14:paraId="3524434C">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rPr>
                    <w:t>ZCB-2026-YS-0</w:t>
                  </w:r>
                  <w:r>
                    <w:rPr>
                      <w:rFonts w:hint="eastAsia"/>
                      <w:lang w:val="en-US" w:eastAsia="zh-CN"/>
                    </w:rPr>
                    <w:t>53</w:t>
                  </w:r>
                </w:p>
              </w:tc>
              <w:tc>
                <w:tcPr>
                  <w:tcW w:w="1466" w:type="dxa"/>
                  <w:vAlign w:val="center"/>
                </w:tcPr>
                <w:p w14:paraId="543460DE">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医用离心机（CGF专用提取装置）</w:t>
                  </w:r>
                </w:p>
              </w:tc>
              <w:tc>
                <w:tcPr>
                  <w:tcW w:w="1066" w:type="dxa"/>
                  <w:vAlign w:val="center"/>
                </w:tcPr>
                <w:p w14:paraId="366F3124">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国产</w:t>
                  </w:r>
                </w:p>
              </w:tc>
              <w:tc>
                <w:tcPr>
                  <w:tcW w:w="551" w:type="dxa"/>
                  <w:vAlign w:val="center"/>
                </w:tcPr>
                <w:p w14:paraId="2DBFD74E">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1</w:t>
                  </w:r>
                </w:p>
              </w:tc>
              <w:tc>
                <w:tcPr>
                  <w:tcW w:w="675" w:type="dxa"/>
                  <w:vAlign w:val="center"/>
                </w:tcPr>
                <w:p w14:paraId="1109AA97">
                  <w:pPr>
                    <w:keepNext w:val="0"/>
                    <w:keepLines w:val="0"/>
                    <w:suppressLineNumbers w:val="0"/>
                    <w:bidi w:val="0"/>
                    <w:spacing w:before="0" w:beforeAutospacing="0" w:after="0" w:afterAutospacing="0"/>
                    <w:ind w:left="0" w:leftChars="0" w:right="0" w:rightChars="0"/>
                    <w:rPr>
                      <w:rFonts w:hint="eastAsia" w:cs="Times New Roman" w:asciiTheme="majorEastAsia" w:hAnsiTheme="majorEastAsia" w:eastAsiaTheme="majorEastAsia"/>
                      <w:kern w:val="2"/>
                      <w:sz w:val="24"/>
                      <w:szCs w:val="21"/>
                      <w:lang w:val="en-US" w:eastAsia="zh-CN" w:bidi="ar-SA"/>
                    </w:rPr>
                  </w:pPr>
                  <w:r>
                    <w:rPr>
                      <w:rFonts w:hint="eastAsia"/>
                      <w:lang w:val="en-US" w:eastAsia="zh-CN"/>
                    </w:rPr>
                    <w:t>套</w:t>
                  </w:r>
                </w:p>
              </w:tc>
              <w:tc>
                <w:tcPr>
                  <w:tcW w:w="835" w:type="dxa"/>
                  <w:vAlign w:val="center"/>
                </w:tcPr>
                <w:p w14:paraId="1DECC68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8.5</w:t>
                  </w:r>
                </w:p>
              </w:tc>
              <w:tc>
                <w:tcPr>
                  <w:tcW w:w="940" w:type="dxa"/>
                  <w:vAlign w:val="center"/>
                </w:tcPr>
                <w:p w14:paraId="31761AF2">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8.5</w:t>
                  </w:r>
                </w:p>
              </w:tc>
              <w:tc>
                <w:tcPr>
                  <w:tcW w:w="1131" w:type="dxa"/>
                  <w:vAlign w:val="center"/>
                </w:tcPr>
                <w:p w14:paraId="0B009663">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是</w:t>
                  </w:r>
                </w:p>
              </w:tc>
              <w:tc>
                <w:tcPr>
                  <w:tcW w:w="969" w:type="dxa"/>
                  <w:vAlign w:val="center"/>
                </w:tcPr>
                <w:p w14:paraId="538CD738">
                  <w:pPr>
                    <w:keepNext w:val="0"/>
                    <w:keepLines w:val="0"/>
                    <w:suppressLineNumbers w:val="0"/>
                    <w:bidi w:val="0"/>
                    <w:spacing w:before="0" w:beforeAutospacing="0" w:after="0" w:afterAutospacing="0"/>
                    <w:ind w:left="0" w:leftChars="0" w:right="0" w:rightChars="0"/>
                    <w:rPr>
                      <w:rFonts w:hint="default" w:cs="Times New Roman" w:asciiTheme="majorEastAsia" w:hAnsiTheme="majorEastAsia" w:eastAsiaTheme="majorEastAsia"/>
                      <w:kern w:val="2"/>
                      <w:sz w:val="24"/>
                      <w:szCs w:val="21"/>
                      <w:lang w:val="en-US" w:eastAsia="zh-CN" w:bidi="ar-SA"/>
                    </w:rPr>
                  </w:pPr>
                  <w:r>
                    <w:rPr>
                      <w:rFonts w:hint="eastAsia"/>
                      <w:lang w:val="en-US" w:eastAsia="zh-CN"/>
                    </w:rPr>
                    <w:t>否</w:t>
                  </w:r>
                </w:p>
              </w:tc>
            </w:tr>
          </w:tbl>
          <w:p w14:paraId="4818BEF7">
            <w:pPr>
              <w:keepNext w:val="0"/>
              <w:keepLines w:val="0"/>
              <w:suppressLineNumbers w:val="0"/>
              <w:spacing w:before="0" w:beforeAutospacing="0" w:after="0" w:afterAutospacing="0"/>
              <w:ind w:left="0" w:right="0"/>
              <w:rPr>
                <w:rFonts w:hint="eastAsia" w:hAnsi="宋体"/>
                <w:b/>
                <w:bCs/>
                <w:color w:val="000000"/>
                <w:kern w:val="0"/>
                <w:sz w:val="24"/>
              </w:rPr>
            </w:pPr>
          </w:p>
          <w:p w14:paraId="4729466D">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highlight w:val="yellow"/>
              </w:rPr>
            </w:pPr>
            <w:r>
              <w:rPr>
                <w:rFonts w:hint="eastAsia" w:ascii="Times New Roman" w:hAnsi="宋体"/>
                <w:b/>
                <w:bCs/>
                <w:color w:val="000000"/>
                <w:kern w:val="0"/>
                <w:sz w:val="24"/>
                <w:highlight w:val="yellow"/>
                <w:lang w:val="en-US" w:eastAsia="zh-CN"/>
              </w:rPr>
              <w:t>5.</w:t>
            </w:r>
            <w:r>
              <w:rPr>
                <w:rFonts w:hint="eastAsia" w:ascii="Times New Roman" w:hAnsi="宋体"/>
                <w:b/>
                <w:bCs/>
                <w:color w:val="000000"/>
                <w:kern w:val="0"/>
                <w:sz w:val="24"/>
                <w:highlight w:val="yellow"/>
              </w:rPr>
              <w:t>报名时间：202</w:t>
            </w:r>
            <w:r>
              <w:rPr>
                <w:rFonts w:hint="eastAsia" w:ascii="Times New Roman" w:hAnsi="宋体"/>
                <w:b/>
                <w:bCs/>
                <w:color w:val="000000"/>
                <w:kern w:val="0"/>
                <w:sz w:val="24"/>
                <w:highlight w:val="yellow"/>
                <w:lang w:val="en-US" w:eastAsia="zh-CN"/>
              </w:rPr>
              <w:t>6</w:t>
            </w:r>
            <w:r>
              <w:rPr>
                <w:rFonts w:hint="eastAsia" w:ascii="Times New Roman" w:hAnsi="宋体"/>
                <w:b/>
                <w:bCs/>
                <w:color w:val="000000"/>
                <w:kern w:val="0"/>
                <w:sz w:val="24"/>
                <w:highlight w:val="yellow"/>
              </w:rPr>
              <w:t>年</w:t>
            </w:r>
            <w:r>
              <w:rPr>
                <w:rFonts w:hint="eastAsia" w:ascii="Times New Roman" w:hAnsi="宋体"/>
                <w:b/>
                <w:bCs/>
                <w:color w:val="000000"/>
                <w:kern w:val="0"/>
                <w:sz w:val="24"/>
                <w:highlight w:val="yellow"/>
                <w:lang w:val="en-US" w:eastAsia="zh-CN"/>
              </w:rPr>
              <w:t>7</w:t>
            </w:r>
            <w:r>
              <w:rPr>
                <w:rFonts w:hint="eastAsia" w:ascii="Times New Roman" w:hAnsi="宋体"/>
                <w:b/>
                <w:bCs/>
                <w:color w:val="000000"/>
                <w:kern w:val="0"/>
                <w:sz w:val="24"/>
                <w:highlight w:val="yellow"/>
              </w:rPr>
              <w:t>月</w:t>
            </w:r>
            <w:r>
              <w:rPr>
                <w:rFonts w:hint="eastAsia" w:ascii="Times New Roman" w:hAnsi="宋体"/>
                <w:b/>
                <w:bCs/>
                <w:color w:val="000000"/>
                <w:kern w:val="0"/>
                <w:sz w:val="24"/>
                <w:highlight w:val="yellow"/>
                <w:lang w:val="en-US" w:eastAsia="zh-CN"/>
              </w:rPr>
              <w:t>31</w:t>
            </w:r>
            <w:r>
              <w:rPr>
                <w:rFonts w:hint="eastAsia" w:ascii="Times New Roman" w:hAnsi="宋体"/>
                <w:b/>
                <w:bCs/>
                <w:color w:val="000000"/>
                <w:kern w:val="0"/>
                <w:sz w:val="24"/>
                <w:highlight w:val="yellow"/>
              </w:rPr>
              <w:t>日至</w:t>
            </w:r>
            <w:r>
              <w:rPr>
                <w:rFonts w:hint="eastAsia" w:ascii="Times New Roman" w:hAnsi="宋体"/>
                <w:b/>
                <w:bCs/>
                <w:color w:val="000000"/>
                <w:kern w:val="0"/>
                <w:sz w:val="24"/>
                <w:highlight w:val="yellow"/>
                <w:lang w:val="en-US" w:eastAsia="zh-CN"/>
              </w:rPr>
              <w:t>8</w:t>
            </w:r>
            <w:r>
              <w:rPr>
                <w:rFonts w:hint="eastAsia" w:ascii="Times New Roman" w:hAnsi="宋体"/>
                <w:b/>
                <w:bCs/>
                <w:color w:val="000000"/>
                <w:kern w:val="0"/>
                <w:sz w:val="24"/>
                <w:highlight w:val="yellow"/>
              </w:rPr>
              <w:t>月</w:t>
            </w:r>
            <w:r>
              <w:rPr>
                <w:rFonts w:hint="eastAsia" w:ascii="Times New Roman" w:hAnsi="宋体"/>
                <w:b/>
                <w:bCs/>
                <w:color w:val="000000"/>
                <w:kern w:val="0"/>
                <w:sz w:val="24"/>
                <w:highlight w:val="yellow"/>
                <w:lang w:val="en-US" w:eastAsia="zh-CN"/>
              </w:rPr>
              <w:t>4</w:t>
            </w:r>
            <w:r>
              <w:rPr>
                <w:rFonts w:hint="eastAsia" w:ascii="Times New Roman" w:hAnsi="宋体"/>
                <w:b/>
                <w:bCs/>
                <w:color w:val="000000"/>
                <w:kern w:val="0"/>
                <w:sz w:val="24"/>
                <w:highlight w:val="yellow"/>
              </w:rPr>
              <w:t>日下午17:00截止。</w:t>
            </w:r>
          </w:p>
          <w:p w14:paraId="082AC764">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lang w:eastAsia="zh-CN"/>
              </w:rPr>
            </w:pPr>
            <w:r>
              <w:rPr>
                <w:rFonts w:hint="eastAsia" w:ascii="Times New Roman" w:hAnsi="宋体"/>
                <w:b/>
                <w:bCs/>
                <w:color w:val="000000"/>
                <w:kern w:val="0"/>
                <w:sz w:val="24"/>
              </w:rPr>
              <w:t>6.报名方式：拟参与议价的供应商将以下资料打包压缩发至zdby314@163.com， 报名邮件主题格式为：**公司 + 【</w:t>
            </w:r>
            <w:r>
              <w:rPr>
                <w:rFonts w:hint="eastAsia" w:ascii="Times New Roman" w:hAnsi="宋体"/>
                <w:b/>
                <w:bCs/>
                <w:color w:val="000000"/>
                <w:kern w:val="0"/>
                <w:sz w:val="24"/>
                <w:highlight w:val="yellow"/>
                <w:lang w:val="en-US" w:eastAsia="zh-CN"/>
              </w:rPr>
              <w:t>所投项目</w:t>
            </w:r>
            <w:r>
              <w:rPr>
                <w:rFonts w:hint="eastAsia" w:ascii="Times New Roman" w:hAnsi="宋体"/>
                <w:b/>
                <w:bCs/>
                <w:color w:val="000000"/>
                <w:kern w:val="0"/>
                <w:sz w:val="24"/>
              </w:rPr>
              <w:t>】设备及配套专机专用</w:t>
            </w:r>
            <w:r>
              <w:rPr>
                <w:rFonts w:hint="eastAsia" w:ascii="Times New Roman" w:hAnsi="宋体"/>
                <w:b/>
                <w:bCs/>
                <w:color w:val="000000"/>
                <w:kern w:val="0"/>
                <w:sz w:val="24"/>
                <w:lang w:val="en-US" w:eastAsia="zh-CN"/>
              </w:rPr>
              <w:t>耗材/</w:t>
            </w:r>
            <w:r>
              <w:rPr>
                <w:rFonts w:hint="eastAsia" w:ascii="Times New Roman" w:hAnsi="宋体"/>
                <w:b/>
                <w:bCs/>
                <w:color w:val="000000"/>
                <w:kern w:val="0"/>
                <w:sz w:val="24"/>
              </w:rPr>
              <w:t>试剂项目</w:t>
            </w:r>
            <w:r>
              <w:rPr>
                <w:rFonts w:hint="eastAsia" w:ascii="Times New Roman" w:hAnsi="宋体"/>
                <w:b/>
                <w:bCs/>
                <w:color w:val="000000"/>
                <w:kern w:val="0"/>
                <w:sz w:val="24"/>
                <w:lang w:eastAsia="zh-CN"/>
              </w:rPr>
              <w:t>。</w:t>
            </w:r>
          </w:p>
          <w:p w14:paraId="0FA1D7D0">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rPr>
            </w:pPr>
            <w:r>
              <w:rPr>
                <w:rFonts w:hint="eastAsia" w:ascii="Times New Roman" w:hAnsi="宋体"/>
                <w:b/>
                <w:bCs/>
                <w:color w:val="000000"/>
                <w:kern w:val="0"/>
                <w:sz w:val="24"/>
              </w:rPr>
              <w:t>（1）报名表（加盖公章）含PDF和文档版</w:t>
            </w:r>
            <w:r>
              <w:rPr>
                <w:rFonts w:hint="eastAsia" w:ascii="Times New Roman" w:hAnsi="宋体"/>
                <w:b/>
                <w:bCs/>
                <w:color w:val="000000"/>
                <w:kern w:val="0"/>
                <w:sz w:val="24"/>
                <w:lang w:eastAsia="zh-CN"/>
              </w:rPr>
              <w:t>（</w:t>
            </w:r>
            <w:r>
              <w:rPr>
                <w:rFonts w:hint="eastAsia" w:ascii="Times New Roman" w:hAnsi="宋体"/>
                <w:b/>
                <w:bCs/>
                <w:color w:val="000000"/>
                <w:kern w:val="0"/>
                <w:sz w:val="24"/>
                <w:highlight w:val="yellow"/>
                <w:lang w:val="en-US" w:eastAsia="zh-CN"/>
              </w:rPr>
              <w:t>须包含所投设备配置清单</w:t>
            </w:r>
            <w:r>
              <w:rPr>
                <w:rFonts w:hint="eastAsia" w:ascii="Times New Roman" w:hAnsi="宋体"/>
                <w:b/>
                <w:bCs/>
                <w:color w:val="000000"/>
                <w:kern w:val="0"/>
                <w:sz w:val="24"/>
                <w:lang w:val="en-US" w:eastAsia="zh-CN"/>
              </w:rPr>
              <w:t>）；</w:t>
            </w:r>
          </w:p>
          <w:p w14:paraId="756BF500">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b/>
                <w:bCs/>
                <w:color w:val="000000"/>
                <w:kern w:val="0"/>
                <w:sz w:val="24"/>
              </w:rPr>
            </w:pPr>
            <w:r>
              <w:rPr>
                <w:rFonts w:hint="eastAsia" w:ascii="Times New Roman" w:hAnsi="宋体"/>
                <w:b/>
                <w:bCs/>
                <w:color w:val="000000"/>
                <w:kern w:val="0"/>
                <w:sz w:val="24"/>
              </w:rPr>
              <w:t>（2）设备、配套专机专用耗材/试剂的医疗器械注册证</w:t>
            </w:r>
            <w:r>
              <w:rPr>
                <w:rFonts w:hint="eastAsia" w:ascii="宋体" w:hAnsi="宋体"/>
                <w:b/>
                <w:sz w:val="24"/>
                <w:szCs w:val="21"/>
              </w:rPr>
              <w:t>/</w:t>
            </w:r>
            <w:r>
              <w:rPr>
                <w:rFonts w:hint="eastAsia" w:ascii="Times New Roman" w:hAnsi="宋体"/>
                <w:b/>
                <w:bCs/>
                <w:color w:val="000000"/>
                <w:kern w:val="0"/>
                <w:sz w:val="24"/>
              </w:rPr>
              <w:t>（第一类/二类）医疗器械备案信息表（有附页的，必须提供完整附页））；</w:t>
            </w:r>
          </w:p>
          <w:p w14:paraId="5651EE4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（3）报名供应商营业执照；</w:t>
            </w:r>
          </w:p>
          <w:p w14:paraId="7C30B2B0">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（4）如报名供应商为厂家，需提供医疗器械生产许可证（若不在厂家住所或者生产地址所在地销售医疗器械的还需提供医疗器械经营许可证/（第一类/二类）医疗器械经营备案凭证）；</w:t>
            </w:r>
          </w:p>
          <w:p w14:paraId="511B8511">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（5）如报名供应商为经销商，需提供医疗器械经营许可证/（第一类/二类）医疗器械经营备案凭证；</w:t>
            </w:r>
          </w:p>
          <w:p w14:paraId="190AC25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（6）设备配套的专机专用耗材/试剂必须同时提供生产厂家的生产许可证和投标人的经营许可证；</w:t>
            </w:r>
          </w:p>
          <w:p w14:paraId="6C503F82">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hAnsi="宋体"/>
                <w:b/>
                <w:kern w:val="0"/>
                <w:sz w:val="24"/>
              </w:rPr>
              <w:t>（7）</w:t>
            </w:r>
            <w:r>
              <w:rPr>
                <w:rFonts w:hint="eastAsia" w:ascii="Times New Roman" w:hAnsi="宋体"/>
                <w:b/>
                <w:bCs/>
                <w:color w:val="000000"/>
                <w:kern w:val="0"/>
                <w:sz w:val="24"/>
              </w:rPr>
              <w:t>法人授权委托书，报名人及议价被授权人身份证；</w:t>
            </w:r>
          </w:p>
          <w:p w14:paraId="50E97BD2">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8）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2479C9C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（9）《中小(微)企业声明函》 (专门面向中小(微) 企业采购的项目需提供，格式见采购文件模板)</w:t>
            </w:r>
          </w:p>
          <w:p w14:paraId="093D3EF5">
            <w:pPr>
              <w:pStyle w:val="42"/>
              <w:keepNext w:val="0"/>
              <w:keepLines w:val="0"/>
              <w:widowControl/>
              <w:suppressLineNumbers w:val="0"/>
              <w:adjustRightInd w:val="0"/>
              <w:snapToGrid w:val="0"/>
              <w:spacing w:before="0" w:beforeAutospacing="0" w:after="0" w:afterAutospacing="0" w:line="520" w:lineRule="atLeast"/>
              <w:ind w:left="0" w:right="0"/>
              <w:rPr>
                <w:rFonts w:hint="eastAsia" w:hAnsi="宋体"/>
                <w:b/>
                <w:bCs/>
                <w:color w:val="000000"/>
                <w:kern w:val="0"/>
                <w:sz w:val="24"/>
                <w:lang w:val="en-US" w:eastAsia="zh-CN"/>
              </w:rPr>
            </w:pPr>
            <w:r>
              <w:rPr>
                <w:rFonts w:hint="eastAsia" w:ascii="Times New Roman" w:hAnsi="宋体"/>
                <w:b/>
                <w:bCs/>
                <w:color w:val="000000"/>
                <w:kern w:val="0"/>
                <w:sz w:val="24"/>
              </w:rPr>
              <w:t>（</w:t>
            </w:r>
            <w:r>
              <w:rPr>
                <w:rFonts w:hint="eastAsia" w:ascii="Times New Roman" w:hAnsi="宋体"/>
                <w:b/>
                <w:bCs/>
                <w:color w:val="000000"/>
                <w:kern w:val="0"/>
                <w:sz w:val="24"/>
                <w:lang w:val="en-US" w:eastAsia="zh-CN"/>
              </w:rPr>
              <w:t>10）提供至少1份所投产品同品牌型号的有效业绩。①业绩证明材料包括载明所投品牌型号的合同或中标通知书或结果公告或发票或验收报告；②如同一型号下有不同配置组合的，提供的合同需含配</w:t>
            </w:r>
            <w:r>
              <w:rPr>
                <w:rFonts w:hint="eastAsia" w:hAnsi="宋体"/>
                <w:b/>
                <w:bCs/>
                <w:color w:val="000000"/>
                <w:kern w:val="0"/>
                <w:sz w:val="24"/>
                <w:lang w:val="en-US" w:eastAsia="zh-CN"/>
              </w:rPr>
              <w:t>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3233878C">
            <w:pPr>
              <w:pStyle w:val="42"/>
              <w:keepNext w:val="0"/>
              <w:keepLines w:val="0"/>
              <w:widowControl/>
              <w:suppressLineNumbers w:val="0"/>
              <w:adjustRightInd w:val="0"/>
              <w:snapToGrid w:val="0"/>
              <w:spacing w:before="0" w:beforeAutospacing="0" w:after="0" w:afterAutospacing="0" w:line="520" w:lineRule="atLeast"/>
              <w:ind w:left="0" w:right="0"/>
              <w:rPr>
                <w:rFonts w:hint="eastAsia" w:hAnsi="宋体"/>
                <w:b/>
                <w:bCs/>
                <w:color w:val="000000"/>
                <w:kern w:val="0"/>
                <w:sz w:val="24"/>
                <w:lang w:val="en-US" w:eastAsia="zh-CN"/>
              </w:rPr>
            </w:pPr>
            <w:r>
              <w:rPr>
                <w:rFonts w:hint="eastAsia" w:hAnsi="宋体"/>
                <w:b/>
                <w:bCs/>
                <w:color w:val="000000"/>
                <w:kern w:val="0"/>
                <w:sz w:val="24"/>
                <w:lang w:val="en-US" w:eastAsia="zh-CN"/>
              </w:rPr>
              <w:t>（11）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1CDA17BE">
            <w:pPr>
              <w:pStyle w:val="42"/>
              <w:keepNext w:val="0"/>
              <w:keepLines w:val="0"/>
              <w:widowControl/>
              <w:suppressLineNumbers w:val="0"/>
              <w:adjustRightInd w:val="0"/>
              <w:snapToGrid w:val="0"/>
              <w:spacing w:before="0" w:beforeAutospacing="0" w:after="0" w:afterAutospacing="0" w:line="520" w:lineRule="atLeast"/>
              <w:ind w:left="0" w:right="0"/>
              <w:rPr>
                <w:rFonts w:hint="default" w:hAnsi="宋体"/>
                <w:b/>
                <w:bCs/>
                <w:color w:val="000000"/>
                <w:kern w:val="0"/>
                <w:sz w:val="24"/>
                <w:lang w:val="en-US" w:eastAsia="zh-CN"/>
              </w:rPr>
            </w:pPr>
            <w:r>
              <w:rPr>
                <w:rFonts w:hint="eastAsia" w:hAnsi="宋体"/>
                <w:b/>
                <w:bCs/>
                <w:color w:val="000000"/>
                <w:kern w:val="0"/>
                <w:sz w:val="24"/>
                <w:lang w:val="en-US" w:eastAsia="zh-CN"/>
              </w:rPr>
              <w:t>7. 填写报名表（报名表禁止报价）：</w:t>
            </w:r>
          </w:p>
          <w:tbl>
            <w:tblPr>
              <w:tblStyle w:val="26"/>
              <w:tblW w:w="46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762"/>
              <w:gridCol w:w="602"/>
              <w:gridCol w:w="486"/>
              <w:gridCol w:w="467"/>
              <w:gridCol w:w="840"/>
              <w:gridCol w:w="1179"/>
              <w:gridCol w:w="1016"/>
              <w:gridCol w:w="1060"/>
              <w:gridCol w:w="840"/>
              <w:gridCol w:w="1003"/>
            </w:tblGrid>
            <w:tr w14:paraId="4D8C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00" w:type="pct"/>
                  <w:gridSpan w:val="11"/>
                </w:tcPr>
                <w:p w14:paraId="5DA88053">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kern w:val="0"/>
                      <w:sz w:val="36"/>
                      <w:szCs w:val="36"/>
                    </w:rPr>
                  </w:pPr>
                  <w:r>
                    <w:rPr>
                      <w:rFonts w:hint="eastAsia" w:asciiTheme="minorEastAsia" w:hAnsiTheme="minorEastAsia" w:eastAsiaTheme="minorEastAsia" w:cstheme="minorEastAsia"/>
                      <w:b/>
                      <w:bCs/>
                      <w:color w:val="000000"/>
                      <w:kern w:val="0"/>
                      <w:sz w:val="24"/>
                      <w:szCs w:val="22"/>
                      <w:highlight w:val="yellow"/>
                    </w:rPr>
                    <w:t>**设备及配套专机专用耗材</w:t>
                  </w:r>
                  <w:r>
                    <w:rPr>
                      <w:rFonts w:hint="eastAsia" w:asciiTheme="minorEastAsia" w:hAnsiTheme="minorEastAsia" w:eastAsiaTheme="minorEastAsia" w:cstheme="minorEastAsia"/>
                      <w:b/>
                      <w:bCs/>
                      <w:color w:val="000000"/>
                      <w:kern w:val="0"/>
                      <w:sz w:val="24"/>
                      <w:szCs w:val="22"/>
                      <w:highlight w:val="yellow"/>
                      <w:lang w:val="en-US" w:eastAsia="zh-CN"/>
                    </w:rPr>
                    <w:t>/试剂</w:t>
                  </w:r>
                  <w:r>
                    <w:rPr>
                      <w:rFonts w:hint="eastAsia" w:asciiTheme="minorEastAsia" w:hAnsiTheme="minorEastAsia" w:eastAsiaTheme="minorEastAsia" w:cstheme="minorEastAsia"/>
                      <w:b/>
                      <w:bCs/>
                      <w:color w:val="000000"/>
                      <w:kern w:val="0"/>
                      <w:sz w:val="24"/>
                      <w:szCs w:val="22"/>
                    </w:rPr>
                    <w:t>报名表（报名表禁止报价）</w:t>
                  </w:r>
                </w:p>
              </w:tc>
            </w:tr>
            <w:tr w14:paraId="07C8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3" w:type="pct"/>
                  <w:shd w:val="clear" w:color="auto" w:fill="auto"/>
                  <w:vAlign w:val="center"/>
                </w:tcPr>
                <w:p w14:paraId="6022993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875" w:type="pct"/>
                  <w:shd w:val="clear" w:color="auto" w:fill="auto"/>
                  <w:vAlign w:val="center"/>
                </w:tcPr>
                <w:p w14:paraId="648263B6">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设备名称</w:t>
                  </w:r>
                </w:p>
                <w:p w14:paraId="34BB4AE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（必须按采购文件要求列明配置）</w:t>
                  </w:r>
                </w:p>
              </w:tc>
              <w:tc>
                <w:tcPr>
                  <w:tcW w:w="298" w:type="pct"/>
                  <w:shd w:val="clear" w:color="auto" w:fill="auto"/>
                  <w:vAlign w:val="center"/>
                </w:tcPr>
                <w:p w14:paraId="087CB631">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产地</w:t>
                  </w:r>
                </w:p>
              </w:tc>
              <w:tc>
                <w:tcPr>
                  <w:tcW w:w="241" w:type="pct"/>
                  <w:shd w:val="clear" w:color="auto" w:fill="auto"/>
                  <w:vAlign w:val="center"/>
                </w:tcPr>
                <w:p w14:paraId="76BBE84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数量</w:t>
                  </w:r>
                </w:p>
              </w:tc>
              <w:tc>
                <w:tcPr>
                  <w:tcW w:w="231" w:type="pct"/>
                  <w:shd w:val="clear" w:color="auto" w:fill="auto"/>
                  <w:vAlign w:val="center"/>
                </w:tcPr>
                <w:p w14:paraId="50CC3059">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单位</w:t>
                  </w:r>
                </w:p>
              </w:tc>
              <w:tc>
                <w:tcPr>
                  <w:tcW w:w="417" w:type="pct"/>
                </w:tcPr>
                <w:p w14:paraId="7CD1BA20">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品牌及规格型号</w:t>
                  </w:r>
                </w:p>
              </w:tc>
              <w:tc>
                <w:tcPr>
                  <w:tcW w:w="585" w:type="pct"/>
                </w:tcPr>
                <w:p w14:paraId="1867FD61">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配套专机专用耗材/试剂是否专机专用</w:t>
                  </w:r>
                </w:p>
              </w:tc>
              <w:tc>
                <w:tcPr>
                  <w:tcW w:w="504" w:type="pct"/>
                </w:tcPr>
                <w:p w14:paraId="477FA2B2">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配套专机专用耗材/试剂包装规格</w:t>
                  </w:r>
                </w:p>
              </w:tc>
              <w:tc>
                <w:tcPr>
                  <w:tcW w:w="526" w:type="pct"/>
                </w:tcPr>
                <w:p w14:paraId="336803EF">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耗材广东联盟集采中选价</w:t>
                  </w:r>
                </w:p>
              </w:tc>
              <w:tc>
                <w:tcPr>
                  <w:tcW w:w="417" w:type="pct"/>
                </w:tcPr>
                <w:p w14:paraId="386292E6">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深圳阳光平台价</w:t>
                  </w:r>
                </w:p>
              </w:tc>
              <w:tc>
                <w:tcPr>
                  <w:tcW w:w="498" w:type="pct"/>
                  <w:shd w:val="clear" w:color="auto" w:fill="auto"/>
                  <w:vAlign w:val="center"/>
                </w:tcPr>
                <w:p w14:paraId="3F310BA7">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注册证/备案证号</w:t>
                  </w:r>
                </w:p>
              </w:tc>
            </w:tr>
            <w:tr w14:paraId="7EBE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61C6C6A7">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（一）</w:t>
                  </w:r>
                </w:p>
              </w:tc>
              <w:tc>
                <w:tcPr>
                  <w:tcW w:w="875" w:type="pct"/>
                  <w:vAlign w:val="center"/>
                </w:tcPr>
                <w:p w14:paraId="1CF50AD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98" w:type="pct"/>
                  <w:vAlign w:val="center"/>
                </w:tcPr>
                <w:p w14:paraId="63D3CA2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8B114A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3472EFC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1CE7843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6E0CB90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4FA03F5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589CD5E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5D75246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79164E4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25C6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2F05D1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875" w:type="pct"/>
                  <w:vAlign w:val="center"/>
                </w:tcPr>
                <w:p w14:paraId="15340F9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配置1</w:t>
                  </w:r>
                </w:p>
              </w:tc>
              <w:tc>
                <w:tcPr>
                  <w:tcW w:w="298" w:type="pct"/>
                  <w:vAlign w:val="center"/>
                </w:tcPr>
                <w:p w14:paraId="73B4114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1E344A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664B7F2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524BAA7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45B1B53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61EEFCC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6E8F58D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214D49B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3A0D127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DE7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7E3371C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875" w:type="pct"/>
                  <w:vAlign w:val="center"/>
                </w:tcPr>
                <w:p w14:paraId="74740AF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配置2</w:t>
                  </w:r>
                </w:p>
              </w:tc>
              <w:tc>
                <w:tcPr>
                  <w:tcW w:w="298" w:type="pct"/>
                  <w:vAlign w:val="center"/>
                </w:tcPr>
                <w:p w14:paraId="773FF12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4767D7A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4BD4D4D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02EE6B2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3CE922A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50D4C78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67F745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07AC900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67DF08C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B8B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73AA8F7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875" w:type="pct"/>
                  <w:vAlign w:val="center"/>
                </w:tcPr>
                <w:p w14:paraId="7995368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298" w:type="pct"/>
                  <w:vAlign w:val="center"/>
                </w:tcPr>
                <w:p w14:paraId="6A19099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2894F9F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11BF46DE">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417" w:type="pct"/>
                </w:tcPr>
                <w:p w14:paraId="443C1D6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023610A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1E425DB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28EBA1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025115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259C963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976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00958F2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875" w:type="pct"/>
                  <w:vAlign w:val="center"/>
                </w:tcPr>
                <w:p w14:paraId="299D78D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98" w:type="pct"/>
                  <w:vAlign w:val="center"/>
                </w:tcPr>
                <w:p w14:paraId="5CF1AEE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036BE31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44F405D2">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417" w:type="pct"/>
                </w:tcPr>
                <w:p w14:paraId="62F935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2E53FD6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587157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DEBA84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114F0A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04D1370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7DC5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03" w:type="pct"/>
                  <w:vAlign w:val="center"/>
                </w:tcPr>
                <w:p w14:paraId="11BEB230">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（二）</w:t>
                  </w:r>
                </w:p>
              </w:tc>
              <w:tc>
                <w:tcPr>
                  <w:tcW w:w="875" w:type="pct"/>
                  <w:vAlign w:val="center"/>
                </w:tcPr>
                <w:p w14:paraId="20164087">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cstheme="minorEastAsia"/>
                      <w:kern w:val="0"/>
                      <w:szCs w:val="21"/>
                    </w:rPr>
                    <w:t>配套专机专用耗材/试剂名称</w:t>
                  </w:r>
                </w:p>
              </w:tc>
              <w:tc>
                <w:tcPr>
                  <w:tcW w:w="3720" w:type="pct"/>
                  <w:gridSpan w:val="9"/>
                  <w:vAlign w:val="center"/>
                </w:tcPr>
                <w:p w14:paraId="24F0012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b/>
                      <w:bCs/>
                      <w:kern w:val="0"/>
                      <w:szCs w:val="21"/>
                      <w:highlight w:val="yellow"/>
                    </w:rPr>
                    <w:t>如有配套专机专用耗材/试剂必须如实列明详细信息，否则视为本次总价内终身配备</w:t>
                  </w:r>
                </w:p>
              </w:tc>
            </w:tr>
            <w:tr w14:paraId="5F8D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Align w:val="center"/>
                </w:tcPr>
                <w:p w14:paraId="41132BA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875" w:type="pct"/>
                  <w:vAlign w:val="center"/>
                </w:tcPr>
                <w:p w14:paraId="3CD27BB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kern w:val="0"/>
                      <w:szCs w:val="21"/>
                    </w:rPr>
                  </w:pPr>
                </w:p>
              </w:tc>
              <w:tc>
                <w:tcPr>
                  <w:tcW w:w="298" w:type="pct"/>
                  <w:vAlign w:val="center"/>
                </w:tcPr>
                <w:p w14:paraId="4CFA653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055C857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5E913EF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211AEF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1A0E3FA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456821B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228E25C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486DA1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2C0277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15B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403" w:type="pct"/>
                  <w:vAlign w:val="center"/>
                </w:tcPr>
                <w:p w14:paraId="7013D79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kern w:val="0"/>
                      <w:szCs w:val="21"/>
                    </w:rPr>
                    <w:t>2</w:t>
                  </w:r>
                </w:p>
              </w:tc>
              <w:tc>
                <w:tcPr>
                  <w:tcW w:w="875" w:type="pct"/>
                  <w:vAlign w:val="center"/>
                </w:tcPr>
                <w:p w14:paraId="1CDDB5E1">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298" w:type="pct"/>
                  <w:vAlign w:val="center"/>
                </w:tcPr>
                <w:p w14:paraId="19D9F90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2C6D09F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229562A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337F613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3D499D1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2C18758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E7C5F5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1C0D08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1EAABF3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34A5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03" w:type="pct"/>
                  <w:vAlign w:val="center"/>
                </w:tcPr>
                <w:p w14:paraId="056698E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cstheme="minorEastAsia"/>
                      <w:kern w:val="0"/>
                      <w:szCs w:val="21"/>
                    </w:rPr>
                  </w:pPr>
                  <w:r>
                    <w:rPr>
                      <w:rFonts w:hint="eastAsia" w:asciiTheme="minorEastAsia" w:hAnsiTheme="minorEastAsia" w:cstheme="minorEastAsia"/>
                      <w:kern w:val="0"/>
                      <w:szCs w:val="21"/>
                    </w:rPr>
                    <w:t>3</w:t>
                  </w:r>
                </w:p>
              </w:tc>
              <w:tc>
                <w:tcPr>
                  <w:tcW w:w="875" w:type="pct"/>
                  <w:vAlign w:val="center"/>
                </w:tcPr>
                <w:p w14:paraId="205AB319">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298" w:type="pct"/>
                  <w:vAlign w:val="center"/>
                </w:tcPr>
                <w:p w14:paraId="2EAB22E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03D133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73CD008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F67FF1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5CA5AC1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55ED025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053F848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3C7CE5C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4CAE2E6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2060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000" w:type="pct"/>
                  <w:gridSpan w:val="11"/>
                </w:tcPr>
                <w:p w14:paraId="55E9F6CB">
                  <w:pPr>
                    <w:keepNext w:val="0"/>
                    <w:keepLines w:val="0"/>
                    <w:widowControl/>
                    <w:suppressLineNumbers w:val="0"/>
                    <w:spacing w:before="0" w:beforeAutospacing="0" w:after="0" w:afterAutospacing="0" w:line="360" w:lineRule="auto"/>
                    <w:ind w:left="0" w:right="0"/>
                    <w:jc w:val="left"/>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报名单位（加盖公章）：</w:t>
                  </w:r>
                </w:p>
                <w:p w14:paraId="2E3D3683">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联系人姓名及电话：</w:t>
                  </w:r>
                </w:p>
                <w:p w14:paraId="6C894CD3">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沟通邮箱：</w:t>
                  </w:r>
                </w:p>
              </w:tc>
            </w:tr>
          </w:tbl>
          <w:p w14:paraId="21774952">
            <w:pPr>
              <w:keepNext w:val="0"/>
              <w:keepLines w:val="0"/>
              <w:suppressLineNumbers w:val="0"/>
              <w:spacing w:before="0" w:beforeAutospacing="0" w:after="0" w:afterAutospacing="0" w:line="360" w:lineRule="auto"/>
              <w:ind w:left="0" w:right="0" w:firstLine="482" w:firstLineChars="200"/>
              <w:rPr>
                <w:rFonts w:hint="default" w:asciiTheme="minorEastAsia" w:hAnsiTheme="minorEastAsia" w:cstheme="minorEastAsia"/>
                <w:b/>
                <w:bCs/>
                <w:sz w:val="24"/>
                <w:szCs w:val="21"/>
              </w:rPr>
            </w:pPr>
            <w:r>
              <w:rPr>
                <w:rFonts w:hint="eastAsia" w:asciiTheme="minorEastAsia" w:hAnsiTheme="minorEastAsia" w:cstheme="minorEastAsia"/>
                <w:b/>
                <w:bCs/>
                <w:sz w:val="24"/>
                <w:szCs w:val="21"/>
                <w:highlight w:val="yellow"/>
              </w:rPr>
              <w:t>注：【配套专机专用耗材/试剂名称】及【规格型号】必须和注册证保持一致，请携带配套专机专用耗材的样品至开标现场。</w:t>
            </w:r>
            <w:r>
              <w:rPr>
                <w:rFonts w:hint="eastAsia" w:asciiTheme="minorEastAsia" w:hAnsiTheme="minorEastAsia" w:cstheme="minorEastAsia"/>
                <w:b/>
                <w:bCs/>
                <w:sz w:val="24"/>
                <w:szCs w:val="21"/>
              </w:rPr>
              <w:t xml:space="preserve">          </w:t>
            </w:r>
          </w:p>
          <w:p w14:paraId="2A33B8F7">
            <w:pPr>
              <w:keepNext w:val="0"/>
              <w:keepLines w:val="0"/>
              <w:suppressLineNumbers w:val="0"/>
              <w:spacing w:before="0" w:beforeAutospacing="0" w:after="0" w:afterAutospacing="0" w:line="360" w:lineRule="auto"/>
              <w:ind w:left="0" w:right="0" w:firstLine="480" w:firstLineChars="200"/>
              <w:rPr>
                <w:rFonts w:hint="default" w:hAnsi="宋体"/>
                <w:b/>
                <w:bCs/>
                <w:color w:val="000000"/>
                <w:kern w:val="0"/>
                <w:sz w:val="24"/>
                <w:highlight w:val="yellow"/>
              </w:rPr>
            </w:pPr>
            <w:r>
              <w:rPr>
                <w:rFonts w:hint="eastAsia" w:hAnsi="宋体"/>
                <w:color w:val="000000"/>
                <w:kern w:val="0"/>
                <w:sz w:val="24"/>
                <w:highlight w:val="yellow"/>
              </w:rPr>
              <w:t>8.领取采购文件后，因任何原因无法应标，请书面告知。若未告知，视为能够如期应标。如果出现未书面告知又没有如期应标的情况，我院将视情况，将违规公司列入不诚信名单。</w:t>
            </w:r>
          </w:p>
          <w:p w14:paraId="27BF1AAF">
            <w:pPr>
              <w:keepNext w:val="0"/>
              <w:keepLines w:val="0"/>
              <w:suppressLineNumbers w:val="0"/>
              <w:spacing w:before="0" w:beforeAutospacing="0" w:after="0" w:afterAutospacing="0" w:line="360" w:lineRule="auto"/>
              <w:ind w:left="0" w:right="0" w:firstLine="482" w:firstLineChars="200"/>
              <w:rPr>
                <w:rFonts w:hint="default"/>
                <w:color w:val="000000"/>
                <w:kern w:val="0"/>
                <w:sz w:val="24"/>
                <w:highlight w:val="yellow"/>
              </w:rPr>
            </w:pPr>
            <w:r>
              <w:rPr>
                <w:rFonts w:hint="eastAsia" w:hAnsi="宋体"/>
                <w:b/>
                <w:bCs/>
                <w:color w:val="000000"/>
                <w:kern w:val="0"/>
                <w:sz w:val="24"/>
                <w:highlight w:val="yellow"/>
              </w:rPr>
              <w:t>9.</w:t>
            </w:r>
            <w:r>
              <w:rPr>
                <w:rFonts w:hint="default" w:hAnsi="宋体"/>
                <w:b/>
                <w:bCs/>
                <w:color w:val="000000"/>
                <w:kern w:val="0"/>
                <w:sz w:val="24"/>
                <w:highlight w:val="yellow"/>
              </w:rPr>
              <w:t>采购时间：</w:t>
            </w:r>
            <w:r>
              <w:rPr>
                <w:rFonts w:hint="eastAsia" w:hAnsi="宋体"/>
                <w:b/>
                <w:bCs/>
                <w:color w:val="000000"/>
                <w:kern w:val="0"/>
                <w:sz w:val="24"/>
                <w:highlight w:val="yellow"/>
              </w:rPr>
              <w:t>2</w:t>
            </w:r>
            <w:r>
              <w:rPr>
                <w:rFonts w:hint="eastAsia" w:hAnsi="宋体"/>
                <w:b/>
                <w:bCs/>
                <w:color w:val="000000"/>
                <w:kern w:val="0"/>
                <w:sz w:val="24"/>
                <w:highlight w:val="yellow"/>
                <w:u w:val="single"/>
              </w:rPr>
              <w:t>02</w:t>
            </w:r>
            <w:r>
              <w:rPr>
                <w:rFonts w:hint="eastAsia" w:hAnsi="宋体"/>
                <w:b/>
                <w:bCs/>
                <w:color w:val="000000"/>
                <w:kern w:val="0"/>
                <w:sz w:val="24"/>
                <w:highlight w:val="yellow"/>
                <w:u w:val="single"/>
                <w:lang w:val="en-US" w:eastAsia="zh-CN"/>
              </w:rPr>
              <w:t>6</w:t>
            </w:r>
            <w:r>
              <w:rPr>
                <w:rFonts w:hint="eastAsia" w:hAnsi="宋体"/>
                <w:b/>
                <w:bCs/>
                <w:color w:val="000000"/>
                <w:kern w:val="0"/>
                <w:sz w:val="24"/>
                <w:highlight w:val="yellow"/>
                <w:u w:val="single"/>
              </w:rPr>
              <w:t>年</w:t>
            </w:r>
            <w:r>
              <w:rPr>
                <w:rFonts w:hint="eastAsia" w:hAnsi="宋体"/>
                <w:b/>
                <w:bCs/>
                <w:color w:val="000000"/>
                <w:kern w:val="0"/>
                <w:sz w:val="24"/>
                <w:highlight w:val="yellow"/>
                <w:u w:val="single"/>
                <w:lang w:val="en-US" w:eastAsia="zh-CN"/>
              </w:rPr>
              <w:t>8</w:t>
            </w:r>
            <w:r>
              <w:rPr>
                <w:rFonts w:hint="eastAsia" w:hAnsi="宋体"/>
                <w:b/>
                <w:bCs/>
                <w:color w:val="000000"/>
                <w:kern w:val="0"/>
                <w:sz w:val="24"/>
                <w:highlight w:val="yellow"/>
                <w:u w:val="single"/>
              </w:rPr>
              <w:t>月</w:t>
            </w:r>
            <w:r>
              <w:rPr>
                <w:rFonts w:hint="eastAsia" w:hAnsi="宋体"/>
                <w:b/>
                <w:bCs/>
                <w:color w:val="000000"/>
                <w:kern w:val="0"/>
                <w:sz w:val="24"/>
                <w:highlight w:val="yellow"/>
                <w:u w:val="single"/>
                <w:lang w:val="en-US" w:eastAsia="zh-CN"/>
              </w:rPr>
              <w:t>6</w:t>
            </w:r>
            <w:r>
              <w:rPr>
                <w:rFonts w:hint="eastAsia" w:hAnsi="宋体"/>
                <w:b/>
                <w:bCs/>
                <w:color w:val="000000"/>
                <w:kern w:val="0"/>
                <w:sz w:val="24"/>
                <w:highlight w:val="yellow"/>
                <w:u w:val="single"/>
              </w:rPr>
              <w:t>日</w:t>
            </w:r>
            <w:r>
              <w:rPr>
                <w:rFonts w:hint="eastAsia" w:hAnsi="宋体"/>
                <w:b/>
                <w:bCs/>
                <w:color w:val="000000"/>
                <w:kern w:val="0"/>
                <w:sz w:val="24"/>
                <w:highlight w:val="yellow"/>
                <w:u w:val="single"/>
                <w:lang w:eastAsia="zh-CN"/>
              </w:rPr>
              <w:t>（</w:t>
            </w:r>
            <w:r>
              <w:rPr>
                <w:rFonts w:hint="eastAsia" w:hAnsi="宋体"/>
                <w:b/>
                <w:bCs/>
                <w:color w:val="000000"/>
                <w:kern w:val="0"/>
                <w:sz w:val="24"/>
                <w:highlight w:val="yellow"/>
                <w:u w:val="single"/>
                <w:lang w:val="en-US" w:eastAsia="zh-CN"/>
              </w:rPr>
              <w:t>周四</w:t>
            </w:r>
            <w:r>
              <w:rPr>
                <w:rFonts w:hint="eastAsia" w:hAnsi="宋体"/>
                <w:b/>
                <w:bCs/>
                <w:color w:val="000000"/>
                <w:kern w:val="0"/>
                <w:sz w:val="24"/>
                <w:highlight w:val="yellow"/>
                <w:u w:val="single"/>
                <w:lang w:eastAsia="zh-CN"/>
              </w:rPr>
              <w:t>）</w:t>
            </w:r>
            <w:r>
              <w:rPr>
                <w:rFonts w:hint="eastAsia" w:hAnsi="宋体"/>
                <w:b/>
                <w:bCs/>
                <w:color w:val="000000"/>
                <w:kern w:val="0"/>
                <w:sz w:val="24"/>
                <w:highlight w:val="yellow"/>
                <w:u w:val="single"/>
                <w:lang w:val="en-US" w:eastAsia="zh-CN"/>
              </w:rPr>
              <w:t>下午2:30</w:t>
            </w:r>
            <w:r>
              <w:rPr>
                <w:rFonts w:hint="eastAsia" w:hAnsi="宋体"/>
                <w:b/>
                <w:bCs/>
                <w:color w:val="000000"/>
                <w:kern w:val="0"/>
                <w:sz w:val="24"/>
                <w:highlight w:val="yellow"/>
                <w:u w:val="single"/>
              </w:rPr>
              <w:t>（</w:t>
            </w:r>
            <w:r>
              <w:rPr>
                <w:rFonts w:hint="eastAsia" w:hAnsi="宋体"/>
                <w:b/>
                <w:bCs/>
                <w:color w:val="000000"/>
                <w:kern w:val="0"/>
                <w:sz w:val="24"/>
                <w:highlight w:val="yellow"/>
                <w:u w:val="single"/>
                <w:lang w:val="en-US" w:eastAsia="zh-CN"/>
              </w:rPr>
              <w:t>2</w:t>
            </w:r>
            <w:r>
              <w:rPr>
                <w:rFonts w:hint="eastAsia" w:hAnsi="宋体"/>
                <w:b/>
                <w:bCs/>
                <w:color w:val="000000"/>
                <w:kern w:val="0"/>
                <w:sz w:val="24"/>
                <w:highlight w:val="yellow"/>
                <w:u w:val="single"/>
              </w:rPr>
              <w:t>:</w:t>
            </w:r>
            <w:r>
              <w:rPr>
                <w:rFonts w:hint="eastAsia" w:hAnsi="宋体"/>
                <w:b/>
                <w:bCs/>
                <w:color w:val="000000"/>
                <w:kern w:val="0"/>
                <w:sz w:val="24"/>
                <w:highlight w:val="yellow"/>
                <w:u w:val="single"/>
                <w:lang w:val="en-US" w:eastAsia="zh-CN"/>
              </w:rPr>
              <w:t>10</w:t>
            </w:r>
            <w:r>
              <w:rPr>
                <w:rFonts w:hint="eastAsia" w:hAnsi="宋体"/>
                <w:b/>
                <w:bCs/>
                <w:color w:val="000000"/>
                <w:kern w:val="0"/>
                <w:sz w:val="24"/>
                <w:highlight w:val="yellow"/>
                <w:u w:val="single"/>
              </w:rPr>
              <w:t>到场签到）</w:t>
            </w:r>
          </w:p>
          <w:p w14:paraId="525DCBD3">
            <w:pPr>
              <w:keepNext w:val="0"/>
              <w:keepLines w:val="0"/>
              <w:suppressLineNumbers w:val="0"/>
              <w:spacing w:before="0" w:beforeAutospacing="0" w:after="0" w:afterAutospacing="0" w:line="360" w:lineRule="auto"/>
              <w:ind w:left="0" w:right="0" w:firstLine="482" w:firstLineChars="200"/>
              <w:rPr>
                <w:rFonts w:hint="default"/>
                <w:color w:val="000000"/>
                <w:kern w:val="0"/>
                <w:sz w:val="24"/>
              </w:rPr>
            </w:pPr>
            <w:r>
              <w:rPr>
                <w:rFonts w:hint="eastAsia" w:hAnsi="宋体"/>
                <w:b/>
                <w:bCs/>
                <w:color w:val="000000"/>
                <w:kern w:val="0"/>
                <w:sz w:val="24"/>
              </w:rPr>
              <w:t>10.</w:t>
            </w:r>
            <w:r>
              <w:rPr>
                <w:rFonts w:hint="default" w:hAnsi="宋体"/>
                <w:b/>
                <w:bCs/>
                <w:color w:val="000000"/>
                <w:kern w:val="0"/>
                <w:sz w:val="24"/>
              </w:rPr>
              <w:t>采购地点：</w:t>
            </w:r>
            <w:r>
              <w:rPr>
                <w:rFonts w:hint="eastAsia" w:hAnsi="宋体"/>
                <w:color w:val="000000"/>
                <w:kern w:val="0"/>
                <w:sz w:val="24"/>
              </w:rPr>
              <w:t>行政楼</w:t>
            </w:r>
            <w:r>
              <w:rPr>
                <w:rFonts w:hint="eastAsia" w:hAnsi="宋体"/>
                <w:color w:val="000000"/>
                <w:kern w:val="0"/>
                <w:sz w:val="24"/>
                <w:lang w:val="en-US" w:eastAsia="zh-CN"/>
              </w:rPr>
              <w:t>307</w:t>
            </w:r>
            <w:r>
              <w:rPr>
                <w:rFonts w:hint="eastAsia" w:hAnsi="宋体"/>
                <w:color w:val="000000"/>
                <w:kern w:val="0"/>
                <w:sz w:val="24"/>
              </w:rPr>
              <w:t>会议室</w:t>
            </w:r>
          </w:p>
          <w:p w14:paraId="73EA2436">
            <w:pPr>
              <w:keepNext w:val="0"/>
              <w:keepLines w:val="0"/>
              <w:suppressLineNumbers w:val="0"/>
              <w:spacing w:before="0" w:beforeAutospacing="0" w:after="0" w:afterAutospacing="0" w:line="360" w:lineRule="auto"/>
              <w:ind w:left="0" w:right="0" w:firstLine="480" w:firstLineChars="200"/>
              <w:rPr>
                <w:rFonts w:hint="default"/>
                <w:color w:val="000000"/>
                <w:kern w:val="0"/>
                <w:sz w:val="24"/>
              </w:rPr>
            </w:pPr>
            <w:r>
              <w:rPr>
                <w:rFonts w:hint="eastAsia" w:hAnsi="宋体"/>
                <w:color w:val="000000"/>
                <w:kern w:val="0"/>
                <w:sz w:val="24"/>
              </w:rPr>
              <w:t>11.</w:t>
            </w:r>
            <w:r>
              <w:rPr>
                <w:rFonts w:hint="default" w:hAnsi="宋体"/>
                <w:color w:val="000000"/>
                <w:kern w:val="0"/>
                <w:sz w:val="24"/>
              </w:rPr>
              <w:t>响应文件应于</w:t>
            </w:r>
            <w:r>
              <w:rPr>
                <w:rFonts w:hint="eastAsia" w:hAnsi="宋体"/>
                <w:color w:val="000000"/>
                <w:kern w:val="0"/>
                <w:sz w:val="24"/>
              </w:rPr>
              <w:t>议价</w:t>
            </w:r>
            <w:r>
              <w:rPr>
                <w:rFonts w:hint="default" w:hAnsi="宋体"/>
                <w:color w:val="000000"/>
                <w:kern w:val="0"/>
                <w:sz w:val="24"/>
              </w:rPr>
              <w:t>当天带至</w:t>
            </w:r>
            <w:r>
              <w:rPr>
                <w:rFonts w:hint="eastAsia" w:hAnsi="宋体"/>
                <w:color w:val="000000"/>
                <w:kern w:val="0"/>
                <w:sz w:val="24"/>
              </w:rPr>
              <w:t>议价</w:t>
            </w:r>
            <w:r>
              <w:rPr>
                <w:rFonts w:hint="default" w:hAnsi="宋体"/>
                <w:color w:val="000000"/>
                <w:kern w:val="0"/>
                <w:sz w:val="24"/>
              </w:rPr>
              <w:t>现场，需作密封处理</w:t>
            </w:r>
            <w:r>
              <w:rPr>
                <w:rFonts w:hint="eastAsia" w:hAnsi="宋体"/>
                <w:color w:val="000000"/>
                <w:kern w:val="0"/>
                <w:sz w:val="24"/>
              </w:rPr>
              <w:t>（一正5副）</w:t>
            </w:r>
            <w:r>
              <w:rPr>
                <w:rFonts w:hint="default" w:hAnsi="宋体"/>
                <w:color w:val="000000"/>
                <w:kern w:val="0"/>
                <w:sz w:val="24"/>
              </w:rPr>
              <w:t>。</w:t>
            </w:r>
          </w:p>
          <w:p w14:paraId="6ADAE93F">
            <w:pPr>
              <w:keepNext w:val="0"/>
              <w:keepLines w:val="0"/>
              <w:suppressLineNumbers w:val="0"/>
              <w:spacing w:before="0" w:beforeAutospacing="0" w:after="0" w:afterAutospacing="0" w:line="360" w:lineRule="auto"/>
              <w:ind w:left="0" w:right="0" w:firstLine="480" w:firstLineChars="200"/>
              <w:rPr>
                <w:rFonts w:hint="default"/>
                <w:color w:val="000000"/>
                <w:kern w:val="0"/>
                <w:sz w:val="24"/>
              </w:rPr>
            </w:pPr>
            <w:r>
              <w:rPr>
                <w:rFonts w:hint="eastAsia" w:hAnsi="宋体"/>
                <w:color w:val="000000"/>
                <w:kern w:val="0"/>
                <w:sz w:val="24"/>
              </w:rPr>
              <w:t>12.</w:t>
            </w:r>
            <w:r>
              <w:rPr>
                <w:rFonts w:hint="default" w:hAnsi="宋体"/>
                <w:color w:val="000000"/>
                <w:kern w:val="0"/>
                <w:sz w:val="24"/>
              </w:rPr>
              <w:t>有关本次采购事宜，可按如下联系方式进行咨询：</w:t>
            </w:r>
          </w:p>
          <w:p w14:paraId="1AA64B05">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1</w:t>
            </w:r>
            <w:r>
              <w:rPr>
                <w:rFonts w:hint="eastAsia" w:hAnsi="宋体"/>
                <w:color w:val="000000"/>
                <w:kern w:val="0"/>
                <w:sz w:val="24"/>
                <w:lang w:eastAsia="zh-CN"/>
              </w:rPr>
              <w:t>）</w:t>
            </w:r>
            <w:r>
              <w:rPr>
                <w:rFonts w:hint="default" w:hAnsi="宋体"/>
                <w:color w:val="000000"/>
                <w:kern w:val="0"/>
                <w:sz w:val="24"/>
              </w:rPr>
              <w:t>联系单位：中山大学附属第八医院（深圳福田）</w:t>
            </w:r>
            <w:r>
              <w:rPr>
                <w:rFonts w:hint="eastAsia" w:hAnsi="宋体"/>
                <w:color w:val="000000"/>
                <w:kern w:val="0"/>
                <w:sz w:val="24"/>
              </w:rPr>
              <w:t>招标采购管理办公室</w:t>
            </w:r>
          </w:p>
          <w:p w14:paraId="71DB5920">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lang w:val="en-US" w:eastAsia="zh-CN"/>
              </w:rPr>
            </w:pPr>
            <w:r>
              <w:rPr>
                <w:rFonts w:hint="eastAsia" w:hAnsi="宋体"/>
                <w:color w:val="000000"/>
                <w:kern w:val="0"/>
                <w:sz w:val="24"/>
                <w:lang w:eastAsia="zh-CN"/>
              </w:rPr>
              <w:t>（</w:t>
            </w:r>
            <w:r>
              <w:rPr>
                <w:rFonts w:hint="eastAsia" w:hAnsi="宋体"/>
                <w:color w:val="000000"/>
                <w:kern w:val="0"/>
                <w:sz w:val="24"/>
                <w:lang w:val="en-US" w:eastAsia="zh-CN"/>
              </w:rPr>
              <w:t>2</w:t>
            </w:r>
            <w:r>
              <w:rPr>
                <w:rFonts w:hint="eastAsia" w:hAnsi="宋体"/>
                <w:color w:val="000000"/>
                <w:kern w:val="0"/>
                <w:sz w:val="24"/>
                <w:lang w:eastAsia="zh-CN"/>
              </w:rPr>
              <w:t>）</w:t>
            </w:r>
            <w:r>
              <w:rPr>
                <w:rFonts w:hint="default" w:hAnsi="宋体"/>
                <w:color w:val="000000"/>
                <w:kern w:val="0"/>
                <w:sz w:val="24"/>
              </w:rPr>
              <w:t>联系地址：深圳市福田区福华路福星北小区92号中山大学附属第八医院(深圳福田)行政楼</w:t>
            </w:r>
            <w:r>
              <w:rPr>
                <w:rFonts w:hint="eastAsia" w:hAnsi="宋体"/>
                <w:color w:val="000000"/>
                <w:kern w:val="0"/>
                <w:sz w:val="24"/>
              </w:rPr>
              <w:t>3</w:t>
            </w:r>
            <w:r>
              <w:rPr>
                <w:rFonts w:hint="eastAsia" w:hAnsi="宋体"/>
                <w:color w:val="000000"/>
                <w:kern w:val="0"/>
                <w:sz w:val="24"/>
                <w:lang w:val="en-US" w:eastAsia="zh-CN"/>
              </w:rPr>
              <w:t>14</w:t>
            </w:r>
          </w:p>
          <w:p w14:paraId="1219B7AC">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3</w:t>
            </w:r>
            <w:r>
              <w:rPr>
                <w:rFonts w:hint="eastAsia" w:hAnsi="宋体"/>
                <w:color w:val="000000"/>
                <w:kern w:val="0"/>
                <w:sz w:val="24"/>
                <w:lang w:eastAsia="zh-CN"/>
              </w:rPr>
              <w:t>）</w:t>
            </w:r>
            <w:r>
              <w:rPr>
                <w:rFonts w:hint="default" w:hAnsi="宋体"/>
                <w:color w:val="000000"/>
                <w:kern w:val="0"/>
                <w:sz w:val="24"/>
              </w:rPr>
              <w:t>联系人：</w:t>
            </w:r>
            <w:r>
              <w:rPr>
                <w:rFonts w:hint="eastAsia" w:hAnsi="宋体"/>
                <w:color w:val="000000"/>
                <w:kern w:val="0"/>
                <w:sz w:val="24"/>
                <w:lang w:val="en-US" w:eastAsia="zh-CN"/>
              </w:rPr>
              <w:t>余</w:t>
            </w:r>
            <w:r>
              <w:rPr>
                <w:rFonts w:hint="default" w:hAnsi="宋体"/>
                <w:color w:val="000000"/>
                <w:kern w:val="0"/>
                <w:sz w:val="24"/>
              </w:rPr>
              <w:t>老师</w:t>
            </w:r>
          </w:p>
          <w:p w14:paraId="5B304BF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4</w:t>
            </w:r>
            <w:r>
              <w:rPr>
                <w:rFonts w:hint="eastAsia" w:hAnsi="宋体"/>
                <w:color w:val="000000"/>
                <w:kern w:val="0"/>
                <w:sz w:val="24"/>
                <w:lang w:eastAsia="zh-CN"/>
              </w:rPr>
              <w:t>）</w:t>
            </w:r>
            <w:r>
              <w:rPr>
                <w:rFonts w:hint="default" w:hAnsi="宋体"/>
                <w:color w:val="000000"/>
                <w:kern w:val="0"/>
                <w:sz w:val="24"/>
              </w:rPr>
              <w:t>联系电话：</w:t>
            </w:r>
            <w:r>
              <w:rPr>
                <w:rFonts w:hint="eastAsia" w:hAnsi="宋体"/>
                <w:color w:val="000000"/>
                <w:kern w:val="0"/>
                <w:sz w:val="24"/>
              </w:rPr>
              <w:t>0755-82</w:t>
            </w:r>
            <w:r>
              <w:rPr>
                <w:rFonts w:hint="eastAsia" w:hAnsi="宋体"/>
                <w:color w:val="000000"/>
                <w:kern w:val="0"/>
                <w:sz w:val="24"/>
                <w:lang w:val="en-US" w:eastAsia="zh-CN"/>
              </w:rPr>
              <w:t>711569</w:t>
            </w:r>
          </w:p>
          <w:p w14:paraId="193906C2">
            <w:pPr>
              <w:keepNext w:val="0"/>
              <w:keepLines w:val="0"/>
              <w:suppressLineNumbers w:val="0"/>
              <w:adjustRightInd w:val="0"/>
              <w:snapToGrid w:val="0"/>
              <w:spacing w:before="0" w:beforeAutospacing="0" w:after="0" w:afterAutospacing="0" w:line="520" w:lineRule="atLeast"/>
              <w:ind w:left="2200" w:right="0"/>
              <w:jc w:val="right"/>
              <w:rPr>
                <w:rFonts w:hint="default" w:hAnsi="宋体"/>
                <w:color w:val="000000"/>
                <w:kern w:val="0"/>
                <w:sz w:val="24"/>
                <w:szCs w:val="22"/>
              </w:rPr>
            </w:pPr>
            <w:r>
              <w:rPr>
                <w:rFonts w:hint="eastAsia" w:hAnsi="宋体"/>
                <w:color w:val="000000"/>
                <w:kern w:val="0"/>
                <w:sz w:val="24"/>
                <w:szCs w:val="22"/>
              </w:rPr>
              <w:t xml:space="preserve">                        </w:t>
            </w:r>
            <w:r>
              <w:rPr>
                <w:rFonts w:hint="default" w:hAnsi="宋体"/>
                <w:color w:val="000000"/>
                <w:kern w:val="0"/>
                <w:sz w:val="24"/>
                <w:szCs w:val="22"/>
              </w:rPr>
              <w:t>中山大学附属第八医院（深圳福田）</w:t>
            </w:r>
          </w:p>
          <w:p w14:paraId="245A9376">
            <w:pPr>
              <w:pStyle w:val="42"/>
              <w:keepNext w:val="0"/>
              <w:keepLines w:val="0"/>
              <w:widowControl/>
              <w:suppressLineNumbers w:val="0"/>
              <w:adjustRightInd w:val="0"/>
              <w:snapToGrid w:val="0"/>
              <w:spacing w:before="0" w:beforeAutospacing="0" w:after="0" w:afterAutospacing="0" w:line="520" w:lineRule="atLeast"/>
              <w:ind w:left="1685" w:right="0" w:firstLine="0" w:firstLineChars="0"/>
              <w:jc w:val="right"/>
              <w:rPr>
                <w:rFonts w:hint="default" w:ascii="Times New Roman" w:hAnsi="Times New Roman" w:eastAsia="宋体"/>
                <w:color w:val="000000"/>
                <w:kern w:val="0"/>
                <w:sz w:val="24"/>
                <w:lang w:val="en-US" w:eastAsia="zh-CN"/>
              </w:rPr>
            </w:pPr>
            <w:r>
              <w:rPr>
                <w:rFonts w:hint="eastAsia" w:hAnsi="宋体"/>
                <w:color w:val="000000"/>
                <w:kern w:val="0"/>
                <w:sz w:val="24"/>
              </w:rPr>
              <w:t xml:space="preserve">                             </w:t>
            </w:r>
            <w:r>
              <w:rPr>
                <w:rFonts w:hint="eastAsia" w:hAnsi="宋体"/>
                <w:color w:val="000000"/>
                <w:kern w:val="0"/>
                <w:sz w:val="24"/>
                <w:lang w:val="en-US" w:eastAsia="zh-CN"/>
              </w:rPr>
              <w:t xml:space="preserve">                           2026年7月31日</w:t>
            </w:r>
          </w:p>
          <w:p w14:paraId="3E2D7BE0">
            <w:pPr>
              <w:pStyle w:val="42"/>
              <w:keepNext w:val="0"/>
              <w:keepLines w:val="0"/>
              <w:widowControl/>
              <w:suppressLineNumbers w:val="0"/>
              <w:adjustRightInd w:val="0"/>
              <w:snapToGrid w:val="0"/>
              <w:spacing w:before="0" w:beforeAutospacing="0" w:after="0" w:afterAutospacing="0" w:line="520" w:lineRule="atLeast"/>
              <w:ind w:left="1260" w:right="0" w:firstLine="0" w:firstLineChars="0"/>
              <w:rPr>
                <w:rFonts w:hint="default" w:ascii="Times New Roman" w:hAnsi="Times New Roman"/>
                <w:color w:val="000000"/>
                <w:kern w:val="0"/>
                <w:sz w:val="24"/>
              </w:rPr>
            </w:pPr>
          </w:p>
          <w:p w14:paraId="718731E7">
            <w:pPr>
              <w:pStyle w:val="42"/>
              <w:keepNext w:val="0"/>
              <w:keepLines w:val="0"/>
              <w:widowControl/>
              <w:suppressLineNumbers w:val="0"/>
              <w:adjustRightInd w:val="0"/>
              <w:snapToGrid w:val="0"/>
              <w:spacing w:before="0" w:beforeAutospacing="0" w:after="0" w:afterAutospacing="0" w:line="520" w:lineRule="atLeast"/>
              <w:ind w:left="0" w:right="0" w:firstLine="0" w:firstLineChars="0"/>
              <w:rPr>
                <w:rFonts w:hint="default" w:ascii="Times New Roman" w:hAnsi="Times New Roman"/>
                <w:color w:val="000000"/>
                <w:kern w:val="0"/>
                <w:sz w:val="24"/>
              </w:rPr>
            </w:pPr>
          </w:p>
        </w:tc>
      </w:tr>
    </w:tbl>
    <w:p w14:paraId="1A94FB74">
      <w:pPr>
        <w:jc w:val="center"/>
      </w:pPr>
      <w:r>
        <w:rPr>
          <w:rFonts w:hint="eastAsia" w:asciiTheme="majorEastAsia" w:hAnsiTheme="majorEastAsia" w:eastAsiaTheme="majorEastAsia" w:cstheme="majorEastAsia"/>
          <w:kern w:val="0"/>
          <w:sz w:val="44"/>
          <w:szCs w:val="36"/>
        </w:rPr>
        <w:t>第二章 采购项目需求</w:t>
      </w:r>
    </w:p>
    <w:p w14:paraId="018E3E72">
      <w:pPr>
        <w:pStyle w:val="42"/>
        <w:widowControl/>
        <w:numPr>
          <w:ilvl w:val="0"/>
          <w:numId w:val="5"/>
        </w:numPr>
        <w:adjustRightInd w:val="0"/>
        <w:snapToGrid w:val="0"/>
        <w:spacing w:line="520" w:lineRule="atLeast"/>
        <w:ind w:firstLine="482"/>
        <w:outlineLvl w:val="1"/>
        <w:rPr>
          <w:rFonts w:ascii="宋体" w:hAnsi="宋体" w:cs="宋体"/>
          <w:b/>
          <w:bCs/>
          <w:color w:val="000000"/>
          <w:kern w:val="0"/>
          <w:sz w:val="24"/>
        </w:rPr>
      </w:pPr>
      <w:r>
        <w:rPr>
          <w:rFonts w:hint="eastAsia" w:ascii="宋体" w:hAnsi="宋体" w:cs="宋体"/>
          <w:b/>
          <w:bCs/>
          <w:color w:val="000000"/>
          <w:kern w:val="0"/>
          <w:sz w:val="24"/>
        </w:rPr>
        <w:t>议价资质要求</w:t>
      </w:r>
    </w:p>
    <w:p w14:paraId="609E0FA5">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符合《中华人民共和国政府采购法》第二十二条规定条件。</w:t>
      </w:r>
    </w:p>
    <w:p w14:paraId="7D3A16A3">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议价须是在中华人民共和国境内注册的有合法经营资格的国内独立法人，并具有相关经营范围（提供合法有效</w:t>
      </w:r>
      <w:r>
        <w:rPr>
          <w:rFonts w:hint="eastAsia" w:ascii="宋体" w:hAnsi="宋体" w:cs="宋体"/>
          <w:color w:val="FF0000"/>
          <w:sz w:val="24"/>
        </w:rPr>
        <w:t>的</w:t>
      </w:r>
      <w:r>
        <w:rPr>
          <w:rFonts w:hint="eastAsia" w:ascii="宋体" w:hAnsi="宋体" w:cs="宋体"/>
          <w:sz w:val="24"/>
        </w:rPr>
        <w:t>营业执照原件扫描件）。</w:t>
      </w:r>
    </w:p>
    <w:p w14:paraId="074ADB9C">
      <w:pPr>
        <w:numPr>
          <w:ilvl w:val="0"/>
          <w:numId w:val="6"/>
        </w:numPr>
        <w:tabs>
          <w:tab w:val="left" w:pos="567"/>
        </w:tabs>
        <w:adjustRightInd w:val="0"/>
        <w:snapToGrid w:val="0"/>
        <w:spacing w:line="520" w:lineRule="atLeast"/>
        <w:outlineLvl w:val="2"/>
      </w:pPr>
      <w:r>
        <w:rPr>
          <w:rFonts w:hint="eastAsia" w:ascii="宋体" w:hAnsi="宋体" w:cs="宋体"/>
          <w:sz w:val="24"/>
        </w:rPr>
        <w:t>议价供应商须提供与项目相关的特殊资质。</w:t>
      </w:r>
    </w:p>
    <w:p w14:paraId="7CB9AF4F">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议价须提供法人授权委托证明书原件，法定代表人身份证复印件，被授权人身份证复印件</w:t>
      </w:r>
      <w:r>
        <w:rPr>
          <w:rFonts w:hint="eastAsia" w:ascii="宋体" w:hAnsi="宋体" w:cs="宋体"/>
          <w:b/>
          <w:bCs/>
          <w:sz w:val="24"/>
        </w:rPr>
        <w:t>（加盖公章）</w:t>
      </w:r>
    </w:p>
    <w:p w14:paraId="13F4ACB6">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参与本项目议价前三年内，在经营活动中没有重大违法记录</w:t>
      </w:r>
      <w:r>
        <w:rPr>
          <w:rFonts w:hint="eastAsia" w:ascii="宋体" w:hAnsi="宋体" w:cs="宋体"/>
          <w:b/>
          <w:bCs/>
          <w:sz w:val="24"/>
        </w:rPr>
        <w:t>。</w:t>
      </w:r>
    </w:p>
    <w:p w14:paraId="73F5D77A">
      <w:pPr>
        <w:numPr>
          <w:ilvl w:val="0"/>
          <w:numId w:val="6"/>
        </w:numPr>
        <w:tabs>
          <w:tab w:val="left" w:pos="567"/>
        </w:tabs>
        <w:adjustRightInd w:val="0"/>
        <w:snapToGrid w:val="0"/>
        <w:spacing w:line="520" w:lineRule="atLeast"/>
        <w:rPr>
          <w:color w:val="FF0000"/>
          <w:sz w:val="24"/>
        </w:rPr>
      </w:pPr>
      <w:r>
        <w:rPr>
          <w:rFonts w:hint="eastAsia" w:ascii="宋体" w:hAnsi="宋体" w:cs="宋体"/>
          <w:sz w:val="24"/>
        </w:rPr>
        <w:t>参与本项目采购活动时不存在被有关部门禁止参与政府采购活动且在有效期内的情况</w:t>
      </w:r>
      <w:r>
        <w:rPr>
          <w:rFonts w:hint="eastAsia" w:ascii="宋体" w:hAnsi="宋体" w:cs="宋体"/>
          <w:b/>
          <w:bCs/>
          <w:sz w:val="24"/>
        </w:rPr>
        <w:t>。</w:t>
      </w:r>
    </w:p>
    <w:p w14:paraId="27B5A8DA">
      <w:pPr>
        <w:numPr>
          <w:ilvl w:val="0"/>
          <w:numId w:val="6"/>
        </w:numPr>
        <w:tabs>
          <w:tab w:val="left" w:pos="567"/>
        </w:tabs>
        <w:adjustRightInd w:val="0"/>
        <w:snapToGrid w:val="0"/>
        <w:spacing w:line="520" w:lineRule="atLeast"/>
        <w:rPr>
          <w:color w:val="FF0000"/>
          <w:sz w:val="24"/>
        </w:rPr>
      </w:pPr>
      <w:r>
        <w:rPr>
          <w:rFonts w:hint="eastAsia" w:ascii="宋体" w:hAnsi="宋体" w:cs="宋体"/>
          <w:kern w:val="0"/>
          <w:sz w:val="24"/>
        </w:rPr>
        <w:t>议价供应商未被列入失信被执行人、重大税收违法案件当事人名单、政府采购严重违法失信行为记录名单。（</w:t>
      </w:r>
      <w:r>
        <w:rPr>
          <w:rFonts w:hint="eastAsia"/>
          <w:color w:val="FF0000"/>
          <w:sz w:val="24"/>
        </w:rPr>
        <w:t>响应供应商出具声明函，附</w:t>
      </w:r>
      <w:r>
        <w:rPr>
          <w:rFonts w:hint="eastAsia" w:ascii="宋体" w:hAnsi="宋体" w:cs="宋体"/>
          <w:kern w:val="0"/>
          <w:sz w:val="24"/>
        </w:rPr>
        <w:t>“信用中国”、“中国政府采购网”以及“深圳市政府采购监管网”</w:t>
      </w:r>
      <w:r>
        <w:rPr>
          <w:rFonts w:hint="eastAsia"/>
          <w:color w:val="FF0000"/>
          <w:sz w:val="24"/>
        </w:rPr>
        <w:t>查询结果截图</w:t>
      </w:r>
      <w:r>
        <w:rPr>
          <w:rFonts w:hint="eastAsia" w:ascii="宋体" w:hAnsi="宋体" w:cs="宋体"/>
          <w:kern w:val="0"/>
          <w:sz w:val="24"/>
        </w:rPr>
        <w:t>）。</w:t>
      </w:r>
    </w:p>
    <w:p w14:paraId="55D90103">
      <w:pPr>
        <w:numPr>
          <w:ilvl w:val="0"/>
          <w:numId w:val="6"/>
        </w:numPr>
        <w:tabs>
          <w:tab w:val="left" w:pos="567"/>
        </w:tabs>
        <w:adjustRightInd w:val="0"/>
        <w:snapToGrid w:val="0"/>
        <w:spacing w:line="520" w:lineRule="atLeast"/>
        <w:rPr>
          <w:rFonts w:ascii="宋体" w:hAnsi="宋体" w:cs="宋体"/>
          <w:kern w:val="0"/>
          <w:sz w:val="24"/>
        </w:rPr>
      </w:pPr>
      <w:r>
        <w:rPr>
          <w:rFonts w:hint="eastAsia"/>
          <w:color w:val="FF0000"/>
          <w:sz w:val="24"/>
        </w:rPr>
        <w:t>单位负责人为同一人或者存在直接控股、管理关系的不同供应商，不得参加同一项目响应</w:t>
      </w:r>
      <w:r>
        <w:rPr>
          <w:color w:val="FF0000"/>
          <w:sz w:val="24"/>
        </w:rPr>
        <w:t>(</w:t>
      </w:r>
      <w:r>
        <w:rPr>
          <w:rFonts w:hint="eastAsia"/>
          <w:color w:val="FF0000"/>
          <w:sz w:val="24"/>
        </w:rPr>
        <w:t>响应供应商出具声明函，附“国家企业信用信息公示系统”https://www.gsxt.gov.cn/index.html）</w:t>
      </w:r>
      <w:r>
        <w:rPr>
          <w:rFonts w:hint="eastAsia"/>
          <w:color w:val="FF0000"/>
          <w:sz w:val="24"/>
          <w:highlight w:val="yellow"/>
        </w:rPr>
        <w:t>等</w:t>
      </w:r>
      <w:r>
        <w:rPr>
          <w:rFonts w:hint="eastAsia"/>
          <w:color w:val="FF0000"/>
          <w:sz w:val="24"/>
        </w:rPr>
        <w:t>可</w:t>
      </w:r>
      <w:r>
        <w:rPr>
          <w:rFonts w:hint="eastAsia"/>
          <w:color w:val="FF0000"/>
          <w:sz w:val="24"/>
          <w:highlight w:val="yellow"/>
        </w:rPr>
        <w:t>显示公司完整法人、股东、高管人员信息的</w:t>
      </w:r>
      <w:r>
        <w:rPr>
          <w:rFonts w:hint="eastAsia"/>
          <w:color w:val="FF0000"/>
          <w:sz w:val="24"/>
        </w:rPr>
        <w:t>查询结果截图）。</w:t>
      </w:r>
    </w:p>
    <w:p w14:paraId="64C40DA0">
      <w:pPr>
        <w:numPr>
          <w:ilvl w:val="0"/>
          <w:numId w:val="6"/>
        </w:numPr>
        <w:tabs>
          <w:tab w:val="left" w:pos="567"/>
        </w:tabs>
        <w:adjustRightInd w:val="0"/>
        <w:snapToGrid w:val="0"/>
        <w:spacing w:line="520" w:lineRule="atLeast"/>
        <w:rPr>
          <w:rFonts w:ascii="宋体" w:hAnsi="宋体" w:cs="宋体"/>
          <w:kern w:val="0"/>
          <w:sz w:val="24"/>
        </w:rPr>
      </w:pPr>
      <w:r>
        <w:rPr>
          <w:rFonts w:hint="eastAsia" w:ascii="宋体" w:hAnsi="宋体" w:cs="宋体"/>
          <w:color w:val="000000"/>
          <w:kern w:val="0"/>
          <w:sz w:val="24"/>
          <w:lang w:val="en-US" w:eastAsia="zh-CN"/>
        </w:rPr>
        <w:t>投标人</w:t>
      </w:r>
      <w:r>
        <w:rPr>
          <w:rFonts w:hint="eastAsia" w:ascii="宋体" w:hAnsi="宋体" w:cs="宋体"/>
          <w:color w:val="000000"/>
          <w:kern w:val="0"/>
          <w:sz w:val="24"/>
        </w:rPr>
        <w:t>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格式见采购文件</w:t>
      </w:r>
      <w:r>
        <w:rPr>
          <w:rFonts w:hint="eastAsia" w:ascii="宋体" w:hAnsi="宋体" w:cs="宋体"/>
          <w:color w:val="000000"/>
          <w:kern w:val="0"/>
          <w:sz w:val="24"/>
        </w:rPr>
        <w:t>）</w:t>
      </w:r>
      <w:r>
        <w:rPr>
          <w:rFonts w:hint="eastAsia" w:ascii="宋体" w:hAnsi="宋体" w:cs="宋体"/>
          <w:color w:val="000000"/>
          <w:kern w:val="0"/>
          <w:sz w:val="24"/>
          <w:lang w:eastAsia="zh-CN"/>
        </w:rPr>
        <w:t>。</w:t>
      </w:r>
    </w:p>
    <w:p w14:paraId="122094CD">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color w:val="000000"/>
          <w:kern w:val="0"/>
          <w:sz w:val="24"/>
        </w:rPr>
        <w:t>响应文件要求按响应文件格式（见附件）顺序装订，密封完好，并加盖公章，</w:t>
      </w:r>
      <w:r>
        <w:rPr>
          <w:rFonts w:hint="eastAsia" w:ascii="宋体" w:hAnsi="宋体" w:cs="宋体"/>
          <w:b/>
          <w:bCs/>
          <w:color w:val="000000"/>
          <w:kern w:val="0"/>
          <w:sz w:val="24"/>
        </w:rPr>
        <w:t xml:space="preserve"> 1正本5副本</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hint="eastAsia" w:ascii="宋体" w:hAnsi="宋体" w:cs="宋体"/>
          <w:kern w:val="0"/>
          <w:sz w:val="24"/>
        </w:rPr>
        <w:t>。在响应文件首页右上角标明正本、副本。需提供响应文件正本盖章扫描件，现场带U盘与响应文件同步上交</w:t>
      </w:r>
      <w:r>
        <w:rPr>
          <w:rFonts w:hint="eastAsia" w:ascii="宋体" w:hAnsi="宋体" w:cs="宋体"/>
          <w:b/>
          <w:bCs/>
          <w:kern w:val="0"/>
          <w:sz w:val="24"/>
        </w:rPr>
        <w:t>（独立包装，包装上注明项目编号）</w:t>
      </w:r>
      <w:r>
        <w:rPr>
          <w:rFonts w:hint="eastAsia" w:ascii="宋体" w:hAnsi="宋体" w:cs="宋体"/>
          <w:kern w:val="0"/>
          <w:sz w:val="24"/>
        </w:rPr>
        <w:t>，文件资料如为复印件需加盖公章。有任何一项遗漏均为废标处理。</w:t>
      </w:r>
      <w:r>
        <w:rPr>
          <w:rFonts w:hint="eastAsia" w:ascii="宋体" w:hAnsi="宋体" w:cs="宋体"/>
          <w:kern w:val="0"/>
          <w:sz w:val="24"/>
        </w:rPr>
        <w:fldChar w:fldCharType="end"/>
      </w:r>
    </w:p>
    <w:p w14:paraId="22B640F8">
      <w:pPr>
        <w:numPr>
          <w:ilvl w:val="0"/>
          <w:numId w:val="6"/>
        </w:numPr>
        <w:tabs>
          <w:tab w:val="left" w:pos="567"/>
        </w:tabs>
        <w:adjustRightInd w:val="0"/>
        <w:snapToGrid w:val="0"/>
        <w:spacing w:line="520" w:lineRule="atLeast"/>
      </w:pPr>
      <w:r>
        <w:rPr>
          <w:rFonts w:hint="eastAsia" w:ascii="宋体" w:hAnsi="宋体" w:cs="宋体"/>
          <w:sz w:val="24"/>
        </w:rPr>
        <w:t>本项目不接受联合体议价，不允许转包、分包。</w:t>
      </w:r>
    </w:p>
    <w:p w14:paraId="158DE3ED">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本批项目各设备相互独立，允许兼投兼中。</w:t>
      </w:r>
    </w:p>
    <w:p w14:paraId="463E17EB">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纳入医疗器械目录管理</w:t>
      </w:r>
      <w:r>
        <w:rPr>
          <w:rFonts w:hint="eastAsia" w:ascii="宋体" w:hAnsi="宋体" w:cs="宋体"/>
          <w:sz w:val="24"/>
          <w:lang w:val="en-US" w:eastAsia="zh-CN"/>
        </w:rPr>
        <w:t>的</w:t>
      </w:r>
      <w:r>
        <w:rPr>
          <w:rFonts w:hint="eastAsia" w:ascii="宋体" w:hAnsi="宋体" w:cs="宋体"/>
          <w:sz w:val="24"/>
          <w:highlight w:val="yellow"/>
        </w:rPr>
        <w:t>项目</w:t>
      </w:r>
      <w:r>
        <w:rPr>
          <w:rFonts w:hint="eastAsia" w:ascii="宋体" w:hAnsi="宋体" w:cs="宋体"/>
          <w:sz w:val="24"/>
        </w:rPr>
        <w:t>，需提供对应类别的有效证件：</w:t>
      </w:r>
    </w:p>
    <w:p w14:paraId="34586D4A">
      <w:pPr>
        <w:pStyle w:val="42"/>
        <w:adjustRightInd w:val="0"/>
        <w:snapToGrid w:val="0"/>
        <w:spacing w:line="520" w:lineRule="atLeast"/>
        <w:ind w:firstLine="480"/>
        <w:rPr>
          <w:rFonts w:ascii="宋体" w:hAnsi="宋体" w:cs="宋体"/>
          <w:sz w:val="24"/>
        </w:rPr>
      </w:pPr>
      <w:r>
        <w:rPr>
          <w:rFonts w:hint="eastAsia" w:ascii="宋体" w:hAnsi="宋体" w:cs="宋体"/>
          <w:sz w:val="24"/>
        </w:rPr>
        <w:t>（1）若议价供应商为所投产品（包括设备及配套专机专用耗材/试剂，下同）的生产企业，必须提供《医疗器械生产企业许可证》</w:t>
      </w:r>
      <w:r>
        <w:rPr>
          <w:rFonts w:hint="eastAsia" w:ascii="宋体" w:hAnsi="宋体" w:cs="宋体"/>
          <w:sz w:val="24"/>
          <w:highlight w:val="yellow"/>
        </w:rPr>
        <w:t>/第一类医疗器械生产备案凭证</w:t>
      </w:r>
      <w:r>
        <w:rPr>
          <w:rFonts w:hint="eastAsia" w:ascii="宋体" w:hAnsi="宋体" w:cs="宋体"/>
          <w:sz w:val="24"/>
        </w:rPr>
        <w:t>，且生产范围包含该产品；若不在厂家住所或者生产地址所在地销售医疗器械的，还需提供《医疗器械经营企业许可证》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且经营范围包含该产品；若议价为所投产品的代理商或授权供应商，必须提供《医疗器械经营企业许可证》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w:t>
      </w:r>
    </w:p>
    <w:p w14:paraId="43A7E682">
      <w:pPr>
        <w:pStyle w:val="42"/>
        <w:adjustRightInd w:val="0"/>
        <w:snapToGrid w:val="0"/>
        <w:spacing w:line="520" w:lineRule="atLeast"/>
        <w:ind w:firstLine="480"/>
        <w:rPr>
          <w:rFonts w:ascii="宋体" w:hAnsi="宋体" w:cs="宋体"/>
          <w:sz w:val="24"/>
        </w:rPr>
      </w:pPr>
      <w:r>
        <w:rPr>
          <w:rFonts w:hint="eastAsia" w:ascii="宋体" w:hAnsi="宋体" w:cs="宋体"/>
          <w:sz w:val="24"/>
        </w:rPr>
        <w:t>（2）议价必须提供所投产品的《医疗器械注册（备案）证》的复印件（开标时，该证应在有效期内；若不在有效期内，则需提供该证和所投产品在该证有效期内生产的药监局出具的证明文件）</w:t>
      </w:r>
    </w:p>
    <w:p w14:paraId="4B658A15">
      <w:pPr>
        <w:pStyle w:val="42"/>
        <w:adjustRightInd w:val="0"/>
        <w:snapToGrid w:val="0"/>
        <w:spacing w:line="520" w:lineRule="atLeast"/>
        <w:ind w:firstLine="480"/>
        <w:rPr>
          <w:rFonts w:hint="eastAsia" w:ascii="宋体" w:hAnsi="宋体" w:cs="宋体"/>
          <w:sz w:val="24"/>
          <w:highlight w:val="yellow"/>
        </w:rPr>
      </w:pPr>
      <w:r>
        <w:rPr>
          <w:rFonts w:hint="eastAsia" w:ascii="宋体" w:hAnsi="宋体" w:cs="宋体"/>
          <w:sz w:val="24"/>
          <w:highlight w:val="yellow"/>
        </w:rPr>
        <w:t>（3）如开标时以上证件有效期剩余不足</w:t>
      </w:r>
      <w:r>
        <w:rPr>
          <w:rFonts w:hint="eastAsia" w:ascii="宋体" w:hAnsi="宋体" w:cs="宋体"/>
          <w:sz w:val="24"/>
          <w:highlight w:val="yellow"/>
          <w:lang w:val="en-US" w:eastAsia="zh-CN"/>
        </w:rPr>
        <w:t>3</w:t>
      </w:r>
      <w:r>
        <w:rPr>
          <w:rFonts w:hint="eastAsia" w:ascii="宋体" w:hAnsi="宋体" w:cs="宋体"/>
          <w:sz w:val="24"/>
          <w:highlight w:val="yellow"/>
        </w:rPr>
        <w:t>个月的，投标人需一并提交续期申请证明</w:t>
      </w:r>
    </w:p>
    <w:p w14:paraId="60C6F022">
      <w:pPr>
        <w:pStyle w:val="42"/>
        <w:adjustRightInd w:val="0"/>
        <w:snapToGrid w:val="0"/>
        <w:spacing w:line="520" w:lineRule="atLeast"/>
        <w:ind w:firstLine="480"/>
        <w:rPr>
          <w:rFonts w:hint="eastAsia" w:ascii="宋体" w:hAnsi="宋体" w:cs="宋体"/>
          <w:b/>
          <w:bCs/>
          <w:sz w:val="24"/>
        </w:rPr>
      </w:pPr>
      <w:r>
        <w:rPr>
          <w:rFonts w:hint="eastAsia" w:ascii="宋体" w:hAnsi="宋体" w:cs="宋体"/>
          <w:b/>
          <w:bCs/>
          <w:sz w:val="24"/>
        </w:rPr>
        <w:t>13.</w:t>
      </w:r>
      <w:r>
        <w:rPr>
          <w:rFonts w:hint="eastAsia" w:ascii="宋体" w:hAnsi="宋体" w:cs="宋体"/>
          <w:b/>
          <w:bCs/>
          <w:sz w:val="24"/>
          <w:lang w:val="en-US" w:eastAsia="zh-CN"/>
        </w:rPr>
        <w:t>提供至少1份所投产品同品牌型号的有效业绩。①业绩证明材料包括载明所投品牌型号的合同或中标通知书或结果公告或发票或验收报告；②如同一型号下有不同配置组合的，提供的合同需含配置或参数，提供其他资料的需同步提供对应项目（相同项目编号）的招标、投标文件等；仅提供业绩材料，未提供对应业绩的配置或参数的，视为同一型号配置均相同。③如所投产品为报名前1年内注册/备案的新设备，可提供未来1年内广东省最低价承诺函（格式自拟）。</w:t>
      </w:r>
    </w:p>
    <w:p w14:paraId="2E33F932">
      <w:pPr>
        <w:pStyle w:val="42"/>
        <w:adjustRightInd w:val="0"/>
        <w:snapToGrid w:val="0"/>
        <w:spacing w:line="520" w:lineRule="atLeast"/>
        <w:ind w:firstLine="480"/>
        <w:rPr>
          <w:rFonts w:ascii="宋体" w:hAnsi="宋体" w:cs="宋体"/>
          <w:sz w:val="24"/>
        </w:rPr>
      </w:pPr>
      <w:r>
        <w:rPr>
          <w:rFonts w:hint="eastAsia" w:ascii="宋体" w:hAnsi="宋体" w:cs="宋体"/>
          <w:sz w:val="24"/>
          <w:lang w:val="en-US" w:eastAsia="zh-CN"/>
        </w:rPr>
        <w:t>14.</w:t>
      </w:r>
      <w:r>
        <w:rPr>
          <w:rFonts w:hint="eastAsia" w:ascii="宋体" w:hAnsi="宋体" w:cs="宋体"/>
          <w:sz w:val="24"/>
        </w:rPr>
        <w:t>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453433FE">
      <w:pPr>
        <w:pStyle w:val="42"/>
        <w:adjustRightInd w:val="0"/>
        <w:snapToGrid w:val="0"/>
        <w:spacing w:line="520" w:lineRule="atLeast"/>
        <w:ind w:firstLine="480"/>
        <w:rPr>
          <w:rFonts w:ascii="宋体" w:hAnsi="宋体" w:cs="宋体"/>
          <w:sz w:val="24"/>
        </w:rPr>
      </w:pPr>
      <w:r>
        <w:rPr>
          <w:rFonts w:hint="eastAsia" w:ascii="宋体" w:hAnsi="宋体" w:cs="宋体"/>
          <w:sz w:val="24"/>
        </w:rPr>
        <w:t>若所投产品为进口，供应商须必须提供由设备制造商或授权的中国总代理签署的合法有效的保修、维修承诺函。</w:t>
      </w:r>
      <w:r>
        <w:rPr>
          <w:rFonts w:ascii="宋体" w:hAnsi="宋体" w:cs="宋体"/>
          <w:kern w:val="0"/>
          <w:sz w:val="24"/>
          <w:szCs w:val="24"/>
        </w:rPr>
        <w:t xml:space="preserve"> </w:t>
      </w:r>
    </w:p>
    <w:p w14:paraId="0DDC8CA7">
      <w:pPr>
        <w:pStyle w:val="42"/>
        <w:adjustRightInd w:val="0"/>
        <w:snapToGrid w:val="0"/>
        <w:spacing w:line="520" w:lineRule="atLeast"/>
        <w:ind w:firstLine="480"/>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Theme="majorEastAsia" w:hAnsiTheme="majorEastAsia" w:eastAsiaTheme="majorEastAsia"/>
          <w:b/>
          <w:bCs/>
          <w:sz w:val="24"/>
          <w:szCs w:val="21"/>
          <w:highlight w:val="yellow"/>
        </w:rPr>
        <w:t>若项目</w:t>
      </w:r>
      <w:r>
        <w:rPr>
          <w:rFonts w:hint="eastAsia" w:asciiTheme="majorEastAsia" w:hAnsiTheme="majorEastAsia" w:eastAsiaTheme="majorEastAsia"/>
          <w:sz w:val="24"/>
          <w:szCs w:val="21"/>
          <w:highlight w:val="yellow"/>
        </w:rPr>
        <w:t>为专门面向中小（微）企业采购的项目，报名供应商所提供产品的制造商需符合工信部认定的中小企业标准，</w:t>
      </w:r>
      <w:r>
        <w:rPr>
          <w:rFonts w:hint="eastAsia" w:asciiTheme="majorEastAsia" w:hAnsiTheme="majorEastAsia" w:eastAsiaTheme="majorEastAsia"/>
          <w:b/>
          <w:bCs/>
          <w:sz w:val="24"/>
          <w:szCs w:val="21"/>
          <w:highlight w:val="yellow"/>
        </w:rPr>
        <w:t>必须提供《中小（微）企业声明函》</w:t>
      </w:r>
      <w:r>
        <w:rPr>
          <w:rFonts w:hint="eastAsia" w:asciiTheme="majorEastAsia" w:hAnsiTheme="majorEastAsia" w:eastAsiaTheme="majorEastAsia"/>
          <w:sz w:val="24"/>
          <w:szCs w:val="21"/>
          <w:highlight w:val="yellow"/>
        </w:rPr>
        <w:t>。声明函必须真实（格式见采购文件)，一经发现虚假承诺，采购人将上报主管部门，由财政部门纳入不诚信名单。</w:t>
      </w:r>
    </w:p>
    <w:p w14:paraId="7FDB8052">
      <w:pPr>
        <w:pStyle w:val="42"/>
        <w:adjustRightInd w:val="0"/>
        <w:snapToGrid w:val="0"/>
        <w:spacing w:line="520" w:lineRule="atLeast"/>
        <w:ind w:firstLine="480"/>
        <w:rPr>
          <w:rFonts w:hint="eastAsia" w:asciiTheme="majorEastAsia" w:hAnsiTheme="majorEastAsia" w:eastAsiaTheme="majorEastAsia"/>
          <w:sz w:val="24"/>
          <w:szCs w:val="21"/>
          <w:highlight w:val="yellow"/>
        </w:rPr>
      </w:pPr>
      <w:r>
        <w:rPr>
          <w:rFonts w:hint="eastAsia" w:asciiTheme="majorEastAsia" w:hAnsiTheme="majorEastAsia" w:eastAsiaTheme="majorEastAsia"/>
          <w:sz w:val="24"/>
          <w:szCs w:val="21"/>
          <w:highlight w:val="yellow"/>
        </w:rPr>
        <w:t>备注：采购人有权对投标人、对项目资质条款要求提供的相关证明材料进行审查，投标人提供虚假资料被查实的，则取消本项目中标资格，并列入不诚信公司名单。</w:t>
      </w:r>
    </w:p>
    <w:p w14:paraId="5B6E6C7A">
      <w:pPr>
        <w:pStyle w:val="42"/>
        <w:adjustRightInd w:val="0"/>
        <w:snapToGrid w:val="0"/>
        <w:spacing w:line="520" w:lineRule="atLeast"/>
        <w:ind w:firstLine="480"/>
        <w:rPr>
          <w:rFonts w:hint="default" w:asciiTheme="majorEastAsia" w:hAnsiTheme="majorEastAsia" w:eastAsiaTheme="majorEastAsia"/>
          <w:sz w:val="24"/>
          <w:szCs w:val="21"/>
          <w:highlight w:val="yellow"/>
          <w:lang w:val="en-US" w:eastAsia="zh-CN"/>
        </w:rPr>
      </w:pPr>
      <w:r>
        <w:rPr>
          <w:rFonts w:hint="eastAsia" w:asciiTheme="majorEastAsia" w:hAnsiTheme="majorEastAsia" w:eastAsiaTheme="majorEastAsia"/>
          <w:sz w:val="24"/>
          <w:szCs w:val="21"/>
          <w:highlight w:val="yellow"/>
          <w:lang w:val="en-US" w:eastAsia="zh-CN"/>
        </w:rPr>
        <w:t>16、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7346FD79">
      <w:pPr>
        <w:widowControl/>
        <w:adjustRightInd w:val="0"/>
        <w:snapToGrid w:val="0"/>
        <w:spacing w:line="520" w:lineRule="atLeast"/>
        <w:outlineLvl w:val="1"/>
        <w:rPr>
          <w:rFonts w:hAnsi="宋体"/>
          <w:b/>
          <w:color w:val="000000"/>
          <w:kern w:val="0"/>
          <w:sz w:val="24"/>
        </w:rPr>
      </w:pPr>
      <w:r>
        <w:rPr>
          <w:rFonts w:hAnsi="宋体"/>
          <w:b/>
          <w:bCs/>
          <w:color w:val="000000"/>
          <w:kern w:val="0"/>
          <w:sz w:val="24"/>
        </w:rPr>
        <w:t>二、</w:t>
      </w:r>
      <w:bookmarkStart w:id="0" w:name="_Toc61271840"/>
      <w:r>
        <w:rPr>
          <w:rFonts w:hint="eastAsia" w:hAnsi="宋体"/>
          <w:b/>
          <w:color w:val="000000"/>
          <w:kern w:val="0"/>
          <w:sz w:val="24"/>
        </w:rPr>
        <w:t>采购</w:t>
      </w:r>
      <w:r>
        <w:rPr>
          <w:rFonts w:hAnsi="宋体"/>
          <w:b/>
          <w:color w:val="000000"/>
          <w:kern w:val="0"/>
          <w:sz w:val="24"/>
        </w:rPr>
        <w:t>项目及技术要求</w:t>
      </w:r>
      <w:bookmarkEnd w:id="0"/>
    </w:p>
    <w:p w14:paraId="4166657E">
      <w:pPr>
        <w:adjustRightInd w:val="0"/>
        <w:snapToGrid w:val="0"/>
        <w:spacing w:line="520" w:lineRule="atLeast"/>
        <w:jc w:val="both"/>
        <w:outlineLvl w:val="2"/>
        <w:rPr>
          <w:rFonts w:hint="default" w:ascii="宋体" w:hAnsi="宋体" w:cs="宋体"/>
          <w:b/>
          <w:bCs/>
          <w:sz w:val="24"/>
          <w:highlight w:val="yellow"/>
          <w:lang w:val="en-US" w:eastAsia="zh-CN"/>
        </w:rPr>
      </w:pPr>
      <w:r>
        <w:rPr>
          <w:rFonts w:hint="eastAsia" w:ascii="宋体" w:hAnsi="宋体" w:cs="宋体"/>
          <w:b/>
          <w:bCs/>
          <w:sz w:val="24"/>
          <w:highlight w:val="yellow"/>
          <w:lang w:eastAsia="zh-CN"/>
        </w:rPr>
        <w:t>（一）</w:t>
      </w:r>
      <w:r>
        <w:rPr>
          <w:rFonts w:hint="eastAsia" w:ascii="宋体" w:hAnsi="宋体" w:cs="宋体"/>
          <w:b/>
          <w:bCs/>
          <w:sz w:val="24"/>
          <w:highlight w:val="yellow"/>
          <w:lang w:val="en-US" w:eastAsia="zh-CN"/>
        </w:rPr>
        <w:t>项目需求见官网公告：项目需求书附件1-5</w:t>
      </w:r>
    </w:p>
    <w:p w14:paraId="37F58222"/>
    <w:p w14:paraId="7EB5F0A8">
      <w:pPr>
        <w:adjustRightInd w:val="0"/>
        <w:snapToGrid w:val="0"/>
        <w:spacing w:line="276" w:lineRule="auto"/>
        <w:rPr>
          <w:rFonts w:asciiTheme="majorEastAsia" w:hAnsiTheme="majorEastAsia" w:eastAsiaTheme="majorEastAsia" w:cstheme="majorEastAsia"/>
          <w:sz w:val="24"/>
          <w:szCs w:val="20"/>
          <w:highlight w:val="yellow"/>
        </w:rPr>
      </w:pPr>
      <w:r>
        <w:rPr>
          <w:rFonts w:hint="eastAsia" w:asciiTheme="majorEastAsia" w:hAnsiTheme="majorEastAsia" w:eastAsiaTheme="majorEastAsia" w:cstheme="majorEastAsia"/>
          <w:sz w:val="24"/>
          <w:highlight w:val="yellow"/>
        </w:rPr>
        <w:t>（二）配套专机专用</w:t>
      </w:r>
      <w:r>
        <w:rPr>
          <w:rFonts w:hint="eastAsia" w:asciiTheme="majorEastAsia" w:hAnsiTheme="majorEastAsia" w:eastAsiaTheme="majorEastAsia" w:cstheme="majorEastAsia"/>
          <w:sz w:val="24"/>
          <w:szCs w:val="20"/>
          <w:highlight w:val="yellow"/>
          <w:lang w:val="en-US" w:eastAsia="zh-CN"/>
        </w:rPr>
        <w:t>耗材/试剂</w:t>
      </w:r>
      <w:r>
        <w:rPr>
          <w:rFonts w:hint="eastAsia" w:asciiTheme="majorEastAsia" w:hAnsiTheme="majorEastAsia" w:eastAsiaTheme="majorEastAsia" w:cstheme="majorEastAsia"/>
          <w:sz w:val="24"/>
          <w:szCs w:val="20"/>
          <w:highlight w:val="yellow"/>
        </w:rPr>
        <w:t>商务需求</w:t>
      </w:r>
    </w:p>
    <w:p w14:paraId="2F841280">
      <w:pPr>
        <w:pStyle w:val="42"/>
        <w:numPr>
          <w:ilvl w:val="0"/>
          <w:numId w:val="7"/>
        </w:numPr>
        <w:adjustRightInd w:val="0"/>
        <w:snapToGrid w:val="0"/>
        <w:spacing w:line="360" w:lineRule="auto"/>
        <w:ind w:firstLineChars="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供货期：签订合同之日起</w:t>
      </w:r>
      <w:r>
        <w:rPr>
          <w:rFonts w:hint="eastAsia" w:ascii="宋体" w:hAnsi="宋体" w:cs="宋体"/>
          <w:color w:val="000000" w:themeColor="text1"/>
          <w:kern w:val="0"/>
          <w:sz w:val="24"/>
          <w:lang w:val="en-US" w:eastAsia="zh-CN"/>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个月。</w:t>
      </w:r>
    </w:p>
    <w:p w14:paraId="233CACC9">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028FF708">
      <w:pPr>
        <w:pStyle w:val="42"/>
        <w:numPr>
          <w:ilvl w:val="0"/>
          <w:numId w:val="7"/>
        </w:numPr>
        <w:adjustRightInd w:val="0"/>
        <w:snapToGrid w:val="0"/>
        <w:spacing w:line="360" w:lineRule="auto"/>
        <w:ind w:firstLineChars="0"/>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kern w:val="0"/>
          <w:sz w:val="24"/>
          <w:highlight w:val="yellow"/>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color w:val="000000"/>
          <w:kern w:val="0"/>
          <w:sz w:val="24"/>
          <w:highlight w:val="yellow"/>
          <w:lang w:val="en-US" w:eastAsia="zh-CN"/>
        </w:rPr>
        <w:t>作为</w:t>
      </w:r>
      <w:r>
        <w:rPr>
          <w:rFonts w:hint="eastAsia" w:ascii="宋体" w:hAnsi="宋体" w:cs="宋体"/>
          <w:color w:val="000000"/>
          <w:kern w:val="0"/>
          <w:sz w:val="24"/>
          <w:highlight w:val="yellow"/>
        </w:rPr>
        <w:t>医疗器械管理的产品则可线下采购。</w:t>
      </w:r>
    </w:p>
    <w:p w14:paraId="0B74007A">
      <w:pPr>
        <w:pStyle w:val="42"/>
        <w:widowControl/>
        <w:numPr>
          <w:ilvl w:val="0"/>
          <w:numId w:val="7"/>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0F27543">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24"/>
        </w:rPr>
        <w:t>投标人必须接受采购人的采购谈判方法；采购</w:t>
      </w:r>
      <w:r>
        <w:rPr>
          <w:rFonts w:hint="eastAsia" w:ascii="宋体" w:hAnsi="宋体" w:cs="宋体"/>
          <w:color w:val="000000" w:themeColor="text1"/>
          <w:kern w:val="0"/>
          <w:sz w:val="24"/>
          <w14:textFill>
            <w14:solidFill>
              <w14:schemeClr w14:val="tx1"/>
            </w14:solidFill>
          </w14:textFill>
        </w:rPr>
        <w:t>人不向落标方解释落标原因；不退还投标文件。</w:t>
      </w:r>
    </w:p>
    <w:p w14:paraId="0D9FC502">
      <w:pPr>
        <w:pStyle w:val="42"/>
        <w:widowControl/>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付款方式：</w:t>
      </w:r>
      <w:r>
        <w:rPr>
          <w:rFonts w:hint="eastAsia" w:ascii="宋体" w:hAnsi="宋体" w:cs="宋体"/>
          <w:color w:val="000000"/>
          <w:kern w:val="0"/>
          <w:sz w:val="24"/>
        </w:rPr>
        <w:t>按照中山大学附属第八医院（深圳福田）有关规定付款，货到验收合格后，（1）试剂、低值耗材在采购人消耗出库后；（2）或者高值或植入性耗材在采购人使用后，双方进入结算环节，中标人收到系统的结算通知后7日内提供与结算金额等额的增值税发票给采购人，自发票到达采购人财务之日起1</w:t>
      </w:r>
      <w:r>
        <w:rPr>
          <w:rFonts w:hint="eastAsia" w:ascii="宋体" w:hAnsi="宋体" w:cs="宋体"/>
          <w:color w:val="000000"/>
          <w:kern w:val="0"/>
          <w:sz w:val="24"/>
          <w:lang w:val="en-US" w:eastAsia="zh-CN"/>
        </w:rPr>
        <w:t>0个工作</w:t>
      </w:r>
      <w:r>
        <w:rPr>
          <w:rFonts w:hint="eastAsia" w:ascii="宋体" w:hAnsi="宋体" w:cs="宋体"/>
          <w:color w:val="000000"/>
          <w:kern w:val="0"/>
          <w:sz w:val="24"/>
        </w:rPr>
        <w:t>日，采购人向中标人支付发票等额货款。</w:t>
      </w:r>
      <w:r>
        <w:rPr>
          <w:rFonts w:hint="eastAsia" w:ascii="宋体" w:hAnsi="宋体" w:cs="宋体"/>
          <w:color w:val="000000" w:themeColor="text1"/>
          <w:kern w:val="0"/>
          <w:sz w:val="24"/>
          <w14:textFill>
            <w14:solidFill>
              <w14:schemeClr w14:val="tx1"/>
            </w14:solidFill>
          </w14:textFill>
        </w:rPr>
        <w:t xml:space="preserve"> </w:t>
      </w:r>
    </w:p>
    <w:p w14:paraId="7734472F">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cs="宋体"/>
          <w:color w:val="000000" w:themeColor="text1"/>
          <w:kern w:val="0"/>
          <w:sz w:val="24"/>
          <w14:textFill>
            <w14:solidFill>
              <w14:schemeClr w14:val="tx1"/>
            </w14:solidFill>
          </w14:textFill>
        </w:rPr>
        <w:t>。</w:t>
      </w:r>
    </w:p>
    <w:p w14:paraId="04252090">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cs="宋体"/>
          <w:b/>
          <w:bCs/>
          <w:color w:val="000000" w:themeColor="text1"/>
          <w:kern w:val="0"/>
          <w:sz w:val="24"/>
          <w14:textFill>
            <w14:solidFill>
              <w14:schemeClr w14:val="tx1"/>
            </w14:solidFill>
          </w14:textFill>
        </w:rPr>
        <w:t>。</w:t>
      </w:r>
    </w:p>
    <w:p w14:paraId="73524756">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售后服务基本要求</w:t>
      </w:r>
    </w:p>
    <w:p w14:paraId="69E6F38F">
      <w:pPr>
        <w:pStyle w:val="42"/>
        <w:numPr>
          <w:ilvl w:val="0"/>
          <w:numId w:val="8"/>
        </w:numPr>
        <w:adjustRightInd w:val="0"/>
        <w:snapToGrid w:val="0"/>
        <w:spacing w:line="360" w:lineRule="auto"/>
        <w:ind w:left="845"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cs="宋体"/>
          <w:b/>
          <w:bCs/>
          <w:color w:val="000000" w:themeColor="text1"/>
          <w:kern w:val="0"/>
          <w:sz w:val="24"/>
          <w14:textFill>
            <w14:solidFill>
              <w14:schemeClr w14:val="tx1"/>
            </w14:solidFill>
          </w14:textFill>
        </w:rPr>
        <w:t>供应商须承诺无条件破损换和近效期退换服务。</w:t>
      </w:r>
    </w:p>
    <w:p w14:paraId="3C86256A">
      <w:pPr>
        <w:numPr>
          <w:ilvl w:val="0"/>
          <w:numId w:val="8"/>
        </w:numPr>
        <w:adjustRightInd w:val="0"/>
        <w:snapToGrid w:val="0"/>
        <w:spacing w:line="360" w:lineRule="auto"/>
        <w:ind w:left="845"/>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退换处理。对于接近有效期的产品（</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r>
        <w:rPr>
          <w:rFonts w:hint="eastAsia" w:ascii="宋体" w:hAnsi="宋体" w:cs="宋体"/>
          <w:kern w:val="0"/>
          <w:sz w:val="24"/>
          <w:szCs w:val="22"/>
          <w:highlight w:val="yellow"/>
        </w:rPr>
        <w:t>否则一切经济损失及其他后果均由中标人承担。</w:t>
      </w:r>
    </w:p>
    <w:p w14:paraId="2C255B1A">
      <w:pPr>
        <w:adjustRightInd w:val="0"/>
        <w:snapToGrid w:val="0"/>
        <w:spacing w:line="360" w:lineRule="auto"/>
        <w:ind w:left="900" w:leftChars="200" w:hanging="480" w:hanging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在《医疗器械生产企业许可证》、《医疗器械经营企业许可证》、《医疗器械注册证》、《营业执照（正副本）》、产品检验报告书等到期前，应将变更后的最新有效证明文件报送到使用医院。超过有效期未报送的，停止中标医疗器械供货资格。</w:t>
      </w:r>
    </w:p>
    <w:p w14:paraId="5282A40B">
      <w:pPr>
        <w:adjustRightInd w:val="0"/>
        <w:snapToGrid w:val="0"/>
        <w:spacing w:line="360" w:lineRule="auto"/>
        <w:ind w:left="902" w:leftChars="200" w:hanging="482" w:hangingChars="200"/>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．中标产品的采购、配送均须通过采购人</w:t>
      </w:r>
      <w:r>
        <w:rPr>
          <w:rFonts w:ascii="宋体" w:hAnsi="宋体" w:cs="宋体"/>
          <w:b/>
          <w:bCs/>
          <w:color w:val="000000" w:themeColor="text1"/>
          <w:kern w:val="0"/>
          <w:sz w:val="24"/>
          <w14:textFill>
            <w14:solidFill>
              <w14:schemeClr w14:val="tx1"/>
            </w14:solidFill>
          </w14:textFill>
        </w:rPr>
        <w:t>SPD</w:t>
      </w:r>
      <w:r>
        <w:rPr>
          <w:rFonts w:hint="eastAsia" w:ascii="宋体" w:hAnsi="宋体" w:cs="宋体"/>
          <w:b/>
          <w:bCs/>
          <w:color w:val="000000" w:themeColor="text1"/>
          <w:kern w:val="0"/>
          <w:sz w:val="24"/>
          <w14:textFill>
            <w14:solidFill>
              <w14:schemeClr w14:val="tx1"/>
            </w14:solidFill>
          </w14:textFill>
        </w:rPr>
        <w:t>医用耗材管理系统。</w:t>
      </w:r>
      <w:r>
        <w:rPr>
          <w:rFonts w:hint="eastAsia" w:ascii="宋体" w:hAnsi="宋体" w:cs="宋体"/>
          <w:b/>
          <w:bCs/>
          <w:color w:val="000000" w:themeColor="text1"/>
          <w:kern w:val="0"/>
          <w:sz w:val="24"/>
          <w:u w:val="single"/>
          <w14:textFill>
            <w14:solidFill>
              <w14:schemeClr w14:val="tx1"/>
            </w14:solidFill>
          </w14:textFill>
        </w:rPr>
        <w:t>根据中标结果，中标人必须与采购人</w:t>
      </w:r>
      <w:r>
        <w:rPr>
          <w:rFonts w:ascii="宋体" w:hAnsi="宋体" w:cs="宋体"/>
          <w:b/>
          <w:bCs/>
          <w:color w:val="000000" w:themeColor="text1"/>
          <w:kern w:val="0"/>
          <w:sz w:val="24"/>
          <w:u w:val="single"/>
          <w14:textFill>
            <w14:solidFill>
              <w14:schemeClr w14:val="tx1"/>
            </w14:solidFill>
          </w14:textFill>
        </w:rPr>
        <w:t>SPD</w:t>
      </w:r>
      <w:r>
        <w:rPr>
          <w:rFonts w:hint="eastAsia" w:ascii="宋体" w:hAnsi="宋体" w:cs="宋体"/>
          <w:b/>
          <w:bCs/>
          <w:color w:val="000000" w:themeColor="text1"/>
          <w:kern w:val="0"/>
          <w:sz w:val="24"/>
          <w:u w:val="single"/>
          <w14:textFill>
            <w14:solidFill>
              <w14:schemeClr w14:val="tx1"/>
            </w14:solidFill>
          </w14:textFill>
        </w:rPr>
        <w:t>供应链延伸服务商签订供应链延伸服务协议，并支付交易金额</w:t>
      </w:r>
      <w:r>
        <w:rPr>
          <w:rFonts w:ascii="宋体" w:hAnsi="宋体" w:cs="宋体"/>
          <w:b/>
          <w:bCs/>
          <w:color w:val="000000" w:themeColor="text1"/>
          <w:kern w:val="0"/>
          <w:sz w:val="24"/>
          <w:u w:val="single"/>
          <w14:textFill>
            <w14:solidFill>
              <w14:schemeClr w14:val="tx1"/>
            </w14:solidFill>
          </w14:textFill>
        </w:rPr>
        <w:t>2%</w:t>
      </w:r>
      <w:r>
        <w:rPr>
          <w:rFonts w:hint="eastAsia" w:ascii="宋体" w:hAnsi="宋体" w:cs="宋体"/>
          <w:b/>
          <w:bCs/>
          <w:color w:val="000000" w:themeColor="text1"/>
          <w:kern w:val="0"/>
          <w:sz w:val="24"/>
          <w:u w:val="single"/>
          <w14:textFill>
            <w14:solidFill>
              <w14:schemeClr w14:val="tx1"/>
            </w14:solidFill>
          </w14:textFill>
        </w:rPr>
        <w:t>的服务费用，否则采购人有权单方解除本协议，并重新组织招投标。</w:t>
      </w:r>
    </w:p>
    <w:p w14:paraId="2A9BED43">
      <w:pPr>
        <w:adjustRightInd w:val="0"/>
        <w:snapToGrid w:val="0"/>
        <w:spacing w:line="360" w:lineRule="auto"/>
        <w:ind w:firstLine="480" w:firstLineChars="20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.报价要求：</w:t>
      </w:r>
    </w:p>
    <w:p w14:paraId="656806D9">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760084F">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93C7BDE">
      <w:pPr>
        <w:adjustRightInd w:val="0"/>
        <w:snapToGrid w:val="0"/>
        <w:spacing w:line="360" w:lineRule="auto"/>
        <w:ind w:left="660" w:leftChars="200" w:hanging="240" w:hangingChars="100"/>
        <w:outlineLvl w:val="3"/>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（3）报价币种为人民币</w:t>
      </w:r>
    </w:p>
    <w:p w14:paraId="06E627B0">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.因政府重大事项变革，导致无法继续履约合同的情况，将无条件终止合同。若深圳市启动耗材集采工作，我院将中标供应商作为备选供应商。</w:t>
      </w:r>
    </w:p>
    <w:p w14:paraId="202B3B52">
      <w:pPr>
        <w:pStyle w:val="42"/>
        <w:adjustRightInd w:val="0"/>
        <w:snapToGrid w:val="0"/>
        <w:spacing w:line="360" w:lineRule="auto"/>
        <w:ind w:firstLine="48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3D57D2C">
      <w:pPr>
        <w:sectPr>
          <w:headerReference r:id="rId4" w:type="default"/>
          <w:footerReference r:id="rId5" w:type="default"/>
          <w:pgSz w:w="11906" w:h="16838"/>
          <w:pgMar w:top="1060" w:right="1180" w:bottom="1160" w:left="1300" w:header="643" w:footer="970" w:gutter="0"/>
          <w:cols w:space="720" w:num="1"/>
        </w:sectPr>
      </w:pPr>
    </w:p>
    <w:p w14:paraId="4D8432D2">
      <w:pPr>
        <w:jc w:val="center"/>
        <w:outlineLvl w:val="0"/>
        <w:rPr>
          <w:rFonts w:asciiTheme="majorEastAsia" w:hAnsiTheme="majorEastAsia" w:eastAsiaTheme="majorEastAsia" w:cstheme="majorEastAsia"/>
        </w:rPr>
      </w:pPr>
      <w:r>
        <w:rPr>
          <w:rFonts w:hint="eastAsia" w:asciiTheme="majorEastAsia" w:hAnsiTheme="majorEastAsia" w:eastAsiaTheme="majorEastAsia" w:cstheme="majorEastAsia"/>
          <w:kern w:val="0"/>
          <w:sz w:val="44"/>
          <w:szCs w:val="36"/>
        </w:rPr>
        <w:t>第三章 议价评审规则</w:t>
      </w:r>
    </w:p>
    <w:p w14:paraId="60AA939B">
      <w:pPr>
        <w:outlineLvl w:val="1"/>
        <w:rPr>
          <w:rFonts w:ascii="宋体" w:hAnsi="宋体"/>
          <w:b/>
          <w:snapToGrid w:val="0"/>
          <w:kern w:val="0"/>
        </w:rPr>
      </w:pPr>
      <w:r>
        <w:rPr>
          <w:rFonts w:hint="eastAsia" w:ascii="宋体" w:hAnsi="宋体"/>
          <w:b/>
          <w:snapToGrid w:val="0"/>
          <w:kern w:val="0"/>
        </w:rPr>
        <w:t>一、开标</w:t>
      </w:r>
    </w:p>
    <w:p w14:paraId="65F2BE85">
      <w:pPr>
        <w:pStyle w:val="43"/>
        <w:widowControl/>
        <w:numPr>
          <w:ilvl w:val="0"/>
          <w:numId w:val="9"/>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A6792B4">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highlight w:val="green"/>
          <w14:textFill>
            <w14:solidFill>
              <w14:schemeClr w14:val="tx1"/>
            </w14:solidFill>
          </w14:textFill>
        </w:rPr>
        <w:t>我院</w:t>
      </w:r>
      <w:r>
        <w:rPr>
          <w:color w:val="000000" w:themeColor="text1"/>
          <w:szCs w:val="21"/>
          <w:highlight w:val="green"/>
          <w:lang w:eastAsia="zh-TW"/>
          <w14:textFill>
            <w14:solidFill>
              <w14:schemeClr w14:val="tx1"/>
            </w14:solidFill>
          </w14:textFill>
        </w:rPr>
        <w:t>将检查投标文件的密封情况</w:t>
      </w:r>
      <w:r>
        <w:rPr>
          <w:rFonts w:hint="eastAsia"/>
          <w:color w:val="000000" w:themeColor="text1"/>
          <w:szCs w:val="21"/>
          <w:highlight w:val="green"/>
          <w14:textFill>
            <w14:solidFill>
              <w14:schemeClr w14:val="tx1"/>
            </w14:solidFill>
          </w14:textFill>
        </w:rPr>
        <w:t>，</w:t>
      </w:r>
      <w:r>
        <w:rPr>
          <w:rFonts w:hint="eastAsia"/>
          <w:color w:val="000000" w:themeColor="text1"/>
          <w:szCs w:val="21"/>
          <w:highlight w:val="green"/>
          <w:lang w:val="en-US" w:eastAsia="zh-CN"/>
          <w14:textFill>
            <w14:solidFill>
              <w14:schemeClr w14:val="tx1"/>
            </w14:solidFill>
          </w14:textFill>
        </w:rPr>
        <w:t>并由供应商确认</w:t>
      </w:r>
      <w:r>
        <w:rPr>
          <w:color w:val="000000" w:themeColor="text1"/>
          <w:szCs w:val="21"/>
          <w:highlight w:val="green"/>
          <w:lang w:eastAsia="zh-TW"/>
          <w14:textFill>
            <w14:solidFill>
              <w14:schemeClr w14:val="tx1"/>
            </w14:solidFill>
          </w14:textFill>
        </w:rPr>
        <w:t>无误后</w:t>
      </w:r>
      <w:r>
        <w:rPr>
          <w:rFonts w:hint="eastAsia"/>
          <w:color w:val="000000" w:themeColor="text1"/>
          <w:szCs w:val="21"/>
          <w:highlight w:val="green"/>
          <w:lang w:val="en-US" w:eastAsia="zh-CN"/>
          <w14:textFill>
            <w14:solidFill>
              <w14:schemeClr w14:val="tx1"/>
            </w14:solidFill>
          </w14:textFill>
        </w:rPr>
        <w:t>签字，再拆封。</w:t>
      </w:r>
    </w:p>
    <w:p w14:paraId="3DEABB76">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6D41377">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692561CA">
      <w:pPr>
        <w:pStyle w:val="43"/>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23515E47">
      <w:pPr>
        <w:adjustRightInd w:val="0"/>
        <w:spacing w:line="360" w:lineRule="auto"/>
        <w:outlineLvl w:val="1"/>
        <w:rPr>
          <w:rFonts w:ascii="宋体" w:hAnsi="宋体"/>
          <w:b/>
          <w:snapToGrid w:val="0"/>
          <w:kern w:val="0"/>
        </w:rPr>
      </w:pPr>
      <w:r>
        <w:rPr>
          <w:rFonts w:hint="eastAsia" w:ascii="宋体" w:hAnsi="宋体"/>
          <w:b/>
          <w:snapToGrid w:val="0"/>
          <w:kern w:val="0"/>
        </w:rPr>
        <w:t>二、议价参与人员</w:t>
      </w:r>
    </w:p>
    <w:p w14:paraId="11548081">
      <w:pPr>
        <w:adjustRightInd w:val="0"/>
        <w:spacing w:line="360" w:lineRule="auto"/>
        <w:rPr>
          <w:rFonts w:ascii="宋体" w:hAnsi="宋体"/>
          <w:snapToGrid w:val="0"/>
          <w:kern w:val="0"/>
        </w:rPr>
      </w:pPr>
      <w:r>
        <w:rPr>
          <w:rFonts w:hint="eastAsia" w:ascii="宋体" w:hAnsi="宋体"/>
          <w:snapToGrid w:val="0"/>
          <w:kern w:val="0"/>
        </w:rPr>
        <w:t>1、</w:t>
      </w:r>
      <w:r>
        <w:rPr>
          <w:rFonts w:hint="eastAsia" w:ascii="宋体" w:hAnsi="宋体" w:cs="宋体"/>
          <w:bCs/>
          <w:snapToGrid w:val="0"/>
          <w:kern w:val="0"/>
        </w:rPr>
        <w:t>招标采购管理办公室</w:t>
      </w:r>
      <w:r>
        <w:rPr>
          <w:rFonts w:hint="eastAsia" w:ascii="宋体" w:hAnsi="宋体"/>
          <w:snapToGrid w:val="0"/>
          <w:kern w:val="0"/>
        </w:rPr>
        <w:t>将根据采购标的的特点组建议价小组，其成员由</w:t>
      </w:r>
      <w:r>
        <w:rPr>
          <w:rFonts w:hint="eastAsia" w:ascii="宋体" w:hAnsi="宋体" w:cs="宋体"/>
          <w:bCs/>
          <w:snapToGrid w:val="0"/>
          <w:kern w:val="0"/>
        </w:rPr>
        <w:t>有关技术的</w:t>
      </w:r>
      <w:r>
        <w:rPr>
          <w:rFonts w:hint="eastAsia" w:ascii="宋体" w:hAnsi="宋体"/>
          <w:snapToGrid w:val="0"/>
          <w:kern w:val="0"/>
        </w:rPr>
        <w:t>专家及医院管理职能科室组成。议价小组对响应文件进行审查、评估和比较。</w:t>
      </w:r>
    </w:p>
    <w:p w14:paraId="3E3E7056">
      <w:pPr>
        <w:adjustRightInd w:val="0"/>
        <w:spacing w:line="360" w:lineRule="auto"/>
        <w:outlineLvl w:val="2"/>
        <w:rPr>
          <w:rFonts w:ascii="宋体" w:hAnsi="宋体"/>
          <w:snapToGrid w:val="0"/>
          <w:kern w:val="0"/>
        </w:rPr>
      </w:pPr>
      <w:r>
        <w:rPr>
          <w:rFonts w:hint="eastAsia" w:ascii="宋体" w:hAnsi="宋体"/>
          <w:snapToGrid w:val="0"/>
          <w:kern w:val="0"/>
        </w:rPr>
        <w:t>2、评审期间，响应供应商应由法定代表人或其授权代表参加答辩。</w:t>
      </w:r>
    </w:p>
    <w:p w14:paraId="34476348">
      <w:pPr>
        <w:adjustRightInd w:val="0"/>
        <w:spacing w:line="360" w:lineRule="auto"/>
        <w:outlineLvl w:val="1"/>
        <w:rPr>
          <w:rFonts w:ascii="宋体" w:hAnsi="宋体"/>
          <w:b/>
          <w:snapToGrid w:val="0"/>
          <w:kern w:val="0"/>
        </w:rPr>
      </w:pPr>
      <w:r>
        <w:rPr>
          <w:rFonts w:hint="eastAsia" w:ascii="宋体" w:hAnsi="宋体"/>
          <w:b/>
          <w:snapToGrid w:val="0"/>
          <w:kern w:val="0"/>
        </w:rPr>
        <w:t>三、</w:t>
      </w:r>
      <w:r>
        <w:rPr>
          <w:rFonts w:ascii="宋体" w:hAnsi="宋体"/>
          <w:b/>
          <w:snapToGrid w:val="0"/>
          <w:kern w:val="0"/>
        </w:rPr>
        <w:t xml:space="preserve"> </w:t>
      </w:r>
      <w:r>
        <w:rPr>
          <w:rFonts w:hint="eastAsia" w:ascii="宋体" w:hAnsi="宋体"/>
          <w:b/>
          <w:snapToGrid w:val="0"/>
          <w:kern w:val="0"/>
        </w:rPr>
        <w:t>对响应文件的审查和响应性的确定</w:t>
      </w:r>
    </w:p>
    <w:p w14:paraId="0289C70A">
      <w:pPr>
        <w:adjustRightInd w:val="0"/>
        <w:spacing w:line="360" w:lineRule="auto"/>
        <w:rPr>
          <w:rFonts w:ascii="宋体" w:hAnsi="宋体"/>
          <w:snapToGrid w:val="0"/>
          <w:kern w:val="0"/>
        </w:rPr>
      </w:pPr>
      <w:r>
        <w:rPr>
          <w:rFonts w:hint="eastAsia" w:ascii="宋体" w:hAnsi="宋体"/>
          <w:snapToGrid w:val="0"/>
          <w:kern w:val="0"/>
        </w:rPr>
        <w:t>1、议价小组就响应文件中的资格证明等内容对响应供应商进行资格审查，审查不合格的，认定其响应无效。</w:t>
      </w:r>
    </w:p>
    <w:p w14:paraId="78ED051B">
      <w:pPr>
        <w:adjustRightInd w:val="0"/>
        <w:spacing w:line="360" w:lineRule="auto"/>
        <w:rPr>
          <w:rFonts w:ascii="宋体" w:hAnsi="宋体"/>
          <w:snapToGrid w:val="0"/>
          <w:kern w:val="0"/>
        </w:rPr>
      </w:pPr>
      <w:r>
        <w:rPr>
          <w:rFonts w:hint="eastAsia" w:ascii="宋体" w:hAnsi="宋体"/>
          <w:snapToGrid w:val="0"/>
          <w:kern w:val="0"/>
        </w:rPr>
        <w:t>2、议价小组将审查响应文件是否完整、文件签署是否合格、有无计算上的错误等。</w:t>
      </w:r>
    </w:p>
    <w:p w14:paraId="1B7BCCF0">
      <w:pPr>
        <w:adjustRightInd w:val="0"/>
        <w:spacing w:line="360" w:lineRule="auto"/>
        <w:outlineLvl w:val="2"/>
        <w:rPr>
          <w:rFonts w:ascii="宋体" w:hAnsi="宋体"/>
          <w:snapToGrid w:val="0"/>
          <w:kern w:val="0"/>
        </w:rPr>
      </w:pPr>
      <w:r>
        <w:rPr>
          <w:rFonts w:hint="eastAsia" w:ascii="宋体" w:hAnsi="宋体"/>
          <w:snapToGrid w:val="0"/>
          <w:kern w:val="0"/>
        </w:rPr>
        <w:t>3、算术错误将按以下方法更正（次序排先者优先）：</w:t>
      </w:r>
    </w:p>
    <w:p w14:paraId="4B5EC5D0">
      <w:pPr>
        <w:adjustRightInd w:val="0"/>
        <w:spacing w:line="360" w:lineRule="auto"/>
        <w:rPr>
          <w:rFonts w:ascii="宋体" w:hAnsi="宋体"/>
          <w:snapToGrid w:val="0"/>
          <w:kern w:val="0"/>
        </w:rPr>
      </w:pPr>
      <w:r>
        <w:rPr>
          <w:rFonts w:hint="eastAsia" w:ascii="宋体" w:hAnsi="宋体"/>
          <w:snapToGrid w:val="0"/>
          <w:kern w:val="0"/>
        </w:rPr>
        <w:t>（1）开标一览表内容与响应文件中相应内容不一致的，以开标一览表为准；</w:t>
      </w:r>
    </w:p>
    <w:p w14:paraId="32BB8B74">
      <w:pPr>
        <w:adjustRightInd w:val="0"/>
        <w:spacing w:line="360" w:lineRule="auto"/>
        <w:outlineLvl w:val="3"/>
        <w:rPr>
          <w:rFonts w:ascii="宋体" w:hAnsi="宋体"/>
          <w:szCs w:val="21"/>
        </w:rPr>
      </w:pPr>
      <w:r>
        <w:rPr>
          <w:rFonts w:hint="eastAsia" w:ascii="宋体" w:hAnsi="宋体"/>
          <w:snapToGrid w:val="0"/>
          <w:kern w:val="0"/>
        </w:rPr>
        <w:t>（2）</w:t>
      </w:r>
      <w:r>
        <w:rPr>
          <w:rFonts w:hint="eastAsia" w:ascii="宋体" w:hAnsi="宋体"/>
          <w:szCs w:val="21"/>
        </w:rPr>
        <w:t>大写金额和小写金额不一致的，以大写金额为准；</w:t>
      </w:r>
    </w:p>
    <w:p w14:paraId="54E6F2E7">
      <w:pPr>
        <w:adjustRightInd w:val="0"/>
        <w:spacing w:line="360" w:lineRule="auto"/>
        <w:rPr>
          <w:rFonts w:ascii="宋体" w:hAnsi="宋体"/>
          <w:szCs w:val="21"/>
        </w:rPr>
      </w:pPr>
      <w:r>
        <w:rPr>
          <w:rFonts w:hint="eastAsia" w:ascii="宋体" w:hAnsi="宋体"/>
          <w:snapToGrid w:val="0"/>
          <w:kern w:val="0"/>
        </w:rPr>
        <w:t>（3）</w:t>
      </w:r>
      <w:r>
        <w:rPr>
          <w:rFonts w:hint="eastAsia" w:ascii="宋体" w:hAnsi="宋体"/>
          <w:szCs w:val="21"/>
        </w:rPr>
        <w:t>单价金额小数点或者百分比有明显错位的，以开标一览表的总价为准，并修改单价；</w:t>
      </w:r>
    </w:p>
    <w:p w14:paraId="22784D11">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szCs w:val="21"/>
        </w:rPr>
        <w:t>总价金额与按单价汇总金额不一致的，以单价金额计算结果为准。</w:t>
      </w:r>
    </w:p>
    <w:p w14:paraId="77FBDAF5">
      <w:pPr>
        <w:adjustRightInd w:val="0"/>
        <w:spacing w:line="360" w:lineRule="auto"/>
        <w:ind w:firstLine="420"/>
        <w:rPr>
          <w:rFonts w:ascii="宋体" w:hAnsi="宋体"/>
          <w:snapToGrid w:val="0"/>
          <w:kern w:val="0"/>
        </w:rPr>
      </w:pPr>
      <w:r>
        <w:rPr>
          <w:rFonts w:hint="eastAsia" w:ascii="宋体" w:hAnsi="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snapToGrid w:val="0"/>
          <w:kern w:val="0"/>
        </w:rPr>
        <w:t>。</w:t>
      </w:r>
    </w:p>
    <w:p w14:paraId="698CD89F">
      <w:pPr>
        <w:adjustRightInd w:val="0"/>
        <w:spacing w:line="360" w:lineRule="auto"/>
        <w:rPr>
          <w:rFonts w:ascii="宋体" w:hAnsi="宋体"/>
          <w:snapToGrid w:val="0"/>
          <w:kern w:val="0"/>
        </w:rPr>
      </w:pPr>
      <w:r>
        <w:rPr>
          <w:rFonts w:hint="eastAsia" w:ascii="宋体" w:hAnsi="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7D6BF23C">
      <w:pPr>
        <w:adjustRightInd w:val="0"/>
        <w:spacing w:line="360" w:lineRule="auto"/>
        <w:rPr>
          <w:rFonts w:ascii="宋体" w:hAnsi="宋体"/>
          <w:snapToGrid w:val="0"/>
          <w:kern w:val="0"/>
        </w:rPr>
      </w:pPr>
      <w:bookmarkStart w:id="1" w:name="_Hlk135152058"/>
      <w:r>
        <w:rPr>
          <w:rFonts w:hint="eastAsia" w:ascii="宋体" w:hAnsi="宋体"/>
          <w:snapToGrid w:val="0"/>
          <w:kern w:val="0"/>
        </w:rPr>
        <w:t>5、议价小组可以对采购文件的技术要求，根据实际需要作出改变或提出新的要求，但需做好评审记录并告知所有供应商，并要求所有参与议价的供应商根据新的要求作出最终报价。</w:t>
      </w:r>
    </w:p>
    <w:bookmarkEnd w:id="1"/>
    <w:p w14:paraId="61AC062D">
      <w:pPr>
        <w:adjustRightInd w:val="0"/>
        <w:spacing w:line="360" w:lineRule="auto"/>
        <w:rPr>
          <w:rFonts w:ascii="宋体" w:hAnsi="宋体"/>
          <w:snapToGrid w:val="0"/>
          <w:kern w:val="0"/>
        </w:rPr>
      </w:pPr>
      <w:r>
        <w:rPr>
          <w:rFonts w:hint="eastAsia" w:ascii="宋体" w:hAnsi="宋体"/>
          <w:snapToGrid w:val="0"/>
          <w:kern w:val="0"/>
        </w:rPr>
        <w:t>6、</w:t>
      </w:r>
      <w:r>
        <w:rPr>
          <w:rFonts w:hint="eastAsia"/>
          <w:snapToGrid w:val="0"/>
          <w:kern w:val="0"/>
        </w:rPr>
        <w:t>议价小组成员对需要共同认定的事项存在争议的，应当按照少数服从多数的原则作出结论。持不同意见的议价小组成员应当在议价评审记录上签署不同意见及理由，否则视为同意议价评审记录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szCs w:val="21"/>
        </w:rPr>
        <w:t>。</w:t>
      </w:r>
    </w:p>
    <w:p w14:paraId="63224890">
      <w:pPr>
        <w:adjustRightInd w:val="0"/>
        <w:spacing w:line="360" w:lineRule="auto"/>
        <w:outlineLvl w:val="1"/>
        <w:rPr>
          <w:rFonts w:ascii="宋体" w:hAnsi="宋体"/>
          <w:b/>
          <w:snapToGrid w:val="0"/>
          <w:kern w:val="0"/>
        </w:rPr>
      </w:pPr>
      <w:r>
        <w:rPr>
          <w:rFonts w:hint="eastAsia" w:ascii="宋体" w:hAnsi="宋体"/>
          <w:b/>
          <w:snapToGrid w:val="0"/>
          <w:kern w:val="0"/>
        </w:rPr>
        <w:t>四、</w:t>
      </w:r>
      <w:r>
        <w:rPr>
          <w:rFonts w:ascii="宋体" w:hAnsi="宋体"/>
          <w:b/>
          <w:snapToGrid w:val="0"/>
          <w:kern w:val="0"/>
        </w:rPr>
        <w:t xml:space="preserve"> </w:t>
      </w:r>
      <w:r>
        <w:rPr>
          <w:rFonts w:hint="eastAsia" w:ascii="宋体" w:hAnsi="宋体"/>
          <w:b/>
          <w:snapToGrid w:val="0"/>
          <w:kern w:val="0"/>
        </w:rPr>
        <w:t>响应文件的澄清</w:t>
      </w:r>
    </w:p>
    <w:p w14:paraId="658C1695">
      <w:pPr>
        <w:adjustRightInd w:val="0"/>
        <w:spacing w:line="360" w:lineRule="auto"/>
        <w:rPr>
          <w:rFonts w:ascii="宋体" w:hAnsi="宋体"/>
          <w:snapToGrid w:val="0"/>
          <w:kern w:val="0"/>
        </w:rPr>
      </w:pPr>
      <w:r>
        <w:rPr>
          <w:rFonts w:hint="eastAsia" w:ascii="宋体" w:hAnsi="宋体"/>
          <w:snapToGrid w:val="0"/>
          <w:kern w:val="0"/>
        </w:rPr>
        <w:t>1、 对于响应文件中含义不明确、同类问题表述不一致或者有明显文字和计算错误的内容，议价小组应当要求响应供应商作出必要的澄清、说明或者补正。</w:t>
      </w:r>
    </w:p>
    <w:p w14:paraId="1B244A89">
      <w:pPr>
        <w:adjustRightInd w:val="0"/>
        <w:spacing w:line="360" w:lineRule="auto"/>
        <w:rPr>
          <w:rFonts w:ascii="宋体" w:hAnsi="宋体"/>
          <w:snapToGrid w:val="0"/>
          <w:kern w:val="0"/>
        </w:rPr>
      </w:pPr>
      <w:r>
        <w:rPr>
          <w:rFonts w:hint="eastAsia" w:ascii="宋体" w:hAnsi="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5529ADFE">
      <w:pPr>
        <w:adjustRightInd w:val="0"/>
        <w:spacing w:line="360" w:lineRule="auto"/>
        <w:outlineLvl w:val="1"/>
        <w:rPr>
          <w:rFonts w:ascii="宋体" w:hAnsi="宋体"/>
          <w:b/>
          <w:snapToGrid w:val="0"/>
          <w:kern w:val="0"/>
        </w:rPr>
      </w:pPr>
      <w:r>
        <w:rPr>
          <w:rFonts w:hint="eastAsia" w:ascii="宋体" w:hAnsi="宋体"/>
          <w:b/>
          <w:snapToGrid w:val="0"/>
          <w:kern w:val="0"/>
        </w:rPr>
        <w:t>五、</w:t>
      </w:r>
      <w:r>
        <w:rPr>
          <w:rFonts w:ascii="宋体" w:hAnsi="宋体"/>
          <w:b/>
          <w:snapToGrid w:val="0"/>
          <w:kern w:val="0"/>
        </w:rPr>
        <w:t xml:space="preserve"> </w:t>
      </w:r>
      <w:r>
        <w:rPr>
          <w:rFonts w:hint="eastAsia" w:ascii="宋体" w:hAnsi="宋体"/>
          <w:b/>
          <w:snapToGrid w:val="0"/>
          <w:kern w:val="0"/>
        </w:rPr>
        <w:t>评审方法和评审规则</w:t>
      </w:r>
    </w:p>
    <w:p w14:paraId="0D0153DB">
      <w:pPr>
        <w:adjustRightInd w:val="0"/>
        <w:spacing w:line="360" w:lineRule="auto"/>
        <w:outlineLvl w:val="2"/>
        <w:rPr>
          <w:rFonts w:ascii="宋体" w:hAnsi="宋体"/>
          <w:snapToGrid w:val="0"/>
          <w:kern w:val="0"/>
        </w:rPr>
      </w:pPr>
      <w:r>
        <w:rPr>
          <w:rFonts w:hint="eastAsia" w:ascii="宋体" w:hAnsi="宋体"/>
          <w:snapToGrid w:val="0"/>
          <w:kern w:val="0"/>
        </w:rPr>
        <w:t>1、议价小组将只对确定为实质上响应的响应文件进行评价和比较。</w:t>
      </w:r>
    </w:p>
    <w:p w14:paraId="406B90D0">
      <w:pPr>
        <w:adjustRightInd w:val="0"/>
        <w:spacing w:line="360" w:lineRule="auto"/>
        <w:rPr>
          <w:rFonts w:ascii="宋体" w:hAnsi="宋体" w:cs="仿宋"/>
          <w:szCs w:val="21"/>
        </w:rPr>
      </w:pPr>
      <w:r>
        <w:rPr>
          <w:rFonts w:hint="eastAsia" w:ascii="宋体" w:hAnsi="宋体"/>
          <w:snapToGrid w:val="0"/>
          <w:kern w:val="0"/>
        </w:rPr>
        <w:t>2、评审的基础为采购文件、各响应人响应文件、议价现场的评审记录。</w:t>
      </w:r>
    </w:p>
    <w:p w14:paraId="44281609">
      <w:pPr>
        <w:widowControl/>
        <w:spacing w:line="360" w:lineRule="exact"/>
        <w:jc w:val="left"/>
        <w:outlineLvl w:val="2"/>
        <w:rPr>
          <w:rFonts w:ascii="宋体" w:hAnsi="宋体" w:cs="仿宋"/>
          <w:szCs w:val="21"/>
        </w:rPr>
      </w:pPr>
      <w:r>
        <w:rPr>
          <w:rFonts w:hint="eastAsia" w:ascii="宋体" w:hAnsi="宋体" w:cs="仿宋"/>
          <w:szCs w:val="21"/>
        </w:rPr>
        <w:t>3、评审规则：</w:t>
      </w:r>
    </w:p>
    <w:p w14:paraId="48B89D04">
      <w:pPr>
        <w:widowControl/>
        <w:spacing w:line="360" w:lineRule="exact"/>
        <w:ind w:firstLine="424" w:firstLineChars="202"/>
        <w:jc w:val="left"/>
        <w:rPr>
          <w:rFonts w:ascii="宋体" w:hAnsi="宋体" w:cs="仿宋"/>
          <w:szCs w:val="21"/>
        </w:rPr>
      </w:pPr>
      <w:r>
        <w:rPr>
          <w:rFonts w:hint="eastAsia" w:ascii="宋体" w:hAnsi="宋体" w:cs="仿宋"/>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779EEFB2">
      <w:pPr>
        <w:widowControl/>
        <w:spacing w:line="360" w:lineRule="exact"/>
        <w:jc w:val="left"/>
        <w:rPr>
          <w:rFonts w:ascii="宋体" w:hAnsi="宋体" w:cs="仿宋"/>
          <w:szCs w:val="21"/>
        </w:rPr>
      </w:pPr>
      <w:r>
        <w:rPr>
          <w:rFonts w:hint="eastAsia" w:ascii="宋体" w:hAnsi="宋体" w:cs="仿宋"/>
          <w:szCs w:val="21"/>
        </w:rPr>
        <w:t>4、推荐中标候选人：议价小组结合最终方案的报价及报价是否与市场价格相匹配、质量、服务方案、质保期、售后服务等因素综合评判，共同择优推荐成交供应商或形成其他意见。</w:t>
      </w:r>
    </w:p>
    <w:p w14:paraId="24BB7BDA">
      <w:pPr>
        <w:widowControl/>
        <w:spacing w:line="360" w:lineRule="exact"/>
        <w:jc w:val="left"/>
        <w:rPr>
          <w:rFonts w:ascii="宋体" w:hAnsi="宋体" w:cs="仿宋"/>
          <w:szCs w:val="21"/>
        </w:rPr>
      </w:pPr>
      <w:r>
        <w:rPr>
          <w:rFonts w:hint="eastAsia" w:ascii="宋体" w:hAnsi="宋体" w:cs="仿宋"/>
          <w:szCs w:val="21"/>
        </w:rPr>
        <w:t>5、确定成交供应商：根据医院内控流程，汇报并确定最终成交供应商。</w:t>
      </w:r>
    </w:p>
    <w:p w14:paraId="6E6F0772">
      <w:pPr>
        <w:adjustRightInd w:val="0"/>
        <w:spacing w:line="360" w:lineRule="auto"/>
        <w:outlineLvl w:val="1"/>
        <w:rPr>
          <w:rFonts w:ascii="宋体" w:hAnsi="宋体"/>
          <w:b/>
          <w:snapToGrid w:val="0"/>
          <w:kern w:val="0"/>
        </w:rPr>
      </w:pPr>
      <w:r>
        <w:rPr>
          <w:rFonts w:hint="eastAsia" w:ascii="宋体" w:hAnsi="宋体"/>
          <w:b/>
          <w:snapToGrid w:val="0"/>
          <w:kern w:val="0"/>
        </w:rPr>
        <w:t>六、议价评审记录</w:t>
      </w:r>
    </w:p>
    <w:p w14:paraId="0F732830">
      <w:pPr>
        <w:adjustRightInd w:val="0"/>
        <w:spacing w:line="360" w:lineRule="auto"/>
        <w:rPr>
          <w:rFonts w:ascii="宋体" w:hAnsi="宋体"/>
          <w:snapToGrid w:val="0"/>
          <w:kern w:val="0"/>
        </w:rPr>
      </w:pPr>
      <w:r>
        <w:rPr>
          <w:rFonts w:hint="eastAsia" w:ascii="宋体" w:hAnsi="宋体"/>
          <w:b/>
          <w:snapToGrid w:val="0"/>
          <w:kern w:val="0"/>
        </w:rPr>
        <w:t xml:space="preserve">    </w:t>
      </w:r>
      <w:r>
        <w:rPr>
          <w:rFonts w:hint="eastAsia" w:ascii="宋体" w:hAnsi="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7055C6EF">
      <w:pPr>
        <w:adjustRightInd w:val="0"/>
        <w:spacing w:line="360" w:lineRule="auto"/>
        <w:outlineLvl w:val="1"/>
        <w:rPr>
          <w:rFonts w:ascii="宋体" w:hAnsi="宋体"/>
          <w:b/>
          <w:snapToGrid w:val="0"/>
          <w:kern w:val="0"/>
        </w:rPr>
      </w:pPr>
      <w:r>
        <w:rPr>
          <w:rFonts w:hint="eastAsia" w:ascii="宋体" w:hAnsi="宋体"/>
          <w:b/>
          <w:snapToGrid w:val="0"/>
          <w:kern w:val="0"/>
        </w:rPr>
        <w:t>七、保密及其它注意事项</w:t>
      </w:r>
    </w:p>
    <w:p w14:paraId="6254CDF4">
      <w:pPr>
        <w:adjustRightInd w:val="0"/>
        <w:spacing w:line="360" w:lineRule="auto"/>
        <w:rPr>
          <w:rFonts w:ascii="宋体" w:hAnsi="宋体"/>
          <w:snapToGrid w:val="0"/>
          <w:kern w:val="0"/>
        </w:rPr>
      </w:pPr>
      <w:r>
        <w:rPr>
          <w:rFonts w:hint="eastAsia" w:ascii="宋体" w:hAnsi="宋体"/>
          <w:snapToGrid w:val="0"/>
          <w:kern w:val="0"/>
        </w:rPr>
        <w:t>1、评审是议价采购工作的重要环节，评审工作在议价小组内独立进行。议价小组将遵照评审原则，公正、平等地对待所有响应供应商。</w:t>
      </w:r>
    </w:p>
    <w:p w14:paraId="08EE5E6A">
      <w:pPr>
        <w:adjustRightInd w:val="0"/>
        <w:spacing w:line="360" w:lineRule="auto"/>
        <w:rPr>
          <w:rFonts w:ascii="宋体" w:hAnsi="宋体"/>
          <w:snapToGrid w:val="0"/>
          <w:kern w:val="0"/>
        </w:rPr>
      </w:pPr>
      <w:r>
        <w:rPr>
          <w:rFonts w:hint="eastAsia" w:ascii="宋体" w:hAnsi="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0EDC85E5">
      <w:pPr>
        <w:adjustRightInd w:val="0"/>
        <w:spacing w:line="360" w:lineRule="auto"/>
        <w:rPr>
          <w:rFonts w:ascii="宋体" w:hAnsi="宋体"/>
          <w:snapToGrid w:val="0"/>
          <w:kern w:val="0"/>
        </w:rPr>
      </w:pPr>
      <w:r>
        <w:rPr>
          <w:rFonts w:hint="eastAsia" w:ascii="宋体" w:hAnsi="宋体"/>
          <w:snapToGrid w:val="0"/>
          <w:kern w:val="0"/>
        </w:rPr>
        <w:t>3、在评审期间，响应供应商不得询问评审情况，不得进行旨在影响评审结果的活动。</w:t>
      </w:r>
    </w:p>
    <w:p w14:paraId="3B1D41E8">
      <w:pPr>
        <w:adjustRightInd w:val="0"/>
        <w:spacing w:line="360" w:lineRule="auto"/>
        <w:rPr>
          <w:rFonts w:ascii="宋体" w:hAnsi="宋体"/>
          <w:snapToGrid w:val="0"/>
          <w:kern w:val="0"/>
        </w:rPr>
      </w:pPr>
      <w:r>
        <w:rPr>
          <w:rFonts w:hint="eastAsia" w:ascii="宋体" w:hAnsi="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AA5AD69">
      <w:pPr>
        <w:adjustRightInd w:val="0"/>
        <w:spacing w:line="360" w:lineRule="auto"/>
        <w:outlineLvl w:val="2"/>
        <w:rPr>
          <w:rFonts w:ascii="宋体" w:hAnsi="宋体"/>
          <w:snapToGrid w:val="0"/>
          <w:kern w:val="0"/>
        </w:rPr>
      </w:pPr>
      <w:r>
        <w:rPr>
          <w:rFonts w:hint="eastAsia" w:ascii="宋体" w:hAnsi="宋体"/>
          <w:snapToGrid w:val="0"/>
          <w:kern w:val="0"/>
        </w:rPr>
        <w:t>5、议价小组不向落标方解释落标原因，不退还响应文件。</w:t>
      </w:r>
    </w:p>
    <w:p w14:paraId="1610F1C0">
      <w:pPr>
        <w:spacing w:line="580" w:lineRule="exact"/>
        <w:jc w:val="center"/>
        <w:rPr>
          <w:rFonts w:ascii="方正小标宋简体" w:hAnsi="方正小标宋简体" w:eastAsia="方正小标宋简体" w:cs="方正小标宋简体"/>
          <w:kern w:val="0"/>
          <w:sz w:val="44"/>
          <w:szCs w:val="36"/>
        </w:rPr>
      </w:pPr>
    </w:p>
    <w:p w14:paraId="7A4AD35C">
      <w:pP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br w:type="page"/>
      </w:r>
    </w:p>
    <w:p w14:paraId="7AE2ABFC">
      <w:pPr>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第四章 供应商须知</w:t>
      </w:r>
    </w:p>
    <w:p w14:paraId="35C1B193">
      <w:pPr>
        <w:adjustRightInd w:val="0"/>
        <w:spacing w:line="480" w:lineRule="atLeast"/>
        <w:textAlignment w:val="baseline"/>
        <w:rPr>
          <w:rFonts w:ascii="长城仿宋"/>
          <w:kern w:val="0"/>
          <w:szCs w:val="20"/>
        </w:rPr>
      </w:pPr>
    </w:p>
    <w:p w14:paraId="43269E56">
      <w:pPr>
        <w:adjustRightInd w:val="0"/>
        <w:spacing w:line="480" w:lineRule="atLeast"/>
        <w:textAlignment w:val="baseline"/>
        <w:outlineLvl w:val="1"/>
        <w:rPr>
          <w:rFonts w:ascii="Calibri Light" w:hAnsi="Calibri Light"/>
          <w:b/>
          <w:bCs/>
        </w:rPr>
      </w:pPr>
      <w:r>
        <w:rPr>
          <w:rFonts w:hint="eastAsia" w:ascii="Calibri Light" w:hAnsi="Calibri Light"/>
          <w:b/>
          <w:bCs/>
        </w:rPr>
        <w:t>一、报名及报名的撤销</w:t>
      </w:r>
    </w:p>
    <w:p w14:paraId="33567946">
      <w:pPr>
        <w:adjustRightInd w:val="0"/>
        <w:spacing w:line="480" w:lineRule="atLeast"/>
        <w:textAlignment w:val="baseline"/>
        <w:rPr>
          <w:rFonts w:ascii="宋体" w:hAnsi="宋体"/>
          <w:snapToGrid w:val="0"/>
          <w:kern w:val="0"/>
        </w:rPr>
      </w:pPr>
      <w:r>
        <w:rPr>
          <w:rFonts w:hint="eastAsia" w:ascii="宋体" w:hAnsi="宋体"/>
          <w:snapToGrid w:val="0"/>
          <w:kern w:val="0"/>
        </w:rPr>
        <w:t>（1）供应商需严格按照采购文件的格式和要求提供完整的报名资料，供招标采购管理办公室进行资料审核。如需补充资料，供应商应当按照要求补齐资料。</w:t>
      </w:r>
    </w:p>
    <w:p w14:paraId="57A2B56C">
      <w:pPr>
        <w:adjustRightInd w:val="0"/>
        <w:spacing w:line="480" w:lineRule="atLeast"/>
        <w:textAlignment w:val="baseline"/>
        <w:rPr>
          <w:rFonts w:ascii="宋体" w:hAnsi="宋体"/>
          <w:snapToGrid w:val="0"/>
          <w:kern w:val="0"/>
        </w:rPr>
      </w:pPr>
      <w:r>
        <w:rPr>
          <w:rFonts w:hint="eastAsia" w:ascii="宋体" w:hAnsi="宋体"/>
          <w:snapToGrid w:val="0"/>
          <w:kern w:val="0"/>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46A3C13">
      <w:pPr>
        <w:adjustRightInd w:val="0"/>
        <w:spacing w:line="480" w:lineRule="atLeast"/>
        <w:textAlignment w:val="baseline"/>
        <w:rPr>
          <w:rFonts w:ascii="宋体" w:hAnsi="宋体"/>
          <w:snapToGrid w:val="0"/>
          <w:kern w:val="0"/>
        </w:rPr>
      </w:pPr>
    </w:p>
    <w:p w14:paraId="2B9ECE92">
      <w:pPr>
        <w:outlineLvl w:val="1"/>
        <w:rPr>
          <w:rFonts w:ascii="Calibri Light" w:hAnsi="Calibri Light"/>
        </w:rPr>
      </w:pPr>
      <w:r>
        <w:rPr>
          <w:rFonts w:hint="eastAsia" w:ascii="Calibri Light" w:hAnsi="Calibri Light"/>
          <w:b/>
          <w:bCs/>
        </w:rPr>
        <w:t>二、响应文件的编写</w:t>
      </w:r>
    </w:p>
    <w:p w14:paraId="0170E0E6">
      <w:pPr>
        <w:adjustRightInd w:val="0"/>
        <w:spacing w:line="360" w:lineRule="auto"/>
        <w:outlineLvl w:val="2"/>
        <w:rPr>
          <w:rFonts w:ascii="宋体" w:hAnsi="宋体"/>
          <w:b/>
          <w:snapToGrid w:val="0"/>
          <w:kern w:val="0"/>
        </w:rPr>
      </w:pPr>
      <w:r>
        <w:rPr>
          <w:rFonts w:hint="eastAsia" w:ascii="宋体" w:hAnsi="宋体"/>
          <w:b/>
          <w:snapToGrid w:val="0"/>
          <w:kern w:val="0"/>
        </w:rPr>
        <w:t>1、</w:t>
      </w:r>
      <w:r>
        <w:rPr>
          <w:rFonts w:ascii="宋体" w:hAnsi="宋体"/>
          <w:b/>
          <w:snapToGrid w:val="0"/>
          <w:kern w:val="0"/>
        </w:rPr>
        <w:t xml:space="preserve"> </w:t>
      </w:r>
      <w:r>
        <w:rPr>
          <w:rFonts w:hint="eastAsia" w:ascii="宋体" w:hAnsi="宋体"/>
          <w:b/>
          <w:snapToGrid w:val="0"/>
          <w:kern w:val="0"/>
        </w:rPr>
        <w:t>响应语言及计量单位</w:t>
      </w:r>
    </w:p>
    <w:p w14:paraId="7C0C1E67">
      <w:pPr>
        <w:adjustRightInd w:val="0"/>
        <w:spacing w:line="360" w:lineRule="auto"/>
        <w:rPr>
          <w:rFonts w:ascii="宋体" w:hAnsi="宋体"/>
          <w:snapToGrid w:val="0"/>
          <w:kern w:val="0"/>
        </w:rPr>
      </w:pPr>
      <w:r>
        <w:rPr>
          <w:rFonts w:hint="eastAsia" w:ascii="宋体" w:hAnsi="宋体"/>
          <w:snapToGrid w:val="0"/>
          <w:kern w:val="0"/>
        </w:rPr>
        <w:t>（1）响应文件及响应供应商和</w:t>
      </w:r>
      <w:r>
        <w:rPr>
          <w:rFonts w:hint="eastAsia" w:ascii="宋体" w:hAnsi="宋体" w:cs="宋体"/>
          <w:bCs/>
          <w:snapToGrid w:val="0"/>
          <w:kern w:val="0"/>
        </w:rPr>
        <w:t>招标采购管理办公室</w:t>
      </w:r>
      <w:r>
        <w:rPr>
          <w:rFonts w:hint="eastAsia" w:ascii="宋体" w:hAnsi="宋体"/>
          <w:snapToGrid w:val="0"/>
          <w:kern w:val="0"/>
        </w:rPr>
        <w:t>就响应交换的文件和往来的信件，应以中文书写。</w:t>
      </w:r>
    </w:p>
    <w:p w14:paraId="24B50471">
      <w:pPr>
        <w:adjustRightInd w:val="0"/>
        <w:spacing w:line="360" w:lineRule="auto"/>
        <w:rPr>
          <w:rFonts w:ascii="宋体" w:hAnsi="宋体"/>
          <w:snapToGrid w:val="0"/>
          <w:kern w:val="0"/>
        </w:rPr>
      </w:pPr>
      <w:r>
        <w:rPr>
          <w:rFonts w:hint="eastAsia" w:ascii="宋体" w:hAnsi="宋体"/>
          <w:snapToGrid w:val="0"/>
          <w:kern w:val="0"/>
        </w:rPr>
        <w:t>（2）除在采购文件的设计思路和方案中另有规定外，计量单位应使用中华人民共和国法定计量单位（国际单位制和国家选定的其他计量单位）。</w:t>
      </w:r>
    </w:p>
    <w:p w14:paraId="6AB6A589">
      <w:pPr>
        <w:adjustRightInd w:val="0"/>
        <w:spacing w:line="360" w:lineRule="auto"/>
        <w:outlineLvl w:val="2"/>
        <w:rPr>
          <w:rFonts w:ascii="宋体" w:hAnsi="宋体"/>
          <w:b/>
          <w:snapToGrid w:val="0"/>
          <w:kern w:val="0"/>
        </w:rPr>
      </w:pPr>
      <w:r>
        <w:rPr>
          <w:rFonts w:hint="eastAsia" w:ascii="宋体" w:hAnsi="宋体"/>
          <w:b/>
          <w:snapToGrid w:val="0"/>
          <w:kern w:val="0"/>
        </w:rPr>
        <w:t>2、</w:t>
      </w:r>
      <w:r>
        <w:rPr>
          <w:rFonts w:ascii="宋体" w:hAnsi="宋体"/>
          <w:b/>
          <w:snapToGrid w:val="0"/>
          <w:kern w:val="0"/>
        </w:rPr>
        <w:t xml:space="preserve"> </w:t>
      </w:r>
      <w:r>
        <w:rPr>
          <w:rFonts w:hint="eastAsia" w:ascii="宋体" w:hAnsi="宋体"/>
          <w:b/>
          <w:snapToGrid w:val="0"/>
          <w:kern w:val="0"/>
        </w:rPr>
        <w:t>响应文件的组成</w:t>
      </w:r>
    </w:p>
    <w:p w14:paraId="3A965A65">
      <w:pPr>
        <w:adjustRightInd w:val="0"/>
        <w:spacing w:line="360" w:lineRule="auto"/>
        <w:rPr>
          <w:rFonts w:ascii="宋体" w:hAnsi="宋体"/>
          <w:snapToGrid w:val="0"/>
          <w:kern w:val="0"/>
        </w:rPr>
      </w:pPr>
      <w:r>
        <w:rPr>
          <w:rFonts w:hint="eastAsia" w:ascii="宋体" w:hAnsi="宋体"/>
          <w:snapToGrid w:val="0"/>
          <w:kern w:val="0"/>
        </w:rPr>
        <w:t>1、 响应文件应包括下列部分：《响应文件》、《开标一栏表》、《最终报价表》等采购文件和价现场议价小组要求提供的所有文件。</w:t>
      </w:r>
    </w:p>
    <w:p w14:paraId="4A78A52D">
      <w:pPr>
        <w:adjustRightInd w:val="0"/>
        <w:spacing w:line="360" w:lineRule="auto"/>
        <w:outlineLvl w:val="2"/>
        <w:rPr>
          <w:rFonts w:ascii="宋体" w:hAnsi="宋体"/>
          <w:snapToGrid w:val="0"/>
          <w:kern w:val="0"/>
        </w:rPr>
      </w:pPr>
      <w:r>
        <w:rPr>
          <w:rFonts w:hint="eastAsia" w:ascii="宋体" w:hAnsi="宋体"/>
          <w:b/>
          <w:snapToGrid w:val="0"/>
          <w:kern w:val="0"/>
        </w:rPr>
        <w:t>3、</w:t>
      </w:r>
      <w:r>
        <w:rPr>
          <w:rFonts w:ascii="宋体" w:hAnsi="宋体"/>
          <w:b/>
          <w:snapToGrid w:val="0"/>
          <w:kern w:val="0"/>
        </w:rPr>
        <w:t xml:space="preserve"> </w:t>
      </w:r>
      <w:r>
        <w:rPr>
          <w:rFonts w:hint="eastAsia" w:ascii="宋体" w:hAnsi="宋体"/>
          <w:b/>
          <w:snapToGrid w:val="0"/>
          <w:kern w:val="0"/>
        </w:rPr>
        <w:t>响应文件格式</w:t>
      </w:r>
    </w:p>
    <w:p w14:paraId="23CAB298">
      <w:pPr>
        <w:adjustRightInd w:val="0"/>
        <w:spacing w:line="360" w:lineRule="auto"/>
        <w:ind w:firstLine="420" w:firstLineChars="200"/>
        <w:rPr>
          <w:rFonts w:ascii="宋体" w:hAnsi="宋体"/>
          <w:snapToGrid w:val="0"/>
          <w:kern w:val="0"/>
        </w:rPr>
      </w:pPr>
      <w:r>
        <w:rPr>
          <w:rFonts w:hint="eastAsia" w:ascii="宋体" w:hAnsi="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rPr>
        <w:t>如没有相应格式的，由响应供应商根据招标要求自行编制。</w:t>
      </w:r>
    </w:p>
    <w:p w14:paraId="02438371">
      <w:pPr>
        <w:adjustRightInd w:val="0"/>
        <w:spacing w:line="360" w:lineRule="auto"/>
        <w:outlineLvl w:val="2"/>
        <w:rPr>
          <w:rFonts w:ascii="宋体" w:hAnsi="宋体"/>
          <w:b/>
          <w:snapToGrid w:val="0"/>
          <w:kern w:val="0"/>
        </w:rPr>
      </w:pPr>
      <w:r>
        <w:rPr>
          <w:rFonts w:hint="eastAsia" w:ascii="宋体" w:hAnsi="宋体"/>
          <w:b/>
          <w:snapToGrid w:val="0"/>
          <w:kern w:val="0"/>
        </w:rPr>
        <w:t>4、</w:t>
      </w:r>
      <w:r>
        <w:rPr>
          <w:rFonts w:ascii="宋体" w:hAnsi="宋体"/>
          <w:b/>
          <w:snapToGrid w:val="0"/>
          <w:kern w:val="0"/>
        </w:rPr>
        <w:t xml:space="preserve"> </w:t>
      </w:r>
      <w:r>
        <w:rPr>
          <w:rFonts w:hint="eastAsia" w:ascii="宋体" w:hAnsi="宋体"/>
          <w:b/>
          <w:snapToGrid w:val="0"/>
          <w:kern w:val="0"/>
        </w:rPr>
        <w:t>响应报价</w:t>
      </w:r>
    </w:p>
    <w:p w14:paraId="7569E2A3">
      <w:pPr>
        <w:adjustRightInd w:val="0"/>
        <w:spacing w:line="360" w:lineRule="auto"/>
        <w:outlineLvl w:val="3"/>
        <w:rPr>
          <w:rFonts w:ascii="宋体" w:hAnsi="宋体"/>
          <w:snapToGrid w:val="0"/>
          <w:kern w:val="0"/>
        </w:rPr>
      </w:pPr>
      <w:r>
        <w:rPr>
          <w:rFonts w:hint="eastAsia" w:ascii="宋体" w:hAnsi="宋体"/>
          <w:snapToGrid w:val="0"/>
          <w:kern w:val="0"/>
        </w:rPr>
        <w:t>（1） 响应报价应为到指定地点价，以人民币为结算单位。</w:t>
      </w:r>
    </w:p>
    <w:p w14:paraId="7D48B56D">
      <w:pPr>
        <w:adjustRightInd w:val="0"/>
        <w:spacing w:line="360" w:lineRule="auto"/>
        <w:rPr>
          <w:rFonts w:ascii="宋体" w:hAnsi="宋体"/>
          <w:snapToGrid w:val="0"/>
          <w:kern w:val="0"/>
        </w:rPr>
      </w:pPr>
      <w:r>
        <w:rPr>
          <w:rFonts w:hint="eastAsia" w:ascii="宋体" w:hAnsi="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4A216447">
      <w:pPr>
        <w:adjustRightInd w:val="0"/>
        <w:spacing w:line="360" w:lineRule="auto"/>
        <w:rPr>
          <w:rFonts w:ascii="宋体" w:hAnsi="宋体"/>
          <w:snapToGrid w:val="0"/>
          <w:kern w:val="0"/>
        </w:rPr>
      </w:pPr>
      <w:r>
        <w:rPr>
          <w:rFonts w:hint="eastAsia" w:ascii="宋体" w:hAnsi="宋体"/>
          <w:snapToGrid w:val="0"/>
          <w:kern w:val="0"/>
        </w:rPr>
        <w:t>（3）此报价作为议价小组评标标准，但不能限制</w:t>
      </w:r>
      <w:r>
        <w:rPr>
          <w:rFonts w:hint="eastAsia" w:ascii="宋体" w:hAnsi="宋体"/>
          <w:bCs/>
          <w:snapToGrid w:val="0"/>
          <w:kern w:val="0"/>
        </w:rPr>
        <w:t>采购人</w:t>
      </w:r>
      <w:r>
        <w:rPr>
          <w:rFonts w:hint="eastAsia" w:ascii="宋体" w:hAnsi="宋体"/>
          <w:snapToGrid w:val="0"/>
          <w:kern w:val="0"/>
        </w:rPr>
        <w:t>以其它方式签订合同的权力。</w:t>
      </w:r>
    </w:p>
    <w:p w14:paraId="7CE578A4">
      <w:pPr>
        <w:adjustRightInd w:val="0"/>
        <w:spacing w:line="480" w:lineRule="atLeast"/>
        <w:textAlignment w:val="baseline"/>
        <w:rPr>
          <w:rFonts w:ascii="长城仿宋"/>
          <w:kern w:val="0"/>
          <w:szCs w:val="20"/>
        </w:rPr>
      </w:pPr>
      <w:r>
        <w:rPr>
          <w:rFonts w:hint="eastAsia" w:ascii="宋体" w:hAnsi="宋体"/>
          <w:snapToGrid w:val="0"/>
          <w:kern w:val="0"/>
          <w:szCs w:val="2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2A038BAA">
      <w:pPr>
        <w:adjustRightInd w:val="0"/>
        <w:spacing w:line="360" w:lineRule="auto"/>
        <w:rPr>
          <w:rFonts w:ascii="宋体" w:hAnsi="宋体"/>
          <w:b/>
          <w:snapToGrid w:val="0"/>
          <w:kern w:val="0"/>
        </w:rPr>
      </w:pPr>
      <w:r>
        <w:rPr>
          <w:rFonts w:hint="eastAsia" w:ascii="宋体" w:hAnsi="宋体"/>
          <w:b/>
          <w:snapToGrid w:val="0"/>
          <w:kern w:val="0"/>
        </w:rPr>
        <w:t>5、响应报价有效期：</w:t>
      </w:r>
      <w:r>
        <w:rPr>
          <w:rFonts w:hint="eastAsia" w:ascii="宋体" w:hAnsi="宋体"/>
          <w:snapToGrid w:val="0"/>
          <w:kern w:val="0"/>
        </w:rPr>
        <w:t>至项目完成所有履约义务之日。</w:t>
      </w:r>
    </w:p>
    <w:p w14:paraId="469DB8A8">
      <w:pPr>
        <w:adjustRightInd w:val="0"/>
        <w:spacing w:line="360" w:lineRule="auto"/>
        <w:rPr>
          <w:rFonts w:ascii="宋体" w:hAnsi="宋体"/>
          <w:b/>
          <w:snapToGrid w:val="0"/>
          <w:kern w:val="0"/>
        </w:rPr>
      </w:pPr>
      <w:r>
        <w:rPr>
          <w:rFonts w:hint="eastAsia" w:ascii="宋体" w:hAnsi="宋体"/>
          <w:b/>
          <w:snapToGrid w:val="0"/>
          <w:kern w:val="0"/>
        </w:rPr>
        <w:t>6、响应文件的份数和签署</w:t>
      </w:r>
    </w:p>
    <w:p w14:paraId="6F586DED">
      <w:pPr>
        <w:adjustRightInd w:val="0"/>
        <w:spacing w:line="360" w:lineRule="auto"/>
        <w:rPr>
          <w:rFonts w:ascii="宋体" w:hAnsi="宋体"/>
          <w:snapToGrid w:val="0"/>
          <w:kern w:val="0"/>
        </w:rPr>
      </w:pPr>
      <w:r>
        <w:rPr>
          <w:rFonts w:hint="eastAsia" w:ascii="宋体" w:hAnsi="宋体"/>
          <w:snapToGrid w:val="0"/>
          <w:kern w:val="0"/>
        </w:rPr>
        <w:t xml:space="preserve">（1）响应文件数量必须符合采购文件的要求，在每一份响应文件上明确注明“正本”或“副本”字样。正本和副本应当一致，一旦发现差异，以正本为准。 </w:t>
      </w:r>
    </w:p>
    <w:p w14:paraId="62AC2516">
      <w:pPr>
        <w:adjustRightInd w:val="0"/>
        <w:spacing w:line="360" w:lineRule="auto"/>
        <w:outlineLvl w:val="3"/>
        <w:rPr>
          <w:rFonts w:ascii="宋体" w:hAnsi="宋体"/>
          <w:snapToGrid w:val="0"/>
          <w:kern w:val="0"/>
        </w:rPr>
      </w:pPr>
      <w:r>
        <w:rPr>
          <w:rFonts w:hint="eastAsia" w:ascii="宋体" w:hAnsi="宋体"/>
          <w:snapToGrid w:val="0"/>
          <w:kern w:val="0"/>
        </w:rPr>
        <w:t>（2）为了便于响应文件保存，需提交一份响应文件U盘。</w:t>
      </w:r>
    </w:p>
    <w:p w14:paraId="34204C5C">
      <w:pPr>
        <w:adjustRightInd w:val="0"/>
        <w:spacing w:line="360" w:lineRule="auto"/>
        <w:rPr>
          <w:rFonts w:ascii="宋体" w:hAnsi="宋体"/>
          <w:snapToGrid w:val="0"/>
          <w:kern w:val="0"/>
        </w:rPr>
      </w:pPr>
      <w:r>
        <w:rPr>
          <w:rFonts w:hint="eastAsia" w:ascii="宋体" w:hAnsi="宋体"/>
          <w:snapToGrid w:val="0"/>
          <w:kern w:val="0"/>
        </w:rPr>
        <w:t>（3）响应文件正本及开标一览表须打印，并经法定代表人或其授权代表签字和盖章，响应文件的副本可采用正本复印件。</w:t>
      </w:r>
    </w:p>
    <w:p w14:paraId="233A0028">
      <w:pPr>
        <w:adjustRightInd w:val="0"/>
        <w:spacing w:line="360" w:lineRule="auto"/>
        <w:rPr>
          <w:rFonts w:ascii="宋体" w:hAnsi="宋体"/>
          <w:snapToGrid w:val="0"/>
          <w:kern w:val="0"/>
        </w:rPr>
      </w:pPr>
      <w:r>
        <w:rPr>
          <w:rFonts w:hint="eastAsia" w:ascii="宋体" w:hAnsi="宋体"/>
          <w:snapToGrid w:val="0"/>
          <w:kern w:val="0"/>
        </w:rPr>
        <w:t>（4）</w:t>
      </w:r>
      <w:r>
        <w:rPr>
          <w:rFonts w:ascii="宋体" w:hAnsi="宋体"/>
          <w:snapToGrid w:val="0"/>
          <w:kern w:val="0"/>
        </w:rPr>
        <w:t xml:space="preserve"> </w:t>
      </w:r>
      <w:r>
        <w:rPr>
          <w:rFonts w:hint="eastAsia" w:ascii="宋体" w:hAnsi="宋体"/>
          <w:snapToGrid w:val="0"/>
          <w:kern w:val="0"/>
        </w:rPr>
        <w:t>除响应供应商对错处做必要修改外，响应文件中不许有加行、涂抹或改写，如有修改遗漏处，必须由响应供应商法定代表人或其授权代表签字和盖章。</w:t>
      </w:r>
    </w:p>
    <w:p w14:paraId="051B4B0B">
      <w:pPr>
        <w:adjustRightInd w:val="0"/>
        <w:spacing w:line="360" w:lineRule="auto"/>
        <w:rPr>
          <w:rFonts w:ascii="宋体" w:hAnsi="宋体"/>
          <w:snapToGrid w:val="0"/>
          <w:kern w:val="0"/>
        </w:rPr>
      </w:pPr>
      <w:r>
        <w:rPr>
          <w:rFonts w:hint="eastAsia" w:ascii="宋体" w:hAnsi="宋体"/>
          <w:snapToGrid w:val="0"/>
          <w:kern w:val="0"/>
        </w:rPr>
        <w:t>（5）电报、电话、传真形式的响应概不接受。</w:t>
      </w:r>
    </w:p>
    <w:p w14:paraId="3545D368">
      <w:pPr>
        <w:adjustRightInd w:val="0"/>
        <w:spacing w:line="360" w:lineRule="auto"/>
        <w:rPr>
          <w:rFonts w:ascii="宋体" w:hAnsi="宋体"/>
          <w:snapToGrid w:val="0"/>
          <w:kern w:val="0"/>
        </w:rPr>
      </w:pPr>
      <w:r>
        <w:rPr>
          <w:rFonts w:hint="eastAsia" w:ascii="宋体" w:hAnsi="宋体"/>
          <w:snapToGrid w:val="0"/>
          <w:kern w:val="0"/>
        </w:rPr>
        <w:t>（6）响应文件不符合上述规定，为无效响应。</w:t>
      </w:r>
    </w:p>
    <w:p w14:paraId="53219497">
      <w:pPr>
        <w:spacing w:before="25" w:after="25"/>
        <w:jc w:val="left"/>
        <w:rPr>
          <w:bCs/>
          <w:spacing w:val="10"/>
          <w:kern w:val="0"/>
          <w:sz w:val="24"/>
        </w:rPr>
      </w:pPr>
    </w:p>
    <w:p w14:paraId="129A3BE5">
      <w:pPr>
        <w:outlineLvl w:val="1"/>
        <w:rPr>
          <w:rFonts w:ascii="Calibri Light" w:hAnsi="Calibri Light"/>
        </w:rPr>
      </w:pPr>
      <w:r>
        <w:rPr>
          <w:rFonts w:hint="eastAsia" w:ascii="Calibri Light" w:hAnsi="Calibri Light"/>
          <w:b/>
          <w:bCs/>
        </w:rPr>
        <w:t>三、响应文件的递交</w:t>
      </w:r>
    </w:p>
    <w:p w14:paraId="1E2CE34F">
      <w:pPr>
        <w:adjustRightInd w:val="0"/>
        <w:spacing w:line="360" w:lineRule="auto"/>
        <w:outlineLvl w:val="2"/>
        <w:rPr>
          <w:rFonts w:ascii="宋体" w:hAnsi="宋体"/>
          <w:b/>
          <w:snapToGrid w:val="0"/>
          <w:kern w:val="0"/>
        </w:rPr>
      </w:pPr>
      <w:r>
        <w:rPr>
          <w:rFonts w:hint="eastAsia" w:ascii="宋体" w:hAnsi="宋体"/>
          <w:b/>
          <w:snapToGrid w:val="0"/>
          <w:kern w:val="0"/>
        </w:rPr>
        <w:t>1、响应文件的密封和标记</w:t>
      </w:r>
    </w:p>
    <w:p w14:paraId="64B2C01A">
      <w:pPr>
        <w:adjustRightInd w:val="0"/>
        <w:spacing w:line="360" w:lineRule="auto"/>
        <w:rPr>
          <w:rFonts w:ascii="宋体" w:hAnsi="宋体"/>
          <w:snapToGrid w:val="0"/>
          <w:kern w:val="0"/>
        </w:rPr>
      </w:pPr>
      <w:r>
        <w:rPr>
          <w:rFonts w:hint="eastAsia" w:ascii="宋体" w:hAnsi="宋体"/>
          <w:snapToGrid w:val="0"/>
          <w:kern w:val="0"/>
        </w:rPr>
        <w:t>（1）须在每一份响应文件封面上明确注明“正本”或“副本”字样。一旦正本和副本有差异，以正本为准。</w:t>
      </w:r>
    </w:p>
    <w:p w14:paraId="3DDF2E0E">
      <w:pPr>
        <w:adjustRightInd w:val="0"/>
        <w:spacing w:line="360" w:lineRule="auto"/>
        <w:rPr>
          <w:rFonts w:ascii="宋体" w:hAnsi="宋体"/>
          <w:snapToGrid w:val="0"/>
          <w:kern w:val="0"/>
        </w:rPr>
      </w:pPr>
      <w:r>
        <w:rPr>
          <w:rFonts w:hint="eastAsia" w:ascii="宋体" w:hAnsi="宋体"/>
          <w:snapToGrid w:val="0"/>
          <w:kern w:val="0"/>
        </w:rPr>
        <w:t>（3） 响应文件“正本”、“副本”密封并应在封套上载明以下信息：</w:t>
      </w:r>
    </w:p>
    <w:p w14:paraId="5C218B0D">
      <w:pPr>
        <w:adjustRightInd w:val="0"/>
        <w:spacing w:line="360" w:lineRule="auto"/>
        <w:rPr>
          <w:rFonts w:ascii="宋体" w:hAnsi="宋体"/>
          <w:snapToGrid w:val="0"/>
          <w:kern w:val="0"/>
        </w:rPr>
      </w:pPr>
      <w:r>
        <w:rPr>
          <w:rFonts w:hint="eastAsia" w:ascii="宋体" w:hAnsi="宋体"/>
          <w:snapToGrid w:val="0"/>
          <w:kern w:val="0"/>
        </w:rPr>
        <w:t>a.  项目编号；</w:t>
      </w:r>
    </w:p>
    <w:p w14:paraId="7B030FFF">
      <w:pPr>
        <w:adjustRightInd w:val="0"/>
        <w:spacing w:line="360" w:lineRule="auto"/>
        <w:rPr>
          <w:rFonts w:ascii="宋体" w:hAnsi="宋体"/>
          <w:snapToGrid w:val="0"/>
          <w:kern w:val="0"/>
        </w:rPr>
      </w:pPr>
      <w:r>
        <w:rPr>
          <w:rFonts w:hint="eastAsia" w:ascii="宋体" w:hAnsi="宋体"/>
          <w:snapToGrid w:val="0"/>
          <w:kern w:val="0"/>
        </w:rPr>
        <w:t>b.  项目名称；</w:t>
      </w:r>
    </w:p>
    <w:p w14:paraId="18EBCD9B">
      <w:pPr>
        <w:adjustRightInd w:val="0"/>
        <w:spacing w:line="360" w:lineRule="auto"/>
        <w:rPr>
          <w:rFonts w:ascii="宋体" w:hAnsi="宋体"/>
          <w:snapToGrid w:val="0"/>
          <w:kern w:val="0"/>
        </w:rPr>
      </w:pPr>
      <w:r>
        <w:rPr>
          <w:rFonts w:hint="eastAsia" w:ascii="宋体" w:hAnsi="宋体"/>
          <w:snapToGrid w:val="0"/>
          <w:kern w:val="0"/>
        </w:rPr>
        <w:t>c.  响应供应商名称；</w:t>
      </w:r>
    </w:p>
    <w:p w14:paraId="64A96C21">
      <w:pPr>
        <w:adjustRightInd w:val="0"/>
        <w:spacing w:line="360" w:lineRule="auto"/>
        <w:rPr>
          <w:rFonts w:ascii="宋体" w:hAnsi="宋体"/>
          <w:snapToGrid w:val="0"/>
          <w:kern w:val="0"/>
        </w:rPr>
      </w:pPr>
      <w:r>
        <w:rPr>
          <w:rFonts w:hint="eastAsia" w:ascii="宋体" w:hAnsi="宋体"/>
          <w:snapToGrid w:val="0"/>
          <w:kern w:val="0"/>
        </w:rPr>
        <w:t>d.  注明：响应文件“正本”、副本”（“U盘”单独密封并注明项目编号）</w:t>
      </w:r>
    </w:p>
    <w:p w14:paraId="3D6DD8A3">
      <w:pPr>
        <w:adjustRightInd w:val="0"/>
        <w:spacing w:line="360" w:lineRule="auto"/>
        <w:rPr>
          <w:rFonts w:ascii="宋体" w:hAnsi="宋体"/>
          <w:snapToGrid w:val="0"/>
          <w:kern w:val="0"/>
        </w:rPr>
      </w:pPr>
      <w:r>
        <w:rPr>
          <w:rFonts w:hint="eastAsia" w:ascii="宋体" w:hAnsi="宋体"/>
          <w:snapToGrid w:val="0"/>
          <w:kern w:val="0"/>
        </w:rPr>
        <w:t xml:space="preserve">e.  </w:t>
      </w:r>
      <w:r>
        <w:rPr>
          <w:rFonts w:hint="eastAsia" w:ascii="宋体" w:hAnsi="宋体"/>
          <w:snapToGrid w:val="0"/>
          <w:kern w:val="0"/>
          <w:u w:val="single"/>
        </w:rPr>
        <w:t xml:space="preserve">      </w:t>
      </w:r>
      <w:r>
        <w:rPr>
          <w:rFonts w:hint="eastAsia" w:ascii="宋体" w:hAnsi="宋体"/>
          <w:snapToGrid w:val="0"/>
          <w:kern w:val="0"/>
        </w:rPr>
        <w:t>年</w:t>
      </w:r>
      <w:r>
        <w:rPr>
          <w:rFonts w:hint="eastAsia" w:ascii="宋体" w:hAnsi="宋体"/>
          <w:snapToGrid w:val="0"/>
          <w:kern w:val="0"/>
          <w:u w:val="single"/>
        </w:rPr>
        <w:t xml:space="preserve">      </w:t>
      </w:r>
      <w:r>
        <w:rPr>
          <w:rFonts w:hint="eastAsia" w:ascii="宋体" w:hAnsi="宋体"/>
          <w:snapToGrid w:val="0"/>
          <w:kern w:val="0"/>
        </w:rPr>
        <w:t>月</w:t>
      </w:r>
      <w:r>
        <w:rPr>
          <w:rFonts w:hint="eastAsia" w:ascii="宋体" w:hAnsi="宋体"/>
          <w:snapToGrid w:val="0"/>
          <w:kern w:val="0"/>
          <w:u w:val="single"/>
        </w:rPr>
        <w:t xml:space="preserve">      </w:t>
      </w:r>
      <w:r>
        <w:rPr>
          <w:rFonts w:hint="eastAsia" w:ascii="宋体" w:hAnsi="宋体"/>
          <w:snapToGrid w:val="0"/>
          <w:kern w:val="0"/>
        </w:rPr>
        <w:t>日</w:t>
      </w:r>
      <w:r>
        <w:rPr>
          <w:rFonts w:hint="eastAsia" w:ascii="宋体" w:hAnsi="宋体"/>
          <w:snapToGrid w:val="0"/>
          <w:kern w:val="0"/>
          <w:u w:val="single"/>
        </w:rPr>
        <w:t xml:space="preserve">      </w:t>
      </w:r>
      <w:r>
        <w:rPr>
          <w:rFonts w:hint="eastAsia" w:ascii="宋体" w:hAnsi="宋体"/>
          <w:snapToGrid w:val="0"/>
          <w:kern w:val="0"/>
        </w:rPr>
        <w:t>时</w:t>
      </w:r>
      <w:r>
        <w:rPr>
          <w:rFonts w:hint="eastAsia" w:ascii="宋体" w:hAnsi="宋体"/>
          <w:snapToGrid w:val="0"/>
          <w:kern w:val="0"/>
          <w:u w:val="single"/>
        </w:rPr>
        <w:t xml:space="preserve">      </w:t>
      </w:r>
      <w:r>
        <w:rPr>
          <w:rFonts w:hint="eastAsia" w:ascii="宋体" w:hAnsi="宋体"/>
          <w:snapToGrid w:val="0"/>
          <w:kern w:val="0"/>
        </w:rPr>
        <w:t>分（开标时间）前不得开封。</w:t>
      </w:r>
    </w:p>
    <w:p w14:paraId="5F338986">
      <w:pPr>
        <w:adjustRightInd w:val="0"/>
        <w:spacing w:line="360" w:lineRule="auto"/>
        <w:outlineLvl w:val="2"/>
        <w:rPr>
          <w:rFonts w:ascii="宋体" w:hAnsi="宋体"/>
          <w:b/>
          <w:snapToGrid w:val="0"/>
          <w:kern w:val="0"/>
        </w:rPr>
      </w:pPr>
      <w:r>
        <w:rPr>
          <w:rFonts w:hint="eastAsia" w:ascii="宋体" w:hAnsi="宋体"/>
          <w:b/>
          <w:snapToGrid w:val="0"/>
          <w:kern w:val="0"/>
        </w:rPr>
        <w:t>2、递交响应文件的时间、地点以及截止时间</w:t>
      </w:r>
    </w:p>
    <w:p w14:paraId="7C378AD1">
      <w:pPr>
        <w:adjustRightInd w:val="0"/>
        <w:spacing w:line="360" w:lineRule="auto"/>
        <w:outlineLvl w:val="3"/>
        <w:rPr>
          <w:rFonts w:ascii="宋体" w:hAnsi="宋体"/>
          <w:snapToGrid w:val="0"/>
          <w:kern w:val="0"/>
        </w:rPr>
      </w:pPr>
      <w:r>
        <w:rPr>
          <w:rFonts w:hint="eastAsia" w:ascii="宋体" w:hAnsi="宋体"/>
          <w:snapToGrid w:val="0"/>
          <w:kern w:val="0"/>
        </w:rPr>
        <w:t>（1）</w:t>
      </w:r>
      <w:r>
        <w:rPr>
          <w:rFonts w:ascii="宋体" w:hAnsi="宋体"/>
          <w:snapToGrid w:val="0"/>
          <w:kern w:val="0"/>
        </w:rPr>
        <w:t xml:space="preserve"> </w:t>
      </w:r>
      <w:r>
        <w:rPr>
          <w:rFonts w:hint="eastAsia" w:ascii="宋体" w:hAnsi="宋体"/>
          <w:snapToGrid w:val="0"/>
          <w:kern w:val="0"/>
        </w:rPr>
        <w:t>递交响应文件的地点与开标仪式的地点相同。</w:t>
      </w:r>
    </w:p>
    <w:p w14:paraId="7876FC86">
      <w:pPr>
        <w:adjustRightInd w:val="0"/>
        <w:spacing w:line="360" w:lineRule="auto"/>
        <w:rPr>
          <w:rFonts w:ascii="宋体" w:hAnsi="宋体"/>
          <w:snapToGrid w:val="0"/>
          <w:kern w:val="0"/>
        </w:rPr>
      </w:pPr>
      <w:r>
        <w:rPr>
          <w:rFonts w:hint="eastAsia" w:ascii="宋体" w:hAnsi="宋体"/>
          <w:snapToGrid w:val="0"/>
          <w:kern w:val="0"/>
        </w:rPr>
        <w:t>（2）</w:t>
      </w:r>
      <w:r>
        <w:rPr>
          <w:rFonts w:ascii="宋体" w:hAnsi="宋体"/>
          <w:snapToGrid w:val="0"/>
          <w:kern w:val="0"/>
        </w:rPr>
        <w:t xml:space="preserve"> </w:t>
      </w:r>
      <w:r>
        <w:rPr>
          <w:rFonts w:hint="eastAsia" w:ascii="宋体" w:hAnsi="宋体"/>
          <w:snapToGrid w:val="0"/>
          <w:kern w:val="0"/>
        </w:rPr>
        <w:t>所有响应文件都必须按公示的响应截止时间之前送至议价地点。</w:t>
      </w:r>
    </w:p>
    <w:p w14:paraId="36E8CE5A">
      <w:pPr>
        <w:adjustRightInd w:val="0"/>
        <w:spacing w:line="360" w:lineRule="auto"/>
        <w:rPr>
          <w:rFonts w:ascii="宋体" w:hAnsi="宋体"/>
          <w:snapToGrid w:val="0"/>
          <w:kern w:val="0"/>
        </w:rPr>
      </w:pPr>
      <w:r>
        <w:rPr>
          <w:rFonts w:hint="eastAsia" w:ascii="宋体" w:hAnsi="宋体"/>
          <w:snapToGrid w:val="0"/>
          <w:kern w:val="0"/>
        </w:rPr>
        <w:t>（3）出现因采购文件修改或其他原因推迟响应截止时，则按</w:t>
      </w:r>
      <w:r>
        <w:rPr>
          <w:rFonts w:hint="eastAsia" w:ascii="宋体" w:hAnsi="宋体" w:cs="宋体"/>
          <w:bCs/>
          <w:snapToGrid w:val="0"/>
          <w:kern w:val="0"/>
        </w:rPr>
        <w:t>招标采购管理办公室</w:t>
      </w:r>
      <w:r>
        <w:rPr>
          <w:rFonts w:hint="eastAsia" w:ascii="宋体" w:hAnsi="宋体"/>
          <w:snapToGrid w:val="0"/>
          <w:kern w:val="0"/>
        </w:rPr>
        <w:t>修改通知规定的时间递交。</w:t>
      </w:r>
    </w:p>
    <w:p w14:paraId="5206E6FC">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cs="宋体"/>
          <w:bCs/>
          <w:snapToGrid w:val="0"/>
          <w:kern w:val="0"/>
        </w:rPr>
        <w:t>招标采购管理办公室</w:t>
      </w:r>
      <w:r>
        <w:rPr>
          <w:rFonts w:hint="eastAsia" w:ascii="宋体" w:hAnsi="宋体"/>
        </w:rPr>
        <w:t>在响应截止时间前30分钟开始接收响应文件。</w:t>
      </w:r>
    </w:p>
    <w:p w14:paraId="7C696255">
      <w:pPr>
        <w:adjustRightInd w:val="0"/>
        <w:spacing w:line="360" w:lineRule="auto"/>
        <w:rPr>
          <w:rFonts w:hint="eastAsia" w:asciiTheme="minorEastAsia" w:hAnsiTheme="minorEastAsia" w:cstheme="minorEastAsia"/>
          <w:snapToGrid w:val="0"/>
          <w:kern w:val="0"/>
          <w:highlight w:val="green"/>
        </w:rPr>
      </w:pPr>
      <w:r>
        <w:rPr>
          <w:rFonts w:hint="eastAsia" w:ascii="宋体" w:hAnsi="宋体"/>
          <w:b/>
          <w:snapToGrid w:val="0"/>
          <w:kern w:val="0"/>
        </w:rPr>
        <w:t>3、迟交的响应文件：</w:t>
      </w:r>
      <w:r>
        <w:rPr>
          <w:rFonts w:ascii="宋体" w:hAnsi="宋体"/>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w:t>
      </w:r>
      <w:r>
        <w:rPr>
          <w:rFonts w:hint="eastAsia" w:asciiTheme="minorEastAsia" w:hAnsiTheme="minorEastAsia" w:cstheme="minorEastAsia"/>
          <w:snapToGrid w:val="0"/>
          <w:kern w:val="0"/>
          <w:highlight w:val="green"/>
        </w:rPr>
        <w:t>如供应商</w:t>
      </w:r>
      <w:r>
        <w:rPr>
          <w:rFonts w:hint="eastAsia" w:asciiTheme="minorEastAsia" w:hAnsiTheme="minorEastAsia" w:cstheme="minorEastAsia"/>
          <w:snapToGrid w:val="0"/>
          <w:kern w:val="0"/>
          <w:highlight w:val="green"/>
          <w:lang w:val="en-US" w:eastAsia="zh-CN"/>
        </w:rPr>
        <w:t>有特殊情况</w:t>
      </w:r>
      <w:r>
        <w:rPr>
          <w:rFonts w:hint="eastAsia" w:asciiTheme="minorEastAsia" w:hAnsiTheme="minorEastAsia" w:cstheme="minorEastAsia"/>
          <w:snapToGrid w:val="0"/>
          <w:kern w:val="0"/>
          <w:highlight w:val="green"/>
        </w:rPr>
        <w:t>，且征得评审专家的同意后可延长时间接受响应文件。</w:t>
      </w:r>
    </w:p>
    <w:p w14:paraId="393996AD">
      <w:pPr>
        <w:adjustRightInd w:val="0"/>
        <w:spacing w:line="360" w:lineRule="auto"/>
        <w:outlineLvl w:val="2"/>
        <w:rPr>
          <w:rFonts w:ascii="宋体" w:hAnsi="宋体"/>
          <w:b/>
          <w:snapToGrid w:val="0"/>
          <w:kern w:val="0"/>
        </w:rPr>
      </w:pPr>
      <w:r>
        <w:rPr>
          <w:rFonts w:hint="eastAsia" w:ascii="宋体" w:hAnsi="宋体"/>
          <w:b/>
          <w:snapToGrid w:val="0"/>
          <w:kern w:val="0"/>
        </w:rPr>
        <w:t>4、响应文件的修改和撤销</w:t>
      </w:r>
    </w:p>
    <w:p w14:paraId="5BEB3AE3">
      <w:pPr>
        <w:tabs>
          <w:tab w:val="left" w:pos="0"/>
        </w:tabs>
        <w:adjustRightInd w:val="0"/>
        <w:spacing w:line="360" w:lineRule="auto"/>
        <w:outlineLvl w:val="3"/>
        <w:rPr>
          <w:rFonts w:ascii="宋体" w:hAnsi="宋体"/>
          <w:snapToGrid w:val="0"/>
          <w:kern w:val="0"/>
        </w:rPr>
      </w:pPr>
      <w:r>
        <w:rPr>
          <w:rFonts w:hint="eastAsia" w:ascii="宋体" w:hAnsi="宋体"/>
          <w:snapToGrid w:val="0"/>
          <w:kern w:val="0"/>
        </w:rPr>
        <w:t>（1）议价开始时间以后不得修改响应文件正本。</w:t>
      </w:r>
    </w:p>
    <w:p w14:paraId="3287308C">
      <w:pPr>
        <w:tabs>
          <w:tab w:val="left" w:pos="0"/>
        </w:tabs>
        <w:adjustRightInd w:val="0"/>
        <w:spacing w:line="360" w:lineRule="auto"/>
      </w:pPr>
      <w:r>
        <w:rPr>
          <w:rFonts w:hint="eastAsia" w:ascii="宋体" w:hAnsi="宋体"/>
          <w:snapToGrid w:val="0"/>
          <w:kern w:val="0"/>
        </w:rPr>
        <w:t>（2）响应供应商对响应文件修改的书面材料或撤销的通知应按本规定进行.</w:t>
      </w:r>
    </w:p>
    <w:p w14:paraId="0CC02D3C">
      <w:pPr>
        <w:tabs>
          <w:tab w:val="left" w:pos="0"/>
        </w:tabs>
        <w:adjustRightInd w:val="0"/>
        <w:spacing w:line="360" w:lineRule="auto"/>
      </w:pPr>
      <w:r>
        <w:rPr>
          <w:rFonts w:hint="eastAsia" w:ascii="宋体" w:hAnsi="宋体"/>
          <w:snapToGrid w:val="0"/>
          <w:kern w:val="0"/>
        </w:rPr>
        <w:t>（3）响应供应商在提交响应文件后可对其响应文件进行修改或撤销，但</w:t>
      </w:r>
      <w:r>
        <w:rPr>
          <w:rFonts w:hint="eastAsia" w:ascii="宋体" w:hAnsi="宋体" w:cs="宋体"/>
          <w:bCs/>
          <w:snapToGrid w:val="0"/>
          <w:kern w:val="0"/>
        </w:rPr>
        <w:t>招标采购管理办公室</w:t>
      </w:r>
      <w:r>
        <w:rPr>
          <w:rFonts w:hint="eastAsia" w:ascii="宋体" w:hAnsi="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432A2685">
      <w:pPr>
        <w:adjustRightInd w:val="0"/>
        <w:spacing w:line="480" w:lineRule="atLeast"/>
        <w:textAlignment w:val="baseline"/>
        <w:outlineLvl w:val="1"/>
        <w:rPr>
          <w:rFonts w:ascii="Calibri Light" w:hAnsi="Calibri Light"/>
          <w:b/>
          <w:bCs/>
        </w:rPr>
      </w:pPr>
      <w:r>
        <w:rPr>
          <w:rFonts w:hint="eastAsia" w:ascii="Calibri Light" w:hAnsi="Calibri Light"/>
          <w:b/>
          <w:bCs/>
        </w:rPr>
        <w:t>四、</w:t>
      </w:r>
      <w:r>
        <w:rPr>
          <w:rFonts w:hint="eastAsia"/>
          <w:b/>
          <w:bCs/>
          <w:kern w:val="0"/>
          <w:szCs w:val="20"/>
        </w:rPr>
        <w:t>议价评审现场答辩</w:t>
      </w:r>
    </w:p>
    <w:p w14:paraId="7C16DDA8">
      <w:pPr>
        <w:adjustRightInd w:val="0"/>
        <w:spacing w:line="480" w:lineRule="atLeast"/>
        <w:textAlignment w:val="baseline"/>
        <w:rPr>
          <w:rFonts w:ascii="宋体" w:hAnsi="宋体"/>
          <w:snapToGrid w:val="0"/>
          <w:kern w:val="0"/>
        </w:rPr>
      </w:pPr>
      <w:r>
        <w:rPr>
          <w:rFonts w:hint="eastAsia" w:ascii="宋体" w:hAnsi="宋体"/>
          <w:snapToGrid w:val="0"/>
          <w:kern w:val="0"/>
        </w:rPr>
        <w:t>（1）</w:t>
      </w:r>
      <w:r>
        <w:rPr>
          <w:rFonts w:hint="eastAsia" w:ascii="长城仿宋"/>
          <w:b/>
          <w:bCs/>
          <w:kern w:val="0"/>
          <w:szCs w:val="20"/>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4704E089">
      <w:pPr>
        <w:adjustRightInd w:val="0"/>
        <w:spacing w:line="480" w:lineRule="atLeast"/>
        <w:textAlignment w:val="baseline"/>
        <w:rPr>
          <w:rFonts w:ascii="宋体" w:hAnsi="宋体"/>
          <w:snapToGrid w:val="0"/>
          <w:kern w:val="0"/>
        </w:rPr>
      </w:pPr>
      <w:r>
        <w:rPr>
          <w:rFonts w:hint="eastAsia" w:ascii="宋体" w:hAnsi="宋体"/>
          <w:snapToGrid w:val="0"/>
          <w:kern w:val="0"/>
        </w:rPr>
        <w:t>（2）响应供应商应当与议价小组进行有效的谈判，授权人不得拒绝议价小组提出的多次谈判要求。</w:t>
      </w:r>
    </w:p>
    <w:p w14:paraId="29FE13FE">
      <w:pPr>
        <w:adjustRightInd w:val="0"/>
        <w:spacing w:line="480" w:lineRule="atLeast"/>
        <w:textAlignment w:val="baseline"/>
        <w:outlineLvl w:val="1"/>
        <w:rPr>
          <w:rFonts w:ascii="Calibri Light" w:hAnsi="Calibri Light"/>
          <w:b/>
          <w:bCs/>
        </w:rPr>
      </w:pPr>
      <w:r>
        <w:rPr>
          <w:rFonts w:hint="eastAsia" w:ascii="Calibri Light" w:hAnsi="Calibri Light"/>
          <w:b/>
          <w:bCs/>
        </w:rPr>
        <w:t>五、视为响应供应商串通，其投标无效的情况</w:t>
      </w:r>
    </w:p>
    <w:p w14:paraId="57F5C1FF">
      <w:pPr>
        <w:adjustRightInd w:val="0"/>
        <w:spacing w:line="480" w:lineRule="atLeast"/>
        <w:textAlignment w:val="baseline"/>
        <w:rPr>
          <w:rFonts w:ascii="Calibri Light" w:hAnsi="Calibri Light"/>
        </w:rPr>
      </w:pPr>
      <w:r>
        <w:rPr>
          <w:rFonts w:hint="eastAsia" w:ascii="Calibri Light" w:hAnsi="Calibri Light"/>
          <w:b/>
          <w:bCs/>
        </w:rPr>
        <w:t>　</w:t>
      </w:r>
      <w:r>
        <w:rPr>
          <w:rFonts w:hint="eastAsia" w:ascii="Calibri Light" w:hAnsi="Calibri Light"/>
        </w:rPr>
        <w:t>（1）不同响应供应商的响应文件由同一单位或者个人编制；</w:t>
      </w:r>
    </w:p>
    <w:p w14:paraId="719556DA">
      <w:pPr>
        <w:adjustRightInd w:val="0"/>
        <w:spacing w:line="480" w:lineRule="atLeast"/>
        <w:textAlignment w:val="baseline"/>
        <w:rPr>
          <w:rFonts w:ascii="Calibri Light" w:hAnsi="Calibri Light"/>
        </w:rPr>
      </w:pPr>
      <w:r>
        <w:rPr>
          <w:rFonts w:hint="eastAsia" w:ascii="Calibri Light" w:hAnsi="Calibri Light"/>
        </w:rPr>
        <w:t>　（2）不同响应供应商委托同一单位或者个人办理投标事宜；</w:t>
      </w:r>
    </w:p>
    <w:p w14:paraId="315C9788">
      <w:pPr>
        <w:adjustRightInd w:val="0"/>
        <w:spacing w:line="480" w:lineRule="atLeast"/>
        <w:textAlignment w:val="baseline"/>
        <w:rPr>
          <w:rFonts w:ascii="Calibri Light" w:hAnsi="Calibri Light"/>
        </w:rPr>
      </w:pPr>
      <w:r>
        <w:rPr>
          <w:rFonts w:hint="eastAsia" w:ascii="Calibri Light" w:hAnsi="Calibri Light"/>
        </w:rPr>
        <w:t>　（3）不同响应供应商的响应文件载明的项目管理成员或者联系人员为同一人；</w:t>
      </w:r>
    </w:p>
    <w:p w14:paraId="132AF2F1">
      <w:pPr>
        <w:adjustRightInd w:val="0"/>
        <w:spacing w:line="480" w:lineRule="atLeast"/>
        <w:textAlignment w:val="baseline"/>
        <w:rPr>
          <w:rFonts w:ascii="Calibri Light" w:hAnsi="Calibri Light"/>
        </w:rPr>
      </w:pPr>
      <w:r>
        <w:rPr>
          <w:rFonts w:hint="eastAsia" w:ascii="Calibri Light" w:hAnsi="Calibri Light"/>
        </w:rPr>
        <w:t>　（4）不同响应供应商的响应文件异常一致或者投标报价呈规律性差异；</w:t>
      </w:r>
    </w:p>
    <w:p w14:paraId="028A9E00">
      <w:pPr>
        <w:adjustRightInd w:val="0"/>
        <w:spacing w:line="480" w:lineRule="atLeast"/>
        <w:textAlignment w:val="baseline"/>
        <w:rPr>
          <w:rFonts w:ascii="Calibri Light" w:hAnsi="Calibri Light"/>
        </w:rPr>
      </w:pPr>
      <w:r>
        <w:rPr>
          <w:rFonts w:hint="eastAsia" w:ascii="Calibri Light" w:hAnsi="Calibri Light"/>
        </w:rPr>
        <w:t>　（5）不同响应供应商的响应文件相互混装；</w:t>
      </w:r>
    </w:p>
    <w:p w14:paraId="6C8D045A">
      <w:pPr>
        <w:adjustRightInd w:val="0"/>
        <w:spacing w:line="480" w:lineRule="atLeast"/>
        <w:textAlignment w:val="baseline"/>
        <w:rPr>
          <w:rFonts w:ascii="Calibri Light" w:hAnsi="Calibri Light"/>
        </w:rPr>
      </w:pPr>
      <w:r>
        <w:rPr>
          <w:rFonts w:hint="eastAsia" w:ascii="Calibri Light" w:hAnsi="Calibri Light"/>
        </w:rPr>
        <w:t>　（6）不同响应供应商的资金从同一单位或者个人的账户转出。</w:t>
      </w:r>
    </w:p>
    <w:p w14:paraId="77125903">
      <w:pPr>
        <w:adjustRightInd w:val="0"/>
        <w:spacing w:line="480" w:lineRule="atLeast"/>
        <w:ind w:firstLine="210" w:firstLineChars="100"/>
        <w:textAlignment w:val="baseline"/>
        <w:rPr>
          <w:rFonts w:ascii="Calibri Light" w:hAnsi="Calibri Light"/>
        </w:rPr>
      </w:pPr>
      <w:r>
        <w:rPr>
          <w:rFonts w:hint="eastAsia" w:ascii="Calibri Light" w:hAnsi="Calibri Light"/>
        </w:rPr>
        <w:t>（7）被财政部门等其他主管部门认定为串标的其他情形。</w:t>
      </w:r>
    </w:p>
    <w:p w14:paraId="6468B28A">
      <w:pPr>
        <w:pStyle w:val="11"/>
        <w:rPr>
          <w:rFonts w:ascii="Calibri Light" w:hAnsi="Calibri Light"/>
        </w:rPr>
      </w:pPr>
      <w:r>
        <w:rPr>
          <w:rFonts w:hint="eastAsia" w:ascii="Calibri Light" w:hAnsi="Calibri Light"/>
        </w:rPr>
        <w:t>一经发现，立即取消供应商资格，纳入我院不诚信名单。</w:t>
      </w:r>
    </w:p>
    <w:p w14:paraId="32C36D70">
      <w:pPr>
        <w:sectPr>
          <w:headerReference r:id="rId6" w:type="default"/>
          <w:footerReference r:id="rId7" w:type="default"/>
          <w:pgSz w:w="11906" w:h="16838"/>
          <w:pgMar w:top="1060" w:right="1180" w:bottom="1160" w:left="1300" w:header="643" w:footer="970" w:gutter="0"/>
          <w:cols w:space="720" w:num="1"/>
        </w:sectPr>
      </w:pPr>
    </w:p>
    <w:p w14:paraId="5A08E0D1">
      <w:pPr>
        <w:pStyle w:val="33"/>
        <w:ind w:firstLine="420"/>
        <w:rPr>
          <w:rFonts w:ascii="Times New Roman"/>
        </w:rPr>
      </w:pPr>
    </w:p>
    <w:p w14:paraId="7E2E20D1">
      <w:pPr>
        <w:spacing w:line="580" w:lineRule="exact"/>
        <w:ind w:firstLine="2640" w:firstLineChars="600"/>
        <w:outlineLvl w:val="0"/>
        <w:rPr>
          <w:rFonts w:asciiTheme="majorEastAsia" w:hAnsiTheme="majorEastAsia" w:eastAsiaTheme="majorEastAsia" w:cstheme="majorEastAsia"/>
          <w:kern w:val="0"/>
          <w:sz w:val="44"/>
          <w:szCs w:val="36"/>
        </w:rPr>
      </w:pPr>
      <w:bookmarkStart w:id="2" w:name="_Toc8307306"/>
      <w:bookmarkStart w:id="3" w:name="_Toc435115056"/>
      <w:bookmarkStart w:id="4" w:name="_Toc9128_WPSOffice_Level1"/>
      <w:bookmarkStart w:id="5" w:name="_Toc435514851"/>
      <w:bookmarkStart w:id="6" w:name="_Toc57128626"/>
      <w:bookmarkStart w:id="7" w:name="_Toc22206"/>
      <w:bookmarkStart w:id="8" w:name="_Toc24338"/>
      <w:r>
        <w:rPr>
          <w:rFonts w:hint="eastAsia" w:asciiTheme="majorEastAsia" w:hAnsiTheme="majorEastAsia" w:eastAsiaTheme="majorEastAsia" w:cstheme="majorEastAsia"/>
          <w:kern w:val="0"/>
          <w:sz w:val="44"/>
          <w:szCs w:val="36"/>
        </w:rPr>
        <w:t>第五章 响应文件格式</w:t>
      </w:r>
      <w:bookmarkEnd w:id="2"/>
      <w:bookmarkEnd w:id="3"/>
      <w:bookmarkEnd w:id="4"/>
      <w:bookmarkEnd w:id="5"/>
      <w:bookmarkEnd w:id="6"/>
      <w:bookmarkEnd w:id="7"/>
      <w:bookmarkEnd w:id="8"/>
    </w:p>
    <w:p w14:paraId="1E94F550">
      <w:pPr>
        <w:pStyle w:val="3"/>
        <w:ind w:left="420"/>
        <w:jc w:val="center"/>
        <w:rPr>
          <w:rFonts w:asciiTheme="majorEastAsia" w:hAnsiTheme="majorEastAsia" w:eastAsiaTheme="majorEastAsia" w:cstheme="majorEastAsia"/>
          <w:sz w:val="30"/>
          <w:szCs w:val="30"/>
        </w:rPr>
      </w:pPr>
      <w:bookmarkStart w:id="9" w:name="_Toc435514852"/>
      <w:bookmarkStart w:id="10" w:name="_Toc8080"/>
      <w:bookmarkStart w:id="11" w:name="_Toc435515292"/>
      <w:bookmarkStart w:id="12" w:name="_Toc57128627"/>
      <w:r>
        <w:rPr>
          <w:rFonts w:hint="eastAsia" w:asciiTheme="majorEastAsia" w:hAnsiTheme="majorEastAsia" w:eastAsiaTheme="majorEastAsia" w:cstheme="majorEastAsia"/>
          <w:sz w:val="30"/>
          <w:szCs w:val="30"/>
        </w:rPr>
        <w:t>响应文件包装封面参考</w:t>
      </w:r>
      <w:bookmarkEnd w:id="9"/>
      <w:bookmarkEnd w:id="10"/>
      <w:bookmarkEnd w:id="11"/>
      <w:bookmarkEnd w:id="12"/>
    </w:p>
    <w:p w14:paraId="33B1A3FA">
      <w:pPr>
        <w:pStyle w:val="3"/>
        <w:ind w:left="420"/>
        <w:jc w:val="center"/>
        <w:rPr>
          <w:rFonts w:asciiTheme="majorEastAsia" w:hAnsiTheme="majorEastAsia" w:eastAsiaTheme="majorEastAsia" w:cstheme="majorEastAsia"/>
          <w:sz w:val="30"/>
          <w:szCs w:val="30"/>
          <w:highlight w:val="yellow"/>
        </w:rPr>
      </w:pPr>
      <w:r>
        <w:rPr>
          <w:rFonts w:hint="eastAsia" w:asciiTheme="majorEastAsia" w:hAnsiTheme="majorEastAsia" w:eastAsiaTheme="majorEastAsia" w:cstheme="majorEastAsia"/>
          <w:sz w:val="30"/>
          <w:szCs w:val="30"/>
          <w:highlight w:val="yellow"/>
        </w:rPr>
        <w:t>（双面打印、热熔装订）</w:t>
      </w:r>
    </w:p>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6EA4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7" w:hRule="atLeast"/>
        </w:trPr>
        <w:tc>
          <w:tcPr>
            <w:tcW w:w="9018" w:type="dxa"/>
          </w:tcPr>
          <w:p w14:paraId="2190CD0C">
            <w:pPr>
              <w:pStyle w:val="11"/>
              <w:keepNext w:val="0"/>
              <w:keepLines w:val="0"/>
              <w:suppressLineNumbers w:val="0"/>
              <w:spacing w:before="0" w:beforeAutospacing="0" w:afterAutospacing="0" w:line="360" w:lineRule="auto"/>
              <w:ind w:left="0" w:right="0" w:firstLine="482" w:firstLineChars="150"/>
              <w:rPr>
                <w:rFonts w:hint="default" w:asciiTheme="majorEastAsia" w:hAnsiTheme="majorEastAsia" w:eastAsiaTheme="majorEastAsia" w:cstheme="majorEastAsia"/>
                <w:b/>
                <w:sz w:val="32"/>
              </w:rPr>
            </w:pPr>
          </w:p>
          <w:p w14:paraId="2F021BFA">
            <w:pPr>
              <w:pStyle w:val="11"/>
              <w:keepNext w:val="0"/>
              <w:keepLines w:val="0"/>
              <w:suppressLineNumbers w:val="0"/>
              <w:spacing w:before="0" w:beforeAutospacing="0" w:afterAutospacing="0" w:line="360" w:lineRule="auto"/>
              <w:ind w:left="0" w:right="0"/>
              <w:jc w:val="center"/>
              <w:rPr>
                <w:rFonts w:hint="default"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议 价 文 件</w:t>
            </w:r>
          </w:p>
          <w:p w14:paraId="1E39026F">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正本</w:t>
            </w:r>
          </w:p>
          <w:p w14:paraId="226DB6DC">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副本</w:t>
            </w:r>
          </w:p>
          <w:p w14:paraId="1EFED79E">
            <w:pPr>
              <w:pStyle w:val="11"/>
              <w:keepNext w:val="0"/>
              <w:keepLines w:val="0"/>
              <w:suppressLineNumbers w:val="0"/>
              <w:spacing w:before="0" w:beforeAutospacing="0" w:afterAutospacing="0" w:line="360" w:lineRule="auto"/>
              <w:ind w:left="0" w:right="0"/>
              <w:rPr>
                <w:rFonts w:hint="default" w:asciiTheme="majorEastAsia" w:hAnsiTheme="majorEastAsia" w:eastAsiaTheme="majorEastAsia" w:cstheme="majorEastAsia"/>
                <w:b/>
                <w:sz w:val="32"/>
              </w:rPr>
            </w:pPr>
          </w:p>
          <w:p w14:paraId="47D63F9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项目编号：（项目编号）</w:t>
            </w:r>
          </w:p>
          <w:p w14:paraId="7F26EDD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项目名称：（项目名称）</w:t>
            </w:r>
          </w:p>
          <w:p w14:paraId="702798A4">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议价供应商：</w:t>
            </w:r>
          </w:p>
          <w:p w14:paraId="6E1BEDA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公司地址：</w:t>
            </w:r>
          </w:p>
          <w:p w14:paraId="79E9101A">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公司法人:                                    </w:t>
            </w:r>
          </w:p>
          <w:p w14:paraId="1232F73C">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联系人：                                     </w:t>
            </w:r>
          </w:p>
          <w:p w14:paraId="062C0A2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手机：               公司电话：     </w:t>
            </w:r>
          </w:p>
          <w:p w14:paraId="1DFFF608">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p>
          <w:p w14:paraId="54637A78">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28"/>
                <w:szCs w:val="28"/>
              </w:rPr>
              <w:t>开标之前不得启封</w:t>
            </w:r>
          </w:p>
        </w:tc>
      </w:tr>
    </w:tbl>
    <w:p w14:paraId="725DBD99">
      <w:pPr>
        <w:spacing w:line="400" w:lineRule="exact"/>
        <w:rPr>
          <w:rFonts w:ascii="宋体" w:hAnsi="宋体" w:cs="宋体"/>
          <w:b/>
          <w:sz w:val="32"/>
          <w:szCs w:val="32"/>
        </w:rPr>
      </w:pPr>
    </w:p>
    <w:p w14:paraId="64793AF9">
      <w:pPr>
        <w:spacing w:line="400" w:lineRule="exact"/>
        <w:outlineLvl w:val="9"/>
        <w:rPr>
          <w:rFonts w:ascii="宋体" w:hAnsi="宋体" w:cs="宋体"/>
          <w:b/>
          <w:sz w:val="32"/>
          <w:szCs w:val="32"/>
          <w:u w:val="single"/>
        </w:rPr>
      </w:pPr>
    </w:p>
    <w:p w14:paraId="5C02F661">
      <w:pPr>
        <w:rPr>
          <w:rFonts w:ascii="宋体" w:hAnsi="宋体" w:cs="宋体"/>
        </w:rPr>
      </w:pPr>
      <w:r>
        <w:rPr>
          <w:rFonts w:hint="eastAsia" w:ascii="宋体" w:hAnsi="宋体" w:cs="宋体"/>
        </w:rPr>
        <w:br w:type="page"/>
      </w:r>
    </w:p>
    <w:p w14:paraId="425E125E">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（一）营业执照等资质文件</w:t>
      </w:r>
    </w:p>
    <w:p w14:paraId="15E084A5">
      <w:pPr>
        <w:rPr>
          <w:rFonts w:ascii="宋体" w:hAnsi="宋体" w:cs="宋体"/>
          <w:szCs w:val="21"/>
        </w:rPr>
      </w:pPr>
      <w:r>
        <w:rPr>
          <w:rFonts w:hint="eastAsia" w:ascii="宋体" w:hAnsi="宋体" w:cs="宋体"/>
          <w:szCs w:val="21"/>
        </w:rPr>
        <w:t>供应商名称：</w:t>
      </w:r>
    </w:p>
    <w:p w14:paraId="0680EAA3">
      <w:pPr>
        <w:rPr>
          <w:rFonts w:ascii="宋体" w:hAnsi="宋体" w:cs="宋体"/>
          <w:szCs w:val="21"/>
          <w:u w:val="single"/>
        </w:rPr>
      </w:pPr>
      <w:r>
        <w:rPr>
          <w:rFonts w:hint="eastAsia" w:ascii="宋体" w:hAnsi="宋体" w:cs="宋体"/>
          <w:szCs w:val="21"/>
        </w:rPr>
        <w:t>项目名称：</w:t>
      </w:r>
    </w:p>
    <w:p w14:paraId="27275D3A">
      <w:pPr>
        <w:rPr>
          <w:rFonts w:ascii="宋体" w:hAnsi="宋体" w:cs="宋体"/>
          <w:szCs w:val="21"/>
          <w:u w:val="single"/>
        </w:rPr>
      </w:pPr>
      <w:r>
        <w:rPr>
          <w:rFonts w:hint="eastAsia" w:ascii="宋体" w:hAnsi="宋体" w:cs="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4509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6B452B3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2002" w:type="dxa"/>
            <w:noWrap/>
            <w:vAlign w:val="center"/>
          </w:tcPr>
          <w:p w14:paraId="3C7F994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证书名称</w:t>
            </w:r>
          </w:p>
        </w:tc>
        <w:tc>
          <w:tcPr>
            <w:tcW w:w="1745" w:type="dxa"/>
            <w:noWrap/>
            <w:vAlign w:val="center"/>
          </w:tcPr>
          <w:p w14:paraId="1DACA92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证书有效期</w:t>
            </w:r>
          </w:p>
        </w:tc>
        <w:tc>
          <w:tcPr>
            <w:tcW w:w="1861" w:type="dxa"/>
            <w:noWrap/>
            <w:vAlign w:val="center"/>
          </w:tcPr>
          <w:p w14:paraId="13D192B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证书颁发机构</w:t>
            </w:r>
          </w:p>
        </w:tc>
        <w:tc>
          <w:tcPr>
            <w:tcW w:w="1854" w:type="dxa"/>
            <w:noWrap/>
            <w:vAlign w:val="center"/>
          </w:tcPr>
          <w:p w14:paraId="185FA7F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备注说明</w:t>
            </w:r>
          </w:p>
        </w:tc>
      </w:tr>
      <w:tr w14:paraId="6D6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057666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46349CE2">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F0B6BBA">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A7724E4">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77A0731">
            <w:pPr>
              <w:keepNext w:val="0"/>
              <w:keepLines w:val="0"/>
              <w:suppressLineNumbers w:val="0"/>
              <w:spacing w:before="0" w:beforeAutospacing="0" w:after="0" w:afterAutospacing="0"/>
              <w:ind w:left="0" w:right="0"/>
              <w:rPr>
                <w:rFonts w:hint="default" w:ascii="宋体" w:hAnsi="宋体" w:cs="宋体"/>
                <w:szCs w:val="21"/>
              </w:rPr>
            </w:pPr>
          </w:p>
        </w:tc>
      </w:tr>
      <w:tr w14:paraId="18E4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2DF720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EDAE3E7">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CEE6D20">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F6FDCC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158CBDB">
            <w:pPr>
              <w:keepNext w:val="0"/>
              <w:keepLines w:val="0"/>
              <w:suppressLineNumbers w:val="0"/>
              <w:spacing w:before="0" w:beforeAutospacing="0" w:after="0" w:afterAutospacing="0"/>
              <w:ind w:left="0" w:right="0"/>
              <w:rPr>
                <w:rFonts w:hint="default" w:ascii="宋体" w:hAnsi="宋体" w:cs="宋体"/>
                <w:szCs w:val="21"/>
              </w:rPr>
            </w:pPr>
          </w:p>
        </w:tc>
      </w:tr>
      <w:tr w14:paraId="085C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26FF4A4">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061BDD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13DCA1F">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1D493166">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1ABFF39">
            <w:pPr>
              <w:keepNext w:val="0"/>
              <w:keepLines w:val="0"/>
              <w:suppressLineNumbers w:val="0"/>
              <w:spacing w:before="0" w:beforeAutospacing="0" w:after="0" w:afterAutospacing="0"/>
              <w:ind w:left="0" w:right="0"/>
              <w:rPr>
                <w:rFonts w:hint="default" w:ascii="宋体" w:hAnsi="宋体" w:cs="宋体"/>
                <w:szCs w:val="21"/>
              </w:rPr>
            </w:pPr>
          </w:p>
        </w:tc>
      </w:tr>
      <w:tr w14:paraId="4B3C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0438AA7">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62275FA">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49E54E9">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A92050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417F3B4A">
            <w:pPr>
              <w:keepNext w:val="0"/>
              <w:keepLines w:val="0"/>
              <w:suppressLineNumbers w:val="0"/>
              <w:spacing w:before="0" w:beforeAutospacing="0" w:after="0" w:afterAutospacing="0"/>
              <w:ind w:left="0" w:right="0"/>
              <w:rPr>
                <w:rFonts w:hint="default" w:ascii="宋体" w:hAnsi="宋体" w:cs="宋体"/>
                <w:szCs w:val="21"/>
              </w:rPr>
            </w:pPr>
          </w:p>
        </w:tc>
      </w:tr>
      <w:tr w14:paraId="2CD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E90B701">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E4019B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2E420F4">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40B0997">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4931CAC">
            <w:pPr>
              <w:keepNext w:val="0"/>
              <w:keepLines w:val="0"/>
              <w:suppressLineNumbers w:val="0"/>
              <w:spacing w:before="0" w:beforeAutospacing="0" w:after="0" w:afterAutospacing="0"/>
              <w:ind w:left="0" w:right="0"/>
              <w:rPr>
                <w:rFonts w:hint="default" w:ascii="宋体" w:hAnsi="宋体" w:cs="宋体"/>
                <w:szCs w:val="21"/>
              </w:rPr>
            </w:pPr>
          </w:p>
        </w:tc>
      </w:tr>
      <w:tr w14:paraId="59A8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755328">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5BC9CEB5">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337A22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574F778">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4F5C7A9">
            <w:pPr>
              <w:keepNext w:val="0"/>
              <w:keepLines w:val="0"/>
              <w:suppressLineNumbers w:val="0"/>
              <w:spacing w:before="0" w:beforeAutospacing="0" w:after="0" w:afterAutospacing="0"/>
              <w:ind w:left="0" w:right="0"/>
              <w:rPr>
                <w:rFonts w:hint="default" w:ascii="宋体" w:hAnsi="宋体" w:cs="宋体"/>
                <w:szCs w:val="21"/>
              </w:rPr>
            </w:pPr>
          </w:p>
        </w:tc>
      </w:tr>
      <w:tr w14:paraId="39F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FC3AE3A">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66370B11">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7ACE24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74C74BA9">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52F14E9">
            <w:pPr>
              <w:keepNext w:val="0"/>
              <w:keepLines w:val="0"/>
              <w:suppressLineNumbers w:val="0"/>
              <w:spacing w:before="0" w:beforeAutospacing="0" w:after="0" w:afterAutospacing="0"/>
              <w:ind w:left="0" w:right="0"/>
              <w:rPr>
                <w:rFonts w:hint="default" w:ascii="宋体" w:hAnsi="宋体" w:cs="宋体"/>
                <w:szCs w:val="21"/>
              </w:rPr>
            </w:pPr>
          </w:p>
        </w:tc>
      </w:tr>
      <w:tr w14:paraId="3ABC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932F24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3B6D9CD">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6D8959B7">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DE7AEA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A521FDF">
            <w:pPr>
              <w:keepNext w:val="0"/>
              <w:keepLines w:val="0"/>
              <w:suppressLineNumbers w:val="0"/>
              <w:spacing w:before="0" w:beforeAutospacing="0" w:after="0" w:afterAutospacing="0"/>
              <w:ind w:left="0" w:right="0"/>
              <w:rPr>
                <w:rFonts w:hint="default" w:ascii="宋体" w:hAnsi="宋体" w:cs="宋体"/>
                <w:szCs w:val="21"/>
              </w:rPr>
            </w:pPr>
          </w:p>
        </w:tc>
      </w:tr>
      <w:tr w14:paraId="590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7DAA5EC">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199AC5F">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77464F75">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42B7C2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DC67876">
            <w:pPr>
              <w:keepNext w:val="0"/>
              <w:keepLines w:val="0"/>
              <w:suppressLineNumbers w:val="0"/>
              <w:spacing w:before="0" w:beforeAutospacing="0" w:after="0" w:afterAutospacing="0"/>
              <w:ind w:left="0" w:right="0"/>
              <w:rPr>
                <w:rFonts w:hint="default" w:ascii="宋体" w:hAnsi="宋体" w:cs="宋体"/>
                <w:szCs w:val="21"/>
              </w:rPr>
            </w:pPr>
          </w:p>
        </w:tc>
      </w:tr>
      <w:tr w14:paraId="3079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060FD7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5B3C569">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A96E25B">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1D5C6FD">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86BB496">
            <w:pPr>
              <w:keepNext w:val="0"/>
              <w:keepLines w:val="0"/>
              <w:suppressLineNumbers w:val="0"/>
              <w:spacing w:before="0" w:beforeAutospacing="0" w:after="0" w:afterAutospacing="0"/>
              <w:ind w:left="0" w:right="0"/>
              <w:rPr>
                <w:rFonts w:hint="default" w:ascii="宋体" w:hAnsi="宋体" w:cs="宋体"/>
                <w:szCs w:val="21"/>
              </w:rPr>
            </w:pPr>
          </w:p>
        </w:tc>
      </w:tr>
    </w:tbl>
    <w:p w14:paraId="0902E70B">
      <w:pPr>
        <w:rPr>
          <w:rFonts w:ascii="宋体" w:hAnsi="宋体" w:cs="宋体"/>
          <w:b/>
          <w:bCs/>
          <w:highlight w:val="yellow"/>
        </w:rPr>
      </w:pPr>
      <w:r>
        <w:rPr>
          <w:rFonts w:hint="eastAsia" w:ascii="宋体" w:hAnsi="宋体" w:cs="宋体"/>
          <w:b/>
          <w:bCs/>
          <w:highlight w:val="yellow"/>
        </w:rPr>
        <w:t>（请同时按照第二章采购项目需求的“一、议价资质要求”的内容提供证明文件）</w:t>
      </w:r>
    </w:p>
    <w:p w14:paraId="33905DE9">
      <w:pPr>
        <w:spacing w:line="400" w:lineRule="exact"/>
        <w:ind w:firstLine="480" w:firstLineChars="200"/>
        <w:jc w:val="left"/>
        <w:rPr>
          <w:rFonts w:ascii="宋体" w:hAnsi="宋体" w:cs="宋体"/>
          <w:sz w:val="24"/>
        </w:rPr>
      </w:pPr>
    </w:p>
    <w:p w14:paraId="4C387F29">
      <w:pPr>
        <w:spacing w:line="400" w:lineRule="exact"/>
        <w:ind w:firstLine="480" w:firstLineChars="200"/>
        <w:jc w:val="left"/>
        <w:rPr>
          <w:rFonts w:ascii="宋体" w:hAnsi="宋体" w:cs="宋体"/>
          <w:sz w:val="24"/>
        </w:rPr>
      </w:pPr>
    </w:p>
    <w:p w14:paraId="717BB85D">
      <w:pPr>
        <w:spacing w:line="400" w:lineRule="exact"/>
        <w:ind w:firstLine="480" w:firstLineChars="200"/>
        <w:jc w:val="left"/>
        <w:rPr>
          <w:rFonts w:ascii="宋体" w:hAnsi="宋体" w:cs="宋体"/>
          <w:sz w:val="24"/>
        </w:rPr>
      </w:pPr>
    </w:p>
    <w:p w14:paraId="25A95C34">
      <w:pPr>
        <w:spacing w:line="400" w:lineRule="exact"/>
        <w:ind w:firstLine="480" w:firstLineChars="200"/>
        <w:jc w:val="left"/>
        <w:rPr>
          <w:rFonts w:ascii="宋体" w:hAnsi="宋体" w:cs="宋体"/>
          <w:sz w:val="24"/>
        </w:rPr>
      </w:pPr>
    </w:p>
    <w:p w14:paraId="75F3EC07">
      <w:pPr>
        <w:widowControl/>
        <w:jc w:val="left"/>
        <w:rPr>
          <w:rFonts w:ascii="宋体" w:hAnsi="宋体" w:cs="宋体"/>
          <w:b/>
          <w:bCs/>
          <w:sz w:val="32"/>
          <w:szCs w:val="32"/>
        </w:rPr>
      </w:pPr>
      <w:bookmarkStart w:id="13" w:name="_Toc57128637"/>
      <w:r>
        <w:rPr>
          <w:rFonts w:ascii="宋体" w:hAnsi="宋体" w:cs="宋体"/>
        </w:rPr>
        <w:br w:type="page"/>
      </w:r>
    </w:p>
    <w:p w14:paraId="286C5E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（二）法定代表人证明书</w:t>
      </w:r>
      <w:bookmarkEnd w:id="13"/>
    </w:p>
    <w:p w14:paraId="71D6D100">
      <w:pPr>
        <w:tabs>
          <w:tab w:val="left" w:pos="900"/>
        </w:tabs>
        <w:spacing w:line="480" w:lineRule="auto"/>
        <w:ind w:firstLine="945" w:firstLineChars="450"/>
        <w:rPr>
          <w:rFonts w:ascii="宋体" w:hAnsi="宋体" w:cs="宋体"/>
        </w:rPr>
      </w:pPr>
      <w:r>
        <w:rPr>
          <w:rFonts w:hint="eastAsia" w:ascii="宋体" w:hAnsi="宋体" w:cs="宋体"/>
        </w:rPr>
        <w:t>______________同志，现任我单位职务，为法定代表人，特此证明。</w:t>
      </w:r>
    </w:p>
    <w:p w14:paraId="2F0AC024">
      <w:pPr>
        <w:spacing w:line="360" w:lineRule="auto"/>
        <w:ind w:firstLine="420" w:firstLineChars="200"/>
        <w:rPr>
          <w:rFonts w:ascii="宋体" w:hAnsi="宋体" w:cs="宋体"/>
        </w:rPr>
      </w:pPr>
      <w:r>
        <w:rPr>
          <w:rFonts w:hint="eastAsia" w:ascii="宋体" w:hAnsi="宋体" w:cs="宋体"/>
        </w:rPr>
        <w:t>本证明书自签发之日起生效，有效期与本公司响应文件中标注的议价有效期相同。</w:t>
      </w:r>
    </w:p>
    <w:p w14:paraId="0CFE9B41">
      <w:pPr>
        <w:spacing w:line="480" w:lineRule="auto"/>
        <w:ind w:firstLine="420" w:firstLineChars="200"/>
        <w:rPr>
          <w:rFonts w:ascii="宋体" w:hAnsi="宋体" w:cs="宋体"/>
        </w:rPr>
      </w:pPr>
      <w:r>
        <w:rPr>
          <w:rFonts w:hint="eastAsia" w:ascii="宋体" w:hAnsi="宋体" w:cs="宋体"/>
        </w:rPr>
        <w:t>附：</w:t>
      </w:r>
    </w:p>
    <w:p w14:paraId="118CD79A">
      <w:pPr>
        <w:spacing w:line="480" w:lineRule="auto"/>
        <w:ind w:firstLine="840" w:firstLineChars="400"/>
        <w:rPr>
          <w:rFonts w:ascii="宋体" w:hAnsi="宋体" w:cs="宋体"/>
        </w:rPr>
      </w:pPr>
      <w:r>
        <w:rPr>
          <w:rFonts w:hint="eastAsia" w:ascii="宋体" w:hAnsi="宋体" w:cs="宋体"/>
        </w:rPr>
        <w:t>经济性质：</w:t>
      </w:r>
    </w:p>
    <w:p w14:paraId="7B8F11F2">
      <w:pPr>
        <w:spacing w:line="480" w:lineRule="auto"/>
        <w:ind w:firstLine="840" w:firstLineChars="400"/>
        <w:rPr>
          <w:rFonts w:ascii="宋体" w:hAnsi="宋体" w:cs="宋体"/>
        </w:rPr>
      </w:pPr>
      <w:r>
        <w:rPr>
          <w:rFonts w:hint="eastAsia" w:ascii="宋体" w:hAnsi="宋体" w:cs="宋体"/>
        </w:rPr>
        <w:t>主营（产）：</w:t>
      </w:r>
    </w:p>
    <w:p w14:paraId="3832D1DC">
      <w:pPr>
        <w:spacing w:line="480" w:lineRule="auto"/>
        <w:ind w:firstLine="840" w:firstLineChars="400"/>
        <w:rPr>
          <w:rFonts w:ascii="宋体" w:hAnsi="宋体" w:cs="宋体"/>
        </w:rPr>
      </w:pPr>
      <w:r>
        <w:rPr>
          <w:rFonts w:hint="eastAsia" w:ascii="宋体" w:hAnsi="宋体" w:cs="宋体"/>
        </w:rPr>
        <w:t>兼营（产）：</w:t>
      </w:r>
    </w:p>
    <w:p w14:paraId="2C822BD5">
      <w:pPr>
        <w:spacing w:line="500" w:lineRule="exact"/>
        <w:rPr>
          <w:rFonts w:ascii="宋体" w:hAnsi="宋体" w:cs="宋体"/>
          <w:b/>
          <w:bCs/>
        </w:rPr>
      </w:pPr>
    </w:p>
    <w:p w14:paraId="63BB9F18">
      <w:pPr>
        <w:spacing w:line="360" w:lineRule="auto"/>
        <w:rPr>
          <w:rFonts w:ascii="宋体" w:hAnsi="宋体" w:cs="宋体"/>
          <w:sz w:val="24"/>
        </w:rPr>
      </w:pPr>
      <w:r>
        <w:rPr>
          <w:rFonts w:hint="eastAsia" w:ascii="宋体" w:hAnsi="宋体" w:cs="宋体"/>
          <w:b/>
          <w:bCs/>
          <w:sz w:val="24"/>
        </w:rPr>
        <w:t>议价单位名称：</w:t>
      </w:r>
    </w:p>
    <w:p w14:paraId="50AF1493">
      <w:pPr>
        <w:spacing w:line="360" w:lineRule="auto"/>
        <w:rPr>
          <w:rFonts w:ascii="宋体" w:hAnsi="宋体" w:cs="宋体"/>
          <w:b/>
          <w:bCs/>
          <w:sz w:val="24"/>
        </w:rPr>
      </w:pPr>
      <w:r>
        <w:rPr>
          <w:rFonts w:hint="eastAsia" w:ascii="宋体" w:hAnsi="宋体" w:cs="宋体"/>
          <w:b/>
          <w:bCs/>
          <w:sz w:val="24"/>
        </w:rPr>
        <w:t>签发日期：年月日</w:t>
      </w:r>
    </w:p>
    <w:p w14:paraId="4B2EE41E">
      <w:pPr>
        <w:spacing w:line="360" w:lineRule="auto"/>
        <w:outlineLvl w:val="2"/>
        <w:rPr>
          <w:rFonts w:ascii="宋体" w:hAnsi="宋体" w:cs="宋体"/>
          <w:sz w:val="24"/>
        </w:rPr>
      </w:pPr>
      <w:r>
        <w:rPr>
          <w:rFonts w:hint="eastAsia" w:ascii="宋体" w:hAnsi="宋体" w:cs="宋体"/>
          <w:b/>
          <w:sz w:val="24"/>
        </w:rPr>
        <w:t>（此处加盖议价单位公章）</w:t>
      </w:r>
    </w:p>
    <w:p w14:paraId="6E30B60D">
      <w:pPr>
        <w:spacing w:line="500" w:lineRule="exact"/>
        <w:rPr>
          <w:rFonts w:ascii="宋体" w:hAnsi="宋体" w:cs="宋体"/>
        </w:rPr>
      </w:pPr>
    </w:p>
    <w:p w14:paraId="6FFEF67E">
      <w:pPr>
        <w:spacing w:line="360" w:lineRule="auto"/>
        <w:rPr>
          <w:rFonts w:ascii="宋体" w:hAnsi="宋体" w:cs="宋体"/>
          <w:b/>
          <w:sz w:val="24"/>
        </w:rPr>
      </w:pPr>
      <w:r>
        <w:rPr>
          <w:rFonts w:hint="eastAsia" w:ascii="宋体" w:hAnsi="宋体" w:cs="宋体"/>
          <w:b/>
          <w:sz w:val="24"/>
        </w:rPr>
        <w:t>提供法定代表人居民身份证（正反面）复印件：</w:t>
      </w:r>
    </w:p>
    <w:p w14:paraId="52BC4CB1">
      <w:pPr>
        <w:spacing w:line="400" w:lineRule="exact"/>
        <w:ind w:firstLine="480" w:firstLineChars="200"/>
        <w:rPr>
          <w:rFonts w:ascii="宋体" w:hAnsi="宋体" w:cs="宋体"/>
          <w:bCs/>
          <w:sz w:val="24"/>
          <w:u w:val="single"/>
        </w:rPr>
      </w:pPr>
    </w:p>
    <w:p w14:paraId="172358AA">
      <w:pPr>
        <w:spacing w:line="400" w:lineRule="exact"/>
        <w:ind w:firstLine="555"/>
        <w:rPr>
          <w:rFonts w:ascii="宋体" w:hAnsi="宋体" w:cs="宋体"/>
          <w:bCs/>
          <w:sz w:val="24"/>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1027"/>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wps:txbx>
                      <wps:bodyPr upright="1"/>
                    </wps:wsp>
                  </a:graphicData>
                </a:graphic>
              </wp:anchor>
            </w:drawing>
          </mc:Choice>
          <mc:Fallback>
            <w:pict>
              <v:rect id="1027"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AHftcAAAAKAQAADwAAAAAAAAABACAAAAAiAAAAZHJzL2Rvd25yZXYueG1s&#10;UEsBAhQAFAAAAAgAh07iQNUhkrX5AQAANAQAAA4AAAAAAAAAAQAgAAAAJgEAAGRycy9lMm9Eb2Mu&#10;eG1sUEsFBgAAAAAGAAYAWQEAAJEFAAAAAA==&#10;">
                <v:fill on="t" focussize="0,0"/>
                <v:stroke color="#000000" joinstyle="miter"/>
                <v:imagedata o:title=""/>
                <o:lock v:ext="edit" aspectratio="f"/>
                <v:textbo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v:textbox>
              </v: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2" name="102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wps:txbx>
                      <wps:bodyPr upright="1"/>
                    </wps:wsp>
                  </a:graphicData>
                </a:graphic>
              </wp:anchor>
            </w:drawing>
          </mc:Choice>
          <mc:Fallback>
            <w:pict>
              <v:rect id="1028"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qqKR1wAAAAkBAAAPAAAAAAAAAAEAIAAAACIAAABkcnMvZG93bnJldi54&#10;bWxQSwECFAAUAAAACACHTuJAMRjRL/sBAAA0BAAADgAAAAAAAAABACAAAAAmAQAAZHJzL2Uyb0Rv&#10;Yy54bWxQSwUGAAAAAAYABgBZAQAAkwUAAAAA&#10;">
                <v:fill on="t" focussize="0,0"/>
                <v:stroke color="#000000" joinstyle="miter"/>
                <v:imagedata o:title=""/>
                <o:lock v:ext="edit" aspectratio="f"/>
                <v:textbo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v:textbox>
              </v:rect>
            </w:pict>
          </mc:Fallback>
        </mc:AlternateContent>
      </w:r>
    </w:p>
    <w:p w14:paraId="5BED667C">
      <w:pPr>
        <w:spacing w:line="400" w:lineRule="exact"/>
        <w:ind w:firstLine="555"/>
        <w:rPr>
          <w:rFonts w:ascii="宋体" w:hAnsi="宋体" w:cs="宋体"/>
          <w:bCs/>
          <w:sz w:val="24"/>
          <w:u w:val="single"/>
        </w:rPr>
      </w:pPr>
    </w:p>
    <w:p w14:paraId="03766690">
      <w:pPr>
        <w:spacing w:line="400" w:lineRule="exact"/>
        <w:ind w:firstLine="555"/>
        <w:rPr>
          <w:rFonts w:ascii="宋体" w:hAnsi="宋体" w:cs="宋体"/>
          <w:bCs/>
          <w:sz w:val="24"/>
          <w:u w:val="single"/>
        </w:rPr>
      </w:pPr>
    </w:p>
    <w:p w14:paraId="4CB8B5BD">
      <w:pPr>
        <w:spacing w:line="440" w:lineRule="exact"/>
        <w:rPr>
          <w:rFonts w:ascii="宋体" w:hAnsi="宋体" w:cs="宋体"/>
          <w:b/>
          <w:sz w:val="24"/>
        </w:rPr>
      </w:pPr>
    </w:p>
    <w:p w14:paraId="712C5368">
      <w:pPr>
        <w:spacing w:line="440" w:lineRule="exact"/>
        <w:rPr>
          <w:rFonts w:ascii="宋体" w:hAnsi="宋体" w:cs="宋体"/>
          <w:b/>
          <w:sz w:val="24"/>
        </w:rPr>
      </w:pPr>
    </w:p>
    <w:p w14:paraId="03423D0C">
      <w:pPr>
        <w:spacing w:line="440" w:lineRule="exact"/>
        <w:rPr>
          <w:rFonts w:ascii="宋体" w:hAnsi="宋体" w:cs="宋体"/>
          <w:b/>
          <w:sz w:val="24"/>
        </w:rPr>
      </w:pPr>
    </w:p>
    <w:p w14:paraId="4CDA81DA">
      <w:pPr>
        <w:spacing w:line="440" w:lineRule="exact"/>
        <w:rPr>
          <w:rFonts w:ascii="宋体" w:hAnsi="宋体" w:cs="宋体"/>
          <w:b/>
          <w:sz w:val="24"/>
        </w:rPr>
      </w:pPr>
    </w:p>
    <w:p w14:paraId="290B2B0E">
      <w:pPr>
        <w:spacing w:line="440" w:lineRule="exact"/>
        <w:rPr>
          <w:rFonts w:ascii="宋体" w:hAnsi="宋体" w:cs="宋体"/>
          <w:b/>
          <w:sz w:val="24"/>
        </w:rPr>
      </w:pPr>
    </w:p>
    <w:p w14:paraId="17BFBB74">
      <w:pPr>
        <w:spacing w:line="400" w:lineRule="exact"/>
        <w:ind w:firstLine="480" w:firstLineChars="200"/>
        <w:jc w:val="left"/>
        <w:rPr>
          <w:rFonts w:ascii="宋体" w:hAnsi="宋体" w:cs="宋体"/>
          <w:sz w:val="24"/>
        </w:rPr>
      </w:pPr>
    </w:p>
    <w:p w14:paraId="1AD8C18B">
      <w:pPr>
        <w:spacing w:line="400" w:lineRule="exact"/>
        <w:ind w:firstLine="480" w:firstLineChars="200"/>
        <w:jc w:val="left"/>
        <w:rPr>
          <w:rFonts w:ascii="宋体" w:hAnsi="宋体" w:cs="宋体"/>
          <w:sz w:val="24"/>
        </w:rPr>
      </w:pPr>
    </w:p>
    <w:p w14:paraId="7D15889A">
      <w:pPr>
        <w:widowControl/>
        <w:jc w:val="left"/>
        <w:rPr>
          <w:rFonts w:ascii="宋体" w:hAnsi="宋体" w:cs="宋体"/>
          <w:b/>
          <w:sz w:val="24"/>
        </w:rPr>
      </w:pPr>
      <w:r>
        <w:rPr>
          <w:rFonts w:ascii="宋体" w:hAnsi="宋体" w:cs="宋体"/>
          <w:b/>
          <w:sz w:val="24"/>
        </w:rPr>
        <w:br w:type="page"/>
      </w:r>
    </w:p>
    <w:p w14:paraId="38963B1F">
      <w:pPr>
        <w:spacing w:line="400" w:lineRule="exact"/>
        <w:rPr>
          <w:rFonts w:ascii="宋体" w:hAnsi="宋体" w:cs="宋体"/>
          <w:b/>
          <w:sz w:val="24"/>
        </w:rPr>
      </w:pPr>
    </w:p>
    <w:p w14:paraId="5D6A51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（三）法定代表人授权委托书</w:t>
      </w:r>
    </w:p>
    <w:p w14:paraId="0696B7D1">
      <w:pPr>
        <w:pStyle w:val="14"/>
        <w:spacing w:line="400" w:lineRule="exact"/>
        <w:jc w:val="left"/>
        <w:rPr>
          <w:rFonts w:hAnsi="宋体" w:cs="宋体"/>
          <w:b/>
          <w:sz w:val="24"/>
          <w:szCs w:val="24"/>
        </w:rPr>
      </w:pPr>
    </w:p>
    <w:p w14:paraId="031EE573">
      <w:pPr>
        <w:pStyle w:val="14"/>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71CD04D3">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64FC46B">
      <w:pPr>
        <w:pStyle w:val="14"/>
        <w:spacing w:line="360" w:lineRule="auto"/>
        <w:ind w:firstLine="420" w:firstLineChars="200"/>
      </w:pPr>
      <w:r>
        <w:rPr>
          <w:rFonts w:hint="eastAsia"/>
        </w:rPr>
        <w:t>被授权人（议价授权代表）无转委托权限。</w:t>
      </w:r>
    </w:p>
    <w:p w14:paraId="09913280">
      <w:pPr>
        <w:spacing w:line="360" w:lineRule="auto"/>
        <w:ind w:firstLine="420" w:firstLineChars="200"/>
        <w:rPr>
          <w:rFonts w:ascii="宋体"/>
        </w:rPr>
      </w:pPr>
      <w:r>
        <w:rPr>
          <w:rFonts w:hint="eastAsia" w:ascii="宋体"/>
        </w:rPr>
        <w:t>本授权书自盖章之日起生效，特此声明。</w:t>
      </w:r>
    </w:p>
    <w:p w14:paraId="4162A538">
      <w:pPr>
        <w:spacing w:line="360" w:lineRule="auto"/>
        <w:rPr>
          <w:rFonts w:ascii="宋体"/>
          <w:b/>
        </w:rPr>
      </w:pPr>
      <w:r>
        <w:rPr>
          <w:rFonts w:hint="eastAsia" w:ascii="宋体"/>
          <w:b/>
        </w:rPr>
        <w:t>随附《法定代表人证明》</w:t>
      </w:r>
    </w:p>
    <w:p w14:paraId="21D71471">
      <w:pPr>
        <w:spacing w:line="360" w:lineRule="auto"/>
        <w:rPr>
          <w:rFonts w:hint="default" w:eastAsia="宋体"/>
          <w:b/>
          <w:bCs/>
          <w:sz w:val="24"/>
          <w:lang w:val="en-US" w:eastAsia="zh-CN"/>
        </w:rPr>
      </w:pPr>
      <w:r>
        <w:rPr>
          <w:rFonts w:hint="eastAsia"/>
          <w:b/>
          <w:bCs/>
          <w:sz w:val="24"/>
        </w:rPr>
        <w:t>法定代表人(签字或盖章):</w:t>
      </w:r>
      <w:r>
        <w:rPr>
          <w:rFonts w:hint="eastAsia"/>
          <w:b/>
          <w:bCs/>
          <w:sz w:val="24"/>
          <w:lang w:val="en-US" w:eastAsia="zh-CN"/>
        </w:rPr>
        <w:t>______________</w:t>
      </w:r>
    </w:p>
    <w:p w14:paraId="64E04B6A">
      <w:pPr>
        <w:spacing w:line="360" w:lineRule="auto"/>
        <w:rPr>
          <w:rFonts w:hint="eastAsia"/>
          <w:b/>
          <w:bCs/>
          <w:sz w:val="24"/>
          <w:lang w:eastAsia="zh-CN"/>
        </w:rPr>
      </w:pPr>
      <w:r>
        <w:rPr>
          <w:rFonts w:hint="eastAsia"/>
          <w:b/>
          <w:bCs/>
          <w:sz w:val="24"/>
        </w:rPr>
        <w:t>被授权人(签字)</w:t>
      </w:r>
      <w:r>
        <w:rPr>
          <w:rFonts w:hint="eastAsia"/>
          <w:b/>
          <w:bCs/>
          <w:sz w:val="24"/>
          <w:lang w:eastAsia="zh-CN"/>
        </w:rPr>
        <w:t>：</w:t>
      </w:r>
      <w:r>
        <w:rPr>
          <w:rFonts w:hint="eastAsia"/>
          <w:b/>
          <w:bCs/>
          <w:sz w:val="24"/>
          <w:lang w:val="en-US" w:eastAsia="zh-CN"/>
        </w:rPr>
        <w:t>______________</w:t>
      </w:r>
    </w:p>
    <w:p w14:paraId="6CB2D992">
      <w:pPr>
        <w:spacing w:line="360" w:lineRule="auto"/>
        <w:rPr>
          <w:sz w:val="24"/>
        </w:rPr>
      </w:pPr>
      <w:r>
        <w:rPr>
          <w:rFonts w:hint="eastAsia"/>
          <w:b/>
          <w:bCs/>
          <w:sz w:val="24"/>
        </w:rPr>
        <w:t>议价单位名称：</w:t>
      </w:r>
      <w:r>
        <w:rPr>
          <w:rFonts w:hint="eastAsia"/>
          <w:b/>
          <w:bCs/>
          <w:sz w:val="24"/>
          <w:lang w:val="en-US" w:eastAsia="zh-CN"/>
        </w:rPr>
        <w:t>______________</w:t>
      </w:r>
    </w:p>
    <w:p w14:paraId="06F3AD60">
      <w:pPr>
        <w:spacing w:line="360" w:lineRule="auto"/>
        <w:rPr>
          <w:rFonts w:ascii="宋体" w:hAnsi="宋体"/>
          <w:b/>
          <w:bCs/>
          <w:sz w:val="24"/>
        </w:rPr>
      </w:pPr>
      <w:r>
        <w:rPr>
          <w:rFonts w:hint="eastAsia" w:ascii="宋体" w:hAnsi="宋体"/>
          <w:b/>
          <w:bCs/>
          <w:sz w:val="24"/>
        </w:rPr>
        <w:t>日期：年月日</w:t>
      </w:r>
    </w:p>
    <w:p w14:paraId="5CF7F8F2">
      <w:pPr>
        <w:spacing w:line="360" w:lineRule="auto"/>
        <w:outlineLvl w:val="2"/>
        <w:rPr>
          <w:sz w:val="24"/>
        </w:rPr>
      </w:pPr>
      <w:r>
        <w:rPr>
          <w:rFonts w:hint="eastAsia"/>
          <w:b/>
          <w:sz w:val="24"/>
        </w:rPr>
        <w:t>（此处加盖议价单位公章）</w:t>
      </w:r>
    </w:p>
    <w:p w14:paraId="11040746">
      <w:pPr>
        <w:tabs>
          <w:tab w:val="left" w:pos="3780"/>
        </w:tabs>
        <w:spacing w:line="360" w:lineRule="auto"/>
        <w:rPr>
          <w:rFonts w:ascii="宋体"/>
        </w:rPr>
      </w:pPr>
      <w:r>
        <w:rPr>
          <w:rFonts w:hint="eastAsia" w:ascii="宋体" w:hAnsi="宋体"/>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3" name="1029"/>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wps:txbx>
                      <wps:bodyPr upright="1"/>
                    </wps:wsp>
                  </a:graphicData>
                </a:graphic>
              </wp:anchor>
            </w:drawing>
          </mc:Choice>
          <mc:Fallback>
            <w:pict>
              <v:rect id="1029" o:spid="_x0000_s1026" o:spt="1" style="position:absolute;left:0pt;margin-left:116.3pt;margin-top:637.8pt;height:135.6pt;width:183.2pt;z-index:251661312;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bqv02gAAAA0BAAAPAAAAAAAAAAEAIAAAACIAAABkcnMvZG93bnJl&#10;di54bWxQSwECFAAUAAAACACHTuJAms4sDPsBAAA0BAAADgAAAAAAAAABACAAAAApAQAAZHJzL2Uy&#10;b0RvYy54bWxQSwUGAAAAAAYABgBZAQAAlgUAAAAA&#10;">
                <v:fill on="t" focussize="0,0"/>
                <v:stroke color="#000000" joinstyle="miter"/>
                <v:imagedata o:title=""/>
                <o:lock v:ext="edit" aspectratio="f"/>
                <v:textbo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1030"/>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wps:txbx>
                      <wps:bodyPr upright="1"/>
                    </wps:wsp>
                  </a:graphicData>
                </a:graphic>
              </wp:anchor>
            </w:drawing>
          </mc:Choice>
          <mc:Fallback>
            <w:pict>
              <v:rect id="1030" o:spid="_x0000_s1026" o:spt="1" style="position:absolute;left:0pt;margin-left:121.3pt;margin-top:506.1pt;height:135.6pt;width:183.2pt;z-index:251662336;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9dHA2QAAAA0BAAAPAAAAAAAAAAEAIAAAACIAAABkcnMvZG93bnJldi54&#10;bWxQSwECFAAUAAAACACHTuJAL5rihfkBAAA0BAAADgAAAAAAAAABACAAAAAoAQAAZHJzL2Uyb0Rv&#10;Yy54bWxQSwUGAAAAAAYABgBZAQAAkwUAAAAA&#10;">
                <v:fill on="t" focussize="0,0"/>
                <v:stroke color="#000000" joinstyle="miter"/>
                <v:imagedata o:title=""/>
                <o:lock v:ext="edit" aspectratio="f"/>
                <v:textbo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2860675</wp:posOffset>
                </wp:positionH>
                <wp:positionV relativeFrom="paragraph">
                  <wp:posOffset>281940</wp:posOffset>
                </wp:positionV>
                <wp:extent cx="2326640" cy="1722120"/>
                <wp:effectExtent l="4445" t="4445" r="15875" b="10795"/>
                <wp:wrapNone/>
                <wp:docPr id="6" name="1032"/>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wps:txbx>
                      <wps:bodyPr upright="1"/>
                    </wps:wsp>
                  </a:graphicData>
                </a:graphic>
              </wp:anchor>
            </w:drawing>
          </mc:Choice>
          <mc:Fallback>
            <w:pict>
              <v:rect id="1032" o:spid="_x0000_s1026" o:spt="1" style="position:absolute;left:0pt;margin-left:225.25pt;margin-top:22.2pt;height:135.6pt;width:183.2pt;z-index:251663360;mso-width-relative:page;mso-height-relative:page;" fillcolor="#FFFFFF" filled="t" stroked="t" coordsize="21600,21600" o:gfxdata="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iVnFgw1vCrv6qTL5LEh95N/&#10;DOcdkplIzn0w6U/lszlrebxoKefIBB3Wd/Vy+Z5kFuSrPtR1VWe1i+frPmD8Kp1hyWh5oGZlDeHw&#10;DSOlpNA/ISkbOq26rdI6b8Kw+6wDOwA1dpu/VDNdeRGmLZta/um+vqdCgKa1pykh03hijHbI+V7c&#10;wGvgMn//Ak6FbQDHUwEZIYVBY1SUSS9oRgndF9uxePSkqqXHxFMxRnacaUlvL1k5MoLSt0QSO20T&#10;tMyTfVYp9enUmWTFeTcTaDJ3rjtSc/c+qGEkgatMJHlomLJW58FP03q9J/v6sa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fw4zPZAAAACgEAAA8AAAAAAAAAAQAgAAAAIgAAAGRycy9kb3ducmV2&#10;LnhtbFBLAQIUABQAAAAIAIdO4kB5NxnC+wEAADQEAAAOAAAAAAAAAAEAIAAAACgBAABkcnMvZTJv&#10;RG9jLnhtbFBLBQYAAAAABgAGAFkBAACVBQAAAAA=&#10;">
                <v:fill on="t" focussize="0,0"/>
                <v:stroke color="#000000" joinstyle="miter"/>
                <v:imagedata o:title=""/>
                <o:lock v:ext="edit" aspectratio="f"/>
                <v:textbo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292100</wp:posOffset>
                </wp:positionV>
                <wp:extent cx="2326640" cy="1722120"/>
                <wp:effectExtent l="4445" t="4445" r="15875" b="10795"/>
                <wp:wrapNone/>
                <wp:docPr id="7"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wps:txbx>
                      <wps:bodyPr upright="1"/>
                    </wps:wsp>
                  </a:graphicData>
                </a:graphic>
              </wp:anchor>
            </w:drawing>
          </mc:Choice>
          <mc:Fallback>
            <w:pict>
              <v:rect id="1033" o:spid="_x0000_s1026" o:spt="1" style="position:absolute;left:0pt;margin-left:0.6pt;margin-top:23pt;height:135.6pt;width:183.2pt;z-index:251664384;mso-width-relative:page;mso-height-relative:page;" fillcolor="#FFFFFF" filled="t" stroked="t" coordsize="21600,21600" o:gfxdata="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eT5jPWAAAACAEAAA8AAAAAAAAAAQAgAAAAIgAAAGRycy9kb3ducmV2Lnht&#10;bFBLAQIUABQAAAAIAIdO4kDS4eTh+wEAADQEAAAOAAAAAAAAAAEAIAAAACUBAABkcnMvZTJvRG9j&#10;LnhtbFBLBQYAAAAABgAGAFkBAACSBQAAAAA=&#10;">
                <v:fill on="t" focussize="0,0"/>
                <v:stroke color="#000000" joinstyle="miter"/>
                <v:imagedata o:title=""/>
                <o:lock v:ext="edit" aspectratio="f"/>
                <v:textbo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5" name="103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wps:txbx>
                      <wps:bodyPr upright="1"/>
                    </wps:wsp>
                  </a:graphicData>
                </a:graphic>
              </wp:anchor>
            </w:drawing>
          </mc:Choice>
          <mc:Fallback>
            <w:pict>
              <v:rect id="1031" o:spid="_x0000_s1026" o:spt="1" style="position:absolute;left:0pt;margin-left:121.3pt;margin-top:506.1pt;height:135.6pt;width:183.2pt;z-index:251663360;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IRMH6b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nvOLBhqeFXeVUmXyWND7if/&#10;GM47JDORnPtg0p/KZ3PW8njRUs6RCTqs7+rl8j3JLMhXfajrqs5qF8/XfcD4VTrDktHyQM3KGsLh&#10;G0ZKSaF/QlI2dFp1W6V13oRh91kHdgBq7DZ/qWa68iJMWza1/NN9TewE0LT2NCVkGk+M0Q4534sb&#10;eA1c5u9fwKmwDeB4KiAjpDBojIoy6QXNKKH7YjsWj55UtfSYeCrGyI4zLentJStHRlD6lkhip22C&#10;lnmyzyqlPp06k6w472YCTebOdUdq7t4HNYwkcO5qkTw0TFmr8+Cnab3ek3392N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z10cDZAAAADQEAAA8AAAAAAAAAAQAgAAAAIgAAAGRycy9kb3ducmV2&#10;LnhtbFBLAQIUABQAAAAIAIdO4kCETB+m+wEAADQEAAAOAAAAAAAAAAEAIAAAACgBAABkcnMvZTJv&#10;RG9jLnhtbFBLBQYAAAAABgAGAFkBAACVBQAAAAA=&#10;">
                <v:fill on="t" focussize="0,0"/>
                <v:stroke color="#000000" joinstyle="miter"/>
                <v:imagedata o:title=""/>
                <o:lock v:ext="edit" aspectratio="f"/>
                <v:textbo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v:textbox>
              </v:rect>
            </w:pict>
          </mc:Fallback>
        </mc:AlternateContent>
      </w:r>
    </w:p>
    <w:p w14:paraId="6B348511">
      <w:pPr>
        <w:rPr>
          <w:rFonts w:ascii="宋体" w:hAnsi="宋体"/>
          <w:sz w:val="30"/>
          <w:szCs w:val="30"/>
        </w:rPr>
      </w:pPr>
      <w:r>
        <mc:AlternateContent>
          <mc:Choice Requires="wps">
            <w:drawing>
              <wp:anchor distT="0" distB="0" distL="114300" distR="114300" simplePos="0" relativeHeight="251666432" behindDoc="0" locked="0" layoutInCell="1" allowOverlap="1">
                <wp:simplePos x="0" y="0"/>
                <wp:positionH relativeFrom="column">
                  <wp:posOffset>60325</wp:posOffset>
                </wp:positionH>
                <wp:positionV relativeFrom="paragraph">
                  <wp:posOffset>1820545</wp:posOffset>
                </wp:positionV>
                <wp:extent cx="5031105" cy="1722120"/>
                <wp:effectExtent l="5080" t="4445" r="8255" b="10795"/>
                <wp:wrapNone/>
                <wp:docPr id="8"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wps:txbx>
                      <wps:bodyPr upright="1"/>
                    </wps:wsp>
                  </a:graphicData>
                </a:graphic>
              </wp:anchor>
            </w:drawing>
          </mc:Choice>
          <mc:Fallback>
            <w:pict>
              <v:rect id="1033" o:spid="_x0000_s1026" o:spt="1" style="position:absolute;left:0pt;margin-left:4.75pt;margin-top:143.35pt;height:135.6pt;width:396.15pt;z-index:251666432;mso-width-relative:page;mso-height-relative:page;" fillcolor="#FFFFFF" filled="t" stroked="t" coordsize="21600,21600" o:gfxdata="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d9D8dgAAAAJAQAADwAAAAAAAAABACAAAAAiAAAAZHJzL2Rvd25yZXYu&#10;eG1sUEsBAhQAFAAAAAgAh07iQLFIyRP7AQAANAQAAA4AAAAAAAAAAQAgAAAAJwEAAGRycy9lMm9E&#10;b2MueG1sUEsFBgAAAAAGAAYAWQEAAJQFAAAAAA==&#10;">
                <v:fill on="t" focussize="0,0"/>
                <v:stroke color="#000000" joinstyle="miter"/>
                <v:imagedata o:title=""/>
                <o:lock v:ext="edit" aspectratio="f"/>
                <v:textbo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v:textbox>
              </v:rect>
            </w:pict>
          </mc:Fallback>
        </mc:AlternateContent>
      </w:r>
      <w:r>
        <w:rPr>
          <w:rFonts w:hint="eastAsia" w:ascii="宋体" w:hAnsi="宋体"/>
          <w:sz w:val="30"/>
          <w:szCs w:val="30"/>
        </w:rPr>
        <w:br w:type="page"/>
      </w:r>
    </w:p>
    <w:p w14:paraId="11650973">
      <w:pPr>
        <w:spacing w:line="400" w:lineRule="exact"/>
        <w:ind w:left="-180" w:leftChars="-257" w:right="-517" w:rightChars="-246" w:hanging="360" w:hangingChars="112"/>
        <w:jc w:val="center"/>
        <w:rPr>
          <w:rFonts w:ascii="宋体" w:hAnsi="宋体" w:cs="宋体"/>
          <w:b/>
          <w:bCs/>
          <w:sz w:val="32"/>
          <w:szCs w:val="32"/>
        </w:rPr>
      </w:pPr>
    </w:p>
    <w:p w14:paraId="1238A429">
      <w:pPr>
        <w:spacing w:line="400" w:lineRule="exact"/>
        <w:ind w:left="-180" w:leftChars="-257" w:right="-517" w:rightChars="-246" w:hanging="360" w:hangingChars="112"/>
        <w:jc w:val="center"/>
        <w:outlineLvl w:val="1"/>
        <w:rPr>
          <w:rFonts w:ascii="宋体" w:hAnsi="宋体" w:cs="宋体"/>
          <w:b/>
          <w:bCs/>
          <w:sz w:val="32"/>
          <w:szCs w:val="32"/>
          <w:highlight w:val="yellow"/>
        </w:rPr>
      </w:pPr>
      <w:r>
        <w:rPr>
          <w:rFonts w:hint="eastAsia" w:ascii="宋体" w:hAnsi="宋体" w:cs="宋体"/>
          <w:b/>
          <w:bCs/>
          <w:sz w:val="32"/>
          <w:szCs w:val="32"/>
        </w:rPr>
        <w:t>（四）议价产品</w:t>
      </w:r>
      <w:bookmarkStart w:id="14" w:name="_Toc57128629"/>
      <w:r>
        <w:rPr>
          <w:rFonts w:hint="eastAsia" w:ascii="宋体" w:hAnsi="宋体" w:cs="宋体"/>
          <w:b/>
          <w:bCs/>
          <w:sz w:val="32"/>
          <w:szCs w:val="32"/>
        </w:rPr>
        <w:t>开标一览表</w:t>
      </w:r>
    </w:p>
    <w:p w14:paraId="5455304C">
      <w:pPr>
        <w:spacing w:line="400" w:lineRule="exact"/>
        <w:ind w:left="-180" w:leftChars="-257" w:right="-517" w:rightChars="-246" w:hanging="360" w:hangingChars="112"/>
        <w:jc w:val="center"/>
        <w:rPr>
          <w:rFonts w:ascii="宋体" w:hAnsi="宋体" w:cs="宋体"/>
          <w:b/>
          <w:bCs/>
          <w:sz w:val="32"/>
          <w:szCs w:val="32"/>
        </w:rPr>
      </w:pPr>
    </w:p>
    <w:p w14:paraId="20BC4555">
      <w:pPr>
        <w:pStyle w:val="3"/>
        <w:outlineLvl w:val="2"/>
        <w:rPr>
          <w:rFonts w:ascii="宋体" w:hAnsi="宋体"/>
          <w:b/>
          <w:bCs/>
          <w:sz w:val="28"/>
          <w:szCs w:val="28"/>
        </w:rPr>
      </w:pPr>
      <w:r>
        <w:rPr>
          <w:rFonts w:hint="eastAsia" w:ascii="宋体" w:hAnsi="宋体"/>
          <w:b/>
          <w:bCs/>
          <w:sz w:val="28"/>
          <w:szCs w:val="28"/>
        </w:rPr>
        <w:t>1、初次报价表</w:t>
      </w:r>
      <w:bookmarkEnd w:id="14"/>
    </w:p>
    <w:tbl>
      <w:tblPr>
        <w:tblStyle w:val="26"/>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641"/>
        <w:gridCol w:w="1389"/>
        <w:gridCol w:w="1389"/>
        <w:gridCol w:w="1434"/>
        <w:gridCol w:w="1116"/>
        <w:gridCol w:w="1118"/>
        <w:gridCol w:w="1118"/>
      </w:tblGrid>
      <w:tr w14:paraId="047B6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30" w:type="pct"/>
            <w:shd w:val="clear" w:color="auto" w:fill="EEECE1"/>
            <w:vAlign w:val="center"/>
          </w:tcPr>
          <w:p w14:paraId="22CB3673">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采购内容</w:t>
            </w:r>
          </w:p>
        </w:tc>
        <w:tc>
          <w:tcPr>
            <w:tcW w:w="341" w:type="pct"/>
            <w:shd w:val="clear" w:color="auto" w:fill="EEECE1"/>
            <w:vAlign w:val="center"/>
          </w:tcPr>
          <w:p w14:paraId="6EDBF2D8">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数量</w:t>
            </w:r>
          </w:p>
        </w:tc>
        <w:tc>
          <w:tcPr>
            <w:tcW w:w="739" w:type="pct"/>
            <w:shd w:val="clear" w:color="auto" w:fill="EEECE1"/>
            <w:vAlign w:val="center"/>
          </w:tcPr>
          <w:p w14:paraId="086A4132">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单位</w:t>
            </w:r>
          </w:p>
        </w:tc>
        <w:tc>
          <w:tcPr>
            <w:tcW w:w="739" w:type="pct"/>
            <w:shd w:val="clear" w:color="auto" w:fill="EEECE1"/>
            <w:vAlign w:val="center"/>
          </w:tcPr>
          <w:p w14:paraId="7A2317E9">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议价报价</w:t>
            </w:r>
          </w:p>
          <w:p w14:paraId="2680AFFF">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（人民币 元）</w:t>
            </w:r>
          </w:p>
        </w:tc>
        <w:tc>
          <w:tcPr>
            <w:tcW w:w="763" w:type="pct"/>
            <w:shd w:val="clear" w:color="auto" w:fill="EEECE1"/>
            <w:vAlign w:val="center"/>
          </w:tcPr>
          <w:p w14:paraId="74B9F3F2">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品牌型号</w:t>
            </w:r>
          </w:p>
        </w:tc>
        <w:tc>
          <w:tcPr>
            <w:tcW w:w="594" w:type="pct"/>
            <w:shd w:val="clear" w:color="auto" w:fill="EEECE1"/>
            <w:vAlign w:val="center"/>
          </w:tcPr>
          <w:p w14:paraId="702C7764">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生产地址</w:t>
            </w:r>
          </w:p>
        </w:tc>
        <w:tc>
          <w:tcPr>
            <w:tcW w:w="595" w:type="pct"/>
            <w:shd w:val="clear" w:color="auto" w:fill="EEECE1"/>
            <w:vAlign w:val="center"/>
          </w:tcPr>
          <w:p w14:paraId="2B075AAE">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交货期</w:t>
            </w:r>
          </w:p>
        </w:tc>
        <w:tc>
          <w:tcPr>
            <w:tcW w:w="595" w:type="pct"/>
            <w:shd w:val="clear" w:color="auto" w:fill="EEECE1"/>
            <w:vAlign w:val="center"/>
          </w:tcPr>
          <w:p w14:paraId="3C506C9B">
            <w:pPr>
              <w:keepNext w:val="0"/>
              <w:keepLines w:val="0"/>
              <w:widowControl/>
              <w:suppressLineNumbers w:val="0"/>
              <w:spacing w:before="0" w:beforeAutospacing="0" w:after="0" w:afterAutospacing="0"/>
              <w:ind w:left="0" w:right="0"/>
              <w:jc w:val="center"/>
              <w:rPr>
                <w:rFonts w:hint="eastAsia" w:ascii="宋体" w:hAnsi="宋体" w:eastAsia="宋体" w:cs="宋体"/>
                <w:b/>
                <w:szCs w:val="21"/>
                <w:lang w:val="en-US" w:eastAsia="zh-CN"/>
              </w:rPr>
            </w:pPr>
            <w:r>
              <w:rPr>
                <w:rFonts w:hint="eastAsia" w:ascii="宋体" w:hAnsi="宋体" w:cs="宋体"/>
                <w:b/>
                <w:szCs w:val="21"/>
                <w:lang w:val="en-US" w:eastAsia="zh-CN"/>
              </w:rPr>
              <w:t>质保期</w:t>
            </w:r>
          </w:p>
        </w:tc>
      </w:tr>
      <w:tr w14:paraId="0F0F1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30" w:type="pct"/>
            <w:vAlign w:val="center"/>
          </w:tcPr>
          <w:p w14:paraId="699D7DEF">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highlight w:val="yellow"/>
              </w:rPr>
              <w:t>【】设备</w:t>
            </w:r>
          </w:p>
        </w:tc>
        <w:tc>
          <w:tcPr>
            <w:tcW w:w="341" w:type="pct"/>
            <w:vAlign w:val="center"/>
          </w:tcPr>
          <w:p w14:paraId="0401EABC">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739" w:type="pct"/>
            <w:vAlign w:val="center"/>
          </w:tcPr>
          <w:p w14:paraId="71278065">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739" w:type="pct"/>
            <w:vAlign w:val="center"/>
          </w:tcPr>
          <w:p w14:paraId="5B7EFCBB">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02E4BDAE">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大写：</w:t>
            </w:r>
          </w:p>
        </w:tc>
        <w:tc>
          <w:tcPr>
            <w:tcW w:w="763" w:type="pct"/>
            <w:vAlign w:val="center"/>
          </w:tcPr>
          <w:p w14:paraId="1A8A21EF">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4" w:type="pct"/>
            <w:vAlign w:val="center"/>
          </w:tcPr>
          <w:p w14:paraId="1AC999B4">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5" w:type="pct"/>
            <w:vAlign w:val="center"/>
          </w:tcPr>
          <w:p w14:paraId="2C7188AC">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5" w:type="pct"/>
            <w:vAlign w:val="center"/>
          </w:tcPr>
          <w:p w14:paraId="6965AB48">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r>
      <w:tr w14:paraId="73777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30" w:type="pct"/>
            <w:tcBorders>
              <w:top w:val="single" w:color="auto" w:sz="4" w:space="0"/>
              <w:left w:val="single" w:color="auto" w:sz="12" w:space="0"/>
              <w:bottom w:val="single" w:color="auto" w:sz="4" w:space="0"/>
              <w:right w:val="single" w:color="auto" w:sz="4" w:space="0"/>
            </w:tcBorders>
            <w:shd w:val="clear" w:color="auto" w:fill="EEECE1"/>
            <w:vAlign w:val="center"/>
          </w:tcPr>
          <w:p w14:paraId="20E440B6">
            <w:pPr>
              <w:keepNext w:val="0"/>
              <w:keepLines w:val="0"/>
              <w:suppressLineNumbers w:val="0"/>
              <w:adjustRightInd w:val="0"/>
              <w:snapToGrid w:val="0"/>
              <w:spacing w:before="0" w:beforeAutospacing="0" w:after="0" w:afterAutospacing="0"/>
              <w:ind w:left="0" w:right="0"/>
              <w:jc w:val="center"/>
              <w:rPr>
                <w:rFonts w:hint="default" w:ascii="宋体" w:hAnsi="宋体" w:cs="宋体"/>
              </w:rPr>
            </w:pPr>
            <w:r>
              <w:rPr>
                <w:rFonts w:hint="eastAsia" w:ascii="宋体" w:hAnsi="宋体" w:cs="宋体"/>
                <w:highlight w:val="yellow"/>
              </w:rPr>
              <w:t>配套专机专用</w:t>
            </w:r>
            <w:r>
              <w:rPr>
                <w:rFonts w:hint="eastAsia" w:ascii="宋体" w:hAnsi="宋体" w:cs="宋体"/>
                <w:highlight w:val="yellow"/>
                <w:lang w:val="en-US" w:eastAsia="zh-CN"/>
              </w:rPr>
              <w:t>耗材/试剂</w:t>
            </w:r>
            <w:r>
              <w:rPr>
                <w:rFonts w:hint="eastAsia" w:ascii="宋体" w:hAnsi="宋体" w:cs="宋体"/>
                <w:highlight w:val="yellow"/>
              </w:rPr>
              <w:t>：【】</w:t>
            </w:r>
          </w:p>
        </w:tc>
        <w:tc>
          <w:tcPr>
            <w:tcW w:w="341" w:type="pct"/>
            <w:tcBorders>
              <w:top w:val="single" w:color="auto" w:sz="4" w:space="0"/>
              <w:left w:val="single" w:color="auto" w:sz="4" w:space="0"/>
              <w:bottom w:val="single" w:color="auto" w:sz="4" w:space="0"/>
              <w:right w:val="single" w:color="auto" w:sz="4" w:space="0"/>
            </w:tcBorders>
            <w:shd w:val="clear" w:color="auto" w:fill="EEECE1"/>
            <w:vAlign w:val="center"/>
          </w:tcPr>
          <w:p w14:paraId="7D8083B8">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739" w:type="pct"/>
            <w:tcBorders>
              <w:top w:val="single" w:color="auto" w:sz="4" w:space="0"/>
              <w:left w:val="single" w:color="auto" w:sz="4" w:space="0"/>
              <w:bottom w:val="single" w:color="auto" w:sz="4" w:space="0"/>
              <w:right w:val="single" w:color="auto" w:sz="4" w:space="0"/>
            </w:tcBorders>
            <w:shd w:val="clear" w:color="auto" w:fill="EEECE1"/>
            <w:vAlign w:val="center"/>
          </w:tcPr>
          <w:p w14:paraId="41BE699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739" w:type="pct"/>
            <w:tcBorders>
              <w:top w:val="single" w:color="auto" w:sz="4" w:space="0"/>
              <w:left w:val="single" w:color="auto" w:sz="4" w:space="0"/>
              <w:bottom w:val="single" w:color="auto" w:sz="4" w:space="0"/>
              <w:right w:val="single" w:color="auto" w:sz="4" w:space="0"/>
            </w:tcBorders>
            <w:shd w:val="clear" w:color="auto" w:fill="EEECE1"/>
            <w:vAlign w:val="center"/>
          </w:tcPr>
          <w:p w14:paraId="473F3D67">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4880AAE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r>
              <w:rPr>
                <w:rFonts w:hint="eastAsia" w:ascii="宋体" w:hAnsi="宋体" w:cs="宋体"/>
                <w:bCs/>
                <w:szCs w:val="21"/>
              </w:rPr>
              <w:t>大写：</w:t>
            </w:r>
          </w:p>
        </w:tc>
        <w:tc>
          <w:tcPr>
            <w:tcW w:w="763" w:type="pct"/>
            <w:tcBorders>
              <w:top w:val="single" w:color="auto" w:sz="4" w:space="0"/>
              <w:left w:val="single" w:color="auto" w:sz="4" w:space="0"/>
              <w:bottom w:val="single" w:color="auto" w:sz="4" w:space="0"/>
              <w:right w:val="single" w:color="auto" w:sz="12" w:space="0"/>
            </w:tcBorders>
            <w:shd w:val="clear" w:color="auto" w:fill="EEECE1"/>
            <w:vAlign w:val="center"/>
          </w:tcPr>
          <w:p w14:paraId="0CE7B93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4" w:type="pct"/>
            <w:tcBorders>
              <w:top w:val="single" w:color="auto" w:sz="4" w:space="0"/>
              <w:left w:val="single" w:color="auto" w:sz="4" w:space="0"/>
              <w:bottom w:val="single" w:color="auto" w:sz="4" w:space="0"/>
              <w:right w:val="single" w:color="auto" w:sz="12" w:space="0"/>
            </w:tcBorders>
            <w:shd w:val="clear" w:color="auto" w:fill="EEECE1"/>
            <w:vAlign w:val="center"/>
          </w:tcPr>
          <w:p w14:paraId="4F0621AF">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5" w:type="pct"/>
            <w:tcBorders>
              <w:top w:val="single" w:color="auto" w:sz="4" w:space="0"/>
              <w:left w:val="single" w:color="auto" w:sz="4" w:space="0"/>
              <w:bottom w:val="single" w:color="auto" w:sz="4" w:space="0"/>
              <w:right w:val="single" w:color="auto" w:sz="12" w:space="0"/>
            </w:tcBorders>
            <w:shd w:val="clear" w:color="auto" w:fill="EEECE1"/>
            <w:vAlign w:val="center"/>
          </w:tcPr>
          <w:p w14:paraId="054FC9C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5" w:type="pct"/>
            <w:tcBorders>
              <w:top w:val="single" w:color="auto" w:sz="4" w:space="0"/>
              <w:left w:val="single" w:color="auto" w:sz="4" w:space="0"/>
              <w:bottom w:val="single" w:color="auto" w:sz="4" w:space="0"/>
              <w:right w:val="single" w:color="auto" w:sz="12" w:space="0"/>
            </w:tcBorders>
            <w:shd w:val="clear" w:color="auto" w:fill="EEECE1"/>
            <w:vAlign w:val="center"/>
          </w:tcPr>
          <w:p w14:paraId="142E0218">
            <w:pPr>
              <w:pStyle w:val="66"/>
              <w:keepLines w:val="0"/>
              <w:suppressLineNumbers w:val="0"/>
              <w:spacing w:beforeAutospacing="0" w:afterAutospacing="0"/>
              <w:ind w:left="0" w:right="0" w:hanging="67"/>
              <w:rPr>
                <w:rFonts w:hint="default" w:ascii="宋体" w:hAnsi="宋体" w:cs="宋体"/>
                <w:spacing w:val="0"/>
                <w:kern w:val="2"/>
                <w:sz w:val="21"/>
                <w:szCs w:val="21"/>
              </w:rPr>
            </w:pPr>
          </w:p>
        </w:tc>
      </w:tr>
    </w:tbl>
    <w:p w14:paraId="768A4516">
      <w:pPr>
        <w:pStyle w:val="3"/>
        <w:outlineLvl w:val="2"/>
        <w:rPr>
          <w:rFonts w:hint="eastAsia" w:ascii="宋体" w:hAnsi="宋体"/>
          <w:b/>
          <w:bCs/>
        </w:rPr>
      </w:pPr>
    </w:p>
    <w:p w14:paraId="487D2E5C">
      <w:pPr>
        <w:spacing w:line="360" w:lineRule="auto"/>
        <w:rPr>
          <w:rFonts w:ascii="宋体" w:hAnsi="宋体" w:cs="宋体"/>
          <w:sz w:val="24"/>
        </w:rPr>
      </w:pPr>
      <w:r>
        <w:rPr>
          <w:rFonts w:hint="eastAsia" w:ascii="宋体" w:hAnsi="宋体" w:cs="宋体"/>
          <w:b/>
          <w:bCs/>
          <w:sz w:val="24"/>
        </w:rPr>
        <w:t>议价单位名称：</w:t>
      </w:r>
    </w:p>
    <w:p w14:paraId="19BC0F6C">
      <w:pPr>
        <w:spacing w:line="360" w:lineRule="auto"/>
        <w:rPr>
          <w:rFonts w:ascii="宋体" w:hAnsi="宋体" w:cs="宋体"/>
          <w:b/>
          <w:bCs/>
          <w:sz w:val="24"/>
        </w:rPr>
      </w:pPr>
      <w:r>
        <w:rPr>
          <w:rFonts w:hint="eastAsia" w:ascii="宋体" w:hAnsi="宋体" w:cs="宋体"/>
          <w:b/>
          <w:bCs/>
          <w:sz w:val="24"/>
        </w:rPr>
        <w:t>日期：年月日</w:t>
      </w:r>
    </w:p>
    <w:p w14:paraId="5FE476AB">
      <w:pPr>
        <w:spacing w:line="360" w:lineRule="auto"/>
        <w:outlineLvl w:val="3"/>
        <w:rPr>
          <w:rFonts w:ascii="宋体" w:hAnsi="宋体" w:cs="宋体"/>
          <w:sz w:val="24"/>
        </w:rPr>
      </w:pPr>
      <w:r>
        <w:rPr>
          <w:rFonts w:hint="eastAsia" w:ascii="宋体" w:hAnsi="宋体" w:cs="宋体"/>
          <w:b/>
          <w:sz w:val="24"/>
        </w:rPr>
        <w:t>（此处加盖议价单位公章）</w:t>
      </w:r>
    </w:p>
    <w:p w14:paraId="3C68277E">
      <w:pPr>
        <w:spacing w:line="400" w:lineRule="exact"/>
        <w:rPr>
          <w:rFonts w:ascii="宋体" w:hAnsi="宋体" w:cs="宋体"/>
          <w:b/>
          <w:bCs/>
          <w:szCs w:val="21"/>
        </w:rPr>
      </w:pPr>
      <w:r>
        <w:rPr>
          <w:rFonts w:hint="eastAsia" w:ascii="宋体" w:hAnsi="宋体" w:cs="宋体"/>
          <w:b/>
          <w:bCs/>
          <w:szCs w:val="21"/>
        </w:rPr>
        <w:t>备注：</w:t>
      </w:r>
    </w:p>
    <w:p w14:paraId="74F62A31">
      <w:pPr>
        <w:numPr>
          <w:ilvl w:val="1"/>
          <w:numId w:val="10"/>
        </w:numPr>
        <w:snapToGrid w:val="0"/>
        <w:spacing w:line="360" w:lineRule="auto"/>
        <w:outlineLvl w:val="2"/>
        <w:rPr>
          <w:rFonts w:ascii="宋体" w:hAnsi="宋体" w:cs="宋体"/>
          <w:b/>
          <w:bCs/>
          <w:szCs w:val="21"/>
        </w:rPr>
      </w:pPr>
      <w:r>
        <w:rPr>
          <w:rFonts w:hint="eastAsia" w:ascii="宋体" w:hAnsi="宋体" w:cs="宋体"/>
          <w:b/>
          <w:bCs/>
        </w:rPr>
        <w:t>议价报价的小数点后保留两位有效数</w:t>
      </w:r>
      <w:r>
        <w:rPr>
          <w:rFonts w:hint="eastAsia" w:ascii="宋体" w:hAnsi="宋体" w:cs="宋体"/>
          <w:b/>
          <w:bCs/>
          <w:szCs w:val="21"/>
        </w:rPr>
        <w:t>。</w:t>
      </w:r>
    </w:p>
    <w:p w14:paraId="399B140A">
      <w:pPr>
        <w:numPr>
          <w:ilvl w:val="1"/>
          <w:numId w:val="10"/>
        </w:numPr>
        <w:tabs>
          <w:tab w:val="left" w:pos="840"/>
        </w:tabs>
        <w:snapToGrid w:val="0"/>
        <w:spacing w:line="360" w:lineRule="auto"/>
        <w:rPr>
          <w:rFonts w:ascii="宋体" w:hAnsi="宋体" w:cs="宋体"/>
          <w:b/>
          <w:bCs/>
        </w:rPr>
      </w:pPr>
      <w:r>
        <w:rPr>
          <w:rFonts w:hint="eastAsia" w:ascii="宋体" w:hAnsi="宋体" w:cs="宋体"/>
          <w:b/>
          <w:bCs/>
        </w:rPr>
        <w:t>除招标文件另有规定外，响应文件内不得含有任何对本报价进行价格折扣的说明或资料，否则为无效议价。</w:t>
      </w:r>
    </w:p>
    <w:p w14:paraId="0A0B12C6">
      <w:pPr>
        <w:numPr>
          <w:ilvl w:val="1"/>
          <w:numId w:val="10"/>
        </w:numPr>
        <w:tabs>
          <w:tab w:val="left" w:pos="840"/>
        </w:tabs>
        <w:snapToGrid w:val="0"/>
        <w:spacing w:line="360" w:lineRule="auto"/>
        <w:rPr>
          <w:rFonts w:ascii="宋体" w:hAnsi="宋体" w:cs="宋体"/>
          <w:b/>
          <w:bCs/>
          <w:highlight w:val="yellow"/>
        </w:rPr>
      </w:pPr>
      <w:r>
        <w:rPr>
          <w:rFonts w:hint="eastAsia" w:ascii="宋体" w:hAnsi="宋体" w:cs="宋体"/>
          <w:b/>
          <w:bCs/>
          <w:highlight w:val="yellow"/>
          <w:lang w:val="en-US" w:eastAsia="zh-CN"/>
        </w:rPr>
        <w:t>以上一览表，放置于标书内；</w:t>
      </w:r>
    </w:p>
    <w:p w14:paraId="38F93934">
      <w:pPr>
        <w:rPr>
          <w:rFonts w:ascii="宋体" w:hAnsi="宋体" w:cs="宋体"/>
          <w:b/>
          <w:bCs/>
          <w:color w:val="000000"/>
          <w:kern w:val="0"/>
          <w:sz w:val="36"/>
          <w:szCs w:val="36"/>
        </w:rPr>
      </w:pPr>
      <w:r>
        <w:rPr>
          <w:rFonts w:hint="eastAsia" w:ascii="宋体" w:hAnsi="宋体" w:cs="宋体"/>
          <w:b/>
          <w:bCs/>
          <w:color w:val="000000"/>
          <w:kern w:val="0"/>
          <w:sz w:val="36"/>
          <w:szCs w:val="36"/>
        </w:rPr>
        <w:br w:type="page"/>
      </w:r>
    </w:p>
    <w:p w14:paraId="6E2811B4"/>
    <w:p w14:paraId="04F9C4D9">
      <w:pPr>
        <w:pStyle w:val="3"/>
        <w:outlineLvl w:val="2"/>
        <w:rPr>
          <w:rFonts w:hint="eastAsia" w:ascii="宋体" w:hAnsi="宋体"/>
          <w:b/>
          <w:bCs/>
          <w:sz w:val="28"/>
          <w:szCs w:val="28"/>
          <w:highlight w:val="yellow"/>
        </w:rPr>
      </w:pPr>
      <w:r>
        <w:rPr>
          <w:rFonts w:hint="eastAsia" w:ascii="宋体" w:hAnsi="宋体"/>
          <w:b/>
          <w:bCs/>
          <w:sz w:val="28"/>
          <w:szCs w:val="28"/>
          <w:highlight w:val="yellow"/>
        </w:rPr>
        <w:t>2、设备配置分项报价【必须</w:t>
      </w:r>
      <w:r>
        <w:rPr>
          <w:rFonts w:hint="eastAsia" w:ascii="宋体" w:hAnsi="宋体"/>
          <w:b/>
          <w:bCs/>
          <w:sz w:val="28"/>
          <w:szCs w:val="28"/>
          <w:highlight w:val="yellow"/>
          <w:lang w:val="en-US" w:eastAsia="zh-CN"/>
        </w:rPr>
        <w:t>至少包含或</w:t>
      </w:r>
      <w:r>
        <w:rPr>
          <w:rFonts w:hint="eastAsia" w:ascii="宋体" w:hAnsi="宋体"/>
          <w:b/>
          <w:bCs/>
          <w:sz w:val="28"/>
          <w:szCs w:val="28"/>
          <w:highlight w:val="yellow"/>
        </w:rPr>
        <w:t>优于需求配置清单】</w:t>
      </w:r>
    </w:p>
    <w:tbl>
      <w:tblPr>
        <w:tblStyle w:val="26"/>
        <w:tblW w:w="5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843"/>
        <w:gridCol w:w="614"/>
        <w:gridCol w:w="707"/>
        <w:gridCol w:w="682"/>
        <w:gridCol w:w="1053"/>
        <w:gridCol w:w="1053"/>
        <w:gridCol w:w="1053"/>
        <w:gridCol w:w="1053"/>
        <w:gridCol w:w="1053"/>
      </w:tblGrid>
      <w:tr w14:paraId="0629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1" w:type="pct"/>
            <w:shd w:val="clear" w:color="000000" w:fill="BFBFBF"/>
            <w:vAlign w:val="center"/>
          </w:tcPr>
          <w:p w14:paraId="22039240">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序号</w:t>
            </w:r>
          </w:p>
        </w:tc>
        <w:tc>
          <w:tcPr>
            <w:tcW w:w="1303" w:type="pct"/>
            <w:shd w:val="clear" w:color="000000" w:fill="BFBFBF"/>
            <w:vAlign w:val="center"/>
          </w:tcPr>
          <w:p w14:paraId="597D3C3D">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设备名称</w:t>
            </w:r>
          </w:p>
        </w:tc>
        <w:tc>
          <w:tcPr>
            <w:tcW w:w="282" w:type="pct"/>
            <w:shd w:val="clear" w:color="000000" w:fill="BFBFBF"/>
            <w:vAlign w:val="center"/>
          </w:tcPr>
          <w:p w14:paraId="6846B7F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产地</w:t>
            </w:r>
          </w:p>
        </w:tc>
        <w:tc>
          <w:tcPr>
            <w:tcW w:w="325" w:type="pct"/>
            <w:shd w:val="clear" w:color="000000" w:fill="BFBFBF"/>
            <w:vAlign w:val="center"/>
          </w:tcPr>
          <w:p w14:paraId="739A79F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数量</w:t>
            </w:r>
          </w:p>
        </w:tc>
        <w:tc>
          <w:tcPr>
            <w:tcW w:w="313" w:type="pct"/>
            <w:shd w:val="clear" w:color="000000" w:fill="BFBFBF"/>
            <w:vAlign w:val="center"/>
          </w:tcPr>
          <w:p w14:paraId="0E0AD3CC">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单位</w:t>
            </w:r>
          </w:p>
        </w:tc>
        <w:tc>
          <w:tcPr>
            <w:tcW w:w="482" w:type="pct"/>
            <w:shd w:val="clear" w:color="000000" w:fill="BFBFBF"/>
            <w:vAlign w:val="center"/>
          </w:tcPr>
          <w:p w14:paraId="7B027B56">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注册证/备案证号</w:t>
            </w:r>
          </w:p>
        </w:tc>
        <w:tc>
          <w:tcPr>
            <w:tcW w:w="482" w:type="pct"/>
            <w:shd w:val="clear" w:color="000000" w:fill="BFBFBF"/>
            <w:vAlign w:val="center"/>
          </w:tcPr>
          <w:p w14:paraId="23FE1234">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品牌</w:t>
            </w:r>
          </w:p>
        </w:tc>
        <w:tc>
          <w:tcPr>
            <w:tcW w:w="482" w:type="pct"/>
            <w:shd w:val="clear" w:color="000000" w:fill="BFBFBF"/>
            <w:vAlign w:val="center"/>
          </w:tcPr>
          <w:p w14:paraId="0DAC5B24">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型号</w:t>
            </w:r>
          </w:p>
        </w:tc>
        <w:tc>
          <w:tcPr>
            <w:tcW w:w="482" w:type="pct"/>
            <w:shd w:val="clear" w:color="000000" w:fill="BFBFBF"/>
            <w:vAlign w:val="center"/>
          </w:tcPr>
          <w:p w14:paraId="37FCDD6C">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单价</w:t>
            </w:r>
          </w:p>
        </w:tc>
        <w:tc>
          <w:tcPr>
            <w:tcW w:w="482" w:type="pct"/>
            <w:shd w:val="clear" w:color="000000" w:fill="BFBFBF"/>
            <w:vAlign w:val="center"/>
          </w:tcPr>
          <w:p w14:paraId="3B5FD356">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总价</w:t>
            </w:r>
          </w:p>
        </w:tc>
      </w:tr>
      <w:tr w14:paraId="2C44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18272C2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w:t>
            </w:r>
          </w:p>
        </w:tc>
        <w:tc>
          <w:tcPr>
            <w:tcW w:w="1303" w:type="pct"/>
            <w:vAlign w:val="center"/>
          </w:tcPr>
          <w:p w14:paraId="23CF4E9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282" w:type="pct"/>
            <w:vAlign w:val="center"/>
          </w:tcPr>
          <w:p w14:paraId="576FEC6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08B460F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13" w:type="pct"/>
            <w:vAlign w:val="center"/>
          </w:tcPr>
          <w:p w14:paraId="5CA3037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76AE8E8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2517F0B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E5D144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565562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D2B38E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6D4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60C0FBE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1.1</w:t>
            </w:r>
          </w:p>
        </w:tc>
        <w:tc>
          <w:tcPr>
            <w:tcW w:w="1303" w:type="pct"/>
            <w:vAlign w:val="center"/>
          </w:tcPr>
          <w:p w14:paraId="471979B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2A06E38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14C5B0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20EAD2D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2150C79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C206A8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099B91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BC3936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9D710C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793D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4DFAB9E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1.2</w:t>
            </w:r>
          </w:p>
        </w:tc>
        <w:tc>
          <w:tcPr>
            <w:tcW w:w="1303" w:type="pct"/>
            <w:vAlign w:val="center"/>
          </w:tcPr>
          <w:p w14:paraId="6369CAA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79B2884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710C80E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041FE8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EE7B75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2839EC8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CF98C9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71B4C1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3956D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E10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75D9E745">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w:t>
            </w:r>
          </w:p>
        </w:tc>
        <w:tc>
          <w:tcPr>
            <w:tcW w:w="1303" w:type="pct"/>
            <w:vAlign w:val="center"/>
          </w:tcPr>
          <w:p w14:paraId="0606B4C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21A21D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0AB393F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06D3419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1C5354C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1D1D94D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709A5BA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9EC8C9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4D8FA82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866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3B9D0A4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5016BA1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78B72F5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1A53738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0C4756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EFC33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3117634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B0EECF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16A403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E9FBBD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535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395EAFD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46ACC08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684BB25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90CCA2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EBE1F6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3916E94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FB9388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4A154B6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758758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15427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bl>
    <w:p w14:paraId="41D3442F">
      <w:pPr>
        <w:rPr>
          <w:b/>
        </w:rPr>
      </w:pPr>
    </w:p>
    <w:p w14:paraId="6D46C7A8">
      <w:pPr>
        <w:rPr>
          <w:b/>
        </w:rPr>
      </w:pPr>
    </w:p>
    <w:p w14:paraId="615B0D2E">
      <w:pPr>
        <w:spacing w:line="360" w:lineRule="auto"/>
        <w:rPr>
          <w:rFonts w:ascii="宋体" w:hAnsi="宋体" w:cs="宋体"/>
          <w:sz w:val="24"/>
        </w:rPr>
      </w:pPr>
      <w:r>
        <w:rPr>
          <w:rFonts w:hint="eastAsia" w:ascii="宋体" w:hAnsi="宋体" w:cs="宋体"/>
          <w:b/>
          <w:bCs/>
          <w:sz w:val="24"/>
        </w:rPr>
        <w:t>议价单位名称：</w:t>
      </w:r>
    </w:p>
    <w:p w14:paraId="33A561DC">
      <w:pPr>
        <w:spacing w:line="360" w:lineRule="auto"/>
        <w:rPr>
          <w:rFonts w:ascii="宋体" w:hAnsi="宋体" w:cs="宋体"/>
          <w:b/>
          <w:bCs/>
          <w:sz w:val="24"/>
        </w:rPr>
      </w:pPr>
      <w:r>
        <w:rPr>
          <w:rFonts w:hint="eastAsia" w:ascii="宋体" w:hAnsi="宋体" w:cs="宋体"/>
          <w:b/>
          <w:bCs/>
          <w:sz w:val="24"/>
        </w:rPr>
        <w:t>日期：年月日</w:t>
      </w:r>
    </w:p>
    <w:p w14:paraId="6BDA09EC">
      <w:pPr>
        <w:spacing w:line="360" w:lineRule="auto"/>
        <w:outlineLvl w:val="3"/>
        <w:rPr>
          <w:rFonts w:ascii="宋体" w:hAnsi="宋体" w:cs="宋体"/>
          <w:sz w:val="24"/>
        </w:rPr>
      </w:pPr>
      <w:r>
        <w:rPr>
          <w:rFonts w:hint="eastAsia" w:ascii="宋体" w:hAnsi="宋体" w:cs="宋体"/>
          <w:b/>
          <w:sz w:val="24"/>
        </w:rPr>
        <w:t>（此处加盖议价单位公章）</w:t>
      </w:r>
    </w:p>
    <w:p w14:paraId="5461A200">
      <w:pPr>
        <w:spacing w:line="400" w:lineRule="exact"/>
        <w:rPr>
          <w:rFonts w:ascii="宋体" w:hAnsi="宋体" w:cs="宋体"/>
          <w:b/>
          <w:bCs/>
          <w:szCs w:val="21"/>
        </w:rPr>
      </w:pPr>
      <w:r>
        <w:rPr>
          <w:rFonts w:hint="eastAsia" w:ascii="宋体" w:hAnsi="宋体" w:cs="宋体"/>
          <w:b/>
          <w:bCs/>
          <w:szCs w:val="21"/>
        </w:rPr>
        <w:t>备注：</w:t>
      </w:r>
    </w:p>
    <w:p w14:paraId="6A1A33AB">
      <w:pPr>
        <w:numPr>
          <w:ilvl w:val="1"/>
          <w:numId w:val="10"/>
        </w:numPr>
        <w:snapToGrid w:val="0"/>
        <w:spacing w:line="360" w:lineRule="auto"/>
        <w:outlineLvl w:val="2"/>
        <w:rPr>
          <w:rFonts w:ascii="宋体" w:hAnsi="宋体" w:cs="宋体"/>
          <w:b/>
          <w:bCs/>
          <w:szCs w:val="21"/>
        </w:rPr>
      </w:pPr>
      <w:r>
        <w:rPr>
          <w:rFonts w:hint="eastAsia" w:ascii="宋体" w:hAnsi="宋体" w:cs="宋体"/>
          <w:b/>
          <w:bCs/>
        </w:rPr>
        <w:t>议价报价的小数点后保留两位有效数</w:t>
      </w:r>
      <w:r>
        <w:rPr>
          <w:rFonts w:hint="eastAsia" w:ascii="宋体" w:hAnsi="宋体" w:cs="宋体"/>
          <w:b/>
          <w:bCs/>
          <w:szCs w:val="21"/>
        </w:rPr>
        <w:t>。</w:t>
      </w:r>
    </w:p>
    <w:p w14:paraId="5B5726AC">
      <w:pPr>
        <w:numPr>
          <w:ilvl w:val="1"/>
          <w:numId w:val="10"/>
        </w:numPr>
        <w:tabs>
          <w:tab w:val="left" w:pos="840"/>
        </w:tabs>
        <w:snapToGrid w:val="0"/>
        <w:spacing w:line="360" w:lineRule="auto"/>
        <w:rPr>
          <w:rFonts w:ascii="宋体" w:hAnsi="宋体" w:cs="宋体"/>
          <w:b/>
          <w:bCs/>
        </w:rPr>
      </w:pPr>
      <w:r>
        <w:rPr>
          <w:rFonts w:hint="eastAsia" w:ascii="宋体" w:hAnsi="宋体" w:cs="宋体"/>
          <w:b/>
          <w:bCs/>
        </w:rPr>
        <w:t>除招标文件另有规定外，响应文件内不得含有任何对本报价进行价格折扣的说明或资料，否则为无效议价。</w:t>
      </w:r>
    </w:p>
    <w:p w14:paraId="552673BA">
      <w:pPr>
        <w:numPr>
          <w:ilvl w:val="1"/>
          <w:numId w:val="10"/>
        </w:numPr>
        <w:tabs>
          <w:tab w:val="left" w:pos="840"/>
        </w:tabs>
        <w:snapToGrid w:val="0"/>
        <w:spacing w:line="360" w:lineRule="auto"/>
        <w:rPr>
          <w:rFonts w:ascii="宋体" w:hAnsi="宋体" w:cs="宋体"/>
          <w:b/>
          <w:bCs/>
          <w:highlight w:val="yellow"/>
        </w:rPr>
      </w:pPr>
      <w:r>
        <w:rPr>
          <w:rFonts w:hint="eastAsia" w:ascii="宋体" w:hAnsi="宋体" w:cs="宋体"/>
          <w:b/>
          <w:bCs/>
          <w:highlight w:val="yellow"/>
          <w:lang w:val="en-US" w:eastAsia="zh-CN"/>
        </w:rPr>
        <w:t>设备各项配置清单及分项报价，放置于标书内；</w:t>
      </w:r>
    </w:p>
    <w:p w14:paraId="00D4E62E">
      <w:pPr>
        <w:rPr>
          <w:b/>
        </w:rPr>
        <w:sectPr>
          <w:headerReference r:id="rId8" w:type="default"/>
          <w:footerReference r:id="rId9" w:type="default"/>
          <w:pgSz w:w="11906" w:h="16838"/>
          <w:pgMar w:top="1440" w:right="1286" w:bottom="1440" w:left="1440" w:header="851" w:footer="992" w:gutter="0"/>
          <w:cols w:space="720" w:num="1"/>
          <w:docGrid w:type="lines" w:linePitch="312" w:charSpace="0"/>
        </w:sectPr>
      </w:pPr>
    </w:p>
    <w:p w14:paraId="473EDC08">
      <w:pPr>
        <w:pStyle w:val="11"/>
        <w:outlineLvl w:val="2"/>
        <w:rPr>
          <w:rFonts w:hint="default"/>
          <w:b/>
          <w:sz w:val="32"/>
          <w:szCs w:val="32"/>
          <w:lang w:val="en-US"/>
        </w:rPr>
      </w:pPr>
      <w:r>
        <w:rPr>
          <w:rFonts w:hint="eastAsia"/>
          <w:b/>
          <w:sz w:val="32"/>
          <w:szCs w:val="32"/>
          <w:lang w:val="en-US" w:eastAsia="zh-CN"/>
        </w:rPr>
        <w:t>3.</w:t>
      </w:r>
      <w:r>
        <w:rPr>
          <w:rFonts w:hint="eastAsia"/>
          <w:b/>
          <w:sz w:val="32"/>
          <w:szCs w:val="32"/>
        </w:rPr>
        <w:t>设备配套专机专用</w:t>
      </w:r>
      <w:r>
        <w:rPr>
          <w:rFonts w:hint="eastAsia"/>
          <w:b/>
          <w:sz w:val="32"/>
          <w:szCs w:val="32"/>
          <w:lang w:val="en-US" w:eastAsia="zh-CN"/>
        </w:rPr>
        <w:t>耗材/试剂</w:t>
      </w:r>
    </w:p>
    <w:tbl>
      <w:tblPr>
        <w:tblStyle w:val="26"/>
        <w:tblpPr w:leftFromText="180" w:rightFromText="180" w:vertAnchor="text" w:horzAnchor="page" w:tblpX="1400" w:tblpY="30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0"/>
        <w:gridCol w:w="640"/>
        <w:gridCol w:w="578"/>
        <w:gridCol w:w="847"/>
        <w:gridCol w:w="513"/>
        <w:gridCol w:w="592"/>
        <w:gridCol w:w="734"/>
        <w:gridCol w:w="819"/>
        <w:gridCol w:w="683"/>
        <w:gridCol w:w="765"/>
        <w:gridCol w:w="581"/>
        <w:gridCol w:w="510"/>
        <w:gridCol w:w="700"/>
        <w:gridCol w:w="615"/>
        <w:gridCol w:w="637"/>
        <w:gridCol w:w="456"/>
        <w:gridCol w:w="790"/>
        <w:gridCol w:w="776"/>
        <w:gridCol w:w="1637"/>
      </w:tblGrid>
      <w:tr w14:paraId="10C2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20"/>
            <w:shd w:val="clear" w:color="auto" w:fill="auto"/>
            <w:noWrap/>
            <w:vAlign w:val="center"/>
          </w:tcPr>
          <w:p w14:paraId="4D3279B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 w:val="36"/>
                <w:szCs w:val="36"/>
              </w:rPr>
              <w:t>**设备配套专机专用</w:t>
            </w:r>
            <w:r>
              <w:rPr>
                <w:rFonts w:hint="eastAsia" w:ascii="宋体" w:hAnsi="宋体" w:cs="宋体"/>
                <w:b/>
                <w:bCs/>
                <w:color w:val="000000"/>
                <w:kern w:val="0"/>
                <w:sz w:val="36"/>
                <w:szCs w:val="36"/>
                <w:lang w:val="en-US" w:eastAsia="zh-CN"/>
              </w:rPr>
              <w:t>耗材/试剂</w:t>
            </w:r>
            <w:r>
              <w:rPr>
                <w:rFonts w:hint="eastAsia" w:ascii="宋体" w:hAnsi="宋体" w:cs="宋体"/>
                <w:b/>
                <w:bCs/>
                <w:color w:val="000000"/>
                <w:kern w:val="0"/>
                <w:sz w:val="36"/>
                <w:szCs w:val="36"/>
              </w:rPr>
              <w:t>（项目编号：**）</w:t>
            </w:r>
          </w:p>
        </w:tc>
      </w:tr>
      <w:tr w14:paraId="7072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 w:type="pct"/>
            <w:vMerge w:val="restart"/>
            <w:shd w:val="clear" w:color="auto" w:fill="auto"/>
            <w:noWrap/>
            <w:vAlign w:val="center"/>
          </w:tcPr>
          <w:p w14:paraId="0996B044">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序号</w:t>
            </w:r>
          </w:p>
        </w:tc>
        <w:tc>
          <w:tcPr>
            <w:tcW w:w="278" w:type="pct"/>
            <w:vMerge w:val="restart"/>
            <w:shd w:val="clear" w:color="auto" w:fill="auto"/>
            <w:vAlign w:val="center"/>
          </w:tcPr>
          <w:p w14:paraId="2F2AFE67">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注册证名称</w:t>
            </w:r>
          </w:p>
        </w:tc>
        <w:tc>
          <w:tcPr>
            <w:tcW w:w="225" w:type="pct"/>
            <w:vMerge w:val="restart"/>
            <w:shd w:val="clear" w:color="auto" w:fill="auto"/>
            <w:noWrap/>
            <w:vAlign w:val="center"/>
          </w:tcPr>
          <w:p w14:paraId="313E045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规格</w:t>
            </w:r>
          </w:p>
        </w:tc>
        <w:tc>
          <w:tcPr>
            <w:tcW w:w="204" w:type="pct"/>
            <w:vMerge w:val="restart"/>
            <w:shd w:val="clear" w:color="auto" w:fill="auto"/>
            <w:vAlign w:val="center"/>
          </w:tcPr>
          <w:p w14:paraId="51688FBD">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型号</w:t>
            </w:r>
          </w:p>
        </w:tc>
        <w:tc>
          <w:tcPr>
            <w:tcW w:w="299" w:type="pct"/>
            <w:vMerge w:val="restart"/>
            <w:shd w:val="clear" w:color="auto" w:fill="auto"/>
            <w:vAlign w:val="center"/>
          </w:tcPr>
          <w:p w14:paraId="1B0A6D48">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最小计量单位</w:t>
            </w:r>
          </w:p>
        </w:tc>
        <w:tc>
          <w:tcPr>
            <w:tcW w:w="181" w:type="pct"/>
            <w:vMerge w:val="restart"/>
            <w:shd w:val="clear" w:color="auto" w:fill="auto"/>
            <w:vAlign w:val="center"/>
          </w:tcPr>
          <w:p w14:paraId="289EAD21">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生产厂家</w:t>
            </w:r>
          </w:p>
        </w:tc>
        <w:tc>
          <w:tcPr>
            <w:tcW w:w="208" w:type="pct"/>
            <w:vMerge w:val="restart"/>
            <w:shd w:val="clear" w:color="auto" w:fill="auto"/>
            <w:vAlign w:val="center"/>
          </w:tcPr>
          <w:p w14:paraId="58291840">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产品注册证号</w:t>
            </w:r>
          </w:p>
        </w:tc>
        <w:tc>
          <w:tcPr>
            <w:tcW w:w="259" w:type="pct"/>
            <w:vMerge w:val="restart"/>
            <w:shd w:val="clear" w:color="auto" w:fill="auto"/>
            <w:vAlign w:val="center"/>
          </w:tcPr>
          <w:p w14:paraId="75A59E8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广东联盟集采中选价</w:t>
            </w:r>
          </w:p>
        </w:tc>
        <w:tc>
          <w:tcPr>
            <w:tcW w:w="289" w:type="pct"/>
            <w:vMerge w:val="restart"/>
            <w:shd w:val="clear" w:color="auto" w:fill="auto"/>
            <w:vAlign w:val="center"/>
          </w:tcPr>
          <w:p w14:paraId="4E1D2025">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广东联盟集采产品代码</w:t>
            </w:r>
          </w:p>
        </w:tc>
        <w:tc>
          <w:tcPr>
            <w:tcW w:w="241" w:type="pct"/>
            <w:vMerge w:val="restart"/>
            <w:shd w:val="clear" w:color="auto" w:fill="auto"/>
            <w:vAlign w:val="center"/>
          </w:tcPr>
          <w:p w14:paraId="2FDFE866">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深圳阳光平台价格</w:t>
            </w:r>
          </w:p>
        </w:tc>
        <w:tc>
          <w:tcPr>
            <w:tcW w:w="270" w:type="pct"/>
            <w:vMerge w:val="restart"/>
            <w:shd w:val="clear" w:color="auto" w:fill="auto"/>
            <w:vAlign w:val="center"/>
          </w:tcPr>
          <w:p w14:paraId="0E81C50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深圳阳光平台代码</w:t>
            </w:r>
          </w:p>
        </w:tc>
        <w:tc>
          <w:tcPr>
            <w:tcW w:w="1235" w:type="pct"/>
            <w:gridSpan w:val="6"/>
            <w:shd w:val="clear" w:color="auto" w:fill="auto"/>
            <w:noWrap/>
            <w:vAlign w:val="center"/>
          </w:tcPr>
          <w:p w14:paraId="22E1E208">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近一年内使用价格（元）</w:t>
            </w:r>
          </w:p>
        </w:tc>
        <w:tc>
          <w:tcPr>
            <w:tcW w:w="278" w:type="pct"/>
            <w:shd w:val="clear" w:color="auto" w:fill="auto"/>
            <w:noWrap/>
            <w:vAlign w:val="center"/>
          </w:tcPr>
          <w:p w14:paraId="19EF357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kern w:val="0"/>
                <w:szCs w:val="21"/>
              </w:rPr>
              <w:t>每人份报价</w:t>
            </w:r>
            <w:r>
              <w:rPr>
                <w:rFonts w:hint="eastAsia" w:ascii="宋体" w:hAnsi="宋体" w:cs="宋体"/>
                <w:b/>
                <w:bCs/>
                <w:color w:val="000000"/>
                <w:kern w:val="0"/>
                <w:szCs w:val="21"/>
              </w:rPr>
              <w:t>（元）</w:t>
            </w:r>
          </w:p>
        </w:tc>
        <w:tc>
          <w:tcPr>
            <w:tcW w:w="273" w:type="pct"/>
            <w:shd w:val="clear" w:color="auto" w:fill="auto"/>
            <w:noWrap/>
            <w:vAlign w:val="center"/>
          </w:tcPr>
          <w:p w14:paraId="61214397">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医保收费价格（元/人）</w:t>
            </w:r>
          </w:p>
        </w:tc>
        <w:tc>
          <w:tcPr>
            <w:tcW w:w="577" w:type="pct"/>
            <w:shd w:val="clear" w:color="auto" w:fill="auto"/>
            <w:noWrap/>
            <w:vAlign w:val="center"/>
          </w:tcPr>
          <w:p w14:paraId="4CEF660C">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耗占比</w:t>
            </w:r>
          </w:p>
        </w:tc>
      </w:tr>
      <w:tr w14:paraId="42A8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6" w:type="pct"/>
            <w:vMerge w:val="continue"/>
            <w:vAlign w:val="center"/>
          </w:tcPr>
          <w:p w14:paraId="1EB23E1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8" w:type="pct"/>
            <w:vMerge w:val="continue"/>
            <w:vAlign w:val="center"/>
          </w:tcPr>
          <w:p w14:paraId="0FD38CE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25" w:type="pct"/>
            <w:vMerge w:val="continue"/>
            <w:vAlign w:val="center"/>
          </w:tcPr>
          <w:p w14:paraId="421E496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4" w:type="pct"/>
            <w:vMerge w:val="continue"/>
            <w:vAlign w:val="center"/>
          </w:tcPr>
          <w:p w14:paraId="51F5F951">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99" w:type="pct"/>
            <w:vMerge w:val="continue"/>
            <w:vAlign w:val="center"/>
          </w:tcPr>
          <w:p w14:paraId="0E2E9639">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81" w:type="pct"/>
            <w:vMerge w:val="continue"/>
            <w:vAlign w:val="center"/>
          </w:tcPr>
          <w:p w14:paraId="141F3234">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8" w:type="pct"/>
            <w:vMerge w:val="continue"/>
            <w:vAlign w:val="center"/>
          </w:tcPr>
          <w:p w14:paraId="7E9DBCD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59" w:type="pct"/>
            <w:vMerge w:val="continue"/>
            <w:vAlign w:val="center"/>
          </w:tcPr>
          <w:p w14:paraId="3E831820">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89" w:type="pct"/>
            <w:vMerge w:val="continue"/>
            <w:vAlign w:val="center"/>
          </w:tcPr>
          <w:p w14:paraId="45904ACD">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41" w:type="pct"/>
            <w:vMerge w:val="continue"/>
            <w:vAlign w:val="center"/>
          </w:tcPr>
          <w:p w14:paraId="0307F37C">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70" w:type="pct"/>
            <w:vMerge w:val="continue"/>
            <w:vAlign w:val="center"/>
          </w:tcPr>
          <w:p w14:paraId="109DF697">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5" w:type="pct"/>
            <w:shd w:val="clear" w:color="auto" w:fill="auto"/>
            <w:vAlign w:val="center"/>
          </w:tcPr>
          <w:p w14:paraId="272FBAD2">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1医院名称</w:t>
            </w:r>
          </w:p>
        </w:tc>
        <w:tc>
          <w:tcPr>
            <w:tcW w:w="180" w:type="pct"/>
            <w:shd w:val="clear" w:color="auto" w:fill="auto"/>
            <w:vAlign w:val="center"/>
          </w:tcPr>
          <w:p w14:paraId="7875D4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47" w:type="pct"/>
            <w:shd w:val="clear" w:color="auto" w:fill="auto"/>
            <w:vAlign w:val="center"/>
          </w:tcPr>
          <w:p w14:paraId="0DF3D14F">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2医院名称</w:t>
            </w:r>
          </w:p>
        </w:tc>
        <w:tc>
          <w:tcPr>
            <w:tcW w:w="217" w:type="pct"/>
            <w:shd w:val="clear" w:color="auto" w:fill="auto"/>
            <w:vAlign w:val="center"/>
          </w:tcPr>
          <w:p w14:paraId="5868F534">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24" w:type="pct"/>
            <w:shd w:val="clear" w:color="auto" w:fill="auto"/>
            <w:vAlign w:val="center"/>
          </w:tcPr>
          <w:p w14:paraId="537DECD4">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3医院名称</w:t>
            </w:r>
          </w:p>
        </w:tc>
        <w:tc>
          <w:tcPr>
            <w:tcW w:w="160" w:type="pct"/>
            <w:shd w:val="clear" w:color="auto" w:fill="auto"/>
            <w:vAlign w:val="center"/>
          </w:tcPr>
          <w:p w14:paraId="78241DE9">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78" w:type="pct"/>
            <w:vAlign w:val="center"/>
          </w:tcPr>
          <w:p w14:paraId="1923CFC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3" w:type="pct"/>
            <w:vAlign w:val="center"/>
          </w:tcPr>
          <w:p w14:paraId="223CEAE2">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577" w:type="pct"/>
            <w:vAlign w:val="center"/>
          </w:tcPr>
          <w:p w14:paraId="7E243DF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r>
      <w:tr w14:paraId="2E70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5F618931">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rPr>
            </w:pPr>
            <w:r>
              <w:rPr>
                <w:rFonts w:hint="eastAsia" w:ascii="宋体" w:hAnsi="宋体" w:cs="宋体"/>
                <w:color w:val="000000"/>
                <w:kern w:val="0"/>
                <w:sz w:val="20"/>
                <w:szCs w:val="20"/>
              </w:rPr>
              <w:t>1</w:t>
            </w:r>
          </w:p>
        </w:tc>
        <w:tc>
          <w:tcPr>
            <w:tcW w:w="278" w:type="pct"/>
            <w:shd w:val="clear" w:color="000000" w:fill="FFFFFF"/>
            <w:vAlign w:val="center"/>
          </w:tcPr>
          <w:p w14:paraId="1AA5F940">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p w14:paraId="5CD065B7">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5" w:type="pct"/>
            <w:shd w:val="clear" w:color="000000" w:fill="FFFFFF"/>
            <w:vAlign w:val="center"/>
          </w:tcPr>
          <w:p w14:paraId="06F3CF7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4" w:type="pct"/>
            <w:shd w:val="clear" w:color="auto" w:fill="auto"/>
            <w:vAlign w:val="center"/>
          </w:tcPr>
          <w:p w14:paraId="6C5A56B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99" w:type="pct"/>
            <w:shd w:val="clear" w:color="auto" w:fill="auto"/>
            <w:vAlign w:val="center"/>
          </w:tcPr>
          <w:p w14:paraId="06C23867">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81" w:type="pct"/>
            <w:shd w:val="clear" w:color="000000" w:fill="FFFFFF"/>
            <w:vAlign w:val="center"/>
          </w:tcPr>
          <w:p w14:paraId="4EA4D074">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8" w:type="pct"/>
            <w:shd w:val="clear" w:color="000000" w:fill="FFFFFF"/>
            <w:vAlign w:val="center"/>
          </w:tcPr>
          <w:p w14:paraId="25420EDB">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59" w:type="pct"/>
            <w:shd w:val="clear" w:color="auto" w:fill="auto"/>
            <w:noWrap/>
            <w:vAlign w:val="center"/>
          </w:tcPr>
          <w:p w14:paraId="788B8F1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89" w:type="pct"/>
            <w:shd w:val="clear" w:color="auto" w:fill="auto"/>
            <w:noWrap/>
            <w:vAlign w:val="center"/>
          </w:tcPr>
          <w:p w14:paraId="6595661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391BA477">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512D4DA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05" w:type="pct"/>
            <w:shd w:val="clear" w:color="auto" w:fill="auto"/>
            <w:vAlign w:val="center"/>
          </w:tcPr>
          <w:p w14:paraId="5A1C49FE">
            <w:pPr>
              <w:keepNext w:val="0"/>
              <w:keepLines w:val="0"/>
              <w:widowControl/>
              <w:suppressLineNumbers w:val="0"/>
              <w:spacing w:before="0" w:beforeAutospacing="0" w:after="0" w:afterAutospacing="0"/>
              <w:ind w:left="0" w:right="0"/>
              <w:jc w:val="center"/>
              <w:rPr>
                <w:rFonts w:hint="default" w:ascii="宋体" w:hAnsi="宋体" w:cs="宋体"/>
                <w:b/>
                <w:bCs/>
                <w:color w:val="FF0000"/>
                <w:kern w:val="0"/>
                <w:sz w:val="20"/>
                <w:szCs w:val="20"/>
              </w:rPr>
            </w:pPr>
            <w:r>
              <w:rPr>
                <w:rFonts w:hint="eastAsia" w:ascii="宋体" w:hAnsi="宋体" w:cs="宋体"/>
                <w:b/>
                <w:bCs/>
                <w:color w:val="FF0000"/>
                <w:kern w:val="0"/>
                <w:sz w:val="20"/>
                <w:szCs w:val="20"/>
              </w:rPr>
              <w:t>　</w:t>
            </w:r>
          </w:p>
        </w:tc>
        <w:tc>
          <w:tcPr>
            <w:tcW w:w="180" w:type="pct"/>
            <w:shd w:val="clear" w:color="auto" w:fill="auto"/>
            <w:vAlign w:val="center"/>
          </w:tcPr>
          <w:p w14:paraId="64056B14">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47" w:type="pct"/>
            <w:shd w:val="clear" w:color="auto" w:fill="auto"/>
            <w:vAlign w:val="center"/>
          </w:tcPr>
          <w:p w14:paraId="30971A7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7" w:type="pct"/>
            <w:shd w:val="clear" w:color="auto" w:fill="auto"/>
            <w:vAlign w:val="center"/>
          </w:tcPr>
          <w:p w14:paraId="2E998225">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4" w:type="pct"/>
            <w:shd w:val="clear" w:color="auto" w:fill="auto"/>
            <w:vAlign w:val="center"/>
          </w:tcPr>
          <w:p w14:paraId="333497EC">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60" w:type="pct"/>
            <w:shd w:val="clear" w:color="auto" w:fill="auto"/>
            <w:vAlign w:val="center"/>
          </w:tcPr>
          <w:p w14:paraId="014099A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78" w:type="pct"/>
            <w:shd w:val="clear" w:color="auto" w:fill="auto"/>
            <w:noWrap/>
            <w:vAlign w:val="center"/>
          </w:tcPr>
          <w:p w14:paraId="7C85D9C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273" w:type="pct"/>
            <w:shd w:val="clear" w:color="auto" w:fill="auto"/>
            <w:noWrap/>
            <w:vAlign w:val="center"/>
          </w:tcPr>
          <w:p w14:paraId="5125157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577" w:type="pct"/>
            <w:shd w:val="clear" w:color="auto" w:fill="auto"/>
            <w:noWrap/>
            <w:vAlign w:val="center"/>
          </w:tcPr>
          <w:p w14:paraId="45CEBF1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5F3A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3705089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278" w:type="pct"/>
            <w:shd w:val="clear" w:color="000000" w:fill="FFFFFF"/>
            <w:vAlign w:val="center"/>
          </w:tcPr>
          <w:p w14:paraId="29B22395">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5" w:type="pct"/>
            <w:shd w:val="clear" w:color="000000" w:fill="FFFFFF"/>
            <w:vAlign w:val="center"/>
          </w:tcPr>
          <w:p w14:paraId="4FE27091">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4" w:type="pct"/>
            <w:shd w:val="clear" w:color="auto" w:fill="auto"/>
            <w:vAlign w:val="center"/>
          </w:tcPr>
          <w:p w14:paraId="3D4D92AF">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99" w:type="pct"/>
            <w:shd w:val="clear" w:color="auto" w:fill="auto"/>
            <w:vAlign w:val="center"/>
          </w:tcPr>
          <w:p w14:paraId="22BBA496">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81" w:type="pct"/>
            <w:shd w:val="clear" w:color="000000" w:fill="FFFFFF"/>
            <w:vAlign w:val="center"/>
          </w:tcPr>
          <w:p w14:paraId="0268D892">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8" w:type="pct"/>
            <w:shd w:val="clear" w:color="000000" w:fill="FFFFFF"/>
            <w:vAlign w:val="center"/>
          </w:tcPr>
          <w:p w14:paraId="0846EF3A">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59" w:type="pct"/>
            <w:shd w:val="clear" w:color="auto" w:fill="auto"/>
            <w:noWrap/>
            <w:vAlign w:val="center"/>
          </w:tcPr>
          <w:p w14:paraId="2FAA98BC">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89" w:type="pct"/>
            <w:shd w:val="clear" w:color="auto" w:fill="auto"/>
            <w:noWrap/>
            <w:vAlign w:val="center"/>
          </w:tcPr>
          <w:p w14:paraId="1A25F1B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712779AD">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4238D14C">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05" w:type="pct"/>
            <w:shd w:val="clear" w:color="auto" w:fill="auto"/>
            <w:vAlign w:val="center"/>
          </w:tcPr>
          <w:p w14:paraId="58A85E6F">
            <w:pPr>
              <w:keepNext w:val="0"/>
              <w:keepLines w:val="0"/>
              <w:widowControl/>
              <w:suppressLineNumbers w:val="0"/>
              <w:spacing w:before="0" w:beforeAutospacing="0" w:after="0" w:afterAutospacing="0"/>
              <w:ind w:left="0" w:right="0"/>
              <w:jc w:val="center"/>
              <w:rPr>
                <w:rFonts w:hint="eastAsia" w:ascii="宋体" w:hAnsi="宋体" w:cs="宋体"/>
                <w:b/>
                <w:bCs/>
                <w:color w:val="FF0000"/>
                <w:kern w:val="0"/>
                <w:sz w:val="20"/>
                <w:szCs w:val="20"/>
              </w:rPr>
            </w:pPr>
          </w:p>
        </w:tc>
        <w:tc>
          <w:tcPr>
            <w:tcW w:w="180" w:type="pct"/>
            <w:shd w:val="clear" w:color="auto" w:fill="auto"/>
            <w:vAlign w:val="center"/>
          </w:tcPr>
          <w:p w14:paraId="2F0B3EC5">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47" w:type="pct"/>
            <w:shd w:val="clear" w:color="auto" w:fill="auto"/>
            <w:vAlign w:val="center"/>
          </w:tcPr>
          <w:p w14:paraId="3A23D3C9">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17" w:type="pct"/>
            <w:shd w:val="clear" w:color="auto" w:fill="auto"/>
            <w:vAlign w:val="center"/>
          </w:tcPr>
          <w:p w14:paraId="69E0DC45">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4" w:type="pct"/>
            <w:shd w:val="clear" w:color="auto" w:fill="auto"/>
            <w:vAlign w:val="center"/>
          </w:tcPr>
          <w:p w14:paraId="007439C0">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60" w:type="pct"/>
            <w:shd w:val="clear" w:color="auto" w:fill="auto"/>
            <w:vAlign w:val="center"/>
          </w:tcPr>
          <w:p w14:paraId="7DD5A2EF">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78" w:type="pct"/>
            <w:shd w:val="clear" w:color="auto" w:fill="auto"/>
            <w:noWrap/>
            <w:vAlign w:val="center"/>
          </w:tcPr>
          <w:p w14:paraId="7EAF18B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273" w:type="pct"/>
            <w:shd w:val="clear" w:color="auto" w:fill="auto"/>
            <w:noWrap/>
            <w:vAlign w:val="center"/>
          </w:tcPr>
          <w:p w14:paraId="57960405">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577" w:type="pct"/>
            <w:shd w:val="clear" w:color="auto" w:fill="auto"/>
            <w:noWrap/>
            <w:vAlign w:val="center"/>
          </w:tcPr>
          <w:p w14:paraId="4FB41D86">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3E52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71AD555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278" w:type="pct"/>
            <w:shd w:val="clear" w:color="000000" w:fill="FFFFFF"/>
            <w:vAlign w:val="center"/>
          </w:tcPr>
          <w:p w14:paraId="685E414F">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5" w:type="pct"/>
            <w:shd w:val="clear" w:color="000000" w:fill="FFFFFF"/>
            <w:vAlign w:val="center"/>
          </w:tcPr>
          <w:p w14:paraId="1745F43B">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4" w:type="pct"/>
            <w:shd w:val="clear" w:color="auto" w:fill="auto"/>
            <w:vAlign w:val="center"/>
          </w:tcPr>
          <w:p w14:paraId="27178954">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99" w:type="pct"/>
            <w:shd w:val="clear" w:color="auto" w:fill="auto"/>
            <w:vAlign w:val="center"/>
          </w:tcPr>
          <w:p w14:paraId="1E8B3888">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81" w:type="pct"/>
            <w:shd w:val="clear" w:color="000000" w:fill="FFFFFF"/>
            <w:vAlign w:val="center"/>
          </w:tcPr>
          <w:p w14:paraId="5221D5CB">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8" w:type="pct"/>
            <w:shd w:val="clear" w:color="000000" w:fill="FFFFFF"/>
            <w:vAlign w:val="center"/>
          </w:tcPr>
          <w:p w14:paraId="684FEBD9">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59" w:type="pct"/>
            <w:shd w:val="clear" w:color="auto" w:fill="auto"/>
            <w:noWrap/>
            <w:vAlign w:val="center"/>
          </w:tcPr>
          <w:p w14:paraId="32F038B8">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89" w:type="pct"/>
            <w:shd w:val="clear" w:color="auto" w:fill="auto"/>
            <w:noWrap/>
            <w:vAlign w:val="center"/>
          </w:tcPr>
          <w:p w14:paraId="4D164EF2">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51CBC58C">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2F8775F0">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05" w:type="pct"/>
            <w:shd w:val="clear" w:color="auto" w:fill="auto"/>
            <w:vAlign w:val="center"/>
          </w:tcPr>
          <w:p w14:paraId="10E81D5E">
            <w:pPr>
              <w:keepNext w:val="0"/>
              <w:keepLines w:val="0"/>
              <w:widowControl/>
              <w:suppressLineNumbers w:val="0"/>
              <w:spacing w:before="0" w:beforeAutospacing="0" w:after="0" w:afterAutospacing="0"/>
              <w:ind w:left="0" w:right="0"/>
              <w:jc w:val="center"/>
              <w:rPr>
                <w:rFonts w:hint="eastAsia" w:ascii="宋体" w:hAnsi="宋体" w:cs="宋体"/>
                <w:b/>
                <w:bCs/>
                <w:color w:val="FF0000"/>
                <w:kern w:val="0"/>
                <w:sz w:val="20"/>
                <w:szCs w:val="20"/>
              </w:rPr>
            </w:pPr>
          </w:p>
        </w:tc>
        <w:tc>
          <w:tcPr>
            <w:tcW w:w="180" w:type="pct"/>
            <w:shd w:val="clear" w:color="auto" w:fill="auto"/>
            <w:vAlign w:val="center"/>
          </w:tcPr>
          <w:p w14:paraId="3568DC8B">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47" w:type="pct"/>
            <w:shd w:val="clear" w:color="auto" w:fill="auto"/>
            <w:vAlign w:val="center"/>
          </w:tcPr>
          <w:p w14:paraId="53F9F76C">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17" w:type="pct"/>
            <w:shd w:val="clear" w:color="auto" w:fill="auto"/>
            <w:vAlign w:val="center"/>
          </w:tcPr>
          <w:p w14:paraId="6389BAFF">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4" w:type="pct"/>
            <w:shd w:val="clear" w:color="auto" w:fill="auto"/>
            <w:vAlign w:val="center"/>
          </w:tcPr>
          <w:p w14:paraId="0D1261B1">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60" w:type="pct"/>
            <w:shd w:val="clear" w:color="auto" w:fill="auto"/>
            <w:vAlign w:val="center"/>
          </w:tcPr>
          <w:p w14:paraId="2A9FE519">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78" w:type="pct"/>
            <w:shd w:val="clear" w:color="auto" w:fill="auto"/>
            <w:noWrap/>
            <w:vAlign w:val="center"/>
          </w:tcPr>
          <w:p w14:paraId="00D9039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273" w:type="pct"/>
            <w:shd w:val="clear" w:color="auto" w:fill="auto"/>
            <w:noWrap/>
            <w:vAlign w:val="center"/>
          </w:tcPr>
          <w:p w14:paraId="7F5DA356">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577" w:type="pct"/>
            <w:shd w:val="clear" w:color="auto" w:fill="auto"/>
            <w:noWrap/>
            <w:vAlign w:val="center"/>
          </w:tcPr>
          <w:p w14:paraId="08A5E7A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6EC2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71179D7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w:t>
            </w:r>
          </w:p>
        </w:tc>
        <w:tc>
          <w:tcPr>
            <w:tcW w:w="278" w:type="pct"/>
            <w:shd w:val="clear" w:color="000000" w:fill="FFFFFF"/>
            <w:vAlign w:val="center"/>
          </w:tcPr>
          <w:p w14:paraId="3F564DD9">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5" w:type="pct"/>
            <w:shd w:val="clear" w:color="000000" w:fill="FFFFFF"/>
            <w:vAlign w:val="center"/>
          </w:tcPr>
          <w:p w14:paraId="327AEE46">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4" w:type="pct"/>
            <w:shd w:val="clear" w:color="auto" w:fill="auto"/>
            <w:vAlign w:val="center"/>
          </w:tcPr>
          <w:p w14:paraId="7B42D9CB">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99" w:type="pct"/>
            <w:shd w:val="clear" w:color="auto" w:fill="auto"/>
            <w:vAlign w:val="center"/>
          </w:tcPr>
          <w:p w14:paraId="0F77064E">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81" w:type="pct"/>
            <w:shd w:val="clear" w:color="000000" w:fill="FFFFFF"/>
            <w:vAlign w:val="center"/>
          </w:tcPr>
          <w:p w14:paraId="0E00AF90">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08" w:type="pct"/>
            <w:shd w:val="clear" w:color="000000" w:fill="FFFFFF"/>
            <w:vAlign w:val="center"/>
          </w:tcPr>
          <w:p w14:paraId="620B8B1D">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59" w:type="pct"/>
            <w:shd w:val="clear" w:color="auto" w:fill="auto"/>
            <w:noWrap/>
            <w:vAlign w:val="center"/>
          </w:tcPr>
          <w:p w14:paraId="6EF521D3">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89" w:type="pct"/>
            <w:shd w:val="clear" w:color="auto" w:fill="auto"/>
            <w:noWrap/>
            <w:vAlign w:val="center"/>
          </w:tcPr>
          <w:p w14:paraId="4ACC97B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7321C06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57972793">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2"/>
                <w:szCs w:val="22"/>
              </w:rPr>
            </w:pPr>
          </w:p>
        </w:tc>
        <w:tc>
          <w:tcPr>
            <w:tcW w:w="205" w:type="pct"/>
            <w:shd w:val="clear" w:color="auto" w:fill="auto"/>
            <w:vAlign w:val="center"/>
          </w:tcPr>
          <w:p w14:paraId="367B441B">
            <w:pPr>
              <w:keepNext w:val="0"/>
              <w:keepLines w:val="0"/>
              <w:widowControl/>
              <w:suppressLineNumbers w:val="0"/>
              <w:spacing w:before="0" w:beforeAutospacing="0" w:after="0" w:afterAutospacing="0"/>
              <w:ind w:left="0" w:right="0"/>
              <w:jc w:val="center"/>
              <w:rPr>
                <w:rFonts w:hint="eastAsia" w:ascii="宋体" w:hAnsi="宋体" w:cs="宋体"/>
                <w:b/>
                <w:bCs/>
                <w:color w:val="FF0000"/>
                <w:kern w:val="0"/>
                <w:sz w:val="20"/>
                <w:szCs w:val="20"/>
              </w:rPr>
            </w:pPr>
          </w:p>
        </w:tc>
        <w:tc>
          <w:tcPr>
            <w:tcW w:w="180" w:type="pct"/>
            <w:shd w:val="clear" w:color="auto" w:fill="auto"/>
            <w:vAlign w:val="center"/>
          </w:tcPr>
          <w:p w14:paraId="2F64EEAF">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47" w:type="pct"/>
            <w:shd w:val="clear" w:color="auto" w:fill="auto"/>
            <w:vAlign w:val="center"/>
          </w:tcPr>
          <w:p w14:paraId="4FCF74F2">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17" w:type="pct"/>
            <w:shd w:val="clear" w:color="auto" w:fill="auto"/>
            <w:vAlign w:val="center"/>
          </w:tcPr>
          <w:p w14:paraId="6BED83C1">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24" w:type="pct"/>
            <w:shd w:val="clear" w:color="auto" w:fill="auto"/>
            <w:vAlign w:val="center"/>
          </w:tcPr>
          <w:p w14:paraId="7D448D3E">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160" w:type="pct"/>
            <w:shd w:val="clear" w:color="auto" w:fill="auto"/>
            <w:vAlign w:val="center"/>
          </w:tcPr>
          <w:p w14:paraId="56AC406E">
            <w:pPr>
              <w:keepNext w:val="0"/>
              <w:keepLines w:val="0"/>
              <w:widowControl/>
              <w:suppressLineNumbers w:val="0"/>
              <w:spacing w:before="0" w:beforeAutospacing="0" w:after="0" w:afterAutospacing="0"/>
              <w:ind w:left="0" w:right="0"/>
              <w:jc w:val="center"/>
              <w:rPr>
                <w:rFonts w:hint="eastAsia" w:ascii="宋体" w:hAnsi="宋体" w:cs="宋体"/>
                <w:color w:val="FF0000"/>
                <w:kern w:val="0"/>
                <w:sz w:val="20"/>
                <w:szCs w:val="20"/>
              </w:rPr>
            </w:pPr>
          </w:p>
        </w:tc>
        <w:tc>
          <w:tcPr>
            <w:tcW w:w="278" w:type="pct"/>
            <w:shd w:val="clear" w:color="auto" w:fill="auto"/>
            <w:noWrap/>
            <w:vAlign w:val="center"/>
          </w:tcPr>
          <w:p w14:paraId="28EEBEE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273" w:type="pct"/>
            <w:shd w:val="clear" w:color="auto" w:fill="auto"/>
            <w:noWrap/>
            <w:vAlign w:val="center"/>
          </w:tcPr>
          <w:p w14:paraId="0F1CFCD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577" w:type="pct"/>
            <w:shd w:val="clear" w:color="auto" w:fill="auto"/>
            <w:noWrap/>
            <w:vAlign w:val="center"/>
          </w:tcPr>
          <w:p w14:paraId="76C548D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bl>
    <w:p w14:paraId="09B53F0D">
      <w:pPr>
        <w:pStyle w:val="11"/>
        <w:outlineLvl w:val="2"/>
        <w:rPr>
          <w:rFonts w:hint="eastAsia"/>
          <w:b/>
        </w:rPr>
      </w:pPr>
    </w:p>
    <w:p w14:paraId="66EFB7E6">
      <w:pPr>
        <w:numPr>
          <w:ilvl w:val="0"/>
          <w:numId w:val="0"/>
        </w:numPr>
        <w:tabs>
          <w:tab w:val="left" w:pos="840"/>
        </w:tabs>
        <w:snapToGrid w:val="0"/>
        <w:spacing w:line="360" w:lineRule="auto"/>
        <w:ind w:leftChars="0"/>
        <w:rPr>
          <w:rFonts w:hint="eastAsia" w:ascii="宋体" w:hAnsi="宋体" w:cs="宋体"/>
          <w:b/>
          <w:bCs/>
          <w:highlight w:val="yellow"/>
          <w:lang w:val="en-US" w:eastAsia="zh-CN"/>
        </w:rPr>
      </w:pPr>
      <w:r>
        <w:rPr>
          <w:rFonts w:hint="eastAsia" w:ascii="宋体" w:hAnsi="宋体" w:cs="宋体"/>
          <w:b/>
          <w:bCs/>
          <w:highlight w:val="yellow"/>
          <w:lang w:val="en-US" w:eastAsia="zh-CN"/>
        </w:rPr>
        <w:t>备注：</w:t>
      </w:r>
    </w:p>
    <w:p w14:paraId="4A413ED6">
      <w:pPr>
        <w:numPr>
          <w:ilvl w:val="0"/>
          <w:numId w:val="0"/>
        </w:numPr>
        <w:tabs>
          <w:tab w:val="left" w:pos="840"/>
        </w:tabs>
        <w:snapToGrid w:val="0"/>
        <w:spacing w:line="360" w:lineRule="auto"/>
        <w:ind w:leftChars="0"/>
        <w:rPr>
          <w:rFonts w:hint="eastAsia" w:ascii="宋体" w:hAnsi="宋体" w:cs="宋体"/>
          <w:b/>
          <w:bCs/>
          <w:highlight w:val="yellow"/>
          <w:lang w:val="en-US" w:eastAsia="zh-CN"/>
        </w:rPr>
      </w:pPr>
      <w:r>
        <w:rPr>
          <w:rFonts w:hint="eastAsia" w:ascii="宋体" w:hAnsi="宋体" w:cs="宋体"/>
          <w:b/>
          <w:bCs/>
          <w:highlight w:val="yellow"/>
          <w:lang w:val="en-US" w:eastAsia="zh-CN"/>
        </w:rPr>
        <w:t>1.以上耗材/试剂信息清单须放置于标书内；</w:t>
      </w:r>
    </w:p>
    <w:p w14:paraId="09BEFE22">
      <w:pPr>
        <w:numPr>
          <w:ilvl w:val="0"/>
          <w:numId w:val="0"/>
        </w:numPr>
        <w:tabs>
          <w:tab w:val="left" w:pos="840"/>
        </w:tabs>
        <w:snapToGrid w:val="0"/>
        <w:spacing w:line="360" w:lineRule="auto"/>
        <w:ind w:leftChars="0"/>
        <w:rPr>
          <w:rFonts w:hint="default" w:ascii="宋体" w:hAnsi="宋体" w:eastAsia="宋体" w:cs="宋体"/>
          <w:b/>
          <w:bCs/>
          <w:highlight w:val="yellow"/>
          <w:lang w:val="en-US" w:eastAsia="zh-CN"/>
        </w:rPr>
      </w:pPr>
      <w:r>
        <w:rPr>
          <w:rFonts w:hint="eastAsia" w:ascii="宋体" w:hAnsi="宋体" w:cs="宋体"/>
          <w:b/>
          <w:bCs/>
          <w:highlight w:val="yellow"/>
          <w:lang w:val="en-US" w:eastAsia="zh-CN"/>
        </w:rPr>
        <w:t>2.所投设备如有配套专机专用耗材，必须填写相应专用耗材或试剂</w:t>
      </w:r>
      <w:r>
        <w:rPr>
          <w:rFonts w:hint="eastAsia" w:asciiTheme="minorEastAsia" w:hAnsiTheme="minorEastAsia" w:cstheme="minorEastAsia"/>
          <w:b/>
          <w:bCs/>
          <w:kern w:val="0"/>
          <w:szCs w:val="21"/>
          <w:highlight w:val="yellow"/>
        </w:rPr>
        <w:t>，否则视为本次总价内终身</w:t>
      </w:r>
      <w:r>
        <w:rPr>
          <w:rFonts w:hint="eastAsia" w:asciiTheme="minorEastAsia" w:hAnsiTheme="minorEastAsia" w:cstheme="minorEastAsia"/>
          <w:b/>
          <w:bCs/>
          <w:kern w:val="0"/>
          <w:szCs w:val="21"/>
          <w:highlight w:val="yellow"/>
          <w:lang w:val="en-US" w:eastAsia="zh-CN"/>
        </w:rPr>
        <w:t>配备；</w:t>
      </w:r>
    </w:p>
    <w:p w14:paraId="48E68587">
      <w:pPr>
        <w:numPr>
          <w:ilvl w:val="0"/>
          <w:numId w:val="0"/>
        </w:numPr>
        <w:tabs>
          <w:tab w:val="left" w:pos="840"/>
        </w:tabs>
        <w:snapToGrid w:val="0"/>
        <w:spacing w:line="360" w:lineRule="auto"/>
        <w:ind w:leftChars="0"/>
        <w:rPr>
          <w:rFonts w:hint="eastAsia" w:ascii="宋体" w:hAnsi="宋体" w:cs="宋体"/>
          <w:b/>
          <w:bCs/>
          <w:highlight w:val="yellow"/>
          <w:lang w:val="en-US" w:eastAsia="zh-CN"/>
        </w:rPr>
        <w:sectPr>
          <w:pgSz w:w="16838" w:h="11906" w:orient="landscape"/>
          <w:pgMar w:top="1440" w:right="1440" w:bottom="1286" w:left="1440" w:header="851" w:footer="992" w:gutter="0"/>
          <w:cols w:space="720" w:num="1"/>
          <w:docGrid w:type="lines" w:linePitch="312" w:charSpace="0"/>
        </w:sectPr>
      </w:pPr>
      <w:r>
        <w:rPr>
          <w:rFonts w:hint="eastAsia" w:ascii="宋体" w:hAnsi="宋体" w:cs="宋体"/>
          <w:b/>
          <w:bCs/>
          <w:highlight w:val="yellow"/>
          <w:lang w:val="en-US" w:eastAsia="zh-CN"/>
        </w:rPr>
        <w:t>3.如所投设备配置非专机专用耗材或试剂，名称填无；</w:t>
      </w:r>
    </w:p>
    <w:p w14:paraId="57114C07">
      <w:pPr>
        <w:widowControl/>
        <w:jc w:val="center"/>
        <w:outlineLvl w:val="1"/>
        <w:rPr>
          <w:rFonts w:ascii="宋体" w:hAnsi="宋体" w:cs="宋体"/>
          <w:b/>
          <w:bCs/>
          <w:color w:val="000000"/>
          <w:kern w:val="0"/>
          <w:sz w:val="36"/>
          <w:szCs w:val="36"/>
        </w:rPr>
      </w:pPr>
      <w:r>
        <w:rPr>
          <w:rFonts w:hint="eastAsia" w:ascii="宋体" w:hAnsi="宋体" w:cs="宋体"/>
          <w:b/>
          <w:bCs/>
          <w:color w:val="000000"/>
          <w:kern w:val="0"/>
          <w:sz w:val="36"/>
          <w:szCs w:val="36"/>
        </w:rPr>
        <w:t>（五）</w:t>
      </w:r>
      <w:r>
        <w:rPr>
          <w:rFonts w:hint="eastAsia" w:ascii="宋体" w:hAnsi="宋体" w:cs="宋体"/>
          <w:b/>
          <w:bCs/>
          <w:color w:val="000000"/>
          <w:kern w:val="0"/>
          <w:sz w:val="36"/>
          <w:szCs w:val="36"/>
          <w:lang w:val="en-US" w:eastAsia="zh-CN"/>
        </w:rPr>
        <w:t>设备</w:t>
      </w:r>
      <w:r>
        <w:rPr>
          <w:rFonts w:hint="eastAsia" w:ascii="宋体" w:hAnsi="宋体" w:cs="宋体"/>
          <w:b/>
          <w:bCs/>
          <w:color w:val="000000"/>
          <w:kern w:val="0"/>
          <w:sz w:val="36"/>
          <w:szCs w:val="36"/>
        </w:rPr>
        <w:t>最终报价表</w:t>
      </w:r>
    </w:p>
    <w:p w14:paraId="360F5A03">
      <w:pPr>
        <w:pStyle w:val="11"/>
        <w:outlineLvl w:val="2"/>
        <w:rPr>
          <w:b/>
        </w:rPr>
      </w:pPr>
      <w:r>
        <w:rPr>
          <w:rFonts w:hint="eastAsia"/>
          <w:b/>
        </w:rPr>
        <w:t>1、设备最终报价表：</w:t>
      </w:r>
    </w:p>
    <w:tbl>
      <w:tblPr>
        <w:tblStyle w:val="26"/>
        <w:tblW w:w="5420" w:type="pct"/>
        <w:tblInd w:w="0" w:type="dxa"/>
        <w:tblLayout w:type="fixed"/>
        <w:tblCellMar>
          <w:top w:w="0" w:type="dxa"/>
          <w:left w:w="108" w:type="dxa"/>
          <w:bottom w:w="0" w:type="dxa"/>
          <w:right w:w="108" w:type="dxa"/>
        </w:tblCellMar>
      </w:tblPr>
      <w:tblGrid>
        <w:gridCol w:w="612"/>
        <w:gridCol w:w="2021"/>
        <w:gridCol w:w="930"/>
        <w:gridCol w:w="865"/>
        <w:gridCol w:w="1323"/>
        <w:gridCol w:w="1216"/>
        <w:gridCol w:w="417"/>
        <w:gridCol w:w="611"/>
        <w:gridCol w:w="399"/>
        <w:gridCol w:w="417"/>
        <w:gridCol w:w="401"/>
        <w:gridCol w:w="975"/>
      </w:tblGrid>
      <w:tr w14:paraId="264F44C4">
        <w:tblPrEx>
          <w:tblCellMar>
            <w:top w:w="0" w:type="dxa"/>
            <w:left w:w="108" w:type="dxa"/>
            <w:bottom w:w="0" w:type="dxa"/>
            <w:right w:w="108" w:type="dxa"/>
          </w:tblCellMar>
        </w:tblPrEx>
        <w:trPr>
          <w:trHeight w:val="1624" w:hRule="atLeast"/>
        </w:trPr>
        <w:tc>
          <w:tcPr>
            <w:tcW w:w="5000" w:type="pct"/>
            <w:gridSpan w:val="12"/>
            <w:tcBorders>
              <w:top w:val="single" w:color="auto" w:sz="4" w:space="0"/>
              <w:left w:val="single" w:color="auto" w:sz="4" w:space="0"/>
              <w:bottom w:val="single" w:color="auto" w:sz="4" w:space="0"/>
              <w:right w:val="single" w:color="auto" w:sz="4" w:space="0"/>
            </w:tcBorders>
            <w:noWrap/>
            <w:vAlign w:val="center"/>
          </w:tcPr>
          <w:p w14:paraId="1810489F">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24"/>
              </w:rPr>
              <w:br w:type="textWrapping"/>
            </w:r>
            <w:r>
              <w:rPr>
                <w:rFonts w:hint="eastAsia" w:ascii="宋体" w:hAnsi="宋体" w:cs="宋体"/>
                <w:b/>
                <w:bCs/>
                <w:color w:val="000000"/>
                <w:kern w:val="0"/>
                <w:sz w:val="36"/>
                <w:szCs w:val="36"/>
              </w:rPr>
              <w:t>******项目最终报价表（项目编号：******）</w:t>
            </w:r>
          </w:p>
          <w:p w14:paraId="10FE13F4">
            <w:pPr>
              <w:pStyle w:val="11"/>
              <w:keepNext w:val="0"/>
              <w:keepLines w:val="0"/>
              <w:suppressLineNumbers w:val="0"/>
              <w:spacing w:before="0" w:beforeAutospacing="0" w:afterAutospacing="0"/>
              <w:ind w:left="0" w:right="0"/>
              <w:rPr>
                <w:rFonts w:hint="default"/>
              </w:rPr>
            </w:pPr>
            <w:r>
              <w:rPr>
                <w:rFonts w:hint="eastAsia" w:ascii="宋体" w:hAnsi="宋体" w:cs="宋体"/>
                <w:b/>
                <w:bCs/>
                <w:highlight w:val="yellow"/>
              </w:rPr>
              <w:t>说明：此表需打印1份，与开标一览表单独密封投递，现场填写的最终报价、质保期、到货期均现场填写！</w:t>
            </w:r>
          </w:p>
        </w:tc>
      </w:tr>
      <w:tr w14:paraId="523609D0">
        <w:tblPrEx>
          <w:tblCellMar>
            <w:top w:w="0" w:type="dxa"/>
            <w:left w:w="108" w:type="dxa"/>
            <w:bottom w:w="0" w:type="dxa"/>
            <w:right w:w="108" w:type="dxa"/>
          </w:tblCellMar>
        </w:tblPrEx>
        <w:trPr>
          <w:trHeight w:val="3306" w:hRule="atLeast"/>
        </w:trPr>
        <w:tc>
          <w:tcPr>
            <w:tcW w:w="300" w:type="pct"/>
            <w:tcBorders>
              <w:top w:val="single" w:color="auto" w:sz="4" w:space="0"/>
              <w:left w:val="single" w:color="auto" w:sz="4" w:space="0"/>
              <w:bottom w:val="single" w:color="auto" w:sz="4" w:space="0"/>
              <w:right w:val="single" w:color="auto" w:sz="4" w:space="0"/>
            </w:tcBorders>
            <w:noWrap/>
            <w:vAlign w:val="center"/>
          </w:tcPr>
          <w:p w14:paraId="6FA69CEC">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序号</w:t>
            </w:r>
          </w:p>
        </w:tc>
        <w:tc>
          <w:tcPr>
            <w:tcW w:w="991" w:type="pct"/>
            <w:tcBorders>
              <w:top w:val="single" w:color="auto" w:sz="4" w:space="0"/>
              <w:left w:val="nil"/>
              <w:bottom w:val="single" w:color="auto" w:sz="4" w:space="0"/>
              <w:right w:val="single" w:color="auto" w:sz="4" w:space="0"/>
            </w:tcBorders>
            <w:noWrap/>
            <w:vAlign w:val="center"/>
          </w:tcPr>
          <w:p w14:paraId="52907EE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highlight w:val="yellow"/>
              </w:rPr>
            </w:pPr>
            <w:r>
              <w:rPr>
                <w:rFonts w:hint="eastAsia" w:ascii="宋体" w:hAnsi="宋体" w:cs="宋体"/>
                <w:b/>
                <w:bCs/>
                <w:color w:val="000000"/>
                <w:kern w:val="0"/>
                <w:sz w:val="24"/>
                <w:highlight w:val="yellow"/>
              </w:rPr>
              <w:t>名称</w:t>
            </w:r>
          </w:p>
          <w:p w14:paraId="66D507F7">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4"/>
                <w:lang w:val="en-US" w:eastAsia="zh-CN"/>
              </w:rPr>
            </w:pPr>
            <w:r>
              <w:rPr>
                <w:rFonts w:hint="eastAsia" w:ascii="宋体" w:hAnsi="宋体" w:cs="宋体"/>
                <w:b/>
                <w:bCs/>
                <w:color w:val="000000"/>
                <w:kern w:val="0"/>
                <w:sz w:val="24"/>
                <w:highlight w:val="yellow"/>
              </w:rPr>
              <w:t>（请按照项目要求逐一列明</w:t>
            </w:r>
            <w:r>
              <w:rPr>
                <w:rFonts w:hint="eastAsia" w:ascii="宋体" w:hAnsi="宋体" w:cs="宋体"/>
                <w:b/>
                <w:bCs/>
                <w:color w:val="000000"/>
                <w:kern w:val="0"/>
                <w:sz w:val="24"/>
                <w:highlight w:val="yellow"/>
                <w:lang w:val="en-US" w:eastAsia="zh-CN"/>
              </w:rPr>
              <w:t>设备</w:t>
            </w:r>
            <w:r>
              <w:rPr>
                <w:rFonts w:hint="eastAsia" w:ascii="宋体" w:hAnsi="宋体" w:cs="宋体"/>
                <w:b/>
                <w:bCs/>
                <w:color w:val="000000"/>
                <w:kern w:val="0"/>
                <w:sz w:val="24"/>
                <w:highlight w:val="yellow"/>
              </w:rPr>
              <w:t>各</w:t>
            </w:r>
            <w:r>
              <w:rPr>
                <w:rFonts w:hint="eastAsia" w:ascii="宋体" w:hAnsi="宋体" w:cs="宋体"/>
                <w:b/>
                <w:bCs/>
                <w:color w:val="000000"/>
                <w:kern w:val="0"/>
                <w:sz w:val="24"/>
                <w:highlight w:val="yellow"/>
                <w:lang w:val="en-US" w:eastAsia="zh-CN"/>
              </w:rPr>
              <w:t>分</w:t>
            </w:r>
            <w:r>
              <w:rPr>
                <w:rFonts w:hint="eastAsia" w:ascii="宋体" w:hAnsi="宋体" w:cs="宋体"/>
                <w:b/>
                <w:bCs/>
                <w:color w:val="000000"/>
                <w:kern w:val="0"/>
                <w:sz w:val="24"/>
                <w:highlight w:val="yellow"/>
              </w:rPr>
              <w:t>项配置</w:t>
            </w:r>
            <w:r>
              <w:rPr>
                <w:rFonts w:hint="eastAsia" w:ascii="宋体" w:hAnsi="宋体" w:cs="宋体"/>
                <w:b/>
                <w:bCs/>
                <w:color w:val="000000"/>
                <w:kern w:val="0"/>
                <w:sz w:val="24"/>
                <w:highlight w:val="yellow"/>
                <w:lang w:val="en-US" w:eastAsia="zh-CN"/>
              </w:rPr>
              <w:t>清单</w:t>
            </w:r>
            <w:r>
              <w:rPr>
                <w:rFonts w:hint="eastAsia" w:ascii="宋体" w:hAnsi="宋体" w:cs="宋体"/>
                <w:b/>
                <w:bCs/>
                <w:color w:val="000000"/>
                <w:kern w:val="0"/>
                <w:sz w:val="24"/>
                <w:highlight w:val="yellow"/>
                <w:lang w:eastAsia="zh-CN"/>
              </w:rPr>
              <w:t>，</w:t>
            </w:r>
            <w:r>
              <w:rPr>
                <w:rFonts w:hint="eastAsia" w:ascii="宋体" w:hAnsi="宋体" w:cs="宋体"/>
                <w:b/>
                <w:bCs/>
                <w:color w:val="000000"/>
                <w:kern w:val="0"/>
                <w:sz w:val="24"/>
                <w:highlight w:val="yellow"/>
                <w:lang w:val="en-US" w:eastAsia="zh-CN"/>
              </w:rPr>
              <w:t>不得缺漏）</w:t>
            </w:r>
          </w:p>
        </w:tc>
        <w:tc>
          <w:tcPr>
            <w:tcW w:w="456" w:type="pct"/>
            <w:tcBorders>
              <w:top w:val="single" w:color="auto" w:sz="4" w:space="0"/>
              <w:left w:val="nil"/>
              <w:bottom w:val="single" w:color="auto" w:sz="4" w:space="0"/>
              <w:right w:val="single" w:color="auto" w:sz="4" w:space="0"/>
            </w:tcBorders>
            <w:noWrap/>
            <w:vAlign w:val="center"/>
          </w:tcPr>
          <w:p w14:paraId="4D358F5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数量</w:t>
            </w:r>
          </w:p>
        </w:tc>
        <w:tc>
          <w:tcPr>
            <w:tcW w:w="424" w:type="pct"/>
            <w:tcBorders>
              <w:top w:val="single" w:color="auto" w:sz="4" w:space="0"/>
              <w:left w:val="nil"/>
              <w:bottom w:val="single" w:color="auto" w:sz="4" w:space="0"/>
              <w:right w:val="single" w:color="auto" w:sz="4" w:space="0"/>
            </w:tcBorders>
            <w:vAlign w:val="center"/>
          </w:tcPr>
          <w:p w14:paraId="79E69DDC">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预算总价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49" w:type="pct"/>
            <w:tcBorders>
              <w:top w:val="single" w:color="auto" w:sz="4" w:space="0"/>
              <w:left w:val="nil"/>
              <w:bottom w:val="single" w:color="auto" w:sz="4" w:space="0"/>
              <w:right w:val="single" w:color="auto" w:sz="4" w:space="0"/>
            </w:tcBorders>
            <w:vAlign w:val="center"/>
          </w:tcPr>
          <w:p w14:paraId="4CDF5F01">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报价单价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596" w:type="pct"/>
            <w:tcBorders>
              <w:top w:val="single" w:color="auto" w:sz="4" w:space="0"/>
              <w:left w:val="nil"/>
              <w:bottom w:val="single" w:color="auto" w:sz="4" w:space="0"/>
              <w:right w:val="single" w:color="auto" w:sz="4" w:space="0"/>
            </w:tcBorders>
            <w:vAlign w:val="center"/>
          </w:tcPr>
          <w:p w14:paraId="49C634F4">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204" w:type="pct"/>
            <w:tcBorders>
              <w:top w:val="single" w:color="auto" w:sz="4" w:space="0"/>
              <w:left w:val="nil"/>
              <w:bottom w:val="single" w:color="auto" w:sz="4" w:space="0"/>
              <w:right w:val="single" w:color="auto" w:sz="4" w:space="0"/>
            </w:tcBorders>
            <w:vAlign w:val="center"/>
          </w:tcPr>
          <w:p w14:paraId="3855E25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品牌型号</w:t>
            </w:r>
          </w:p>
        </w:tc>
        <w:tc>
          <w:tcPr>
            <w:tcW w:w="299" w:type="pct"/>
            <w:tcBorders>
              <w:top w:val="single" w:color="auto" w:sz="4" w:space="0"/>
              <w:left w:val="nil"/>
              <w:bottom w:val="single" w:color="auto" w:sz="4" w:space="0"/>
              <w:right w:val="single" w:color="auto" w:sz="4" w:space="0"/>
            </w:tcBorders>
            <w:noWrap/>
            <w:vAlign w:val="center"/>
          </w:tcPr>
          <w:p w14:paraId="2F450C82">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产地</w:t>
            </w:r>
          </w:p>
        </w:tc>
        <w:tc>
          <w:tcPr>
            <w:tcW w:w="195" w:type="pct"/>
            <w:tcBorders>
              <w:top w:val="single" w:color="auto" w:sz="4" w:space="0"/>
              <w:left w:val="nil"/>
              <w:bottom w:val="single" w:color="auto" w:sz="4" w:space="0"/>
              <w:right w:val="single" w:color="auto" w:sz="4" w:space="0"/>
            </w:tcBorders>
            <w:vAlign w:val="center"/>
          </w:tcPr>
          <w:p w14:paraId="3829FDDE">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注册证号</w:t>
            </w:r>
          </w:p>
        </w:tc>
        <w:tc>
          <w:tcPr>
            <w:tcW w:w="204" w:type="pct"/>
            <w:tcBorders>
              <w:top w:val="single" w:color="auto" w:sz="4" w:space="0"/>
              <w:left w:val="nil"/>
              <w:bottom w:val="single" w:color="auto" w:sz="4" w:space="0"/>
              <w:right w:val="single" w:color="auto" w:sz="4" w:space="0"/>
            </w:tcBorders>
            <w:vAlign w:val="center"/>
          </w:tcPr>
          <w:p w14:paraId="195B6EF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到货时间</w:t>
            </w:r>
          </w:p>
        </w:tc>
        <w:tc>
          <w:tcPr>
            <w:tcW w:w="196" w:type="pct"/>
            <w:tcBorders>
              <w:top w:val="single" w:color="auto" w:sz="4" w:space="0"/>
              <w:left w:val="nil"/>
              <w:bottom w:val="single" w:color="auto" w:sz="4" w:space="0"/>
              <w:right w:val="single" w:color="auto" w:sz="4" w:space="0"/>
            </w:tcBorders>
            <w:vAlign w:val="center"/>
          </w:tcPr>
          <w:p w14:paraId="01C590B4">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原厂质保期</w:t>
            </w:r>
          </w:p>
        </w:tc>
        <w:tc>
          <w:tcPr>
            <w:tcW w:w="478" w:type="pct"/>
            <w:tcBorders>
              <w:top w:val="single" w:color="auto" w:sz="4" w:space="0"/>
              <w:left w:val="nil"/>
              <w:bottom w:val="single" w:color="auto" w:sz="4" w:space="0"/>
              <w:right w:val="single" w:color="auto" w:sz="4" w:space="0"/>
            </w:tcBorders>
            <w:vAlign w:val="center"/>
          </w:tcPr>
          <w:p w14:paraId="5A14C4D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highlight w:val="yellow"/>
              </w:rPr>
              <w:t>现场最终报价</w:t>
            </w:r>
            <w:r>
              <w:rPr>
                <w:rFonts w:hint="eastAsia" w:ascii="宋体" w:hAnsi="宋体" w:cs="宋体"/>
                <w:b/>
                <w:bCs/>
                <w:color w:val="000000"/>
                <w:kern w:val="0"/>
                <w:sz w:val="24"/>
                <w:highlight w:val="yellow"/>
              </w:rPr>
              <w:br w:type="textWrapping"/>
            </w:r>
            <w:r>
              <w:rPr>
                <w:rFonts w:hint="eastAsia" w:ascii="宋体" w:hAnsi="宋体" w:cs="宋体"/>
                <w:b/>
                <w:bCs/>
                <w:color w:val="000000"/>
                <w:kern w:val="0"/>
                <w:sz w:val="24"/>
                <w:highlight w:val="yellow"/>
              </w:rPr>
              <w:t>（现场填写）</w:t>
            </w:r>
          </w:p>
        </w:tc>
      </w:tr>
      <w:tr w14:paraId="4E39E604">
        <w:tblPrEx>
          <w:tblCellMar>
            <w:top w:w="0" w:type="dxa"/>
            <w:left w:w="108" w:type="dxa"/>
            <w:bottom w:w="0" w:type="dxa"/>
            <w:right w:w="108" w:type="dxa"/>
          </w:tblCellMar>
        </w:tblPrEx>
        <w:trPr>
          <w:trHeight w:val="558" w:hRule="atLeast"/>
        </w:trPr>
        <w:tc>
          <w:tcPr>
            <w:tcW w:w="300" w:type="pct"/>
            <w:tcBorders>
              <w:top w:val="nil"/>
              <w:left w:val="single" w:color="auto" w:sz="4" w:space="0"/>
              <w:bottom w:val="single" w:color="auto" w:sz="4" w:space="0"/>
              <w:right w:val="single" w:color="auto" w:sz="4" w:space="0"/>
            </w:tcBorders>
            <w:noWrap/>
            <w:vAlign w:val="center"/>
          </w:tcPr>
          <w:p w14:paraId="6F1A00BC">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w:t>
            </w:r>
          </w:p>
        </w:tc>
        <w:tc>
          <w:tcPr>
            <w:tcW w:w="991" w:type="pct"/>
            <w:tcBorders>
              <w:top w:val="nil"/>
              <w:left w:val="nil"/>
              <w:bottom w:val="single" w:color="auto" w:sz="4" w:space="0"/>
              <w:right w:val="single" w:color="auto" w:sz="4" w:space="0"/>
            </w:tcBorders>
            <w:vAlign w:val="center"/>
          </w:tcPr>
          <w:p w14:paraId="3C75B10C">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56" w:type="pct"/>
            <w:tcBorders>
              <w:top w:val="nil"/>
              <w:left w:val="nil"/>
              <w:bottom w:val="single" w:color="auto" w:sz="4" w:space="0"/>
              <w:right w:val="single" w:color="auto" w:sz="4" w:space="0"/>
            </w:tcBorders>
            <w:noWrap/>
            <w:vAlign w:val="center"/>
          </w:tcPr>
          <w:p w14:paraId="23FA5FDE">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24" w:type="pct"/>
            <w:tcBorders>
              <w:top w:val="single" w:color="auto" w:sz="4" w:space="0"/>
              <w:left w:val="single" w:color="auto" w:sz="4" w:space="0"/>
              <w:bottom w:val="single" w:color="auto" w:sz="4" w:space="0"/>
              <w:right w:val="single" w:color="auto" w:sz="4" w:space="0"/>
            </w:tcBorders>
            <w:noWrap/>
            <w:vAlign w:val="center"/>
          </w:tcPr>
          <w:p w14:paraId="1B6805B2">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49" w:type="pct"/>
            <w:tcBorders>
              <w:top w:val="single" w:color="auto" w:sz="4" w:space="0"/>
              <w:left w:val="single" w:color="auto" w:sz="4" w:space="0"/>
              <w:bottom w:val="single" w:color="auto" w:sz="4" w:space="0"/>
              <w:right w:val="single" w:color="auto" w:sz="4" w:space="0"/>
            </w:tcBorders>
            <w:noWrap/>
            <w:vAlign w:val="center"/>
          </w:tcPr>
          <w:p w14:paraId="2E5F4C09">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596" w:type="pct"/>
            <w:tcBorders>
              <w:top w:val="single" w:color="auto" w:sz="4" w:space="0"/>
              <w:left w:val="single" w:color="auto" w:sz="4" w:space="0"/>
              <w:bottom w:val="single" w:color="auto" w:sz="4" w:space="0"/>
              <w:right w:val="single" w:color="auto" w:sz="4" w:space="0"/>
            </w:tcBorders>
            <w:noWrap/>
            <w:vAlign w:val="center"/>
          </w:tcPr>
          <w:p w14:paraId="4E5D4A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71295D9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99" w:type="pct"/>
            <w:tcBorders>
              <w:top w:val="nil"/>
              <w:left w:val="nil"/>
              <w:bottom w:val="single" w:color="auto" w:sz="4" w:space="0"/>
              <w:right w:val="single" w:color="auto" w:sz="4" w:space="0"/>
            </w:tcBorders>
            <w:noWrap/>
            <w:vAlign w:val="center"/>
          </w:tcPr>
          <w:p w14:paraId="0EBA4489">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5" w:type="pct"/>
            <w:tcBorders>
              <w:top w:val="nil"/>
              <w:left w:val="nil"/>
              <w:bottom w:val="single" w:color="auto" w:sz="4" w:space="0"/>
              <w:right w:val="single" w:color="auto" w:sz="4" w:space="0"/>
            </w:tcBorders>
            <w:noWrap/>
            <w:vAlign w:val="center"/>
          </w:tcPr>
          <w:p w14:paraId="03A7B7C7">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7072F045">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6" w:type="pct"/>
            <w:tcBorders>
              <w:top w:val="nil"/>
              <w:left w:val="nil"/>
              <w:bottom w:val="single" w:color="auto" w:sz="4" w:space="0"/>
              <w:right w:val="single" w:color="auto" w:sz="4" w:space="0"/>
            </w:tcBorders>
            <w:noWrap/>
            <w:vAlign w:val="center"/>
          </w:tcPr>
          <w:p w14:paraId="3CAF8EC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8" w:type="pct"/>
            <w:tcBorders>
              <w:top w:val="nil"/>
              <w:left w:val="nil"/>
              <w:bottom w:val="single" w:color="auto" w:sz="4" w:space="0"/>
              <w:right w:val="single" w:color="auto" w:sz="4" w:space="0"/>
            </w:tcBorders>
            <w:noWrap/>
            <w:vAlign w:val="center"/>
          </w:tcPr>
          <w:p w14:paraId="7755BE1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19188AAF">
        <w:tblPrEx>
          <w:tblCellMar>
            <w:top w:w="0" w:type="dxa"/>
            <w:left w:w="108" w:type="dxa"/>
            <w:bottom w:w="0" w:type="dxa"/>
            <w:right w:w="108" w:type="dxa"/>
          </w:tblCellMar>
        </w:tblPrEx>
        <w:trPr>
          <w:trHeight w:val="558" w:hRule="atLeast"/>
        </w:trPr>
        <w:tc>
          <w:tcPr>
            <w:tcW w:w="300" w:type="pct"/>
            <w:tcBorders>
              <w:top w:val="nil"/>
              <w:left w:val="single" w:color="auto" w:sz="4" w:space="0"/>
              <w:bottom w:val="single" w:color="auto" w:sz="4" w:space="0"/>
              <w:right w:val="single" w:color="auto" w:sz="4" w:space="0"/>
            </w:tcBorders>
            <w:noWrap/>
            <w:vAlign w:val="center"/>
          </w:tcPr>
          <w:p w14:paraId="4F37C64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991" w:type="pct"/>
            <w:tcBorders>
              <w:top w:val="nil"/>
              <w:left w:val="nil"/>
              <w:bottom w:val="single" w:color="auto" w:sz="4" w:space="0"/>
              <w:right w:val="single" w:color="auto" w:sz="4" w:space="0"/>
            </w:tcBorders>
            <w:vAlign w:val="center"/>
          </w:tcPr>
          <w:p w14:paraId="5AC6A3FF">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56" w:type="pct"/>
            <w:tcBorders>
              <w:top w:val="nil"/>
              <w:left w:val="nil"/>
              <w:bottom w:val="single" w:color="auto" w:sz="4" w:space="0"/>
              <w:right w:val="single" w:color="auto" w:sz="4" w:space="0"/>
            </w:tcBorders>
            <w:noWrap/>
            <w:vAlign w:val="center"/>
          </w:tcPr>
          <w:p w14:paraId="519357A5">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24" w:type="pct"/>
            <w:tcBorders>
              <w:top w:val="single" w:color="auto" w:sz="4" w:space="0"/>
              <w:left w:val="single" w:color="auto" w:sz="4" w:space="0"/>
              <w:bottom w:val="single" w:color="auto" w:sz="4" w:space="0"/>
              <w:right w:val="single" w:color="auto" w:sz="4" w:space="0"/>
            </w:tcBorders>
            <w:noWrap/>
            <w:vAlign w:val="center"/>
          </w:tcPr>
          <w:p w14:paraId="282BAAA9">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49" w:type="pct"/>
            <w:tcBorders>
              <w:top w:val="single" w:color="auto" w:sz="4" w:space="0"/>
              <w:left w:val="single" w:color="auto" w:sz="4" w:space="0"/>
              <w:bottom w:val="single" w:color="auto" w:sz="4" w:space="0"/>
              <w:right w:val="single" w:color="auto" w:sz="4" w:space="0"/>
            </w:tcBorders>
            <w:noWrap/>
            <w:vAlign w:val="center"/>
          </w:tcPr>
          <w:p w14:paraId="77228483">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596" w:type="pct"/>
            <w:tcBorders>
              <w:top w:val="single" w:color="auto" w:sz="4" w:space="0"/>
              <w:left w:val="single" w:color="auto" w:sz="4" w:space="0"/>
              <w:bottom w:val="single" w:color="auto" w:sz="4" w:space="0"/>
              <w:right w:val="single" w:color="auto" w:sz="4" w:space="0"/>
            </w:tcBorders>
            <w:noWrap/>
            <w:vAlign w:val="center"/>
          </w:tcPr>
          <w:p w14:paraId="476AE1A5">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204" w:type="pct"/>
            <w:tcBorders>
              <w:top w:val="nil"/>
              <w:left w:val="nil"/>
              <w:bottom w:val="single" w:color="auto" w:sz="4" w:space="0"/>
              <w:right w:val="single" w:color="auto" w:sz="4" w:space="0"/>
            </w:tcBorders>
            <w:noWrap/>
            <w:vAlign w:val="center"/>
          </w:tcPr>
          <w:p w14:paraId="2CFD4CCE">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299" w:type="pct"/>
            <w:tcBorders>
              <w:top w:val="nil"/>
              <w:left w:val="nil"/>
              <w:bottom w:val="single" w:color="auto" w:sz="4" w:space="0"/>
              <w:right w:val="single" w:color="auto" w:sz="4" w:space="0"/>
            </w:tcBorders>
            <w:noWrap/>
            <w:vAlign w:val="center"/>
          </w:tcPr>
          <w:p w14:paraId="16AF1A67">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195" w:type="pct"/>
            <w:tcBorders>
              <w:top w:val="nil"/>
              <w:left w:val="nil"/>
              <w:bottom w:val="single" w:color="auto" w:sz="4" w:space="0"/>
              <w:right w:val="single" w:color="auto" w:sz="4" w:space="0"/>
            </w:tcBorders>
            <w:noWrap/>
            <w:vAlign w:val="center"/>
          </w:tcPr>
          <w:p w14:paraId="1BB6CF63">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204" w:type="pct"/>
            <w:tcBorders>
              <w:top w:val="nil"/>
              <w:left w:val="nil"/>
              <w:bottom w:val="single" w:color="auto" w:sz="4" w:space="0"/>
              <w:right w:val="single" w:color="auto" w:sz="4" w:space="0"/>
            </w:tcBorders>
            <w:noWrap/>
            <w:vAlign w:val="center"/>
          </w:tcPr>
          <w:p w14:paraId="4CACF55B">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196" w:type="pct"/>
            <w:tcBorders>
              <w:top w:val="nil"/>
              <w:left w:val="nil"/>
              <w:bottom w:val="single" w:color="auto" w:sz="4" w:space="0"/>
              <w:right w:val="single" w:color="auto" w:sz="4" w:space="0"/>
            </w:tcBorders>
            <w:noWrap/>
            <w:vAlign w:val="center"/>
          </w:tcPr>
          <w:p w14:paraId="66C2D643">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c>
          <w:tcPr>
            <w:tcW w:w="478" w:type="pct"/>
            <w:tcBorders>
              <w:top w:val="nil"/>
              <w:left w:val="nil"/>
              <w:bottom w:val="single" w:color="auto" w:sz="4" w:space="0"/>
              <w:right w:val="single" w:color="auto" w:sz="4" w:space="0"/>
            </w:tcBorders>
            <w:noWrap/>
            <w:vAlign w:val="center"/>
          </w:tcPr>
          <w:p w14:paraId="3D707AEE">
            <w:pPr>
              <w:keepNext w:val="0"/>
              <w:keepLines w:val="0"/>
              <w:widowControl/>
              <w:suppressLineNumbers w:val="0"/>
              <w:spacing w:before="0" w:beforeAutospacing="0" w:after="0" w:afterAutospacing="0"/>
              <w:ind w:left="0" w:right="0"/>
              <w:jc w:val="left"/>
              <w:rPr>
                <w:rFonts w:hint="eastAsia" w:ascii="宋体" w:hAnsi="宋体" w:cs="宋体"/>
                <w:color w:val="000000"/>
                <w:kern w:val="0"/>
                <w:sz w:val="22"/>
                <w:szCs w:val="22"/>
              </w:rPr>
            </w:pPr>
          </w:p>
        </w:tc>
      </w:tr>
      <w:tr w14:paraId="1F30098A">
        <w:tblPrEx>
          <w:tblCellMar>
            <w:top w:w="0" w:type="dxa"/>
            <w:left w:w="108" w:type="dxa"/>
            <w:bottom w:w="0" w:type="dxa"/>
            <w:right w:w="108" w:type="dxa"/>
          </w:tblCellMar>
        </w:tblPrEx>
        <w:trPr>
          <w:trHeight w:val="609" w:hRule="atLeast"/>
        </w:trPr>
        <w:tc>
          <w:tcPr>
            <w:tcW w:w="300" w:type="pct"/>
            <w:tcBorders>
              <w:top w:val="nil"/>
              <w:left w:val="single" w:color="auto" w:sz="4" w:space="0"/>
              <w:bottom w:val="single" w:color="auto" w:sz="4" w:space="0"/>
              <w:right w:val="single" w:color="auto" w:sz="4" w:space="0"/>
            </w:tcBorders>
            <w:noWrap/>
            <w:vAlign w:val="center"/>
          </w:tcPr>
          <w:p w14:paraId="4569833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合计</w:t>
            </w:r>
          </w:p>
        </w:tc>
        <w:tc>
          <w:tcPr>
            <w:tcW w:w="991" w:type="pct"/>
            <w:tcBorders>
              <w:top w:val="nil"/>
              <w:left w:val="nil"/>
              <w:bottom w:val="single" w:color="auto" w:sz="4" w:space="0"/>
              <w:right w:val="single" w:color="auto" w:sz="4" w:space="0"/>
            </w:tcBorders>
            <w:noWrap/>
            <w:vAlign w:val="center"/>
          </w:tcPr>
          <w:p w14:paraId="627598D4">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56" w:type="pct"/>
            <w:tcBorders>
              <w:top w:val="nil"/>
              <w:left w:val="nil"/>
              <w:bottom w:val="single" w:color="auto" w:sz="4" w:space="0"/>
              <w:right w:val="single" w:color="auto" w:sz="4" w:space="0"/>
            </w:tcBorders>
            <w:noWrap/>
            <w:vAlign w:val="center"/>
          </w:tcPr>
          <w:p w14:paraId="77DFD179">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24" w:type="pct"/>
            <w:tcBorders>
              <w:top w:val="single" w:color="auto" w:sz="4" w:space="0"/>
              <w:left w:val="nil"/>
              <w:bottom w:val="single" w:color="auto" w:sz="4" w:space="0"/>
              <w:right w:val="single" w:color="auto" w:sz="4" w:space="0"/>
            </w:tcBorders>
            <w:noWrap/>
            <w:vAlign w:val="center"/>
          </w:tcPr>
          <w:p w14:paraId="66F3E14B">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49" w:type="pct"/>
            <w:tcBorders>
              <w:top w:val="single" w:color="auto" w:sz="4" w:space="0"/>
              <w:left w:val="nil"/>
              <w:bottom w:val="single" w:color="auto" w:sz="4" w:space="0"/>
              <w:right w:val="single" w:color="auto" w:sz="4" w:space="0"/>
            </w:tcBorders>
            <w:noWrap/>
            <w:vAlign w:val="center"/>
          </w:tcPr>
          <w:p w14:paraId="7B61E88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596" w:type="pct"/>
            <w:tcBorders>
              <w:top w:val="single" w:color="auto" w:sz="4" w:space="0"/>
              <w:left w:val="nil"/>
              <w:bottom w:val="single" w:color="auto" w:sz="4" w:space="0"/>
              <w:right w:val="single" w:color="auto" w:sz="4" w:space="0"/>
            </w:tcBorders>
            <w:noWrap/>
            <w:vAlign w:val="center"/>
          </w:tcPr>
          <w:p w14:paraId="277CE9D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31D0C27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99" w:type="pct"/>
            <w:tcBorders>
              <w:top w:val="nil"/>
              <w:left w:val="nil"/>
              <w:bottom w:val="single" w:color="auto" w:sz="4" w:space="0"/>
              <w:right w:val="single" w:color="auto" w:sz="4" w:space="0"/>
            </w:tcBorders>
            <w:noWrap/>
            <w:vAlign w:val="center"/>
          </w:tcPr>
          <w:p w14:paraId="73B9633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5" w:type="pct"/>
            <w:tcBorders>
              <w:top w:val="nil"/>
              <w:left w:val="nil"/>
              <w:bottom w:val="single" w:color="auto" w:sz="4" w:space="0"/>
              <w:right w:val="single" w:color="auto" w:sz="4" w:space="0"/>
            </w:tcBorders>
            <w:noWrap/>
            <w:vAlign w:val="center"/>
          </w:tcPr>
          <w:p w14:paraId="1BCA3EF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3FEF0AB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6" w:type="pct"/>
            <w:tcBorders>
              <w:top w:val="nil"/>
              <w:left w:val="nil"/>
              <w:bottom w:val="single" w:color="auto" w:sz="4" w:space="0"/>
              <w:right w:val="single" w:color="auto" w:sz="4" w:space="0"/>
            </w:tcBorders>
            <w:noWrap/>
            <w:vAlign w:val="center"/>
          </w:tcPr>
          <w:p w14:paraId="74CE6FB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8" w:type="pct"/>
            <w:tcBorders>
              <w:top w:val="nil"/>
              <w:left w:val="nil"/>
              <w:bottom w:val="single" w:color="auto" w:sz="4" w:space="0"/>
              <w:right w:val="single" w:color="auto" w:sz="4" w:space="0"/>
            </w:tcBorders>
            <w:noWrap/>
            <w:vAlign w:val="center"/>
          </w:tcPr>
          <w:p w14:paraId="70F8967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1E3D0C08">
        <w:tblPrEx>
          <w:tblCellMar>
            <w:top w:w="0" w:type="dxa"/>
            <w:left w:w="108" w:type="dxa"/>
            <w:bottom w:w="0" w:type="dxa"/>
            <w:right w:w="108" w:type="dxa"/>
          </w:tblCellMar>
        </w:tblPrEx>
        <w:trPr>
          <w:trHeight w:val="1140"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6906775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43B969AA">
            <w:pPr>
              <w:pStyle w:val="11"/>
              <w:keepNext w:val="0"/>
              <w:keepLines w:val="0"/>
              <w:suppressLineNumbers w:val="0"/>
              <w:spacing w:before="0" w:beforeAutospacing="0" w:afterAutospacing="0"/>
              <w:ind w:left="0" w:right="0"/>
              <w:rPr>
                <w:rFonts w:hint="default"/>
              </w:rPr>
            </w:pPr>
          </w:p>
          <w:p w14:paraId="09DD7685">
            <w:pPr>
              <w:pStyle w:val="11"/>
              <w:keepNext w:val="0"/>
              <w:keepLines w:val="0"/>
              <w:suppressLineNumbers w:val="0"/>
              <w:spacing w:before="0" w:beforeAutospacing="0" w:afterAutospacing="0"/>
              <w:ind w:left="0" w:right="0"/>
              <w:rPr>
                <w:rFonts w:hint="default"/>
              </w:rPr>
            </w:pPr>
          </w:p>
        </w:tc>
      </w:tr>
      <w:tr w14:paraId="143186D3">
        <w:tblPrEx>
          <w:tblCellMar>
            <w:top w:w="0" w:type="dxa"/>
            <w:left w:w="108" w:type="dxa"/>
            <w:bottom w:w="0" w:type="dxa"/>
            <w:right w:w="108" w:type="dxa"/>
          </w:tblCellMar>
        </w:tblPrEx>
        <w:trPr>
          <w:trHeight w:val="909"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388A955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p w14:paraId="6A22C89B">
            <w:pPr>
              <w:keepNext w:val="0"/>
              <w:keepLines w:val="0"/>
              <w:widowControl/>
              <w:suppressLineNumbers w:val="0"/>
              <w:wordWrap w:val="0"/>
              <w:spacing w:before="0" w:beforeAutospacing="0" w:after="0" w:afterAutospacing="0"/>
              <w:ind w:left="0" w:right="0"/>
              <w:jc w:val="right"/>
              <w:rPr>
                <w:rFonts w:hint="default" w:ascii="宋体" w:hAnsi="宋体" w:cs="宋体"/>
                <w:color w:val="000000"/>
                <w:kern w:val="0"/>
                <w:sz w:val="22"/>
                <w:szCs w:val="22"/>
              </w:rPr>
            </w:pPr>
          </w:p>
          <w:p w14:paraId="16B1AB8A">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2"/>
                <w:szCs w:val="22"/>
              </w:rPr>
            </w:pPr>
            <w:r>
              <w:rPr>
                <w:rFonts w:hint="eastAsia" w:ascii="宋体" w:hAnsi="宋体" w:cs="宋体"/>
                <w:color w:val="000000"/>
                <w:kern w:val="0"/>
                <w:sz w:val="22"/>
                <w:szCs w:val="22"/>
              </w:rPr>
              <w:t>议价日期：     年  月  日</w:t>
            </w:r>
          </w:p>
        </w:tc>
      </w:tr>
      <w:tr w14:paraId="34070844">
        <w:tblPrEx>
          <w:tblCellMar>
            <w:top w:w="0" w:type="dxa"/>
            <w:left w:w="108" w:type="dxa"/>
            <w:bottom w:w="0" w:type="dxa"/>
            <w:right w:w="108" w:type="dxa"/>
          </w:tblCellMar>
        </w:tblPrEx>
        <w:trPr>
          <w:trHeight w:val="711"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1E4A333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6DCFA1F4">
      <w:pPr>
        <w:pStyle w:val="11"/>
        <w:rPr>
          <w:rFonts w:ascii="宋体" w:hAnsi="宋体" w:cs="宋体"/>
          <w:b/>
          <w:bCs/>
          <w:sz w:val="24"/>
        </w:rPr>
      </w:pPr>
    </w:p>
    <w:p w14:paraId="1FF8C575">
      <w:pPr>
        <w:tabs>
          <w:tab w:val="left" w:pos="360"/>
          <w:tab w:val="left" w:pos="840"/>
        </w:tabs>
        <w:snapToGrid w:val="0"/>
        <w:spacing w:line="360" w:lineRule="auto"/>
        <w:rPr>
          <w:rFonts w:hint="eastAsia" w:ascii="宋体" w:hAnsi="宋体" w:cs="宋体"/>
          <w:b/>
          <w:bCs/>
          <w:color w:val="FF0000"/>
          <w:sz w:val="30"/>
          <w:szCs w:val="30"/>
          <w:highlight w:val="yellow"/>
        </w:rPr>
      </w:pPr>
      <w:r>
        <w:rPr>
          <w:rFonts w:hint="eastAsia" w:ascii="宋体" w:hAnsi="宋体" w:cs="宋体"/>
          <w:b/>
          <w:bCs/>
          <w:color w:val="FF0000"/>
          <w:sz w:val="30"/>
          <w:szCs w:val="30"/>
          <w:highlight w:val="yellow"/>
          <w:lang w:val="en-US" w:eastAsia="zh-CN"/>
        </w:rPr>
        <w:t>备</w:t>
      </w:r>
      <w:r>
        <w:rPr>
          <w:rFonts w:hint="eastAsia" w:ascii="宋体" w:hAnsi="宋体" w:cs="宋体"/>
          <w:b/>
          <w:bCs/>
          <w:color w:val="FF0000"/>
          <w:sz w:val="30"/>
          <w:szCs w:val="30"/>
          <w:highlight w:val="yellow"/>
        </w:rPr>
        <w:t>注：</w:t>
      </w:r>
    </w:p>
    <w:p w14:paraId="151C041D">
      <w:pPr>
        <w:tabs>
          <w:tab w:val="left" w:pos="360"/>
          <w:tab w:val="left" w:pos="840"/>
        </w:tabs>
        <w:snapToGrid w:val="0"/>
        <w:spacing w:line="360" w:lineRule="auto"/>
        <w:jc w:val="left"/>
        <w:rPr>
          <w:rFonts w:ascii="宋体" w:hAnsi="宋体" w:cs="宋体"/>
          <w:b/>
          <w:bCs/>
          <w:color w:val="FF0000"/>
          <w:spacing w:val="-20"/>
          <w:sz w:val="30"/>
          <w:szCs w:val="30"/>
          <w:highlight w:val="yellow"/>
        </w:rPr>
      </w:pPr>
      <w:r>
        <w:rPr>
          <w:rFonts w:hint="eastAsia" w:ascii="宋体" w:hAnsi="宋体" w:cs="宋体"/>
          <w:b/>
          <w:bCs/>
          <w:color w:val="FF0000"/>
          <w:spacing w:val="-20"/>
          <w:sz w:val="30"/>
          <w:szCs w:val="30"/>
          <w:highlight w:val="yellow"/>
          <w:lang w:val="en-US" w:eastAsia="zh-CN"/>
        </w:rPr>
        <w:t>本</w:t>
      </w:r>
      <w:r>
        <w:rPr>
          <w:rFonts w:hint="eastAsia" w:ascii="宋体" w:hAnsi="宋体" w:cs="宋体"/>
          <w:b/>
          <w:bCs/>
          <w:color w:val="FF0000"/>
          <w:spacing w:val="-20"/>
          <w:sz w:val="30"/>
          <w:szCs w:val="30"/>
          <w:highlight w:val="yellow"/>
        </w:rPr>
        <w:t>最终报价表</w:t>
      </w:r>
      <w:r>
        <w:rPr>
          <w:rFonts w:hint="eastAsia" w:ascii="宋体" w:hAnsi="宋体" w:cs="宋体"/>
          <w:b/>
          <w:bCs/>
          <w:color w:val="FF0000"/>
          <w:spacing w:val="-20"/>
          <w:sz w:val="30"/>
          <w:szCs w:val="30"/>
          <w:highlight w:val="yellow"/>
          <w:lang w:val="en-US" w:eastAsia="zh-CN"/>
        </w:rPr>
        <w:t>仅</w:t>
      </w:r>
      <w:r>
        <w:rPr>
          <w:rFonts w:hint="eastAsia" w:ascii="宋体" w:hAnsi="宋体" w:cs="宋体"/>
          <w:b/>
          <w:bCs/>
          <w:color w:val="FF0000"/>
          <w:spacing w:val="-20"/>
          <w:sz w:val="30"/>
          <w:szCs w:val="30"/>
          <w:highlight w:val="yellow"/>
        </w:rPr>
        <w:t>需做一份</w:t>
      </w:r>
      <w:r>
        <w:rPr>
          <w:rFonts w:hint="eastAsia" w:ascii="宋体" w:hAnsi="宋体" w:cs="宋体"/>
          <w:b/>
          <w:bCs/>
          <w:color w:val="FF0000"/>
          <w:spacing w:val="-20"/>
          <w:sz w:val="30"/>
          <w:szCs w:val="30"/>
          <w:highlight w:val="yellow"/>
          <w:lang w:eastAsia="zh-CN"/>
        </w:rPr>
        <w:t>，</w:t>
      </w:r>
      <w:r>
        <w:rPr>
          <w:rFonts w:hint="eastAsia" w:ascii="宋体" w:hAnsi="宋体" w:cs="宋体"/>
          <w:b/>
          <w:bCs/>
          <w:color w:val="FF0000"/>
          <w:spacing w:val="-20"/>
          <w:sz w:val="30"/>
          <w:szCs w:val="30"/>
          <w:highlight w:val="yellow"/>
        </w:rPr>
        <w:t>单独密封投递</w:t>
      </w:r>
      <w:r>
        <w:rPr>
          <w:rFonts w:hint="eastAsia" w:ascii="宋体" w:hAnsi="宋体" w:cs="宋体"/>
          <w:b/>
          <w:bCs/>
          <w:color w:val="FF0000"/>
          <w:spacing w:val="-20"/>
          <w:sz w:val="30"/>
          <w:szCs w:val="30"/>
          <w:highlight w:val="yellow"/>
          <w:lang w:eastAsia="zh-CN"/>
        </w:rPr>
        <w:t>（无需放于标书内）</w:t>
      </w:r>
      <w:r>
        <w:rPr>
          <w:rFonts w:hint="eastAsia" w:ascii="宋体" w:hAnsi="宋体" w:cs="宋体"/>
          <w:b/>
          <w:bCs/>
          <w:color w:val="FF0000"/>
          <w:spacing w:val="-20"/>
          <w:sz w:val="30"/>
          <w:szCs w:val="30"/>
          <w:highlight w:val="yellow"/>
        </w:rPr>
        <w:t>。</w:t>
      </w:r>
    </w:p>
    <w:p w14:paraId="2C4C7613">
      <w:pPr>
        <w:pStyle w:val="11"/>
      </w:pPr>
      <w:r>
        <w:rPr>
          <w:rFonts w:hint="eastAsia" w:ascii="宋体" w:hAnsi="宋体" w:cs="宋体"/>
          <w:b/>
          <w:bCs/>
          <w:sz w:val="24"/>
        </w:rPr>
        <w:t>议价单位名称：</w:t>
      </w:r>
    </w:p>
    <w:p w14:paraId="44CB75E0">
      <w:pPr>
        <w:spacing w:line="360" w:lineRule="auto"/>
        <w:rPr>
          <w:rFonts w:ascii="宋体" w:hAnsi="宋体" w:cs="宋体"/>
          <w:b/>
          <w:bCs/>
          <w:sz w:val="24"/>
        </w:rPr>
      </w:pPr>
      <w:r>
        <w:rPr>
          <w:rFonts w:hint="eastAsia" w:ascii="宋体" w:hAnsi="宋体" w:cs="宋体"/>
          <w:b/>
          <w:bCs/>
          <w:sz w:val="24"/>
        </w:rPr>
        <w:t>日期：年月日</w:t>
      </w:r>
    </w:p>
    <w:p w14:paraId="257012AF">
      <w:pPr>
        <w:spacing w:line="360" w:lineRule="auto"/>
        <w:outlineLvl w:val="3"/>
        <w:rPr>
          <w:rFonts w:ascii="宋体" w:hAnsi="宋体" w:cs="宋体"/>
          <w:sz w:val="24"/>
        </w:rPr>
      </w:pPr>
      <w:r>
        <w:rPr>
          <w:rFonts w:hint="eastAsia" w:ascii="宋体" w:hAnsi="宋体" w:cs="宋体"/>
          <w:b/>
          <w:sz w:val="24"/>
        </w:rPr>
        <w:t>（此处加盖议价单位公章）</w:t>
      </w:r>
    </w:p>
    <w:p w14:paraId="25F3379A">
      <w:pPr>
        <w:numPr>
          <w:ilvl w:val="0"/>
          <w:numId w:val="0"/>
        </w:numPr>
        <w:tabs>
          <w:tab w:val="left" w:pos="840"/>
        </w:tabs>
        <w:snapToGrid w:val="0"/>
        <w:spacing w:line="360" w:lineRule="auto"/>
        <w:ind w:leftChars="0"/>
        <w:rPr>
          <w:rFonts w:hint="default" w:ascii="宋体" w:hAnsi="宋体" w:cs="宋体"/>
          <w:b/>
          <w:bCs/>
          <w:highlight w:val="yellow"/>
          <w:lang w:val="en-US" w:eastAsia="zh-CN"/>
        </w:rPr>
        <w:sectPr>
          <w:pgSz w:w="11906" w:h="16838"/>
          <w:pgMar w:top="1440" w:right="1286" w:bottom="1440" w:left="1440" w:header="851" w:footer="992" w:gutter="0"/>
          <w:cols w:space="720" w:num="1"/>
          <w:docGrid w:type="lines" w:linePitch="312" w:charSpace="0"/>
        </w:sectPr>
      </w:pPr>
    </w:p>
    <w:p w14:paraId="7322570C">
      <w:pPr>
        <w:numPr>
          <w:ilvl w:val="0"/>
          <w:numId w:val="0"/>
        </w:numPr>
        <w:tabs>
          <w:tab w:val="left" w:pos="840"/>
        </w:tabs>
        <w:snapToGrid w:val="0"/>
        <w:spacing w:line="360" w:lineRule="auto"/>
        <w:ind w:leftChars="0"/>
        <w:rPr>
          <w:rFonts w:hint="default" w:ascii="宋体" w:hAnsi="宋体" w:cs="宋体"/>
          <w:b/>
          <w:bCs/>
          <w:highlight w:val="yellow"/>
          <w:lang w:val="en-US" w:eastAsia="zh-CN"/>
        </w:rPr>
      </w:pPr>
    </w:p>
    <w:p w14:paraId="7B9A8D77">
      <w:pPr>
        <w:pStyle w:val="11"/>
        <w:outlineLvl w:val="2"/>
        <w:rPr>
          <w:b/>
          <w:sz w:val="32"/>
          <w:szCs w:val="32"/>
        </w:rPr>
      </w:pPr>
      <w:r>
        <w:rPr>
          <w:rFonts w:hint="eastAsia"/>
          <w:b/>
          <w:sz w:val="32"/>
          <w:szCs w:val="32"/>
        </w:rPr>
        <w:t>2、配套专机专用耗材</w:t>
      </w:r>
      <w:r>
        <w:rPr>
          <w:rFonts w:hint="eastAsia"/>
          <w:b/>
          <w:sz w:val="32"/>
          <w:szCs w:val="32"/>
          <w:lang w:val="en-US" w:eastAsia="zh-CN"/>
        </w:rPr>
        <w:t>/试剂</w:t>
      </w:r>
      <w:r>
        <w:rPr>
          <w:rFonts w:hint="eastAsia"/>
          <w:b/>
          <w:sz w:val="32"/>
          <w:szCs w:val="32"/>
        </w:rPr>
        <w:t>最终报价表：</w:t>
      </w:r>
    </w:p>
    <w:tbl>
      <w:tblPr>
        <w:tblStyle w:val="26"/>
        <w:tblpPr w:leftFromText="180" w:rightFromText="180" w:vertAnchor="text" w:horzAnchor="page" w:tblpX="1400" w:tblpY="309"/>
        <w:tblOverlap w:val="never"/>
        <w:tblW w:w="51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0"/>
        <w:gridCol w:w="640"/>
        <w:gridCol w:w="578"/>
        <w:gridCol w:w="847"/>
        <w:gridCol w:w="513"/>
        <w:gridCol w:w="592"/>
        <w:gridCol w:w="734"/>
        <w:gridCol w:w="819"/>
        <w:gridCol w:w="683"/>
        <w:gridCol w:w="765"/>
        <w:gridCol w:w="581"/>
        <w:gridCol w:w="510"/>
        <w:gridCol w:w="700"/>
        <w:gridCol w:w="615"/>
        <w:gridCol w:w="637"/>
        <w:gridCol w:w="456"/>
        <w:gridCol w:w="790"/>
        <w:gridCol w:w="776"/>
        <w:gridCol w:w="447"/>
        <w:gridCol w:w="1588"/>
      </w:tblGrid>
      <w:tr w14:paraId="6AB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21"/>
            <w:shd w:val="clear" w:color="auto" w:fill="auto"/>
            <w:noWrap/>
            <w:vAlign w:val="center"/>
          </w:tcPr>
          <w:p w14:paraId="322A056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36"/>
                <w:szCs w:val="36"/>
              </w:rPr>
              <w:t>**设备配套专机专用</w:t>
            </w:r>
            <w:r>
              <w:rPr>
                <w:rFonts w:hint="eastAsia" w:ascii="宋体" w:hAnsi="宋体" w:cs="宋体"/>
                <w:b/>
                <w:bCs/>
                <w:color w:val="000000"/>
                <w:kern w:val="0"/>
                <w:sz w:val="36"/>
                <w:szCs w:val="36"/>
                <w:lang w:val="en-US" w:eastAsia="zh-CN"/>
              </w:rPr>
              <w:t>耗材/试剂</w:t>
            </w:r>
            <w:r>
              <w:rPr>
                <w:rFonts w:hint="eastAsia" w:ascii="宋体" w:hAnsi="宋体" w:cs="宋体"/>
                <w:b/>
                <w:bCs/>
                <w:color w:val="000000"/>
                <w:kern w:val="0"/>
                <w:sz w:val="36"/>
                <w:szCs w:val="36"/>
              </w:rPr>
              <w:t>最终报价表（项目编号：**）</w:t>
            </w:r>
          </w:p>
          <w:p w14:paraId="545E6B89">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highlight w:val="yellow"/>
              </w:rPr>
              <w:t>说明：此表需打印1份，与</w:t>
            </w:r>
            <w:r>
              <w:rPr>
                <w:rFonts w:hint="eastAsia" w:ascii="宋体" w:hAnsi="宋体" w:cs="宋体"/>
                <w:b/>
                <w:bCs/>
                <w:highlight w:val="yellow"/>
                <w:lang w:val="en-US" w:eastAsia="zh-CN"/>
              </w:rPr>
              <w:t>设备最终报价表一并</w:t>
            </w:r>
            <w:r>
              <w:rPr>
                <w:rFonts w:hint="eastAsia" w:ascii="宋体" w:hAnsi="宋体" w:cs="宋体"/>
                <w:b/>
                <w:bCs/>
                <w:highlight w:val="yellow"/>
              </w:rPr>
              <w:t>密封投递，最终报价、质保期、到货期</w:t>
            </w:r>
            <w:r>
              <w:rPr>
                <w:rFonts w:hint="eastAsia" w:ascii="宋体" w:hAnsi="宋体" w:cs="宋体"/>
                <w:b/>
                <w:bCs/>
                <w:highlight w:val="yellow"/>
                <w:lang w:val="en-US" w:eastAsia="zh-CN"/>
              </w:rPr>
              <w:t>等</w:t>
            </w:r>
            <w:r>
              <w:rPr>
                <w:rFonts w:hint="eastAsia" w:ascii="宋体" w:hAnsi="宋体" w:cs="宋体"/>
                <w:b/>
                <w:bCs/>
                <w:highlight w:val="yellow"/>
              </w:rPr>
              <w:t>均</w:t>
            </w:r>
            <w:r>
              <w:rPr>
                <w:rFonts w:hint="eastAsia" w:ascii="宋体" w:hAnsi="宋体" w:cs="宋体"/>
                <w:b/>
                <w:bCs/>
                <w:highlight w:val="yellow"/>
                <w:lang w:val="en-US" w:eastAsia="zh-CN"/>
              </w:rPr>
              <w:t>在议价</w:t>
            </w:r>
            <w:r>
              <w:rPr>
                <w:rFonts w:hint="eastAsia" w:ascii="宋体" w:hAnsi="宋体" w:cs="宋体"/>
                <w:b/>
                <w:bCs/>
                <w:highlight w:val="yellow"/>
              </w:rPr>
              <w:t>现场</w:t>
            </w:r>
            <w:r>
              <w:rPr>
                <w:rFonts w:hint="eastAsia" w:ascii="宋体" w:hAnsi="宋体" w:cs="宋体"/>
                <w:b/>
                <w:bCs/>
                <w:highlight w:val="yellow"/>
                <w:lang w:val="en-US" w:eastAsia="zh-CN"/>
              </w:rPr>
              <w:t>手工</w:t>
            </w:r>
            <w:r>
              <w:rPr>
                <w:rFonts w:hint="eastAsia" w:ascii="宋体" w:hAnsi="宋体" w:cs="宋体"/>
                <w:b/>
                <w:bCs/>
                <w:highlight w:val="yellow"/>
              </w:rPr>
              <w:t>填</w:t>
            </w:r>
            <w:r>
              <w:rPr>
                <w:rFonts w:hint="eastAsia" w:ascii="宋体" w:hAnsi="宋体" w:cs="宋体"/>
                <w:b/>
                <w:bCs/>
                <w:highlight w:val="yellow"/>
                <w:lang w:val="en-US" w:eastAsia="zh-CN"/>
              </w:rPr>
              <w:t>报</w:t>
            </w:r>
            <w:r>
              <w:rPr>
                <w:rFonts w:hint="eastAsia" w:ascii="宋体" w:hAnsi="宋体" w:cs="宋体"/>
                <w:b/>
                <w:bCs/>
                <w:highlight w:val="yellow"/>
              </w:rPr>
              <w:t>！</w:t>
            </w:r>
          </w:p>
        </w:tc>
      </w:tr>
      <w:tr w14:paraId="35E8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1" w:type="pct"/>
            <w:vMerge w:val="restart"/>
            <w:shd w:val="clear" w:color="auto" w:fill="auto"/>
            <w:noWrap/>
            <w:vAlign w:val="center"/>
          </w:tcPr>
          <w:p w14:paraId="567E2CE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序号</w:t>
            </w:r>
          </w:p>
        </w:tc>
        <w:tc>
          <w:tcPr>
            <w:tcW w:w="271" w:type="pct"/>
            <w:vMerge w:val="restart"/>
            <w:shd w:val="clear" w:color="auto" w:fill="auto"/>
            <w:vAlign w:val="center"/>
          </w:tcPr>
          <w:p w14:paraId="5B97F37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注册证名称</w:t>
            </w:r>
          </w:p>
        </w:tc>
        <w:tc>
          <w:tcPr>
            <w:tcW w:w="219" w:type="pct"/>
            <w:vMerge w:val="restart"/>
            <w:shd w:val="clear" w:color="auto" w:fill="auto"/>
            <w:noWrap/>
            <w:vAlign w:val="center"/>
          </w:tcPr>
          <w:p w14:paraId="31863DCD">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规格</w:t>
            </w:r>
          </w:p>
        </w:tc>
        <w:tc>
          <w:tcPr>
            <w:tcW w:w="198" w:type="pct"/>
            <w:vMerge w:val="restart"/>
            <w:shd w:val="clear" w:color="auto" w:fill="auto"/>
            <w:vAlign w:val="center"/>
          </w:tcPr>
          <w:p w14:paraId="2267AF96">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型号</w:t>
            </w:r>
          </w:p>
        </w:tc>
        <w:tc>
          <w:tcPr>
            <w:tcW w:w="290" w:type="pct"/>
            <w:vMerge w:val="restart"/>
            <w:shd w:val="clear" w:color="auto" w:fill="auto"/>
            <w:vAlign w:val="center"/>
          </w:tcPr>
          <w:p w14:paraId="506610B9">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最小计量单位</w:t>
            </w:r>
          </w:p>
        </w:tc>
        <w:tc>
          <w:tcPr>
            <w:tcW w:w="176" w:type="pct"/>
            <w:vMerge w:val="restart"/>
            <w:shd w:val="clear" w:color="auto" w:fill="auto"/>
            <w:vAlign w:val="center"/>
          </w:tcPr>
          <w:p w14:paraId="16B355A7">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生产厂家</w:t>
            </w:r>
          </w:p>
        </w:tc>
        <w:tc>
          <w:tcPr>
            <w:tcW w:w="203" w:type="pct"/>
            <w:vMerge w:val="restart"/>
            <w:shd w:val="clear" w:color="auto" w:fill="auto"/>
            <w:vAlign w:val="center"/>
          </w:tcPr>
          <w:p w14:paraId="0F438E92">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产品注册证号</w:t>
            </w:r>
          </w:p>
        </w:tc>
        <w:tc>
          <w:tcPr>
            <w:tcW w:w="252" w:type="pct"/>
            <w:vMerge w:val="restart"/>
            <w:shd w:val="clear" w:color="auto" w:fill="auto"/>
            <w:vAlign w:val="center"/>
          </w:tcPr>
          <w:p w14:paraId="29D4080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广东联盟集采中选价</w:t>
            </w:r>
          </w:p>
        </w:tc>
        <w:tc>
          <w:tcPr>
            <w:tcW w:w="281" w:type="pct"/>
            <w:vMerge w:val="restart"/>
            <w:shd w:val="clear" w:color="auto" w:fill="auto"/>
            <w:vAlign w:val="center"/>
          </w:tcPr>
          <w:p w14:paraId="3E289D4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广东联盟集采产品代码</w:t>
            </w:r>
          </w:p>
        </w:tc>
        <w:tc>
          <w:tcPr>
            <w:tcW w:w="234" w:type="pct"/>
            <w:vMerge w:val="restart"/>
            <w:shd w:val="clear" w:color="auto" w:fill="auto"/>
            <w:vAlign w:val="center"/>
          </w:tcPr>
          <w:p w14:paraId="612AFFC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深圳阳光平台价格</w:t>
            </w:r>
          </w:p>
        </w:tc>
        <w:tc>
          <w:tcPr>
            <w:tcW w:w="262" w:type="pct"/>
            <w:vMerge w:val="restart"/>
            <w:shd w:val="clear" w:color="auto" w:fill="auto"/>
            <w:vAlign w:val="center"/>
          </w:tcPr>
          <w:p w14:paraId="661DCA63">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深圳阳光平台代码</w:t>
            </w:r>
          </w:p>
        </w:tc>
        <w:tc>
          <w:tcPr>
            <w:tcW w:w="1201" w:type="pct"/>
            <w:gridSpan w:val="6"/>
            <w:shd w:val="clear" w:color="auto" w:fill="auto"/>
            <w:noWrap/>
            <w:vAlign w:val="center"/>
          </w:tcPr>
          <w:p w14:paraId="42A9922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近一年内使用价格（元）</w:t>
            </w:r>
          </w:p>
        </w:tc>
        <w:tc>
          <w:tcPr>
            <w:tcW w:w="271" w:type="pct"/>
            <w:shd w:val="clear" w:color="auto" w:fill="auto"/>
            <w:noWrap/>
            <w:vAlign w:val="center"/>
          </w:tcPr>
          <w:p w14:paraId="2E87EF3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kern w:val="0"/>
                <w:szCs w:val="21"/>
              </w:rPr>
              <w:t>每人份报价</w:t>
            </w:r>
            <w:r>
              <w:rPr>
                <w:rFonts w:hint="eastAsia" w:ascii="宋体" w:hAnsi="宋体" w:cs="宋体"/>
                <w:b/>
                <w:bCs/>
                <w:color w:val="000000"/>
                <w:kern w:val="0"/>
                <w:szCs w:val="21"/>
              </w:rPr>
              <w:t>（元）</w:t>
            </w:r>
          </w:p>
        </w:tc>
        <w:tc>
          <w:tcPr>
            <w:tcW w:w="266" w:type="pct"/>
            <w:shd w:val="clear" w:color="auto" w:fill="auto"/>
            <w:noWrap/>
            <w:vAlign w:val="center"/>
          </w:tcPr>
          <w:p w14:paraId="1192404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医保收费价格（元/人）</w:t>
            </w:r>
          </w:p>
        </w:tc>
        <w:tc>
          <w:tcPr>
            <w:tcW w:w="153" w:type="pct"/>
            <w:shd w:val="clear" w:color="auto" w:fill="auto"/>
            <w:noWrap/>
            <w:vAlign w:val="center"/>
          </w:tcPr>
          <w:p w14:paraId="2F13D0B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耗占比</w:t>
            </w:r>
          </w:p>
        </w:tc>
        <w:tc>
          <w:tcPr>
            <w:tcW w:w="545" w:type="pct"/>
            <w:shd w:val="clear" w:color="auto" w:fill="auto"/>
            <w:noWrap/>
            <w:vAlign w:val="center"/>
          </w:tcPr>
          <w:p w14:paraId="1D98F002">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现场最终报价（元）</w:t>
            </w:r>
          </w:p>
          <w:p w14:paraId="3A359C9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p>
        </w:tc>
      </w:tr>
      <w:tr w14:paraId="7A43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1" w:type="pct"/>
            <w:vMerge w:val="continue"/>
            <w:vAlign w:val="center"/>
          </w:tcPr>
          <w:p w14:paraId="7AC1607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1" w:type="pct"/>
            <w:vMerge w:val="continue"/>
            <w:vAlign w:val="center"/>
          </w:tcPr>
          <w:p w14:paraId="68DB72DF">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19" w:type="pct"/>
            <w:vMerge w:val="continue"/>
            <w:vAlign w:val="center"/>
          </w:tcPr>
          <w:p w14:paraId="3AEC1F4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98" w:type="pct"/>
            <w:vMerge w:val="continue"/>
            <w:vAlign w:val="center"/>
          </w:tcPr>
          <w:p w14:paraId="3531607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90" w:type="pct"/>
            <w:vMerge w:val="continue"/>
            <w:vAlign w:val="center"/>
          </w:tcPr>
          <w:p w14:paraId="55FE7BB9">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76" w:type="pct"/>
            <w:vMerge w:val="continue"/>
            <w:vAlign w:val="center"/>
          </w:tcPr>
          <w:p w14:paraId="098C6ED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3" w:type="pct"/>
            <w:vMerge w:val="continue"/>
            <w:vAlign w:val="center"/>
          </w:tcPr>
          <w:p w14:paraId="41B1051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52" w:type="pct"/>
            <w:vMerge w:val="continue"/>
            <w:vAlign w:val="center"/>
          </w:tcPr>
          <w:p w14:paraId="002F80FA">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81" w:type="pct"/>
            <w:vMerge w:val="continue"/>
            <w:vAlign w:val="center"/>
          </w:tcPr>
          <w:p w14:paraId="2F6F2F64">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34" w:type="pct"/>
            <w:vMerge w:val="continue"/>
            <w:vAlign w:val="center"/>
          </w:tcPr>
          <w:p w14:paraId="15CBF3D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62" w:type="pct"/>
            <w:vMerge w:val="continue"/>
            <w:vAlign w:val="center"/>
          </w:tcPr>
          <w:p w14:paraId="5DF702B0">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99" w:type="pct"/>
            <w:shd w:val="clear" w:color="auto" w:fill="auto"/>
            <w:vAlign w:val="center"/>
          </w:tcPr>
          <w:p w14:paraId="280D3D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1医院名称</w:t>
            </w:r>
          </w:p>
        </w:tc>
        <w:tc>
          <w:tcPr>
            <w:tcW w:w="175" w:type="pct"/>
            <w:shd w:val="clear" w:color="auto" w:fill="auto"/>
            <w:vAlign w:val="center"/>
          </w:tcPr>
          <w:p w14:paraId="1F5348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40" w:type="pct"/>
            <w:shd w:val="clear" w:color="auto" w:fill="auto"/>
            <w:vAlign w:val="center"/>
          </w:tcPr>
          <w:p w14:paraId="032ED64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2医院名称</w:t>
            </w:r>
          </w:p>
        </w:tc>
        <w:tc>
          <w:tcPr>
            <w:tcW w:w="211" w:type="pct"/>
            <w:shd w:val="clear" w:color="auto" w:fill="auto"/>
            <w:vAlign w:val="center"/>
          </w:tcPr>
          <w:p w14:paraId="2ED45548">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18" w:type="pct"/>
            <w:shd w:val="clear" w:color="auto" w:fill="auto"/>
            <w:vAlign w:val="center"/>
          </w:tcPr>
          <w:p w14:paraId="2928451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3医院名称</w:t>
            </w:r>
          </w:p>
        </w:tc>
        <w:tc>
          <w:tcPr>
            <w:tcW w:w="156" w:type="pct"/>
            <w:shd w:val="clear" w:color="auto" w:fill="auto"/>
            <w:vAlign w:val="center"/>
          </w:tcPr>
          <w:p w14:paraId="73D8DA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71" w:type="pct"/>
            <w:vAlign w:val="center"/>
          </w:tcPr>
          <w:p w14:paraId="328C308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66" w:type="pct"/>
            <w:vAlign w:val="center"/>
          </w:tcPr>
          <w:p w14:paraId="13A2A2C8">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153" w:type="pct"/>
            <w:vAlign w:val="center"/>
          </w:tcPr>
          <w:p w14:paraId="623EBC3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545" w:type="pct"/>
            <w:vAlign w:val="center"/>
          </w:tcPr>
          <w:p w14:paraId="556A6701">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r>
              <w:rPr>
                <w:rFonts w:hint="eastAsia" w:ascii="宋体" w:hAnsi="宋体" w:cs="宋体"/>
                <w:b/>
                <w:bCs/>
                <w:color w:val="000000"/>
                <w:kern w:val="0"/>
                <w:szCs w:val="21"/>
                <w:highlight w:val="yellow"/>
                <w:lang w:val="en-US" w:eastAsia="zh-CN"/>
              </w:rPr>
              <w:t>此列最终报价议价</w:t>
            </w:r>
            <w:r>
              <w:rPr>
                <w:rFonts w:hint="eastAsia" w:ascii="宋体" w:hAnsi="宋体" w:cs="宋体"/>
                <w:b/>
                <w:bCs/>
                <w:color w:val="000000"/>
                <w:kern w:val="0"/>
                <w:szCs w:val="21"/>
                <w:highlight w:val="yellow"/>
              </w:rPr>
              <w:t>现场</w:t>
            </w:r>
            <w:r>
              <w:rPr>
                <w:rFonts w:hint="eastAsia" w:ascii="宋体" w:hAnsi="宋体" w:cs="宋体"/>
                <w:b/>
                <w:bCs/>
                <w:color w:val="000000"/>
                <w:kern w:val="0"/>
                <w:szCs w:val="21"/>
                <w:highlight w:val="yellow"/>
                <w:lang w:val="en-US" w:eastAsia="zh-CN"/>
              </w:rPr>
              <w:t>手工</w:t>
            </w:r>
            <w:r>
              <w:rPr>
                <w:rFonts w:hint="eastAsia" w:ascii="宋体" w:hAnsi="宋体" w:cs="宋体"/>
                <w:b/>
                <w:bCs/>
                <w:color w:val="000000"/>
                <w:kern w:val="0"/>
                <w:szCs w:val="21"/>
                <w:highlight w:val="yellow"/>
              </w:rPr>
              <w:t>填报</w:t>
            </w:r>
          </w:p>
        </w:tc>
      </w:tr>
      <w:tr w14:paraId="0C84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1" w:type="pct"/>
            <w:shd w:val="clear" w:color="auto" w:fill="auto"/>
            <w:vAlign w:val="center"/>
          </w:tcPr>
          <w:p w14:paraId="713FF17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rPr>
            </w:pPr>
            <w:r>
              <w:rPr>
                <w:rFonts w:hint="eastAsia" w:ascii="宋体" w:hAnsi="宋体" w:cs="宋体"/>
                <w:color w:val="000000"/>
                <w:kern w:val="0"/>
                <w:sz w:val="20"/>
                <w:szCs w:val="20"/>
              </w:rPr>
              <w:t>1</w:t>
            </w:r>
          </w:p>
        </w:tc>
        <w:tc>
          <w:tcPr>
            <w:tcW w:w="271" w:type="pct"/>
            <w:shd w:val="clear" w:color="000000" w:fill="FFFFFF"/>
            <w:vAlign w:val="center"/>
          </w:tcPr>
          <w:p w14:paraId="41D9923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p w14:paraId="2401D4D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9" w:type="pct"/>
            <w:shd w:val="clear" w:color="000000" w:fill="FFFFFF"/>
            <w:vAlign w:val="center"/>
          </w:tcPr>
          <w:p w14:paraId="68BC45B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98" w:type="pct"/>
            <w:shd w:val="clear" w:color="auto" w:fill="auto"/>
            <w:vAlign w:val="center"/>
          </w:tcPr>
          <w:p w14:paraId="361C126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90" w:type="pct"/>
            <w:shd w:val="clear" w:color="auto" w:fill="auto"/>
            <w:vAlign w:val="center"/>
          </w:tcPr>
          <w:p w14:paraId="1EC8CCD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76" w:type="pct"/>
            <w:shd w:val="clear" w:color="000000" w:fill="FFFFFF"/>
            <w:vAlign w:val="center"/>
          </w:tcPr>
          <w:p w14:paraId="0992E69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3" w:type="pct"/>
            <w:shd w:val="clear" w:color="000000" w:fill="FFFFFF"/>
            <w:vAlign w:val="center"/>
          </w:tcPr>
          <w:p w14:paraId="27FF06D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52" w:type="pct"/>
            <w:shd w:val="clear" w:color="auto" w:fill="auto"/>
            <w:noWrap/>
            <w:vAlign w:val="center"/>
          </w:tcPr>
          <w:p w14:paraId="61FB823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81" w:type="pct"/>
            <w:shd w:val="clear" w:color="auto" w:fill="auto"/>
            <w:noWrap/>
            <w:vAlign w:val="center"/>
          </w:tcPr>
          <w:p w14:paraId="7837C1A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34" w:type="pct"/>
            <w:shd w:val="clear" w:color="auto" w:fill="auto"/>
            <w:noWrap/>
            <w:vAlign w:val="center"/>
          </w:tcPr>
          <w:p w14:paraId="7DE1949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62" w:type="pct"/>
            <w:shd w:val="clear" w:color="auto" w:fill="auto"/>
            <w:noWrap/>
            <w:vAlign w:val="center"/>
          </w:tcPr>
          <w:p w14:paraId="51CA4025">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199" w:type="pct"/>
            <w:shd w:val="clear" w:color="auto" w:fill="auto"/>
            <w:vAlign w:val="center"/>
          </w:tcPr>
          <w:p w14:paraId="475E76BE">
            <w:pPr>
              <w:keepNext w:val="0"/>
              <w:keepLines w:val="0"/>
              <w:widowControl/>
              <w:suppressLineNumbers w:val="0"/>
              <w:spacing w:before="0" w:beforeAutospacing="0" w:after="0" w:afterAutospacing="0"/>
              <w:ind w:left="0" w:right="0"/>
              <w:jc w:val="center"/>
              <w:rPr>
                <w:rFonts w:hint="default" w:ascii="宋体" w:hAnsi="宋体" w:cs="宋体"/>
                <w:b/>
                <w:bCs/>
                <w:color w:val="FF0000"/>
                <w:kern w:val="0"/>
                <w:sz w:val="20"/>
                <w:szCs w:val="20"/>
              </w:rPr>
            </w:pPr>
            <w:r>
              <w:rPr>
                <w:rFonts w:hint="eastAsia" w:ascii="宋体" w:hAnsi="宋体" w:cs="宋体"/>
                <w:b/>
                <w:bCs/>
                <w:color w:val="FF0000"/>
                <w:kern w:val="0"/>
                <w:sz w:val="20"/>
                <w:szCs w:val="20"/>
              </w:rPr>
              <w:t>　</w:t>
            </w:r>
          </w:p>
        </w:tc>
        <w:tc>
          <w:tcPr>
            <w:tcW w:w="175" w:type="pct"/>
            <w:shd w:val="clear" w:color="auto" w:fill="auto"/>
            <w:vAlign w:val="center"/>
          </w:tcPr>
          <w:p w14:paraId="7F36ABDD">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40" w:type="pct"/>
            <w:shd w:val="clear" w:color="auto" w:fill="auto"/>
            <w:vAlign w:val="center"/>
          </w:tcPr>
          <w:p w14:paraId="720C0B02">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1" w:type="pct"/>
            <w:shd w:val="clear" w:color="auto" w:fill="auto"/>
            <w:vAlign w:val="center"/>
          </w:tcPr>
          <w:p w14:paraId="32FE538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8" w:type="pct"/>
            <w:shd w:val="clear" w:color="auto" w:fill="auto"/>
            <w:vAlign w:val="center"/>
          </w:tcPr>
          <w:p w14:paraId="2A23394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56" w:type="pct"/>
            <w:shd w:val="clear" w:color="auto" w:fill="auto"/>
            <w:vAlign w:val="center"/>
          </w:tcPr>
          <w:p w14:paraId="178D2EA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71" w:type="pct"/>
            <w:shd w:val="clear" w:color="auto" w:fill="auto"/>
            <w:noWrap/>
            <w:vAlign w:val="center"/>
          </w:tcPr>
          <w:p w14:paraId="33936D9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19" w:type="pct"/>
            <w:gridSpan w:val="2"/>
            <w:shd w:val="clear" w:color="auto" w:fill="auto"/>
            <w:noWrap/>
            <w:vAlign w:val="center"/>
          </w:tcPr>
          <w:p w14:paraId="4CB9A47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545" w:type="pct"/>
            <w:shd w:val="clear" w:color="auto" w:fill="auto"/>
            <w:noWrap/>
            <w:vAlign w:val="center"/>
          </w:tcPr>
          <w:p w14:paraId="0DD14F0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02B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5000" w:type="pct"/>
            <w:gridSpan w:val="21"/>
            <w:shd w:val="clear" w:color="auto" w:fill="auto"/>
            <w:vAlign w:val="center"/>
          </w:tcPr>
          <w:p w14:paraId="2850066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2404D989">
            <w:pPr>
              <w:pStyle w:val="11"/>
              <w:keepNext w:val="0"/>
              <w:keepLines w:val="0"/>
              <w:suppressLineNumbers w:val="0"/>
              <w:spacing w:before="0" w:beforeAutospacing="0" w:afterAutospacing="0"/>
              <w:ind w:left="0" w:right="0"/>
              <w:rPr>
                <w:rFonts w:hint="default"/>
              </w:rPr>
            </w:pPr>
          </w:p>
          <w:p w14:paraId="6BEF0A5F">
            <w:pPr>
              <w:keepNext w:val="0"/>
              <w:keepLines w:val="0"/>
              <w:suppressLineNumbers w:val="0"/>
              <w:spacing w:before="0" w:beforeAutospacing="0" w:after="0" w:afterAutospacing="0"/>
              <w:ind w:left="0" w:right="0"/>
              <w:rPr>
                <w:rFonts w:hint="default"/>
              </w:rPr>
            </w:pPr>
          </w:p>
        </w:tc>
      </w:tr>
      <w:tr w14:paraId="192D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3D6EA3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tc>
      </w:tr>
      <w:tr w14:paraId="1B0E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6396161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72A7E34E">
      <w:pPr>
        <w:widowControl/>
        <w:numPr>
          <w:ilvl w:val="0"/>
          <w:numId w:val="11"/>
        </w:numPr>
        <w:adjustRightInd w:val="0"/>
        <w:snapToGrid w:val="0"/>
        <w:spacing w:line="360" w:lineRule="auto"/>
        <w:ind w:firstLine="422"/>
        <w:rPr>
          <w:rFonts w:ascii="宋体" w:hAnsi="宋体" w:cs="宋体"/>
          <w:bCs/>
          <w:sz w:val="24"/>
          <w:szCs w:val="28"/>
        </w:rPr>
      </w:pPr>
      <w:r>
        <w:rPr>
          <w:rFonts w:hint="eastAsia" w:ascii="宋体" w:hAnsi="宋体" w:cs="宋体"/>
          <w:bCs/>
          <w:sz w:val="24"/>
          <w:szCs w:val="28"/>
        </w:rPr>
        <w:t>承诺所投标的耗材</w:t>
      </w:r>
      <w:r>
        <w:rPr>
          <w:rFonts w:hint="eastAsia" w:ascii="宋体" w:hAnsi="宋体" w:cs="宋体"/>
          <w:bCs/>
          <w:sz w:val="24"/>
          <w:szCs w:val="28"/>
          <w:lang w:val="en-US" w:eastAsia="zh-CN"/>
        </w:rPr>
        <w:t>/试剂</w:t>
      </w:r>
      <w:r>
        <w:rPr>
          <w:rFonts w:hint="eastAsia" w:ascii="宋体" w:hAnsi="宋体" w:cs="宋体"/>
          <w:bCs/>
          <w:sz w:val="24"/>
          <w:szCs w:val="28"/>
        </w:rPr>
        <w:t>为深圳医用耗材阳光交易和监管平台中标目录内的须按最终报价在深圳医用耗材阳光交易和监管平台执行线上采购，若不执行，采购人有权单方解除采购协议。</w:t>
      </w:r>
    </w:p>
    <w:p w14:paraId="2DCFFBC1">
      <w:pPr>
        <w:widowControl/>
        <w:numPr>
          <w:ilvl w:val="0"/>
          <w:numId w:val="11"/>
        </w:numPr>
        <w:adjustRightInd w:val="0"/>
        <w:snapToGrid w:val="0"/>
        <w:spacing w:line="360" w:lineRule="auto"/>
        <w:ind w:firstLine="422"/>
        <w:outlineLvl w:val="2"/>
        <w:rPr>
          <w:rFonts w:ascii="宋体" w:hAnsi="宋体" w:cs="宋体"/>
          <w:bCs/>
          <w:sz w:val="24"/>
          <w:szCs w:val="28"/>
        </w:rPr>
      </w:pPr>
      <w:r>
        <w:rPr>
          <w:rFonts w:hint="eastAsia" w:ascii="宋体" w:hAnsi="宋体" w:cs="宋体"/>
          <w:bCs/>
          <w:sz w:val="24"/>
          <w:szCs w:val="28"/>
        </w:rPr>
        <w:t>报价如超过阳光平台价格为无效投标。</w:t>
      </w:r>
    </w:p>
    <w:p w14:paraId="03BB4B16">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01BE4E78">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4CFDA43">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lang w:val="en-US" w:eastAsia="zh-CN"/>
        </w:rPr>
        <w:t>人份数的计算方式：以产品说明书所载明的人份数为准；未明确载明的，用试剂的总量除以操作步骤里的试剂使用量。</w:t>
      </w:r>
    </w:p>
    <w:p w14:paraId="5E26808F">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该表格信息如有错误，责任自负。最终的投标单价仅以招标现场的最终报价为准。</w:t>
      </w:r>
    </w:p>
    <w:p w14:paraId="7F9D33DC">
      <w:pPr>
        <w:tabs>
          <w:tab w:val="left" w:pos="360"/>
          <w:tab w:val="left" w:pos="840"/>
        </w:tabs>
        <w:snapToGrid w:val="0"/>
        <w:spacing w:line="360" w:lineRule="auto"/>
        <w:jc w:val="left"/>
        <w:rPr>
          <w:rFonts w:hint="eastAsia" w:ascii="宋体" w:hAnsi="宋体" w:cs="宋体"/>
          <w:b/>
          <w:bCs/>
          <w:color w:val="FF0000"/>
          <w:spacing w:val="-20"/>
          <w:sz w:val="30"/>
          <w:szCs w:val="30"/>
          <w:highlight w:val="yellow"/>
        </w:rPr>
      </w:pPr>
      <w:r>
        <w:rPr>
          <w:rFonts w:hint="eastAsia" w:ascii="宋体" w:hAnsi="宋体" w:cs="宋体"/>
          <w:b/>
          <w:bCs/>
          <w:color w:val="FF0000"/>
          <w:spacing w:val="-20"/>
          <w:sz w:val="30"/>
          <w:szCs w:val="30"/>
          <w:highlight w:val="yellow"/>
        </w:rPr>
        <w:t>注：</w:t>
      </w:r>
      <w:r>
        <w:rPr>
          <w:rFonts w:hint="eastAsia" w:ascii="宋体" w:hAnsi="宋体" w:cs="宋体"/>
          <w:b/>
          <w:bCs/>
          <w:color w:val="FF0000"/>
          <w:spacing w:val="-20"/>
          <w:sz w:val="30"/>
          <w:szCs w:val="30"/>
          <w:highlight w:val="yellow"/>
          <w:lang w:val="en-US" w:eastAsia="zh-CN"/>
        </w:rPr>
        <w:t>本</w:t>
      </w:r>
      <w:r>
        <w:rPr>
          <w:rFonts w:hint="eastAsia" w:ascii="宋体" w:hAnsi="宋体" w:cs="宋体"/>
          <w:b/>
          <w:bCs/>
          <w:color w:val="FF0000"/>
          <w:spacing w:val="-20"/>
          <w:sz w:val="30"/>
          <w:szCs w:val="30"/>
          <w:highlight w:val="yellow"/>
        </w:rPr>
        <w:t>最终报价表单独密封投递</w:t>
      </w:r>
      <w:r>
        <w:rPr>
          <w:rFonts w:hint="eastAsia" w:ascii="宋体" w:hAnsi="宋体" w:cs="宋体"/>
          <w:b/>
          <w:bCs/>
          <w:color w:val="FF0000"/>
          <w:spacing w:val="-20"/>
          <w:sz w:val="30"/>
          <w:szCs w:val="30"/>
          <w:highlight w:val="yellow"/>
          <w:lang w:eastAsia="zh-CN"/>
        </w:rPr>
        <w:t>（无需放于标书内）</w:t>
      </w:r>
      <w:r>
        <w:rPr>
          <w:rFonts w:hint="eastAsia" w:ascii="宋体" w:hAnsi="宋体" w:cs="宋体"/>
          <w:b/>
          <w:bCs/>
          <w:color w:val="FF0000"/>
          <w:spacing w:val="-20"/>
          <w:sz w:val="30"/>
          <w:szCs w:val="30"/>
          <w:highlight w:val="yellow"/>
        </w:rPr>
        <w:t>。</w:t>
      </w:r>
    </w:p>
    <w:p w14:paraId="247771F4">
      <w:pPr>
        <w:tabs>
          <w:tab w:val="left" w:pos="360"/>
          <w:tab w:val="left" w:pos="840"/>
        </w:tabs>
        <w:snapToGrid w:val="0"/>
        <w:spacing w:line="360" w:lineRule="auto"/>
        <w:jc w:val="left"/>
        <w:rPr>
          <w:rFonts w:hint="eastAsia" w:ascii="宋体" w:hAnsi="宋体" w:cs="宋体"/>
          <w:b/>
          <w:bCs/>
          <w:color w:val="FF0000"/>
          <w:spacing w:val="-20"/>
          <w:sz w:val="30"/>
          <w:szCs w:val="30"/>
          <w:highlight w:val="yellow"/>
        </w:rPr>
      </w:pPr>
      <w:r>
        <w:rPr>
          <w:rFonts w:hint="eastAsia" w:ascii="宋体" w:hAnsi="宋体" w:cs="宋体"/>
          <w:b/>
          <w:bCs/>
          <w:color w:val="FF0000"/>
          <w:spacing w:val="-20"/>
          <w:sz w:val="30"/>
          <w:szCs w:val="30"/>
          <w:highlight w:val="yellow"/>
        </w:rPr>
        <w:t>【注册证名称】、【规格】、【型号】、【生产厂家】、【产品注册证号】必须严格和注册证保持一致。请携带配套专机专用耗材</w:t>
      </w:r>
      <w:r>
        <w:rPr>
          <w:rFonts w:hint="eastAsia" w:ascii="宋体" w:hAnsi="宋体" w:cs="宋体"/>
          <w:b/>
          <w:bCs/>
          <w:color w:val="FF0000"/>
          <w:spacing w:val="-20"/>
          <w:sz w:val="30"/>
          <w:szCs w:val="30"/>
          <w:highlight w:val="yellow"/>
          <w:lang w:val="en-US" w:eastAsia="zh-CN"/>
        </w:rPr>
        <w:t>/试剂</w:t>
      </w:r>
      <w:r>
        <w:rPr>
          <w:rFonts w:hint="eastAsia" w:ascii="宋体" w:hAnsi="宋体" w:cs="宋体"/>
          <w:b/>
          <w:bCs/>
          <w:color w:val="FF0000"/>
          <w:spacing w:val="-20"/>
          <w:sz w:val="30"/>
          <w:szCs w:val="30"/>
          <w:highlight w:val="yellow"/>
        </w:rPr>
        <w:t>的样品至开标现场。</w:t>
      </w:r>
    </w:p>
    <w:p w14:paraId="1B868358">
      <w:pPr>
        <w:tabs>
          <w:tab w:val="left" w:pos="360"/>
          <w:tab w:val="left" w:pos="840"/>
        </w:tabs>
        <w:snapToGrid w:val="0"/>
        <w:spacing w:line="360" w:lineRule="auto"/>
      </w:pPr>
    </w:p>
    <w:p w14:paraId="4DB2BBD9">
      <w:pPr>
        <w:pStyle w:val="11"/>
      </w:pPr>
      <w:r>
        <w:rPr>
          <w:rFonts w:hint="eastAsia" w:ascii="宋体" w:hAnsi="宋体" w:cs="宋体"/>
          <w:b/>
          <w:bCs/>
          <w:sz w:val="24"/>
        </w:rPr>
        <w:t>议价单位名称：</w:t>
      </w:r>
    </w:p>
    <w:p w14:paraId="0670FBBE">
      <w:pPr>
        <w:spacing w:line="360" w:lineRule="auto"/>
        <w:outlineLvl w:val="1"/>
        <w:rPr>
          <w:rFonts w:ascii="宋体" w:hAnsi="宋体" w:cs="宋体"/>
          <w:sz w:val="24"/>
        </w:rPr>
      </w:pPr>
      <w:r>
        <w:rPr>
          <w:rFonts w:hint="eastAsia" w:ascii="宋体" w:hAnsi="宋体" w:cs="宋体"/>
          <w:b/>
          <w:bCs/>
          <w:sz w:val="24"/>
        </w:rPr>
        <w:t xml:space="preserve">日期：年月日  </w:t>
      </w:r>
      <w:r>
        <w:rPr>
          <w:rFonts w:hint="eastAsia" w:ascii="宋体" w:hAnsi="宋体" w:cs="宋体"/>
          <w:b/>
          <w:sz w:val="24"/>
        </w:rPr>
        <w:t>（此处加盖议价单位公章）</w:t>
      </w:r>
    </w:p>
    <w:p w14:paraId="528CB747">
      <w:pPr>
        <w:pStyle w:val="11"/>
      </w:pPr>
    </w:p>
    <w:p w14:paraId="42104BFA"/>
    <w:p w14:paraId="28339CF2"/>
    <w:p w14:paraId="6A050329"/>
    <w:p w14:paraId="2CDAA9B4"/>
    <w:p w14:paraId="7A8C0B28"/>
    <w:p w14:paraId="6AD491C4"/>
    <w:p w14:paraId="38330AD8"/>
    <w:p w14:paraId="7C6858F7">
      <w:pPr>
        <w:sectPr>
          <w:pgSz w:w="16838" w:h="11906" w:orient="landscape"/>
          <w:pgMar w:top="1440" w:right="1440" w:bottom="1286" w:left="1440" w:header="851" w:footer="992" w:gutter="0"/>
          <w:cols w:space="720" w:num="1"/>
          <w:docGrid w:type="lines" w:linePitch="312" w:charSpace="0"/>
        </w:sectPr>
      </w:pPr>
    </w:p>
    <w:p w14:paraId="05DBED83">
      <w:pPr>
        <w:pStyle w:val="3"/>
        <w:ind w:firstLine="2700" w:firstLineChars="900"/>
        <w:jc w:val="left"/>
        <w:rPr>
          <w:rFonts w:ascii="宋体" w:hAnsi="宋体"/>
          <w:sz w:val="32"/>
          <w:szCs w:val="32"/>
        </w:rPr>
      </w:pPr>
      <w:bookmarkStart w:id="15" w:name="_Toc435514855"/>
      <w:bookmarkStart w:id="16" w:name="_Toc275865606"/>
      <w:bookmarkStart w:id="17" w:name="_Toc24650"/>
      <w:bookmarkStart w:id="18" w:name="_Toc57128632"/>
      <w:bookmarkStart w:id="19" w:name="_Toc435515295"/>
      <w:r>
        <w:rPr>
          <w:rFonts w:hint="eastAsia" w:ascii="宋体" w:hAnsi="宋体"/>
          <w:sz w:val="30"/>
          <w:szCs w:val="30"/>
        </w:rPr>
        <w:t>（六）</w:t>
      </w:r>
      <w:r>
        <w:rPr>
          <w:rFonts w:hint="eastAsia" w:ascii="宋体" w:hAnsi="宋体"/>
          <w:sz w:val="32"/>
          <w:szCs w:val="32"/>
        </w:rPr>
        <w:t>设备</w:t>
      </w:r>
      <w:r>
        <w:rPr>
          <w:rFonts w:hint="eastAsia" w:ascii="宋体" w:hAnsi="宋体"/>
          <w:b/>
          <w:bCs/>
          <w:sz w:val="32"/>
          <w:szCs w:val="32"/>
        </w:rPr>
        <w:t>生命周期维护成本</w:t>
      </w:r>
    </w:p>
    <w:p w14:paraId="2D40F9E4">
      <w:pPr>
        <w:rPr>
          <w:rFonts w:ascii="宋体" w:hAnsi="宋体" w:cs="宋体"/>
          <w:b/>
          <w:sz w:val="24"/>
        </w:rPr>
      </w:pPr>
      <w:r>
        <w:rPr>
          <w:rFonts w:hint="eastAsia" w:ascii="宋体" w:hAnsi="宋体" w:cs="宋体"/>
          <w:b/>
          <w:sz w:val="24"/>
        </w:rPr>
        <w:t>1、设备使用年限说明（承诺函）及证明文件（提供设备出厂标签或者使用说明书作为证明附件）</w:t>
      </w:r>
    </w:p>
    <w:p w14:paraId="28A426BF">
      <w:pPr>
        <w:adjustRightInd w:val="0"/>
        <w:snapToGrid w:val="0"/>
        <w:spacing w:line="360" w:lineRule="auto"/>
        <w:rPr>
          <w:rFonts w:hint="eastAsia" w:ascii="宋体" w:hAnsi="宋体"/>
          <w:bCs/>
          <w:sz w:val="28"/>
        </w:rPr>
      </w:pPr>
      <w:r>
        <w:rPr>
          <w:rFonts w:hint="eastAsia" w:ascii="宋体" w:hAnsi="宋体" w:cs="宋体"/>
          <w:b/>
          <w:sz w:val="24"/>
        </w:rPr>
        <w:t>2、</w:t>
      </w:r>
      <w:r>
        <w:rPr>
          <w:rFonts w:hint="eastAsia" w:ascii="宋体" w:hAnsi="宋体" w:cs="宋体"/>
          <w:b/>
          <w:sz w:val="24"/>
          <w:highlight w:val="yellow"/>
        </w:rPr>
        <w:t>质保期后（质保期内整机质保）</w:t>
      </w:r>
      <w:r>
        <w:rPr>
          <w:rFonts w:hint="eastAsia" w:ascii="宋体" w:hAnsi="宋体" w:cs="宋体"/>
          <w:b/>
          <w:sz w:val="24"/>
        </w:rPr>
        <w:t>维修零配件、</w:t>
      </w:r>
      <w:r>
        <w:rPr>
          <w:rFonts w:hint="eastAsia" w:ascii="宋体" w:hAnsi="宋体" w:cs="宋体"/>
          <w:b/>
          <w:sz w:val="24"/>
          <w:highlight w:val="yellow"/>
        </w:rPr>
        <w:t>消耗品（医用耗材以外的消耗品</w:t>
      </w:r>
      <w:r>
        <w:rPr>
          <w:rFonts w:hint="eastAsia" w:ascii="宋体" w:hAnsi="宋体" w:cs="宋体"/>
          <w:b/>
          <w:sz w:val="24"/>
        </w:rPr>
        <w:t>）</w:t>
      </w:r>
      <w:r>
        <w:rPr>
          <w:rFonts w:hint="eastAsia" w:ascii="宋体" w:hAnsi="宋体" w:cs="宋体"/>
          <w:b/>
          <w:sz w:val="24"/>
          <w:highlight w:val="yellow"/>
        </w:rPr>
        <w:t>初步</w:t>
      </w:r>
      <w:r>
        <w:rPr>
          <w:rFonts w:hint="eastAsia" w:ascii="宋体" w:hAnsi="宋体" w:cs="宋体"/>
          <w:b/>
          <w:sz w:val="24"/>
        </w:rPr>
        <w:t>报价明细清单，下文未列维修零配件、消耗品报价的项目，如有易损件也可按以上格式进行初步报价。</w:t>
      </w:r>
      <w:r>
        <w:rPr>
          <w:rFonts w:hint="eastAsia" w:ascii="宋体" w:hAnsi="宋体"/>
          <w:bCs/>
          <w:sz w:val="28"/>
        </w:rPr>
        <w:t>（该部分报价不包括在预算总价内）</w:t>
      </w:r>
    </w:p>
    <w:p w14:paraId="26E16AC8">
      <w:pPr>
        <w:adjustRightInd w:val="0"/>
        <w:snapToGrid w:val="0"/>
        <w:spacing w:line="300" w:lineRule="auto"/>
        <w:outlineLvl w:val="2"/>
        <w:rPr>
          <w:rFonts w:ascii="宋体" w:hAnsi="宋体" w:cs="宋体"/>
          <w:b/>
          <w:bCs/>
          <w:sz w:val="30"/>
          <w:szCs w:val="30"/>
        </w:rPr>
      </w:pPr>
      <w:r>
        <w:rPr>
          <w:rFonts w:hint="eastAsia" w:ascii="宋体" w:hAnsi="宋体" w:cs="宋体"/>
          <w:b/>
          <w:sz w:val="24"/>
        </w:rPr>
        <w:t>3、延续保修初步报价：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62A8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0BBDDE3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序号</w:t>
            </w:r>
          </w:p>
        </w:tc>
        <w:tc>
          <w:tcPr>
            <w:tcW w:w="4109" w:type="dxa"/>
            <w:vAlign w:val="center"/>
          </w:tcPr>
          <w:p w14:paraId="6955590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服务名称</w:t>
            </w:r>
          </w:p>
        </w:tc>
        <w:tc>
          <w:tcPr>
            <w:tcW w:w="2605" w:type="dxa"/>
            <w:vAlign w:val="center"/>
          </w:tcPr>
          <w:p w14:paraId="7F20EC9B">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服务内容</w:t>
            </w:r>
          </w:p>
        </w:tc>
        <w:tc>
          <w:tcPr>
            <w:tcW w:w="2605" w:type="dxa"/>
            <w:vAlign w:val="center"/>
          </w:tcPr>
          <w:p w14:paraId="4E9002F0">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价格（元）</w:t>
            </w:r>
          </w:p>
        </w:tc>
      </w:tr>
      <w:tr w14:paraId="0ECF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2EE46832">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1</w:t>
            </w:r>
          </w:p>
        </w:tc>
        <w:tc>
          <w:tcPr>
            <w:tcW w:w="4109" w:type="dxa"/>
            <w:vAlign w:val="center"/>
          </w:tcPr>
          <w:p w14:paraId="69E103D5">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延续保修合同</w:t>
            </w:r>
          </w:p>
        </w:tc>
        <w:tc>
          <w:tcPr>
            <w:tcW w:w="2605" w:type="dxa"/>
            <w:vAlign w:val="center"/>
          </w:tcPr>
          <w:p w14:paraId="1A11D340">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c>
          <w:tcPr>
            <w:tcW w:w="2605" w:type="dxa"/>
            <w:vAlign w:val="center"/>
          </w:tcPr>
          <w:p w14:paraId="1C651696">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r>
      <w:tr w14:paraId="06F7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tcPr>
          <w:p w14:paraId="1BD5D59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4109" w:type="dxa"/>
          </w:tcPr>
          <w:p w14:paraId="7E1C13BC">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355BC28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5687C293">
            <w:pPr>
              <w:keepNext w:val="0"/>
              <w:keepLines w:val="0"/>
              <w:widowControl/>
              <w:suppressLineNumbers w:val="0"/>
              <w:spacing w:before="0" w:beforeAutospacing="0" w:after="0" w:afterAutospacing="0"/>
              <w:ind w:left="0" w:right="0"/>
              <w:rPr>
                <w:rFonts w:hint="default" w:ascii="宋体" w:hAnsi="宋体" w:cs="方正小标宋简体"/>
                <w:sz w:val="24"/>
              </w:rPr>
            </w:pPr>
          </w:p>
        </w:tc>
      </w:tr>
    </w:tbl>
    <w:p w14:paraId="12CE1364"/>
    <w:p w14:paraId="0C7288A7">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D5C09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627444D5">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305208BC">
      <w:pPr>
        <w:pStyle w:val="3"/>
        <w:jc w:val="center"/>
        <w:outlineLvl w:val="9"/>
        <w:rPr>
          <w:rFonts w:ascii="宋体" w:hAnsi="宋体"/>
          <w:sz w:val="30"/>
          <w:szCs w:val="30"/>
        </w:rPr>
      </w:pPr>
    </w:p>
    <w:p w14:paraId="076702DA">
      <w:pPr>
        <w:rPr>
          <w:rStyle w:val="31"/>
          <w:rFonts w:ascii="宋体" w:hAnsi="宋体" w:cs="宋体"/>
          <w:color w:val="auto"/>
          <w:sz w:val="32"/>
          <w:szCs w:val="32"/>
        </w:rPr>
      </w:pPr>
      <w:r>
        <w:rPr>
          <w:rStyle w:val="31"/>
          <w:rFonts w:hint="eastAsia" w:ascii="宋体" w:hAnsi="宋体" w:cs="宋体"/>
          <w:color w:val="auto"/>
          <w:sz w:val="32"/>
          <w:szCs w:val="32"/>
        </w:rPr>
        <w:br w:type="page"/>
      </w:r>
    </w:p>
    <w:p w14:paraId="19032FB6">
      <w:pPr>
        <w:pStyle w:val="3"/>
        <w:jc w:val="center"/>
        <w:rPr>
          <w:rStyle w:val="31"/>
          <w:rFonts w:ascii="宋体" w:hAnsi="宋体"/>
          <w:color w:val="auto"/>
          <w:sz w:val="32"/>
          <w:szCs w:val="32"/>
        </w:rPr>
      </w:pPr>
      <w:r>
        <w:rPr>
          <w:rStyle w:val="31"/>
          <w:rFonts w:hint="eastAsia" w:ascii="宋体" w:hAnsi="宋体"/>
          <w:color w:val="auto"/>
          <w:sz w:val="32"/>
          <w:szCs w:val="32"/>
        </w:rPr>
        <w:t>（七）技术参数条款响应一览表</w:t>
      </w:r>
    </w:p>
    <w:p w14:paraId="6F20BBE1">
      <w:pPr>
        <w:pStyle w:val="5"/>
        <w:spacing w:before="0" w:after="0" w:line="240" w:lineRule="auto"/>
        <w:outlineLvl w:val="2"/>
        <w:rPr>
          <w:rFonts w:eastAsia="宋体"/>
        </w:rPr>
      </w:pPr>
      <w:r>
        <w:rPr>
          <w:rFonts w:hint="eastAsia"/>
        </w:rPr>
        <w:t>1、</w:t>
      </w:r>
      <w:r>
        <w:rPr>
          <w:rFonts w:hint="eastAsia" w:ascii="宋体" w:hAnsi="宋体" w:eastAsia="宋体" w:cs="宋体"/>
          <w:sz w:val="30"/>
          <w:szCs w:val="30"/>
        </w:rPr>
        <w:t>技术参数响应一览表</w:t>
      </w:r>
    </w:p>
    <w:p w14:paraId="4B7DF0E2">
      <w:pPr>
        <w:spacing w:line="400" w:lineRule="exact"/>
        <w:rPr>
          <w:rFonts w:ascii="宋体" w:hAnsi="宋体"/>
        </w:rPr>
      </w:pPr>
      <w:r>
        <w:rPr>
          <w:rFonts w:hint="eastAsia" w:ascii="宋体" w:hAnsi="宋体"/>
        </w:rPr>
        <w:t>说明：议价必须</w:t>
      </w:r>
      <w:r>
        <w:rPr>
          <w:rFonts w:hint="eastAsia" w:ascii="宋体" w:hAnsi="宋体"/>
          <w:highlight w:val="yellow"/>
        </w:rPr>
        <w:t>对应采购文件条款逐条</w:t>
      </w:r>
      <w:r>
        <w:rPr>
          <w:rFonts w:hint="eastAsia" w:ascii="宋体" w:hAnsi="宋体"/>
        </w:rPr>
        <w:t>应答并按要求填写下表。</w:t>
      </w:r>
    </w:p>
    <w:tbl>
      <w:tblPr>
        <w:tblStyle w:val="26"/>
        <w:tblW w:w="90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42661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7" w:hRule="atLeast"/>
          <w:jc w:val="center"/>
        </w:trPr>
        <w:tc>
          <w:tcPr>
            <w:tcW w:w="830" w:type="dxa"/>
            <w:shd w:val="clear" w:color="auto" w:fill="EAF1DD" w:themeFill="accent3" w:themeFillTint="33"/>
            <w:vAlign w:val="center"/>
          </w:tcPr>
          <w:p w14:paraId="75B972C4">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序号</w:t>
            </w:r>
          </w:p>
        </w:tc>
        <w:tc>
          <w:tcPr>
            <w:tcW w:w="2515" w:type="dxa"/>
            <w:shd w:val="clear" w:color="auto" w:fill="EAF1DD" w:themeFill="accent3" w:themeFillTint="33"/>
            <w:vAlign w:val="center"/>
          </w:tcPr>
          <w:p w14:paraId="03E26986">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采购技术需求条款</w:t>
            </w:r>
          </w:p>
        </w:tc>
        <w:tc>
          <w:tcPr>
            <w:tcW w:w="2341" w:type="dxa"/>
            <w:shd w:val="clear" w:color="auto" w:fill="EAF1DD" w:themeFill="accent3" w:themeFillTint="33"/>
            <w:vAlign w:val="center"/>
          </w:tcPr>
          <w:p w14:paraId="7997AD00">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议价条款</w:t>
            </w:r>
          </w:p>
        </w:tc>
        <w:tc>
          <w:tcPr>
            <w:tcW w:w="1750" w:type="dxa"/>
            <w:shd w:val="clear" w:color="auto" w:fill="EAF1DD" w:themeFill="accent3" w:themeFillTint="33"/>
            <w:vAlign w:val="center"/>
          </w:tcPr>
          <w:p w14:paraId="643B1DAA">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偏离情况</w:t>
            </w:r>
          </w:p>
        </w:tc>
        <w:tc>
          <w:tcPr>
            <w:tcW w:w="1623" w:type="dxa"/>
            <w:shd w:val="clear" w:color="auto" w:fill="EAF1DD" w:themeFill="accent3" w:themeFillTint="33"/>
            <w:vAlign w:val="center"/>
          </w:tcPr>
          <w:p w14:paraId="33D24307">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说明</w:t>
            </w:r>
          </w:p>
        </w:tc>
      </w:tr>
      <w:tr w14:paraId="3B4EF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095E1453">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（一）</w:t>
            </w:r>
            <w:r>
              <w:rPr>
                <w:rFonts w:hint="eastAsia"/>
              </w:rPr>
              <w:t>带“</w:t>
            </w:r>
            <w:r>
              <w:rPr>
                <w:rFonts w:hint="eastAsia" w:ascii="宋体"/>
                <w:b/>
                <w:bCs/>
                <w:szCs w:val="20"/>
              </w:rPr>
              <w:t>★</w:t>
            </w:r>
            <w:r>
              <w:rPr>
                <w:rFonts w:hint="eastAsia"/>
              </w:rPr>
              <w:t>”的</w:t>
            </w:r>
            <w:r>
              <w:rPr>
                <w:rFonts w:hint="eastAsia" w:ascii="宋体" w:hAnsi="宋体"/>
              </w:rPr>
              <w:t>实质性技术条款（</w:t>
            </w:r>
            <w:r>
              <w:rPr>
                <w:rFonts w:hint="eastAsia" w:asciiTheme="minorEastAsia" w:hAnsiTheme="minorEastAsia"/>
                <w:szCs w:val="21"/>
              </w:rPr>
              <w:t>有任何一条负偏离则导致无效议价</w:t>
            </w:r>
            <w:r>
              <w:rPr>
                <w:rFonts w:hint="eastAsia" w:ascii="宋体" w:hAnsi="宋体"/>
              </w:rPr>
              <w:t>）</w:t>
            </w:r>
          </w:p>
        </w:tc>
      </w:tr>
      <w:tr w14:paraId="426A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6860CE6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E09B711">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691A5CE">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4D79C804">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031BBFEF">
            <w:pPr>
              <w:keepNext w:val="0"/>
              <w:keepLines w:val="0"/>
              <w:suppressLineNumbers w:val="0"/>
              <w:spacing w:before="0" w:beforeAutospacing="0" w:after="0" w:afterAutospacing="0"/>
              <w:ind w:left="0" w:right="0"/>
              <w:rPr>
                <w:rFonts w:hint="default" w:asciiTheme="minorEastAsia" w:hAnsiTheme="minorEastAsia"/>
                <w:szCs w:val="21"/>
              </w:rPr>
            </w:pPr>
          </w:p>
        </w:tc>
      </w:tr>
      <w:tr w14:paraId="19CD8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4858C587">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2BB5AA4D">
            <w:pPr>
              <w:keepNext w:val="0"/>
              <w:keepLines w:val="0"/>
              <w:suppressLineNumbers w:val="0"/>
              <w:spacing w:before="0" w:beforeAutospacing="0" w:after="0" w:afterAutospacing="0"/>
              <w:ind w:left="0" w:right="0"/>
              <w:rPr>
                <w:rFonts w:hint="default" w:asciiTheme="minorEastAsia" w:hAnsiTheme="minorEastAsia"/>
                <w:bCs/>
                <w:szCs w:val="21"/>
              </w:rPr>
            </w:pPr>
          </w:p>
        </w:tc>
        <w:tc>
          <w:tcPr>
            <w:tcW w:w="2341" w:type="dxa"/>
            <w:vAlign w:val="center"/>
          </w:tcPr>
          <w:p w14:paraId="7CC1090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64E7734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1D6A9723">
            <w:pPr>
              <w:keepNext w:val="0"/>
              <w:keepLines w:val="0"/>
              <w:suppressLineNumbers w:val="0"/>
              <w:spacing w:before="0" w:beforeAutospacing="0" w:after="0" w:afterAutospacing="0"/>
              <w:ind w:left="0" w:right="0"/>
              <w:rPr>
                <w:rFonts w:hint="default" w:asciiTheme="minorEastAsia" w:hAnsiTheme="minorEastAsia"/>
                <w:szCs w:val="21"/>
              </w:rPr>
            </w:pPr>
          </w:p>
        </w:tc>
      </w:tr>
      <w:tr w14:paraId="06EE8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7D36FCEA">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（二）</w:t>
            </w:r>
            <w:r>
              <w:rPr>
                <w:rFonts w:hint="eastAsia"/>
              </w:rPr>
              <w:t>带“▲”的重要条款</w:t>
            </w:r>
          </w:p>
        </w:tc>
      </w:tr>
      <w:tr w14:paraId="770E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4F31791">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CD97BCA">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128E4570">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722113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2DBB6BE5">
            <w:pPr>
              <w:keepNext w:val="0"/>
              <w:keepLines w:val="0"/>
              <w:suppressLineNumbers w:val="0"/>
              <w:spacing w:before="0" w:beforeAutospacing="0" w:after="0" w:afterAutospacing="0"/>
              <w:ind w:left="0" w:right="0"/>
              <w:rPr>
                <w:rFonts w:hint="default" w:asciiTheme="minorEastAsia" w:hAnsiTheme="minorEastAsia"/>
                <w:szCs w:val="21"/>
              </w:rPr>
            </w:pPr>
          </w:p>
        </w:tc>
      </w:tr>
      <w:tr w14:paraId="6E342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8A1FA86">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381D885">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C03D9CD">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AC0DEDE">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C918E2E">
            <w:pPr>
              <w:keepNext w:val="0"/>
              <w:keepLines w:val="0"/>
              <w:suppressLineNumbers w:val="0"/>
              <w:spacing w:before="0" w:beforeAutospacing="0" w:after="0" w:afterAutospacing="0"/>
              <w:ind w:left="0" w:right="0"/>
              <w:rPr>
                <w:rFonts w:hint="default" w:asciiTheme="minorEastAsia" w:hAnsiTheme="minorEastAsia"/>
                <w:szCs w:val="21"/>
              </w:rPr>
            </w:pPr>
          </w:p>
        </w:tc>
      </w:tr>
      <w:tr w14:paraId="37CA4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507D052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3DF10E6B">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6EDE39C9">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54C946F">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C12AC64">
            <w:pPr>
              <w:keepNext w:val="0"/>
              <w:keepLines w:val="0"/>
              <w:suppressLineNumbers w:val="0"/>
              <w:spacing w:before="0" w:beforeAutospacing="0" w:after="0" w:afterAutospacing="0"/>
              <w:ind w:left="0" w:right="0"/>
              <w:rPr>
                <w:rFonts w:hint="default" w:asciiTheme="minorEastAsia" w:hAnsiTheme="minorEastAsia"/>
                <w:szCs w:val="21"/>
              </w:rPr>
            </w:pPr>
          </w:p>
        </w:tc>
      </w:tr>
      <w:tr w14:paraId="2D3A2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9" w:type="dxa"/>
            <w:gridSpan w:val="5"/>
            <w:vAlign w:val="center"/>
          </w:tcPr>
          <w:p w14:paraId="5CEBD19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rPr>
              <w:t>（三）所有参数条款响应列表</w:t>
            </w:r>
            <w:r>
              <w:rPr>
                <w:rFonts w:hint="eastAsia" w:asciiTheme="minorEastAsia" w:hAnsiTheme="minorEastAsia"/>
                <w:szCs w:val="21"/>
                <w:highlight w:val="yellow"/>
              </w:rPr>
              <w:t>（</w:t>
            </w:r>
            <w:r>
              <w:rPr>
                <w:rFonts w:hint="eastAsia" w:asciiTheme="minorEastAsia" w:hAnsiTheme="minorEastAsia"/>
                <w:b/>
                <w:bCs/>
                <w:szCs w:val="21"/>
                <w:highlight w:val="yellow"/>
              </w:rPr>
              <w:t>按照采购文件所列完整参数按顺序逐一列明，含</w:t>
            </w:r>
            <w:r>
              <w:rPr>
                <w:rFonts w:hint="eastAsia"/>
                <w:b/>
                <w:bCs/>
                <w:highlight w:val="yellow"/>
              </w:rPr>
              <w:t>“</w:t>
            </w:r>
            <w:r>
              <w:rPr>
                <w:rFonts w:hint="eastAsia" w:ascii="宋体"/>
                <w:b/>
                <w:bCs/>
                <w:szCs w:val="20"/>
                <w:highlight w:val="yellow"/>
              </w:rPr>
              <w:t>★</w:t>
            </w:r>
            <w:r>
              <w:rPr>
                <w:rFonts w:hint="eastAsia"/>
                <w:b/>
                <w:bCs/>
                <w:highlight w:val="yellow"/>
              </w:rPr>
              <w:t>”、“▲”条款，偏离情况需根据所投产品技术参数、彩页所载明的情况进行判断，如发现虚假响应，将承担虚假应标的不利后果</w:t>
            </w:r>
            <w:r>
              <w:rPr>
                <w:rFonts w:hint="eastAsia" w:asciiTheme="minorEastAsia" w:hAnsiTheme="minorEastAsia"/>
                <w:szCs w:val="21"/>
                <w:highlight w:val="yellow"/>
              </w:rPr>
              <w:t>）</w:t>
            </w:r>
          </w:p>
        </w:tc>
      </w:tr>
      <w:tr w14:paraId="63F33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1D51B49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3B254060">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B45C95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D206D0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7D576055">
            <w:pPr>
              <w:keepNext w:val="0"/>
              <w:keepLines w:val="0"/>
              <w:suppressLineNumbers w:val="0"/>
              <w:spacing w:before="0" w:beforeAutospacing="0" w:after="0" w:afterAutospacing="0"/>
              <w:ind w:left="0" w:right="0"/>
              <w:rPr>
                <w:rFonts w:hint="default" w:asciiTheme="minorEastAsia" w:hAnsiTheme="minorEastAsia"/>
                <w:szCs w:val="21"/>
              </w:rPr>
            </w:pPr>
          </w:p>
        </w:tc>
      </w:tr>
      <w:tr w14:paraId="1898E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55D8AE5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51D7288">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54CCFF72">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3F752B8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EA8E898">
            <w:pPr>
              <w:keepNext w:val="0"/>
              <w:keepLines w:val="0"/>
              <w:suppressLineNumbers w:val="0"/>
              <w:spacing w:before="0" w:beforeAutospacing="0" w:after="0" w:afterAutospacing="0"/>
              <w:ind w:left="0" w:right="0"/>
              <w:rPr>
                <w:rFonts w:hint="default" w:asciiTheme="minorEastAsia" w:hAnsiTheme="minorEastAsia"/>
                <w:szCs w:val="21"/>
              </w:rPr>
            </w:pPr>
          </w:p>
        </w:tc>
      </w:tr>
      <w:tr w14:paraId="7A7FD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6CB1EAE4">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6A8B9376">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490D2466">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197FE5F5">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4D7CAB2">
            <w:pPr>
              <w:keepNext w:val="0"/>
              <w:keepLines w:val="0"/>
              <w:suppressLineNumbers w:val="0"/>
              <w:spacing w:before="0" w:beforeAutospacing="0" w:after="0" w:afterAutospacing="0"/>
              <w:ind w:left="0" w:right="0"/>
              <w:rPr>
                <w:rFonts w:hint="default" w:asciiTheme="minorEastAsia" w:hAnsiTheme="minorEastAsia"/>
                <w:szCs w:val="21"/>
              </w:rPr>
            </w:pPr>
          </w:p>
        </w:tc>
      </w:tr>
      <w:tr w14:paraId="55237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4435C8E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b/>
                <w:bCs/>
                <w:szCs w:val="21"/>
              </w:rPr>
              <w:t>**项目合计：*条非“</w:t>
            </w:r>
            <w:r>
              <w:rPr>
                <w:rFonts w:hint="eastAsia"/>
                <w:b/>
                <w:bCs/>
              </w:rPr>
              <w:t>▲</w:t>
            </w:r>
            <w:r>
              <w:rPr>
                <w:rFonts w:hint="eastAsia" w:asciiTheme="minorEastAsia" w:hAnsiTheme="minorEastAsia"/>
                <w:b/>
                <w:bCs/>
                <w:szCs w:val="21"/>
              </w:rPr>
              <w:t>”号技术参数，本公司正偏离：*条；无偏离*条；负偏离*条。</w:t>
            </w:r>
          </w:p>
        </w:tc>
      </w:tr>
    </w:tbl>
    <w:p w14:paraId="76D899EE">
      <w:pPr>
        <w:rPr>
          <w:rFonts w:ascii="宋体" w:hAnsi="宋体"/>
          <w:szCs w:val="21"/>
        </w:rPr>
      </w:pPr>
    </w:p>
    <w:p w14:paraId="3ECB142A">
      <w:pPr>
        <w:spacing w:line="360" w:lineRule="auto"/>
        <w:ind w:right="84" w:rightChars="40"/>
        <w:rPr>
          <w:rFonts w:ascii="宋体" w:hAnsi="宋体"/>
          <w:szCs w:val="21"/>
        </w:rPr>
      </w:pPr>
      <w:r>
        <w:rPr>
          <w:rFonts w:hint="eastAsia" w:ascii="宋体" w:hAnsi="宋体"/>
          <w:szCs w:val="21"/>
        </w:rPr>
        <w:t>备注：议价必须按采购文件要求附相关证明文件，如未提供的视为负偏离。</w:t>
      </w:r>
    </w:p>
    <w:p w14:paraId="0C510C34">
      <w:pPr>
        <w:rPr>
          <w:rFonts w:ascii="宋体" w:hAnsi="宋体" w:cs="宋体"/>
          <w:sz w:val="30"/>
          <w:szCs w:val="30"/>
        </w:rPr>
      </w:pPr>
    </w:p>
    <w:p w14:paraId="7A86FE39">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AE983B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75E496F9">
      <w:pPr>
        <w:spacing w:line="360" w:lineRule="auto"/>
        <w:ind w:firstLine="241" w:firstLineChars="100"/>
        <w:outlineLvl w:val="3"/>
        <w:rPr>
          <w:rFonts w:ascii="宋体" w:hAnsi="宋体" w:cs="宋体"/>
          <w:b/>
          <w:sz w:val="24"/>
        </w:rPr>
      </w:pPr>
      <w:r>
        <w:rPr>
          <w:rFonts w:hint="eastAsia" w:ascii="宋体" w:hAnsi="宋体" w:cs="宋体"/>
          <w:b/>
          <w:sz w:val="24"/>
        </w:rPr>
        <w:t>（此处加盖议价单位公章）</w:t>
      </w:r>
    </w:p>
    <w:p w14:paraId="04171449">
      <w:pPr>
        <w:rPr>
          <w:rFonts w:ascii="宋体" w:hAnsi="宋体"/>
        </w:rPr>
      </w:pPr>
      <w:r>
        <w:rPr>
          <w:rFonts w:ascii="宋体" w:hAnsi="宋体"/>
        </w:rPr>
        <w:br w:type="page"/>
      </w:r>
    </w:p>
    <w:p w14:paraId="195FE435">
      <w:pPr>
        <w:widowControl/>
        <w:jc w:val="left"/>
        <w:outlineLvl w:val="2"/>
        <w:rPr>
          <w:rFonts w:ascii="宋体" w:hAnsi="宋体" w:cs="宋体"/>
        </w:rPr>
      </w:pPr>
      <w:r>
        <w:rPr>
          <w:rFonts w:hint="eastAsia" w:ascii="宋体" w:hAnsi="宋体" w:cs="宋体"/>
          <w:b/>
          <w:bCs/>
          <w:sz w:val="30"/>
          <w:szCs w:val="30"/>
        </w:rPr>
        <w:t>2、</w:t>
      </w:r>
      <w:r>
        <w:rPr>
          <w:rFonts w:hint="eastAsia" w:ascii="Arial" w:hAnsi="Arial" w:eastAsia="黑体"/>
          <w:b/>
          <w:bCs/>
          <w:sz w:val="28"/>
          <w:szCs w:val="28"/>
        </w:rPr>
        <w:t>设备商务要求（★）响应情况表：（★条款不响应将做废标处理）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13"/>
        <w:gridCol w:w="755"/>
      </w:tblGrid>
      <w:tr w14:paraId="22A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464" w:type="dxa"/>
            <w:gridSpan w:val="2"/>
            <w:vAlign w:val="center"/>
          </w:tcPr>
          <w:p w14:paraId="0BBE3694">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035A489C">
            <w:pPr>
              <w:keepNext w:val="0"/>
              <w:keepLines w:val="0"/>
              <w:suppressLineNumbers w:val="0"/>
              <w:spacing w:before="0" w:beforeAutospacing="0" w:after="0" w:afterAutospacing="0"/>
              <w:ind w:left="0" w:right="0"/>
              <w:rPr>
                <w:rFonts w:hint="default"/>
              </w:rPr>
            </w:pPr>
            <w:r>
              <w:rPr>
                <w:rFonts w:hint="eastAsia"/>
              </w:rPr>
              <w:t>响应情况</w:t>
            </w:r>
          </w:p>
        </w:tc>
      </w:tr>
      <w:tr w14:paraId="1CAD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51" w:type="dxa"/>
          </w:tcPr>
          <w:p w14:paraId="3B93C967">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hint="default" w:asciiTheme="majorEastAsia" w:hAnsiTheme="majorEastAsia" w:eastAsiaTheme="majorEastAsia"/>
                <w:b/>
                <w:sz w:val="24"/>
                <w:szCs w:val="21"/>
              </w:rPr>
              <w:t xml:space="preserve"> </w:t>
            </w:r>
          </w:p>
        </w:tc>
        <w:tc>
          <w:tcPr>
            <w:tcW w:w="7413" w:type="dxa"/>
            <w:vAlign w:val="top"/>
          </w:tcPr>
          <w:p w14:paraId="06A18A95">
            <w:pPr>
              <w:keepNext w:val="0"/>
              <w:keepLines w:val="0"/>
              <w:suppressLineNumbers w:val="0"/>
              <w:spacing w:before="0" w:beforeAutospacing="0" w:after="0" w:afterAutospacing="0" w:line="276" w:lineRule="auto"/>
              <w:ind w:left="0" w:right="0"/>
              <w:rPr>
                <w:rFonts w:hint="default" w:eastAsiaTheme="minorEastAsia"/>
              </w:rPr>
            </w:pPr>
            <w:r>
              <w:rPr>
                <w:rFonts w:hint="eastAsia"/>
                <w:highlight w:val="yellow"/>
              </w:rPr>
              <w:t>合同签订后并接甲方通知</w:t>
            </w:r>
            <w:r>
              <w:rPr>
                <w:rFonts w:hint="eastAsia"/>
                <w:highlight w:val="yellow"/>
                <w:u w:val="single"/>
              </w:rPr>
              <w:t xml:space="preserve">    </w:t>
            </w:r>
            <w:r>
              <w:rPr>
                <w:rFonts w:hint="eastAsia"/>
                <w:highlight w:val="yellow"/>
              </w:rPr>
              <w:t>日历日</w:t>
            </w:r>
            <w:r>
              <w:rPr>
                <w:rFonts w:hint="eastAsia"/>
                <w:b/>
                <w:bCs/>
                <w:highlight w:val="yellow"/>
              </w:rPr>
              <w:t>内</w:t>
            </w:r>
            <w:r>
              <w:rPr>
                <w:rFonts w:hint="eastAsia"/>
                <w:highlight w:val="yellow"/>
              </w:rPr>
              <w:t>；</w:t>
            </w:r>
            <w:r>
              <w:rPr>
                <w:rFonts w:hint="eastAsia"/>
                <w:b/>
                <w:bCs/>
                <w:highlight w:val="yellow"/>
              </w:rPr>
              <w:t>（按照采购需求中对应项目的要求填写）</w:t>
            </w:r>
          </w:p>
        </w:tc>
        <w:tc>
          <w:tcPr>
            <w:tcW w:w="755" w:type="dxa"/>
          </w:tcPr>
          <w:p w14:paraId="7A7E922C">
            <w:pPr>
              <w:keepNext w:val="0"/>
              <w:keepLines w:val="0"/>
              <w:suppressLineNumbers w:val="0"/>
              <w:spacing w:before="0" w:beforeAutospacing="0" w:after="0" w:afterAutospacing="0"/>
              <w:ind w:left="0" w:right="0"/>
              <w:rPr>
                <w:rFonts w:hint="default"/>
              </w:rPr>
            </w:pPr>
          </w:p>
        </w:tc>
      </w:tr>
      <w:tr w14:paraId="5DE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1B99ABB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7413" w:type="dxa"/>
            <w:vAlign w:val="top"/>
          </w:tcPr>
          <w:p w14:paraId="68E4E68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default" w:asciiTheme="majorEastAsia" w:hAnsiTheme="majorEastAsia" w:eastAsiaTheme="majorEastAsia"/>
                <w:b/>
                <w:sz w:val="24"/>
                <w:szCs w:val="21"/>
              </w:rPr>
              <w:t>采购人指定地点</w:t>
            </w:r>
          </w:p>
        </w:tc>
        <w:tc>
          <w:tcPr>
            <w:tcW w:w="755" w:type="dxa"/>
          </w:tcPr>
          <w:p w14:paraId="4A9057E2">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4411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5B8A9F4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7413" w:type="dxa"/>
            <w:vAlign w:val="top"/>
          </w:tcPr>
          <w:p w14:paraId="660260B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c>
          <w:tcPr>
            <w:tcW w:w="755" w:type="dxa"/>
          </w:tcPr>
          <w:p w14:paraId="4A9BAEF5">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63AC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0F5D03C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7413" w:type="dxa"/>
            <w:vAlign w:val="top"/>
          </w:tcPr>
          <w:p w14:paraId="68851F66">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1821F0D8">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合同签订后三个工作日内，</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将采购合同总价5%的履约保证金汇入采购人指定账户。货到清点、安装调试验收合格正常使用后，出具全额发票，采购人凭</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提供的完整资料，自发票到达采购人财务之日起10个工作日内，支付100%合同货款到</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指定账户。</w:t>
            </w:r>
          </w:p>
          <w:p w14:paraId="1A6B26C5">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向采购人支付合同总价5%的履约保证金，用于补偿采购人因</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不履行/不妥善履行合同约定义务而蒙受的损失，如</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不履行/不妥善履行合同约定义务的，采购人有权直接从履约保证金中扣除相应违约金/损失赔偿款项。如果在合同签订后至</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履行完毕合同约定义务事项期间未发生</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不履行或不妥善履行合同约定义务的情况，在</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履行完毕合同约定义务事项后，</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向采购人提供完整资料到达采购人财务之日起10个工作日内，采购人将履约保证金无息返还给</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w:t>
            </w:r>
          </w:p>
          <w:p w14:paraId="78BF425D">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3C5953D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Cs/>
                <w:szCs w:val="21"/>
              </w:rPr>
              <w:t>货到清点、安装调试验收合格正常使用后，出具全额发票，</w:t>
            </w:r>
            <w:r>
              <w:rPr>
                <w:rFonts w:hint="eastAsia" w:asciiTheme="majorEastAsia" w:hAnsiTheme="majorEastAsia" w:eastAsiaTheme="majorEastAsia"/>
                <w:bCs/>
                <w:szCs w:val="21"/>
                <w:highlight w:val="yellow"/>
              </w:rPr>
              <w:t>采购人凭</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提供的完整资料，自发票到达</w:t>
            </w:r>
            <w:r>
              <w:rPr>
                <w:rFonts w:hint="eastAsia" w:asciiTheme="majorEastAsia" w:hAnsiTheme="majorEastAsia" w:eastAsiaTheme="majorEastAsia"/>
                <w:bCs/>
                <w:szCs w:val="21"/>
                <w:highlight w:val="yellow"/>
              </w:rPr>
              <w:t>采购人</w:t>
            </w:r>
            <w:r>
              <w:rPr>
                <w:rFonts w:hint="eastAsia" w:asciiTheme="majorEastAsia" w:hAnsiTheme="majorEastAsia" w:eastAsiaTheme="majorEastAsia"/>
                <w:bCs/>
                <w:szCs w:val="21"/>
              </w:rPr>
              <w:t>财务之日起10个工作日内，支付100%合同货款到</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指定账户。</w:t>
            </w:r>
          </w:p>
        </w:tc>
        <w:tc>
          <w:tcPr>
            <w:tcW w:w="755" w:type="dxa"/>
          </w:tcPr>
          <w:p w14:paraId="5A560440">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4C09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70DC29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7413" w:type="dxa"/>
            <w:vAlign w:val="top"/>
          </w:tcPr>
          <w:p w14:paraId="287416E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hint="default"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7EC7C358">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hint="default"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w:t>
            </w:r>
            <w:r>
              <w:rPr>
                <w:rFonts w:hint="eastAsia" w:ascii="宋体" w:hAnsi="宋体"/>
                <w:color w:val="FF0000"/>
                <w:szCs w:val="21"/>
                <w:lang w:eastAsia="zh-CN"/>
              </w:rPr>
              <w:t>采购人</w:t>
            </w:r>
            <w:r>
              <w:rPr>
                <w:rFonts w:hint="eastAsia" w:ascii="宋体" w:hAnsi="宋体"/>
                <w:color w:val="FF0000"/>
                <w:szCs w:val="21"/>
              </w:rPr>
              <w:t>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负责完成首次计量强制检定，验收前</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必须附上计量检定合格报告。</w:t>
            </w:r>
          </w:p>
          <w:p w14:paraId="28E5B33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 7 日历日内采取补足、更换或退货等措施,以满足规格的要求，由此发生的一切损失和费用由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w:t>
            </w:r>
          </w:p>
          <w:p w14:paraId="15D86F6C">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负责货物的现场安装和调试,提供货物安装、调试和维修所需的专用工具和辅助材料。</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应在货物运至指定地点后一周内开始安装调试,并在 30 日历日内安装调试完毕。</w:t>
            </w:r>
          </w:p>
          <w:p w14:paraId="4271E6FB">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5.5货物安装需施工的，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应在合同签订前提供设备安装施工图纸，采购人与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共同签字确定安装场地施工方案。并承担设备的包装、运输、保险、装卸、安装调试、培训、商检及计量检测、关税、增值税和进口代理等费用。</w:t>
            </w:r>
          </w:p>
        </w:tc>
        <w:tc>
          <w:tcPr>
            <w:tcW w:w="755" w:type="dxa"/>
          </w:tcPr>
          <w:p w14:paraId="5B92A3F3">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EC3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1A642A9">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7413" w:type="dxa"/>
            <w:vAlign w:val="top"/>
          </w:tcPr>
          <w:p w14:paraId="0C6134E6">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应派有经验的技术人员到现场进行安装、调试，直到设备正常使用。由采购人按合同和招标、投标文件约定的要求和标准及中华人民共和国现行的验收规范和评定标准进行交货验收。</w:t>
            </w:r>
          </w:p>
          <w:p w14:paraId="20070AD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076A0AE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4A9C604D">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6F11BB3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0D76D94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6916543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33BC19E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提供的各种文件载明的内容必须真实，采购人对产品的技术数据置疑时有权要求</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按照双方认可的第三方检测机构出具的检验方法进行检测及鉴定(检测费用由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承担)，检测结果必须证明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提供的技术数据是真实的，否则视为不合格</w:t>
            </w:r>
          </w:p>
          <w:p w14:paraId="315EC873">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提供产品质保文件。</w:t>
            </w:r>
          </w:p>
        </w:tc>
        <w:tc>
          <w:tcPr>
            <w:tcW w:w="755" w:type="dxa"/>
          </w:tcPr>
          <w:p w14:paraId="19013651">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0A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768CAE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59177C6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c>
          <w:tcPr>
            <w:tcW w:w="7413" w:type="dxa"/>
            <w:vAlign w:val="top"/>
          </w:tcPr>
          <w:p w14:paraId="25103577">
            <w:pPr>
              <w:keepNext w:val="0"/>
              <w:keepLines w:val="0"/>
              <w:suppressLineNumbers w:val="0"/>
              <w:spacing w:before="0" w:beforeAutospacing="0" w:after="0" w:afterAutospacing="0"/>
              <w:ind w:left="0" w:right="0"/>
              <w:rPr>
                <w:rFonts w:hint="default" w:hAnsi="宋体"/>
                <w:b/>
                <w:bCs/>
                <w:color w:val="000000"/>
                <w:kern w:val="0"/>
                <w:sz w:val="24"/>
                <w:highlight w:val="yellow"/>
              </w:rPr>
            </w:pPr>
            <w:r>
              <w:rPr>
                <w:rFonts w:hint="eastAsia" w:hAnsi="宋体"/>
                <w:b/>
                <w:bCs/>
                <w:color w:val="000000"/>
                <w:kern w:val="0"/>
                <w:sz w:val="24"/>
                <w:highlight w:val="yellow"/>
              </w:rPr>
              <w:t>7.1</w:t>
            </w:r>
          </w:p>
          <w:p w14:paraId="4877A515">
            <w:pPr>
              <w:keepNext w:val="0"/>
              <w:keepLines w:val="0"/>
              <w:suppressLineNumbers w:val="0"/>
              <w:adjustRightInd w:val="0"/>
              <w:snapToGrid w:val="0"/>
              <w:spacing w:before="0" w:beforeAutospacing="0" w:after="0" w:afterAutospacing="0"/>
              <w:ind w:left="0" w:right="0"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eastAsia="宋体" w:cs="Times New Roman" w:asciiTheme="minorEastAsia" w:hAnsiTheme="minorEastAsia"/>
                <w:b/>
                <w:color w:val="FF0000"/>
                <w:szCs w:val="21"/>
                <w:highlight w:val="yellow"/>
                <w:u w:val="single"/>
              </w:rPr>
              <w:t>（按照不低于采购需求中对应项目的要求填写）</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hint="default"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2719D99D">
            <w:pPr>
              <w:keepNext w:val="0"/>
              <w:keepLines w:val="0"/>
              <w:suppressLineNumbers w:val="0"/>
              <w:adjustRightInd w:val="0"/>
              <w:snapToGrid w:val="0"/>
              <w:spacing w:before="0" w:beforeAutospacing="0" w:after="0" w:afterAutospacing="0"/>
              <w:ind w:left="0" w:right="0" w:firstLine="360" w:firstLineChars="200"/>
              <w:rPr>
                <w:rFonts w:hint="eastAsia" w:asciiTheme="minorEastAsia" w:hAnsiTheme="minorEastAsia" w:eastAsiaTheme="minorEastAsia"/>
                <w:bCs/>
                <w:szCs w:val="21"/>
                <w:lang w:eastAsia="zh-CN"/>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5B594BF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 </w:t>
            </w:r>
            <w:r>
              <w:rPr>
                <w:rFonts w:hint="eastAsia" w:asciiTheme="minorEastAsia" w:hAnsiTheme="minorEastAsia" w:eastAsiaTheme="minorEastAsia"/>
                <w:bCs/>
                <w:szCs w:val="21"/>
                <w:lang w:val="en-US" w:eastAsia="zh-CN"/>
              </w:rPr>
              <w:t xml:space="preserve">7.2 </w:t>
            </w:r>
            <w:r>
              <w:rPr>
                <w:rFonts w:hint="eastAsia" w:asciiTheme="minorEastAsia" w:hAnsiTheme="minorEastAsia" w:eastAsiaTheme="minorEastAsia"/>
                <w:bCs/>
                <w:szCs w:val="21"/>
              </w:rPr>
              <w:t>4小时内响应，24 小时维修到位（不可抗力情况除外）。消耗品和零配件供应及时，质保期</w:t>
            </w:r>
            <w:r>
              <w:rPr>
                <w:rFonts w:hint="default" w:asciiTheme="minorEastAsia" w:hAnsiTheme="minorEastAsia" w:eastAsiaTheme="minorEastAsia"/>
                <w:bCs/>
                <w:szCs w:val="21"/>
              </w:rPr>
              <w:t>内及外设备出现故障不能正常使用，</w:t>
            </w:r>
            <w:r>
              <w:rPr>
                <w:rFonts w:hint="eastAsia" w:asciiTheme="minorEastAsia" w:hAnsiTheme="minorEastAsia" w:eastAsiaTheme="minorEastAsia"/>
                <w:bCs/>
                <w:color w:val="0070C0"/>
                <w:szCs w:val="21"/>
                <w:lang w:eastAsia="zh-CN"/>
              </w:rPr>
              <w:t>成交供应商</w:t>
            </w:r>
            <w:r>
              <w:rPr>
                <w:rFonts w:hint="eastAsia" w:asciiTheme="minorEastAsia" w:hAnsiTheme="minorEastAsia" w:eastAsiaTheme="minorEastAsia"/>
                <w:bCs/>
                <w:color w:val="0070C0"/>
                <w:szCs w:val="21"/>
              </w:rPr>
              <w:t>报价已包含</w:t>
            </w:r>
            <w:r>
              <w:rPr>
                <w:rFonts w:hint="default"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hint="default" w:asciiTheme="minorEastAsia" w:hAnsiTheme="minorEastAsia" w:eastAsiaTheme="minorEastAsia"/>
                <w:bCs/>
                <w:color w:val="0070C0"/>
                <w:szCs w:val="21"/>
              </w:rPr>
              <w:t>。</w:t>
            </w:r>
          </w:p>
          <w:p w14:paraId="79E4CAA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7.3质保期满以后，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对设备终身负责维修、安装、升级软件服务，长期以优惠价提供零配件（中标供应商提供主要零配件报价单）。</w:t>
            </w:r>
          </w:p>
          <w:p w14:paraId="6586BADF">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w:t>
            </w:r>
            <w:r>
              <w:rPr>
                <w:rFonts w:hint="eastAsia" w:asciiTheme="minorEastAsia" w:hAnsiTheme="minorEastAsia" w:eastAsiaTheme="minorEastAsia"/>
                <w:bCs/>
                <w:color w:val="0070C0"/>
                <w:szCs w:val="21"/>
                <w:lang w:eastAsia="zh-CN"/>
              </w:rPr>
              <w:t>采购人</w:t>
            </w:r>
            <w:r>
              <w:rPr>
                <w:rFonts w:hint="eastAsia" w:asciiTheme="minorEastAsia" w:hAnsiTheme="minorEastAsia" w:eastAsiaTheme="minorEastAsia"/>
                <w:bCs/>
                <w:color w:val="0070C0"/>
                <w:szCs w:val="21"/>
              </w:rPr>
              <w:t>无需另行支付费用。</w:t>
            </w:r>
          </w:p>
          <w:p w14:paraId="02CB3240">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应另行赔偿。</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维修的指定邮箱</w:t>
            </w:r>
            <w:r>
              <w:rPr>
                <w:rFonts w:hint="default"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w:t>
            </w:r>
          </w:p>
          <w:p w14:paraId="03A5A811">
            <w:pPr>
              <w:keepNext w:val="0"/>
              <w:keepLines w:val="0"/>
              <w:suppressLineNumbers w:val="0"/>
              <w:spacing w:before="0" w:beforeAutospacing="0" w:after="0" w:afterAutospacing="0"/>
              <w:ind w:left="0" w:right="0"/>
              <w:rPr>
                <w:rFonts w:hint="default" w:ascii="宋体" w:hAnsi="宋体"/>
                <w:b/>
                <w:szCs w:val="21"/>
              </w:rPr>
            </w:pPr>
            <w:r>
              <w:rPr>
                <w:rFonts w:hint="eastAsia" w:asciiTheme="minorEastAsia" w:hAnsiTheme="minorEastAsia" w:eastAsiaTheme="minorEastAsia"/>
                <w:bCs/>
                <w:szCs w:val="21"/>
              </w:rPr>
              <w:t>7.6</w:t>
            </w:r>
            <w:r>
              <w:rPr>
                <w:rFonts w:hint="eastAsia"/>
              </w:rPr>
              <w:t>质保期满后，</w:t>
            </w:r>
            <w:r>
              <w:rPr>
                <w:rFonts w:hint="eastAsia"/>
                <w:lang w:eastAsia="zh-CN"/>
              </w:rPr>
              <w:t>成交供应商</w:t>
            </w:r>
            <w:r>
              <w:rPr>
                <w:rFonts w:hint="eastAsia"/>
              </w:rPr>
              <w:t>应以优惠价供应维修零配件、消耗品。签订合同时填写合同模板中的《设备配套消耗材料报价单》和《设备主要维修配件报价单》。采购人可与</w:t>
            </w:r>
            <w:r>
              <w:rPr>
                <w:rFonts w:hint="eastAsia"/>
                <w:lang w:eastAsia="zh-CN"/>
              </w:rPr>
              <w:t>成交供应商</w:t>
            </w:r>
            <w:r>
              <w:rPr>
                <w:rFonts w:hint="eastAsia"/>
              </w:rPr>
              <w:t>就优惠价进行谈判，但优惠价不得高于签订合同时承诺的维修零配件、消耗品的报价。</w:t>
            </w:r>
            <w:r>
              <w:rPr>
                <w:rFonts w:hint="eastAsia" w:asciiTheme="minorEastAsia" w:hAnsiTheme="minorEastAsia" w:eastAsiaTheme="minorEastAsia"/>
                <w:bCs/>
                <w:szCs w:val="21"/>
              </w:rPr>
              <w:t>质保期</w:t>
            </w:r>
            <w:r>
              <w:rPr>
                <w:rFonts w:hint="default" w:asciiTheme="minorEastAsia" w:hAnsiTheme="minorEastAsia" w:eastAsiaTheme="minorEastAsia"/>
                <w:bCs/>
                <w:szCs w:val="21"/>
              </w:rPr>
              <w:t>满后，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就优惠价进行谈判，但优惠价不得高于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在投标文件的《零配件、消耗品和延续保修合同报价清单》中承诺的维修零配件、消耗品和延续保修合同的报价。</w:t>
            </w:r>
          </w:p>
        </w:tc>
        <w:tc>
          <w:tcPr>
            <w:tcW w:w="755" w:type="dxa"/>
          </w:tcPr>
          <w:p w14:paraId="4BF43C6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16AE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A83DB6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7413" w:type="dxa"/>
            <w:vAlign w:val="top"/>
          </w:tcPr>
          <w:p w14:paraId="7A13C27E">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c>
          <w:tcPr>
            <w:tcW w:w="755" w:type="dxa"/>
          </w:tcPr>
          <w:p w14:paraId="224AD84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592F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571B46A">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7413" w:type="dxa"/>
            <w:vAlign w:val="top"/>
          </w:tcPr>
          <w:p w14:paraId="399DE27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9.1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所交设备的品种、型号、规格、质量、功能、技术参数等方面不能实质性满足招标文件，</w:t>
            </w:r>
            <w:r>
              <w:rPr>
                <w:rFonts w:hint="default"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向采购人支付合同总价的5%</w:t>
            </w:r>
            <w:r>
              <w:rPr>
                <w:rFonts w:hint="eastAsia" w:asciiTheme="minorEastAsia" w:hAnsiTheme="minorEastAsia" w:eastAsiaTheme="minorEastAsia"/>
                <w:bCs/>
                <w:szCs w:val="21"/>
              </w:rPr>
              <w:t>的违约金。</w:t>
            </w:r>
          </w:p>
          <w:p w14:paraId="7F102F5F">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9.2</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逾期交货，或逾期完成安装调试，或货物逾期通过验收的，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均应支付逾期违约金，每日按合同总价的5‰计算；逾期超过三十日的，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需向采购人另行支付合同总价的10%的违约金，且采购人有权单方解除本合同，</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于收到采购人发出的解除通知书后三日内无条件退回采购人已支付的全部款项。此条款与9.1条同时执行。</w:t>
            </w:r>
          </w:p>
        </w:tc>
        <w:tc>
          <w:tcPr>
            <w:tcW w:w="755" w:type="dxa"/>
          </w:tcPr>
          <w:p w14:paraId="681FF51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133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E9E10C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7413" w:type="dxa"/>
            <w:vAlign w:val="top"/>
          </w:tcPr>
          <w:p w14:paraId="1DF0C42E">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67A9383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25EF01F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default"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承担，电源电线插座、长度和用电等需符合采购人的使用要求，所供设备均需妥善安装确保采购人可正常使用。</w:t>
            </w:r>
          </w:p>
          <w:p w14:paraId="615A11AD">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10.4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付货物、工程或服务不符合其投标承诺的，或在投标阶段为中标而盲目虚假承诺、低价恶性竞争，在履约阶段则通过偷工减料、以次充好而获取利润的，将不予验收，并交主管部门遵照相关规定处理，所有责任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一力承担。</w:t>
            </w:r>
          </w:p>
        </w:tc>
        <w:tc>
          <w:tcPr>
            <w:tcW w:w="755" w:type="dxa"/>
          </w:tcPr>
          <w:p w14:paraId="25317046">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1F4E8A27">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3CFF722F">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1F91F771">
      <w:pPr>
        <w:spacing w:line="360" w:lineRule="auto"/>
        <w:ind w:firstLine="723" w:firstLineChars="300"/>
        <w:outlineLvl w:val="1"/>
        <w:rPr>
          <w:rFonts w:ascii="宋体" w:hAnsi="宋体" w:cs="宋体"/>
          <w:b/>
          <w:sz w:val="24"/>
        </w:rPr>
      </w:pPr>
      <w:r>
        <w:rPr>
          <w:rFonts w:hint="eastAsia" w:ascii="宋体" w:hAnsi="宋体" w:cs="宋体"/>
          <w:b/>
          <w:sz w:val="24"/>
        </w:rPr>
        <w:t>（此处加盖议价单位公章）</w:t>
      </w:r>
    </w:p>
    <w:p w14:paraId="644B8A4D">
      <w:pPr>
        <w:rPr>
          <w:rFonts w:ascii="宋体" w:hAnsi="宋体" w:cs="宋体"/>
          <w:b/>
          <w:sz w:val="24"/>
        </w:rPr>
      </w:pPr>
      <w:r>
        <w:rPr>
          <w:rFonts w:hint="eastAsia" w:ascii="宋体" w:hAnsi="宋体" w:cs="宋体"/>
          <w:b/>
          <w:sz w:val="24"/>
        </w:rPr>
        <w:br w:type="page"/>
      </w:r>
    </w:p>
    <w:p w14:paraId="03D57821">
      <w:pPr>
        <w:widowControl/>
        <w:jc w:val="left"/>
        <w:rPr>
          <w:rFonts w:ascii="宋体" w:hAnsi="宋体" w:cs="宋体"/>
        </w:rPr>
      </w:pPr>
      <w:r>
        <w:rPr>
          <w:rFonts w:hint="eastAsia" w:ascii="宋体" w:hAnsi="宋体" w:cs="宋体"/>
          <w:b/>
          <w:bCs/>
          <w:sz w:val="30"/>
          <w:szCs w:val="30"/>
        </w:rPr>
        <w:t>3、</w:t>
      </w:r>
      <w:r>
        <w:rPr>
          <w:rFonts w:hint="eastAsia" w:ascii="Arial" w:hAnsi="Arial" w:eastAsia="黑体"/>
          <w:b/>
          <w:bCs/>
          <w:sz w:val="28"/>
          <w:szCs w:val="28"/>
        </w:rPr>
        <w:t>**设备配套专机专用</w:t>
      </w:r>
      <w:r>
        <w:rPr>
          <w:rFonts w:hint="eastAsia" w:ascii="Arial" w:hAnsi="Arial" w:eastAsia="黑体"/>
          <w:b/>
          <w:bCs/>
          <w:sz w:val="28"/>
          <w:szCs w:val="28"/>
          <w:lang w:val="en-US" w:eastAsia="zh-CN"/>
        </w:rPr>
        <w:t>耗材/试剂</w:t>
      </w:r>
      <w:r>
        <w:rPr>
          <w:rFonts w:hint="eastAsia" w:ascii="Arial" w:hAnsi="Arial" w:eastAsia="黑体"/>
          <w:b/>
          <w:bCs/>
          <w:sz w:val="28"/>
          <w:szCs w:val="28"/>
        </w:rPr>
        <w:t>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681"/>
        <w:gridCol w:w="755"/>
      </w:tblGrid>
      <w:tr w14:paraId="7B30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83" w:type="dxa"/>
            <w:vAlign w:val="center"/>
          </w:tcPr>
          <w:p w14:paraId="3F0BB0F5">
            <w:pPr>
              <w:keepNext w:val="0"/>
              <w:keepLines w:val="0"/>
              <w:suppressLineNumbers w:val="0"/>
              <w:spacing w:before="0" w:beforeAutospacing="0" w:after="0" w:afterAutospacing="0"/>
              <w:ind w:left="0" w:right="0"/>
              <w:jc w:val="center"/>
              <w:rPr>
                <w:rFonts w:hint="default"/>
              </w:rPr>
            </w:pPr>
            <w:r>
              <w:rPr>
                <w:rFonts w:hint="eastAsia"/>
              </w:rPr>
              <w:t>序号</w:t>
            </w:r>
          </w:p>
        </w:tc>
        <w:tc>
          <w:tcPr>
            <w:tcW w:w="7681" w:type="dxa"/>
            <w:vAlign w:val="center"/>
          </w:tcPr>
          <w:p w14:paraId="770EFB05">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620BA195">
            <w:pPr>
              <w:keepNext w:val="0"/>
              <w:keepLines w:val="0"/>
              <w:suppressLineNumbers w:val="0"/>
              <w:spacing w:before="0" w:beforeAutospacing="0" w:after="0" w:afterAutospacing="0"/>
              <w:ind w:left="0" w:right="0"/>
              <w:rPr>
                <w:rFonts w:hint="default"/>
              </w:rPr>
            </w:pPr>
            <w:r>
              <w:rPr>
                <w:rFonts w:hint="eastAsia"/>
              </w:rPr>
              <w:t>响应情况</w:t>
            </w:r>
          </w:p>
        </w:tc>
      </w:tr>
      <w:tr w14:paraId="44B0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83" w:type="dxa"/>
          </w:tcPr>
          <w:p w14:paraId="029BAD8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w:t>
            </w:r>
          </w:p>
        </w:tc>
        <w:tc>
          <w:tcPr>
            <w:tcW w:w="7681" w:type="dxa"/>
          </w:tcPr>
          <w:p w14:paraId="5380B1D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供货期：签订合同之日起</w:t>
            </w:r>
            <w:r>
              <w:rPr>
                <w:rFonts w:hint="eastAsia" w:asciiTheme="minorEastAsia" w:hAnsiTheme="minorEastAsia" w:eastAsiaTheme="minorEastAsia"/>
                <w:bCs/>
                <w:szCs w:val="21"/>
                <w:lang w:val="en-US" w:eastAsia="zh-CN"/>
              </w:rPr>
              <w:t>24</w:t>
            </w:r>
            <w:r>
              <w:rPr>
                <w:rFonts w:hint="eastAsia" w:asciiTheme="minorEastAsia" w:hAnsiTheme="minorEastAsia" w:eastAsiaTheme="minorEastAsia"/>
                <w:bCs/>
                <w:szCs w:val="21"/>
              </w:rPr>
              <w:t>个月</w:t>
            </w:r>
          </w:p>
        </w:tc>
        <w:tc>
          <w:tcPr>
            <w:tcW w:w="755" w:type="dxa"/>
          </w:tcPr>
          <w:p w14:paraId="2214F4A3">
            <w:pPr>
              <w:keepNext w:val="0"/>
              <w:keepLines w:val="0"/>
              <w:suppressLineNumbers w:val="0"/>
              <w:spacing w:before="0" w:beforeAutospacing="0" w:after="0" w:afterAutospacing="0"/>
              <w:ind w:left="0" w:right="0"/>
              <w:rPr>
                <w:rFonts w:hint="default"/>
              </w:rPr>
            </w:pPr>
          </w:p>
        </w:tc>
      </w:tr>
      <w:tr w14:paraId="5DD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68FEA13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2</w:t>
            </w:r>
          </w:p>
        </w:tc>
        <w:tc>
          <w:tcPr>
            <w:tcW w:w="7681" w:type="dxa"/>
          </w:tcPr>
          <w:p w14:paraId="3C6D3197">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755" w:type="dxa"/>
          </w:tcPr>
          <w:p w14:paraId="164F11A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74D5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1BA1C18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3</w:t>
            </w:r>
          </w:p>
        </w:tc>
        <w:tc>
          <w:tcPr>
            <w:tcW w:w="7681" w:type="dxa"/>
          </w:tcPr>
          <w:p w14:paraId="59607115">
            <w:pPr>
              <w:keepNext w:val="0"/>
              <w:keepLines w:val="0"/>
              <w:suppressLineNumbers w:val="0"/>
              <w:spacing w:before="0" w:beforeAutospacing="0" w:after="0" w:afterAutospacing="0" w:line="300" w:lineRule="exact"/>
              <w:ind w:left="0" w:right="0"/>
              <w:rPr>
                <w:rFonts w:hint="eastAsia" w:ascii="宋体" w:hAnsi="宋体" w:cs="宋体"/>
              </w:rPr>
            </w:pPr>
            <w:r>
              <w:rPr>
                <w:rFonts w:hint="eastAsia" w:ascii="宋体" w:hAnsi="宋体" w:cs="宋体"/>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lang w:val="en-US" w:eastAsia="zh-CN"/>
              </w:rPr>
              <w:t>作为</w:t>
            </w:r>
            <w:r>
              <w:rPr>
                <w:rFonts w:hint="eastAsia" w:ascii="宋体" w:hAnsi="宋体" w:cs="宋体"/>
              </w:rPr>
              <w:t>医疗器械管理的产品则可线下采购。</w:t>
            </w:r>
          </w:p>
          <w:p w14:paraId="6B56028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755" w:type="dxa"/>
          </w:tcPr>
          <w:p w14:paraId="49728F9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5F23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A033A5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4</w:t>
            </w:r>
          </w:p>
        </w:tc>
        <w:tc>
          <w:tcPr>
            <w:tcW w:w="7681" w:type="dxa"/>
          </w:tcPr>
          <w:p w14:paraId="0939C9B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投标人必须接受采购人的采购谈判方法；采购人不向落标方解释落标原因；不退还投标文件。</w:t>
            </w:r>
          </w:p>
        </w:tc>
        <w:tc>
          <w:tcPr>
            <w:tcW w:w="755" w:type="dxa"/>
          </w:tcPr>
          <w:p w14:paraId="3851D03B">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30A7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03CC9C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5</w:t>
            </w:r>
          </w:p>
        </w:tc>
        <w:tc>
          <w:tcPr>
            <w:tcW w:w="7681" w:type="dxa"/>
          </w:tcPr>
          <w:p w14:paraId="72A708F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Theme="minorEastAsia" w:hAnsiTheme="minorEastAsia" w:eastAsiaTheme="minorEastAsia"/>
                <w:bCs/>
                <w:szCs w:val="21"/>
                <w:lang w:val="en-US" w:eastAsia="zh-CN"/>
              </w:rPr>
              <w:t>10个工作</w:t>
            </w:r>
            <w:r>
              <w:rPr>
                <w:rFonts w:hint="eastAsia" w:asciiTheme="minorEastAsia" w:hAnsiTheme="minorEastAsia" w:eastAsiaTheme="minorEastAsia"/>
                <w:bCs/>
                <w:szCs w:val="21"/>
              </w:rPr>
              <w:t xml:space="preserve">日，采购人向中标人支付发票等额货款。 </w:t>
            </w:r>
          </w:p>
        </w:tc>
        <w:tc>
          <w:tcPr>
            <w:tcW w:w="755" w:type="dxa"/>
          </w:tcPr>
          <w:p w14:paraId="34E9C8F1">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4CA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2500272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6</w:t>
            </w:r>
          </w:p>
        </w:tc>
        <w:tc>
          <w:tcPr>
            <w:tcW w:w="7681" w:type="dxa"/>
          </w:tcPr>
          <w:p w14:paraId="515D32B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验收方式：由使用单位进行验收，中标供应商提供的医用产品必须符合国家承认的相应标准；产品合格证每批次1份，产品检测报告每批次1份。</w:t>
            </w:r>
          </w:p>
        </w:tc>
        <w:tc>
          <w:tcPr>
            <w:tcW w:w="755" w:type="dxa"/>
          </w:tcPr>
          <w:p w14:paraId="1462A1F3">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7D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1F320677">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7</w:t>
            </w:r>
          </w:p>
        </w:tc>
        <w:tc>
          <w:tcPr>
            <w:tcW w:w="7681" w:type="dxa"/>
          </w:tcPr>
          <w:p w14:paraId="46AD3098">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所提供产品的有效期不得少于产品整个有效期的三分之二售后服务基本要求。</w:t>
            </w:r>
          </w:p>
        </w:tc>
        <w:tc>
          <w:tcPr>
            <w:tcW w:w="755" w:type="dxa"/>
          </w:tcPr>
          <w:p w14:paraId="36BC740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D7C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DF1F23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8</w:t>
            </w:r>
          </w:p>
        </w:tc>
        <w:tc>
          <w:tcPr>
            <w:tcW w:w="7681" w:type="dxa"/>
          </w:tcPr>
          <w:p w14:paraId="291CDA8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售后服务基本要求</w:t>
            </w:r>
          </w:p>
          <w:p w14:paraId="3BED3BE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3D6CA7E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（2）退换处理。对于接近有效期的产品</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w:t>
            </w:r>
            <w:r>
              <w:rPr>
                <w:rFonts w:hint="eastAsia" w:asciiTheme="minorEastAsia" w:hAnsiTheme="minorEastAsia" w:eastAsiaTheme="minorEastAsia"/>
                <w:bCs/>
                <w:szCs w:val="21"/>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755" w:type="dxa"/>
          </w:tcPr>
          <w:p w14:paraId="7408E577">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2E25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863C31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9</w:t>
            </w:r>
          </w:p>
        </w:tc>
        <w:tc>
          <w:tcPr>
            <w:tcW w:w="7681" w:type="dxa"/>
          </w:tcPr>
          <w:p w14:paraId="0E085CB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在《医疗器械生产企业许可证》、《医疗器械经营企业许可证》、《医疗器械注册证》、《消毒产品生产企业卫生许可证》、《营业执照（正副本）》、产品检验报告书等到期前，应将变更后的最新有效证明文件报送到使用医院。超过有效期未报送的，停止中标医疗器械供货资格。</w:t>
            </w:r>
          </w:p>
        </w:tc>
        <w:tc>
          <w:tcPr>
            <w:tcW w:w="755" w:type="dxa"/>
          </w:tcPr>
          <w:p w14:paraId="79D75D6C">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6E0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528C999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10</w:t>
            </w:r>
          </w:p>
        </w:tc>
        <w:tc>
          <w:tcPr>
            <w:tcW w:w="7681" w:type="dxa"/>
          </w:tcPr>
          <w:p w14:paraId="5812D10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755" w:type="dxa"/>
          </w:tcPr>
          <w:p w14:paraId="5EEF9FE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031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tcPr>
          <w:p w14:paraId="77CC156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11</w:t>
            </w:r>
          </w:p>
        </w:tc>
        <w:tc>
          <w:tcPr>
            <w:tcW w:w="7681" w:type="dxa"/>
          </w:tcPr>
          <w:p w14:paraId="106CA90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报价要求：</w:t>
            </w:r>
          </w:p>
          <w:p w14:paraId="73ECA41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（1）投标人所报价格的产品必须为全新的、经检验合格的并在各医院正常运行的产品。</w:t>
            </w:r>
          </w:p>
          <w:p w14:paraId="205E639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3A3F99C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（3）报价币种为人民币</w:t>
            </w:r>
          </w:p>
        </w:tc>
        <w:tc>
          <w:tcPr>
            <w:tcW w:w="755" w:type="dxa"/>
          </w:tcPr>
          <w:p w14:paraId="4A82DB2E">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FE5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3" w:type="dxa"/>
          </w:tcPr>
          <w:p w14:paraId="13E45F6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12</w:t>
            </w:r>
          </w:p>
        </w:tc>
        <w:tc>
          <w:tcPr>
            <w:tcW w:w="7681" w:type="dxa"/>
          </w:tcPr>
          <w:p w14:paraId="2B638EA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因政府重大事项变革，导致无法继续履约合同的情况，将无条件终止合同。若深圳市启动耗材集采工作，我院将中标供应商作为备选供应商。</w:t>
            </w:r>
          </w:p>
        </w:tc>
        <w:tc>
          <w:tcPr>
            <w:tcW w:w="755" w:type="dxa"/>
          </w:tcPr>
          <w:p w14:paraId="2E13CD1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5833755F">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DFDB634">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4F652859">
      <w:pPr>
        <w:spacing w:line="360" w:lineRule="auto"/>
        <w:ind w:firstLine="723" w:firstLineChars="300"/>
        <w:rPr>
          <w:rFonts w:ascii="宋体" w:hAnsi="宋体" w:cs="宋体"/>
          <w:b/>
          <w:sz w:val="24"/>
        </w:rPr>
      </w:pPr>
      <w:r>
        <w:rPr>
          <w:rFonts w:hint="eastAsia" w:ascii="宋体" w:hAnsi="宋体" w:cs="宋体"/>
          <w:b/>
          <w:sz w:val="24"/>
        </w:rPr>
        <w:t>（此处加盖议价单位公章）</w:t>
      </w:r>
    </w:p>
    <w:p w14:paraId="4D011BB1">
      <w:pPr>
        <w:pStyle w:val="33"/>
        <w:ind w:firstLine="420"/>
      </w:pPr>
    </w:p>
    <w:p w14:paraId="31E3FE92">
      <w:pPr>
        <w:pStyle w:val="3"/>
        <w:jc w:val="center"/>
        <w:rPr>
          <w:rFonts w:ascii="宋体" w:hAnsi="宋体"/>
          <w:sz w:val="32"/>
          <w:szCs w:val="32"/>
        </w:rPr>
      </w:pPr>
      <w:r>
        <w:rPr>
          <w:rFonts w:ascii="宋体" w:hAnsi="宋体"/>
        </w:rPr>
        <w:br w:type="page"/>
      </w:r>
      <w:bookmarkStart w:id="20" w:name="_Toc57128633"/>
      <w:r>
        <w:rPr>
          <w:rFonts w:hint="eastAsia" w:ascii="宋体" w:hAnsi="宋体"/>
          <w:sz w:val="32"/>
          <w:szCs w:val="32"/>
        </w:rPr>
        <w:t>（八）售后服务承诺</w:t>
      </w:r>
    </w:p>
    <w:p w14:paraId="2347CCCE">
      <w:pPr>
        <w:spacing w:line="400" w:lineRule="exact"/>
        <w:outlineLvl w:val="2"/>
        <w:rPr>
          <w:rFonts w:ascii="宋体" w:hAnsi="宋体" w:cs="宋体"/>
          <w:b/>
          <w:sz w:val="24"/>
        </w:rPr>
      </w:pPr>
      <w:r>
        <w:rPr>
          <w:rFonts w:hint="eastAsia" w:ascii="宋体" w:hAnsi="宋体" w:cs="宋体"/>
          <w:b/>
          <w:sz w:val="24"/>
        </w:rPr>
        <w:t>1、配送时间及伴随服务承诺表</w:t>
      </w:r>
    </w:p>
    <w:p w14:paraId="24117014">
      <w:pPr>
        <w:rPr>
          <w:rFonts w:ascii="宋体" w:hAnsi="宋体" w:cs="宋体"/>
          <w:bCs/>
          <w:sz w:val="24"/>
        </w:rPr>
      </w:pPr>
    </w:p>
    <w:p w14:paraId="5044E3D9">
      <w:pPr>
        <w:rPr>
          <w:rFonts w:ascii="宋体" w:hAnsi="宋体" w:cs="宋体"/>
          <w:bCs/>
          <w:sz w:val="24"/>
        </w:rPr>
      </w:pPr>
      <w:r>
        <w:rPr>
          <w:rFonts w:hint="eastAsia" w:ascii="宋体" w:hAnsi="宋体" w:cs="宋体"/>
          <w:bCs/>
          <w:sz w:val="24"/>
        </w:rPr>
        <w:t>采购编号：</w:t>
      </w:r>
      <w:r>
        <w:rPr>
          <w:rFonts w:hint="eastAsia" w:ascii="宋体" w:hAnsi="宋体" w:cs="宋体"/>
          <w:bCs/>
          <w:sz w:val="24"/>
          <w:u w:val="single"/>
        </w:rPr>
        <w:t xml:space="preserve">          </w:t>
      </w:r>
      <w:r>
        <w:rPr>
          <w:rFonts w:hint="eastAsia" w:ascii="宋体" w:hAnsi="宋体" w:cs="宋体"/>
          <w:bCs/>
          <w:sz w:val="24"/>
        </w:rPr>
        <w:t xml:space="preserve">    议价单位名称（盖章）：</w:t>
      </w:r>
      <w:r>
        <w:rPr>
          <w:rFonts w:hint="eastAsia" w:ascii="宋体" w:hAnsi="宋体" w:cs="宋体"/>
          <w:bCs/>
          <w:sz w:val="24"/>
          <w:u w:val="single"/>
        </w:rPr>
        <w:t xml:space="preserve">                         </w:t>
      </w:r>
    </w:p>
    <w:p w14:paraId="1D2F0803">
      <w:pPr>
        <w:spacing w:line="360" w:lineRule="auto"/>
        <w:rPr>
          <w:rFonts w:ascii="宋体" w:hAnsi="宋体" w:cs="宋体"/>
          <w:bCs/>
          <w:sz w:val="24"/>
        </w:rPr>
      </w:pPr>
      <w:r>
        <w:rPr>
          <w:rFonts w:hint="eastAsia" w:ascii="宋体" w:hAnsi="宋体" w:cs="宋体"/>
          <w:bCs/>
          <w:sz w:val="24"/>
        </w:rPr>
        <w:t xml:space="preserve">议价对所申报产品的配送时间等事项做出以下承诺     </w:t>
      </w:r>
    </w:p>
    <w:p w14:paraId="62FBB535">
      <w:pPr>
        <w:spacing w:line="360" w:lineRule="auto"/>
        <w:rPr>
          <w:rFonts w:ascii="宋体" w:hAnsi="宋体" w:cs="宋体"/>
          <w:b/>
          <w:bCs/>
          <w:snapToGrid w:val="0"/>
          <w:kern w:val="0"/>
        </w:rPr>
      </w:pPr>
      <w:r>
        <w:rPr>
          <w:rFonts w:hint="eastAsia" w:ascii="宋体" w:hAnsi="宋体" w:cs="宋体"/>
          <w:bCs/>
          <w:sz w:val="24"/>
        </w:rPr>
        <w:t>2、</w:t>
      </w:r>
      <w:r>
        <w:rPr>
          <w:rFonts w:hint="eastAsia" w:ascii="宋体" w:hAnsi="宋体" w:cs="宋体"/>
          <w:b/>
          <w:color w:val="000000"/>
          <w:sz w:val="24"/>
        </w:rPr>
        <w:t>售后服务承诺应包括的其它主要内容</w:t>
      </w:r>
      <w:r>
        <w:rPr>
          <w:rFonts w:hint="eastAsia" w:ascii="宋体" w:hAnsi="宋体" w:cs="宋体"/>
          <w:color w:val="000000"/>
          <w:sz w:val="28"/>
          <w:szCs w:val="28"/>
        </w:rPr>
        <w:t>：</w:t>
      </w:r>
    </w:p>
    <w:p w14:paraId="223521D1">
      <w:pPr>
        <w:spacing w:after="60"/>
        <w:ind w:firstLine="420" w:firstLineChars="200"/>
        <w:rPr>
          <w:rFonts w:ascii="宋体" w:hAnsi="宋体" w:cs="宋体"/>
          <w:color w:val="000000"/>
        </w:rPr>
      </w:pPr>
      <w:r>
        <w:rPr>
          <w:rFonts w:hint="eastAsia" w:ascii="宋体" w:hAnsi="宋体" w:cs="宋体"/>
          <w:color w:val="000000"/>
        </w:rPr>
        <w:t>1、售后服务人员简介；</w:t>
      </w:r>
    </w:p>
    <w:p w14:paraId="3CD5AB14">
      <w:pPr>
        <w:spacing w:after="60"/>
        <w:ind w:firstLine="420" w:firstLineChars="200"/>
        <w:rPr>
          <w:rFonts w:ascii="宋体" w:hAnsi="宋体" w:cs="宋体"/>
          <w:color w:val="000000"/>
        </w:rPr>
      </w:pPr>
    </w:p>
    <w:p w14:paraId="6CFEE0FD">
      <w:pPr>
        <w:spacing w:after="60"/>
        <w:ind w:firstLine="420" w:firstLineChars="200"/>
        <w:rPr>
          <w:rFonts w:ascii="宋体" w:hAnsi="宋体" w:cs="宋体"/>
          <w:color w:val="000000"/>
        </w:rPr>
      </w:pPr>
      <w:r>
        <w:rPr>
          <w:rFonts w:hint="eastAsia" w:ascii="宋体" w:hAnsi="宋体" w:cs="宋体"/>
          <w:color w:val="000000"/>
        </w:rPr>
        <w:t>2、应急维修时间安排；</w:t>
      </w:r>
    </w:p>
    <w:p w14:paraId="2D462254">
      <w:pPr>
        <w:spacing w:after="60"/>
        <w:ind w:firstLine="420" w:firstLineChars="200"/>
        <w:rPr>
          <w:rFonts w:ascii="宋体" w:hAnsi="宋体" w:cs="宋体"/>
          <w:color w:val="000000"/>
        </w:rPr>
      </w:pPr>
    </w:p>
    <w:p w14:paraId="0C407B5C">
      <w:pPr>
        <w:spacing w:after="60"/>
        <w:ind w:firstLine="420" w:firstLineChars="200"/>
        <w:rPr>
          <w:rFonts w:ascii="宋体" w:hAnsi="宋体" w:cs="宋体"/>
          <w:color w:val="000000"/>
        </w:rPr>
      </w:pPr>
      <w:r>
        <w:rPr>
          <w:rFonts w:hint="eastAsia" w:ascii="宋体" w:hAnsi="宋体" w:cs="宋体"/>
          <w:color w:val="000000"/>
        </w:rPr>
        <w:t>3、</w:t>
      </w:r>
      <w:r>
        <w:rPr>
          <w:rFonts w:hint="eastAsia" w:ascii="宋体" w:hAnsi="宋体" w:cs="宋体"/>
          <w:bCs/>
          <w:color w:val="000000"/>
        </w:rPr>
        <w:t>技术培训安排；</w:t>
      </w:r>
    </w:p>
    <w:p w14:paraId="5D774265">
      <w:pPr>
        <w:spacing w:after="60"/>
        <w:ind w:firstLine="420" w:firstLineChars="200"/>
        <w:rPr>
          <w:rFonts w:ascii="宋体" w:hAnsi="宋体" w:cs="宋体"/>
          <w:color w:val="000000"/>
        </w:rPr>
      </w:pPr>
    </w:p>
    <w:p w14:paraId="40230807">
      <w:pPr>
        <w:spacing w:after="60"/>
        <w:ind w:firstLine="420" w:firstLineChars="200"/>
        <w:rPr>
          <w:rFonts w:ascii="宋体" w:hAnsi="宋体" w:cs="宋体"/>
          <w:color w:val="000000"/>
        </w:rPr>
      </w:pPr>
      <w:r>
        <w:rPr>
          <w:rFonts w:hint="eastAsia" w:ascii="宋体" w:hAnsi="宋体" w:cs="宋体"/>
          <w:color w:val="000000"/>
        </w:rPr>
        <w:t>4、</w:t>
      </w:r>
      <w:r>
        <w:rPr>
          <w:rFonts w:hint="eastAsia" w:ascii="宋体" w:hAnsi="宋体" w:cs="宋体"/>
          <w:bCs/>
          <w:color w:val="000000"/>
        </w:rPr>
        <w:t>保修服务计划；</w:t>
      </w:r>
    </w:p>
    <w:p w14:paraId="25CF82D1">
      <w:pPr>
        <w:spacing w:after="60"/>
        <w:ind w:firstLine="420" w:firstLineChars="200"/>
        <w:rPr>
          <w:rFonts w:ascii="宋体" w:hAnsi="宋体" w:cs="宋体"/>
          <w:color w:val="000000"/>
        </w:rPr>
      </w:pPr>
    </w:p>
    <w:p w14:paraId="3A6D0C04">
      <w:pPr>
        <w:spacing w:after="60"/>
        <w:ind w:firstLine="420" w:firstLineChars="200"/>
        <w:rPr>
          <w:rFonts w:ascii="宋体" w:hAnsi="宋体" w:cs="宋体"/>
          <w:bCs/>
          <w:color w:val="000000"/>
        </w:rPr>
      </w:pPr>
      <w:r>
        <w:rPr>
          <w:rFonts w:hint="eastAsia" w:ascii="宋体" w:hAnsi="宋体" w:cs="宋体"/>
          <w:color w:val="000000"/>
        </w:rPr>
        <w:t>5、其它服务承诺；</w:t>
      </w:r>
    </w:p>
    <w:p w14:paraId="086DF209">
      <w:pPr>
        <w:spacing w:after="60"/>
        <w:ind w:firstLine="420" w:firstLineChars="200"/>
        <w:rPr>
          <w:rFonts w:ascii="宋体" w:hAnsi="宋体" w:cs="宋体"/>
          <w:bCs/>
          <w:color w:val="000000"/>
        </w:rPr>
      </w:pPr>
    </w:p>
    <w:p w14:paraId="16356905">
      <w:pPr>
        <w:spacing w:after="60"/>
        <w:ind w:firstLine="420" w:firstLineChars="200"/>
        <w:rPr>
          <w:rFonts w:ascii="宋体" w:hAnsi="宋体" w:cs="宋体"/>
          <w:bCs/>
          <w:color w:val="000000"/>
        </w:rPr>
      </w:pPr>
      <w:r>
        <w:rPr>
          <w:rFonts w:hint="eastAsia" w:ascii="宋体" w:hAnsi="宋体" w:cs="宋体"/>
          <w:bCs/>
          <w:color w:val="000000"/>
        </w:rPr>
        <w:t>6、….</w:t>
      </w:r>
    </w:p>
    <w:p w14:paraId="6CBC0978">
      <w:pPr>
        <w:spacing w:after="60"/>
        <w:ind w:firstLine="420" w:firstLineChars="200"/>
        <w:rPr>
          <w:rFonts w:ascii="宋体" w:hAnsi="宋体" w:cs="宋体"/>
          <w:bCs/>
          <w:color w:val="000000"/>
        </w:rPr>
      </w:pPr>
    </w:p>
    <w:p w14:paraId="55F04189">
      <w:pPr>
        <w:spacing w:after="60"/>
        <w:ind w:firstLine="420" w:firstLineChars="200"/>
        <w:rPr>
          <w:rFonts w:ascii="宋体" w:hAnsi="宋体" w:cs="宋体"/>
          <w:color w:val="000000"/>
        </w:rPr>
      </w:pPr>
    </w:p>
    <w:p w14:paraId="01BBDD4C">
      <w:pPr>
        <w:spacing w:after="60"/>
        <w:ind w:firstLine="420" w:firstLineChars="200"/>
        <w:rPr>
          <w:rFonts w:ascii="宋体" w:hAnsi="宋体" w:cs="宋体"/>
          <w:color w:val="000000"/>
        </w:rPr>
      </w:pPr>
    </w:p>
    <w:p w14:paraId="7411E87C">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B66BF7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0331BED2">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596B93E2">
      <w:pPr>
        <w:spacing w:line="360" w:lineRule="auto"/>
        <w:ind w:firstLine="241" w:firstLineChars="100"/>
        <w:rPr>
          <w:rFonts w:ascii="宋体" w:hAnsi="宋体" w:cs="宋体"/>
          <w:b/>
          <w:sz w:val="24"/>
        </w:rPr>
      </w:pPr>
    </w:p>
    <w:p w14:paraId="21683AD2">
      <w:pPr>
        <w:spacing w:line="360" w:lineRule="auto"/>
        <w:ind w:firstLine="241" w:firstLineChars="100"/>
        <w:rPr>
          <w:rFonts w:ascii="宋体" w:hAnsi="宋体" w:cs="宋体"/>
          <w:b/>
          <w:sz w:val="24"/>
        </w:rPr>
      </w:pPr>
    </w:p>
    <w:p w14:paraId="6C2CA1F6">
      <w:pPr>
        <w:spacing w:line="360" w:lineRule="auto"/>
        <w:ind w:firstLine="241" w:firstLineChars="100"/>
        <w:rPr>
          <w:rFonts w:ascii="宋体" w:hAnsi="宋体" w:cs="宋体"/>
          <w:b/>
          <w:sz w:val="24"/>
        </w:rPr>
      </w:pPr>
    </w:p>
    <w:p w14:paraId="73CFBC6A">
      <w:pPr>
        <w:spacing w:line="360" w:lineRule="auto"/>
        <w:ind w:firstLine="241" w:firstLineChars="100"/>
        <w:rPr>
          <w:rFonts w:ascii="宋体" w:hAnsi="宋体" w:cs="宋体"/>
          <w:b/>
          <w:sz w:val="24"/>
        </w:rPr>
      </w:pPr>
    </w:p>
    <w:p w14:paraId="5117E49F">
      <w:pPr>
        <w:spacing w:line="360" w:lineRule="auto"/>
        <w:ind w:firstLine="241" w:firstLineChars="100"/>
        <w:rPr>
          <w:rFonts w:ascii="宋体" w:hAnsi="宋体" w:cs="宋体"/>
          <w:b/>
          <w:sz w:val="24"/>
        </w:rPr>
      </w:pPr>
    </w:p>
    <w:p w14:paraId="14AF6F84">
      <w:pPr>
        <w:spacing w:line="360" w:lineRule="auto"/>
        <w:ind w:firstLine="241" w:firstLineChars="100"/>
        <w:rPr>
          <w:rFonts w:ascii="宋体" w:hAnsi="宋体" w:cs="宋体"/>
          <w:b/>
          <w:sz w:val="24"/>
        </w:rPr>
      </w:pPr>
    </w:p>
    <w:p w14:paraId="567C0F3E">
      <w:pPr>
        <w:spacing w:line="360" w:lineRule="auto"/>
        <w:ind w:firstLine="241" w:firstLineChars="100"/>
        <w:rPr>
          <w:rFonts w:ascii="宋体" w:hAnsi="宋体" w:cs="宋体"/>
          <w:b/>
          <w:sz w:val="24"/>
        </w:rPr>
      </w:pPr>
    </w:p>
    <w:p w14:paraId="76A95F91">
      <w:pPr>
        <w:spacing w:line="360" w:lineRule="auto"/>
        <w:ind w:firstLine="241" w:firstLineChars="100"/>
        <w:rPr>
          <w:rFonts w:ascii="宋体" w:hAnsi="宋体" w:cs="宋体"/>
          <w:b/>
          <w:sz w:val="24"/>
        </w:rPr>
      </w:pPr>
    </w:p>
    <w:p w14:paraId="2C2B73FB">
      <w:pPr>
        <w:rPr>
          <w:rFonts w:ascii="宋体" w:hAnsi="宋体" w:cs="宋体"/>
        </w:rPr>
      </w:pPr>
      <w:r>
        <w:rPr>
          <w:rFonts w:hint="eastAsia" w:ascii="宋体" w:hAnsi="宋体" w:cs="宋体"/>
        </w:rPr>
        <w:br w:type="page"/>
      </w:r>
    </w:p>
    <w:p w14:paraId="075EFED1">
      <w:pPr>
        <w:pStyle w:val="3"/>
        <w:jc w:val="center"/>
        <w:rPr>
          <w:rFonts w:ascii="宋体" w:hAnsi="宋体"/>
          <w:sz w:val="32"/>
          <w:szCs w:val="32"/>
        </w:rPr>
      </w:pPr>
      <w:r>
        <w:rPr>
          <w:rFonts w:hint="eastAsia" w:ascii="宋体" w:hAnsi="宋体"/>
          <w:sz w:val="32"/>
          <w:szCs w:val="32"/>
        </w:rPr>
        <w:t>（九）议价资格声明函</w:t>
      </w:r>
    </w:p>
    <w:p w14:paraId="63A8A08C">
      <w:pPr>
        <w:spacing w:line="360" w:lineRule="auto"/>
        <w:rPr>
          <w:rFonts w:ascii="宋体" w:hAnsi="宋体" w:cs="宋体"/>
          <w:szCs w:val="21"/>
        </w:rPr>
      </w:pPr>
      <w:r>
        <w:rPr>
          <w:rFonts w:hint="eastAsia" w:ascii="宋体" w:hAnsi="宋体" w:cs="宋体"/>
          <w:szCs w:val="21"/>
        </w:rPr>
        <w:t>致：中山大学附属第八医院（深圳福田）</w:t>
      </w:r>
    </w:p>
    <w:p w14:paraId="462055D7">
      <w:pPr>
        <w:pStyle w:val="42"/>
        <w:snapToGrid w:val="0"/>
        <w:spacing w:beforeLines="50" w:line="360" w:lineRule="auto"/>
        <w:ind w:left="420" w:leftChars="200"/>
        <w:rPr>
          <w:rFonts w:ascii="宋体" w:hAnsi="宋体" w:cs="宋体"/>
        </w:rPr>
      </w:pPr>
      <w:r>
        <w:rPr>
          <w:rFonts w:hint="eastAsia" w:ascii="宋体" w:hAnsi="宋体" w:cs="宋体"/>
        </w:rPr>
        <w:t>关于贵公司代理的</w:t>
      </w:r>
      <w:r>
        <w:rPr>
          <w:rFonts w:hint="eastAsia" w:ascii="宋体" w:hAnsi="宋体" w:cs="宋体"/>
          <w:u w:val="single"/>
        </w:rPr>
        <w:t>（项目名称）</w:t>
      </w:r>
      <w:r>
        <w:rPr>
          <w:rFonts w:hint="eastAsia" w:ascii="宋体" w:hAnsi="宋体" w:cs="宋体"/>
        </w:rPr>
        <w:t>项目（项目编号：（项目编号））招标，本公司（企业）愿意参加议价，并声明：</w:t>
      </w:r>
    </w:p>
    <w:p w14:paraId="37F432B5">
      <w:pPr>
        <w:numPr>
          <w:ilvl w:val="0"/>
          <w:numId w:val="12"/>
        </w:numPr>
        <w:spacing w:line="360" w:lineRule="auto"/>
        <w:ind w:right="-815" w:firstLineChars="200"/>
        <w:rPr>
          <w:rFonts w:ascii="宋体" w:hAnsi="宋体" w:cs="宋体"/>
          <w:szCs w:val="21"/>
        </w:rPr>
      </w:pPr>
      <w:r>
        <w:rPr>
          <w:rFonts w:hint="eastAsia" w:ascii="宋体" w:hAnsi="宋体" w:cs="宋体"/>
          <w:szCs w:val="21"/>
        </w:rPr>
        <w:t>我公司</w:t>
      </w:r>
      <w:r>
        <w:rPr>
          <w:rFonts w:hint="eastAsia" w:ascii="宋体" w:hAnsi="宋体" w:cs="宋体"/>
          <w:bCs/>
          <w:szCs w:val="21"/>
        </w:rPr>
        <w:t>具备</w:t>
      </w:r>
      <w:r>
        <w:rPr>
          <w:rFonts w:hint="eastAsia" w:ascii="宋体" w:hAnsi="宋体" w:cs="宋体"/>
          <w:bCs/>
          <w:szCs w:val="20"/>
        </w:rPr>
        <w:t>《中华人民共和国政府采购法》</w:t>
      </w:r>
      <w:r>
        <w:rPr>
          <w:rFonts w:hint="eastAsia" w:ascii="宋体" w:hAnsi="宋体" w:cs="宋体"/>
          <w:bCs/>
          <w:szCs w:val="21"/>
        </w:rPr>
        <w:t>第二十二条规定的条件：</w:t>
      </w:r>
    </w:p>
    <w:p w14:paraId="78CBA537">
      <w:pPr>
        <w:spacing w:line="360" w:lineRule="auto"/>
        <w:ind w:firstLine="420" w:firstLineChars="200"/>
        <w:rPr>
          <w:rFonts w:ascii="宋体" w:hAnsi="宋体" w:cs="宋体"/>
          <w:szCs w:val="21"/>
        </w:rPr>
      </w:pPr>
      <w:r>
        <w:rPr>
          <w:rFonts w:hint="eastAsia" w:ascii="宋体" w:hAnsi="宋体" w:cs="宋体"/>
          <w:szCs w:val="21"/>
        </w:rPr>
        <w:t>1.具有独立承担民事责任的能力；</w:t>
      </w:r>
    </w:p>
    <w:p w14:paraId="38255205">
      <w:pPr>
        <w:spacing w:line="360" w:lineRule="auto"/>
        <w:ind w:firstLine="420" w:firstLineChars="200"/>
        <w:rPr>
          <w:rFonts w:ascii="宋体" w:hAnsi="宋体" w:cs="宋体"/>
          <w:szCs w:val="21"/>
        </w:rPr>
      </w:pPr>
      <w:r>
        <w:rPr>
          <w:rFonts w:hint="eastAsia" w:ascii="宋体" w:hAnsi="宋体" w:cs="宋体"/>
          <w:szCs w:val="21"/>
        </w:rPr>
        <w:t>2.具有良好的商业信誉和健全的财务会计制度；</w:t>
      </w:r>
    </w:p>
    <w:p w14:paraId="17B6A5B7">
      <w:pPr>
        <w:spacing w:line="360" w:lineRule="auto"/>
        <w:ind w:firstLine="420" w:firstLineChars="200"/>
        <w:rPr>
          <w:rFonts w:ascii="宋体" w:hAnsi="宋体" w:cs="宋体"/>
          <w:szCs w:val="21"/>
        </w:rPr>
      </w:pPr>
      <w:r>
        <w:rPr>
          <w:rFonts w:hint="eastAsia" w:ascii="宋体" w:hAnsi="宋体" w:cs="宋体"/>
          <w:szCs w:val="21"/>
        </w:rPr>
        <w:t>3.具有履行合同所必需的设备和专业技术能力；</w:t>
      </w:r>
    </w:p>
    <w:p w14:paraId="468D2C5A">
      <w:pPr>
        <w:spacing w:line="360" w:lineRule="auto"/>
        <w:ind w:firstLine="420" w:firstLineChars="200"/>
        <w:rPr>
          <w:rFonts w:ascii="宋体" w:hAnsi="宋体" w:cs="宋体"/>
          <w:szCs w:val="21"/>
        </w:rPr>
      </w:pPr>
      <w:r>
        <w:rPr>
          <w:rFonts w:hint="eastAsia" w:ascii="宋体" w:hAnsi="宋体" w:cs="宋体"/>
          <w:szCs w:val="21"/>
        </w:rPr>
        <w:t>4.有依法缴纳税收和社会保障资金的良好记录；</w:t>
      </w:r>
    </w:p>
    <w:p w14:paraId="20400512">
      <w:pPr>
        <w:spacing w:line="360" w:lineRule="auto"/>
        <w:ind w:firstLine="420" w:firstLineChars="200"/>
        <w:rPr>
          <w:rFonts w:ascii="宋体" w:hAnsi="宋体" w:cs="宋体"/>
          <w:b/>
          <w:bCs/>
          <w:szCs w:val="21"/>
        </w:rPr>
      </w:pPr>
      <w:r>
        <w:rPr>
          <w:rFonts w:hint="eastAsia" w:ascii="宋体" w:hAnsi="宋体" w:cs="宋体"/>
          <w:szCs w:val="21"/>
        </w:rPr>
        <w:t>5.</w:t>
      </w:r>
      <w:r>
        <w:rPr>
          <w:rFonts w:hint="eastAsia" w:ascii="宋体" w:hAnsi="宋体" w:cs="宋体"/>
          <w:b/>
          <w:bCs/>
          <w:szCs w:val="21"/>
        </w:rPr>
        <w:t>参加政府采购活动前三年内，在经营活动中没有重大违法记录；</w:t>
      </w:r>
    </w:p>
    <w:p w14:paraId="3982BBB0">
      <w:pPr>
        <w:spacing w:line="360" w:lineRule="auto"/>
        <w:ind w:firstLine="420" w:firstLineChars="200"/>
        <w:rPr>
          <w:rFonts w:ascii="宋体" w:hAnsi="宋体" w:cs="宋体"/>
          <w:szCs w:val="21"/>
        </w:rPr>
      </w:pPr>
      <w:r>
        <w:rPr>
          <w:rFonts w:hint="eastAsia" w:ascii="宋体" w:hAnsi="宋体" w:cs="宋体"/>
          <w:szCs w:val="21"/>
        </w:rPr>
        <w:t>6.法律、行政法规规定的其他条件。</w:t>
      </w:r>
    </w:p>
    <w:p w14:paraId="35FC05A3">
      <w:pPr>
        <w:numPr>
          <w:ilvl w:val="0"/>
          <w:numId w:val="12"/>
        </w:numPr>
        <w:spacing w:line="360" w:lineRule="auto"/>
        <w:ind w:right="-815" w:firstLineChars="200"/>
        <w:outlineLvl w:val="2"/>
        <w:rPr>
          <w:rFonts w:ascii="宋体" w:hAnsi="宋体" w:cs="宋体"/>
          <w:szCs w:val="21"/>
        </w:rPr>
      </w:pPr>
      <w:r>
        <w:rPr>
          <w:rFonts w:hint="eastAsia" w:ascii="宋体" w:hAnsi="宋体" w:cs="宋体"/>
          <w:szCs w:val="21"/>
        </w:rPr>
        <w:t>我公司对本招标项目所提供的货物或服务未侵犯知识产权。</w:t>
      </w:r>
    </w:p>
    <w:p w14:paraId="47C761BF">
      <w:pPr>
        <w:numPr>
          <w:ilvl w:val="0"/>
          <w:numId w:val="12"/>
        </w:numPr>
        <w:spacing w:line="360" w:lineRule="auto"/>
        <w:ind w:right="-815" w:firstLineChars="200"/>
        <w:rPr>
          <w:rFonts w:ascii="宋体" w:hAnsi="宋体" w:cs="宋体"/>
          <w:szCs w:val="21"/>
        </w:rPr>
      </w:pPr>
      <w:r>
        <w:rPr>
          <w:rFonts w:hint="eastAsia" w:ascii="宋体" w:hAnsi="宋体" w:cs="宋体"/>
          <w:szCs w:val="21"/>
        </w:rPr>
        <w:t>我公司保证我院拥有所投产品完整的所有权，不以保护知识产权或技术保密的名义对所有权和使用权进行任何限制。</w:t>
      </w:r>
    </w:p>
    <w:p w14:paraId="17EEC6EC">
      <w:pPr>
        <w:numPr>
          <w:ilvl w:val="0"/>
          <w:numId w:val="12"/>
        </w:numPr>
        <w:spacing w:line="360" w:lineRule="auto"/>
        <w:ind w:right="-815" w:firstLineChars="200"/>
        <w:rPr>
          <w:rFonts w:ascii="宋体" w:hAnsi="宋体" w:cs="宋体"/>
          <w:szCs w:val="21"/>
        </w:rPr>
      </w:pPr>
      <w:r>
        <w:rPr>
          <w:rFonts w:hint="eastAsia" w:ascii="宋体" w:hAnsi="宋体" w:cs="宋体"/>
          <w:szCs w:val="21"/>
        </w:rPr>
        <w:t>我公司参与该项目议价，严格遵守政府采购相关法律，议价做到诚实，</w:t>
      </w:r>
      <w:r>
        <w:rPr>
          <w:rFonts w:hint="eastAsia" w:ascii="宋体" w:hAnsi="宋体" w:cs="宋体"/>
          <w:szCs w:val="21"/>
          <w:highlight w:val="yellow"/>
        </w:rPr>
        <w:t>不造假，不围标、串标、陪标</w:t>
      </w:r>
      <w:r>
        <w:rPr>
          <w:rFonts w:hint="eastAsia" w:ascii="宋体" w:hAnsi="宋体" w:cs="宋体"/>
          <w:szCs w:val="21"/>
        </w:rPr>
        <w:t>。我公司已清楚，如违反上述要求，其议价将作废，被列入不良记录名单并在网上曝光，同时将被提请政府采购监督管理部门给予一定年限内禁止参与政府采购活动或其他处罚。</w:t>
      </w:r>
    </w:p>
    <w:p w14:paraId="599B4E20">
      <w:pPr>
        <w:numPr>
          <w:ilvl w:val="0"/>
          <w:numId w:val="12"/>
        </w:numPr>
        <w:spacing w:line="360" w:lineRule="auto"/>
        <w:ind w:right="-815" w:firstLineChars="200"/>
        <w:rPr>
          <w:rFonts w:ascii="宋体" w:hAnsi="宋体" w:cs="宋体"/>
          <w:szCs w:val="21"/>
        </w:rPr>
      </w:pPr>
      <w:r>
        <w:rPr>
          <w:rFonts w:hint="eastAsia" w:ascii="宋体" w:hAnsi="宋体" w:cs="宋体"/>
          <w:szCs w:val="21"/>
        </w:rPr>
        <w:t>如果中标，做到守信，不偷工减料，依照本项目采购文件需求内容、签署的采购合同及本公司在议价中所作的一切承诺履约。项目验收达到全部指标合格，力争优良。</w:t>
      </w:r>
    </w:p>
    <w:p w14:paraId="239B49CA">
      <w:pPr>
        <w:numPr>
          <w:ilvl w:val="0"/>
          <w:numId w:val="12"/>
        </w:numPr>
        <w:spacing w:line="360" w:lineRule="auto"/>
        <w:ind w:right="-815" w:firstLineChars="200"/>
        <w:rPr>
          <w:rFonts w:ascii="宋体" w:hAnsi="宋体" w:cs="宋体"/>
          <w:bCs/>
          <w:szCs w:val="21"/>
        </w:rPr>
      </w:pPr>
      <w:r>
        <w:rPr>
          <w:rFonts w:hint="eastAsia" w:ascii="宋体" w:hAnsi="宋体" w:cs="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4CE89C8">
      <w:pPr>
        <w:numPr>
          <w:ilvl w:val="0"/>
          <w:numId w:val="12"/>
        </w:numPr>
        <w:spacing w:line="360" w:lineRule="auto"/>
        <w:ind w:right="-815" w:firstLineChars="200"/>
        <w:rPr>
          <w:rFonts w:ascii="宋体" w:hAnsi="宋体" w:cs="宋体"/>
        </w:rPr>
      </w:pPr>
      <w:r>
        <w:rPr>
          <w:rFonts w:hint="eastAsia" w:ascii="宋体" w:hAnsi="宋体" w:cs="宋体"/>
        </w:rPr>
        <w:t>本公司（企业）的法定代表人或单位负责人与本项目其他议价的法定代表人或单位负责人不为同一人且与其他议价之间不存在直接控股、管理关系。</w:t>
      </w:r>
    </w:p>
    <w:p w14:paraId="3C42CC6F">
      <w:pPr>
        <w:numPr>
          <w:ilvl w:val="0"/>
          <w:numId w:val="12"/>
        </w:numPr>
        <w:spacing w:line="360" w:lineRule="auto"/>
        <w:ind w:right="-815" w:firstLineChars="200"/>
        <w:rPr>
          <w:rFonts w:ascii="宋体" w:hAnsi="宋体" w:cs="宋体"/>
          <w:szCs w:val="21"/>
        </w:rPr>
      </w:pPr>
      <w:r>
        <w:rPr>
          <w:rFonts w:hint="eastAsia" w:ascii="宋体" w:hAnsi="宋体" w:cs="宋体"/>
        </w:rPr>
        <w:t>本公司（企业）承诺在本次采购活动中，如有违法、违规、弄虚作假行为，所造成的损失、不良后果及法律责任，一律由我公司（企业）承担。</w:t>
      </w:r>
    </w:p>
    <w:p w14:paraId="3F78F07D">
      <w:pPr>
        <w:numPr>
          <w:ilvl w:val="0"/>
          <w:numId w:val="12"/>
        </w:numPr>
        <w:spacing w:line="360" w:lineRule="auto"/>
        <w:ind w:right="-815" w:firstLineChars="200"/>
        <w:rPr>
          <w:rFonts w:ascii="宋体" w:hAnsi="宋体" w:cs="宋体"/>
          <w:szCs w:val="21"/>
        </w:rPr>
      </w:pPr>
      <w:r>
        <w:rPr>
          <w:rFonts w:hint="eastAsia" w:ascii="宋体" w:hAnsi="宋体" w:cs="宋体"/>
          <w:szCs w:val="21"/>
        </w:rPr>
        <w:t>在参与</w:t>
      </w:r>
      <w:r>
        <w:rPr>
          <w:rFonts w:hint="eastAsia" w:ascii="宋体" w:hAnsi="宋体" w:cs="宋体"/>
        </w:rPr>
        <w:t>本次采购活动中</w:t>
      </w:r>
      <w:r>
        <w:rPr>
          <w:rFonts w:hint="eastAsia" w:ascii="宋体" w:hAnsi="宋体" w:cs="宋体"/>
          <w:szCs w:val="21"/>
        </w:rPr>
        <w:t>议价截止日前三年内，在我公司的经营活动中没有存在重大违法记录，即我公司没有受到刑事处罚或者责令停产停业、吊销许可证或者执照、较大数额罚款等行政处罚。</w:t>
      </w:r>
    </w:p>
    <w:p w14:paraId="7CD417B7">
      <w:pPr>
        <w:numPr>
          <w:ilvl w:val="0"/>
          <w:numId w:val="12"/>
        </w:numPr>
        <w:spacing w:line="360" w:lineRule="auto"/>
        <w:ind w:right="-815" w:firstLine="422" w:firstLineChars="200"/>
        <w:rPr>
          <w:rFonts w:ascii="宋体" w:hAnsi="宋体" w:cs="宋体"/>
          <w:szCs w:val="21"/>
        </w:rPr>
      </w:pPr>
      <w:r>
        <w:rPr>
          <w:rFonts w:hint="eastAsia" w:ascii="宋体" w:hAnsi="宋体" w:cs="宋体"/>
          <w:b/>
          <w:bCs/>
          <w:szCs w:val="21"/>
        </w:rPr>
        <w:t>在参与</w:t>
      </w:r>
      <w:r>
        <w:rPr>
          <w:rFonts w:hint="eastAsia" w:ascii="宋体" w:hAnsi="宋体" w:cs="宋体"/>
          <w:b/>
          <w:bCs/>
        </w:rPr>
        <w:t>本次采购活动中</w:t>
      </w:r>
      <w:r>
        <w:rPr>
          <w:rFonts w:hint="eastAsia" w:ascii="宋体" w:hAnsi="宋体" w:cs="宋体"/>
          <w:b/>
          <w:bCs/>
          <w:szCs w:val="21"/>
        </w:rPr>
        <w:t>，我公司不存在被政府主管部门禁止参与政府采购活动的情形，</w:t>
      </w:r>
      <w:r>
        <w:rPr>
          <w:rFonts w:hint="eastAsia" w:ascii="宋体" w:hAnsi="宋体" w:cs="宋体"/>
          <w:szCs w:val="21"/>
        </w:rPr>
        <w:t>即我公司不存在还处于被禁止参与政府采购活动的期限内情形。</w:t>
      </w:r>
    </w:p>
    <w:p w14:paraId="5D51BAE0">
      <w:pPr>
        <w:numPr>
          <w:ilvl w:val="0"/>
          <w:numId w:val="12"/>
        </w:numPr>
        <w:spacing w:line="360" w:lineRule="auto"/>
        <w:ind w:right="-815" w:firstLine="422" w:firstLineChars="200"/>
        <w:rPr>
          <w:rFonts w:ascii="宋体" w:hAnsi="宋体" w:cs="宋体"/>
          <w:b/>
          <w:bCs/>
          <w:szCs w:val="21"/>
        </w:rPr>
      </w:pPr>
      <w:r>
        <w:rPr>
          <w:rFonts w:hint="eastAsia" w:ascii="宋体" w:hAnsi="宋体" w:cs="宋体"/>
          <w:b/>
          <w:bCs/>
          <w:szCs w:val="21"/>
        </w:rPr>
        <w:t>参与本项目采购活动时未被列入失信被执行人、重大税收违法案件当事人名单、政府采购严重违法失信行为记录名单。</w:t>
      </w:r>
    </w:p>
    <w:p w14:paraId="48109795">
      <w:pPr>
        <w:spacing w:line="360" w:lineRule="auto"/>
        <w:ind w:firstLine="420" w:firstLineChars="200"/>
        <w:rPr>
          <w:rFonts w:ascii="宋体" w:hAnsi="宋体" w:cs="宋体"/>
          <w:szCs w:val="21"/>
        </w:rPr>
      </w:pPr>
      <w:r>
        <w:rPr>
          <w:rFonts w:hint="eastAsia" w:ascii="宋体" w:hAnsi="宋体" w:cs="宋体"/>
          <w:szCs w:val="21"/>
        </w:rPr>
        <w:t>以上承诺，如有违反，愿依照国家相关法律处理，并承担由此给贵院带来的损失。</w:t>
      </w:r>
    </w:p>
    <w:p w14:paraId="481EEF08">
      <w:pPr>
        <w:autoSpaceDE w:val="0"/>
        <w:autoSpaceDN w:val="0"/>
        <w:adjustRightInd w:val="0"/>
        <w:spacing w:line="360" w:lineRule="auto"/>
        <w:rPr>
          <w:rFonts w:ascii="宋体" w:hAnsi="宋体" w:cs="宋体"/>
          <w:b/>
          <w:sz w:val="24"/>
        </w:rPr>
      </w:pPr>
      <w:r>
        <w:rPr>
          <w:rFonts w:hint="eastAsia" w:ascii="宋体" w:hAnsi="宋体" w:cs="宋体"/>
          <w:b/>
          <w:sz w:val="24"/>
        </w:rPr>
        <w:t>备注：1.本声明函必须提供且内容</w:t>
      </w:r>
      <w:r>
        <w:rPr>
          <w:rFonts w:hint="eastAsia" w:ascii="宋体" w:hAnsi="宋体" w:cs="宋体"/>
          <w:b/>
          <w:sz w:val="24"/>
          <w:highlight w:val="yellow"/>
        </w:rPr>
        <w:t>不得擅自删改，否则视为无效议价</w:t>
      </w:r>
      <w:r>
        <w:rPr>
          <w:rFonts w:hint="eastAsia" w:ascii="宋体" w:hAnsi="宋体" w:cs="宋体"/>
          <w:b/>
          <w:sz w:val="24"/>
        </w:rPr>
        <w:t>。</w:t>
      </w:r>
    </w:p>
    <w:p w14:paraId="1B883107">
      <w:pPr>
        <w:snapToGrid w:val="0"/>
        <w:spacing w:line="360" w:lineRule="auto"/>
        <w:ind w:firstLine="723" w:firstLineChars="300"/>
        <w:outlineLvl w:val="3"/>
        <w:rPr>
          <w:rFonts w:ascii="宋体" w:hAnsi="宋体" w:cs="宋体"/>
          <w:b/>
          <w:sz w:val="24"/>
        </w:rPr>
      </w:pPr>
      <w:r>
        <w:rPr>
          <w:rFonts w:hint="eastAsia" w:ascii="宋体" w:hAnsi="宋体" w:cs="宋体"/>
          <w:b/>
          <w:sz w:val="24"/>
        </w:rPr>
        <w:t>2. 本声明函如有虚假或与事实不符的，作无效议价处理。</w:t>
      </w:r>
    </w:p>
    <w:p w14:paraId="1E773219">
      <w:pPr>
        <w:spacing w:line="360" w:lineRule="auto"/>
        <w:ind w:firstLine="480" w:firstLineChars="200"/>
        <w:rPr>
          <w:rFonts w:ascii="宋体" w:hAnsi="宋体" w:cs="宋体"/>
          <w:sz w:val="24"/>
        </w:rPr>
      </w:pPr>
    </w:p>
    <w:p w14:paraId="1798A82D">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2130286">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1149245">
      <w:pPr>
        <w:spacing w:line="360" w:lineRule="auto"/>
        <w:ind w:firstLine="241" w:firstLineChars="100"/>
        <w:outlineLvl w:val="1"/>
        <w:rPr>
          <w:rFonts w:hint="eastAsia" w:ascii="宋体" w:hAnsi="宋体" w:cs="宋体"/>
          <w:b/>
          <w:sz w:val="24"/>
        </w:rPr>
      </w:pPr>
      <w:r>
        <w:rPr>
          <w:rFonts w:hint="eastAsia" w:ascii="宋体" w:hAnsi="宋体" w:cs="宋体"/>
          <w:b/>
          <w:sz w:val="24"/>
        </w:rPr>
        <w:t>（此处加盖议价单位公章）</w:t>
      </w:r>
    </w:p>
    <w:p w14:paraId="281BA30A">
      <w:pPr>
        <w:rPr>
          <w:rFonts w:hint="eastAsia" w:ascii="宋体" w:hAnsi="宋体" w:cs="宋体"/>
          <w:b/>
          <w:sz w:val="24"/>
        </w:rPr>
      </w:pPr>
      <w:r>
        <w:rPr>
          <w:rFonts w:hint="eastAsia" w:ascii="宋体" w:hAnsi="宋体" w:cs="宋体"/>
          <w:b/>
          <w:sz w:val="24"/>
        </w:rPr>
        <w:br w:type="page"/>
      </w:r>
    </w:p>
    <w:p w14:paraId="7240A231">
      <w:pPr>
        <w:jc w:val="center"/>
        <w:rPr>
          <w:rFonts w:hint="eastAsia" w:ascii="宋体" w:hAnsi="宋体" w:eastAsia="宋体" w:cs="宋体"/>
          <w:b/>
          <w:bCs/>
          <w:sz w:val="32"/>
          <w:szCs w:val="32"/>
          <w:lang w:val="en-US" w:eastAsia="zh-CN"/>
        </w:rPr>
      </w:pPr>
      <w:r>
        <w:rPr>
          <w:rFonts w:hint="eastAsia" w:ascii="宋体" w:hAnsi="宋体" w:cs="宋体"/>
          <w:b/>
          <w:bCs/>
          <w:sz w:val="32"/>
          <w:szCs w:val="32"/>
          <w:lang w:val="en-US" w:eastAsia="zh-CN"/>
        </w:rPr>
        <w:t>（十）</w:t>
      </w:r>
      <w:r>
        <w:rPr>
          <w:rFonts w:hint="eastAsia" w:ascii="宋体" w:hAnsi="宋体" w:eastAsia="宋体" w:cs="宋体"/>
          <w:b/>
          <w:bCs/>
          <w:sz w:val="32"/>
          <w:szCs w:val="32"/>
          <w:lang w:val="en-US" w:eastAsia="zh-CN"/>
        </w:rPr>
        <w:t>投标人不存在围标串标的承诺及自查表</w:t>
      </w:r>
    </w:p>
    <w:tbl>
      <w:tblPr>
        <w:tblStyle w:val="26"/>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6789"/>
        <w:gridCol w:w="3108"/>
      </w:tblGrid>
      <w:tr w14:paraId="3753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73B59E18">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63C56C9B">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79BCD31">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承诺</w:t>
            </w:r>
          </w:p>
        </w:tc>
      </w:tr>
      <w:tr w14:paraId="7A86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36BA23FD">
            <w:pPr>
              <w:keepNext w:val="0"/>
              <w:keepLines w:val="0"/>
              <w:widowControl/>
              <w:suppressLineNumbers w:val="0"/>
              <w:spacing w:before="0" w:beforeAutospacing="0" w:after="0" w:afterAutospacing="0" w:line="240" w:lineRule="auto"/>
              <w:ind w:left="0" w:right="0"/>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3676E9E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55F4B66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1A02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622BDF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01721827">
            <w:pPr>
              <w:keepNext w:val="0"/>
              <w:keepLines w:val="0"/>
              <w:widowControl/>
              <w:suppressLineNumbers w:val="0"/>
              <w:spacing w:before="0" w:beforeAutospacing="0" w:after="0" w:afterAutospacing="0" w:line="240" w:lineRule="auto"/>
              <w:ind w:left="0" w:right="0"/>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11E5E85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4BA5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68E8A49">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0ECCA75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6512C39">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7B70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6E0552A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3E53EA7B">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0A77B0A">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6939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A81C214">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036BCB2E">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29F55BD">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174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69A8BE55">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6B383D7">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3B9284E4">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72DC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3A6D34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211E5E1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09AA1E">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1FF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23531F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631ED09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6C9CE50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A14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230DDF2">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2469C83F">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5B79610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D3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4E747C26">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72743A7">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0BE8CC6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5090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0C9B164">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24EA25D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3992A1C1">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7C7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7601E39C">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41159A69">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5A46063">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CEC19B1">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28CAEDE2">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5CD2BC52">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3B98F39">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w:t>
      </w:r>
      <w:r>
        <w:rPr>
          <w:rFonts w:hint="eastAsia" w:ascii="宋体" w:hAnsi="宋体"/>
          <w:sz w:val="21"/>
          <w:szCs w:val="21"/>
          <w:lang w:val="en-US" w:eastAsia="zh-CN"/>
        </w:rPr>
        <w:t>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D82D049">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1A0CF8F3">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7EB49334">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29FE5146">
      <w:pPr>
        <w:jc w:val="center"/>
        <w:rPr>
          <w:rFonts w:hint="eastAsia" w:ascii="方正小标宋简体" w:hAnsi="方正小标宋简体" w:eastAsia="方正小标宋简体" w:cs="方正小标宋简体"/>
          <w:bCs/>
          <w:color w:val="000000"/>
          <w:sz w:val="28"/>
          <w:szCs w:val="28"/>
          <w:lang w:val="en-US" w:eastAsia="zh-CN"/>
        </w:rPr>
      </w:pPr>
      <w:r>
        <w:rPr>
          <w:rFonts w:hint="eastAsia" w:asciiTheme="majorEastAsia" w:hAnsiTheme="majorEastAsia" w:eastAsiaTheme="majorEastAsia"/>
          <w:sz w:val="30"/>
          <w:szCs w:val="30"/>
        </w:rPr>
        <w:br w:type="page"/>
      </w:r>
      <w:r>
        <w:rPr>
          <w:rFonts w:hint="eastAsia" w:ascii="宋体" w:hAnsi="宋体" w:eastAsia="宋体" w:cs="宋体"/>
          <w:b/>
          <w:bCs/>
          <w:sz w:val="32"/>
          <w:szCs w:val="32"/>
          <w:lang w:val="en-US" w:eastAsia="zh-CN"/>
        </w:rPr>
        <w:t>（十一）无直接关联关系承诺函</w:t>
      </w:r>
    </w:p>
    <w:p w14:paraId="3620BA78">
      <w:pPr>
        <w:adjustRightInd w:val="0"/>
        <w:snapToGrid w:val="0"/>
        <w:spacing w:line="360" w:lineRule="auto"/>
        <w:rPr>
          <w:b/>
          <w:szCs w:val="21"/>
        </w:rPr>
      </w:pPr>
      <w:r>
        <w:rPr>
          <w:b/>
          <w:szCs w:val="21"/>
        </w:rPr>
        <w:t>中山大学附属第八医院（深圳福田）：</w:t>
      </w:r>
    </w:p>
    <w:p w14:paraId="50B46BD1">
      <w:pPr>
        <w:spacing w:line="360" w:lineRule="auto"/>
        <w:ind w:right="-815" w:firstLine="420" w:firstLineChars="200"/>
        <w:rPr>
          <w:szCs w:val="21"/>
        </w:rPr>
      </w:pPr>
      <w:r>
        <w:rPr>
          <w:rFonts w:hint="eastAsia"/>
          <w:szCs w:val="21"/>
          <w:lang w:val="en-US" w:eastAsia="zh-CN"/>
        </w:rPr>
        <w:t>本</w:t>
      </w:r>
      <w:r>
        <w:rPr>
          <w:szCs w:val="21"/>
        </w:rPr>
        <w:t>公司承诺：</w:t>
      </w:r>
    </w:p>
    <w:p w14:paraId="7BED8C3B">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6A722114">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6A771F1C">
      <w:pPr>
        <w:spacing w:line="360" w:lineRule="auto"/>
        <w:ind w:firstLine="420" w:firstLineChars="200"/>
        <w:rPr>
          <w:rFonts w:hint="default" w:eastAsiaTheme="minorEastAsia"/>
          <w:szCs w:val="21"/>
          <w:lang w:val="en-US" w:eastAsia="zh-CN"/>
        </w:rPr>
      </w:pPr>
    </w:p>
    <w:p w14:paraId="1DC18D3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70F0DD2D">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14BE3910">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900699B">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245B8673">
      <w:pPr>
        <w:spacing w:line="360" w:lineRule="auto"/>
        <w:ind w:right="-815" w:firstLine="360" w:firstLineChars="200"/>
        <w:rPr>
          <w:rFonts w:hint="default"/>
          <w:sz w:val="18"/>
          <w:szCs w:val="18"/>
          <w:lang w:val="en-US" w:eastAsia="zh-CN"/>
        </w:rPr>
      </w:pPr>
    </w:p>
    <w:p w14:paraId="4D09BA50">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34B95B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AC2709D">
      <w:pPr>
        <w:spacing w:line="360" w:lineRule="auto"/>
        <w:ind w:firstLine="241" w:firstLineChars="100"/>
        <w:jc w:val="right"/>
        <w:outlineLvl w:val="2"/>
        <w:rPr>
          <w:rFonts w:eastAsia="宋体"/>
          <w:b/>
          <w:sz w:val="24"/>
        </w:rPr>
      </w:pPr>
      <w:r>
        <w:rPr>
          <w:rFonts w:eastAsia="宋体"/>
          <w:b/>
          <w:sz w:val="24"/>
        </w:rPr>
        <w:t>（此处加盖投标人单位公章）</w:t>
      </w:r>
    </w:p>
    <w:p w14:paraId="1D9573FE">
      <w:pPr>
        <w:rPr>
          <w:rFonts w:eastAsia="宋体"/>
          <w:b/>
          <w:sz w:val="24"/>
        </w:rPr>
      </w:pPr>
      <w:r>
        <w:rPr>
          <w:rFonts w:eastAsia="宋体"/>
          <w:b/>
          <w:sz w:val="24"/>
        </w:rPr>
        <w:br w:type="page"/>
      </w:r>
    </w:p>
    <w:p w14:paraId="6CA4D675">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（十二）供应商基本情况表</w:t>
      </w:r>
    </w:p>
    <w:p w14:paraId="5484195F">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50B706FB">
      <w:pPr>
        <w:spacing w:line="75" w:lineRule="exact"/>
        <w:rPr>
          <w:rFonts w:hint="eastAsia" w:ascii="宋体" w:hAnsi="宋体" w:eastAsia="宋体" w:cs="宋体"/>
          <w:sz w:val="21"/>
          <w:szCs w:val="21"/>
        </w:rPr>
      </w:pPr>
    </w:p>
    <w:tbl>
      <w:tblPr>
        <w:tblStyle w:val="7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5E99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0B10AC53">
            <w:pPr>
              <w:pStyle w:val="7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3BF235FE">
            <w:pPr>
              <w:jc w:val="center"/>
              <w:rPr>
                <w:rFonts w:hint="eastAsia" w:ascii="宋体" w:hAnsi="宋体" w:eastAsia="宋体" w:cs="宋体"/>
                <w:sz w:val="21"/>
                <w:szCs w:val="21"/>
              </w:rPr>
            </w:pPr>
          </w:p>
        </w:tc>
        <w:tc>
          <w:tcPr>
            <w:tcW w:w="1990" w:type="dxa"/>
            <w:gridSpan w:val="2"/>
            <w:vAlign w:val="top"/>
          </w:tcPr>
          <w:p w14:paraId="67FDD485">
            <w:pPr>
              <w:pStyle w:val="7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D1D9509">
            <w:pPr>
              <w:jc w:val="center"/>
              <w:rPr>
                <w:rFonts w:hint="eastAsia" w:ascii="宋体" w:hAnsi="宋体" w:eastAsia="宋体" w:cs="宋体"/>
                <w:sz w:val="21"/>
                <w:szCs w:val="21"/>
              </w:rPr>
            </w:pPr>
          </w:p>
        </w:tc>
      </w:tr>
      <w:tr w14:paraId="0BFF8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2E295B1C">
            <w:pPr>
              <w:pStyle w:val="7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25EC92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7759D7B7">
            <w:pPr>
              <w:pStyle w:val="7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579CD3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F1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5FEF27C5">
            <w:pPr>
              <w:pStyle w:val="7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72D7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50852ED9">
            <w:pPr>
              <w:pStyle w:val="7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4E4F60">
            <w:pPr>
              <w:pStyle w:val="7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3C2BD2E">
            <w:pPr>
              <w:pStyle w:val="7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C3A50A7">
            <w:pPr>
              <w:pStyle w:val="7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114D91E4">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CDBF038">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5A04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79463433">
            <w:pPr>
              <w:spacing w:line="252" w:lineRule="auto"/>
              <w:rPr>
                <w:rFonts w:hint="eastAsia" w:ascii="宋体" w:hAnsi="宋体" w:eastAsia="宋体" w:cs="宋体"/>
                <w:sz w:val="21"/>
                <w:szCs w:val="21"/>
              </w:rPr>
            </w:pPr>
          </w:p>
          <w:p w14:paraId="5D3C9C69">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63ED045">
            <w:pPr>
              <w:pStyle w:val="7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64F5BDE5">
            <w:pPr>
              <w:jc w:val="center"/>
              <w:rPr>
                <w:rFonts w:hint="eastAsia" w:ascii="宋体" w:hAnsi="宋体" w:eastAsia="宋体" w:cs="宋体"/>
                <w:sz w:val="21"/>
                <w:szCs w:val="21"/>
              </w:rPr>
            </w:pPr>
          </w:p>
        </w:tc>
        <w:tc>
          <w:tcPr>
            <w:tcW w:w="1990" w:type="dxa"/>
            <w:gridSpan w:val="2"/>
            <w:vAlign w:val="center"/>
          </w:tcPr>
          <w:p w14:paraId="55CE9E87">
            <w:pPr>
              <w:jc w:val="center"/>
              <w:rPr>
                <w:rFonts w:hint="eastAsia" w:ascii="宋体" w:hAnsi="宋体" w:eastAsia="宋体" w:cs="宋体"/>
                <w:sz w:val="21"/>
                <w:szCs w:val="21"/>
              </w:rPr>
            </w:pPr>
          </w:p>
        </w:tc>
        <w:tc>
          <w:tcPr>
            <w:tcW w:w="1499" w:type="dxa"/>
            <w:vAlign w:val="center"/>
          </w:tcPr>
          <w:p w14:paraId="1452CD52">
            <w:pPr>
              <w:jc w:val="center"/>
              <w:rPr>
                <w:rFonts w:hint="eastAsia" w:ascii="宋体" w:hAnsi="宋体" w:eastAsia="宋体" w:cs="宋体"/>
                <w:sz w:val="21"/>
                <w:szCs w:val="21"/>
              </w:rPr>
            </w:pPr>
          </w:p>
        </w:tc>
        <w:tc>
          <w:tcPr>
            <w:tcW w:w="1489" w:type="dxa"/>
            <w:vAlign w:val="center"/>
          </w:tcPr>
          <w:p w14:paraId="1E01A5FA">
            <w:pPr>
              <w:jc w:val="center"/>
              <w:rPr>
                <w:rFonts w:hint="eastAsia" w:ascii="宋体" w:hAnsi="宋体" w:eastAsia="宋体" w:cs="宋体"/>
                <w:sz w:val="21"/>
                <w:szCs w:val="21"/>
              </w:rPr>
            </w:pPr>
          </w:p>
        </w:tc>
      </w:tr>
      <w:tr w14:paraId="3BBA8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C4645A0">
            <w:pPr>
              <w:pStyle w:val="7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50542D01">
            <w:pPr>
              <w:pStyle w:val="7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6DE55413">
            <w:pPr>
              <w:jc w:val="center"/>
              <w:rPr>
                <w:rFonts w:hint="eastAsia" w:ascii="宋体" w:hAnsi="宋体" w:eastAsia="宋体" w:cs="宋体"/>
                <w:sz w:val="21"/>
                <w:szCs w:val="21"/>
              </w:rPr>
            </w:pPr>
          </w:p>
        </w:tc>
        <w:tc>
          <w:tcPr>
            <w:tcW w:w="1990" w:type="dxa"/>
            <w:gridSpan w:val="2"/>
            <w:vAlign w:val="center"/>
          </w:tcPr>
          <w:p w14:paraId="09E1E9CC">
            <w:pPr>
              <w:jc w:val="center"/>
              <w:rPr>
                <w:rFonts w:hint="eastAsia" w:ascii="宋体" w:hAnsi="宋体" w:eastAsia="宋体" w:cs="宋体"/>
                <w:sz w:val="21"/>
                <w:szCs w:val="21"/>
              </w:rPr>
            </w:pPr>
          </w:p>
        </w:tc>
        <w:tc>
          <w:tcPr>
            <w:tcW w:w="1499" w:type="dxa"/>
            <w:vAlign w:val="center"/>
          </w:tcPr>
          <w:p w14:paraId="6BD7179F">
            <w:pPr>
              <w:jc w:val="center"/>
              <w:rPr>
                <w:rFonts w:hint="eastAsia" w:ascii="宋体" w:hAnsi="宋体" w:eastAsia="宋体" w:cs="宋体"/>
                <w:sz w:val="21"/>
                <w:szCs w:val="21"/>
              </w:rPr>
            </w:pPr>
          </w:p>
        </w:tc>
        <w:tc>
          <w:tcPr>
            <w:tcW w:w="1489" w:type="dxa"/>
            <w:vAlign w:val="center"/>
          </w:tcPr>
          <w:p w14:paraId="4C38CC1D">
            <w:pPr>
              <w:jc w:val="center"/>
              <w:rPr>
                <w:rFonts w:hint="eastAsia" w:ascii="宋体" w:hAnsi="宋体" w:eastAsia="宋体" w:cs="宋体"/>
                <w:sz w:val="21"/>
                <w:szCs w:val="21"/>
              </w:rPr>
            </w:pPr>
          </w:p>
        </w:tc>
      </w:tr>
      <w:tr w14:paraId="1A57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BC2F8BC">
            <w:pPr>
              <w:pStyle w:val="7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56244AFD">
            <w:pPr>
              <w:pStyle w:val="7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50F658D0">
            <w:pPr>
              <w:jc w:val="center"/>
              <w:rPr>
                <w:rFonts w:hint="eastAsia" w:ascii="宋体" w:hAnsi="宋体" w:eastAsia="宋体" w:cs="宋体"/>
                <w:sz w:val="21"/>
                <w:szCs w:val="21"/>
              </w:rPr>
            </w:pPr>
          </w:p>
        </w:tc>
        <w:tc>
          <w:tcPr>
            <w:tcW w:w="1990" w:type="dxa"/>
            <w:gridSpan w:val="2"/>
            <w:vAlign w:val="center"/>
          </w:tcPr>
          <w:p w14:paraId="5742E631">
            <w:pPr>
              <w:jc w:val="center"/>
              <w:rPr>
                <w:rFonts w:hint="eastAsia" w:ascii="宋体" w:hAnsi="宋体" w:eastAsia="宋体" w:cs="宋体"/>
                <w:sz w:val="21"/>
                <w:szCs w:val="21"/>
              </w:rPr>
            </w:pPr>
          </w:p>
        </w:tc>
        <w:tc>
          <w:tcPr>
            <w:tcW w:w="1499" w:type="dxa"/>
            <w:vAlign w:val="center"/>
          </w:tcPr>
          <w:p w14:paraId="1D731097">
            <w:pPr>
              <w:jc w:val="center"/>
              <w:rPr>
                <w:rFonts w:hint="eastAsia" w:ascii="宋体" w:hAnsi="宋体" w:eastAsia="宋体" w:cs="宋体"/>
                <w:sz w:val="21"/>
                <w:szCs w:val="21"/>
              </w:rPr>
            </w:pPr>
          </w:p>
        </w:tc>
        <w:tc>
          <w:tcPr>
            <w:tcW w:w="1489" w:type="dxa"/>
            <w:vAlign w:val="center"/>
          </w:tcPr>
          <w:p w14:paraId="31F9613A">
            <w:pPr>
              <w:jc w:val="center"/>
              <w:rPr>
                <w:rFonts w:hint="eastAsia" w:ascii="宋体" w:hAnsi="宋体" w:eastAsia="宋体" w:cs="宋体"/>
                <w:sz w:val="21"/>
                <w:szCs w:val="21"/>
              </w:rPr>
            </w:pPr>
          </w:p>
        </w:tc>
      </w:tr>
      <w:tr w14:paraId="14A69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7F1506D">
            <w:pPr>
              <w:pStyle w:val="7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61E15D3">
            <w:pPr>
              <w:pStyle w:val="7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70894DAF">
            <w:pPr>
              <w:jc w:val="center"/>
              <w:rPr>
                <w:rFonts w:hint="eastAsia" w:ascii="宋体" w:hAnsi="宋体" w:eastAsia="宋体" w:cs="宋体"/>
                <w:sz w:val="21"/>
                <w:szCs w:val="21"/>
              </w:rPr>
            </w:pPr>
          </w:p>
        </w:tc>
        <w:tc>
          <w:tcPr>
            <w:tcW w:w="1990" w:type="dxa"/>
            <w:gridSpan w:val="2"/>
            <w:vAlign w:val="center"/>
          </w:tcPr>
          <w:p w14:paraId="7097F37C">
            <w:pPr>
              <w:jc w:val="center"/>
              <w:rPr>
                <w:rFonts w:hint="eastAsia" w:ascii="宋体" w:hAnsi="宋体" w:eastAsia="宋体" w:cs="宋体"/>
                <w:sz w:val="21"/>
                <w:szCs w:val="21"/>
              </w:rPr>
            </w:pPr>
          </w:p>
        </w:tc>
        <w:tc>
          <w:tcPr>
            <w:tcW w:w="1499" w:type="dxa"/>
            <w:vAlign w:val="center"/>
          </w:tcPr>
          <w:p w14:paraId="07FBB11F">
            <w:pPr>
              <w:jc w:val="center"/>
              <w:rPr>
                <w:rFonts w:hint="eastAsia" w:ascii="宋体" w:hAnsi="宋体" w:eastAsia="宋体" w:cs="宋体"/>
                <w:sz w:val="21"/>
                <w:szCs w:val="21"/>
              </w:rPr>
            </w:pPr>
          </w:p>
        </w:tc>
        <w:tc>
          <w:tcPr>
            <w:tcW w:w="1489" w:type="dxa"/>
            <w:vAlign w:val="center"/>
          </w:tcPr>
          <w:p w14:paraId="74FCFA35">
            <w:pPr>
              <w:jc w:val="center"/>
              <w:rPr>
                <w:rFonts w:hint="eastAsia" w:ascii="宋体" w:hAnsi="宋体" w:eastAsia="宋体" w:cs="宋体"/>
                <w:sz w:val="21"/>
                <w:szCs w:val="21"/>
              </w:rPr>
            </w:pPr>
          </w:p>
        </w:tc>
      </w:tr>
      <w:tr w14:paraId="0D2A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0270F7D">
            <w:pPr>
              <w:pStyle w:val="7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4A3B7061">
            <w:pPr>
              <w:pStyle w:val="7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96890C0">
            <w:pPr>
              <w:jc w:val="center"/>
              <w:rPr>
                <w:rFonts w:hint="eastAsia" w:ascii="宋体" w:hAnsi="宋体" w:eastAsia="宋体" w:cs="宋体"/>
                <w:sz w:val="21"/>
                <w:szCs w:val="21"/>
              </w:rPr>
            </w:pPr>
          </w:p>
        </w:tc>
        <w:tc>
          <w:tcPr>
            <w:tcW w:w="1990" w:type="dxa"/>
            <w:gridSpan w:val="2"/>
            <w:vAlign w:val="center"/>
          </w:tcPr>
          <w:p w14:paraId="2D2DAA73">
            <w:pPr>
              <w:jc w:val="center"/>
              <w:rPr>
                <w:rFonts w:hint="eastAsia" w:ascii="宋体" w:hAnsi="宋体" w:eastAsia="宋体" w:cs="宋体"/>
                <w:sz w:val="21"/>
                <w:szCs w:val="21"/>
              </w:rPr>
            </w:pPr>
          </w:p>
        </w:tc>
        <w:tc>
          <w:tcPr>
            <w:tcW w:w="1499" w:type="dxa"/>
            <w:vAlign w:val="center"/>
          </w:tcPr>
          <w:p w14:paraId="50AC8630">
            <w:pPr>
              <w:jc w:val="center"/>
              <w:rPr>
                <w:rFonts w:hint="eastAsia" w:ascii="宋体" w:hAnsi="宋体" w:eastAsia="宋体" w:cs="宋体"/>
                <w:sz w:val="21"/>
                <w:szCs w:val="21"/>
              </w:rPr>
            </w:pPr>
          </w:p>
        </w:tc>
        <w:tc>
          <w:tcPr>
            <w:tcW w:w="1489" w:type="dxa"/>
            <w:vAlign w:val="center"/>
          </w:tcPr>
          <w:p w14:paraId="408B8500">
            <w:pPr>
              <w:jc w:val="center"/>
              <w:rPr>
                <w:rFonts w:hint="eastAsia" w:ascii="宋体" w:hAnsi="宋体" w:eastAsia="宋体" w:cs="宋体"/>
                <w:sz w:val="21"/>
                <w:szCs w:val="21"/>
              </w:rPr>
            </w:pPr>
          </w:p>
        </w:tc>
      </w:tr>
      <w:tr w14:paraId="147DD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5B47BA6">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7856795D">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rPr>
              <w:t>2.</w:t>
            </w:r>
            <w:r>
              <w:rPr>
                <w:rFonts w:hint="eastAsia" w:ascii="宋体" w:hAnsi="宋体" w:eastAsia="宋体" w:cs="宋体"/>
                <w:b/>
                <w:bCs/>
                <w:spacing w:val="-1"/>
                <w:sz w:val="21"/>
                <w:szCs w:val="21"/>
                <w:lang w:eastAsia="zh-CN"/>
              </w:rPr>
              <w:t>同一人员可以担任多个职务。上述项目负责人、主要技术人员必须为供应商本单位人员。</w:t>
            </w:r>
          </w:p>
        </w:tc>
      </w:tr>
      <w:tr w14:paraId="0F4E9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494BE44B">
            <w:pPr>
              <w:pStyle w:val="7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67EC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779D4BB">
            <w:pPr>
              <w:pStyle w:val="7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3F63F406">
            <w:pPr>
              <w:pStyle w:val="7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022D880">
            <w:pPr>
              <w:pStyle w:val="7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416DAEAC">
            <w:pPr>
              <w:pStyle w:val="7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8BD7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36B59A16">
            <w:pPr>
              <w:spacing w:line="290" w:lineRule="auto"/>
              <w:rPr>
                <w:rFonts w:hint="eastAsia" w:ascii="宋体" w:hAnsi="宋体" w:eastAsia="宋体" w:cs="宋体"/>
                <w:sz w:val="21"/>
                <w:szCs w:val="21"/>
              </w:rPr>
            </w:pPr>
          </w:p>
          <w:p w14:paraId="09C78E85">
            <w:pPr>
              <w:spacing w:line="290" w:lineRule="auto"/>
              <w:rPr>
                <w:rFonts w:hint="eastAsia" w:ascii="宋体" w:hAnsi="宋体" w:eastAsia="宋体" w:cs="宋体"/>
                <w:sz w:val="21"/>
                <w:szCs w:val="21"/>
              </w:rPr>
            </w:pPr>
          </w:p>
          <w:p w14:paraId="3130E638">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5657D74F">
            <w:pPr>
              <w:spacing w:line="274" w:lineRule="auto"/>
              <w:rPr>
                <w:rFonts w:hint="eastAsia" w:ascii="宋体" w:hAnsi="宋体" w:eastAsia="宋体" w:cs="宋体"/>
                <w:sz w:val="21"/>
                <w:szCs w:val="21"/>
              </w:rPr>
            </w:pPr>
          </w:p>
          <w:p w14:paraId="6170E198">
            <w:pPr>
              <w:spacing w:line="274" w:lineRule="auto"/>
              <w:rPr>
                <w:rFonts w:hint="eastAsia" w:ascii="宋体" w:hAnsi="宋体" w:eastAsia="宋体" w:cs="宋体"/>
                <w:sz w:val="21"/>
                <w:szCs w:val="21"/>
              </w:rPr>
            </w:pPr>
          </w:p>
          <w:p w14:paraId="74DDBC60">
            <w:pPr>
              <w:pStyle w:val="7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7E152C07">
            <w:pPr>
              <w:jc w:val="center"/>
              <w:rPr>
                <w:rFonts w:hint="eastAsia" w:ascii="宋体" w:hAnsi="宋体" w:eastAsia="宋体" w:cs="宋体"/>
                <w:sz w:val="21"/>
                <w:szCs w:val="21"/>
              </w:rPr>
            </w:pPr>
          </w:p>
        </w:tc>
        <w:tc>
          <w:tcPr>
            <w:tcW w:w="4187" w:type="dxa"/>
            <w:gridSpan w:val="3"/>
            <w:vAlign w:val="center"/>
          </w:tcPr>
          <w:p w14:paraId="2C0E9DA5">
            <w:pPr>
              <w:pStyle w:val="7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2C45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0C9A8BF1">
            <w:pPr>
              <w:pStyle w:val="7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6DCDDEF">
            <w:pPr>
              <w:pStyle w:val="7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37E3F84E">
            <w:pPr>
              <w:jc w:val="center"/>
              <w:rPr>
                <w:rFonts w:hint="eastAsia" w:ascii="宋体" w:hAnsi="宋体" w:eastAsia="宋体" w:cs="宋体"/>
                <w:sz w:val="21"/>
                <w:szCs w:val="21"/>
              </w:rPr>
            </w:pPr>
          </w:p>
        </w:tc>
        <w:tc>
          <w:tcPr>
            <w:tcW w:w="4187" w:type="dxa"/>
            <w:gridSpan w:val="3"/>
            <w:vAlign w:val="top"/>
          </w:tcPr>
          <w:p w14:paraId="47C533EF">
            <w:pPr>
              <w:pStyle w:val="7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333CF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8945" w:type="dxa"/>
            <w:gridSpan w:val="8"/>
            <w:vAlign w:val="top"/>
          </w:tcPr>
          <w:p w14:paraId="16711D9E">
            <w:pPr>
              <w:pStyle w:val="76"/>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513794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w:t>
      </w:r>
      <w:r>
        <w:rPr>
          <w:rFonts w:hint="eastAsia" w:ascii="宋体" w:hAnsi="宋体" w:cs="宋体"/>
          <w:lang w:eastAsia="zh-CN"/>
        </w:rPr>
        <w:t>要求</w:t>
      </w:r>
      <w:r>
        <w:rPr>
          <w:rFonts w:hint="eastAsia" w:ascii="宋体" w:hAnsi="宋体" w:eastAsia="宋体" w:cs="宋体"/>
          <w:lang w:eastAsia="zh-CN"/>
        </w:rPr>
        <w:t>：</w:t>
      </w:r>
    </w:p>
    <w:p w14:paraId="219B6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1、</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须如实填报《供应商基本情况表》并加盖</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公章。</w:t>
      </w:r>
    </w:p>
    <w:p w14:paraId="06627D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2、</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需提供法定代表人、主要经营负责人、项目投标授权代表人、项目负责人</w:t>
      </w:r>
      <w:r>
        <w:rPr>
          <w:rFonts w:hint="eastAsia" w:ascii="宋体" w:hAnsi="宋体" w:cs="宋体"/>
          <w:b/>
          <w:bCs/>
          <w:highlight w:val="yellow"/>
          <w:lang w:val="en-US" w:eastAsia="zh-CN"/>
        </w:rPr>
        <w:t>（如有）</w:t>
      </w:r>
      <w:r>
        <w:rPr>
          <w:rFonts w:hint="eastAsia" w:ascii="宋体" w:hAnsi="宋体" w:eastAsia="宋体" w:cs="宋体"/>
          <w:b/>
          <w:bCs/>
          <w:highlight w:val="yellow"/>
          <w:lang w:val="en-US" w:eastAsia="zh-CN"/>
        </w:rPr>
        <w:t>、主要技术人员</w:t>
      </w:r>
      <w:r>
        <w:rPr>
          <w:rFonts w:hint="eastAsia" w:ascii="宋体" w:hAnsi="宋体" w:cs="宋体"/>
          <w:b/>
          <w:bCs/>
          <w:highlight w:val="yellow"/>
          <w:lang w:val="en-US" w:eastAsia="zh-CN"/>
        </w:rPr>
        <w:t>（如有）、投标文件编制人员</w:t>
      </w:r>
      <w:r>
        <w:rPr>
          <w:rFonts w:hint="eastAsia" w:ascii="宋体" w:hAnsi="宋体" w:eastAsia="宋体" w:cs="宋体"/>
          <w:b/>
          <w:bCs/>
          <w:highlight w:val="yellow"/>
          <w:lang w:val="en-US" w:eastAsia="zh-CN"/>
        </w:rPr>
        <w:t>最近一个月的社会保险证明</w:t>
      </w:r>
      <w:r>
        <w:rPr>
          <w:rFonts w:hint="eastAsia" w:ascii="宋体" w:hAnsi="宋体" w:cs="宋体"/>
          <w:b/>
          <w:bCs/>
          <w:highlight w:val="yellow"/>
          <w:lang w:val="en-US" w:eastAsia="zh-CN"/>
        </w:rPr>
        <w:t>材料</w:t>
      </w:r>
      <w:r>
        <w:rPr>
          <w:rFonts w:hint="eastAsia" w:ascii="宋体" w:hAnsi="宋体" w:eastAsia="宋体" w:cs="宋体"/>
          <w:b/>
          <w:bCs/>
          <w:highlight w:val="yellow"/>
          <w:lang w:val="en-US" w:eastAsia="zh-CN"/>
        </w:rPr>
        <w:t>。</w:t>
      </w:r>
    </w:p>
    <w:p w14:paraId="3D1E09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注：1)</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应如实提供上述人员的社会保险证明，</w:t>
      </w:r>
      <w:r>
        <w:rPr>
          <w:rFonts w:hint="eastAsia" w:ascii="宋体" w:hAnsi="宋体" w:cs="宋体"/>
          <w:b/>
          <w:bCs/>
          <w:highlight w:val="yellow"/>
          <w:lang w:val="en-US" w:eastAsia="zh-CN"/>
        </w:rPr>
        <w:t>如</w:t>
      </w:r>
      <w:r>
        <w:rPr>
          <w:rFonts w:hint="eastAsia" w:ascii="宋体" w:hAnsi="宋体" w:eastAsia="宋体" w:cs="宋体"/>
          <w:b/>
          <w:bCs/>
          <w:highlight w:val="yellow"/>
          <w:lang w:val="en-US" w:eastAsia="zh-CN"/>
        </w:rPr>
        <w:t>社会保险未由</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缴纳，</w:t>
      </w:r>
      <w:r>
        <w:rPr>
          <w:rFonts w:hint="eastAsia" w:ascii="宋体" w:hAnsi="宋体" w:cs="宋体"/>
          <w:b/>
          <w:bCs/>
          <w:highlight w:val="yellow"/>
          <w:lang w:val="en-US" w:eastAsia="zh-CN"/>
        </w:rPr>
        <w:t>亦须提供相应单位为其缴纳的社会保险证明。社会保险证明材料中须体现社保缴纳单位和月份。</w:t>
      </w:r>
    </w:p>
    <w:p w14:paraId="40D296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2)</w:t>
      </w:r>
      <w:r>
        <w:rPr>
          <w:rFonts w:hint="eastAsia" w:ascii="宋体" w:hAnsi="宋体" w:cs="宋体"/>
          <w:highlight w:val="yellow"/>
          <w:lang w:val="en-US" w:eastAsia="zh-CN"/>
        </w:rPr>
        <w:t>如最近一个月的社保证明因社保部门或税务部门等主管部门原因暂时无法提供的，可往前顺延一至两个月，供应商需同时提供无法出具投标最近一个月的社保证明的说明或证明材料；如因为主管部门原因以上社保证明均无法提供的，需提供主管部门官方通知证明（或官网公告截图）。</w:t>
      </w:r>
    </w:p>
    <w:p w14:paraId="7290BF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3)如</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为新成立单位且成立时间不足一个月或相关人员任职不足一个月，无法提供社保证明的，应提供加盖</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公章的情况说明或者证明材料。</w:t>
      </w:r>
    </w:p>
    <w:p w14:paraId="3F3D07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4)如为退休人员，无法提供社保证明的，应提供退休证明。</w:t>
      </w:r>
    </w:p>
    <w:p w14:paraId="6B5D3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5)如为依法不需要缴纳社会保险的，应提供相应文件证明。</w:t>
      </w:r>
    </w:p>
    <w:p w14:paraId="3B0A34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6)如本项目未安排项目投标授权代表人、项目负责人、主要技术人员的，</w:t>
      </w:r>
      <w:r>
        <w:rPr>
          <w:rFonts w:hint="eastAsia" w:ascii="宋体" w:hAnsi="宋体" w:cs="宋体"/>
          <w:b/>
          <w:bCs/>
          <w:highlight w:val="yellow"/>
          <w:lang w:val="en-US" w:eastAsia="zh-CN"/>
        </w:rPr>
        <w:t>相关人员信息可填写“无”</w:t>
      </w:r>
      <w:r>
        <w:rPr>
          <w:rFonts w:hint="eastAsia" w:ascii="宋体" w:hAnsi="宋体" w:eastAsia="宋体" w:cs="宋体"/>
          <w:b/>
          <w:bCs/>
          <w:highlight w:val="yellow"/>
          <w:lang w:val="en-US" w:eastAsia="zh-CN"/>
        </w:rPr>
        <w:t>，无需提供</w:t>
      </w:r>
      <w:r>
        <w:rPr>
          <w:rFonts w:hint="eastAsia" w:ascii="宋体" w:hAnsi="宋体" w:cs="宋体"/>
          <w:b/>
          <w:bCs/>
          <w:highlight w:val="yellow"/>
          <w:lang w:val="en-US" w:eastAsia="zh-CN"/>
        </w:rPr>
        <w:t>未安排</w:t>
      </w:r>
      <w:r>
        <w:rPr>
          <w:rFonts w:hint="eastAsia" w:ascii="宋体" w:hAnsi="宋体" w:eastAsia="宋体" w:cs="宋体"/>
          <w:b/>
          <w:bCs/>
          <w:highlight w:val="yellow"/>
          <w:lang w:val="en-US" w:eastAsia="zh-CN"/>
        </w:rPr>
        <w:t>人员的社保</w:t>
      </w:r>
      <w:r>
        <w:rPr>
          <w:rFonts w:hint="eastAsia" w:ascii="宋体" w:hAnsi="宋体" w:cs="宋体"/>
          <w:b/>
          <w:bCs/>
          <w:highlight w:val="yellow"/>
          <w:lang w:val="en-US" w:eastAsia="zh-CN"/>
        </w:rPr>
        <w:t>证明</w:t>
      </w:r>
      <w:r>
        <w:rPr>
          <w:rFonts w:hint="eastAsia" w:ascii="宋体" w:hAnsi="宋体" w:eastAsia="宋体" w:cs="宋体"/>
          <w:b/>
          <w:bCs/>
          <w:highlight w:val="yellow"/>
          <w:lang w:val="en-US" w:eastAsia="zh-CN"/>
        </w:rPr>
        <w:t>。</w:t>
      </w:r>
    </w:p>
    <w:p w14:paraId="350541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7）本表中填报的人员姓名、身份证号码、缴纳社会保险单位应与社保证明材料中显示的信息相同。</w:t>
      </w:r>
    </w:p>
    <w:p w14:paraId="08A4F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highlight w:val="yellow"/>
          <w:lang w:val="en-US" w:eastAsia="zh-CN"/>
        </w:rPr>
      </w:pPr>
      <w:r>
        <w:rPr>
          <w:rFonts w:hint="eastAsia" w:ascii="宋体" w:hAnsi="宋体" w:cs="宋体"/>
          <w:b/>
          <w:bCs/>
          <w:highlight w:val="yellow"/>
          <w:lang w:val="en-US" w:eastAsia="zh-CN"/>
        </w:rPr>
        <w:t>8）投标（响应）供应商未按要求填报《供应商基本情况表》或未加盖公章或未按要求提供证明材料的，将按投标（响应）无效处理。</w:t>
      </w:r>
    </w:p>
    <w:p w14:paraId="003543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3、如审查</w:t>
      </w:r>
      <w:r>
        <w:rPr>
          <w:rFonts w:hint="eastAsia" w:ascii="宋体" w:hAnsi="宋体" w:cs="宋体"/>
          <w:b/>
          <w:bCs/>
          <w:highlight w:val="yellow"/>
          <w:lang w:val="en-US" w:eastAsia="zh-CN"/>
        </w:rPr>
        <w:t>时</w:t>
      </w:r>
      <w:r>
        <w:rPr>
          <w:rFonts w:hint="eastAsia" w:ascii="宋体" w:hAnsi="宋体" w:eastAsia="宋体" w:cs="宋体"/>
          <w:b/>
          <w:bCs/>
          <w:highlight w:val="yellow"/>
          <w:lang w:val="en-US" w:eastAsia="zh-CN"/>
        </w:rPr>
        <w:t>发现</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填报信息与其他平台查询结果不一致，将要求供应商在评审期间合理的时间内提供书面说明，供应商未按要求提供书面说明的，将导致</w:t>
      </w:r>
      <w:r>
        <w:rPr>
          <w:rFonts w:hint="eastAsia" w:ascii="宋体" w:hAnsi="宋体" w:cs="宋体"/>
          <w:b/>
          <w:bCs/>
          <w:highlight w:val="yellow"/>
          <w:lang w:val="en-US" w:eastAsia="zh-CN"/>
        </w:rPr>
        <w:t>投标（响应）无效</w:t>
      </w:r>
      <w:r>
        <w:rPr>
          <w:rFonts w:hint="eastAsia" w:ascii="宋体" w:hAnsi="宋体" w:eastAsia="宋体" w:cs="宋体"/>
          <w:b/>
          <w:bCs/>
          <w:highlight w:val="yellow"/>
          <w:lang w:val="en-US" w:eastAsia="zh-CN"/>
        </w:rPr>
        <w:t>。</w:t>
      </w:r>
    </w:p>
    <w:p w14:paraId="2F4DB7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196306D7">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2010C75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5942899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EFD1E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CC35ED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5253C3F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536F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F6CBE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835CBA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177AEE3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F3DD75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B11B0F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2CA6B8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620345D">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07445E7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1D1B427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46D840F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7EA03C5E">
      <w:pPr>
        <w:pStyle w:val="3"/>
        <w:ind w:left="0" w:leftChars="0" w:firstLine="0" w:firstLineChars="0"/>
      </w:pPr>
    </w:p>
    <w:p w14:paraId="3E2E24D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w:t>
      </w:r>
    </w:p>
    <w:p w14:paraId="10BB4E45">
      <w:pPr>
        <w:spacing w:line="360" w:lineRule="auto"/>
        <w:ind w:firstLine="241" w:firstLineChars="100"/>
        <w:jc w:val="right"/>
        <w:outlineLvl w:val="2"/>
        <w:rPr>
          <w:rFonts w:eastAsia="宋体"/>
          <w:b/>
          <w:sz w:val="24"/>
        </w:rPr>
      </w:pPr>
    </w:p>
    <w:p w14:paraId="7E1727B0">
      <w:pPr>
        <w:spacing w:line="360" w:lineRule="auto"/>
        <w:ind w:firstLine="241" w:firstLineChars="100"/>
        <w:outlineLvl w:val="1"/>
        <w:rPr>
          <w:rFonts w:hint="eastAsia" w:ascii="宋体" w:hAnsi="宋体" w:cs="宋体"/>
          <w:b/>
          <w:sz w:val="24"/>
        </w:rPr>
      </w:pPr>
    </w:p>
    <w:p w14:paraId="25D5AD6D">
      <w:pPr>
        <w:pStyle w:val="11"/>
        <w:rPr>
          <w:rFonts w:ascii="宋体" w:hAnsi="宋体" w:cs="宋体"/>
          <w:kern w:val="0"/>
          <w:szCs w:val="21"/>
        </w:rPr>
      </w:pPr>
    </w:p>
    <w:p w14:paraId="028E4EA8">
      <w:pPr>
        <w:rPr>
          <w:rFonts w:ascii="宋体" w:hAnsi="宋体" w:cs="宋体"/>
          <w:kern w:val="0"/>
          <w:szCs w:val="21"/>
        </w:rPr>
      </w:pPr>
    </w:p>
    <w:p w14:paraId="01232CA9">
      <w:pPr>
        <w:rPr>
          <w:rFonts w:asciiTheme="majorEastAsia" w:hAnsiTheme="majorEastAsia"/>
          <w:sz w:val="32"/>
          <w:szCs w:val="32"/>
          <w:highlight w:val="yellow"/>
        </w:rPr>
      </w:pPr>
      <w:r>
        <w:rPr>
          <w:rFonts w:hint="eastAsia" w:asciiTheme="majorEastAsia" w:hAnsiTheme="majorEastAsia"/>
          <w:sz w:val="32"/>
          <w:szCs w:val="32"/>
          <w:highlight w:val="yellow"/>
        </w:rPr>
        <w:br w:type="page"/>
      </w:r>
    </w:p>
    <w:p w14:paraId="202740AE">
      <w:pPr>
        <w:jc w:val="center"/>
        <w:rPr>
          <w:rFonts w:asciiTheme="majorEastAsia" w:hAnsiTheme="majorEastAsia"/>
          <w:sz w:val="32"/>
          <w:szCs w:val="32"/>
          <w:highlight w:val="yellow"/>
        </w:rPr>
      </w:pPr>
      <w:r>
        <w:rPr>
          <w:rFonts w:hint="eastAsia" w:asciiTheme="majorEastAsia" w:hAnsiTheme="majorEastAsia"/>
          <w:sz w:val="32"/>
          <w:szCs w:val="32"/>
          <w:highlight w:val="yellow"/>
        </w:rPr>
        <w:t>（十</w:t>
      </w:r>
      <w:r>
        <w:rPr>
          <w:rFonts w:hint="eastAsia" w:asciiTheme="majorEastAsia" w:hAnsiTheme="majorEastAsia"/>
          <w:sz w:val="32"/>
          <w:szCs w:val="32"/>
          <w:highlight w:val="yellow"/>
          <w:lang w:val="en-US" w:eastAsia="zh-CN"/>
        </w:rPr>
        <w:t>三</w:t>
      </w:r>
      <w:r>
        <w:rPr>
          <w:rFonts w:hint="eastAsia" w:asciiTheme="majorEastAsia" w:hAnsiTheme="majorEastAsia"/>
          <w:sz w:val="32"/>
          <w:szCs w:val="32"/>
          <w:highlight w:val="yellow"/>
        </w:rPr>
        <w:t>）中小企业声明函</w:t>
      </w:r>
    </w:p>
    <w:p w14:paraId="500FC00D">
      <w:pPr>
        <w:pStyle w:val="3"/>
        <w:outlineLvl w:val="2"/>
        <w:rPr>
          <w:rFonts w:asciiTheme="majorEastAsia" w:hAnsiTheme="majorEastAsia"/>
          <w:highlight w:val="yellow"/>
        </w:rPr>
      </w:pPr>
      <w:r>
        <w:rPr>
          <w:rFonts w:hint="eastAsia" w:asciiTheme="majorEastAsia" w:hAnsiTheme="majorEastAsia"/>
          <w:highlight w:val="yellow"/>
        </w:rPr>
        <w:t>注：</w:t>
      </w:r>
      <w:r>
        <w:rPr>
          <w:rFonts w:hint="eastAsia" w:asciiTheme="majorEastAsia" w:hAnsiTheme="majorEastAsia"/>
          <w:b/>
          <w:bCs/>
          <w:sz w:val="24"/>
          <w:szCs w:val="21"/>
          <w:highlight w:val="yellow"/>
        </w:rPr>
        <w:t>符合条件的需提供。</w:t>
      </w:r>
    </w:p>
    <w:p w14:paraId="3B46A711">
      <w:pPr>
        <w:pStyle w:val="11"/>
        <w:tabs>
          <w:tab w:val="left" w:pos="562"/>
          <w:tab w:val="left" w:pos="3372"/>
          <w:tab w:val="left" w:pos="3653"/>
        </w:tabs>
        <w:rPr>
          <w:rFonts w:ascii="宋体"/>
          <w:b/>
          <w:sz w:val="20"/>
        </w:rPr>
      </w:pPr>
    </w:p>
    <w:p w14:paraId="3F4A6124">
      <w:pPr>
        <w:widowControl/>
        <w:ind w:firstLine="420" w:firstLineChars="200"/>
        <w:textAlignment w:val="baseline"/>
        <w:rPr>
          <w:rFonts w:ascii="宋体" w:hAnsi="宋体"/>
          <w:szCs w:val="21"/>
        </w:rPr>
      </w:pPr>
      <w:r>
        <w:rPr>
          <w:rFonts w:hint="eastAsia" w:ascii="宋体" w:hAnsi="宋体"/>
          <w:szCs w:val="21"/>
        </w:rPr>
        <w:t>本公司郑重声明，根据《政府采购促进中小企业发展管理办法》（财库﹝2020﹞46 号）的规定，本公司</w:t>
      </w:r>
    </w:p>
    <w:p w14:paraId="609CB9D3">
      <w:pPr>
        <w:widowControl/>
        <w:ind w:firstLine="420" w:firstLineChars="200"/>
        <w:textAlignment w:val="baseline"/>
        <w:rPr>
          <w:rFonts w:ascii="宋体" w:hAnsi="宋体"/>
          <w:szCs w:val="21"/>
        </w:rPr>
      </w:pPr>
      <w:r>
        <w:rPr>
          <w:rFonts w:hint="eastAsia" w:ascii="宋体" w:hAnsi="宋体"/>
          <w:szCs w:val="21"/>
        </w:rPr>
        <w:t>（</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）参加</w:t>
      </w:r>
      <w:r>
        <w:rPr>
          <w:rFonts w:hint="eastAsia" w:ascii="宋体" w:hAnsi="宋体"/>
          <w:szCs w:val="21"/>
          <w:u w:val="single"/>
        </w:rPr>
        <w:t>（单位名称）</w:t>
      </w:r>
      <w:r>
        <w:rPr>
          <w:rFonts w:hint="eastAsia" w:ascii="宋体" w:hAnsi="宋体"/>
          <w:szCs w:val="21"/>
        </w:rPr>
        <w:t>的</w:t>
      </w:r>
      <w:r>
        <w:rPr>
          <w:rFonts w:hint="eastAsia" w:ascii="宋体" w:hAnsi="宋体"/>
          <w:szCs w:val="21"/>
          <w:u w:val="single"/>
        </w:rPr>
        <w:t>（项目名称）</w:t>
      </w:r>
      <w:r>
        <w:rPr>
          <w:rFonts w:hint="eastAsia" w:ascii="宋体" w:hAnsi="宋体"/>
          <w:szCs w:val="21"/>
        </w:rPr>
        <w:t>采购活动，在货物采购项目中，提供的货物全部由符合政策要求的</w:t>
      </w:r>
      <w:r>
        <w:rPr>
          <w:rFonts w:hint="eastAsia" w:ascii="宋体" w:hAnsi="宋体"/>
          <w:b/>
          <w:bCs/>
          <w:szCs w:val="21"/>
        </w:rPr>
        <w:t>中小企业制造，</w:t>
      </w:r>
      <w:r>
        <w:rPr>
          <w:rFonts w:hint="eastAsia" w:ascii="宋体" w:hAnsi="宋体"/>
          <w:szCs w:val="21"/>
        </w:rPr>
        <w:t>即货物由中小企业生产且使用该中小企业商号或者注册商标。相关企业的具体情况如下：</w:t>
      </w:r>
    </w:p>
    <w:p w14:paraId="504A4FC7">
      <w:pPr>
        <w:widowControl/>
        <w:ind w:firstLine="420" w:firstLineChars="200"/>
        <w:textAlignment w:val="baseline"/>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 xml:space="preserve">， 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0B95FFF8">
      <w:pPr>
        <w:widowControl/>
        <w:ind w:firstLine="367" w:firstLineChars="175"/>
        <w:textAlignment w:val="baseline"/>
        <w:rPr>
          <w:rFonts w:ascii="宋体" w:hAnsi="宋体"/>
          <w:szCs w:val="21"/>
        </w:rPr>
      </w:pPr>
      <w:r>
        <w:rPr>
          <w:rFonts w:hint="eastAsia" w:ascii="宋体" w:hAnsi="宋体"/>
          <w:szCs w:val="21"/>
        </w:rPr>
        <w:t>2、</w:t>
      </w:r>
      <w:r>
        <w:rPr>
          <w:rFonts w:hint="eastAsia" w:ascii="宋体" w:hAnsi="宋体"/>
          <w:szCs w:val="21"/>
          <w:u w:val="single"/>
        </w:rPr>
        <w:t>（标的名称）</w:t>
      </w:r>
      <w:r>
        <w:rPr>
          <w:rFonts w:hint="eastAsia" w:ascii="宋体" w:hAnsi="宋体"/>
          <w:szCs w:val="21"/>
        </w:rPr>
        <w:t xml:space="preserve">，属于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 xml:space="preserve">，从业人员 </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176F98BD">
      <w:pPr>
        <w:widowControl/>
        <w:ind w:firstLine="420" w:firstLineChars="200"/>
        <w:textAlignment w:val="baseline"/>
        <w:rPr>
          <w:rFonts w:ascii="宋体" w:hAnsi="宋体"/>
          <w:szCs w:val="21"/>
        </w:rPr>
      </w:pPr>
      <w:r>
        <w:rPr>
          <w:rFonts w:hint="eastAsia" w:ascii="宋体" w:hAnsi="宋体"/>
          <w:szCs w:val="21"/>
        </w:rPr>
        <w:t>3、。</w:t>
      </w:r>
    </w:p>
    <w:p w14:paraId="758B3F54">
      <w:pPr>
        <w:widowControl/>
        <w:ind w:firstLine="420" w:firstLineChars="200"/>
        <w:textAlignment w:val="baseline"/>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D823DEC">
      <w:pPr>
        <w:widowControl/>
        <w:ind w:firstLine="420" w:firstLineChars="200"/>
        <w:textAlignment w:val="baseline"/>
        <w:rPr>
          <w:rFonts w:ascii="宋体" w:hAnsi="宋体"/>
          <w:szCs w:val="21"/>
        </w:rPr>
      </w:pPr>
      <w:r>
        <w:rPr>
          <w:rFonts w:hint="eastAsia" w:ascii="宋体" w:hAnsi="宋体"/>
          <w:szCs w:val="21"/>
        </w:rPr>
        <w:t>本企业对上述声明内容的真实性负责。如有虚假，将依法承担相应责任。</w:t>
      </w:r>
    </w:p>
    <w:p w14:paraId="2FAB0DA2">
      <w:pPr>
        <w:widowControl/>
        <w:ind w:firstLine="420" w:firstLineChars="200"/>
        <w:textAlignment w:val="baseline"/>
        <w:rPr>
          <w:rFonts w:ascii="宋体" w:hAnsi="宋体"/>
          <w:szCs w:val="21"/>
        </w:rPr>
      </w:pPr>
      <w:r>
        <w:rPr>
          <w:rFonts w:hint="eastAsia" w:ascii="宋体" w:hAnsi="宋体"/>
          <w:szCs w:val="21"/>
        </w:rPr>
        <w:t>企业名称（盖章）日期：</w:t>
      </w:r>
    </w:p>
    <w:p w14:paraId="6EF70B9A">
      <w:pPr>
        <w:widowControl/>
        <w:ind w:firstLine="420" w:firstLineChars="200"/>
        <w:textAlignment w:val="baseline"/>
        <w:rPr>
          <w:rFonts w:ascii="宋体" w:hAnsi="宋体"/>
          <w:szCs w:val="21"/>
        </w:rPr>
      </w:pPr>
      <w:bookmarkStart w:id="21" w:name="_bookmark1"/>
      <w:bookmarkEnd w:id="21"/>
    </w:p>
    <w:p w14:paraId="1A20E981">
      <w:pPr>
        <w:widowControl/>
        <w:ind w:firstLine="420" w:firstLineChars="200"/>
        <w:textAlignment w:val="baseline"/>
        <w:rPr>
          <w:rFonts w:ascii="宋体" w:hAnsi="宋体"/>
          <w:szCs w:val="21"/>
        </w:rPr>
      </w:pPr>
    </w:p>
    <w:p w14:paraId="1C1266A7">
      <w:pPr>
        <w:widowControl/>
        <w:ind w:firstLine="420" w:firstLineChars="200"/>
        <w:textAlignment w:val="baseline"/>
        <w:rPr>
          <w:rFonts w:ascii="宋体" w:hAnsi="宋体"/>
          <w:szCs w:val="21"/>
        </w:rPr>
      </w:pPr>
      <w:r>
        <w:rPr>
          <w:rFonts w:hint="eastAsia" w:ascii="宋体" w:hAnsi="宋体"/>
          <w:szCs w:val="21"/>
        </w:rPr>
        <w:t>从业人员、营业收入、资产总额填报上一年度数据，无上一年度数据的新成立企业可不填报。</w:t>
      </w:r>
    </w:p>
    <w:p w14:paraId="6DB6E296">
      <w:pPr>
        <w:pStyle w:val="2"/>
        <w:ind w:right="30"/>
        <w:outlineLvl w:val="9"/>
        <w:rPr>
          <w:rFonts w:hint="default"/>
          <w:sz w:val="21"/>
          <w:szCs w:val="21"/>
        </w:rPr>
      </w:pPr>
    </w:p>
    <w:p w14:paraId="5DEDC2FE">
      <w:pPr>
        <w:jc w:val="center"/>
        <w:rPr>
          <w:rFonts w:ascii="宋体" w:hAnsi="宋体"/>
          <w:b/>
          <w:sz w:val="32"/>
          <w:szCs w:val="32"/>
        </w:rPr>
      </w:pPr>
      <w:r>
        <w:rPr>
          <w:rFonts w:hint="eastAsia" w:ascii="宋体" w:hAnsi="宋体" w:cs="宋体"/>
          <w:b/>
          <w:szCs w:val="21"/>
        </w:rPr>
        <w:t>响应供应商已知悉《政府采购促进中小企业发展管理办法》（财库〔2020〕46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号）第二十条规定，供应商按照本办法规定提供声明函内容不实的，属于提供虚假材料谋取中标、成交，依照《中华人民共和国政府采购法》等政府采购有关法律法规规定追究相应责任。</w:t>
      </w:r>
      <w:r>
        <w:br w:type="page"/>
      </w:r>
      <w:r>
        <w:rPr>
          <w:rFonts w:ascii="宋体" w:hAnsi="宋体"/>
          <w:bCs/>
          <w:sz w:val="32"/>
          <w:szCs w:val="32"/>
        </w:rPr>
        <w:t>中小企业划型标准规定</w:t>
      </w:r>
    </w:p>
    <w:p w14:paraId="45701B01">
      <w:pPr>
        <w:rPr>
          <w:rFonts w:ascii="宋体" w:hAnsi="宋体"/>
          <w:sz w:val="28"/>
          <w:szCs w:val="28"/>
        </w:rPr>
      </w:pPr>
    </w:p>
    <w:p w14:paraId="4A01DBB9">
      <w:pPr>
        <w:widowControl/>
        <w:ind w:firstLine="560" w:firstLineChars="200"/>
        <w:textAlignment w:val="baseline"/>
        <w:rPr>
          <w:rFonts w:ascii="宋体" w:hAnsi="宋体"/>
          <w:szCs w:val="21"/>
        </w:rPr>
      </w:pPr>
      <w:r>
        <w:rPr>
          <w:rFonts w:ascii="宋体" w:hAnsi="宋体"/>
          <w:sz w:val="28"/>
          <w:szCs w:val="28"/>
        </w:rPr>
        <w:t>　　</w:t>
      </w:r>
      <w:r>
        <w:rPr>
          <w:rFonts w:hint="eastAsia" w:ascii="宋体" w:hAnsi="宋体"/>
          <w:szCs w:val="21"/>
        </w:rPr>
        <w:t>一、根据《中华人民共和国中小企业促进法》和《国务院关于进一步促进中小企业发展的若干意见》(国发〔2009〕36号)，制定本规定。</w:t>
      </w:r>
    </w:p>
    <w:p w14:paraId="4F1C789F">
      <w:pPr>
        <w:widowControl/>
        <w:ind w:firstLine="420" w:firstLineChars="200"/>
        <w:textAlignment w:val="baseline"/>
        <w:rPr>
          <w:rFonts w:ascii="宋体" w:hAnsi="宋体"/>
          <w:szCs w:val="21"/>
        </w:rPr>
      </w:pPr>
      <w:r>
        <w:rPr>
          <w:rFonts w:hint="eastAsia" w:ascii="宋体" w:hAnsi="宋体"/>
          <w:szCs w:val="21"/>
        </w:rPr>
        <w:t>　　二、中小企业划分为中型、小型、微型三种类型，具体标准根据企业从业人员、营业收入、资产总额等指标，结合行业特点制定。</w:t>
      </w:r>
    </w:p>
    <w:p w14:paraId="1FC3DB9C">
      <w:pPr>
        <w:widowControl/>
        <w:ind w:firstLine="420" w:firstLineChars="200"/>
        <w:textAlignment w:val="baseline"/>
        <w:rPr>
          <w:rFonts w:ascii="宋体" w:hAnsi="宋体"/>
          <w:szCs w:val="21"/>
        </w:rPr>
      </w:pPr>
      <w:r>
        <w:rPr>
          <w:rFonts w:hint="eastAsia" w:ascii="宋体" w:hAnsi="宋体"/>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0D0BA75">
      <w:pPr>
        <w:widowControl/>
        <w:ind w:firstLine="420" w:firstLineChars="200"/>
        <w:textAlignment w:val="baseline"/>
        <w:outlineLvl w:val="2"/>
        <w:rPr>
          <w:rFonts w:ascii="宋体" w:hAnsi="宋体"/>
          <w:szCs w:val="21"/>
        </w:rPr>
      </w:pPr>
      <w:r>
        <w:rPr>
          <w:rFonts w:hint="eastAsia" w:ascii="宋体" w:hAnsi="宋体"/>
          <w:szCs w:val="21"/>
        </w:rPr>
        <w:t>　　四、工业划型标准为：</w:t>
      </w:r>
    </w:p>
    <w:p w14:paraId="5B10A974">
      <w:pPr>
        <w:widowControl/>
        <w:ind w:firstLine="420" w:firstLineChars="200"/>
        <w:textAlignment w:val="baseline"/>
        <w:rPr>
          <w:rFonts w:ascii="宋体" w:hAnsi="宋体"/>
          <w:szCs w:val="21"/>
        </w:rPr>
      </w:pPr>
      <w:r>
        <w:rPr>
          <w:rFonts w:hint="eastAsia" w:ascii="宋体" w:hAnsi="宋体"/>
          <w:szCs w:val="21"/>
        </w:rPr>
        <w:t>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AF635E">
      <w:pPr>
        <w:widowControl/>
        <w:ind w:firstLine="420" w:firstLineChars="200"/>
        <w:textAlignment w:val="baseline"/>
        <w:outlineLvl w:val="2"/>
        <w:rPr>
          <w:rFonts w:ascii="宋体" w:hAnsi="宋体"/>
          <w:szCs w:val="21"/>
        </w:rPr>
      </w:pPr>
      <w:r>
        <w:rPr>
          <w:rFonts w:hint="eastAsia" w:ascii="宋体" w:hAnsi="宋体"/>
          <w:szCs w:val="21"/>
        </w:rPr>
        <w:t>　　五、企业类型的划分以统计部门的统计数据为依据。</w:t>
      </w:r>
    </w:p>
    <w:p w14:paraId="26F29D31">
      <w:pPr>
        <w:widowControl/>
        <w:ind w:firstLine="420" w:firstLineChars="200"/>
        <w:textAlignment w:val="baseline"/>
        <w:rPr>
          <w:rFonts w:ascii="宋体" w:hAnsi="宋体"/>
          <w:szCs w:val="21"/>
        </w:rPr>
      </w:pPr>
      <w:r>
        <w:rPr>
          <w:rFonts w:hint="eastAsia" w:ascii="宋体" w:hAnsi="宋体"/>
          <w:szCs w:val="21"/>
        </w:rPr>
        <w:t>　　六、本规定适用于在中华人民共和国境内依法设立的各类所有制和各种组织形式的企业。个体工商户和本规定以外的行业，参照本规定进行划型。</w:t>
      </w:r>
    </w:p>
    <w:p w14:paraId="1B772162">
      <w:pPr>
        <w:widowControl/>
        <w:ind w:firstLine="420" w:firstLineChars="200"/>
        <w:textAlignment w:val="baseline"/>
        <w:rPr>
          <w:rFonts w:ascii="宋体" w:hAnsi="宋体"/>
          <w:szCs w:val="21"/>
        </w:rPr>
      </w:pPr>
      <w:r>
        <w:rPr>
          <w:rFonts w:hint="eastAsia" w:ascii="宋体" w:hAnsi="宋体"/>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8D82E2E">
      <w:pPr>
        <w:widowControl/>
        <w:ind w:firstLine="420" w:firstLineChars="200"/>
        <w:textAlignment w:val="baseline"/>
        <w:rPr>
          <w:rFonts w:ascii="宋体" w:hAnsi="宋体"/>
          <w:szCs w:val="21"/>
        </w:rPr>
      </w:pPr>
      <w:r>
        <w:rPr>
          <w:rFonts w:hint="eastAsia" w:ascii="宋体" w:hAnsi="宋体"/>
          <w:szCs w:val="21"/>
        </w:rPr>
        <w:t>　　八、本规定由工业和信息化部、国家统计局会同有关部门根据《国民经济行业分类》修订情况和企业发展变化情况适时修订。</w:t>
      </w:r>
    </w:p>
    <w:p w14:paraId="71F5A9A5">
      <w:pPr>
        <w:widowControl/>
        <w:ind w:firstLine="420" w:firstLineChars="200"/>
        <w:textAlignment w:val="baseline"/>
        <w:rPr>
          <w:rFonts w:ascii="宋体" w:hAnsi="宋体"/>
          <w:szCs w:val="21"/>
        </w:rPr>
      </w:pPr>
      <w:r>
        <w:rPr>
          <w:rFonts w:hint="eastAsia" w:ascii="宋体" w:hAnsi="宋体"/>
          <w:szCs w:val="21"/>
        </w:rPr>
        <w:t>　　九、本规定由工业和信息化部、国家统计局会同有关部门负责解释。</w:t>
      </w:r>
    </w:p>
    <w:p w14:paraId="40CE565D">
      <w:pPr>
        <w:widowControl/>
        <w:ind w:firstLine="420" w:firstLineChars="200"/>
        <w:textAlignment w:val="baseline"/>
        <w:rPr>
          <w:rFonts w:ascii="宋体" w:hAnsi="宋体"/>
          <w:szCs w:val="21"/>
        </w:rPr>
      </w:pPr>
      <w:r>
        <w:rPr>
          <w:rFonts w:hint="eastAsia" w:ascii="宋体" w:hAnsi="宋体"/>
          <w:szCs w:val="21"/>
        </w:rPr>
        <w:t>　　十、本规定自发布之日起执行，原国家经贸委、原国家计委、财政部和国家统计局2003年颁布的《中小企业标准暂行规定》同时废止。</w:t>
      </w:r>
    </w:p>
    <w:p w14:paraId="7EFC4E71">
      <w:pPr>
        <w:rPr>
          <w:rFonts w:ascii="宋体" w:hAnsi="宋体"/>
        </w:rPr>
      </w:pPr>
      <w:r>
        <w:rPr>
          <w:rFonts w:ascii="宋体" w:hAnsi="宋体"/>
        </w:rPr>
        <w:br w:type="page"/>
      </w:r>
    </w:p>
    <w:bookmarkEnd w:id="15"/>
    <w:bookmarkEnd w:id="16"/>
    <w:bookmarkEnd w:id="17"/>
    <w:bookmarkEnd w:id="18"/>
    <w:bookmarkEnd w:id="19"/>
    <w:bookmarkEnd w:id="20"/>
    <w:p w14:paraId="6349E8F2">
      <w:pPr>
        <w:jc w:val="center"/>
        <w:outlineLvl w:val="1"/>
        <w:rPr>
          <w:rFonts w:ascii="宋体" w:hAnsi="宋体" w:cs="宋体"/>
          <w:sz w:val="32"/>
          <w:szCs w:val="32"/>
        </w:rPr>
      </w:pPr>
      <w:r>
        <w:rPr>
          <w:rFonts w:hint="eastAsia" w:ascii="宋体" w:hAnsi="宋体" w:cs="宋体"/>
          <w:sz w:val="32"/>
          <w:szCs w:val="32"/>
        </w:rPr>
        <w:t>（十</w:t>
      </w:r>
      <w:r>
        <w:rPr>
          <w:rFonts w:hint="eastAsia" w:ascii="宋体" w:hAnsi="宋体" w:cs="宋体"/>
          <w:sz w:val="32"/>
          <w:szCs w:val="32"/>
          <w:lang w:val="en-US" w:eastAsia="zh-CN"/>
        </w:rPr>
        <w:t>四</w:t>
      </w:r>
      <w:r>
        <w:rPr>
          <w:rFonts w:hint="eastAsia" w:ascii="宋体" w:hAnsi="宋体" w:cs="宋体"/>
          <w:sz w:val="32"/>
          <w:szCs w:val="32"/>
        </w:rPr>
        <w:t>）有效业绩（2020年以来）</w:t>
      </w:r>
    </w:p>
    <w:p w14:paraId="02F3E9A8">
      <w:pPr>
        <w:rPr>
          <w:rFonts w:ascii="宋体" w:hAnsi="宋体" w:cs="宋体"/>
          <w:b/>
          <w:bCs/>
          <w:szCs w:val="21"/>
        </w:rPr>
      </w:pPr>
      <w:r>
        <w:rPr>
          <w:rFonts w:hint="eastAsia" w:ascii="宋体" w:hAnsi="宋体" w:cs="宋体"/>
          <w:b/>
          <w:bCs/>
          <w:szCs w:val="21"/>
        </w:rPr>
        <w:t>议价单位名称：</w:t>
      </w:r>
    </w:p>
    <w:p w14:paraId="2FFF17A8">
      <w:pPr>
        <w:rPr>
          <w:rFonts w:ascii="宋体" w:hAnsi="宋体" w:cs="宋体"/>
          <w:b/>
          <w:bCs/>
          <w:szCs w:val="21"/>
          <w:u w:val="single"/>
        </w:rPr>
      </w:pPr>
      <w:r>
        <w:rPr>
          <w:rFonts w:hint="eastAsia" w:ascii="宋体" w:hAnsi="宋体" w:cs="宋体"/>
          <w:b/>
          <w:bCs/>
          <w:szCs w:val="21"/>
        </w:rPr>
        <w:t>项目名称：</w:t>
      </w:r>
    </w:p>
    <w:p w14:paraId="55D6046E">
      <w:pPr>
        <w:rPr>
          <w:rFonts w:ascii="宋体" w:hAnsi="宋体" w:cs="宋体"/>
          <w:szCs w:val="21"/>
        </w:rPr>
      </w:pPr>
    </w:p>
    <w:tbl>
      <w:tblPr>
        <w:tblStyle w:val="26"/>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194"/>
        <w:gridCol w:w="1095"/>
        <w:gridCol w:w="1095"/>
      </w:tblGrid>
      <w:tr w14:paraId="175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624043E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1236" w:type="dxa"/>
            <w:noWrap/>
            <w:vAlign w:val="center"/>
          </w:tcPr>
          <w:p w14:paraId="6CD6C91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采购人</w:t>
            </w:r>
          </w:p>
        </w:tc>
        <w:tc>
          <w:tcPr>
            <w:tcW w:w="1078" w:type="dxa"/>
            <w:noWrap/>
            <w:vAlign w:val="center"/>
          </w:tcPr>
          <w:p w14:paraId="2AA4BFA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项目名称</w:t>
            </w:r>
          </w:p>
        </w:tc>
        <w:tc>
          <w:tcPr>
            <w:tcW w:w="1150" w:type="dxa"/>
            <w:noWrap/>
            <w:vAlign w:val="center"/>
          </w:tcPr>
          <w:p w14:paraId="00E9FEC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金额（元）</w:t>
            </w:r>
          </w:p>
        </w:tc>
        <w:tc>
          <w:tcPr>
            <w:tcW w:w="1146" w:type="dxa"/>
            <w:noWrap/>
            <w:vAlign w:val="center"/>
          </w:tcPr>
          <w:p w14:paraId="40BE160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完成时间</w:t>
            </w:r>
          </w:p>
        </w:tc>
        <w:tc>
          <w:tcPr>
            <w:tcW w:w="1194" w:type="dxa"/>
            <w:noWrap/>
            <w:vAlign w:val="center"/>
          </w:tcPr>
          <w:p w14:paraId="37B3688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联系人</w:t>
            </w:r>
          </w:p>
        </w:tc>
        <w:tc>
          <w:tcPr>
            <w:tcW w:w="1095" w:type="dxa"/>
            <w:noWrap/>
            <w:vAlign w:val="center"/>
          </w:tcPr>
          <w:p w14:paraId="015B4E2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联系电话</w:t>
            </w:r>
          </w:p>
        </w:tc>
        <w:tc>
          <w:tcPr>
            <w:tcW w:w="1095" w:type="dxa"/>
            <w:noWrap/>
            <w:vAlign w:val="center"/>
          </w:tcPr>
          <w:p w14:paraId="3331297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highlight w:val="yellow"/>
              </w:rPr>
              <w:t>所投品牌型号</w:t>
            </w:r>
          </w:p>
        </w:tc>
      </w:tr>
      <w:tr w14:paraId="7C8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0DA9BBD">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22FFDB5B">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A3FBB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95A2916">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72D59D6">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76BA653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B04E8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0314E4">
            <w:pPr>
              <w:keepNext w:val="0"/>
              <w:keepLines w:val="0"/>
              <w:suppressLineNumbers w:val="0"/>
              <w:spacing w:before="0" w:beforeAutospacing="0" w:after="0" w:afterAutospacing="0"/>
              <w:ind w:left="0" w:right="0"/>
              <w:rPr>
                <w:rFonts w:hint="default" w:ascii="宋体" w:hAnsi="宋体" w:cs="宋体"/>
                <w:szCs w:val="21"/>
              </w:rPr>
            </w:pPr>
          </w:p>
        </w:tc>
      </w:tr>
      <w:tr w14:paraId="42FF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9AF74F4">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5BFCD408">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DDAB412">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1EEADEAB">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02FDF9EC">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44F6007C">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7E1EA04">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D540F6">
            <w:pPr>
              <w:keepNext w:val="0"/>
              <w:keepLines w:val="0"/>
              <w:suppressLineNumbers w:val="0"/>
              <w:spacing w:before="0" w:beforeAutospacing="0" w:after="0" w:afterAutospacing="0"/>
              <w:ind w:left="0" w:right="0"/>
              <w:rPr>
                <w:rFonts w:hint="default" w:ascii="宋体" w:hAnsi="宋体" w:cs="宋体"/>
                <w:szCs w:val="21"/>
              </w:rPr>
            </w:pPr>
          </w:p>
        </w:tc>
      </w:tr>
      <w:tr w14:paraId="644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08D38E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392EB972">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16841DE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5F1A273">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488CBB8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27D7552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5B40560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BABCF2E">
            <w:pPr>
              <w:keepNext w:val="0"/>
              <w:keepLines w:val="0"/>
              <w:suppressLineNumbers w:val="0"/>
              <w:spacing w:before="0" w:beforeAutospacing="0" w:after="0" w:afterAutospacing="0"/>
              <w:ind w:left="0" w:right="0"/>
              <w:rPr>
                <w:rFonts w:hint="default" w:ascii="宋体" w:hAnsi="宋体" w:cs="宋体"/>
                <w:szCs w:val="21"/>
              </w:rPr>
            </w:pPr>
          </w:p>
        </w:tc>
      </w:tr>
      <w:tr w14:paraId="1F9C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697DFF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0D319A53">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81CE69">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4C1749E">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3084A29">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1AFA7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F3237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D4B588B">
            <w:pPr>
              <w:keepNext w:val="0"/>
              <w:keepLines w:val="0"/>
              <w:suppressLineNumbers w:val="0"/>
              <w:spacing w:before="0" w:beforeAutospacing="0" w:after="0" w:afterAutospacing="0"/>
              <w:ind w:left="0" w:right="0"/>
              <w:rPr>
                <w:rFonts w:hint="default" w:ascii="宋体" w:hAnsi="宋体" w:cs="宋体"/>
                <w:szCs w:val="21"/>
              </w:rPr>
            </w:pPr>
          </w:p>
        </w:tc>
      </w:tr>
      <w:tr w14:paraId="407C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E6B1450">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070EB9D">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6B6D1F1A">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8950350">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552EDA9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FF73B2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9C02F63">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81CDCB">
            <w:pPr>
              <w:keepNext w:val="0"/>
              <w:keepLines w:val="0"/>
              <w:suppressLineNumbers w:val="0"/>
              <w:spacing w:before="0" w:beforeAutospacing="0" w:after="0" w:afterAutospacing="0"/>
              <w:ind w:left="0" w:right="0"/>
              <w:rPr>
                <w:rFonts w:hint="default" w:ascii="宋体" w:hAnsi="宋体" w:cs="宋体"/>
                <w:szCs w:val="21"/>
              </w:rPr>
            </w:pPr>
          </w:p>
        </w:tc>
      </w:tr>
      <w:tr w14:paraId="004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48FCA3B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673936C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F30B920">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28E6095">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E9DBAEE">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6D347AF8">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2FFEA5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8D3700">
            <w:pPr>
              <w:keepNext w:val="0"/>
              <w:keepLines w:val="0"/>
              <w:suppressLineNumbers w:val="0"/>
              <w:spacing w:before="0" w:beforeAutospacing="0" w:after="0" w:afterAutospacing="0"/>
              <w:ind w:left="0" w:right="0"/>
              <w:rPr>
                <w:rFonts w:hint="default" w:ascii="宋体" w:hAnsi="宋体" w:cs="宋体"/>
                <w:szCs w:val="21"/>
              </w:rPr>
            </w:pPr>
          </w:p>
        </w:tc>
      </w:tr>
      <w:tr w14:paraId="7FA0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407C7DB">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FB9FD6C">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394C4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7AB581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F3FCE1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F47F75A">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1DC902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10FF8F9B">
            <w:pPr>
              <w:keepNext w:val="0"/>
              <w:keepLines w:val="0"/>
              <w:suppressLineNumbers w:val="0"/>
              <w:spacing w:before="0" w:beforeAutospacing="0" w:after="0" w:afterAutospacing="0"/>
              <w:ind w:left="0" w:right="0"/>
              <w:rPr>
                <w:rFonts w:hint="default" w:ascii="宋体" w:hAnsi="宋体" w:cs="宋体"/>
                <w:szCs w:val="21"/>
              </w:rPr>
            </w:pPr>
          </w:p>
        </w:tc>
      </w:tr>
      <w:tr w14:paraId="11F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3A03C">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E163DF">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0C659A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68857A4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275204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64447D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6C5EC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3170894">
            <w:pPr>
              <w:keepNext w:val="0"/>
              <w:keepLines w:val="0"/>
              <w:suppressLineNumbers w:val="0"/>
              <w:spacing w:before="0" w:beforeAutospacing="0" w:after="0" w:afterAutospacing="0"/>
              <w:ind w:left="0" w:right="0"/>
              <w:rPr>
                <w:rFonts w:hint="default" w:ascii="宋体" w:hAnsi="宋体" w:cs="宋体"/>
                <w:szCs w:val="21"/>
              </w:rPr>
            </w:pPr>
          </w:p>
        </w:tc>
      </w:tr>
      <w:tr w14:paraId="62D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0CC3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C6FA39">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EA9C074">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ED8ECB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1E968264">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22D49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D6E6375">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0601FBE">
            <w:pPr>
              <w:keepNext w:val="0"/>
              <w:keepLines w:val="0"/>
              <w:suppressLineNumbers w:val="0"/>
              <w:spacing w:before="0" w:beforeAutospacing="0" w:after="0" w:afterAutospacing="0"/>
              <w:ind w:left="0" w:right="0"/>
              <w:rPr>
                <w:rFonts w:hint="default" w:ascii="宋体" w:hAnsi="宋体" w:cs="宋体"/>
                <w:szCs w:val="21"/>
              </w:rPr>
            </w:pPr>
          </w:p>
        </w:tc>
      </w:tr>
      <w:tr w14:paraId="0197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57DEF752">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4FEE112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67D48E">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75ED4362">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2E80415F">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BF16217">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E2C81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CB3F41E">
            <w:pPr>
              <w:keepNext w:val="0"/>
              <w:keepLines w:val="0"/>
              <w:suppressLineNumbers w:val="0"/>
              <w:spacing w:before="0" w:beforeAutospacing="0" w:after="0" w:afterAutospacing="0"/>
              <w:ind w:left="0" w:right="0"/>
              <w:rPr>
                <w:rFonts w:hint="default" w:ascii="宋体" w:hAnsi="宋体" w:cs="宋体"/>
                <w:szCs w:val="21"/>
              </w:rPr>
            </w:pPr>
          </w:p>
        </w:tc>
      </w:tr>
    </w:tbl>
    <w:p w14:paraId="3406511A">
      <w:pPr>
        <w:rPr>
          <w:rFonts w:ascii="宋体" w:hAnsi="宋体" w:cs="宋体"/>
          <w:b/>
          <w:szCs w:val="21"/>
        </w:rPr>
      </w:pPr>
    </w:p>
    <w:p w14:paraId="61906F5F">
      <w:pPr>
        <w:widowControl/>
        <w:jc w:val="left"/>
        <w:rPr>
          <w:rFonts w:ascii="宋体" w:hAnsi="宋体" w:cs="宋体"/>
          <w:kern w:val="0"/>
          <w:szCs w:val="21"/>
        </w:rPr>
      </w:pPr>
      <w:r>
        <w:rPr>
          <w:rFonts w:hint="eastAsia" w:ascii="宋体" w:hAnsi="宋体" w:cs="宋体"/>
          <w:kern w:val="0"/>
          <w:szCs w:val="21"/>
        </w:rPr>
        <w:t>备注：请同时按照采购文件要求提供证明文件（合同或发票）</w:t>
      </w:r>
    </w:p>
    <w:p w14:paraId="6C00D0F5">
      <w:pPr>
        <w:pStyle w:val="11"/>
      </w:pPr>
    </w:p>
    <w:p w14:paraId="080CED89">
      <w:pPr>
        <w:pStyle w:val="3"/>
        <w:numPr>
          <w:ilvl w:val="255"/>
          <w:numId w:val="0"/>
        </w:numPr>
        <w:jc w:val="center"/>
        <w:outlineLvl w:val="9"/>
        <w:rPr>
          <w:rFonts w:ascii="宋体" w:hAnsi="宋体"/>
          <w:szCs w:val="21"/>
        </w:rPr>
      </w:pPr>
      <w:bookmarkStart w:id="22" w:name="_Toc57128634"/>
    </w:p>
    <w:p w14:paraId="4B10EC00">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9858EE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2D692115">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24C085E8">
      <w:pPr>
        <w:pStyle w:val="3"/>
        <w:numPr>
          <w:ilvl w:val="255"/>
          <w:numId w:val="0"/>
        </w:numPr>
        <w:jc w:val="center"/>
        <w:outlineLvl w:val="9"/>
        <w:rPr>
          <w:rFonts w:ascii="宋体" w:hAnsi="宋体"/>
          <w:szCs w:val="21"/>
        </w:rPr>
      </w:pPr>
    </w:p>
    <w:p w14:paraId="5596EA12">
      <w:pPr>
        <w:pStyle w:val="3"/>
        <w:numPr>
          <w:ilvl w:val="255"/>
          <w:numId w:val="0"/>
        </w:numPr>
        <w:jc w:val="center"/>
        <w:outlineLvl w:val="9"/>
        <w:rPr>
          <w:rFonts w:ascii="宋体" w:hAnsi="宋体"/>
          <w:szCs w:val="21"/>
        </w:rPr>
      </w:pPr>
    </w:p>
    <w:p w14:paraId="22D399DC">
      <w:pPr>
        <w:pStyle w:val="5"/>
        <w:outlineLvl w:val="9"/>
        <w:rPr>
          <w:rFonts w:ascii="宋体" w:hAnsi="宋体" w:eastAsia="宋体" w:cs="宋体"/>
          <w:szCs w:val="21"/>
        </w:rPr>
      </w:pPr>
    </w:p>
    <w:p w14:paraId="26D5490A">
      <w:pPr>
        <w:rPr>
          <w:rFonts w:ascii="宋体" w:hAnsi="宋体" w:cs="宋体"/>
          <w:szCs w:val="21"/>
        </w:rPr>
      </w:pPr>
    </w:p>
    <w:p w14:paraId="7C1587D4">
      <w:pPr>
        <w:pStyle w:val="11"/>
        <w:rPr>
          <w:rFonts w:ascii="宋体" w:hAnsi="宋体" w:cs="宋体"/>
          <w:szCs w:val="21"/>
        </w:rPr>
      </w:pPr>
    </w:p>
    <w:p w14:paraId="7E5F02C5">
      <w:pPr>
        <w:rPr>
          <w:rFonts w:ascii="宋体" w:hAnsi="宋体" w:cs="宋体"/>
          <w:szCs w:val="21"/>
        </w:rPr>
      </w:pPr>
    </w:p>
    <w:p w14:paraId="08BE9D9A">
      <w:pPr>
        <w:pStyle w:val="11"/>
        <w:rPr>
          <w:rFonts w:ascii="宋体" w:hAnsi="宋体" w:cs="宋体"/>
          <w:szCs w:val="21"/>
        </w:rPr>
      </w:pPr>
    </w:p>
    <w:p w14:paraId="00883712">
      <w:pPr>
        <w:rPr>
          <w:rFonts w:ascii="宋体" w:hAnsi="宋体" w:cs="宋体"/>
          <w:szCs w:val="21"/>
        </w:rPr>
      </w:pPr>
    </w:p>
    <w:p w14:paraId="4C324BE3">
      <w:pPr>
        <w:pStyle w:val="11"/>
        <w:rPr>
          <w:rFonts w:ascii="宋体" w:hAnsi="宋体" w:cs="宋体"/>
          <w:szCs w:val="21"/>
        </w:rPr>
      </w:pPr>
    </w:p>
    <w:p w14:paraId="33BA9754">
      <w:pPr>
        <w:rPr>
          <w:rFonts w:ascii="宋体" w:hAnsi="宋体" w:cs="宋体"/>
          <w:szCs w:val="21"/>
        </w:rPr>
      </w:pPr>
    </w:p>
    <w:p w14:paraId="47EA7F8A">
      <w:pPr>
        <w:rPr>
          <w:rFonts w:ascii="宋体" w:hAnsi="宋体" w:cs="宋体"/>
          <w:sz w:val="32"/>
          <w:szCs w:val="32"/>
        </w:rPr>
      </w:pPr>
      <w:r>
        <w:rPr>
          <w:rFonts w:hint="eastAsia" w:ascii="宋体" w:hAnsi="宋体" w:cs="宋体"/>
          <w:sz w:val="32"/>
          <w:szCs w:val="32"/>
        </w:rPr>
        <w:br w:type="page"/>
      </w:r>
    </w:p>
    <w:p w14:paraId="0B6B5066">
      <w:pPr>
        <w:pStyle w:val="3"/>
        <w:numPr>
          <w:ilvl w:val="255"/>
          <w:numId w:val="0"/>
        </w:numPr>
        <w:jc w:val="center"/>
        <w:rPr>
          <w:rFonts w:ascii="宋体" w:hAnsi="宋体"/>
          <w:sz w:val="32"/>
          <w:szCs w:val="32"/>
        </w:rPr>
      </w:pPr>
      <w:r>
        <w:rPr>
          <w:rFonts w:hint="eastAsia" w:ascii="宋体" w:hAnsi="宋体"/>
          <w:sz w:val="32"/>
          <w:szCs w:val="32"/>
        </w:rPr>
        <w:t>（</w:t>
      </w:r>
      <w:r>
        <w:rPr>
          <w:rFonts w:hint="eastAsia" w:ascii="宋体" w:hAnsi="宋体"/>
          <w:sz w:val="32"/>
          <w:szCs w:val="32"/>
          <w:lang w:val="en-US" w:eastAsia="zh-CN"/>
        </w:rPr>
        <w:t>十五</w:t>
      </w:r>
      <w:r>
        <w:rPr>
          <w:rFonts w:hint="eastAsia" w:ascii="宋体" w:hAnsi="宋体"/>
          <w:sz w:val="32"/>
          <w:szCs w:val="32"/>
        </w:rPr>
        <w:t>）履约承诺函</w:t>
      </w:r>
    </w:p>
    <w:p w14:paraId="0AC4FD82">
      <w:pPr>
        <w:adjustRightInd w:val="0"/>
        <w:snapToGrid w:val="0"/>
        <w:spacing w:line="360" w:lineRule="auto"/>
        <w:rPr>
          <w:b/>
          <w:szCs w:val="21"/>
        </w:rPr>
      </w:pPr>
      <w:r>
        <w:rPr>
          <w:rFonts w:hint="eastAsia"/>
          <w:b/>
          <w:szCs w:val="21"/>
        </w:rPr>
        <w:t>中山大学附属第八医院（深圳福田）：</w:t>
      </w:r>
    </w:p>
    <w:p w14:paraId="6A11A4A7">
      <w:pPr>
        <w:spacing w:line="360" w:lineRule="auto"/>
        <w:ind w:right="-815" w:firstLine="420" w:firstLineChars="200"/>
        <w:rPr>
          <w:rFonts w:ascii="宋体" w:hAnsi="宋体"/>
          <w:szCs w:val="21"/>
        </w:rPr>
      </w:pPr>
      <w:r>
        <w:rPr>
          <w:rFonts w:hint="eastAsia" w:ascii="宋体" w:hAnsi="宋体"/>
          <w:szCs w:val="21"/>
        </w:rPr>
        <w:t>我公司承诺：</w:t>
      </w:r>
    </w:p>
    <w:p w14:paraId="4E16C77B">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我公司本招标项目所提供的货物或服务未侵犯知识产权。</w:t>
      </w:r>
    </w:p>
    <w:p w14:paraId="5AD3E35F">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44123F73">
      <w:pPr>
        <w:pStyle w:val="42"/>
        <w:numPr>
          <w:ilvl w:val="3"/>
          <w:numId w:val="14"/>
        </w:numPr>
        <w:spacing w:line="360" w:lineRule="auto"/>
        <w:ind w:left="709" w:hanging="283" w:firstLineChars="0"/>
        <w:outlineLvl w:val="2"/>
        <w:rPr>
          <w:rFonts w:ascii="宋体" w:hAnsi="宋体" w:cs="宋体"/>
          <w:szCs w:val="21"/>
        </w:rPr>
      </w:pPr>
      <w:r>
        <w:rPr>
          <w:rFonts w:hint="eastAsia" w:ascii="宋体" w:hAnsi="宋体" w:cs="宋体"/>
          <w:kern w:val="0"/>
          <w:szCs w:val="21"/>
        </w:rPr>
        <w:t>法律、行政法规规定的其他条件。</w:t>
      </w:r>
    </w:p>
    <w:p w14:paraId="71FF13E3">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我公司具备《中华人民共和国政府采购法》第二十二条第一款规定的六项条件。</w:t>
      </w:r>
    </w:p>
    <w:p w14:paraId="1FD46E65">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我公司未被列入失信被执行人、重大税收违法案件当事人名单、政府采购严重违法失信行为记录名单。</w:t>
      </w:r>
    </w:p>
    <w:p w14:paraId="6C301E2E">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我公司没有为采购项目同一合同项下提供整体设计、规范编制或者项目管理、监理、检测等服务。</w:t>
      </w:r>
    </w:p>
    <w:p w14:paraId="3CF7FF00">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我公司承诺如与本项目同一合同项下其他议价的单位负责人为同一人或者存在直接控股、管理关系的情形，同意按议价无效处理。</w:t>
      </w:r>
    </w:p>
    <w:p w14:paraId="6F236C9B">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我公司参与该项目议价，严格遵循公平竞争的原则，不恶意串通，不妨碍其他议价的竞争行为，不损害贵院或者其他议价的合法权益。我公司已清楚，如违反上述要求，将作议价无效处理。</w:t>
      </w:r>
    </w:p>
    <w:p w14:paraId="431C6BB7">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我公司如果中标，做到守信，不偷工减料，依照本项目采购文件需求内容、签署的采购合同及本公司在议价中所作的一切承诺履约。</w:t>
      </w:r>
    </w:p>
    <w:p w14:paraId="487B46E3">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22E13F69">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已认真核实了响应文件的全部内容，所有资料均为真实资料。我公司对响应文件中全部议价资料的真实性负责，如被证实我公司的响应文件中存在虚假资料的，则视为我公司隐瞒真实情况、提供虚假资料，我公司愿意接受主管部门作出的行政处罚。</w:t>
      </w:r>
    </w:p>
    <w:p w14:paraId="7BD66D8C">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我公司承诺不非法转包、分包。</w:t>
      </w:r>
    </w:p>
    <w:p w14:paraId="0C1FA0C9">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以上承诺，如有违反，愿依照国家相关法律处理，并承担由此给贵院带来的损失。</w:t>
      </w:r>
    </w:p>
    <w:p w14:paraId="55E17A65">
      <w:pPr>
        <w:pStyle w:val="11"/>
        <w:rPr>
          <w:szCs w:val="21"/>
        </w:rPr>
      </w:pPr>
    </w:p>
    <w:p w14:paraId="482CA16E">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5F5E1CAD">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5C19CA43">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2B601D2D">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77C2FE40">
      <w:pPr>
        <w:adjustRightInd w:val="0"/>
        <w:snapToGrid w:val="0"/>
        <w:spacing w:line="360" w:lineRule="auto"/>
        <w:ind w:right="960" w:firstLine="5670" w:firstLineChars="2700"/>
        <w:rPr>
          <w:szCs w:val="21"/>
        </w:rPr>
      </w:pPr>
    </w:p>
    <w:bookmarkEnd w:id="22"/>
    <w:p w14:paraId="4538445B">
      <w:pPr>
        <w:pStyle w:val="3"/>
        <w:jc w:val="center"/>
        <w:rPr>
          <w:rFonts w:asciiTheme="majorEastAsia" w:hAnsiTheme="majorEastAsia"/>
          <w:sz w:val="32"/>
          <w:szCs w:val="32"/>
        </w:rPr>
      </w:pPr>
      <w:r>
        <w:rPr>
          <w:rFonts w:hint="eastAsia" w:ascii="宋体" w:hAnsi="宋体"/>
          <w:sz w:val="32"/>
          <w:szCs w:val="32"/>
        </w:rPr>
        <w:t>（十</w:t>
      </w:r>
      <w:r>
        <w:rPr>
          <w:rFonts w:hint="eastAsia" w:ascii="宋体" w:hAnsi="宋体"/>
          <w:sz w:val="32"/>
          <w:szCs w:val="32"/>
          <w:lang w:val="en-US" w:eastAsia="zh-CN"/>
        </w:rPr>
        <w:t>六</w:t>
      </w:r>
      <w:r>
        <w:rPr>
          <w:rFonts w:hint="eastAsia" w:ascii="宋体" w:hAnsi="宋体"/>
          <w:sz w:val="32"/>
          <w:szCs w:val="32"/>
        </w:rPr>
        <w:t>）</w:t>
      </w:r>
      <w:r>
        <w:rPr>
          <w:rFonts w:hint="eastAsia" w:asciiTheme="majorEastAsia" w:hAnsiTheme="majorEastAsia"/>
          <w:sz w:val="32"/>
          <w:szCs w:val="32"/>
        </w:rPr>
        <w:t>签约承诺函</w:t>
      </w:r>
    </w:p>
    <w:p w14:paraId="03341332">
      <w:pPr>
        <w:spacing w:line="360" w:lineRule="auto"/>
        <w:rPr>
          <w:rFonts w:asciiTheme="minorEastAsia" w:hAnsiTheme="minorEastAsia"/>
          <w:szCs w:val="21"/>
        </w:rPr>
      </w:pPr>
      <w:r>
        <w:rPr>
          <w:rFonts w:hint="eastAsia" w:asciiTheme="minorEastAsia" w:hAnsiTheme="minorEastAsia"/>
          <w:szCs w:val="21"/>
        </w:rPr>
        <w:t>致：中山大学附属第八医院（深圳福田）</w:t>
      </w:r>
    </w:p>
    <w:p w14:paraId="2B724DE9">
      <w:pPr>
        <w:spacing w:line="360" w:lineRule="auto"/>
        <w:ind w:firstLine="435"/>
        <w:rPr>
          <w:rFonts w:asciiTheme="minorEastAsia" w:hAnsiTheme="minorEastAsia"/>
          <w:szCs w:val="21"/>
        </w:rPr>
      </w:pPr>
      <w:r>
        <w:rPr>
          <w:rFonts w:hint="eastAsia" w:asciiTheme="minorEastAsia" w:hAnsiTheme="minorEastAsia"/>
          <w:szCs w:val="21"/>
        </w:rPr>
        <w:t>议价已明确知悉：按照《深圳特区政府采购条例》和《深圳特区政府采购条例实施细则》规定，</w:t>
      </w:r>
      <w:r>
        <w:rPr>
          <w:rFonts w:hint="eastAsia" w:ascii="宋体" w:hAnsi="宋体"/>
          <w:szCs w:val="21"/>
        </w:rPr>
        <w:t>贵</w:t>
      </w:r>
      <w:r>
        <w:rPr>
          <w:rFonts w:hint="eastAsia" w:asciiTheme="minorEastAsia" w:hAnsiTheme="minorEastAsia"/>
          <w:szCs w:val="21"/>
        </w:rPr>
        <w:t>院、中标人应当自中标通知书发出之日起十个工作日内签订书面合同。本议价承诺：提交本承诺函前已了解对签订合同所必需的要求，对如若中标后十个工作日内签订书面合同不执异议，如因议价原因导致未能按上述时间要求签订合同的，议价同意按中标项目金额1‰/天的标准向</w:t>
      </w:r>
      <w:r>
        <w:rPr>
          <w:rFonts w:hint="eastAsia" w:ascii="宋体" w:hAnsi="宋体"/>
          <w:szCs w:val="21"/>
        </w:rPr>
        <w:t>贵</w:t>
      </w:r>
      <w:r>
        <w:rPr>
          <w:rFonts w:hint="eastAsia" w:asciiTheme="minorEastAsia" w:hAnsiTheme="minorEastAsia"/>
          <w:szCs w:val="21"/>
        </w:rPr>
        <w:t>院支付违约金，如超过法定期限不能签订合同的，我院可依法报财政监管部门进行处理。</w:t>
      </w:r>
    </w:p>
    <w:p w14:paraId="193A196C">
      <w:pPr>
        <w:spacing w:line="360" w:lineRule="auto"/>
        <w:ind w:firstLine="435"/>
        <w:rPr>
          <w:rFonts w:asciiTheme="minorEastAsia" w:hAnsiTheme="minorEastAsia"/>
          <w:szCs w:val="21"/>
        </w:rPr>
      </w:pPr>
      <w:r>
        <w:rPr>
          <w:rFonts w:hint="eastAsia" w:asciiTheme="minorEastAsia" w:hAnsiTheme="minorEastAsia"/>
          <w:szCs w:val="21"/>
        </w:rPr>
        <w:t>特此承诺。</w:t>
      </w:r>
    </w:p>
    <w:p w14:paraId="6D6D0D07">
      <w:pPr>
        <w:pStyle w:val="11"/>
      </w:pPr>
    </w:p>
    <w:p w14:paraId="7ACB8D24">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2BCD68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DC57070">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463EA4BC">
      <w:pPr>
        <w:rPr>
          <w:rFonts w:ascii="宋体" w:hAnsi="宋体" w:cs="宋体"/>
          <w:b/>
          <w:sz w:val="24"/>
        </w:rPr>
      </w:pPr>
      <w:r>
        <w:rPr>
          <w:rFonts w:hint="eastAsia" w:ascii="宋体" w:hAnsi="宋体" w:cs="宋体"/>
          <w:b/>
          <w:sz w:val="24"/>
        </w:rPr>
        <w:br w:type="page"/>
      </w:r>
    </w:p>
    <w:p w14:paraId="168E2645">
      <w:pPr>
        <w:ind w:left="-203" w:leftChars="-257" w:right="-517" w:rightChars="-246" w:hanging="337" w:hangingChars="112"/>
        <w:jc w:val="center"/>
        <w:outlineLvl w:val="1"/>
        <w:rPr>
          <w:rFonts w:ascii="宋体" w:hAnsi="宋体" w:cs="宋体"/>
          <w:b/>
          <w:bCs/>
          <w:sz w:val="30"/>
          <w:szCs w:val="30"/>
        </w:rPr>
      </w:pPr>
      <w:r>
        <w:rPr>
          <w:rFonts w:hint="eastAsia" w:ascii="宋体" w:hAnsi="宋体" w:cs="宋体"/>
          <w:b/>
          <w:bCs/>
          <w:sz w:val="30"/>
          <w:szCs w:val="30"/>
        </w:rPr>
        <w:t>（十</w:t>
      </w:r>
      <w:r>
        <w:rPr>
          <w:rFonts w:hint="eastAsia" w:ascii="宋体" w:hAnsi="宋体" w:cs="宋体"/>
          <w:b/>
          <w:bCs/>
          <w:sz w:val="30"/>
          <w:szCs w:val="30"/>
          <w:lang w:val="en-US" w:eastAsia="zh-CN"/>
        </w:rPr>
        <w:t>七</w:t>
      </w:r>
      <w:r>
        <w:rPr>
          <w:rFonts w:hint="eastAsia" w:ascii="宋体" w:hAnsi="宋体" w:cs="宋体"/>
          <w:b/>
          <w:bCs/>
          <w:sz w:val="30"/>
          <w:szCs w:val="30"/>
        </w:rPr>
        <w:t>）中山大学附属第八医院医用耗材/试剂产品质量及货源保证书</w:t>
      </w:r>
    </w:p>
    <w:p w14:paraId="653B26EF">
      <w:pPr>
        <w:adjustRightInd w:val="0"/>
        <w:snapToGrid w:val="0"/>
        <w:spacing w:line="360" w:lineRule="auto"/>
        <w:ind w:left="-31" w:leftChars="-15" w:right="-61" w:rightChars="-29" w:firstLine="480" w:firstLineChars="200"/>
        <w:rPr>
          <w:rFonts w:ascii="宋体" w:hAnsi="宋体" w:cs="宋体"/>
          <w:sz w:val="24"/>
        </w:rPr>
      </w:pPr>
    </w:p>
    <w:p w14:paraId="16EF233C">
      <w:pPr>
        <w:adjustRightInd w:val="0"/>
        <w:snapToGrid w:val="0"/>
        <w:spacing w:line="360" w:lineRule="auto"/>
        <w:ind w:left="-31" w:leftChars="-15" w:right="-61" w:rightChars="-29" w:firstLine="480" w:firstLineChars="200"/>
        <w:outlineLvl w:val="2"/>
        <w:rPr>
          <w:rFonts w:ascii="宋体" w:hAnsi="宋体" w:cs="宋体"/>
          <w:sz w:val="24"/>
        </w:rPr>
      </w:pPr>
      <w:r>
        <w:rPr>
          <w:rFonts w:hint="eastAsia" w:ascii="宋体" w:hAnsi="宋体" w:cs="宋体"/>
          <w:sz w:val="24"/>
        </w:rPr>
        <w:t>致：中山大学附属第八医院（深圳福田）</w:t>
      </w:r>
    </w:p>
    <w:p w14:paraId="3DF7FDEC">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我公司作为生产（产品名称）</w:t>
      </w:r>
      <w:r>
        <w:rPr>
          <w:rFonts w:hint="eastAsia" w:ascii="宋体" w:hAnsi="宋体" w:cs="宋体"/>
          <w:snapToGrid w:val="0"/>
          <w:kern w:val="0"/>
          <w:u w:val="single"/>
        </w:rPr>
        <w:t xml:space="preserve">                                               </w:t>
      </w:r>
      <w:r>
        <w:rPr>
          <w:rFonts w:hint="eastAsia" w:ascii="宋体" w:hAnsi="宋体" w:cs="宋体"/>
          <w:sz w:val="24"/>
        </w:rPr>
        <w:t>（可另设附表）的企业(企业名称)</w:t>
      </w:r>
      <w:r>
        <w:rPr>
          <w:rFonts w:hint="eastAsia" w:ascii="宋体" w:hAnsi="宋体" w:cs="宋体"/>
          <w:snapToGrid w:val="0"/>
          <w:kern w:val="0"/>
          <w:u w:val="single"/>
        </w:rPr>
        <w:t xml:space="preserve">                                                </w:t>
      </w:r>
      <w:r>
        <w:rPr>
          <w:rFonts w:hint="eastAsia" w:ascii="宋体" w:hAnsi="宋体" w:cs="宋体"/>
          <w:sz w:val="24"/>
        </w:rPr>
        <w:t>的代理商(代理商名称)</w:t>
      </w:r>
      <w:r>
        <w:rPr>
          <w:rFonts w:hint="eastAsia" w:ascii="宋体" w:hAnsi="宋体" w:cs="宋体"/>
          <w:snapToGrid w:val="0"/>
          <w:kern w:val="0"/>
          <w:u w:val="single"/>
        </w:rPr>
        <w:t xml:space="preserve">                                 </w:t>
      </w:r>
      <w:r>
        <w:rPr>
          <w:rFonts w:hint="eastAsia" w:ascii="宋体" w:hAnsi="宋体" w:cs="宋体"/>
          <w:sz w:val="24"/>
        </w:rPr>
        <w:t>授权的企业                                     (投标人名称)</w:t>
      </w:r>
      <w:r>
        <w:rPr>
          <w:rFonts w:hint="eastAsia" w:ascii="宋体" w:hAnsi="宋体" w:cs="宋体"/>
          <w:snapToGrid w:val="0"/>
          <w:kern w:val="0"/>
          <w:u w:val="single"/>
        </w:rPr>
        <w:t xml:space="preserve">                                     ，</w:t>
      </w:r>
      <w:r>
        <w:rPr>
          <w:rFonts w:hint="eastAsia" w:ascii="宋体" w:hAnsi="宋体" w:cs="宋体"/>
          <w:sz w:val="24"/>
        </w:rPr>
        <w:t>我公司已获得有效授权代理上述产品参与中山大学附属第八医院医用耗材竞价采购。</w:t>
      </w:r>
    </w:p>
    <w:p w14:paraId="55570889">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根据中山大学附属第八医院（深圳福田）医用试剂采购文件(采购编号：</w:t>
      </w:r>
      <w:r>
        <w:rPr>
          <w:rFonts w:hint="eastAsia" w:ascii="宋体" w:hAnsi="宋体" w:cs="宋体"/>
          <w:snapToGrid w:val="0"/>
          <w:kern w:val="0"/>
          <w:sz w:val="24"/>
        </w:rPr>
        <w:t>此编号详见招标公告</w:t>
      </w:r>
      <w:r>
        <w:rPr>
          <w:rFonts w:hint="eastAsia" w:ascii="宋体" w:hAnsi="宋体" w:cs="宋体"/>
          <w:sz w:val="24"/>
        </w:rPr>
        <w:t>)的规定，我公司已获得上述产品的有效授权，一旦采购入围并依法签订购销合同后，我公司保证：上述产品的生产标准达到产品执行标准；在集中采购期内，保证及时提供充足的货源。如有违反，依法承担违约责任。</w:t>
      </w:r>
    </w:p>
    <w:p w14:paraId="23C7CC8E">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我单位保证出具的质量及货源保证书真实、合法，并愿承担一切法律责任。</w:t>
      </w:r>
    </w:p>
    <w:p w14:paraId="19037057">
      <w:pPr>
        <w:spacing w:line="360" w:lineRule="auto"/>
        <w:ind w:right="-147" w:rightChars="-70" w:firstLine="480" w:firstLineChars="200"/>
        <w:rPr>
          <w:rFonts w:ascii="宋体" w:hAnsi="宋体" w:cs="宋体"/>
          <w:snapToGrid w:val="0"/>
          <w:kern w:val="0"/>
        </w:rPr>
      </w:pPr>
      <w:r>
        <w:rPr>
          <w:rFonts w:hint="eastAsia" w:ascii="宋体" w:hAnsi="宋体" w:cs="宋体"/>
          <w:sz w:val="24"/>
        </w:rPr>
        <w:t>本保证书有效期限为：</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日至</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w:t>
      </w:r>
      <w:r>
        <w:rPr>
          <w:rFonts w:hint="eastAsia" w:ascii="宋体" w:hAnsi="宋体" w:cs="宋体"/>
          <w:snapToGrid w:val="0"/>
          <w:kern w:val="0"/>
        </w:rPr>
        <w:t>。</w:t>
      </w:r>
    </w:p>
    <w:p w14:paraId="4F6ECA81">
      <w:pPr>
        <w:spacing w:line="360" w:lineRule="auto"/>
        <w:ind w:left="1319" w:leftChars="228" w:right="-147" w:rightChars="-70" w:hanging="840" w:hangingChars="350"/>
        <w:rPr>
          <w:rFonts w:ascii="宋体" w:hAnsi="宋体" w:cs="宋体"/>
          <w:sz w:val="24"/>
        </w:rPr>
      </w:pPr>
      <w:r>
        <w:rPr>
          <w:rFonts w:hint="eastAsia" w:ascii="宋体" w:hAnsi="宋体" w:cs="宋体"/>
          <w:sz w:val="24"/>
        </w:rPr>
        <w:t>注： 1、授权期限有效期不能少于一年时间（国内厂家、总代理商或区域一级代理商除外）。</w:t>
      </w:r>
    </w:p>
    <w:p w14:paraId="1D9DD838">
      <w:pPr>
        <w:spacing w:line="360" w:lineRule="auto"/>
        <w:ind w:right="-147" w:rightChars="-70" w:firstLine="1080" w:firstLineChars="450"/>
        <w:rPr>
          <w:rFonts w:ascii="宋体" w:hAnsi="宋体" w:cs="宋体"/>
          <w:sz w:val="24"/>
        </w:rPr>
      </w:pPr>
      <w:r>
        <w:rPr>
          <w:rFonts w:hint="eastAsia" w:ascii="宋体" w:hAnsi="宋体" w:cs="宋体"/>
          <w:sz w:val="24"/>
        </w:rPr>
        <w:t>2、本保证书中“代理商”指投标产品的国内总代理商或国内一级代理商。</w:t>
      </w:r>
    </w:p>
    <w:p w14:paraId="368FD6DE">
      <w:pPr>
        <w:adjustRightInd w:val="0"/>
        <w:snapToGrid w:val="0"/>
        <w:spacing w:line="360" w:lineRule="auto"/>
        <w:rPr>
          <w:rFonts w:ascii="宋体" w:hAnsi="宋体" w:cs="宋体"/>
          <w:snapToGrid w:val="0"/>
          <w:kern w:val="0"/>
        </w:rPr>
      </w:pPr>
    </w:p>
    <w:p w14:paraId="0A272464">
      <w:pPr>
        <w:spacing w:line="360" w:lineRule="auto"/>
        <w:rPr>
          <w:rFonts w:ascii="宋体" w:hAnsi="宋体" w:cs="宋体"/>
          <w:b/>
          <w:bCs/>
          <w:sz w:val="24"/>
        </w:rPr>
      </w:pPr>
      <w:r>
        <w:rPr>
          <w:rFonts w:hint="eastAsia" w:ascii="宋体" w:hAnsi="宋体" w:cs="宋体"/>
          <w:b/>
          <w:bCs/>
          <w:sz w:val="24"/>
        </w:rPr>
        <w:t>投标人单位名称：</w:t>
      </w:r>
    </w:p>
    <w:p w14:paraId="12A7C405">
      <w:pPr>
        <w:spacing w:line="360" w:lineRule="auto"/>
        <w:rPr>
          <w:rFonts w:ascii="宋体" w:hAnsi="宋体" w:cs="宋体"/>
          <w:b/>
          <w:bCs/>
          <w:sz w:val="24"/>
        </w:rPr>
      </w:pPr>
      <w:r>
        <w:rPr>
          <w:rFonts w:hint="eastAsia" w:ascii="宋体" w:hAnsi="宋体" w:cs="宋体"/>
          <w:b/>
          <w:bCs/>
          <w:sz w:val="24"/>
        </w:rPr>
        <w:t>日期：年月日</w:t>
      </w:r>
    </w:p>
    <w:p w14:paraId="04C354A8">
      <w:pPr>
        <w:spacing w:line="360" w:lineRule="auto"/>
        <w:rPr>
          <w:rFonts w:ascii="宋体" w:hAnsi="宋体" w:cs="宋体"/>
          <w:b/>
          <w:bCs/>
          <w:sz w:val="24"/>
        </w:rPr>
      </w:pPr>
      <w:r>
        <w:rPr>
          <w:rFonts w:hint="eastAsia" w:ascii="宋体" w:hAnsi="宋体" w:cs="宋体"/>
          <w:b/>
          <w:bCs/>
          <w:sz w:val="24"/>
        </w:rPr>
        <w:t>（此处加盖投标人单位公章）</w:t>
      </w:r>
    </w:p>
    <w:p w14:paraId="2CC9B43B">
      <w:pPr>
        <w:rPr>
          <w:rFonts w:ascii="宋体" w:hAnsi="宋体" w:cs="宋体"/>
          <w:sz w:val="32"/>
          <w:szCs w:val="32"/>
        </w:rPr>
      </w:pPr>
    </w:p>
    <w:p w14:paraId="3B837A70">
      <w:pPr>
        <w:numPr>
          <w:ilvl w:val="0"/>
          <w:numId w:val="0"/>
        </w:numPr>
        <w:jc w:val="center"/>
        <w:outlineLvl w:val="1"/>
        <w:rPr>
          <w:rFonts w:asciiTheme="majorEastAsia" w:hAnsiTheme="majorEastAsia"/>
          <w:sz w:val="32"/>
          <w:szCs w:val="32"/>
        </w:rPr>
      </w:pPr>
      <w:r>
        <w:rPr>
          <w:rFonts w:hint="eastAsia" w:ascii="宋体" w:hAnsi="宋体" w:cs="宋体"/>
          <w:sz w:val="32"/>
          <w:szCs w:val="32"/>
        </w:rPr>
        <w:br w:type="column"/>
      </w:r>
      <w:r>
        <w:rPr>
          <w:rFonts w:hint="eastAsia" w:ascii="宋体" w:hAnsi="宋体" w:cs="宋体"/>
          <w:sz w:val="32"/>
          <w:szCs w:val="32"/>
          <w:lang w:eastAsia="zh-CN"/>
        </w:rPr>
        <w:t>（</w:t>
      </w:r>
      <w:r>
        <w:rPr>
          <w:rFonts w:hint="eastAsia" w:ascii="宋体" w:hAnsi="宋体" w:cs="宋体"/>
          <w:sz w:val="32"/>
          <w:szCs w:val="32"/>
          <w:lang w:val="en-US" w:eastAsia="zh-CN"/>
        </w:rPr>
        <w:t>十八</w:t>
      </w:r>
      <w:r>
        <w:rPr>
          <w:rFonts w:hint="eastAsia" w:ascii="宋体" w:hAnsi="宋体" w:cs="宋体"/>
          <w:sz w:val="32"/>
          <w:szCs w:val="32"/>
          <w:lang w:eastAsia="zh-CN"/>
        </w:rPr>
        <w:t>）</w:t>
      </w:r>
      <w:r>
        <w:rPr>
          <w:rFonts w:hint="eastAsia" w:asciiTheme="majorEastAsia" w:hAnsiTheme="majorEastAsia"/>
          <w:sz w:val="32"/>
          <w:szCs w:val="32"/>
        </w:rPr>
        <w:t>彩页</w:t>
      </w:r>
    </w:p>
    <w:p w14:paraId="52AA4A49">
      <w:pPr>
        <w:jc w:val="left"/>
        <w:rPr>
          <w:rFonts w:asciiTheme="majorEastAsia" w:hAnsiTheme="majorEastAsia"/>
          <w:sz w:val="32"/>
          <w:szCs w:val="32"/>
        </w:rPr>
      </w:pPr>
      <w:r>
        <w:rPr>
          <w:rFonts w:hint="eastAsia" w:asciiTheme="majorEastAsia" w:hAnsiTheme="majorEastAsia"/>
          <w:sz w:val="32"/>
          <w:szCs w:val="32"/>
        </w:rPr>
        <w:br w:type="page"/>
      </w:r>
    </w:p>
    <w:p w14:paraId="42A012C9">
      <w:pPr>
        <w:pStyle w:val="25"/>
        <w:numPr>
          <w:ilvl w:val="0"/>
          <w:numId w:val="0"/>
        </w:numPr>
        <w:ind w:left="300" w:leftChars="0" w:firstLine="640" w:firstLineChars="200"/>
        <w:jc w:val="center"/>
        <w:rPr>
          <w:rFonts w:asciiTheme="majorEastAsia" w:hAnsiTheme="majorEastAsia"/>
          <w:sz w:val="32"/>
          <w:szCs w:val="32"/>
        </w:rPr>
      </w:pPr>
      <w:r>
        <w:rPr>
          <w:rFonts w:hint="eastAsia" w:eastAsia="宋体" w:cs="Times New Roman" w:asciiTheme="majorEastAsia" w:hAnsiTheme="majorEastAsia"/>
          <w:kern w:val="2"/>
          <w:sz w:val="32"/>
          <w:szCs w:val="32"/>
          <w:lang w:val="en-US" w:eastAsia="zh-CN" w:bidi="ar-SA"/>
        </w:rPr>
        <w:t>（十</w:t>
      </w:r>
      <w:r>
        <w:rPr>
          <w:rFonts w:hint="eastAsia" w:cs="Times New Roman" w:asciiTheme="majorEastAsia" w:hAnsiTheme="majorEastAsia"/>
          <w:kern w:val="2"/>
          <w:sz w:val="32"/>
          <w:szCs w:val="32"/>
          <w:lang w:val="en-US" w:eastAsia="zh-CN" w:bidi="ar-SA"/>
        </w:rPr>
        <w:t>九</w:t>
      </w:r>
      <w:r>
        <w:rPr>
          <w:rFonts w:hint="eastAsia" w:eastAsia="宋体" w:cs="Times New Roman" w:asciiTheme="majorEastAsia" w:hAnsiTheme="majorEastAsia"/>
          <w:kern w:val="2"/>
          <w:sz w:val="32"/>
          <w:szCs w:val="32"/>
          <w:lang w:val="en-US" w:eastAsia="zh-CN" w:bidi="ar-SA"/>
        </w:rPr>
        <w:t>）</w:t>
      </w:r>
      <w:r>
        <w:rPr>
          <w:rFonts w:hint="eastAsia" w:asciiTheme="majorEastAsia" w:hAnsiTheme="majorEastAsia"/>
          <w:sz w:val="32"/>
          <w:szCs w:val="32"/>
        </w:rPr>
        <w:t>所投设备参数及产品注册时的检测报告（须含能证明产品参数的对应指标）</w:t>
      </w:r>
    </w:p>
    <w:p w14:paraId="56755B46">
      <w:pPr>
        <w:numPr>
          <w:ilvl w:val="255"/>
          <w:numId w:val="0"/>
        </w:numPr>
        <w:rPr>
          <w:rFonts w:asciiTheme="majorEastAsia" w:hAnsiTheme="majorEastAsia"/>
          <w:sz w:val="32"/>
          <w:szCs w:val="32"/>
        </w:rPr>
      </w:pPr>
    </w:p>
    <w:p w14:paraId="5EFF84BB"/>
    <w:p w14:paraId="10F9744D">
      <w:r>
        <w:br w:type="page"/>
      </w:r>
    </w:p>
    <w:p w14:paraId="418D8C2B">
      <w:pPr>
        <w:ind w:firstLine="321" w:firstLineChars="100"/>
        <w:rPr>
          <w:rFonts w:asciiTheme="majorEastAsia" w:hAnsiTheme="majorEastAsia" w:eastAsiaTheme="majorEastAsia" w:cstheme="majorBidi"/>
          <w:b/>
          <w:bCs/>
          <w:sz w:val="32"/>
          <w:szCs w:val="32"/>
        </w:rPr>
      </w:pPr>
    </w:p>
    <w:p w14:paraId="437781B5">
      <w:pPr>
        <w:spacing w:line="360" w:lineRule="auto"/>
        <w:jc w:val="center"/>
        <w:outlineLvl w:val="1"/>
        <w:rPr>
          <w:rFonts w:ascii="宋体" w:hAnsi="宋体"/>
          <w:b/>
          <w:sz w:val="36"/>
          <w:szCs w:val="36"/>
        </w:rPr>
      </w:pPr>
      <w:r>
        <w:rPr>
          <w:rFonts w:hint="eastAsia" w:ascii="宋体" w:hAnsi="宋体"/>
          <w:b/>
          <w:sz w:val="36"/>
          <w:szCs w:val="36"/>
        </w:rPr>
        <w:t>（</w:t>
      </w:r>
      <w:r>
        <w:rPr>
          <w:rFonts w:hint="eastAsia" w:ascii="宋体" w:hAnsi="宋体"/>
          <w:b/>
          <w:sz w:val="36"/>
          <w:szCs w:val="36"/>
          <w:lang w:val="en-US" w:eastAsia="zh-CN"/>
        </w:rPr>
        <w:t>二十</w:t>
      </w:r>
      <w:r>
        <w:rPr>
          <w:rFonts w:hint="eastAsia" w:ascii="宋体" w:hAnsi="宋体"/>
          <w:b/>
          <w:sz w:val="36"/>
          <w:szCs w:val="36"/>
        </w:rPr>
        <w:t>）合同文本（含设备及配套专机专用耗材</w:t>
      </w:r>
      <w:r>
        <w:rPr>
          <w:rFonts w:hint="eastAsia" w:ascii="宋体" w:hAnsi="宋体"/>
          <w:b/>
          <w:sz w:val="36"/>
          <w:szCs w:val="36"/>
          <w:lang w:val="en-US" w:eastAsia="zh-CN"/>
        </w:rPr>
        <w:t>/试剂</w:t>
      </w:r>
      <w:r>
        <w:rPr>
          <w:rFonts w:hint="eastAsia" w:ascii="宋体" w:hAnsi="宋体"/>
          <w:b/>
          <w:sz w:val="36"/>
          <w:szCs w:val="36"/>
        </w:rPr>
        <w:t>合同模板）</w:t>
      </w:r>
    </w:p>
    <w:p w14:paraId="533AB279">
      <w:pPr>
        <w:spacing w:line="360" w:lineRule="auto"/>
        <w:jc w:val="center"/>
        <w:outlineLvl w:val="2"/>
        <w:rPr>
          <w:rFonts w:ascii="宋体" w:hAnsi="宋体"/>
          <w:b/>
          <w:sz w:val="36"/>
          <w:szCs w:val="36"/>
        </w:rPr>
      </w:pPr>
      <w:r>
        <w:rPr>
          <w:rFonts w:hint="eastAsia" w:ascii="宋体" w:hAnsi="宋体"/>
          <w:b/>
          <w:sz w:val="36"/>
          <w:szCs w:val="36"/>
        </w:rPr>
        <w:t>（1）设备采购合同（院内）</w:t>
      </w:r>
    </w:p>
    <w:p w14:paraId="3157D20E">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注：【中标后及时按照采购通知书所载联系方式联系归口管理科室完成合同签订】</w:t>
      </w:r>
    </w:p>
    <w:p w14:paraId="121B6542">
      <w:pPr>
        <w:pStyle w:val="58"/>
        <w:ind w:firstLine="480" w:firstLineChars="200"/>
        <w:rPr>
          <w:rFonts w:ascii="宋体" w:hAnsi="宋体"/>
        </w:rPr>
      </w:pPr>
      <w:r>
        <w:rPr>
          <w:rFonts w:hint="eastAsia" w:ascii="宋体" w:hAnsi="宋体"/>
        </w:rPr>
        <w:t>甲方</w:t>
      </w:r>
      <w:r>
        <w:rPr>
          <w:rFonts w:ascii="宋体" w:hAnsi="宋体"/>
        </w:rPr>
        <w:t>(</w:t>
      </w:r>
      <w:r>
        <w:rPr>
          <w:rFonts w:hint="eastAsia" w:ascii="宋体" w:hAnsi="宋体"/>
        </w:rPr>
        <w:t>需方</w:t>
      </w:r>
      <w:r>
        <w:rPr>
          <w:rFonts w:ascii="宋体" w:hAnsi="宋体"/>
        </w:rPr>
        <w:t>)</w:t>
      </w:r>
      <w:r>
        <w:rPr>
          <w:rFonts w:hint="eastAsia" w:ascii="宋体" w:hAnsi="宋体"/>
        </w:rPr>
        <w:t>：中山大学附属第八医院（深圳福田）</w:t>
      </w:r>
    </w:p>
    <w:p w14:paraId="6CAEFA4C">
      <w:pPr>
        <w:pStyle w:val="14"/>
        <w:spacing w:line="360" w:lineRule="auto"/>
        <w:ind w:firstLine="480"/>
        <w:rPr>
          <w:rFonts w:hAnsi="宋体"/>
          <w:sz w:val="24"/>
        </w:rPr>
      </w:pPr>
      <w:r>
        <w:rPr>
          <w:rFonts w:hint="eastAsia" w:hAnsi="宋体"/>
          <w:sz w:val="24"/>
        </w:rPr>
        <w:t>法定代表人：陈燕铭</w:t>
      </w:r>
    </w:p>
    <w:p w14:paraId="41E59EAA">
      <w:pPr>
        <w:pStyle w:val="58"/>
        <w:ind w:firstLine="480" w:firstLineChars="200"/>
        <w:rPr>
          <w:rFonts w:ascii="宋体" w:hAnsi="宋体"/>
        </w:rPr>
      </w:pPr>
      <w:r>
        <w:rPr>
          <w:rFonts w:hint="eastAsia" w:ascii="宋体" w:hAnsi="宋体"/>
        </w:rPr>
        <w:t>地址：深圳市福田区福田街道深南中路</w:t>
      </w:r>
      <w:r>
        <w:rPr>
          <w:rFonts w:ascii="宋体" w:hAnsi="宋体"/>
        </w:rPr>
        <w:t>3025</w:t>
      </w:r>
      <w:r>
        <w:rPr>
          <w:rFonts w:hint="eastAsia" w:ascii="宋体" w:hAnsi="宋体"/>
        </w:rPr>
        <w:t>号</w:t>
      </w:r>
    </w:p>
    <w:p w14:paraId="614CCCE5">
      <w:pPr>
        <w:pStyle w:val="58"/>
        <w:ind w:firstLine="480" w:firstLineChars="200"/>
        <w:rPr>
          <w:rFonts w:ascii="宋体" w:hAnsi="宋体"/>
        </w:rPr>
      </w:pPr>
      <w:r>
        <w:rPr>
          <w:rFonts w:hint="eastAsia" w:ascii="宋体" w:hAnsi="宋体"/>
        </w:rPr>
        <w:t>统一社会信用代码：</w:t>
      </w:r>
      <w:r>
        <w:rPr>
          <w:rFonts w:ascii="宋体" w:hAnsi="宋体"/>
        </w:rPr>
        <w:t>124403044557440305</w:t>
      </w:r>
    </w:p>
    <w:p w14:paraId="179FF4A3">
      <w:pPr>
        <w:pStyle w:val="58"/>
        <w:spacing w:beforeLines="50"/>
        <w:ind w:firstLine="480" w:firstLineChars="200"/>
        <w:rPr>
          <w:rFonts w:ascii="宋体" w:hAnsi="宋体"/>
        </w:rPr>
      </w:pPr>
      <w:r>
        <w:rPr>
          <w:rFonts w:hint="eastAsia" w:ascii="宋体" w:hAnsi="宋体"/>
        </w:rPr>
        <w:t>乙方</w:t>
      </w:r>
      <w:r>
        <w:rPr>
          <w:rFonts w:ascii="宋体" w:hAnsi="宋体"/>
        </w:rPr>
        <w:t>(</w:t>
      </w:r>
      <w:r>
        <w:rPr>
          <w:rFonts w:hint="eastAsia" w:ascii="宋体" w:hAnsi="宋体"/>
        </w:rPr>
        <w:t>供方</w:t>
      </w:r>
      <w:r>
        <w:rPr>
          <w:rFonts w:ascii="宋体" w:hAnsi="宋体"/>
        </w:rPr>
        <w:t>)</w:t>
      </w:r>
      <w:r>
        <w:rPr>
          <w:rFonts w:hint="eastAsia" w:ascii="宋体" w:hAnsi="宋体"/>
        </w:rPr>
        <w:t>：</w:t>
      </w:r>
      <w:permStart w:id="0" w:edGrp="everyone"/>
      <w:r>
        <w:rPr>
          <w:rFonts w:hint="eastAsia" w:ascii="宋体" w:hAnsi="宋体"/>
        </w:rPr>
        <w:t xml:space="preserve"> </w:t>
      </w:r>
      <w:permEnd w:id="0"/>
    </w:p>
    <w:p w14:paraId="7A6C2B53">
      <w:pPr>
        <w:pStyle w:val="14"/>
        <w:spacing w:line="360" w:lineRule="auto"/>
        <w:ind w:firstLine="480"/>
        <w:rPr>
          <w:rFonts w:hAnsi="宋体"/>
          <w:sz w:val="24"/>
        </w:rPr>
      </w:pPr>
      <w:r>
        <w:rPr>
          <w:rFonts w:hint="eastAsia" w:hAnsi="宋体"/>
          <w:sz w:val="24"/>
        </w:rPr>
        <w:t>法定代表人</w:t>
      </w:r>
      <w:r>
        <w:rPr>
          <w:rFonts w:hAnsi="宋体"/>
          <w:sz w:val="24"/>
        </w:rPr>
        <w:t>:</w:t>
      </w:r>
      <w:permStart w:id="1" w:edGrp="everyone"/>
      <w:r>
        <w:rPr>
          <w:rFonts w:hint="eastAsia" w:hAnsi="宋体"/>
          <w:sz w:val="24"/>
        </w:rPr>
        <w:t xml:space="preserve"> </w:t>
      </w:r>
      <w:permEnd w:id="1"/>
    </w:p>
    <w:p w14:paraId="5CBD59BC">
      <w:pPr>
        <w:pStyle w:val="58"/>
        <w:ind w:firstLine="480" w:firstLineChars="200"/>
        <w:rPr>
          <w:rFonts w:ascii="宋体" w:hAnsi="宋体"/>
        </w:rPr>
      </w:pPr>
      <w:r>
        <w:rPr>
          <w:rFonts w:hint="eastAsia" w:ascii="宋体" w:hAnsi="宋体"/>
        </w:rPr>
        <w:t>地址：</w:t>
      </w:r>
      <w:permStart w:id="2" w:edGrp="everyone"/>
      <w:r>
        <w:rPr>
          <w:rFonts w:hint="eastAsia" w:ascii="宋体" w:hAnsi="宋体"/>
        </w:rPr>
        <w:t xml:space="preserve"> </w:t>
      </w:r>
      <w:permEnd w:id="2"/>
    </w:p>
    <w:p w14:paraId="764737ED">
      <w:pPr>
        <w:pStyle w:val="58"/>
        <w:ind w:firstLine="480" w:firstLineChars="200"/>
        <w:rPr>
          <w:rFonts w:ascii="宋体" w:hAnsi="宋体"/>
        </w:rPr>
      </w:pPr>
      <w:r>
        <w:rPr>
          <w:rFonts w:hint="eastAsia" w:ascii="宋体" w:hAnsi="宋体"/>
        </w:rPr>
        <w:t>统一社会信用代码：</w:t>
      </w:r>
      <w:permStart w:id="3" w:edGrp="everyone"/>
      <w:r>
        <w:rPr>
          <w:rFonts w:hint="eastAsia" w:ascii="宋体" w:hAnsi="宋体"/>
        </w:rPr>
        <w:t xml:space="preserve"> </w:t>
      </w:r>
      <w:permEnd w:id="3"/>
    </w:p>
    <w:p w14:paraId="75DE39E3">
      <w:pPr>
        <w:pStyle w:val="14"/>
      </w:pPr>
    </w:p>
    <w:p w14:paraId="299AE0E4">
      <w:pPr>
        <w:spacing w:line="360" w:lineRule="auto"/>
        <w:ind w:firstLine="420" w:firstLineChars="200"/>
        <w:rPr>
          <w:rFonts w:ascii="宋体" w:hAnsi="宋体"/>
          <w:szCs w:val="21"/>
        </w:rPr>
      </w:pPr>
      <w:r>
        <w:rPr>
          <w:rFonts w:hint="eastAsia" w:ascii="宋体" w:hAnsi="宋体"/>
          <w:szCs w:val="21"/>
        </w:rPr>
        <w:t>根据《中华人民共和国民法典》等相关法律法规及</w:t>
      </w:r>
      <w:permStart w:id="4" w:edGrp="everyone"/>
      <w:r>
        <w:rPr>
          <w:rFonts w:hint="eastAsia" w:ascii="宋体" w:hAnsi="宋体"/>
          <w:szCs w:val="21"/>
        </w:rPr>
        <w:t xml:space="preserve"> </w:t>
      </w:r>
      <w:permEnd w:id="4"/>
      <w:r>
        <w:rPr>
          <w:rFonts w:ascii="宋体" w:hAnsi="宋体"/>
          <w:szCs w:val="21"/>
        </w:rPr>
        <w:t>年</w:t>
      </w:r>
      <w:permStart w:id="5" w:edGrp="everyone"/>
      <w:r>
        <w:rPr>
          <w:rFonts w:hint="eastAsia" w:ascii="宋体" w:hAnsi="宋体"/>
          <w:szCs w:val="21"/>
        </w:rPr>
        <w:t xml:space="preserve"> </w:t>
      </w:r>
      <w:permEnd w:id="5"/>
      <w:r>
        <w:rPr>
          <w:rFonts w:ascii="宋体" w:hAnsi="宋体"/>
          <w:szCs w:val="21"/>
        </w:rPr>
        <w:t>月</w:t>
      </w:r>
      <w:permStart w:id="6" w:edGrp="everyone"/>
      <w:r>
        <w:rPr>
          <w:rFonts w:hint="eastAsia" w:ascii="宋体" w:hAnsi="宋体"/>
          <w:szCs w:val="21"/>
        </w:rPr>
        <w:t xml:space="preserve"> </w:t>
      </w:r>
      <w:permEnd w:id="6"/>
      <w:r>
        <w:rPr>
          <w:rFonts w:ascii="宋体" w:hAnsi="宋体"/>
          <w:szCs w:val="21"/>
        </w:rPr>
        <w:t>日</w:t>
      </w:r>
      <w:r>
        <w:rPr>
          <w:rFonts w:hint="eastAsia" w:ascii="宋体" w:hAnsi="宋体"/>
          <w:szCs w:val="21"/>
        </w:rPr>
        <w:t>【</w:t>
      </w:r>
      <w:permStart w:id="7" w:edGrp="everyone"/>
      <w:r>
        <w:rPr>
          <w:rFonts w:hint="eastAsia" w:ascii="宋体" w:hAnsi="宋体"/>
          <w:szCs w:val="21"/>
          <w:u w:val="single"/>
        </w:rPr>
        <w:t xml:space="preserve">   填写项目名称   </w:t>
      </w:r>
      <w:permEnd w:id="7"/>
      <w:r>
        <w:rPr>
          <w:rFonts w:hint="eastAsia" w:ascii="宋体" w:hAnsi="宋体"/>
          <w:szCs w:val="21"/>
          <w:u w:val="single"/>
        </w:rPr>
        <w:t>】项目（项目编号：</w:t>
      </w:r>
      <w:permStart w:id="8" w:edGrp="everyone"/>
      <w:r>
        <w:rPr>
          <w:rFonts w:hint="eastAsia" w:ascii="宋体" w:hAnsi="宋体"/>
          <w:szCs w:val="21"/>
          <w:u w:val="single"/>
        </w:rPr>
        <w:t xml:space="preserve"> </w:t>
      </w:r>
      <w:permEnd w:id="8"/>
      <w:r>
        <w:rPr>
          <w:rFonts w:hint="eastAsia" w:ascii="宋体" w:hAnsi="宋体"/>
          <w:szCs w:val="21"/>
          <w:u w:val="single"/>
        </w:rPr>
        <w:t>）【 议价/谈判/跟标等 】采购结果</w:t>
      </w:r>
      <w:r>
        <w:rPr>
          <w:rFonts w:hint="eastAsia" w:ascii="宋体" w:hAnsi="宋体"/>
          <w:b/>
          <w:szCs w:val="21"/>
        </w:rPr>
        <w:t>）</w:t>
      </w:r>
      <w:r>
        <w:rPr>
          <w:rFonts w:hint="eastAsia" w:ascii="宋体" w:hAnsi="宋体"/>
          <w:szCs w:val="21"/>
        </w:rPr>
        <w:t>，甲、乙双方经协商确定，甲方向乙方采购设备及其服务，为明确双方责任和权利，特签订本合同，共同遵守。具体条款如下：</w:t>
      </w:r>
    </w:p>
    <w:p w14:paraId="2DE93368">
      <w:pPr>
        <w:pStyle w:val="42"/>
        <w:numPr>
          <w:ilvl w:val="0"/>
          <w:numId w:val="15"/>
        </w:numPr>
        <w:spacing w:line="360" w:lineRule="auto"/>
        <w:ind w:firstLineChars="0"/>
        <w:rPr>
          <w:rFonts w:ascii="宋体" w:hAnsi="宋体"/>
          <w:b/>
        </w:rPr>
      </w:pPr>
      <w:r>
        <w:rPr>
          <w:rFonts w:hint="eastAsia" w:ascii="宋体" w:hAnsi="宋体"/>
          <w:b/>
        </w:rPr>
        <w:t>合同设备要求</w:t>
      </w:r>
    </w:p>
    <w:p w14:paraId="30ECB6D7">
      <w:pPr>
        <w:pStyle w:val="42"/>
        <w:spacing w:line="360" w:lineRule="auto"/>
        <w:rPr>
          <w:rFonts w:ascii="宋体" w:hAnsi="宋体"/>
          <w:szCs w:val="21"/>
        </w:rPr>
      </w:pPr>
      <w:r>
        <w:rPr>
          <w:rFonts w:hint="eastAsia" w:ascii="宋体" w:hAnsi="宋体"/>
          <w:szCs w:val="21"/>
        </w:rPr>
        <w:t>1.1乙方负责向甲方供应下表中所列设备及负责安装调试等服务。</w:t>
      </w:r>
    </w:p>
    <w:p w14:paraId="1F9511B9">
      <w:pPr>
        <w:pStyle w:val="42"/>
        <w:spacing w:line="360" w:lineRule="auto"/>
        <w:rPr>
          <w:rFonts w:ascii="宋体" w:hAnsi="宋体"/>
          <w:szCs w:val="21"/>
        </w:rPr>
      </w:pPr>
      <w:permStart w:id="9" w:edGrp="everyone"/>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18"/>
        <w:gridCol w:w="708"/>
        <w:gridCol w:w="851"/>
        <w:gridCol w:w="1134"/>
        <w:gridCol w:w="1136"/>
        <w:gridCol w:w="569"/>
        <w:gridCol w:w="571"/>
        <w:gridCol w:w="850"/>
        <w:gridCol w:w="850"/>
        <w:gridCol w:w="700"/>
        <w:gridCol w:w="709"/>
        <w:gridCol w:w="1098"/>
      </w:tblGrid>
      <w:tr w14:paraId="5E8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92B8636">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069AF573">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货物名称</w:t>
            </w:r>
          </w:p>
        </w:tc>
        <w:tc>
          <w:tcPr>
            <w:tcW w:w="340" w:type="pct"/>
            <w:tcBorders>
              <w:top w:val="single" w:color="auto" w:sz="4" w:space="0"/>
              <w:left w:val="single" w:color="auto" w:sz="4" w:space="0"/>
              <w:bottom w:val="single" w:color="auto" w:sz="4" w:space="0"/>
              <w:right w:val="single" w:color="auto" w:sz="4" w:space="0"/>
            </w:tcBorders>
            <w:vAlign w:val="center"/>
          </w:tcPr>
          <w:p w14:paraId="3106464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规格型号</w:t>
            </w:r>
          </w:p>
        </w:tc>
        <w:tc>
          <w:tcPr>
            <w:tcW w:w="409" w:type="pct"/>
            <w:tcBorders>
              <w:top w:val="single" w:color="auto" w:sz="4" w:space="0"/>
              <w:left w:val="single" w:color="auto" w:sz="4" w:space="0"/>
              <w:bottom w:val="single" w:color="auto" w:sz="4" w:space="0"/>
              <w:right w:val="single" w:color="auto" w:sz="4" w:space="0"/>
            </w:tcBorders>
            <w:vAlign w:val="center"/>
          </w:tcPr>
          <w:p w14:paraId="73B18B2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产地 品牌</w:t>
            </w:r>
          </w:p>
        </w:tc>
        <w:tc>
          <w:tcPr>
            <w:tcW w:w="544" w:type="pct"/>
            <w:tcBorders>
              <w:top w:val="single" w:color="auto" w:sz="4" w:space="0"/>
              <w:left w:val="single" w:color="auto" w:sz="4" w:space="0"/>
              <w:bottom w:val="single" w:color="auto" w:sz="4" w:space="0"/>
              <w:right w:val="single" w:color="auto" w:sz="4" w:space="0"/>
            </w:tcBorders>
            <w:vAlign w:val="center"/>
          </w:tcPr>
          <w:p w14:paraId="15ECB67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注册证名</w:t>
            </w:r>
          </w:p>
        </w:tc>
        <w:tc>
          <w:tcPr>
            <w:tcW w:w="545" w:type="pct"/>
            <w:tcBorders>
              <w:top w:val="single" w:color="auto" w:sz="4" w:space="0"/>
              <w:left w:val="single" w:color="auto" w:sz="4" w:space="0"/>
              <w:bottom w:val="single" w:color="auto" w:sz="4" w:space="0"/>
              <w:right w:val="single" w:color="auto" w:sz="4" w:space="0"/>
            </w:tcBorders>
            <w:vAlign w:val="center"/>
          </w:tcPr>
          <w:p w14:paraId="71C86C02">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注册证号</w:t>
            </w:r>
          </w:p>
        </w:tc>
        <w:tc>
          <w:tcPr>
            <w:tcW w:w="273" w:type="pct"/>
            <w:tcBorders>
              <w:top w:val="single" w:color="auto" w:sz="4" w:space="0"/>
              <w:left w:val="single" w:color="auto" w:sz="4" w:space="0"/>
              <w:bottom w:val="single" w:color="auto" w:sz="4" w:space="0"/>
              <w:right w:val="single" w:color="auto" w:sz="4" w:space="0"/>
            </w:tcBorders>
            <w:vAlign w:val="center"/>
          </w:tcPr>
          <w:p w14:paraId="745AB2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274" w:type="pct"/>
            <w:tcBorders>
              <w:top w:val="single" w:color="auto" w:sz="4" w:space="0"/>
              <w:left w:val="single" w:color="auto" w:sz="4" w:space="0"/>
              <w:bottom w:val="single" w:color="auto" w:sz="4" w:space="0"/>
              <w:right w:val="single" w:color="auto" w:sz="4" w:space="0"/>
            </w:tcBorders>
            <w:vAlign w:val="center"/>
          </w:tcPr>
          <w:p w14:paraId="2BC1B41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数量</w:t>
            </w:r>
          </w:p>
        </w:tc>
        <w:tc>
          <w:tcPr>
            <w:tcW w:w="408" w:type="pct"/>
            <w:tcBorders>
              <w:top w:val="single" w:color="auto" w:sz="4" w:space="0"/>
              <w:left w:val="single" w:color="auto" w:sz="4" w:space="0"/>
              <w:bottom w:val="single" w:color="auto" w:sz="4" w:space="0"/>
              <w:right w:val="single" w:color="auto" w:sz="4" w:space="0"/>
            </w:tcBorders>
            <w:vAlign w:val="center"/>
          </w:tcPr>
          <w:p w14:paraId="0E20BF0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单价（元）</w:t>
            </w:r>
          </w:p>
        </w:tc>
        <w:tc>
          <w:tcPr>
            <w:tcW w:w="408" w:type="pct"/>
            <w:tcBorders>
              <w:top w:val="single" w:color="auto" w:sz="4" w:space="0"/>
              <w:left w:val="single" w:color="auto" w:sz="4" w:space="0"/>
              <w:bottom w:val="single" w:color="auto" w:sz="4" w:space="0"/>
              <w:right w:val="single" w:color="auto" w:sz="4" w:space="0"/>
            </w:tcBorders>
            <w:vAlign w:val="center"/>
          </w:tcPr>
          <w:p w14:paraId="506E087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总价（元）</w:t>
            </w:r>
          </w:p>
        </w:tc>
        <w:tc>
          <w:tcPr>
            <w:tcW w:w="336" w:type="pct"/>
            <w:tcBorders>
              <w:top w:val="single" w:color="auto" w:sz="4" w:space="0"/>
              <w:left w:val="single" w:color="auto" w:sz="4" w:space="0"/>
              <w:bottom w:val="single" w:color="auto" w:sz="4" w:space="0"/>
              <w:right w:val="single" w:color="auto" w:sz="4" w:space="0"/>
            </w:tcBorders>
            <w:vAlign w:val="center"/>
          </w:tcPr>
          <w:p w14:paraId="2C1E5C5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使用科室</w:t>
            </w:r>
          </w:p>
        </w:tc>
        <w:tc>
          <w:tcPr>
            <w:tcW w:w="340" w:type="pct"/>
            <w:tcBorders>
              <w:top w:val="single" w:color="auto" w:sz="4" w:space="0"/>
              <w:left w:val="single" w:color="auto" w:sz="4" w:space="0"/>
              <w:bottom w:val="single" w:color="auto" w:sz="4" w:space="0"/>
              <w:right w:val="single" w:color="auto" w:sz="4" w:space="0"/>
            </w:tcBorders>
            <w:vAlign w:val="center"/>
          </w:tcPr>
          <w:p w14:paraId="47B421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设备用途</w:t>
            </w:r>
          </w:p>
        </w:tc>
        <w:tc>
          <w:tcPr>
            <w:tcW w:w="527" w:type="pct"/>
            <w:tcBorders>
              <w:top w:val="single" w:color="auto" w:sz="4" w:space="0"/>
              <w:left w:val="single" w:color="auto" w:sz="4" w:space="0"/>
              <w:bottom w:val="single" w:color="auto" w:sz="4" w:space="0"/>
              <w:right w:val="single" w:color="auto" w:sz="4" w:space="0"/>
            </w:tcBorders>
            <w:vAlign w:val="center"/>
          </w:tcPr>
          <w:p w14:paraId="63CB043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备注</w:t>
            </w:r>
          </w:p>
        </w:tc>
      </w:tr>
      <w:tr w14:paraId="6FF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50714A4">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93" w:type="pct"/>
            <w:tcBorders>
              <w:top w:val="single" w:color="auto" w:sz="4" w:space="0"/>
              <w:left w:val="single" w:color="auto" w:sz="4" w:space="0"/>
              <w:bottom w:val="single" w:color="auto" w:sz="4" w:space="0"/>
              <w:right w:val="single" w:color="auto" w:sz="4" w:space="0"/>
            </w:tcBorders>
            <w:vAlign w:val="center"/>
          </w:tcPr>
          <w:p w14:paraId="33AADEE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40" w:type="pct"/>
            <w:tcBorders>
              <w:top w:val="single" w:color="auto" w:sz="4" w:space="0"/>
              <w:left w:val="single" w:color="auto" w:sz="4" w:space="0"/>
              <w:bottom w:val="single" w:color="auto" w:sz="4" w:space="0"/>
              <w:right w:val="single" w:color="auto" w:sz="4" w:space="0"/>
            </w:tcBorders>
            <w:vAlign w:val="center"/>
          </w:tcPr>
          <w:p w14:paraId="261AC0CE">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409" w:type="pct"/>
            <w:tcBorders>
              <w:top w:val="single" w:color="auto" w:sz="4" w:space="0"/>
              <w:left w:val="single" w:color="auto" w:sz="4" w:space="0"/>
              <w:bottom w:val="single" w:color="auto" w:sz="4" w:space="0"/>
              <w:right w:val="single" w:color="auto" w:sz="4" w:space="0"/>
            </w:tcBorders>
            <w:vAlign w:val="center"/>
          </w:tcPr>
          <w:p w14:paraId="0CDE4F7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4" w:type="pct"/>
            <w:tcBorders>
              <w:top w:val="single" w:color="auto" w:sz="4" w:space="0"/>
              <w:left w:val="single" w:color="auto" w:sz="4" w:space="0"/>
              <w:bottom w:val="single" w:color="auto" w:sz="4" w:space="0"/>
              <w:right w:val="single" w:color="auto" w:sz="4" w:space="0"/>
            </w:tcBorders>
            <w:vAlign w:val="center"/>
          </w:tcPr>
          <w:p w14:paraId="589C297B">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5" w:type="pct"/>
            <w:tcBorders>
              <w:top w:val="single" w:color="auto" w:sz="4" w:space="0"/>
              <w:left w:val="single" w:color="auto" w:sz="4" w:space="0"/>
              <w:bottom w:val="single" w:color="auto" w:sz="4" w:space="0"/>
              <w:right w:val="single" w:color="auto" w:sz="4" w:space="0"/>
            </w:tcBorders>
            <w:vAlign w:val="center"/>
          </w:tcPr>
          <w:p w14:paraId="66677A5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3" w:type="pct"/>
            <w:tcBorders>
              <w:top w:val="single" w:color="auto" w:sz="4" w:space="0"/>
              <w:left w:val="single" w:color="auto" w:sz="4" w:space="0"/>
              <w:bottom w:val="single" w:color="auto" w:sz="4" w:space="0"/>
              <w:right w:val="single" w:color="auto" w:sz="4" w:space="0"/>
            </w:tcBorders>
            <w:vAlign w:val="center"/>
          </w:tcPr>
          <w:p w14:paraId="7FB9D52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4" w:type="pct"/>
            <w:tcBorders>
              <w:top w:val="single" w:color="auto" w:sz="4" w:space="0"/>
              <w:left w:val="single" w:color="auto" w:sz="4" w:space="0"/>
              <w:bottom w:val="single" w:color="auto" w:sz="4" w:space="0"/>
              <w:right w:val="single" w:color="auto" w:sz="4" w:space="0"/>
            </w:tcBorders>
            <w:vAlign w:val="center"/>
          </w:tcPr>
          <w:p w14:paraId="7F3D671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3063DBC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6E3F519D">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36" w:type="pct"/>
            <w:tcBorders>
              <w:top w:val="single" w:color="auto" w:sz="4" w:space="0"/>
              <w:left w:val="single" w:color="auto" w:sz="4" w:space="0"/>
              <w:bottom w:val="single" w:color="auto" w:sz="4" w:space="0"/>
              <w:right w:val="single" w:color="auto" w:sz="4" w:space="0"/>
            </w:tcBorders>
            <w:vAlign w:val="center"/>
          </w:tcPr>
          <w:p w14:paraId="6F812B15">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40" w:type="pct"/>
            <w:tcBorders>
              <w:top w:val="single" w:color="auto" w:sz="4" w:space="0"/>
              <w:left w:val="single" w:color="auto" w:sz="4" w:space="0"/>
              <w:bottom w:val="single" w:color="auto" w:sz="4" w:space="0"/>
              <w:right w:val="single" w:color="auto" w:sz="4" w:space="0"/>
            </w:tcBorders>
            <w:vAlign w:val="center"/>
          </w:tcPr>
          <w:p w14:paraId="77C40C4F">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此处填写</w:t>
            </w:r>
            <w:r>
              <w:rPr>
                <w:rFonts w:hint="eastAsia" w:ascii="宋体" w:hAnsi="宋体"/>
                <w:b/>
                <w:szCs w:val="21"/>
              </w:rPr>
              <w:t>临床设备或科研</w:t>
            </w:r>
            <w:r>
              <w:rPr>
                <w:rFonts w:hint="eastAsia" w:ascii="宋体" w:hAnsi="宋体"/>
                <w:szCs w:val="21"/>
              </w:rPr>
              <w:t>设备等</w:t>
            </w:r>
          </w:p>
        </w:tc>
        <w:tc>
          <w:tcPr>
            <w:tcW w:w="527" w:type="pct"/>
            <w:tcBorders>
              <w:top w:val="single" w:color="auto" w:sz="4" w:space="0"/>
              <w:left w:val="single" w:color="auto" w:sz="4" w:space="0"/>
              <w:bottom w:val="single" w:color="auto" w:sz="4" w:space="0"/>
              <w:right w:val="single" w:color="auto" w:sz="4" w:space="0"/>
            </w:tcBorders>
            <w:vAlign w:val="center"/>
          </w:tcPr>
          <w:p w14:paraId="1921B366">
            <w:pPr>
              <w:keepNext w:val="0"/>
              <w:keepLines w:val="0"/>
              <w:suppressLineNumbers w:val="0"/>
              <w:spacing w:before="0" w:beforeAutospacing="0" w:after="0" w:afterAutospacing="0" w:line="240" w:lineRule="exact"/>
              <w:ind w:left="0" w:right="0"/>
              <w:jc w:val="center"/>
              <w:rPr>
                <w:rFonts w:hint="default" w:ascii="宋体" w:hAnsi="宋体"/>
                <w:szCs w:val="21"/>
              </w:rPr>
            </w:pPr>
          </w:p>
        </w:tc>
      </w:tr>
      <w:tr w14:paraId="00EF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ED0DCCC">
            <w:pPr>
              <w:keepNext w:val="0"/>
              <w:keepLines w:val="0"/>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合计人民币：壹佰贰拾叁万肆仟伍佰陆拾元整（¥00,000.00）</w:t>
            </w:r>
          </w:p>
        </w:tc>
      </w:tr>
      <w:permEnd w:id="9"/>
    </w:tbl>
    <w:p w14:paraId="7EE8636B">
      <w:pPr>
        <w:pStyle w:val="42"/>
        <w:spacing w:line="360" w:lineRule="auto"/>
        <w:rPr>
          <w:rFonts w:ascii="宋体" w:hAnsi="宋体"/>
          <w:szCs w:val="21"/>
        </w:rPr>
      </w:pPr>
    </w:p>
    <w:p w14:paraId="1FD19E5A">
      <w:pPr>
        <w:pStyle w:val="42"/>
        <w:spacing w:line="360" w:lineRule="auto"/>
        <w:rPr>
          <w:rFonts w:ascii="宋体" w:hAnsi="宋体"/>
          <w:szCs w:val="21"/>
        </w:rPr>
      </w:pPr>
      <w:r>
        <w:rPr>
          <w:rFonts w:hint="eastAsia" w:ascii="宋体" w:hAnsi="宋体"/>
          <w:szCs w:val="21"/>
        </w:rPr>
        <w:t>1.2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如国家规定的强检设备，由乙方负责完成首次计量强制检定，验收前乙方必须附上计量检定合格报告。</w:t>
      </w:r>
    </w:p>
    <w:p w14:paraId="47074A6B">
      <w:pPr>
        <w:pStyle w:val="58"/>
        <w:ind w:firstLine="451"/>
        <w:jc w:val="left"/>
        <w:rPr>
          <w:rFonts w:ascii="宋体" w:hAnsi="宋体"/>
          <w:sz w:val="21"/>
          <w:szCs w:val="21"/>
        </w:rPr>
      </w:pPr>
      <w:r>
        <w:rPr>
          <w:rFonts w:ascii="宋体" w:hAnsi="宋体"/>
          <w:sz w:val="21"/>
          <w:szCs w:val="21"/>
        </w:rPr>
        <w:t>1.3</w:t>
      </w:r>
      <w:r>
        <w:rPr>
          <w:rFonts w:hint="eastAsia" w:ascii="宋体" w:hAnsi="宋体"/>
          <w:sz w:val="21"/>
          <w:szCs w:val="21"/>
        </w:rPr>
        <w:t>进口设备手续（进口设备才使用该条款）。</w:t>
      </w:r>
    </w:p>
    <w:p w14:paraId="49D46518">
      <w:pPr>
        <w:pStyle w:val="58"/>
        <w:ind w:firstLine="451"/>
        <w:jc w:val="left"/>
        <w:rPr>
          <w:rFonts w:ascii="宋体" w:hAnsi="宋体"/>
          <w:sz w:val="21"/>
          <w:szCs w:val="21"/>
        </w:rPr>
      </w:pPr>
      <w:r>
        <w:rPr>
          <w:rFonts w:hint="eastAsia" w:ascii="宋体" w:hAnsi="宋体"/>
          <w:sz w:val="21"/>
          <w:szCs w:val="21"/>
        </w:rPr>
        <w:t>乙方提供的进口设备必须具有合法的进口手续，进口注册证书、《入境货物检验检疫证明》等中国海关商检合格证明，并负责办理设备进口报关等手续。向甲方提供原产地证明、商检部门的检验证明及其他合法证明，进口医疗设备还须取得国家进口医疗设备注册证。</w:t>
      </w:r>
    </w:p>
    <w:p w14:paraId="3C910F78">
      <w:pPr>
        <w:pStyle w:val="42"/>
        <w:numPr>
          <w:ilvl w:val="0"/>
          <w:numId w:val="15"/>
        </w:numPr>
        <w:spacing w:line="360" w:lineRule="auto"/>
        <w:ind w:firstLineChars="0"/>
        <w:rPr>
          <w:rFonts w:ascii="宋体" w:hAnsi="宋体"/>
          <w:b/>
          <w:sz w:val="22"/>
          <w:szCs w:val="21"/>
        </w:rPr>
      </w:pPr>
      <w:r>
        <w:rPr>
          <w:rFonts w:hint="eastAsia" w:ascii="宋体" w:hAnsi="宋体"/>
          <w:b/>
          <w:sz w:val="22"/>
          <w:szCs w:val="21"/>
        </w:rPr>
        <w:t>合同总价</w:t>
      </w:r>
    </w:p>
    <w:p w14:paraId="61FBFB06">
      <w:pPr>
        <w:pStyle w:val="42"/>
        <w:spacing w:line="360" w:lineRule="auto"/>
        <w:rPr>
          <w:rFonts w:ascii="宋体" w:hAnsi="宋体"/>
          <w:szCs w:val="21"/>
        </w:rPr>
      </w:pPr>
      <w:r>
        <w:rPr>
          <w:rFonts w:hint="eastAsia" w:ascii="宋体" w:hAnsi="宋体"/>
          <w:szCs w:val="21"/>
        </w:rPr>
        <w:t>本合同总价为人民币</w:t>
      </w:r>
      <w:permStart w:id="10" w:edGrp="everyone"/>
      <w:r>
        <w:rPr>
          <w:rFonts w:hint="eastAsia" w:ascii="宋体" w:hAnsi="宋体"/>
          <w:szCs w:val="21"/>
        </w:rPr>
        <w:t xml:space="preserve">  </w:t>
      </w:r>
      <w:permEnd w:id="10"/>
      <w:r>
        <w:rPr>
          <w:rFonts w:hint="eastAsia" w:ascii="宋体" w:hAnsi="宋体"/>
          <w:szCs w:val="21"/>
        </w:rPr>
        <w:t>元整（¥</w:t>
      </w:r>
      <w:permStart w:id="11" w:edGrp="everyone"/>
      <w:r>
        <w:rPr>
          <w:rFonts w:hint="eastAsia" w:ascii="宋体" w:hAnsi="宋体"/>
          <w:szCs w:val="21"/>
        </w:rPr>
        <w:t>0,000</w:t>
      </w:r>
      <w:r>
        <w:rPr>
          <w:rFonts w:ascii="宋体" w:hAnsi="宋体"/>
          <w:szCs w:val="21"/>
        </w:rPr>
        <w:t>.00</w:t>
      </w:r>
      <w:permEnd w:id="11"/>
      <w:r>
        <w:rPr>
          <w:rFonts w:hint="eastAsia" w:ascii="宋体" w:hAnsi="宋体"/>
          <w:szCs w:val="21"/>
        </w:rPr>
        <w:t>），以人民币进行结算，总价包含报装、设计、设备制造、包装、仓储、运输、安装调试、验收和保修期届满前备品备件费用以及与本合同设备及服务相关的税和费。合同执行期间合同总价不变。</w:t>
      </w:r>
    </w:p>
    <w:p w14:paraId="2CC259D4">
      <w:pPr>
        <w:pStyle w:val="42"/>
        <w:numPr>
          <w:ilvl w:val="0"/>
          <w:numId w:val="15"/>
        </w:numPr>
        <w:spacing w:line="360" w:lineRule="auto"/>
        <w:ind w:firstLineChars="0"/>
        <w:rPr>
          <w:rFonts w:ascii="宋体" w:hAnsi="宋体"/>
          <w:b/>
        </w:rPr>
      </w:pPr>
      <w:r>
        <w:rPr>
          <w:rFonts w:hint="eastAsia" w:ascii="宋体" w:hAnsi="宋体"/>
          <w:b/>
          <w:szCs w:val="21"/>
        </w:rPr>
        <w:t>合同组成</w:t>
      </w:r>
    </w:p>
    <w:p w14:paraId="63AC7FD4">
      <w:pPr>
        <w:pStyle w:val="42"/>
        <w:spacing w:line="360" w:lineRule="auto"/>
        <w:rPr>
          <w:rFonts w:ascii="宋体" w:hAnsi="宋体"/>
          <w:b/>
        </w:rPr>
      </w:pPr>
      <w:r>
        <w:rPr>
          <w:rFonts w:hint="eastAsia" w:ascii="宋体" w:hAnsi="宋体"/>
          <w:szCs w:val="21"/>
        </w:rPr>
        <w:t>详细价格、技术说明及其它有关合同设备的特定信息由合同附件说明。所有附件及本项目的招投标文件、会议纪要、协议等均为本合同不可分割的部分。</w:t>
      </w:r>
    </w:p>
    <w:p w14:paraId="0FDAD0B6">
      <w:pPr>
        <w:pStyle w:val="42"/>
        <w:numPr>
          <w:ilvl w:val="0"/>
          <w:numId w:val="15"/>
        </w:numPr>
        <w:spacing w:line="360" w:lineRule="auto"/>
        <w:ind w:firstLineChars="0"/>
        <w:rPr>
          <w:rFonts w:ascii="宋体" w:hAnsi="宋体"/>
          <w:b/>
        </w:rPr>
      </w:pPr>
      <w:r>
        <w:rPr>
          <w:rFonts w:hint="eastAsia" w:ascii="宋体" w:hAnsi="宋体"/>
          <w:b/>
          <w:szCs w:val="21"/>
        </w:rPr>
        <w:t>技术要求</w:t>
      </w:r>
    </w:p>
    <w:p w14:paraId="38A4100F">
      <w:pPr>
        <w:pStyle w:val="42"/>
        <w:spacing w:line="360" w:lineRule="auto"/>
        <w:rPr>
          <w:rFonts w:ascii="宋体" w:hAnsi="宋体"/>
          <w:b/>
        </w:rPr>
      </w:pPr>
      <w:r>
        <w:rPr>
          <w:rFonts w:hint="eastAsia" w:ascii="宋体" w:hAnsi="宋体"/>
          <w:szCs w:val="21"/>
        </w:rPr>
        <w:t>乙方所提供设备，必须符合甲方招标文件的要求，符合国家有关安全、环保等规范和要求，并提供设备的测验报告。</w:t>
      </w:r>
    </w:p>
    <w:p w14:paraId="3D294364">
      <w:pPr>
        <w:pStyle w:val="42"/>
        <w:numPr>
          <w:ilvl w:val="0"/>
          <w:numId w:val="15"/>
        </w:numPr>
        <w:spacing w:line="360" w:lineRule="auto"/>
        <w:ind w:left="0" w:firstLine="422"/>
        <w:rPr>
          <w:rFonts w:ascii="宋体" w:hAnsi="宋体"/>
          <w:b/>
        </w:rPr>
      </w:pPr>
      <w:r>
        <w:rPr>
          <w:rFonts w:hint="eastAsia" w:ascii="宋体" w:hAnsi="宋体"/>
          <w:b/>
          <w:szCs w:val="21"/>
        </w:rPr>
        <w:t>合同设备包装、交货、安装及验收</w:t>
      </w:r>
    </w:p>
    <w:p w14:paraId="54C8A07C">
      <w:pPr>
        <w:spacing w:line="360" w:lineRule="auto"/>
        <w:ind w:firstLine="420" w:firstLineChars="200"/>
        <w:rPr>
          <w:rFonts w:ascii="宋体" w:hAnsi="宋体"/>
          <w:b/>
          <w:szCs w:val="21"/>
        </w:rPr>
      </w:pPr>
      <w:r>
        <w:rPr>
          <w:rFonts w:ascii="宋体" w:hAnsi="宋体"/>
          <w:szCs w:val="21"/>
        </w:rPr>
        <w:t xml:space="preserve">5.1 </w:t>
      </w:r>
      <w:r>
        <w:rPr>
          <w:rFonts w:hint="eastAsia" w:ascii="宋体" w:hAnsi="宋体"/>
          <w:szCs w:val="21"/>
        </w:rPr>
        <w:t>合同设备的包装</w:t>
      </w:r>
    </w:p>
    <w:p w14:paraId="677B5D5D">
      <w:pPr>
        <w:spacing w:line="360" w:lineRule="auto"/>
        <w:ind w:firstLine="420" w:firstLineChars="200"/>
        <w:rPr>
          <w:rFonts w:ascii="宋体" w:hAnsi="宋体"/>
          <w:szCs w:val="21"/>
        </w:rPr>
      </w:pPr>
      <w:r>
        <w:rPr>
          <w:rFonts w:hint="eastAsia" w:ascii="宋体" w:hAnsi="宋体"/>
          <w:szCs w:val="21"/>
        </w:rPr>
        <w:t>设备的包装均应有良好的防湿、防锈、防潮、防雨、防腐及防碰撞的措施，符合产品标准关于包装的要求。凡由于包装问题造成的损失和由此产生的费用均由乙方承担。</w:t>
      </w:r>
    </w:p>
    <w:p w14:paraId="1AAA5C39">
      <w:pPr>
        <w:spacing w:line="360" w:lineRule="auto"/>
        <w:ind w:firstLine="420" w:firstLineChars="200"/>
        <w:rPr>
          <w:rFonts w:ascii="宋体" w:hAnsi="宋体"/>
          <w:szCs w:val="21"/>
        </w:rPr>
      </w:pPr>
      <w:r>
        <w:rPr>
          <w:rFonts w:ascii="宋体" w:hAnsi="宋体"/>
          <w:szCs w:val="21"/>
        </w:rPr>
        <w:t>5.2</w:t>
      </w:r>
      <w:r>
        <w:rPr>
          <w:rFonts w:hint="eastAsia" w:ascii="宋体" w:hAnsi="宋体"/>
          <w:szCs w:val="21"/>
        </w:rPr>
        <w:t>合同设备的交货</w:t>
      </w:r>
    </w:p>
    <w:p w14:paraId="1F84A6EE">
      <w:pPr>
        <w:spacing w:line="360" w:lineRule="auto"/>
        <w:ind w:firstLine="440" w:firstLineChars="200"/>
        <w:rPr>
          <w:rFonts w:ascii="宋体" w:hAnsi="宋体"/>
          <w:sz w:val="22"/>
          <w:szCs w:val="21"/>
        </w:rPr>
      </w:pPr>
      <w:r>
        <w:rPr>
          <w:rFonts w:ascii="宋体" w:hAnsi="宋体"/>
          <w:sz w:val="22"/>
          <w:szCs w:val="21"/>
        </w:rPr>
        <w:t>5.2.1</w:t>
      </w:r>
      <w:r>
        <w:rPr>
          <w:rFonts w:hint="eastAsia" w:ascii="宋体" w:hAnsi="宋体"/>
          <w:sz w:val="22"/>
          <w:szCs w:val="21"/>
        </w:rPr>
        <w:t>乙方交货时间：合同签订并接甲方通知后</w:t>
      </w:r>
      <w:permStart w:id="12" w:edGrp="everyone"/>
      <w:r>
        <w:rPr>
          <w:rFonts w:hint="eastAsia" w:ascii="宋体" w:hAnsi="宋体"/>
          <w:sz w:val="22"/>
          <w:szCs w:val="21"/>
        </w:rPr>
        <w:t xml:space="preserve"> </w:t>
      </w:r>
      <w:permEnd w:id="12"/>
      <w:r>
        <w:rPr>
          <w:rFonts w:hint="eastAsia" w:ascii="宋体" w:hAnsi="宋体"/>
          <w:sz w:val="22"/>
          <w:szCs w:val="21"/>
        </w:rPr>
        <w:t>个日历日内。</w:t>
      </w:r>
    </w:p>
    <w:p w14:paraId="0C493AEA">
      <w:pPr>
        <w:spacing w:line="360" w:lineRule="auto"/>
        <w:ind w:firstLine="420" w:firstLineChars="200"/>
        <w:rPr>
          <w:rFonts w:ascii="宋体" w:hAnsi="宋体"/>
          <w:szCs w:val="21"/>
        </w:rPr>
      </w:pPr>
      <w:r>
        <w:rPr>
          <w:rFonts w:ascii="宋体" w:hAnsi="宋体"/>
          <w:szCs w:val="21"/>
        </w:rPr>
        <w:t>5.2.2</w:t>
      </w:r>
      <w:r>
        <w:rPr>
          <w:rFonts w:hint="eastAsia" w:ascii="宋体" w:hAnsi="宋体"/>
          <w:szCs w:val="21"/>
        </w:rPr>
        <w:t>乙方交货地点：运输及卸车搬至甲方指定地点。运输费用及风险由乙方承担。</w:t>
      </w:r>
    </w:p>
    <w:p w14:paraId="1460550F">
      <w:pPr>
        <w:spacing w:line="360" w:lineRule="auto"/>
        <w:ind w:firstLine="420" w:firstLineChars="200"/>
        <w:rPr>
          <w:rFonts w:ascii="宋体" w:hAnsi="宋体"/>
          <w:szCs w:val="21"/>
        </w:rPr>
      </w:pPr>
      <w:r>
        <w:rPr>
          <w:rFonts w:ascii="宋体" w:hAnsi="宋体"/>
          <w:szCs w:val="21"/>
        </w:rPr>
        <w:t>5.3</w:t>
      </w:r>
      <w:r>
        <w:rPr>
          <w:rFonts w:hint="eastAsia" w:ascii="宋体" w:hAnsi="宋体"/>
          <w:szCs w:val="21"/>
        </w:rPr>
        <w:t>合同设备的安装调试</w:t>
      </w:r>
    </w:p>
    <w:p w14:paraId="7FD9E499">
      <w:pPr>
        <w:spacing w:line="360" w:lineRule="auto"/>
        <w:ind w:firstLine="420" w:firstLineChars="200"/>
        <w:rPr>
          <w:rFonts w:ascii="宋体" w:hAnsi="宋体"/>
          <w:szCs w:val="21"/>
        </w:rPr>
      </w:pPr>
      <w:r>
        <w:rPr>
          <w:rFonts w:ascii="宋体" w:hAnsi="宋体"/>
          <w:szCs w:val="21"/>
        </w:rPr>
        <w:t>5.3.1</w:t>
      </w:r>
      <w:r>
        <w:rPr>
          <w:rFonts w:hint="eastAsia" w:ascii="宋体" w:hAnsi="宋体"/>
          <w:szCs w:val="21"/>
        </w:rPr>
        <w:t>安装调试时间：货到</w:t>
      </w:r>
      <w:r>
        <w:rPr>
          <w:rFonts w:hint="eastAsia" w:ascii="宋体" w:hAnsi="宋体"/>
          <w:szCs w:val="21"/>
          <w:u w:val="single"/>
        </w:rPr>
        <w:t>30</w:t>
      </w:r>
      <w:r>
        <w:rPr>
          <w:rFonts w:hint="eastAsia" w:ascii="宋体" w:hAnsi="宋体"/>
          <w:szCs w:val="21"/>
        </w:rPr>
        <w:t>个日历日内完成。</w:t>
      </w:r>
    </w:p>
    <w:p w14:paraId="2882B6A2">
      <w:pPr>
        <w:pStyle w:val="58"/>
        <w:ind w:firstLine="420" w:firstLineChars="200"/>
        <w:jc w:val="left"/>
        <w:rPr>
          <w:rFonts w:ascii="宋体" w:hAnsi="宋体"/>
        </w:rPr>
      </w:pPr>
      <w:r>
        <w:rPr>
          <w:rFonts w:ascii="宋体" w:hAnsi="宋体"/>
          <w:sz w:val="21"/>
          <w:szCs w:val="21"/>
        </w:rPr>
        <w:t>5.3.2</w:t>
      </w:r>
      <w:r>
        <w:rPr>
          <w:rFonts w:hint="eastAsia" w:ascii="宋体" w:hAnsi="宋体"/>
          <w:sz w:val="21"/>
          <w:szCs w:val="21"/>
        </w:rPr>
        <w:t>乙方负责合同项下设备的安装、调试，一切费用及责任由乙方承担。</w:t>
      </w:r>
    </w:p>
    <w:p w14:paraId="601B42A6">
      <w:pPr>
        <w:spacing w:line="360" w:lineRule="auto"/>
        <w:ind w:firstLine="420" w:firstLineChars="200"/>
        <w:rPr>
          <w:rFonts w:ascii="宋体" w:hAnsi="宋体"/>
          <w:szCs w:val="21"/>
        </w:rPr>
      </w:pPr>
      <w:r>
        <w:rPr>
          <w:rFonts w:ascii="宋体" w:hAnsi="宋体"/>
          <w:szCs w:val="21"/>
        </w:rPr>
        <w:t>5.3.3</w:t>
      </w:r>
      <w:r>
        <w:rPr>
          <w:rFonts w:hint="eastAsia" w:ascii="宋体" w:hAnsi="宋体"/>
          <w:szCs w:val="21"/>
        </w:rPr>
        <w:t>货物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货物相符且完整的资料，提供包括但不限于如下资料：①产品安装、操作和维修手册②中文版使用说明书③出厂合格证（进口产品提供进口报关单及检疫证明）④到货清单。</w:t>
      </w:r>
    </w:p>
    <w:p w14:paraId="59516AF0">
      <w:pPr>
        <w:spacing w:line="360" w:lineRule="auto"/>
        <w:ind w:firstLine="420" w:firstLineChars="200"/>
        <w:rPr>
          <w:rFonts w:ascii="宋体" w:hAnsi="宋体"/>
          <w:szCs w:val="21"/>
        </w:rPr>
      </w:pPr>
      <w:r>
        <w:rPr>
          <w:rFonts w:ascii="宋体" w:hAnsi="宋体"/>
          <w:szCs w:val="21"/>
        </w:rPr>
        <w:t>5.3.4</w:t>
      </w:r>
      <w:r>
        <w:rPr>
          <w:rFonts w:hint="eastAsia" w:ascii="宋体" w:hAnsi="宋体"/>
          <w:szCs w:val="21"/>
        </w:rPr>
        <w:t>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1030345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设备的验收</w:t>
      </w:r>
    </w:p>
    <w:p w14:paraId="6B91550D">
      <w:pPr>
        <w:spacing w:line="360" w:lineRule="auto"/>
        <w:ind w:firstLine="420" w:firstLineChars="200"/>
        <w:rPr>
          <w:rFonts w:ascii="宋体" w:hAnsi="宋体"/>
          <w:szCs w:val="21"/>
        </w:rPr>
      </w:pPr>
      <w:r>
        <w:rPr>
          <w:rFonts w:ascii="宋体" w:hAnsi="宋体"/>
          <w:szCs w:val="21"/>
        </w:rPr>
        <w:t>5.4.1验收时间：设备安装调试完毕，并正常运行后</w:t>
      </w:r>
      <w:r>
        <w:rPr>
          <w:rFonts w:ascii="宋体" w:hAnsi="宋体"/>
          <w:szCs w:val="21"/>
          <w:u w:val="single"/>
        </w:rPr>
        <w:t>30</w:t>
      </w:r>
      <w:r>
        <w:rPr>
          <w:rFonts w:hint="eastAsia" w:ascii="宋体" w:hAnsi="宋体"/>
          <w:szCs w:val="21"/>
        </w:rPr>
        <w:t>个日历日内。</w:t>
      </w:r>
    </w:p>
    <w:p w14:paraId="202F7E43">
      <w:pPr>
        <w:spacing w:line="360" w:lineRule="auto"/>
        <w:ind w:firstLine="420" w:firstLineChars="200"/>
        <w:rPr>
          <w:rFonts w:ascii="宋体" w:hAnsi="宋体"/>
          <w:szCs w:val="21"/>
        </w:rPr>
      </w:pPr>
      <w:r>
        <w:rPr>
          <w:rFonts w:ascii="宋体" w:hAnsi="宋体"/>
          <w:szCs w:val="21"/>
        </w:rPr>
        <w:t>5.4.2</w:t>
      </w:r>
      <w:r>
        <w:rPr>
          <w:rFonts w:hint="eastAsia" w:ascii="宋体" w:hAnsi="宋体"/>
          <w:szCs w:val="21"/>
        </w:rPr>
        <w:t>验收日期前乙方必须完成合同约定的各项培训，包括对甲方相关人员进行货物使用培训及日常保养培训并提供培训记录。现场验收时乙方提供必要的技术支持并协助甲方完成各项指标和功能的测试，否则因验收延误所产生的后果由乙方负责。</w:t>
      </w:r>
    </w:p>
    <w:p w14:paraId="6D94C4FD">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3 合同设备安装调试完毕后，乙方应及时书面提请验收，验收应在甲乙双方共同参加下进行。乙方保证设备自全部货物到齐，安装调试完毕并正常运行后</w:t>
      </w:r>
      <w:r>
        <w:rPr>
          <w:rFonts w:ascii="宋体" w:hAnsi="宋体"/>
          <w:szCs w:val="21"/>
        </w:rPr>
        <w:t>30</w:t>
      </w:r>
      <w:r>
        <w:rPr>
          <w:rFonts w:hint="eastAsia" w:ascii="宋体" w:hAnsi="宋体"/>
          <w:szCs w:val="21"/>
        </w:rPr>
        <w:t>个日历日内通过验收。乙方提供的货物的风险在货物验收合格后转移至甲方。因乙方未及时书面提请验收造成付款延误的，由乙方自行承担责任。</w:t>
      </w:r>
    </w:p>
    <w:p w14:paraId="2A49F12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w:t>
      </w:r>
    </w:p>
    <w:p w14:paraId="1F5A2BAF">
      <w:pPr>
        <w:spacing w:line="360" w:lineRule="auto"/>
        <w:ind w:firstLine="422" w:firstLineChars="200"/>
        <w:rPr>
          <w:rFonts w:ascii="宋体" w:hAnsi="宋体"/>
          <w:b/>
          <w:szCs w:val="21"/>
        </w:rPr>
      </w:pPr>
      <w:r>
        <w:rPr>
          <w:rFonts w:hint="eastAsia" w:ascii="宋体" w:hAnsi="宋体"/>
          <w:b/>
          <w:szCs w:val="21"/>
        </w:rPr>
        <w:t>5.4.5</w:t>
      </w:r>
      <w:r>
        <w:rPr>
          <w:rFonts w:hint="eastAsia" w:ascii="宋体" w:hAnsi="宋体"/>
          <w:b/>
          <w:bCs/>
          <w:szCs w:val="21"/>
        </w:rPr>
        <w:t>乙方提供的各种文件载明的内容必须真实，甲方对产品的技术数据置疑时，有权要求乙方按照双方认可的第三方检测机构出具的检验方法进行检测及鉴定。检测鉴定费用由乙方预付，经检测鉴定设备符合合同要求的，检测鉴定费用由甲方承担；不符合要求的，检测鉴定费用由乙方承担。若乙方拒绝预付鉴定费用或者拒绝配合造成无法检测鉴定的，视为设备不符合合同要求。若乙方提出要求检测鉴定要求，则检测鉴定费用均由乙方承担。</w:t>
      </w:r>
    </w:p>
    <w:p w14:paraId="6518A206">
      <w:pPr>
        <w:tabs>
          <w:tab w:val="left" w:pos="780"/>
        </w:tabs>
        <w:spacing w:line="360" w:lineRule="auto"/>
        <w:ind w:firstLine="420" w:firstLineChars="200"/>
        <w:rPr>
          <w:rFonts w:ascii="宋体" w:hAnsi="宋体"/>
          <w:szCs w:val="21"/>
        </w:rPr>
      </w:pPr>
      <w:r>
        <w:rPr>
          <w:rFonts w:ascii="宋体" w:hAnsi="宋体"/>
          <w:szCs w:val="21"/>
        </w:rPr>
        <w:t>5.4.</w:t>
      </w:r>
      <w:r>
        <w:rPr>
          <w:rFonts w:hint="eastAsia" w:ascii="宋体" w:hAnsi="宋体"/>
          <w:szCs w:val="21"/>
        </w:rPr>
        <w:t>6验收发现货物短装、损坏或质量不符合本合同之规定，不论何种原因导致，在甲方提出换货要求的情况下，乙方应及时安排换货，以保证合同设备如期安装、通过验收。换货的相关费用和相应后果由乙方承担，验收时间不予顺延。</w:t>
      </w:r>
    </w:p>
    <w:p w14:paraId="0CEDC111">
      <w:pPr>
        <w:spacing w:line="360" w:lineRule="auto"/>
        <w:ind w:firstLine="420" w:firstLineChars="200"/>
        <w:rPr>
          <w:rFonts w:ascii="宋体" w:hAnsi="宋体"/>
          <w:szCs w:val="21"/>
        </w:rPr>
      </w:pPr>
      <w:r>
        <w:rPr>
          <w:rFonts w:ascii="宋体" w:hAnsi="宋体"/>
          <w:szCs w:val="21"/>
        </w:rPr>
        <w:t>5.5</w:t>
      </w:r>
      <w:r>
        <w:rPr>
          <w:rFonts w:hint="eastAsia" w:ascii="宋体" w:hAnsi="宋体"/>
          <w:szCs w:val="21"/>
        </w:rPr>
        <w:t>设备的所有权、知识产权保证</w:t>
      </w:r>
    </w:p>
    <w:p w14:paraId="393EFF32">
      <w:pPr>
        <w:spacing w:line="360" w:lineRule="auto"/>
        <w:ind w:firstLine="420" w:firstLineChars="200"/>
        <w:rPr>
          <w:rFonts w:ascii="宋体" w:hAnsi="宋体"/>
          <w:szCs w:val="21"/>
        </w:rPr>
      </w:pPr>
      <w:r>
        <w:rPr>
          <w:rFonts w:hint="eastAsia" w:ascii="宋体" w:hAnsi="宋体"/>
          <w:szCs w:val="21"/>
        </w:rPr>
        <w:t>5.5.1 乙方保证其提供的设备不侵犯任何第三方的所有权、知识产权等合法权益。如第三方对设备提出权利请求的，甲方不涉入任何此等纠纷，由乙方负责解决并承担责任；如甲方涉入纠纷，则乙方同意赔偿甲方因涉入纠纷所承担的所有费用，包括但不限于上述纠纷中所产生的一切诉讼/仲裁费用、律师费用、和解金额或终审判决中规定的赔偿金额等。</w:t>
      </w:r>
    </w:p>
    <w:p w14:paraId="4F00682D">
      <w:pPr>
        <w:spacing w:line="360" w:lineRule="auto"/>
        <w:ind w:firstLine="420" w:firstLineChars="200"/>
        <w:rPr>
          <w:rFonts w:ascii="宋体" w:hAnsi="宋体"/>
          <w:szCs w:val="21"/>
        </w:rPr>
      </w:pPr>
      <w:r>
        <w:rPr>
          <w:rFonts w:hint="eastAsia" w:ascii="宋体" w:hAnsi="宋体"/>
          <w:szCs w:val="21"/>
        </w:rPr>
        <w:t>5.5.2 如有关法院、仲裁机构或行政机关禁止甲方继续使用本合同项目下设备的部分或全部，乙方应酌情采取以下措施之一：</w:t>
      </w:r>
    </w:p>
    <w:p w14:paraId="1F08EFEB">
      <w:pPr>
        <w:spacing w:line="360" w:lineRule="auto"/>
        <w:ind w:firstLine="420" w:firstLineChars="200"/>
        <w:rPr>
          <w:rFonts w:ascii="宋体" w:hAnsi="宋体"/>
          <w:szCs w:val="21"/>
        </w:rPr>
      </w:pPr>
      <w:r>
        <w:rPr>
          <w:rFonts w:hint="eastAsia" w:ascii="宋体" w:hAnsi="宋体"/>
          <w:szCs w:val="21"/>
        </w:rPr>
        <w:t xml:space="preserve">（1）使甲方重新免费获得使用上述设备的权利； </w:t>
      </w:r>
    </w:p>
    <w:p w14:paraId="1505A28E">
      <w:pPr>
        <w:spacing w:line="360" w:lineRule="auto"/>
        <w:ind w:firstLine="420" w:firstLineChars="200"/>
        <w:rPr>
          <w:rFonts w:ascii="宋体" w:hAnsi="宋体"/>
          <w:szCs w:val="21"/>
        </w:rPr>
      </w:pPr>
      <w:r>
        <w:rPr>
          <w:rFonts w:hint="eastAsia" w:ascii="宋体" w:hAnsi="宋体"/>
          <w:szCs w:val="21"/>
        </w:rPr>
        <w:t>（2）免费更换或改造上述设备，使甲方不受上述禁令限制继续使用该设备。乙方采取上述措施不能免除乙方就甲方因此遭受的损失进行赔偿的义务。</w:t>
      </w:r>
    </w:p>
    <w:p w14:paraId="388F76D8">
      <w:pPr>
        <w:pStyle w:val="42"/>
        <w:numPr>
          <w:ilvl w:val="0"/>
          <w:numId w:val="15"/>
        </w:numPr>
        <w:spacing w:line="360" w:lineRule="auto"/>
        <w:ind w:firstLineChars="0"/>
        <w:rPr>
          <w:rFonts w:ascii="宋体" w:hAnsi="宋体"/>
          <w:b/>
        </w:rPr>
      </w:pPr>
      <w:r>
        <w:rPr>
          <w:rFonts w:hint="eastAsia" w:ascii="宋体" w:hAnsi="宋体"/>
          <w:b/>
          <w:szCs w:val="21"/>
        </w:rPr>
        <w:t>质量保证及售后服务</w:t>
      </w:r>
    </w:p>
    <w:p w14:paraId="24D8B2BD">
      <w:pPr>
        <w:spacing w:line="360" w:lineRule="auto"/>
        <w:ind w:firstLine="420" w:firstLineChars="200"/>
        <w:rPr>
          <w:rFonts w:ascii="宋体" w:hAnsi="宋体"/>
          <w:szCs w:val="21"/>
        </w:rPr>
      </w:pPr>
      <w:r>
        <w:rPr>
          <w:rFonts w:ascii="宋体" w:hAnsi="宋体"/>
          <w:szCs w:val="21"/>
        </w:rPr>
        <w:t>6.1</w:t>
      </w:r>
      <w:r>
        <w:rPr>
          <w:rFonts w:ascii="宋体" w:hAnsi="宋体"/>
          <w:szCs w:val="21"/>
        </w:rPr>
        <w:tab/>
      </w:r>
      <w:r>
        <w:rPr>
          <w:rFonts w:hint="eastAsia" w:ascii="宋体" w:hAnsi="宋体"/>
          <w:szCs w:val="21"/>
        </w:rPr>
        <w:t>乙方保证合同设备是全新、未曾使用过的，其质量、规格及技术特征符合合同要求。</w:t>
      </w:r>
    </w:p>
    <w:p w14:paraId="21817503">
      <w:pPr>
        <w:spacing w:line="360" w:lineRule="auto"/>
        <w:ind w:firstLine="420" w:firstLineChars="200"/>
        <w:rPr>
          <w:rFonts w:ascii="宋体" w:hAnsi="宋体"/>
          <w:szCs w:val="21"/>
        </w:rPr>
      </w:pPr>
      <w:r>
        <w:rPr>
          <w:rFonts w:hint="eastAsia" w:ascii="宋体" w:hAnsi="宋体"/>
          <w:szCs w:val="21"/>
        </w:rPr>
        <w:t>6.2质量保证期（即保修期）及售后服务。质保期自设备安装调试验收合格开始起算，质保期内提供每年</w:t>
      </w:r>
      <w:r>
        <w:rPr>
          <w:rFonts w:ascii="宋体" w:hAnsi="宋体"/>
          <w:szCs w:val="21"/>
        </w:rPr>
        <w:t xml:space="preserve"> 2 </w:t>
      </w:r>
      <w:r>
        <w:rPr>
          <w:rFonts w:hint="eastAsia" w:ascii="宋体" w:hAnsi="宋体"/>
          <w:szCs w:val="21"/>
        </w:rPr>
        <w:t>次定期保养（总价已包含该费用）。</w:t>
      </w:r>
    </w:p>
    <w:p w14:paraId="2367EA45">
      <w:pPr>
        <w:spacing w:line="360" w:lineRule="auto"/>
        <w:ind w:firstLine="420" w:firstLineChars="200"/>
        <w:rPr>
          <w:rFonts w:ascii="宋体" w:hAnsi="宋体"/>
          <w:szCs w:val="21"/>
        </w:rPr>
      </w:pPr>
      <w:r>
        <w:rPr>
          <w:rFonts w:hint="eastAsia" w:ascii="宋体" w:hAnsi="宋体"/>
          <w:szCs w:val="21"/>
        </w:rPr>
        <w:t>6.2.1 合同设备的质量保证期自甲方有关部门验收签字之日起计算，所有设备整机原厂保修期</w:t>
      </w:r>
      <w:permStart w:id="13" w:edGrp="everyone"/>
      <w:r>
        <w:rPr>
          <w:rFonts w:hint="eastAsia" w:ascii="宋体" w:hAnsi="宋体"/>
          <w:szCs w:val="21"/>
        </w:rPr>
        <w:t>【 】年（总价已包含该费用）</w:t>
      </w:r>
      <w:permEnd w:id="13"/>
      <w:r>
        <w:rPr>
          <w:rFonts w:hint="eastAsia" w:ascii="宋体" w:hAnsi="宋体"/>
          <w:szCs w:val="21"/>
        </w:rPr>
        <w:t>。保修期内【设备故障率】≤【 5 】%。【设备故障率】未达要求的，每升高【1】%，保修期顺延【30 】天。当【设备故障率】≥【 10 】%时，乙方必须在甲方提出要求之日起【 30 】日内无条件更换新机，并按该设备总价的【5】%向甲方支付违约金，由此造成甲方其他损失的，乙方应另行赔偿。乙方维修的指定邮箱为</w:t>
      </w:r>
      <w:permStart w:id="14" w:edGrp="everyone"/>
      <w:r>
        <w:rPr>
          <w:rFonts w:hint="eastAsia" w:ascii="宋体" w:hAnsi="宋体"/>
          <w:szCs w:val="21"/>
        </w:rPr>
        <w:t xml:space="preserve">  </w:t>
      </w:r>
      <w:permEnd w:id="14"/>
      <w:r>
        <w:rPr>
          <w:rFonts w:ascii="宋体" w:hAnsi="宋体"/>
          <w:szCs w:val="21"/>
        </w:rPr>
        <w:t>，</w:t>
      </w:r>
      <w:r>
        <w:rPr>
          <w:rFonts w:hint="eastAsia" w:ascii="宋体" w:hAnsi="宋体"/>
          <w:szCs w:val="21"/>
        </w:rPr>
        <w:t>维修电话为</w:t>
      </w:r>
      <w:permStart w:id="15" w:edGrp="everyone"/>
      <w:r>
        <w:rPr>
          <w:rFonts w:hint="eastAsia" w:ascii="宋体" w:hAnsi="宋体"/>
          <w:szCs w:val="21"/>
        </w:rPr>
        <w:t xml:space="preserve">  </w:t>
      </w:r>
      <w:permEnd w:id="15"/>
      <w:r>
        <w:rPr>
          <w:rFonts w:hint="eastAsia" w:ascii="宋体" w:hAnsi="宋体"/>
          <w:szCs w:val="21"/>
        </w:rPr>
        <w:t>，甲方维修通知的邮件发出后，视为甲方的维修通知送达乙方。</w:t>
      </w:r>
    </w:p>
    <w:p w14:paraId="26AD616D">
      <w:pPr>
        <w:spacing w:line="360" w:lineRule="auto"/>
        <w:ind w:firstLine="420" w:firstLineChars="200"/>
        <w:rPr>
          <w:rFonts w:ascii="宋体" w:hAnsi="宋体"/>
          <w:szCs w:val="21"/>
        </w:rPr>
      </w:pPr>
      <w:r>
        <w:rPr>
          <w:rFonts w:hint="eastAsia" w:ascii="宋体" w:hAnsi="宋体"/>
          <w:szCs w:val="21"/>
        </w:rPr>
        <w:t>6.2.2</w:t>
      </w:r>
      <w:r>
        <w:rPr>
          <w:rFonts w:hint="eastAsia" w:ascii="宋体" w:hAnsi="宋体" w:cs="Arial"/>
          <w:szCs w:val="21"/>
        </w:rPr>
        <w:t>保修期内，非甲方人为因素而出现的产品质量及安装问题，由乙方负责包修、包换或包退，并承担因此而产生的一切费用。乙方应在收到甲方通知后【4】</w:t>
      </w:r>
      <w:r>
        <w:rPr>
          <w:rFonts w:hint="eastAsia" w:asciiTheme="minorEastAsia" w:hAnsiTheme="minorEastAsia" w:eastAsiaTheme="minorEastAsia"/>
          <w:bCs/>
          <w:szCs w:val="21"/>
        </w:rPr>
        <w:t>小时内响应，并在【24】小时</w:t>
      </w:r>
      <w:r>
        <w:rPr>
          <w:rFonts w:hint="eastAsia" w:ascii="宋体" w:hAnsi="宋体" w:cs="Arial"/>
          <w:szCs w:val="21"/>
        </w:rPr>
        <w:t>内</w:t>
      </w:r>
      <w:r>
        <w:rPr>
          <w:rFonts w:hint="eastAsia" w:asciiTheme="minorEastAsia" w:hAnsiTheme="minorEastAsia" w:eastAsiaTheme="minorEastAsia"/>
          <w:bCs/>
          <w:szCs w:val="21"/>
        </w:rPr>
        <w:t>维修到位（不可抗力情况除外）。</w:t>
      </w:r>
      <w:r>
        <w:rPr>
          <w:rFonts w:hint="eastAsia"/>
        </w:rPr>
        <w:t>若乙方未能在</w:t>
      </w:r>
      <w:r>
        <w:rPr>
          <w:rFonts w:hint="eastAsia" w:ascii="宋体" w:hAnsi="宋体"/>
          <w:szCs w:val="21"/>
        </w:rPr>
        <w:t>【4】</w:t>
      </w:r>
      <w:r>
        <w:rPr>
          <w:rFonts w:hint="eastAsia" w:ascii="宋体" w:hAnsi="宋体" w:cs="Arial"/>
          <w:szCs w:val="21"/>
        </w:rPr>
        <w:t>小时内响应，乙方应向甲方支付合同金额千分之五的违约金/每次；若乙方未能在</w:t>
      </w:r>
      <w:r>
        <w:rPr>
          <w:rFonts w:hint="eastAsia" w:ascii="宋体" w:hAnsi="宋体"/>
          <w:szCs w:val="21"/>
        </w:rPr>
        <w:t>【24】</w:t>
      </w:r>
      <w:r>
        <w:rPr>
          <w:rFonts w:hint="eastAsia" w:ascii="宋体" w:hAnsi="宋体" w:cs="Arial"/>
          <w:szCs w:val="21"/>
        </w:rPr>
        <w:t>小时内消除障碍，甲方有权聘请第三方消除障碍，由此产生的费用由乙方承担。</w:t>
      </w:r>
    </w:p>
    <w:p w14:paraId="788E3792">
      <w:pPr>
        <w:spacing w:line="360" w:lineRule="auto"/>
        <w:ind w:firstLine="420" w:firstLineChars="200"/>
        <w:rPr>
          <w:rFonts w:ascii="宋体" w:hAnsi="宋体"/>
          <w:szCs w:val="21"/>
        </w:rPr>
      </w:pPr>
      <w:r>
        <w:rPr>
          <w:rFonts w:hint="eastAsia" w:ascii="宋体" w:hAnsi="宋体"/>
          <w:szCs w:val="21"/>
        </w:rPr>
        <w:t>6.2.3</w:t>
      </w:r>
      <w:r>
        <w:rPr>
          <w:rFonts w:hint="eastAsia"/>
        </w:rPr>
        <w:t>在设备整机保修期内，</w:t>
      </w:r>
      <w:r>
        <w:rPr>
          <w:rFonts w:hint="eastAsia" w:ascii="宋体" w:hAnsi="宋体"/>
          <w:szCs w:val="21"/>
        </w:rPr>
        <w:t>乙方终身提供软件升级服务,并开放设备接口，派人配合与甲方信息系统的连接工作，直至该设备与甲方信息系统可进行完整的数据交换，甲方无需额外再支付费用；当甲方信息系统变更并需要与该设备连接时，需派人配合直至该设备与甲方信息系统可进行完整的数据交换，且甲方无需额外再支付费用。</w:t>
      </w:r>
    </w:p>
    <w:p w14:paraId="7E94250F">
      <w:pPr>
        <w:spacing w:line="360" w:lineRule="auto"/>
        <w:ind w:firstLine="420" w:firstLineChars="200"/>
        <w:rPr>
          <w:rFonts w:ascii="宋体" w:hAnsi="宋体" w:cs="Arial"/>
          <w:szCs w:val="21"/>
        </w:rPr>
      </w:pPr>
      <w:r>
        <w:rPr>
          <w:rFonts w:hint="eastAsia" w:ascii="宋体" w:hAnsi="宋体"/>
          <w:szCs w:val="21"/>
        </w:rPr>
        <w:t>保修期满后乙方对设备终身负责维修、安装、升级软件服务，长期以优惠价提供零配件（乙方提供主要零配件报价单）。</w:t>
      </w:r>
    </w:p>
    <w:p w14:paraId="3ECBA6BF">
      <w:pPr>
        <w:spacing w:line="360" w:lineRule="auto"/>
        <w:ind w:firstLine="315" w:firstLineChars="150"/>
        <w:rPr>
          <w:rFonts w:ascii="宋体" w:hAnsi="宋体" w:cs="Arial"/>
          <w:szCs w:val="21"/>
        </w:rPr>
      </w:pPr>
      <w:r>
        <w:rPr>
          <w:rFonts w:ascii="宋体" w:hAnsi="宋体" w:cs="Arial"/>
          <w:szCs w:val="21"/>
        </w:rPr>
        <w:t>6.2.4保修期内及外，设备出现故障不能正常使用，乙方应提供备用机给甲方使用直至设备修复完好投入使用</w:t>
      </w:r>
      <w:r>
        <w:rPr>
          <w:rFonts w:hint="eastAsia" w:ascii="宋体" w:hAnsi="宋体" w:cs="Arial"/>
          <w:szCs w:val="21"/>
        </w:rPr>
        <w:t>，甲方无需另行支付费用</w:t>
      </w:r>
      <w:r>
        <w:rPr>
          <w:rFonts w:ascii="宋体" w:hAnsi="宋体" w:cs="Arial"/>
          <w:szCs w:val="21"/>
        </w:rPr>
        <w:t>。</w:t>
      </w:r>
    </w:p>
    <w:p w14:paraId="61ED46E4">
      <w:pPr>
        <w:spacing w:line="360" w:lineRule="auto"/>
        <w:ind w:firstLine="420" w:firstLineChars="200"/>
        <w:rPr>
          <w:rFonts w:ascii="宋体" w:hAnsi="宋体" w:cs="Arial"/>
          <w:szCs w:val="21"/>
        </w:rPr>
      </w:pPr>
      <w:r>
        <w:rPr>
          <w:rFonts w:ascii="宋体" w:hAnsi="宋体" w:cs="Arial"/>
          <w:szCs w:val="21"/>
        </w:rPr>
        <w:t xml:space="preserve">6.2.5 </w:t>
      </w:r>
      <w:r>
        <w:rPr>
          <w:rFonts w:hint="eastAsia" w:ascii="宋体" w:hAnsi="宋体" w:cs="Arial"/>
          <w:szCs w:val="21"/>
        </w:rPr>
        <w:t>下列情况乙方不负责保修：</w:t>
      </w:r>
    </w:p>
    <w:p w14:paraId="618B10FB">
      <w:pPr>
        <w:spacing w:line="360" w:lineRule="auto"/>
        <w:ind w:firstLine="420" w:firstLineChars="200"/>
        <w:rPr>
          <w:rFonts w:ascii="宋体" w:hAnsi="宋体"/>
          <w:szCs w:val="21"/>
        </w:rPr>
      </w:pPr>
      <w:r>
        <w:rPr>
          <w:rFonts w:hint="eastAsia" w:ascii="宋体" w:hAnsi="宋体"/>
          <w:szCs w:val="21"/>
        </w:rPr>
        <w:t>6.2.5.1甲方不按照乙方提供的正确方法使用而致设备故障、损坏；</w:t>
      </w:r>
    </w:p>
    <w:p w14:paraId="372024C7">
      <w:pPr>
        <w:spacing w:line="360" w:lineRule="auto"/>
        <w:ind w:firstLine="420" w:firstLineChars="200"/>
        <w:rPr>
          <w:rFonts w:ascii="宋体" w:hAnsi="宋体"/>
          <w:szCs w:val="21"/>
        </w:rPr>
      </w:pPr>
      <w:r>
        <w:rPr>
          <w:rFonts w:hint="eastAsia" w:ascii="宋体" w:hAnsi="宋体"/>
          <w:szCs w:val="21"/>
        </w:rPr>
        <w:t>6.2.5.2甲方擅自改装设备。</w:t>
      </w:r>
    </w:p>
    <w:p w14:paraId="7A1E9838">
      <w:pPr>
        <w:spacing w:line="360" w:lineRule="auto"/>
        <w:ind w:firstLine="420" w:firstLineChars="200"/>
        <w:rPr>
          <w:rFonts w:ascii="宋体" w:hAnsi="宋体"/>
          <w:szCs w:val="21"/>
        </w:rPr>
      </w:pPr>
      <w:r>
        <w:rPr>
          <w:rFonts w:ascii="宋体" w:hAnsi="宋体"/>
          <w:szCs w:val="21"/>
        </w:rPr>
        <w:t>6.3</w:t>
      </w:r>
      <w:r>
        <w:rPr>
          <w:rFonts w:ascii="宋体" w:hAnsi="宋体"/>
          <w:szCs w:val="21"/>
        </w:rPr>
        <w:tab/>
      </w:r>
      <w:r>
        <w:rPr>
          <w:rFonts w:hint="eastAsia" w:ascii="宋体" w:hAnsi="宋体"/>
          <w:b/>
          <w:szCs w:val="21"/>
        </w:rPr>
        <w:t>因设备的质量问题而发生争议，难以界定设备质量是否符合合同要求的，双方有权共同请求广东省或深圳市质检部门进行质量鉴定，鉴定费用由乙方预付，经鉴定设备符合合同要求的，鉴定费用由甲方承担；不符合要求的，鉴定费用由乙方承担。若乙方拒绝预付鉴定费用或者拒绝配合质量鉴定等事项造成无法鉴定的，视为设备不符合合同要求。</w:t>
      </w:r>
    </w:p>
    <w:p w14:paraId="1764F78C">
      <w:pPr>
        <w:spacing w:line="360" w:lineRule="auto"/>
        <w:ind w:firstLine="420" w:firstLineChars="200"/>
        <w:rPr>
          <w:rFonts w:ascii="宋体" w:hAnsi="宋体"/>
          <w:szCs w:val="21"/>
        </w:rPr>
      </w:pPr>
      <w:r>
        <w:rPr>
          <w:rFonts w:ascii="宋体" w:hAnsi="宋体"/>
          <w:szCs w:val="21"/>
        </w:rPr>
        <w:t>6.4</w:t>
      </w:r>
      <w:r>
        <w:rPr>
          <w:rFonts w:hint="eastAsia" w:ascii="宋体" w:hAnsi="宋体"/>
          <w:szCs w:val="21"/>
        </w:rPr>
        <w:t>临床使用人员及工程人员培训：乙方或设备所属生产厂商需针对临床使用人员及工程人员设计培训方案，主要内容包括但不限于：</w:t>
      </w:r>
    </w:p>
    <w:p w14:paraId="20BDB8D0">
      <w:pPr>
        <w:spacing w:line="360" w:lineRule="auto"/>
        <w:ind w:firstLine="420" w:firstLineChars="200"/>
        <w:rPr>
          <w:rFonts w:ascii="宋体" w:hAnsi="宋体"/>
          <w:szCs w:val="21"/>
        </w:rPr>
      </w:pPr>
      <w:r>
        <w:rPr>
          <w:rFonts w:hint="eastAsia" w:ascii="宋体" w:hAnsi="宋体"/>
          <w:szCs w:val="21"/>
        </w:rPr>
        <w:t>（1）临床使用及维护保养培训：设备的基本结构、性能、主要部件的构造及修理，日常使用保养与管理，常见故障的排除，紧急情况的处理等培训。本合同已包含培训的所有费用，乙方不得再以任何方式另行收取。</w:t>
      </w:r>
    </w:p>
    <w:p w14:paraId="437FA590">
      <w:pPr>
        <w:spacing w:line="360" w:lineRule="auto"/>
        <w:ind w:firstLine="420" w:firstLineChars="200"/>
        <w:rPr>
          <w:rFonts w:ascii="宋体" w:hAnsi="宋体"/>
          <w:szCs w:val="21"/>
        </w:rPr>
      </w:pPr>
      <w:r>
        <w:rPr>
          <w:rFonts w:hint="eastAsia" w:ascii="宋体" w:hAnsi="宋体"/>
          <w:szCs w:val="21"/>
        </w:rPr>
        <w:t>6.5乙方保证合同设备如需专用消耗材料均已在合同附件中列出，合同附件未列的消耗材料或其他零部件材料均视为设备运行所需要的材料并由乙方负责向甲方提供，且无需甲方另行支付费用。</w:t>
      </w:r>
    </w:p>
    <w:p w14:paraId="452D7243">
      <w:pPr>
        <w:spacing w:line="360" w:lineRule="auto"/>
        <w:ind w:firstLine="420" w:firstLineChars="200"/>
        <w:rPr>
          <w:rFonts w:ascii="宋体" w:hAnsi="宋体"/>
          <w:szCs w:val="21"/>
        </w:rPr>
      </w:pPr>
      <w:r>
        <w:rPr>
          <w:rFonts w:ascii="宋体" w:hAnsi="宋体"/>
          <w:szCs w:val="21"/>
        </w:rPr>
        <w:t>6.6乙方应向甲方提供设备原厂维护手册、维修手册、软件备份、故障代码表、备件清单、零部件、维</w:t>
      </w:r>
      <w:r>
        <w:rPr>
          <w:rFonts w:hint="eastAsia" w:ascii="宋体" w:hAnsi="宋体"/>
          <w:szCs w:val="21"/>
        </w:rPr>
        <w:t>修密码等维护维修必需的材料和信息。质保期内乙方必须进行质量“三包”：</w:t>
      </w:r>
      <w:r>
        <w:rPr>
          <w:rFonts w:ascii="宋体" w:hAnsi="宋体"/>
          <w:szCs w:val="21"/>
        </w:rPr>
        <w:t>15</w:t>
      </w:r>
      <w:r>
        <w:rPr>
          <w:rFonts w:hint="eastAsia" w:ascii="宋体" w:hAnsi="宋体"/>
          <w:szCs w:val="21"/>
        </w:rPr>
        <w:t>天内无条件退货；</w:t>
      </w:r>
      <w:r>
        <w:rPr>
          <w:rFonts w:ascii="宋体" w:hAnsi="宋体"/>
          <w:szCs w:val="21"/>
        </w:rPr>
        <w:t>30</w:t>
      </w:r>
      <w:r>
        <w:rPr>
          <w:rFonts w:hint="eastAsia" w:ascii="宋体" w:hAnsi="宋体"/>
          <w:szCs w:val="21"/>
        </w:rPr>
        <w:t>天内出现质量问题直接更换；</w:t>
      </w:r>
      <w:r>
        <w:rPr>
          <w:rFonts w:ascii="宋体" w:hAnsi="宋体"/>
          <w:szCs w:val="21"/>
        </w:rPr>
        <w:t>30</w:t>
      </w:r>
      <w:r>
        <w:rPr>
          <w:rFonts w:hint="eastAsia" w:ascii="宋体" w:hAnsi="宋体"/>
          <w:szCs w:val="21"/>
        </w:rPr>
        <w:t>天后修理两次仍不能正常使用的或每次修理时间超过</w:t>
      </w:r>
      <w:r>
        <w:rPr>
          <w:rFonts w:ascii="宋体" w:hAnsi="宋体"/>
          <w:szCs w:val="21"/>
        </w:rPr>
        <w:t xml:space="preserve">15 </w:t>
      </w:r>
      <w:r>
        <w:rPr>
          <w:rFonts w:hint="eastAsia" w:ascii="宋体" w:hAnsi="宋体"/>
          <w:szCs w:val="21"/>
        </w:rPr>
        <w:t>天的，应予退货。</w:t>
      </w:r>
    </w:p>
    <w:p w14:paraId="15CA7F1E">
      <w:pPr>
        <w:spacing w:line="360" w:lineRule="auto"/>
        <w:ind w:left="420"/>
        <w:jc w:val="left"/>
        <w:rPr>
          <w:rFonts w:ascii="宋体" w:hAnsi="宋体"/>
          <w:b/>
          <w:szCs w:val="21"/>
        </w:rPr>
      </w:pPr>
      <w:r>
        <w:rPr>
          <w:rFonts w:hint="eastAsia" w:ascii="宋体" w:hAnsi="宋体"/>
          <w:b/>
          <w:szCs w:val="21"/>
        </w:rPr>
        <w:t>7．院内设备付款方式 ：</w:t>
      </w:r>
    </w:p>
    <w:p w14:paraId="34552A63">
      <w:pPr>
        <w:spacing w:line="360" w:lineRule="auto"/>
        <w:ind w:firstLine="632" w:firstLineChars="300"/>
        <w:rPr>
          <w:rFonts w:ascii="宋体" w:hAnsi="宋体"/>
          <w:b/>
          <w:szCs w:val="21"/>
        </w:rPr>
      </w:pPr>
      <w:r>
        <w:rPr>
          <w:rFonts w:hint="eastAsia" w:ascii="宋体" w:hAnsi="宋体"/>
          <w:b/>
          <w:szCs w:val="21"/>
        </w:rPr>
        <w:t>合同总价≥3万付款方式：</w:t>
      </w:r>
    </w:p>
    <w:p w14:paraId="686DCB3E">
      <w:pPr>
        <w:widowControl/>
        <w:spacing w:line="540" w:lineRule="exact"/>
        <w:ind w:firstLine="420" w:firstLineChars="200"/>
        <w:jc w:val="left"/>
        <w:rPr>
          <w:rFonts w:ascii="宋体" w:hAnsi="宋体"/>
          <w:szCs w:val="21"/>
        </w:rPr>
      </w:pPr>
      <w:r>
        <w:rPr>
          <w:rFonts w:hint="eastAsia" w:ascii="宋体" w:hAnsi="宋体"/>
          <w:szCs w:val="21"/>
        </w:rPr>
        <w:t>合同签订后三个工作日内，乙方将采购合同总价5%（人民币</w:t>
      </w:r>
      <w:permStart w:id="16" w:edGrp="everyone"/>
      <w:r>
        <w:rPr>
          <w:rFonts w:hint="eastAsia" w:ascii="宋体" w:hAnsi="宋体"/>
          <w:szCs w:val="21"/>
        </w:rPr>
        <w:t xml:space="preserve">    </w:t>
      </w:r>
      <w:permEnd w:id="16"/>
      <w:r>
        <w:rPr>
          <w:rFonts w:hint="eastAsia" w:ascii="宋体" w:hAnsi="宋体"/>
          <w:szCs w:val="21"/>
        </w:rPr>
        <w:t>元整，¥</w:t>
      </w:r>
      <w:permStart w:id="17" w:edGrp="everyone"/>
      <w:r>
        <w:rPr>
          <w:rFonts w:hint="eastAsia" w:ascii="宋体" w:hAnsi="宋体"/>
          <w:szCs w:val="21"/>
        </w:rPr>
        <w:t xml:space="preserve">    </w:t>
      </w:r>
      <w:permEnd w:id="17"/>
      <w:r>
        <w:rPr>
          <w:rFonts w:hint="eastAsia" w:ascii="宋体" w:hAnsi="宋体"/>
          <w:szCs w:val="21"/>
        </w:rPr>
        <w:t>）的履约保证金汇入甲方指定账户。货到清点、安装调试验收合格正常使用后，出具全额发票，甲方凭乙方提供的完整资料，自发票到达甲方财务之日起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2BD889BA">
      <w:pPr>
        <w:spacing w:line="360" w:lineRule="auto"/>
        <w:ind w:firstLine="630" w:firstLineChars="300"/>
        <w:rPr>
          <w:rFonts w:ascii="宋体" w:hAnsi="宋体"/>
          <w:szCs w:val="21"/>
        </w:rPr>
      </w:pPr>
      <w:r>
        <w:rPr>
          <w:rFonts w:hint="eastAsia" w:ascii="宋体" w:hAnsi="宋体"/>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ascii="宋体" w:hAnsi="宋体"/>
          <w:szCs w:val="21"/>
        </w:rPr>
        <w:t>10</w:t>
      </w:r>
      <w:r>
        <w:rPr>
          <w:rFonts w:hint="eastAsia" w:ascii="宋体" w:hAnsi="宋体"/>
          <w:szCs w:val="21"/>
        </w:rPr>
        <w:t>个工作日内，甲方将履约保证金无息返还给乙方。</w:t>
      </w:r>
    </w:p>
    <w:p w14:paraId="724AECB8">
      <w:pPr>
        <w:spacing w:line="360" w:lineRule="auto"/>
        <w:ind w:firstLine="632" w:firstLineChars="300"/>
        <w:rPr>
          <w:rFonts w:ascii="宋体" w:hAnsi="宋体"/>
          <w:b/>
          <w:szCs w:val="21"/>
        </w:rPr>
      </w:pPr>
      <w:r>
        <w:rPr>
          <w:rFonts w:hint="eastAsia" w:ascii="宋体" w:hAnsi="宋体"/>
          <w:b/>
          <w:szCs w:val="21"/>
        </w:rPr>
        <w:t>合同总价＜3万付款方式：</w:t>
      </w:r>
    </w:p>
    <w:p w14:paraId="0532E9EE">
      <w:pPr>
        <w:widowControl/>
        <w:spacing w:line="540" w:lineRule="exact"/>
        <w:ind w:firstLine="420" w:firstLineChars="200"/>
        <w:jc w:val="left"/>
        <w:rPr>
          <w:rFonts w:ascii="宋体" w:hAnsi="宋体"/>
          <w:szCs w:val="21"/>
        </w:rPr>
      </w:pPr>
      <w:r>
        <w:rPr>
          <w:rFonts w:hint="eastAsia" w:ascii="宋体" w:hAnsi="宋体"/>
          <w:szCs w:val="21"/>
        </w:rPr>
        <w:t>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5FBD7162">
      <w:pPr>
        <w:spacing w:line="360" w:lineRule="auto"/>
        <w:ind w:firstLine="422" w:firstLineChars="200"/>
        <w:rPr>
          <w:rFonts w:ascii="宋体" w:hAnsi="宋体"/>
          <w:b/>
          <w:szCs w:val="21"/>
        </w:rPr>
      </w:pPr>
      <w:r>
        <w:rPr>
          <w:rFonts w:hint="eastAsia" w:ascii="宋体" w:hAnsi="宋体"/>
          <w:b/>
          <w:szCs w:val="21"/>
        </w:rPr>
        <w:t>8.技术服务和合同执行进度</w:t>
      </w:r>
    </w:p>
    <w:p w14:paraId="0BF26848">
      <w:pPr>
        <w:spacing w:line="360" w:lineRule="auto"/>
        <w:ind w:firstLine="420" w:firstLineChars="200"/>
        <w:rPr>
          <w:rFonts w:ascii="宋体" w:hAnsi="宋体"/>
          <w:szCs w:val="21"/>
        </w:rPr>
      </w:pPr>
      <w:r>
        <w:rPr>
          <w:rFonts w:ascii="宋体" w:hAnsi="宋体"/>
          <w:szCs w:val="21"/>
        </w:rPr>
        <w:t>8.1</w:t>
      </w:r>
      <w:r>
        <w:rPr>
          <w:rFonts w:hint="eastAsia" w:ascii="宋体" w:hAnsi="宋体"/>
          <w:szCs w:val="21"/>
        </w:rPr>
        <w:t xml:space="preserve"> 乙方应按甲方要求派出有资质的技术人员到甲方指定地点提供技术服务，配合工作。</w:t>
      </w:r>
    </w:p>
    <w:p w14:paraId="50FEAFE3">
      <w:pPr>
        <w:pStyle w:val="42"/>
        <w:numPr>
          <w:ilvl w:val="1"/>
          <w:numId w:val="16"/>
        </w:numPr>
        <w:spacing w:line="360" w:lineRule="auto"/>
        <w:ind w:firstLineChars="0"/>
        <w:rPr>
          <w:rFonts w:ascii="宋体" w:hAnsi="宋体"/>
          <w:szCs w:val="21"/>
        </w:rPr>
      </w:pPr>
      <w:r>
        <w:rPr>
          <w:rFonts w:hint="eastAsia" w:ascii="宋体" w:hAnsi="宋体"/>
        </w:rPr>
        <w:t>乙方应确保</w:t>
      </w:r>
      <w:r>
        <w:rPr>
          <w:rFonts w:hint="eastAsia" w:ascii="宋体" w:hAnsi="宋体"/>
          <w:szCs w:val="21"/>
        </w:rPr>
        <w:t>按</w:t>
      </w:r>
      <w:r>
        <w:rPr>
          <w:rFonts w:hint="eastAsia" w:ascii="宋体" w:hAnsi="宋体"/>
        </w:rPr>
        <w:t>甲方提出的其他合同执行进度计划（如有）有效、按期执行合同。</w:t>
      </w:r>
    </w:p>
    <w:p w14:paraId="1169827E">
      <w:pPr>
        <w:spacing w:line="360" w:lineRule="auto"/>
        <w:ind w:left="420"/>
        <w:rPr>
          <w:rFonts w:ascii="宋体" w:hAnsi="宋体"/>
          <w:b/>
        </w:rPr>
      </w:pPr>
      <w:r>
        <w:rPr>
          <w:rFonts w:hint="eastAsia" w:ascii="宋体" w:hAnsi="宋体"/>
          <w:b/>
          <w:szCs w:val="21"/>
        </w:rPr>
        <w:t>9.不可抗力</w:t>
      </w:r>
    </w:p>
    <w:p w14:paraId="2041955B">
      <w:pPr>
        <w:spacing w:line="360" w:lineRule="auto"/>
        <w:ind w:firstLine="420" w:firstLineChars="200"/>
        <w:rPr>
          <w:rFonts w:ascii="宋体" w:hAnsi="宋体"/>
          <w:szCs w:val="21"/>
        </w:rPr>
      </w:pPr>
      <w:r>
        <w:rPr>
          <w:rFonts w:ascii="宋体" w:hAnsi="宋体"/>
          <w:szCs w:val="21"/>
        </w:rPr>
        <w:t>9.1</w:t>
      </w:r>
      <w:r>
        <w:rPr>
          <w:rFonts w:hint="eastAsia" w:ascii="宋体" w:hAnsi="宋体"/>
          <w:szCs w:val="21"/>
        </w:rPr>
        <w:t>本合同所称不可抗力，是指本合同各方由于地震、台风、水灾、火灾、战争以及其他不能预见，并且对其发生和后果不能防止或不能避免且不可克服的客观情况。</w:t>
      </w:r>
    </w:p>
    <w:p w14:paraId="3C79F95E">
      <w:pPr>
        <w:tabs>
          <w:tab w:val="left" w:pos="825"/>
        </w:tabs>
        <w:spacing w:line="360" w:lineRule="auto"/>
        <w:ind w:firstLine="420" w:firstLineChars="200"/>
        <w:rPr>
          <w:rFonts w:ascii="宋体" w:hAnsi="宋体"/>
          <w:szCs w:val="21"/>
        </w:rPr>
      </w:pPr>
      <w:r>
        <w:rPr>
          <w:rFonts w:hint="eastAsia" w:ascii="宋体" w:hAnsi="宋体"/>
          <w:szCs w:val="21"/>
        </w:rPr>
        <w:t>9.2 本合同任何一方因不可抗力不能履行或不能完全履行本合同的义务时，应及时书面通知本合同另一方，并在不可抗力发生之日起10日内向另一方提供由有关政府部门出具的不可抗力证明。</w:t>
      </w:r>
    </w:p>
    <w:p w14:paraId="25EFFA62">
      <w:pPr>
        <w:tabs>
          <w:tab w:val="left" w:pos="825"/>
        </w:tabs>
        <w:spacing w:line="360" w:lineRule="auto"/>
        <w:ind w:firstLine="420" w:firstLineChars="200"/>
        <w:rPr>
          <w:rFonts w:ascii="宋体" w:hAnsi="宋体"/>
          <w:szCs w:val="21"/>
        </w:rPr>
      </w:pPr>
      <w:r>
        <w:rPr>
          <w:rFonts w:hint="eastAsia" w:ascii="宋体" w:hAnsi="宋体"/>
          <w:szCs w:val="21"/>
        </w:rPr>
        <w:t>9.3 因不可抗力不能履行合同的，根据不可抗力的影响，部分或全部免除责任，但法律另有规定的除外。迟延履行合同后发生不可抗力的，不能免除责任。</w:t>
      </w:r>
    </w:p>
    <w:p w14:paraId="435958E8">
      <w:pPr>
        <w:pStyle w:val="42"/>
        <w:spacing w:line="360" w:lineRule="auto"/>
        <w:rPr>
          <w:rFonts w:ascii="宋体" w:hAnsi="宋体"/>
          <w:b/>
        </w:rPr>
      </w:pPr>
      <w:r>
        <w:rPr>
          <w:rFonts w:hint="eastAsia" w:ascii="宋体" w:hAnsi="宋体"/>
          <w:szCs w:val="21"/>
        </w:rPr>
        <w:t>9.4 如果因不可抗力的影响致使本合同中止履行10日或以上时，甲方有权决定是否继续履行或终止本合同，并书面通知乙方。</w:t>
      </w:r>
    </w:p>
    <w:p w14:paraId="67A734C5">
      <w:pPr>
        <w:tabs>
          <w:tab w:val="left" w:pos="825"/>
        </w:tabs>
        <w:spacing w:line="360" w:lineRule="auto"/>
        <w:ind w:firstLine="420" w:firstLineChars="200"/>
        <w:rPr>
          <w:rFonts w:ascii="宋体" w:hAnsi="宋体"/>
          <w:b/>
          <w:szCs w:val="21"/>
        </w:rPr>
      </w:pPr>
      <w:r>
        <w:rPr>
          <w:rFonts w:hint="eastAsia" w:ascii="宋体" w:hAnsi="宋体"/>
          <w:szCs w:val="21"/>
        </w:rPr>
        <w:t xml:space="preserve">10.  </w:t>
      </w:r>
      <w:r>
        <w:rPr>
          <w:rFonts w:hint="eastAsia" w:ascii="宋体" w:hAnsi="宋体"/>
          <w:b/>
          <w:szCs w:val="21"/>
        </w:rPr>
        <w:t>索赔</w:t>
      </w:r>
    </w:p>
    <w:p w14:paraId="1BD1BA34">
      <w:pPr>
        <w:spacing w:line="360" w:lineRule="auto"/>
        <w:ind w:firstLine="420" w:firstLineChars="200"/>
        <w:rPr>
          <w:rFonts w:ascii="宋体" w:hAnsi="宋体"/>
          <w:szCs w:val="21"/>
        </w:rPr>
      </w:pPr>
      <w:r>
        <w:rPr>
          <w:rFonts w:ascii="宋体" w:hAnsi="宋体"/>
          <w:szCs w:val="21"/>
        </w:rPr>
        <w:t>10.1</w:t>
      </w:r>
      <w:r>
        <w:rPr>
          <w:rFonts w:hint="eastAsia" w:ascii="宋体" w:hAnsi="宋体"/>
          <w:szCs w:val="21"/>
        </w:rPr>
        <w:t>乙方违反本合同约定的，甲方有权向乙方索赔，乙方应按照甲方同意的下列一种或多种方式解决索赔事宜，并应承担合同约定的其他违约责任：</w:t>
      </w:r>
    </w:p>
    <w:p w14:paraId="648136EA">
      <w:pPr>
        <w:spacing w:line="360" w:lineRule="auto"/>
        <w:ind w:firstLine="420" w:firstLineChars="200"/>
        <w:rPr>
          <w:rFonts w:ascii="宋体" w:hAnsi="宋体"/>
          <w:szCs w:val="21"/>
        </w:rPr>
      </w:pPr>
      <w:r>
        <w:rPr>
          <w:rFonts w:hint="eastAsia" w:ascii="宋体" w:hAnsi="宋体"/>
          <w:szCs w:val="21"/>
        </w:rPr>
        <w:t>甲方要求退货，则乙方应在3日内按合同规定的同种货币将货款全额退还甲方，并将货物搬离甲方场所，由此发生的一切损失和费用由乙方承担。</w:t>
      </w:r>
    </w:p>
    <w:p w14:paraId="5647004A">
      <w:pPr>
        <w:spacing w:line="360" w:lineRule="auto"/>
        <w:ind w:firstLine="420" w:firstLineChars="200"/>
        <w:rPr>
          <w:rFonts w:ascii="宋体" w:hAnsi="宋体"/>
          <w:szCs w:val="21"/>
        </w:rPr>
      </w:pPr>
      <w:r>
        <w:rPr>
          <w:rFonts w:hint="eastAsia" w:ascii="宋体" w:hAnsi="宋体"/>
          <w:szCs w:val="21"/>
        </w:rPr>
        <w:t>甲方不要求退货，则根据货物低劣程度、损坏程度以及甲方所遭受损失的数额，甲乙双方商定降低货物的价格。</w:t>
      </w:r>
    </w:p>
    <w:p w14:paraId="0364E008">
      <w:pPr>
        <w:spacing w:line="360" w:lineRule="auto"/>
        <w:ind w:firstLine="420" w:firstLineChars="200"/>
        <w:rPr>
          <w:rFonts w:ascii="宋体" w:hAnsi="宋体"/>
          <w:szCs w:val="21"/>
        </w:rPr>
      </w:pPr>
      <w:r>
        <w:rPr>
          <w:rFonts w:hint="eastAsia" w:ascii="宋体" w:hAnsi="宋体"/>
          <w:szCs w:val="21"/>
        </w:rPr>
        <w:t>甲方不要求退货，要求用符合规格、质量和性能要求的新零件、部件或货物来更换有缺陷的部分或修补缺陷的部分，乙方应满足甲方要求并承担一切费用和风险。同时，相应延长质量保证期。</w:t>
      </w:r>
    </w:p>
    <w:p w14:paraId="78FB3498">
      <w:pPr>
        <w:spacing w:line="360" w:lineRule="auto"/>
        <w:ind w:firstLine="420" w:firstLineChars="200"/>
        <w:rPr>
          <w:rFonts w:ascii="宋体" w:hAnsi="宋体"/>
          <w:szCs w:val="21"/>
        </w:rPr>
      </w:pPr>
      <w:r>
        <w:rPr>
          <w:rFonts w:ascii="宋体" w:hAnsi="宋体"/>
          <w:szCs w:val="21"/>
        </w:rPr>
        <w:t>10.2</w:t>
      </w:r>
      <w:r>
        <w:rPr>
          <w:rFonts w:hint="eastAsia" w:ascii="宋体" w:hAnsi="宋体"/>
          <w:szCs w:val="21"/>
        </w:rPr>
        <w:t>本合同项下的索赔金额、违约金额等，甲方均有权直接从合同款项中扣除，甲方有权向乙方提出不足部分的赔偿。</w:t>
      </w:r>
    </w:p>
    <w:p w14:paraId="304BCC3E">
      <w:pPr>
        <w:tabs>
          <w:tab w:val="left" w:pos="825"/>
        </w:tabs>
        <w:spacing w:line="360" w:lineRule="auto"/>
        <w:ind w:firstLine="422" w:firstLineChars="200"/>
        <w:rPr>
          <w:rFonts w:ascii="宋体" w:hAnsi="宋体"/>
          <w:b/>
          <w:szCs w:val="21"/>
        </w:rPr>
      </w:pPr>
      <w:r>
        <w:rPr>
          <w:rFonts w:ascii="宋体" w:hAnsi="宋体"/>
          <w:b/>
          <w:szCs w:val="21"/>
        </w:rPr>
        <w:t xml:space="preserve">11.  </w:t>
      </w:r>
      <w:r>
        <w:rPr>
          <w:rFonts w:hint="eastAsia" w:ascii="宋体" w:hAnsi="宋体"/>
          <w:b/>
          <w:szCs w:val="21"/>
        </w:rPr>
        <w:t>违约责任</w:t>
      </w:r>
    </w:p>
    <w:p w14:paraId="256B328D">
      <w:pPr>
        <w:tabs>
          <w:tab w:val="left" w:pos="825"/>
        </w:tabs>
        <w:spacing w:line="360" w:lineRule="auto"/>
        <w:ind w:firstLine="420" w:firstLineChars="200"/>
        <w:rPr>
          <w:rFonts w:ascii="宋体" w:hAnsi="宋体"/>
          <w:szCs w:val="21"/>
        </w:rPr>
      </w:pPr>
      <w:r>
        <w:rPr>
          <w:rFonts w:ascii="宋体" w:hAnsi="宋体"/>
          <w:szCs w:val="21"/>
        </w:rPr>
        <w:t>11.1</w:t>
      </w:r>
      <w:r>
        <w:rPr>
          <w:rFonts w:hint="eastAsia" w:ascii="宋体" w:hAnsi="宋体"/>
          <w:szCs w:val="21"/>
        </w:rPr>
        <w:t>甲方应依合同规定时间内，安排收货，为乙方向福田区财政支付部门申请支付货款。在无乙方不履行或不适当履行合同义务的情况下，甲方无正当理由拒收货物或拒不申请货款的，应按合同总价的</w:t>
      </w:r>
      <w:r>
        <w:rPr>
          <w:rFonts w:ascii="宋体" w:hAnsi="宋体"/>
          <w:szCs w:val="21"/>
        </w:rPr>
        <w:t>5‰支付违约金。</w:t>
      </w:r>
    </w:p>
    <w:p w14:paraId="32F849AE">
      <w:pPr>
        <w:tabs>
          <w:tab w:val="left" w:pos="825"/>
        </w:tabs>
        <w:spacing w:line="360" w:lineRule="auto"/>
        <w:ind w:firstLine="420" w:firstLineChars="200"/>
        <w:rPr>
          <w:rFonts w:ascii="宋体" w:hAnsi="宋体"/>
          <w:szCs w:val="21"/>
        </w:rPr>
      </w:pPr>
      <w:r>
        <w:rPr>
          <w:rFonts w:ascii="宋体" w:hAnsi="宋体"/>
          <w:szCs w:val="21"/>
        </w:rPr>
        <w:t>11.2乙方交付的货物不符合合同规定的，甲方有权拒收，乙方向甲方支付合同总价5%</w:t>
      </w:r>
      <w:r>
        <w:rPr>
          <w:rFonts w:hint="eastAsia" w:ascii="宋体" w:hAnsi="宋体"/>
          <w:szCs w:val="21"/>
        </w:rPr>
        <w:t>的违约金。违约金不足以弥补给甲方造成的损失的，还应继续承担损失的赔偿责任。</w:t>
      </w:r>
    </w:p>
    <w:p w14:paraId="778A211C">
      <w:pPr>
        <w:tabs>
          <w:tab w:val="left" w:pos="780"/>
        </w:tabs>
        <w:spacing w:line="360" w:lineRule="auto"/>
        <w:ind w:firstLine="420" w:firstLineChars="200"/>
        <w:rPr>
          <w:rFonts w:ascii="宋体" w:hAnsi="宋体"/>
          <w:szCs w:val="21"/>
        </w:rPr>
      </w:pPr>
      <w:r>
        <w:rPr>
          <w:rFonts w:hint="eastAsia" w:ascii="宋体" w:hAnsi="宋体"/>
          <w:szCs w:val="21"/>
        </w:rPr>
        <w:t>11.3验收发现问题的，换货相关费用由乙方承担，同时</w:t>
      </w:r>
      <w:r>
        <w:rPr>
          <w:rFonts w:ascii="宋体" w:hAnsi="宋体"/>
          <w:szCs w:val="21"/>
        </w:rPr>
        <w:t>向甲方支付合同总价5%</w:t>
      </w:r>
      <w:r>
        <w:rPr>
          <w:rFonts w:hint="eastAsia" w:ascii="宋体" w:hAnsi="宋体"/>
          <w:szCs w:val="21"/>
        </w:rPr>
        <w:t>的违约金，由此导致的逾期交付按照本条款第11.5的约定履行。</w:t>
      </w:r>
    </w:p>
    <w:p w14:paraId="0786B207">
      <w:pPr>
        <w:tabs>
          <w:tab w:val="left" w:pos="825"/>
        </w:tabs>
        <w:spacing w:line="360" w:lineRule="auto"/>
        <w:ind w:firstLine="420" w:firstLineChars="200"/>
        <w:rPr>
          <w:rFonts w:ascii="宋体" w:hAnsi="宋体"/>
          <w:szCs w:val="21"/>
        </w:rPr>
      </w:pPr>
      <w:r>
        <w:rPr>
          <w:rFonts w:hint="eastAsia" w:ascii="宋体" w:hAnsi="宋体"/>
          <w:szCs w:val="21"/>
        </w:rPr>
        <w:t>11.4如甲方使用过程中发现乙方提供的产品，使用时无法满足招标文件的星号（★）条款要求，甲方可随时退货并要求全额退还货款，并根据赔偿条款要求乙方赔偿；发现乙方提供的设备功能与投标文件不符，或者发现虚假应标情况的，甲方有权选择退货或不予支付未付货款，同时要求乙方</w:t>
      </w:r>
      <w:r>
        <w:rPr>
          <w:rFonts w:ascii="宋体" w:hAnsi="宋体"/>
          <w:szCs w:val="21"/>
        </w:rPr>
        <w:t>支付合同总价5%</w:t>
      </w:r>
      <w:r>
        <w:rPr>
          <w:rFonts w:hint="eastAsia" w:ascii="宋体" w:hAnsi="宋体"/>
          <w:szCs w:val="21"/>
        </w:rPr>
        <w:t>的违约金。</w:t>
      </w:r>
    </w:p>
    <w:p w14:paraId="76D05548">
      <w:pPr>
        <w:tabs>
          <w:tab w:val="left" w:pos="825"/>
        </w:tabs>
        <w:spacing w:line="360" w:lineRule="auto"/>
        <w:ind w:firstLine="420" w:firstLineChars="200"/>
        <w:rPr>
          <w:rFonts w:ascii="宋体" w:hAnsi="宋体"/>
          <w:szCs w:val="21"/>
        </w:rPr>
      </w:pPr>
      <w:r>
        <w:rPr>
          <w:rFonts w:ascii="宋体" w:hAnsi="宋体"/>
          <w:szCs w:val="21"/>
        </w:rPr>
        <w:t>11.</w:t>
      </w:r>
      <w:r>
        <w:rPr>
          <w:rFonts w:hint="eastAsia" w:ascii="宋体" w:hAnsi="宋体"/>
          <w:szCs w:val="21"/>
        </w:rPr>
        <w:t>5乙方逾期交货，或逾期完成安装调试，或货物逾期通过验收的，乙方均应支付逾期违约金，每日按合同总价的5‰计算；逾期超过30日的，乙方需向甲方另行支付合同总价的10%的违约金，且甲方有权单方解除本合同，乙方于收到甲方发出的解除通知书后3日内无条件退回甲方已支付的全部款项。此条款可以与</w:t>
      </w:r>
      <w:r>
        <w:rPr>
          <w:rFonts w:ascii="宋体" w:hAnsi="宋体"/>
          <w:szCs w:val="21"/>
        </w:rPr>
        <w:t>11.</w:t>
      </w:r>
      <w:r>
        <w:rPr>
          <w:rFonts w:hint="eastAsia" w:ascii="宋体" w:hAnsi="宋体"/>
          <w:szCs w:val="21"/>
        </w:rPr>
        <w:t>2、11.3、11.4条同时执行。</w:t>
      </w:r>
    </w:p>
    <w:p w14:paraId="1A08322C">
      <w:pPr>
        <w:tabs>
          <w:tab w:val="left" w:pos="825"/>
        </w:tabs>
        <w:spacing w:line="360" w:lineRule="auto"/>
        <w:ind w:firstLine="420" w:firstLineChars="200"/>
        <w:rPr>
          <w:rFonts w:ascii="宋体" w:hAnsi="宋体"/>
          <w:szCs w:val="21"/>
        </w:rPr>
      </w:pPr>
      <w:r>
        <w:rPr>
          <w:rFonts w:hint="eastAsia" w:ascii="宋体" w:hAnsi="宋体"/>
          <w:szCs w:val="21"/>
        </w:rPr>
        <w:t>11.6未经甲方书面同意，乙方不得将本合同项下全部或部分权利、义务转让给任何第三方，否则甲方有权单方解除本合同，乙方应按合同总价的20%向甲方支付违约金。</w:t>
      </w:r>
    </w:p>
    <w:p w14:paraId="19AB1935">
      <w:pPr>
        <w:tabs>
          <w:tab w:val="left" w:pos="825"/>
        </w:tabs>
        <w:spacing w:line="360" w:lineRule="auto"/>
        <w:ind w:firstLine="420" w:firstLineChars="200"/>
        <w:rPr>
          <w:rFonts w:ascii="宋体" w:hAnsi="宋体"/>
          <w:szCs w:val="21"/>
        </w:rPr>
      </w:pPr>
      <w:r>
        <w:rPr>
          <w:rFonts w:hint="eastAsia" w:ascii="宋体" w:hAnsi="宋体"/>
          <w:szCs w:val="21"/>
        </w:rPr>
        <w:t>11.7乙方违反本合同约定的售后服务条款，不履行保修、维修义务或履行内容不符合合同约定的，甲方可以聘请第三方进行保修或维修，由此产生的费用由乙方承担；若合同期限内累计达3次或以上的，除承担上述约定的违约责任外，甲方有权要求乙方支付本合同总价的10%作为违约金。</w:t>
      </w:r>
    </w:p>
    <w:p w14:paraId="46BF9B25">
      <w:pPr>
        <w:tabs>
          <w:tab w:val="left" w:pos="825"/>
        </w:tabs>
        <w:spacing w:line="360" w:lineRule="auto"/>
        <w:ind w:firstLine="422" w:firstLineChars="200"/>
        <w:rPr>
          <w:rFonts w:ascii="宋体" w:hAnsi="宋体"/>
          <w:b/>
          <w:szCs w:val="21"/>
        </w:rPr>
      </w:pPr>
      <w:r>
        <w:rPr>
          <w:rFonts w:ascii="宋体" w:hAnsi="宋体"/>
          <w:b/>
          <w:szCs w:val="21"/>
        </w:rPr>
        <w:t xml:space="preserve">12.  </w:t>
      </w:r>
      <w:r>
        <w:rPr>
          <w:rFonts w:hint="eastAsia" w:ascii="宋体" w:hAnsi="宋体"/>
          <w:b/>
          <w:szCs w:val="21"/>
        </w:rPr>
        <w:t>合同生效、解除和终止</w:t>
      </w:r>
    </w:p>
    <w:p w14:paraId="28850B18">
      <w:pPr>
        <w:tabs>
          <w:tab w:val="left" w:pos="825"/>
        </w:tabs>
        <w:spacing w:line="360" w:lineRule="auto"/>
        <w:ind w:firstLine="420" w:firstLineChars="200"/>
        <w:rPr>
          <w:rFonts w:ascii="宋体" w:hAnsi="宋体"/>
          <w:szCs w:val="21"/>
        </w:rPr>
      </w:pPr>
      <w:r>
        <w:rPr>
          <w:rFonts w:hint="eastAsia" w:ascii="宋体" w:hAnsi="宋体"/>
          <w:szCs w:val="21"/>
        </w:rPr>
        <w:t>本合同自双方法定代表人签字并加盖双方公章或合同专用章之日起生效。本合同连同附七个，共</w:t>
      </w:r>
      <w:permStart w:id="18" w:edGrp="everyone"/>
      <w:r>
        <w:rPr>
          <w:rFonts w:hint="eastAsia" w:ascii="宋体" w:hAnsi="宋体"/>
          <w:szCs w:val="21"/>
        </w:rPr>
        <w:t xml:space="preserve"> </w:t>
      </w:r>
      <w:permEnd w:id="18"/>
      <w:r>
        <w:rPr>
          <w:rFonts w:hint="eastAsia" w:ascii="宋体" w:hAnsi="宋体"/>
          <w:szCs w:val="21"/>
        </w:rPr>
        <w:t>页，一式伍份。</w:t>
      </w:r>
    </w:p>
    <w:p w14:paraId="63AF5716">
      <w:pPr>
        <w:tabs>
          <w:tab w:val="left" w:pos="825"/>
        </w:tabs>
        <w:spacing w:line="360" w:lineRule="auto"/>
        <w:ind w:firstLine="422" w:firstLineChars="200"/>
        <w:rPr>
          <w:rFonts w:ascii="宋体" w:hAnsi="宋体"/>
          <w:b/>
          <w:szCs w:val="21"/>
        </w:rPr>
      </w:pPr>
      <w:r>
        <w:rPr>
          <w:rFonts w:ascii="宋体" w:hAnsi="宋体"/>
          <w:b/>
          <w:szCs w:val="21"/>
        </w:rPr>
        <w:t xml:space="preserve">13.  </w:t>
      </w:r>
      <w:r>
        <w:rPr>
          <w:rFonts w:hint="eastAsia" w:ascii="宋体" w:hAnsi="宋体"/>
          <w:b/>
          <w:szCs w:val="21"/>
        </w:rPr>
        <w:t>争议的解决</w:t>
      </w:r>
    </w:p>
    <w:p w14:paraId="77379E4E">
      <w:pPr>
        <w:tabs>
          <w:tab w:val="left" w:pos="825"/>
        </w:tabs>
        <w:spacing w:line="360" w:lineRule="auto"/>
        <w:ind w:firstLine="420" w:firstLineChars="200"/>
        <w:rPr>
          <w:rFonts w:ascii="宋体" w:hAnsi="宋体"/>
          <w:b/>
        </w:rPr>
      </w:pPr>
      <w:r>
        <w:rPr>
          <w:rFonts w:hint="eastAsia" w:ascii="宋体" w:hAnsi="宋体"/>
          <w:szCs w:val="21"/>
        </w:rPr>
        <w:t>因设备的质量问题发生争议，双方有权共同请求广东省或深圳市质检部门进行质量鉴定，该鉴定结论是终局的，甲乙双方应当接受。签约双方在履约中发生争执和分歧，双方应通过友好协商解决，若经协商不能达成一致时，任一方可向甲方所在地的人民法院提起诉讼。受理期间，争议事项的解决，不影响合同其余部分的履行。</w:t>
      </w:r>
    </w:p>
    <w:p w14:paraId="7D6E88CE">
      <w:pPr>
        <w:spacing w:line="360" w:lineRule="auto"/>
        <w:ind w:left="420"/>
        <w:rPr>
          <w:rFonts w:ascii="宋体" w:hAnsi="宋体"/>
          <w:b/>
        </w:rPr>
      </w:pPr>
      <w:r>
        <w:rPr>
          <w:rFonts w:hint="eastAsia" w:ascii="宋体" w:hAnsi="宋体"/>
          <w:b/>
          <w:szCs w:val="21"/>
        </w:rPr>
        <w:t>14.  其他</w:t>
      </w:r>
    </w:p>
    <w:p w14:paraId="436CF7AD">
      <w:pPr>
        <w:spacing w:line="360" w:lineRule="auto"/>
        <w:ind w:firstLine="420" w:firstLineChars="200"/>
        <w:rPr>
          <w:rFonts w:ascii="宋体" w:hAnsi="宋体"/>
          <w:szCs w:val="21"/>
        </w:rPr>
      </w:pPr>
      <w:r>
        <w:rPr>
          <w:rFonts w:ascii="宋体" w:hAnsi="宋体"/>
          <w:szCs w:val="21"/>
        </w:rPr>
        <w:t>14.1</w:t>
      </w:r>
      <w:r>
        <w:rPr>
          <w:rFonts w:hint="eastAsia" w:ascii="宋体" w:hAnsi="宋体"/>
          <w:szCs w:val="21"/>
        </w:rPr>
        <w:t>乙方履行本合同的指定联系人及授权代表为【</w:t>
      </w:r>
      <w:permStart w:id="19" w:edGrp="everyone"/>
      <w:r>
        <w:rPr>
          <w:rFonts w:hint="eastAsia" w:ascii="宋体" w:hAnsi="宋体"/>
          <w:szCs w:val="21"/>
        </w:rPr>
        <w:t xml:space="preserve"> </w:t>
      </w:r>
      <w:permEnd w:id="19"/>
      <w:r>
        <w:rPr>
          <w:rFonts w:hint="eastAsia" w:ascii="宋体" w:hAnsi="宋体"/>
          <w:szCs w:val="21"/>
        </w:rPr>
        <w:t>】；职务【</w:t>
      </w:r>
      <w:permStart w:id="20" w:edGrp="everyone"/>
      <w:r>
        <w:rPr>
          <w:rFonts w:hint="eastAsia" w:ascii="宋体" w:hAnsi="宋体"/>
          <w:szCs w:val="21"/>
        </w:rPr>
        <w:t xml:space="preserve"> </w:t>
      </w:r>
      <w:permEnd w:id="20"/>
      <w:r>
        <w:rPr>
          <w:rFonts w:hint="eastAsia" w:ascii="宋体" w:hAnsi="宋体"/>
          <w:szCs w:val="21"/>
        </w:rPr>
        <w:t>】；联系电话【</w:t>
      </w:r>
      <w:permStart w:id="21" w:edGrp="everyone"/>
      <w:r>
        <w:rPr>
          <w:rFonts w:hint="eastAsia" w:ascii="宋体" w:hAnsi="宋体"/>
          <w:szCs w:val="21"/>
        </w:rPr>
        <w:t xml:space="preserve"> </w:t>
      </w:r>
      <w:permEnd w:id="21"/>
      <w:r>
        <w:rPr>
          <w:rFonts w:hint="eastAsia" w:ascii="宋体" w:hAnsi="宋体"/>
          <w:szCs w:val="21"/>
        </w:rPr>
        <w:t>】；电子邮箱【</w:t>
      </w:r>
      <w:permStart w:id="22" w:edGrp="everyone"/>
      <w:r>
        <w:rPr>
          <w:rFonts w:hint="eastAsia" w:ascii="宋体" w:hAnsi="宋体"/>
          <w:szCs w:val="21"/>
        </w:rPr>
        <w:t xml:space="preserve"> </w:t>
      </w:r>
      <w:permEnd w:id="22"/>
      <w:r>
        <w:rPr>
          <w:rFonts w:hint="eastAsia" w:ascii="宋体" w:hAnsi="宋体"/>
          <w:szCs w:val="21"/>
        </w:rPr>
        <w:t>】。在履行合同过程中，该指定联系人及授权代表的行为、意思表示及对甲方所作的任何承诺、通知等，都对乙方直接具有约束力；甲方通知送达该联系人及授权代表时，即视为通知送达乙方。</w:t>
      </w:r>
    </w:p>
    <w:p w14:paraId="61378A1B">
      <w:pPr>
        <w:spacing w:line="360" w:lineRule="auto"/>
        <w:ind w:firstLine="420" w:firstLineChars="200"/>
        <w:rPr>
          <w:rFonts w:ascii="宋体" w:hAnsi="宋体"/>
          <w:szCs w:val="21"/>
        </w:rPr>
      </w:pPr>
      <w:r>
        <w:rPr>
          <w:rFonts w:hint="eastAsia" w:ascii="宋体" w:hAnsi="宋体"/>
          <w:szCs w:val="21"/>
        </w:rPr>
        <w:t>14.2 乙方的指定联系人、授权代表的信息发生变化的，或乙方联系地址、电话等发生变化的，应提前5个工作日书面通知到甲方。否则相关送达的不利后果及责任，由乙方自行承担。</w:t>
      </w:r>
    </w:p>
    <w:p w14:paraId="6D388460">
      <w:pPr>
        <w:spacing w:line="360" w:lineRule="auto"/>
        <w:ind w:firstLine="420" w:firstLineChars="200"/>
        <w:rPr>
          <w:rFonts w:ascii="宋体" w:hAnsi="宋体"/>
          <w:szCs w:val="21"/>
        </w:rPr>
      </w:pPr>
      <w:r>
        <w:rPr>
          <w:rFonts w:hint="eastAsia" w:ascii="宋体" w:hAnsi="宋体"/>
          <w:szCs w:val="21"/>
        </w:rPr>
        <w:t>14.3 本合同一式伍份，具有同等法律效力，甲方执肆份、乙方执壹份。</w:t>
      </w:r>
    </w:p>
    <w:p w14:paraId="251F9269">
      <w:pPr>
        <w:tabs>
          <w:tab w:val="left" w:pos="945"/>
        </w:tabs>
        <w:spacing w:line="360" w:lineRule="auto"/>
        <w:ind w:firstLine="420" w:firstLineChars="200"/>
        <w:rPr>
          <w:rFonts w:ascii="宋体" w:hAnsi="宋体"/>
          <w:szCs w:val="21"/>
        </w:rPr>
      </w:pPr>
      <w:r>
        <w:rPr>
          <w:rFonts w:ascii="宋体" w:hAnsi="宋体"/>
          <w:szCs w:val="21"/>
        </w:rPr>
        <w:t>14.</w:t>
      </w:r>
      <w:r>
        <w:rPr>
          <w:rFonts w:hint="eastAsia" w:ascii="宋体" w:hAnsi="宋体"/>
          <w:szCs w:val="21"/>
        </w:rPr>
        <w:t>4 本合同未尽事宜，由双方协商处理，经协商一致可签订补充协议。</w:t>
      </w:r>
    </w:p>
    <w:p w14:paraId="34A0B010">
      <w:pPr>
        <w:tabs>
          <w:tab w:val="left" w:pos="993"/>
        </w:tabs>
        <w:spacing w:line="360" w:lineRule="auto"/>
        <w:ind w:firstLine="420" w:firstLineChars="200"/>
        <w:rPr>
          <w:rFonts w:ascii="宋体" w:hAnsi="宋体"/>
          <w:szCs w:val="21"/>
        </w:rPr>
      </w:pPr>
      <w:r>
        <w:rPr>
          <w:rFonts w:hint="eastAsia" w:ascii="宋体" w:hAnsi="宋体"/>
          <w:szCs w:val="21"/>
        </w:rPr>
        <w:t>14.5 甲方双方共同遵守国家的法律和规定，在委托、代理业务过程中不得行贿、受贿、索贿，违反者将按照国家法律、法规、规章等各自承担相应法律责任。</w:t>
      </w:r>
    </w:p>
    <w:p w14:paraId="1CD8029B">
      <w:pPr>
        <w:tabs>
          <w:tab w:val="left" w:pos="945"/>
        </w:tabs>
        <w:spacing w:line="360" w:lineRule="auto"/>
        <w:ind w:firstLine="420" w:firstLineChars="200"/>
        <w:rPr>
          <w:rFonts w:ascii="宋体" w:hAnsi="宋体"/>
          <w:b/>
          <w:szCs w:val="21"/>
        </w:rPr>
      </w:pPr>
      <w:r>
        <w:rPr>
          <w:rFonts w:hint="eastAsia" w:ascii="宋体" w:hAnsi="宋体"/>
          <w:szCs w:val="21"/>
        </w:rPr>
        <w:t>14.6 乙方承诺不从事商业贿赂行为。一旦被列入商业贿赂不良记录，则甲方有权立即单方解除本合同，乙方应承担违约责任。</w:t>
      </w:r>
    </w:p>
    <w:p w14:paraId="1BFE2D6C">
      <w:pPr>
        <w:tabs>
          <w:tab w:val="left" w:pos="945"/>
        </w:tabs>
        <w:spacing w:line="360" w:lineRule="auto"/>
        <w:ind w:firstLine="420" w:firstLineChars="200"/>
        <w:rPr>
          <w:rFonts w:ascii="宋体" w:hAnsi="宋体"/>
          <w:szCs w:val="21"/>
        </w:rPr>
      </w:pPr>
      <w:r>
        <w:rPr>
          <w:rFonts w:hint="eastAsia" w:ascii="宋体" w:hAnsi="宋体"/>
          <w:szCs w:val="21"/>
        </w:rPr>
        <w:t>14.7如有设备相关耗材、试剂或易损器械，设备及主要维修配件，请提供并分别列出它们的优惠价格。</w:t>
      </w:r>
    </w:p>
    <w:p w14:paraId="478F3FA7">
      <w:pPr>
        <w:tabs>
          <w:tab w:val="left" w:pos="945"/>
        </w:tabs>
        <w:spacing w:line="360" w:lineRule="auto"/>
        <w:ind w:firstLine="420" w:firstLineChars="200"/>
        <w:rPr>
          <w:rFonts w:ascii="宋体" w:hAnsi="宋体"/>
          <w:szCs w:val="21"/>
        </w:rPr>
      </w:pPr>
      <w:r>
        <w:rPr>
          <w:rFonts w:hint="eastAsia" w:ascii="宋体" w:hAnsi="宋体"/>
          <w:szCs w:val="21"/>
        </w:rPr>
        <w:t>14.8乙方必须提供由设备生产原厂签署承诺的合法、有效的保修、维修证明（售后服务承诺函，盖厂家公章），厂家签署承诺的保修期应与投标供应商承诺的保修期一致；必须由原厂工程师及技术人员直接提供保修、维修、技术培训服务，甲方无需额外再支付费用。</w:t>
      </w:r>
    </w:p>
    <w:p w14:paraId="23623AEB">
      <w:pPr>
        <w:tabs>
          <w:tab w:val="left" w:pos="945"/>
        </w:tabs>
        <w:spacing w:line="360" w:lineRule="auto"/>
        <w:ind w:firstLine="420" w:firstLineChars="200"/>
        <w:rPr>
          <w:rFonts w:ascii="宋体" w:hAnsi="宋体"/>
          <w:szCs w:val="21"/>
        </w:rPr>
      </w:pPr>
      <w:r>
        <w:rPr>
          <w:rFonts w:hint="eastAsia" w:ascii="宋体" w:hAnsi="宋体"/>
          <w:szCs w:val="21"/>
        </w:rPr>
        <w:t>14.9本合同附件</w:t>
      </w:r>
    </w:p>
    <w:p w14:paraId="5CC11BC1">
      <w:pPr>
        <w:pStyle w:val="14"/>
        <w:spacing w:line="360" w:lineRule="auto"/>
        <w:ind w:firstLine="420" w:firstLineChars="200"/>
        <w:jc w:val="left"/>
        <w:rPr>
          <w:rFonts w:hAnsi="宋体" w:cs="Times New Roman"/>
        </w:rPr>
      </w:pPr>
      <w:r>
        <w:rPr>
          <w:rFonts w:hAnsi="宋体" w:cs="Times New Roman"/>
        </w:rPr>
        <w:t>1</w:t>
      </w:r>
      <w:r>
        <w:rPr>
          <w:rFonts w:hint="eastAsia" w:hAnsi="宋体" w:cs="Times New Roman"/>
        </w:rPr>
        <w:t>.配置清单；</w:t>
      </w:r>
    </w:p>
    <w:p w14:paraId="5716C224">
      <w:pPr>
        <w:pStyle w:val="14"/>
        <w:spacing w:line="360" w:lineRule="auto"/>
        <w:ind w:firstLine="420" w:firstLineChars="200"/>
        <w:jc w:val="left"/>
        <w:rPr>
          <w:rFonts w:hAnsi="宋体" w:cs="Times New Roman"/>
        </w:rPr>
      </w:pPr>
      <w:r>
        <w:rPr>
          <w:rFonts w:hint="eastAsia" w:hAnsi="宋体" w:cs="Times New Roman"/>
        </w:rPr>
        <w:t>2</w:t>
      </w:r>
      <w:r>
        <w:rPr>
          <w:rFonts w:hAnsi="宋体" w:cs="Times New Roman"/>
        </w:rPr>
        <w:t>.</w:t>
      </w:r>
      <w:r>
        <w:rPr>
          <w:rFonts w:hint="eastAsia" w:hAnsi="宋体" w:cs="Times New Roman"/>
        </w:rPr>
        <w:t>原厂售后服务承诺（单价≥5万以上设备提供）、每年二次的维护计划；</w:t>
      </w:r>
    </w:p>
    <w:p w14:paraId="31FFC68E">
      <w:pPr>
        <w:pStyle w:val="14"/>
        <w:spacing w:line="360" w:lineRule="auto"/>
        <w:ind w:firstLine="420" w:firstLineChars="200"/>
        <w:jc w:val="left"/>
        <w:rPr>
          <w:rFonts w:hAnsi="宋体" w:cs="Times New Roman"/>
        </w:rPr>
      </w:pPr>
      <w:r>
        <w:rPr>
          <w:rFonts w:hint="eastAsia" w:hAnsi="宋体" w:cs="Times New Roman"/>
        </w:rPr>
        <w:t>3</w:t>
      </w:r>
      <w:r>
        <w:rPr>
          <w:rFonts w:hAnsi="宋体" w:cs="Times New Roman"/>
        </w:rPr>
        <w:t>.</w:t>
      </w:r>
      <w:r>
        <w:rPr>
          <w:rFonts w:hint="eastAsia" w:hAnsi="宋体" w:cs="Times New Roman"/>
        </w:rPr>
        <w:t xml:space="preserve">应急措施和应急方案； </w:t>
      </w:r>
    </w:p>
    <w:p w14:paraId="7DF36F18">
      <w:pPr>
        <w:pStyle w:val="14"/>
        <w:spacing w:line="360" w:lineRule="auto"/>
        <w:ind w:firstLine="420" w:firstLineChars="200"/>
        <w:jc w:val="left"/>
        <w:rPr>
          <w:rFonts w:hAnsi="宋体" w:cs="Times New Roman"/>
        </w:rPr>
      </w:pPr>
      <w:r>
        <w:rPr>
          <w:rFonts w:hint="eastAsia" w:hAnsi="宋体" w:cs="Times New Roman"/>
        </w:rPr>
        <w:t>4</w:t>
      </w:r>
      <w:r>
        <w:rPr>
          <w:rFonts w:hAnsi="宋体" w:cs="Times New Roman"/>
        </w:rPr>
        <w:t>.</w:t>
      </w:r>
      <w:r>
        <w:rPr>
          <w:rFonts w:hint="eastAsia" w:hAnsi="宋体" w:cs="Times New Roman"/>
        </w:rPr>
        <w:t>技术偏离表/技术参数、含技术参数的产品彩页</w:t>
      </w:r>
    </w:p>
    <w:p w14:paraId="7C94D036">
      <w:pPr>
        <w:pStyle w:val="14"/>
        <w:spacing w:line="360" w:lineRule="auto"/>
        <w:ind w:firstLine="420" w:firstLineChars="200"/>
        <w:jc w:val="left"/>
        <w:rPr>
          <w:rFonts w:hAnsi="宋体" w:cs="Times New Roman"/>
        </w:rPr>
      </w:pPr>
      <w:r>
        <w:rPr>
          <w:rFonts w:hint="eastAsia" w:hAnsi="宋体" w:cs="Times New Roman"/>
        </w:rPr>
        <w:t>5.三证：营业执照、医疗器械生产/经营许可证、医疗器械注册/备案证</w:t>
      </w:r>
    </w:p>
    <w:p w14:paraId="4AFCE5F9">
      <w:pPr>
        <w:pStyle w:val="14"/>
        <w:spacing w:line="360" w:lineRule="auto"/>
        <w:ind w:firstLine="420" w:firstLineChars="200"/>
        <w:jc w:val="left"/>
        <w:rPr>
          <w:rFonts w:hAnsi="宋体" w:cs="Times New Roman"/>
        </w:rPr>
      </w:pPr>
      <w:r>
        <w:rPr>
          <w:rFonts w:hint="eastAsia" w:hAnsi="宋体" w:cs="Times New Roman"/>
        </w:rPr>
        <w:t>6.中标通知书/采购通知书</w:t>
      </w:r>
    </w:p>
    <w:p w14:paraId="3B0AEC6F">
      <w:pPr>
        <w:pStyle w:val="14"/>
        <w:spacing w:line="360" w:lineRule="auto"/>
        <w:ind w:firstLine="420" w:firstLineChars="200"/>
        <w:jc w:val="left"/>
        <w:rPr>
          <w:rFonts w:hAnsi="宋体" w:cs="Times New Roman"/>
        </w:rPr>
      </w:pPr>
      <w:r>
        <w:rPr>
          <w:rFonts w:hint="eastAsia" w:hAnsi="宋体" w:cs="Times New Roman"/>
        </w:rPr>
        <w:t>7.廉洁协议</w:t>
      </w:r>
    </w:p>
    <w:p w14:paraId="7BDFB71F">
      <w:pPr>
        <w:widowControl/>
        <w:spacing w:line="360" w:lineRule="auto"/>
        <w:jc w:val="left"/>
        <w:rPr>
          <w:rFonts w:ascii="宋体" w:hAnsi="宋体"/>
          <w:szCs w:val="21"/>
        </w:rPr>
      </w:pPr>
    </w:p>
    <w:p w14:paraId="567748F3">
      <w:pPr>
        <w:widowControl/>
        <w:jc w:val="left"/>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1450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7F621F8">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甲方：中山大学附属第八医院（深圳福田）</w:t>
            </w:r>
          </w:p>
        </w:tc>
        <w:tc>
          <w:tcPr>
            <w:tcW w:w="5210" w:type="dxa"/>
          </w:tcPr>
          <w:p w14:paraId="3B4578A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乙方：</w:t>
            </w:r>
            <w:permStart w:id="23" w:edGrp="everyone"/>
            <w:r>
              <w:rPr>
                <w:rFonts w:hint="eastAsia" w:ascii="宋体" w:hAnsi="宋体"/>
                <w:szCs w:val="21"/>
              </w:rPr>
              <w:t xml:space="preserve"> </w:t>
            </w:r>
            <w:permEnd w:id="23"/>
          </w:p>
        </w:tc>
      </w:tr>
      <w:tr w14:paraId="44FF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22CE8DA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地址：深圳市福田区福田街道深南中路</w:t>
            </w:r>
            <w:r>
              <w:rPr>
                <w:rFonts w:hint="default" w:ascii="宋体" w:hAnsi="宋体"/>
                <w:szCs w:val="21"/>
              </w:rPr>
              <w:t>3025</w:t>
            </w:r>
            <w:r>
              <w:rPr>
                <w:rFonts w:hint="eastAsia" w:ascii="宋体" w:hAnsi="宋体"/>
                <w:szCs w:val="21"/>
              </w:rPr>
              <w:t>号</w:t>
            </w:r>
          </w:p>
        </w:tc>
        <w:tc>
          <w:tcPr>
            <w:tcW w:w="5210" w:type="dxa"/>
          </w:tcPr>
          <w:p w14:paraId="73EE619F">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w:t>
            </w:r>
            <w:permStart w:id="24" w:edGrp="everyone"/>
            <w:r>
              <w:rPr>
                <w:rFonts w:hint="eastAsia" w:ascii="宋体" w:hAnsi="宋体"/>
                <w:szCs w:val="21"/>
              </w:rPr>
              <w:t xml:space="preserve"> </w:t>
            </w:r>
            <w:permEnd w:id="24"/>
          </w:p>
        </w:tc>
      </w:tr>
      <w:tr w14:paraId="56488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305FEB9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
        </w:tc>
        <w:tc>
          <w:tcPr>
            <w:tcW w:w="5210" w:type="dxa"/>
          </w:tcPr>
          <w:p w14:paraId="317B7E3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ermStart w:id="25" w:edGrp="everyone"/>
            <w:r>
              <w:rPr>
                <w:rFonts w:hint="eastAsia" w:ascii="宋体" w:hAnsi="宋体"/>
                <w:szCs w:val="21"/>
              </w:rPr>
              <w:t>（不可打印，必须签字或者签章）</w:t>
            </w:r>
            <w:permEnd w:id="25"/>
            <w:r>
              <w:rPr>
                <w:rFonts w:hint="eastAsia" w:ascii="宋体" w:hAnsi="宋体"/>
                <w:szCs w:val="21"/>
              </w:rPr>
              <w:t xml:space="preserve">  </w:t>
            </w:r>
          </w:p>
        </w:tc>
      </w:tr>
      <w:tr w14:paraId="6865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166157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
        </w:tc>
        <w:tc>
          <w:tcPr>
            <w:tcW w:w="5210" w:type="dxa"/>
          </w:tcPr>
          <w:p w14:paraId="6578D9D7">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ermStart w:id="26" w:edGrp="everyone"/>
            <w:r>
              <w:rPr>
                <w:rFonts w:hint="eastAsia" w:ascii="宋体" w:hAnsi="宋体"/>
                <w:szCs w:val="21"/>
              </w:rPr>
              <w:t xml:space="preserve"> </w:t>
            </w:r>
            <w:permEnd w:id="26"/>
          </w:p>
        </w:tc>
      </w:tr>
      <w:tr w14:paraId="5327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DF71DE9">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
        </w:tc>
        <w:tc>
          <w:tcPr>
            <w:tcW w:w="5210" w:type="dxa"/>
          </w:tcPr>
          <w:p w14:paraId="1AA6D066">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ermStart w:id="27" w:edGrp="everyone"/>
            <w:r>
              <w:rPr>
                <w:rFonts w:hint="eastAsia" w:ascii="宋体" w:hAnsi="宋体"/>
                <w:szCs w:val="21"/>
              </w:rPr>
              <w:t xml:space="preserve"> </w:t>
            </w:r>
            <w:permEnd w:id="27"/>
          </w:p>
        </w:tc>
      </w:tr>
      <w:tr w14:paraId="611C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54430B04">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
        </w:tc>
        <w:tc>
          <w:tcPr>
            <w:tcW w:w="5210" w:type="dxa"/>
          </w:tcPr>
          <w:p w14:paraId="7D51CFE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ermStart w:id="28" w:edGrp="everyone"/>
            <w:r>
              <w:rPr>
                <w:rFonts w:hint="eastAsia" w:ascii="宋体" w:hAnsi="宋体"/>
                <w:szCs w:val="21"/>
              </w:rPr>
              <w:t xml:space="preserve"> </w:t>
            </w:r>
            <w:permEnd w:id="28"/>
          </w:p>
        </w:tc>
      </w:tr>
      <w:tr w14:paraId="55E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BB739C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
        </w:tc>
        <w:tc>
          <w:tcPr>
            <w:tcW w:w="5210" w:type="dxa"/>
          </w:tcPr>
          <w:p w14:paraId="3436CE30">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ermStart w:id="29" w:edGrp="everyone"/>
            <w:r>
              <w:rPr>
                <w:rFonts w:hint="eastAsia" w:ascii="宋体" w:hAnsi="宋体"/>
                <w:szCs w:val="21"/>
              </w:rPr>
              <w:t xml:space="preserve"> </w:t>
            </w:r>
            <w:permEnd w:id="29"/>
          </w:p>
        </w:tc>
      </w:tr>
      <w:tr w14:paraId="292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BFAD4DA">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0" w:edGrp="everyone"/>
            <w:r>
              <w:rPr>
                <w:rFonts w:hint="eastAsia" w:ascii="宋体" w:hAnsi="宋体"/>
                <w:szCs w:val="21"/>
              </w:rPr>
              <w:t xml:space="preserve">         </w:t>
            </w:r>
            <w:permEnd w:id="30"/>
            <w:r>
              <w:rPr>
                <w:rFonts w:hint="eastAsia" w:ascii="宋体" w:hAnsi="宋体"/>
                <w:szCs w:val="21"/>
              </w:rPr>
              <w:t>年   月  日</w:t>
            </w:r>
          </w:p>
        </w:tc>
        <w:tc>
          <w:tcPr>
            <w:tcW w:w="5210" w:type="dxa"/>
          </w:tcPr>
          <w:p w14:paraId="3605861D">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1" w:edGrp="everyone"/>
            <w:r>
              <w:rPr>
                <w:rFonts w:hint="eastAsia" w:ascii="宋体" w:hAnsi="宋体"/>
                <w:szCs w:val="21"/>
              </w:rPr>
              <w:t xml:space="preserve">        </w:t>
            </w:r>
            <w:permEnd w:id="31"/>
            <w:r>
              <w:rPr>
                <w:rFonts w:hint="eastAsia" w:ascii="宋体" w:hAnsi="宋体"/>
                <w:szCs w:val="21"/>
              </w:rPr>
              <w:t>年    月    日</w:t>
            </w:r>
          </w:p>
        </w:tc>
      </w:tr>
    </w:tbl>
    <w:p w14:paraId="432B7261">
      <w:pPr>
        <w:widowControl/>
        <w:spacing w:line="360" w:lineRule="auto"/>
        <w:jc w:val="left"/>
        <w:rPr>
          <w:rFonts w:ascii="宋体" w:hAnsi="宋体"/>
          <w:szCs w:val="21"/>
        </w:rPr>
      </w:pPr>
    </w:p>
    <w:p w14:paraId="01ACB098">
      <w:pPr>
        <w:pStyle w:val="14"/>
      </w:pPr>
    </w:p>
    <w:p w14:paraId="4965DD62">
      <w:pPr>
        <w:pStyle w:val="14"/>
      </w:pPr>
    </w:p>
    <w:p w14:paraId="7849E1FB">
      <w:pPr>
        <w:pStyle w:val="14"/>
      </w:pPr>
    </w:p>
    <w:p w14:paraId="09960D29">
      <w:pPr>
        <w:pStyle w:val="14"/>
      </w:pPr>
    </w:p>
    <w:p w14:paraId="37F8CE90">
      <w:pPr>
        <w:pStyle w:val="14"/>
      </w:pPr>
    </w:p>
    <w:p w14:paraId="6DCEF965">
      <w:pPr>
        <w:pStyle w:val="14"/>
      </w:pPr>
    </w:p>
    <w:p w14:paraId="4B13D33F">
      <w:pPr>
        <w:pStyle w:val="14"/>
      </w:pPr>
    </w:p>
    <w:p w14:paraId="43D17895">
      <w:pPr>
        <w:widowControl/>
        <w:jc w:val="left"/>
      </w:pPr>
      <w:r>
        <w:br w:type="page"/>
      </w:r>
    </w:p>
    <w:p w14:paraId="02EDD524">
      <w:pPr>
        <w:widowControl/>
        <w:spacing w:line="360" w:lineRule="auto"/>
        <w:jc w:val="left"/>
        <w:rPr>
          <w:rFonts w:ascii="宋体" w:hAnsi="宋体"/>
          <w:szCs w:val="21"/>
        </w:rPr>
      </w:pPr>
      <w:r>
        <w:rPr>
          <w:rFonts w:hint="eastAsia"/>
        </w:rPr>
        <w:t>附件1：</w:t>
      </w:r>
    </w:p>
    <w:p w14:paraId="7286BDAD">
      <w:pPr>
        <w:widowControl/>
        <w:spacing w:line="360" w:lineRule="auto"/>
        <w:ind w:firstLine="525" w:firstLineChars="250"/>
        <w:jc w:val="left"/>
        <w:rPr>
          <w:rFonts w:ascii="宋体" w:hAnsi="宋体"/>
          <w:szCs w:val="21"/>
        </w:rPr>
      </w:pPr>
      <w:r>
        <w:rPr>
          <w:rFonts w:hint="eastAsia" w:ascii="宋体" w:hAnsi="宋体"/>
          <w:szCs w:val="21"/>
        </w:rPr>
        <w:t>注意：清单中对设备的品牌、数量、质量、参数、功能等，要求交付的设备必须在报关、完税、商检等方面无瑕疵、具备合法文件，否则视为设备质量不符合要求，责任由乙方承担。</w:t>
      </w:r>
    </w:p>
    <w:p w14:paraId="7A7B1D41">
      <w:pPr>
        <w:pStyle w:val="14"/>
      </w:pPr>
    </w:p>
    <w:p w14:paraId="06D03011">
      <w:pPr>
        <w:widowControl/>
        <w:spacing w:line="360" w:lineRule="auto"/>
        <w:ind w:firstLine="4337" w:firstLineChars="1800"/>
        <w:jc w:val="left"/>
        <w:rPr>
          <w:rFonts w:ascii="宋体" w:hAnsi="宋体" w:cs="宋体"/>
          <w:b/>
          <w:bCs/>
          <w:kern w:val="0"/>
          <w:sz w:val="24"/>
        </w:rPr>
      </w:pPr>
      <w:r>
        <w:rPr>
          <w:rFonts w:hint="eastAsia" w:ascii="宋体" w:hAnsi="宋体" w:cs="宋体"/>
          <w:b/>
          <w:bCs/>
          <w:kern w:val="0"/>
          <w:sz w:val="24"/>
        </w:rPr>
        <w:t>设备配置清单</w:t>
      </w:r>
      <w:permStart w:id="32" w:edGrp="everyone"/>
    </w:p>
    <w:tbl>
      <w:tblPr>
        <w:tblStyle w:val="26"/>
        <w:tblW w:w="10218" w:type="dxa"/>
        <w:tblInd w:w="96" w:type="dxa"/>
        <w:tblLayout w:type="fixed"/>
        <w:tblCellMar>
          <w:top w:w="0" w:type="dxa"/>
          <w:left w:w="108" w:type="dxa"/>
          <w:bottom w:w="0" w:type="dxa"/>
          <w:right w:w="108" w:type="dxa"/>
        </w:tblCellMar>
      </w:tblPr>
      <w:tblGrid>
        <w:gridCol w:w="721"/>
        <w:gridCol w:w="1639"/>
        <w:gridCol w:w="960"/>
        <w:gridCol w:w="1228"/>
        <w:gridCol w:w="692"/>
        <w:gridCol w:w="1151"/>
        <w:gridCol w:w="1134"/>
        <w:gridCol w:w="1701"/>
        <w:gridCol w:w="992"/>
      </w:tblGrid>
      <w:tr w14:paraId="5CA2D0AE">
        <w:trPr>
          <w:trHeight w:val="288" w:hRule="atLeast"/>
        </w:trPr>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DAAF6">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序号</w:t>
            </w:r>
          </w:p>
        </w:tc>
        <w:tc>
          <w:tcPr>
            <w:tcW w:w="1639" w:type="dxa"/>
            <w:tcBorders>
              <w:top w:val="single" w:color="auto" w:sz="4" w:space="0"/>
              <w:left w:val="nil"/>
              <w:bottom w:val="single" w:color="auto" w:sz="4" w:space="0"/>
              <w:right w:val="single" w:color="auto" w:sz="4" w:space="0"/>
            </w:tcBorders>
            <w:shd w:val="clear" w:color="auto" w:fill="auto"/>
            <w:noWrap/>
            <w:vAlign w:val="center"/>
          </w:tcPr>
          <w:p w14:paraId="22A6B4F2">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货物名称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4409732F">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品牌</w:t>
            </w:r>
          </w:p>
        </w:tc>
        <w:tc>
          <w:tcPr>
            <w:tcW w:w="1228" w:type="dxa"/>
            <w:tcBorders>
              <w:top w:val="single" w:color="auto" w:sz="4" w:space="0"/>
              <w:left w:val="nil"/>
              <w:bottom w:val="single" w:color="auto" w:sz="4" w:space="0"/>
              <w:right w:val="single" w:color="auto" w:sz="4" w:space="0"/>
            </w:tcBorders>
            <w:shd w:val="clear" w:color="auto" w:fill="auto"/>
            <w:noWrap/>
            <w:vAlign w:val="center"/>
          </w:tcPr>
          <w:p w14:paraId="47EE375C">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规格型号</w:t>
            </w:r>
          </w:p>
        </w:tc>
        <w:tc>
          <w:tcPr>
            <w:tcW w:w="692" w:type="dxa"/>
            <w:tcBorders>
              <w:top w:val="single" w:color="auto" w:sz="4" w:space="0"/>
              <w:left w:val="nil"/>
              <w:bottom w:val="single" w:color="auto" w:sz="4" w:space="0"/>
              <w:right w:val="single" w:color="auto" w:sz="4" w:space="0"/>
            </w:tcBorders>
            <w:shd w:val="clear" w:color="auto" w:fill="auto"/>
            <w:noWrap/>
            <w:vAlign w:val="center"/>
          </w:tcPr>
          <w:p w14:paraId="4EB663F3">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数量单位</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740C8724">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单价（元）</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7EAE6AD">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总价（元）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8C92397">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注册证号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D217F08">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备注</w:t>
            </w:r>
          </w:p>
        </w:tc>
      </w:tr>
      <w:tr w14:paraId="2F995EFF">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6ACF2FC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4FCB5314">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4CBDF88A">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3EC206E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63A9F0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2B13C8A5">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47597E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00DA2A00">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255F5F0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r w14:paraId="1FF9BBE7">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2321276D">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68C33788">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18D228A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0AED67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5574A2D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1E7D61C3">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CB5FA8B">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646EC4BC">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7483D302">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bl>
    <w:p w14:paraId="1A39F09B">
      <w:pPr>
        <w:widowControl/>
        <w:spacing w:line="360" w:lineRule="auto"/>
        <w:jc w:val="left"/>
        <w:rPr>
          <w:rFonts w:ascii="宋体" w:hAnsi="宋体"/>
          <w:b/>
          <w:szCs w:val="21"/>
        </w:rPr>
      </w:pPr>
    </w:p>
    <w:tbl>
      <w:tblPr>
        <w:tblStyle w:val="26"/>
        <w:tblpPr w:leftFromText="180" w:rightFromText="180" w:vertAnchor="text" w:horzAnchor="margin" w:tblpXSpec="center" w:tblpY="1"/>
        <w:tblW w:w="9366" w:type="dxa"/>
        <w:tblInd w:w="0" w:type="dxa"/>
        <w:tblLayout w:type="fixed"/>
        <w:tblCellMar>
          <w:top w:w="0" w:type="dxa"/>
          <w:left w:w="108" w:type="dxa"/>
          <w:bottom w:w="0" w:type="dxa"/>
          <w:right w:w="108" w:type="dxa"/>
        </w:tblCellMar>
      </w:tblPr>
      <w:tblGrid>
        <w:gridCol w:w="817"/>
        <w:gridCol w:w="3341"/>
        <w:gridCol w:w="1789"/>
        <w:gridCol w:w="1136"/>
        <w:gridCol w:w="1100"/>
        <w:gridCol w:w="1183"/>
      </w:tblGrid>
      <w:tr w14:paraId="7FCCBD17">
        <w:tblPrEx>
          <w:tblCellMar>
            <w:top w:w="0" w:type="dxa"/>
            <w:left w:w="108" w:type="dxa"/>
            <w:bottom w:w="0" w:type="dxa"/>
            <w:right w:w="108" w:type="dxa"/>
          </w:tblCellMar>
        </w:tblPrEx>
        <w:trPr>
          <w:trHeight w:val="294" w:hRule="atLeast"/>
        </w:trPr>
        <w:tc>
          <w:tcPr>
            <w:tcW w:w="9366" w:type="dxa"/>
            <w:gridSpan w:val="6"/>
            <w:tcBorders>
              <w:top w:val="single" w:color="auto" w:sz="4" w:space="0"/>
              <w:left w:val="single" w:color="auto" w:sz="4" w:space="0"/>
              <w:bottom w:val="single" w:color="auto" w:sz="4" w:space="0"/>
              <w:right w:val="single" w:color="auto" w:sz="4" w:space="0"/>
            </w:tcBorders>
            <w:vAlign w:val="center"/>
          </w:tcPr>
          <w:p w14:paraId="63BC0642">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设备配套消耗材料报价单</w:t>
            </w:r>
            <w:r>
              <w:rPr>
                <w:rFonts w:hint="default" w:ascii="宋体" w:hAnsi="宋体" w:cs="宋体"/>
                <w:b/>
                <w:bCs/>
                <w:kern w:val="0"/>
                <w:sz w:val="24"/>
              </w:rPr>
              <w:t>（实际以相关部门议价结果为准，本价格为议价的最高限价）</w:t>
            </w:r>
          </w:p>
        </w:tc>
      </w:tr>
      <w:tr w14:paraId="3BFEFABE">
        <w:tblPrEx>
          <w:tblCellMar>
            <w:top w:w="0" w:type="dxa"/>
            <w:left w:w="108" w:type="dxa"/>
            <w:bottom w:w="0" w:type="dxa"/>
            <w:right w:w="108" w:type="dxa"/>
          </w:tblCellMar>
        </w:tblPrEx>
        <w:trPr>
          <w:trHeight w:val="586" w:hRule="atLeast"/>
        </w:trPr>
        <w:tc>
          <w:tcPr>
            <w:tcW w:w="817" w:type="dxa"/>
            <w:tcBorders>
              <w:top w:val="nil"/>
              <w:left w:val="single" w:color="auto" w:sz="4" w:space="0"/>
              <w:bottom w:val="single" w:color="auto" w:sz="4" w:space="0"/>
              <w:right w:val="single" w:color="auto" w:sz="4" w:space="0"/>
            </w:tcBorders>
            <w:vAlign w:val="center"/>
          </w:tcPr>
          <w:p w14:paraId="068CEDC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341" w:type="dxa"/>
            <w:tcBorders>
              <w:top w:val="nil"/>
              <w:left w:val="nil"/>
              <w:bottom w:val="single" w:color="auto" w:sz="4" w:space="0"/>
              <w:right w:val="single" w:color="auto" w:sz="4" w:space="0"/>
            </w:tcBorders>
            <w:vAlign w:val="center"/>
          </w:tcPr>
          <w:p w14:paraId="1333F99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产品注册名称（中文）</w:t>
            </w:r>
          </w:p>
        </w:tc>
        <w:tc>
          <w:tcPr>
            <w:tcW w:w="1789" w:type="dxa"/>
            <w:tcBorders>
              <w:top w:val="nil"/>
              <w:left w:val="nil"/>
              <w:bottom w:val="single" w:color="auto" w:sz="4" w:space="0"/>
              <w:right w:val="single" w:color="auto" w:sz="4" w:space="0"/>
            </w:tcBorders>
            <w:vAlign w:val="center"/>
          </w:tcPr>
          <w:p w14:paraId="1586910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产品注册证号</w:t>
            </w:r>
          </w:p>
        </w:tc>
        <w:tc>
          <w:tcPr>
            <w:tcW w:w="1136" w:type="dxa"/>
            <w:tcBorders>
              <w:top w:val="nil"/>
              <w:left w:val="nil"/>
              <w:bottom w:val="single" w:color="auto" w:sz="4" w:space="0"/>
              <w:right w:val="single" w:color="auto" w:sz="4" w:space="0"/>
            </w:tcBorders>
            <w:vAlign w:val="center"/>
          </w:tcPr>
          <w:p w14:paraId="46381EC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规格 型号</w:t>
            </w:r>
          </w:p>
        </w:tc>
        <w:tc>
          <w:tcPr>
            <w:tcW w:w="1100" w:type="dxa"/>
            <w:tcBorders>
              <w:top w:val="nil"/>
              <w:left w:val="nil"/>
              <w:bottom w:val="single" w:color="auto" w:sz="4" w:space="0"/>
              <w:right w:val="single" w:color="auto" w:sz="4" w:space="0"/>
            </w:tcBorders>
            <w:vAlign w:val="center"/>
          </w:tcPr>
          <w:p w14:paraId="77A3527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183" w:type="dxa"/>
            <w:tcBorders>
              <w:top w:val="nil"/>
              <w:left w:val="nil"/>
              <w:bottom w:val="single" w:color="auto" w:sz="4" w:space="0"/>
              <w:right w:val="single" w:color="auto" w:sz="4" w:space="0"/>
            </w:tcBorders>
            <w:vAlign w:val="center"/>
          </w:tcPr>
          <w:p w14:paraId="7AEF3F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r>
      <w:tr w14:paraId="18A50FB4">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5CC47D9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137D2B9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78B8F0F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1B1903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7D00E8B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63B6273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2F04F646">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3E9313D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74C6C5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66A43BB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558479E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25D7D2F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2700928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56380E2B">
      <w:pPr>
        <w:widowControl/>
        <w:jc w:val="left"/>
        <w:rPr>
          <w:rFonts w:ascii="宋体" w:hAnsi="宋体"/>
          <w:b/>
          <w:szCs w:val="21"/>
        </w:rPr>
      </w:pPr>
    </w:p>
    <w:tbl>
      <w:tblPr>
        <w:tblStyle w:val="26"/>
        <w:tblpPr w:leftFromText="180" w:rightFromText="180" w:vertAnchor="text" w:horzAnchor="margin" w:tblpXSpec="center" w:tblpY="1"/>
        <w:tblW w:w="9346" w:type="dxa"/>
        <w:tblInd w:w="0" w:type="dxa"/>
        <w:tblLayout w:type="fixed"/>
        <w:tblCellMar>
          <w:top w:w="0" w:type="dxa"/>
          <w:left w:w="108" w:type="dxa"/>
          <w:bottom w:w="0" w:type="dxa"/>
          <w:right w:w="108" w:type="dxa"/>
        </w:tblCellMar>
      </w:tblPr>
      <w:tblGrid>
        <w:gridCol w:w="817"/>
        <w:gridCol w:w="3402"/>
        <w:gridCol w:w="1376"/>
        <w:gridCol w:w="1380"/>
        <w:gridCol w:w="1041"/>
        <w:gridCol w:w="1330"/>
      </w:tblGrid>
      <w:tr w14:paraId="39F7E24B">
        <w:tblPrEx>
          <w:tblCellMar>
            <w:top w:w="0" w:type="dxa"/>
            <w:left w:w="108" w:type="dxa"/>
            <w:bottom w:w="0" w:type="dxa"/>
            <w:right w:w="108" w:type="dxa"/>
          </w:tblCellMar>
        </w:tblPrEx>
        <w:trPr>
          <w:trHeight w:val="561" w:hRule="atLeast"/>
        </w:trPr>
        <w:tc>
          <w:tcPr>
            <w:tcW w:w="9346" w:type="dxa"/>
            <w:gridSpan w:val="6"/>
            <w:tcBorders>
              <w:top w:val="single" w:color="auto" w:sz="4" w:space="0"/>
              <w:left w:val="single" w:color="auto" w:sz="4" w:space="0"/>
              <w:bottom w:val="single" w:color="auto" w:sz="4" w:space="0"/>
              <w:right w:val="single" w:color="auto" w:sz="4" w:space="0"/>
            </w:tcBorders>
            <w:vAlign w:val="center"/>
          </w:tcPr>
          <w:p w14:paraId="6BC6EF9F">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设备主要维修配件报价单</w:t>
            </w:r>
            <w:r>
              <w:rPr>
                <w:rFonts w:hint="default" w:ascii="宋体" w:hAnsi="宋体" w:cs="宋体"/>
                <w:b/>
                <w:bCs/>
                <w:kern w:val="0"/>
                <w:sz w:val="24"/>
              </w:rPr>
              <w:t>（实际以相关部门议价结果为准，本价格为议价的最高限价）</w:t>
            </w:r>
          </w:p>
        </w:tc>
      </w:tr>
      <w:tr w14:paraId="71A9AB6E">
        <w:tblPrEx>
          <w:tblCellMar>
            <w:top w:w="0" w:type="dxa"/>
            <w:left w:w="108" w:type="dxa"/>
            <w:bottom w:w="0" w:type="dxa"/>
            <w:right w:w="108" w:type="dxa"/>
          </w:tblCellMar>
        </w:tblPrEx>
        <w:trPr>
          <w:trHeight w:val="570" w:hRule="atLeast"/>
        </w:trPr>
        <w:tc>
          <w:tcPr>
            <w:tcW w:w="817" w:type="dxa"/>
            <w:tcBorders>
              <w:top w:val="nil"/>
              <w:left w:val="single" w:color="auto" w:sz="4" w:space="0"/>
              <w:bottom w:val="single" w:color="auto" w:sz="4" w:space="0"/>
              <w:right w:val="single" w:color="auto" w:sz="4" w:space="0"/>
            </w:tcBorders>
            <w:vAlign w:val="center"/>
          </w:tcPr>
          <w:p w14:paraId="4C02B3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402" w:type="dxa"/>
            <w:tcBorders>
              <w:top w:val="nil"/>
              <w:left w:val="nil"/>
              <w:bottom w:val="single" w:color="auto" w:sz="4" w:space="0"/>
              <w:right w:val="single" w:color="auto" w:sz="4" w:space="0"/>
            </w:tcBorders>
            <w:vAlign w:val="center"/>
          </w:tcPr>
          <w:p w14:paraId="49338A2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配件名称（中文）</w:t>
            </w:r>
          </w:p>
        </w:tc>
        <w:tc>
          <w:tcPr>
            <w:tcW w:w="1376" w:type="dxa"/>
            <w:tcBorders>
              <w:top w:val="nil"/>
              <w:left w:val="nil"/>
              <w:bottom w:val="single" w:color="auto" w:sz="4" w:space="0"/>
              <w:right w:val="single" w:color="auto" w:sz="4" w:space="0"/>
            </w:tcBorders>
            <w:vAlign w:val="center"/>
          </w:tcPr>
          <w:p w14:paraId="2236DB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380" w:type="dxa"/>
            <w:tcBorders>
              <w:top w:val="nil"/>
              <w:left w:val="nil"/>
              <w:bottom w:val="single" w:color="auto" w:sz="4" w:space="0"/>
              <w:right w:val="single" w:color="auto" w:sz="4" w:space="0"/>
            </w:tcBorders>
            <w:vAlign w:val="center"/>
          </w:tcPr>
          <w:p w14:paraId="501DEBB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c>
          <w:tcPr>
            <w:tcW w:w="1041" w:type="dxa"/>
            <w:tcBorders>
              <w:top w:val="nil"/>
              <w:left w:val="nil"/>
              <w:bottom w:val="single" w:color="auto" w:sz="4" w:space="0"/>
              <w:right w:val="single" w:color="auto" w:sz="4" w:space="0"/>
            </w:tcBorders>
            <w:vAlign w:val="center"/>
          </w:tcPr>
          <w:p w14:paraId="4962907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配件编码</w:t>
            </w:r>
          </w:p>
        </w:tc>
        <w:tc>
          <w:tcPr>
            <w:tcW w:w="1330" w:type="dxa"/>
            <w:tcBorders>
              <w:top w:val="nil"/>
              <w:left w:val="nil"/>
              <w:bottom w:val="single" w:color="auto" w:sz="4" w:space="0"/>
              <w:right w:val="single" w:color="auto" w:sz="4" w:space="0"/>
            </w:tcBorders>
            <w:vAlign w:val="center"/>
          </w:tcPr>
          <w:p w14:paraId="2D526F6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备注</w:t>
            </w:r>
          </w:p>
        </w:tc>
      </w:tr>
      <w:tr w14:paraId="3134AEE8">
        <w:tblPrEx>
          <w:tblCellMar>
            <w:top w:w="0" w:type="dxa"/>
            <w:left w:w="108" w:type="dxa"/>
            <w:bottom w:w="0" w:type="dxa"/>
            <w:right w:w="108" w:type="dxa"/>
          </w:tblCellMar>
        </w:tblPrEx>
        <w:trPr>
          <w:trHeight w:val="461" w:hRule="atLeast"/>
        </w:trPr>
        <w:tc>
          <w:tcPr>
            <w:tcW w:w="817" w:type="dxa"/>
            <w:tcBorders>
              <w:top w:val="nil"/>
              <w:left w:val="single" w:color="auto" w:sz="4" w:space="0"/>
              <w:bottom w:val="single" w:color="auto" w:sz="4" w:space="0"/>
              <w:right w:val="single" w:color="auto" w:sz="4" w:space="0"/>
            </w:tcBorders>
            <w:vAlign w:val="center"/>
          </w:tcPr>
          <w:p w14:paraId="0245376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15E9011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6652EC9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1B20DAC0">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021A38A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5E902F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13D3F150">
        <w:tblPrEx>
          <w:tblCellMar>
            <w:top w:w="0" w:type="dxa"/>
            <w:left w:w="108" w:type="dxa"/>
            <w:bottom w:w="0" w:type="dxa"/>
            <w:right w:w="108" w:type="dxa"/>
          </w:tblCellMar>
        </w:tblPrEx>
        <w:trPr>
          <w:trHeight w:val="286" w:hRule="atLeast"/>
        </w:trPr>
        <w:tc>
          <w:tcPr>
            <w:tcW w:w="817" w:type="dxa"/>
            <w:tcBorders>
              <w:top w:val="nil"/>
              <w:left w:val="single" w:color="auto" w:sz="4" w:space="0"/>
              <w:bottom w:val="single" w:color="auto" w:sz="4" w:space="0"/>
              <w:right w:val="single" w:color="auto" w:sz="4" w:space="0"/>
            </w:tcBorders>
            <w:vAlign w:val="center"/>
          </w:tcPr>
          <w:p w14:paraId="3A26E42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7C805E9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73607E7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40A3649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3A17C8F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DFEE7C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382C3901">
      <w:pPr>
        <w:pStyle w:val="8"/>
      </w:pPr>
      <w:r>
        <w:rPr>
          <w:rFonts w:hint="eastAsia"/>
        </w:rPr>
        <w:t>注：</w:t>
      </w:r>
      <w:r>
        <w:rPr>
          <w:rFonts w:hint="eastAsia" w:ascii="宋体" w:hAnsi="宋体" w:cs="Arial"/>
          <w:szCs w:val="21"/>
        </w:rPr>
        <w:t>保修期内，非甲方人为因素而出现的产品质量及安装问题，由乙方负责包修、包换或包退，并承担因此而产生的一切费用。</w:t>
      </w:r>
    </w:p>
    <w:p w14:paraId="03C2F9F6">
      <w:pPr>
        <w:pStyle w:val="14"/>
      </w:pPr>
    </w:p>
    <w:permEnd w:id="32"/>
    <w:p w14:paraId="74DA4E38">
      <w:pPr>
        <w:rPr>
          <w:rFonts w:ascii="宋体" w:hAnsi="宋体"/>
          <w:szCs w:val="21"/>
        </w:rPr>
        <w:sectPr>
          <w:footerReference r:id="rId10" w:type="default"/>
          <w:pgSz w:w="11906" w:h="16838"/>
          <w:pgMar w:top="1077" w:right="851" w:bottom="1077" w:left="851" w:header="851" w:footer="992" w:gutter="0"/>
          <w:cols w:space="425" w:num="1"/>
          <w:docGrid w:type="lines" w:linePitch="312" w:charSpace="0"/>
        </w:sectPr>
      </w:pPr>
      <w:r>
        <w:rPr>
          <w:rFonts w:ascii="宋体" w:hAnsi="宋体"/>
          <w:szCs w:val="21"/>
        </w:rPr>
        <w:br w:type="page"/>
      </w:r>
    </w:p>
    <w:p w14:paraId="5AC883E2">
      <w:pPr>
        <w:rPr>
          <w:rFonts w:hAnsi="宋体"/>
        </w:rPr>
      </w:pPr>
      <w:r>
        <w:rPr>
          <w:rFonts w:hint="eastAsia" w:ascii="宋体" w:hAnsi="宋体"/>
          <w:szCs w:val="21"/>
        </w:rPr>
        <w:t>附件2：</w:t>
      </w:r>
      <w:r>
        <w:rPr>
          <w:rFonts w:hint="eastAsia" w:hAnsi="宋体"/>
        </w:rPr>
        <w:t>原厂售后服务承诺（单价≥5万以上设备提供）、每年二次的维护计划</w:t>
      </w:r>
    </w:p>
    <w:p w14:paraId="7DC43FFD">
      <w:pPr>
        <w:rPr>
          <w:rFonts w:ascii="宋体" w:hAnsi="宋体"/>
          <w:szCs w:val="21"/>
        </w:rPr>
      </w:pPr>
    </w:p>
    <w:p w14:paraId="61C4ACEA">
      <w:pPr>
        <w:jc w:val="center"/>
        <w:rPr>
          <w:b/>
          <w:sz w:val="32"/>
          <w:szCs w:val="32"/>
        </w:rPr>
      </w:pPr>
      <w:r>
        <w:rPr>
          <w:rFonts w:hint="eastAsia"/>
          <w:b/>
          <w:sz w:val="32"/>
          <w:szCs w:val="32"/>
        </w:rPr>
        <w:t>承诺书1（适用于临床医疗器械）</w:t>
      </w:r>
    </w:p>
    <w:p w14:paraId="66799A87">
      <w:pPr>
        <w:ind w:firstLine="550" w:firstLineChars="250"/>
        <w:rPr>
          <w:sz w:val="22"/>
          <w:szCs w:val="22"/>
        </w:rPr>
      </w:pPr>
      <w:r>
        <w:rPr>
          <w:rFonts w:hint="eastAsia"/>
          <w:sz w:val="22"/>
          <w:szCs w:val="22"/>
        </w:rPr>
        <w:t>本设备厂家（</w:t>
      </w:r>
      <w:permStart w:id="33" w:edGrp="everyone"/>
      <w:r>
        <w:rPr>
          <w:rFonts w:hint="eastAsia"/>
          <w:sz w:val="22"/>
          <w:szCs w:val="22"/>
        </w:rPr>
        <w:t xml:space="preserve"> XXX</w:t>
      </w:r>
      <w:permEnd w:id="33"/>
      <w:r>
        <w:rPr>
          <w:rFonts w:hint="eastAsia"/>
          <w:sz w:val="22"/>
          <w:szCs w:val="22"/>
        </w:rPr>
        <w:t>）就经销商（</w:t>
      </w:r>
      <w:permStart w:id="34" w:edGrp="everyone"/>
      <w:r>
        <w:rPr>
          <w:rFonts w:hint="eastAsia"/>
          <w:sz w:val="22"/>
          <w:szCs w:val="22"/>
        </w:rPr>
        <w:t>XXX公司</w:t>
      </w:r>
      <w:permEnd w:id="34"/>
      <w:r>
        <w:rPr>
          <w:rFonts w:hint="eastAsia"/>
          <w:sz w:val="22"/>
          <w:szCs w:val="22"/>
        </w:rPr>
        <w:t>售给中山大学附属第八医院（深圳福田）的</w:t>
      </w:r>
      <w:permStart w:id="35" w:edGrp="everyone"/>
      <w:r>
        <w:rPr>
          <w:rFonts w:hint="eastAsia"/>
          <w:sz w:val="22"/>
          <w:szCs w:val="22"/>
        </w:rPr>
        <w:t>XXX</w:t>
      </w:r>
      <w:permEnd w:id="35"/>
      <w:r>
        <w:rPr>
          <w:rFonts w:hint="eastAsia"/>
          <w:sz w:val="22"/>
          <w:szCs w:val="22"/>
        </w:rPr>
        <w:t>设备相关事宜（厂家和经销商）做出如下承诺，并愿意承担相关的法律责任。</w:t>
      </w:r>
    </w:p>
    <w:tbl>
      <w:tblPr>
        <w:tblStyle w:val="26"/>
        <w:tblpPr w:leftFromText="180" w:rightFromText="180" w:vertAnchor="page" w:horzAnchor="margin" w:tblpY="3001"/>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497"/>
      </w:tblGrid>
      <w:tr w14:paraId="06DD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0314" w:type="dxa"/>
            <w:gridSpan w:val="2"/>
          </w:tcPr>
          <w:p w14:paraId="1A97DC87">
            <w:pPr>
              <w:keepNext w:val="0"/>
              <w:keepLines w:val="0"/>
              <w:suppressLineNumbers w:val="0"/>
              <w:spacing w:before="0" w:beforeAutospacing="0" w:after="0" w:afterAutospacing="0"/>
              <w:ind w:left="0" w:right="0"/>
              <w:jc w:val="center"/>
              <w:rPr>
                <w:rFonts w:hint="default"/>
                <w:b/>
                <w:sz w:val="24"/>
              </w:rPr>
            </w:pPr>
            <w:r>
              <w:rPr>
                <w:rFonts w:hint="eastAsia"/>
                <w:b/>
                <w:sz w:val="24"/>
              </w:rPr>
              <w:t>承诺项</w:t>
            </w:r>
          </w:p>
        </w:tc>
      </w:tr>
      <w:tr w14:paraId="2874F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17" w:type="dxa"/>
            <w:vMerge w:val="restart"/>
          </w:tcPr>
          <w:p w14:paraId="5E847F63">
            <w:pPr>
              <w:keepNext w:val="0"/>
              <w:keepLines w:val="0"/>
              <w:suppressLineNumbers w:val="0"/>
              <w:spacing w:before="0" w:beforeAutospacing="0" w:after="0" w:afterAutospacing="0"/>
              <w:ind w:left="0" w:right="0"/>
              <w:jc w:val="left"/>
              <w:rPr>
                <w:rFonts w:hint="default"/>
                <w:b/>
                <w:sz w:val="24"/>
              </w:rPr>
            </w:pPr>
            <w:r>
              <w:rPr>
                <w:rFonts w:hint="eastAsia"/>
                <w:b/>
                <w:sz w:val="24"/>
              </w:rPr>
              <w:t>医疗器械使用质量管理要求</w:t>
            </w:r>
          </w:p>
        </w:tc>
        <w:tc>
          <w:tcPr>
            <w:tcW w:w="9497" w:type="dxa"/>
          </w:tcPr>
          <w:p w14:paraId="61D589F4">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商及供货商需按照本合同条款及《医疗器械使用质量管理办法》相关规定提供维护维修必须的材料和信息。保修期内，厂家或者供应商需根据设备特性定期上门走访检测、校准或者保养，并形成报告提交设备科存档。厂家或者供应商维修后，须保证设备性能及电气安全等指标符合国家相关标准，并提供相应的维修工单</w:t>
            </w:r>
          </w:p>
        </w:tc>
      </w:tr>
      <w:tr w14:paraId="7D3B8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817" w:type="dxa"/>
            <w:vMerge w:val="continue"/>
          </w:tcPr>
          <w:p w14:paraId="260703D3">
            <w:pPr>
              <w:keepNext w:val="0"/>
              <w:keepLines w:val="0"/>
              <w:suppressLineNumbers w:val="0"/>
              <w:spacing w:before="0" w:beforeAutospacing="0" w:after="0" w:afterAutospacing="0"/>
              <w:ind w:left="0" w:right="0"/>
              <w:jc w:val="left"/>
              <w:rPr>
                <w:rFonts w:hint="default"/>
                <w:b/>
              </w:rPr>
            </w:pPr>
          </w:p>
        </w:tc>
        <w:tc>
          <w:tcPr>
            <w:tcW w:w="9497" w:type="dxa"/>
          </w:tcPr>
          <w:p w14:paraId="5B4F6F6D">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如设备涉及校准或检测工作：</w:t>
            </w:r>
          </w:p>
          <w:p w14:paraId="15E43838">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1.提供临床技术员自行校准的官方要求（周期、方法步骤）</w:t>
            </w:r>
          </w:p>
          <w:p w14:paraId="10340C2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2. 厂家定期提供专业设备的质量校准及检测(保外若需收费注明费用)；</w:t>
            </w:r>
          </w:p>
          <w:p w14:paraId="6ECABE8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3. 提供厂家或法规要求的第三方检测工作</w:t>
            </w:r>
          </w:p>
          <w:p w14:paraId="4A00729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修改原因：根据现行的制度和流程，完善改条款的表述，明确校准及检测工作的要求。</w:t>
            </w:r>
          </w:p>
        </w:tc>
      </w:tr>
      <w:tr w14:paraId="1DFA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817" w:type="dxa"/>
            <w:vMerge w:val="restart"/>
          </w:tcPr>
          <w:p w14:paraId="367D9C09">
            <w:pPr>
              <w:keepNext w:val="0"/>
              <w:keepLines w:val="0"/>
              <w:suppressLineNumbers w:val="0"/>
              <w:spacing w:before="0" w:beforeAutospacing="0" w:after="0" w:afterAutospacing="0"/>
              <w:ind w:left="0" w:right="0"/>
              <w:jc w:val="left"/>
              <w:rPr>
                <w:rFonts w:hint="default"/>
                <w:b/>
                <w:sz w:val="24"/>
              </w:rPr>
            </w:pPr>
          </w:p>
          <w:p w14:paraId="365C763F">
            <w:pPr>
              <w:keepNext w:val="0"/>
              <w:keepLines w:val="0"/>
              <w:suppressLineNumbers w:val="0"/>
              <w:spacing w:before="0" w:beforeAutospacing="0" w:after="0" w:afterAutospacing="0"/>
              <w:ind w:left="0" w:right="0"/>
              <w:jc w:val="left"/>
              <w:rPr>
                <w:rFonts w:hint="default"/>
                <w:b/>
                <w:sz w:val="24"/>
              </w:rPr>
            </w:pPr>
          </w:p>
          <w:p w14:paraId="170019E9">
            <w:pPr>
              <w:keepNext w:val="0"/>
              <w:keepLines w:val="0"/>
              <w:suppressLineNumbers w:val="0"/>
              <w:spacing w:before="0" w:beforeAutospacing="0" w:after="0" w:afterAutospacing="0"/>
              <w:ind w:left="0" w:right="0"/>
              <w:jc w:val="left"/>
              <w:rPr>
                <w:rFonts w:hint="default"/>
                <w:b/>
                <w:sz w:val="24"/>
              </w:rPr>
            </w:pPr>
          </w:p>
          <w:p w14:paraId="4383823E">
            <w:pPr>
              <w:keepNext w:val="0"/>
              <w:keepLines w:val="0"/>
              <w:suppressLineNumbers w:val="0"/>
              <w:spacing w:before="0" w:beforeAutospacing="0" w:after="0" w:afterAutospacing="0"/>
              <w:ind w:left="0" w:right="0"/>
              <w:jc w:val="left"/>
              <w:rPr>
                <w:rFonts w:hint="default"/>
                <w:b/>
                <w:sz w:val="24"/>
              </w:rPr>
            </w:pPr>
          </w:p>
          <w:p w14:paraId="07F062B0">
            <w:pPr>
              <w:keepNext w:val="0"/>
              <w:keepLines w:val="0"/>
              <w:suppressLineNumbers w:val="0"/>
              <w:spacing w:before="0" w:beforeAutospacing="0" w:after="0" w:afterAutospacing="0"/>
              <w:ind w:left="0" w:right="0"/>
              <w:jc w:val="left"/>
              <w:rPr>
                <w:rFonts w:hint="default"/>
                <w:b/>
              </w:rPr>
            </w:pPr>
            <w:r>
              <w:rPr>
                <w:rFonts w:hint="eastAsia"/>
                <w:b/>
                <w:sz w:val="24"/>
              </w:rPr>
              <w:t>设备维护成本要求</w:t>
            </w:r>
          </w:p>
        </w:tc>
        <w:tc>
          <w:tcPr>
            <w:tcW w:w="9497" w:type="dxa"/>
          </w:tcPr>
          <w:p w14:paraId="3806AA0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经销商及厂家必须提供400或维修热线电话支持，合同保修期期内，接到故障报修电话后，按要求做出技术响应。停机设备，电话报修后，工程师必须在约定时间到达现场。保修期后厂家的上门维修收费标准需提前报备。</w:t>
            </w:r>
          </w:p>
        </w:tc>
      </w:tr>
      <w:tr w14:paraId="7A4A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2" w:hRule="atLeast"/>
        </w:trPr>
        <w:tc>
          <w:tcPr>
            <w:tcW w:w="817" w:type="dxa"/>
            <w:vMerge w:val="continue"/>
          </w:tcPr>
          <w:p w14:paraId="1513BAF7">
            <w:pPr>
              <w:keepNext w:val="0"/>
              <w:keepLines w:val="0"/>
              <w:suppressLineNumbers w:val="0"/>
              <w:spacing w:before="0" w:beforeAutospacing="0" w:after="0" w:afterAutospacing="0"/>
              <w:ind w:left="0" w:right="0"/>
              <w:jc w:val="left"/>
              <w:rPr>
                <w:rFonts w:hint="default"/>
                <w:b/>
              </w:rPr>
            </w:pPr>
          </w:p>
        </w:tc>
        <w:tc>
          <w:tcPr>
            <w:tcW w:w="9497" w:type="dxa"/>
          </w:tcPr>
          <w:p w14:paraId="082BD44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保修期内设备出现如下≥2项质量问题，厂家、供应商应无条件给予更换相关零部件或延保：</w:t>
            </w:r>
          </w:p>
          <w:p w14:paraId="3DF6584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设备运行三个月内故障频发（三次以上）；</w:t>
            </w:r>
          </w:p>
          <w:p w14:paraId="0DA14B15">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同类故障频发（保修期内三次以上）；</w:t>
            </w:r>
          </w:p>
          <w:p w14:paraId="2794546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同类零部件故障频发（保修期内，同型号设备故障总和三件次以上）；</w:t>
            </w:r>
          </w:p>
          <w:p w14:paraId="4FA5D44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整机故障率高（每年10次以上）；</w:t>
            </w:r>
          </w:p>
        </w:tc>
      </w:tr>
      <w:tr w14:paraId="3314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trPr>
        <w:tc>
          <w:tcPr>
            <w:tcW w:w="817" w:type="dxa"/>
            <w:vMerge w:val="continue"/>
          </w:tcPr>
          <w:p w14:paraId="58467BAD">
            <w:pPr>
              <w:keepNext w:val="0"/>
              <w:keepLines w:val="0"/>
              <w:suppressLineNumbers w:val="0"/>
              <w:spacing w:before="0" w:beforeAutospacing="0" w:after="0" w:afterAutospacing="0"/>
              <w:ind w:left="0" w:right="0"/>
              <w:jc w:val="left"/>
              <w:rPr>
                <w:rFonts w:hint="default"/>
                <w:b/>
              </w:rPr>
            </w:pPr>
          </w:p>
        </w:tc>
        <w:tc>
          <w:tcPr>
            <w:tcW w:w="9497" w:type="dxa"/>
          </w:tcPr>
          <w:p w14:paraId="596CED6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超出保修期后，同类贵重零部件（人民币10000元以上）出现批量性非人为原因造成的故障（1年内同类设备故障总和五件以上），厂家、供应商应免费给予更换全新原厂配件或免费维修。</w:t>
            </w:r>
            <w:r>
              <w:rPr>
                <w:rFonts w:hint="default"/>
                <w:sz w:val="18"/>
                <w:szCs w:val="18"/>
              </w:rPr>
              <w:t xml:space="preserve"> </w:t>
            </w:r>
          </w:p>
        </w:tc>
      </w:tr>
      <w:tr w14:paraId="632A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Pr>
          <w:p w14:paraId="18B4CF14">
            <w:pPr>
              <w:keepNext w:val="0"/>
              <w:keepLines w:val="0"/>
              <w:suppressLineNumbers w:val="0"/>
              <w:spacing w:before="0" w:beforeAutospacing="0" w:after="0" w:afterAutospacing="0"/>
              <w:ind w:left="0" w:right="0"/>
              <w:jc w:val="left"/>
              <w:rPr>
                <w:rFonts w:hint="default"/>
                <w:b/>
              </w:rPr>
            </w:pPr>
          </w:p>
        </w:tc>
        <w:tc>
          <w:tcPr>
            <w:tcW w:w="9497" w:type="dxa"/>
          </w:tcPr>
          <w:p w14:paraId="4412242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经销商和厂家需共同提供设备的原厂保修的证明，保修内出现故障需提供原厂维修证明。厂家需提供设备年保修价格≤采购价 5-8%</w:t>
            </w:r>
          </w:p>
        </w:tc>
      </w:tr>
      <w:tr w14:paraId="7905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817" w:type="dxa"/>
            <w:vMerge w:val="restart"/>
          </w:tcPr>
          <w:p w14:paraId="4A59E6AF">
            <w:pPr>
              <w:keepNext w:val="0"/>
              <w:keepLines w:val="0"/>
              <w:suppressLineNumbers w:val="0"/>
              <w:spacing w:before="0" w:beforeAutospacing="0" w:after="0" w:afterAutospacing="0"/>
              <w:ind w:left="0" w:right="0"/>
              <w:jc w:val="left"/>
              <w:rPr>
                <w:rFonts w:hint="default"/>
                <w:b/>
              </w:rPr>
            </w:pPr>
            <w:r>
              <w:rPr>
                <w:rFonts w:hint="eastAsia"/>
                <w:b/>
                <w:sz w:val="24"/>
              </w:rPr>
              <w:t>设备管理</w:t>
            </w:r>
          </w:p>
        </w:tc>
        <w:tc>
          <w:tcPr>
            <w:tcW w:w="9497" w:type="dxa"/>
          </w:tcPr>
          <w:p w14:paraId="7E62F1A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厂家需主动告知并召回潜在故障设备及处理方法并提供软件升级服务</w:t>
            </w:r>
          </w:p>
        </w:tc>
      </w:tr>
      <w:tr w14:paraId="1DE8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trPr>
        <w:tc>
          <w:tcPr>
            <w:tcW w:w="817" w:type="dxa"/>
            <w:vMerge w:val="continue"/>
          </w:tcPr>
          <w:p w14:paraId="78EC992F">
            <w:pPr>
              <w:keepNext w:val="0"/>
              <w:keepLines w:val="0"/>
              <w:suppressLineNumbers w:val="0"/>
              <w:spacing w:before="0" w:beforeAutospacing="0" w:after="0" w:afterAutospacing="0"/>
              <w:ind w:left="0" w:right="0"/>
              <w:jc w:val="left"/>
              <w:rPr>
                <w:rFonts w:hint="default"/>
                <w:b/>
              </w:rPr>
            </w:pPr>
          </w:p>
        </w:tc>
        <w:tc>
          <w:tcPr>
            <w:tcW w:w="9497" w:type="dxa"/>
          </w:tcPr>
          <w:p w14:paraId="79846CB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厂家官方主动告知建议的设备报废年限，协助出具设备报废的官方鉴定书</w:t>
            </w:r>
          </w:p>
        </w:tc>
      </w:tr>
      <w:tr w14:paraId="29520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tcW w:w="817" w:type="dxa"/>
            <w:vMerge w:val="continue"/>
          </w:tcPr>
          <w:p w14:paraId="641A767B">
            <w:pPr>
              <w:keepNext w:val="0"/>
              <w:keepLines w:val="0"/>
              <w:suppressLineNumbers w:val="0"/>
              <w:spacing w:before="0" w:beforeAutospacing="0" w:after="0" w:afterAutospacing="0"/>
              <w:ind w:left="0" w:right="0"/>
              <w:jc w:val="left"/>
              <w:rPr>
                <w:rFonts w:hint="default"/>
                <w:b/>
              </w:rPr>
            </w:pPr>
          </w:p>
        </w:tc>
        <w:tc>
          <w:tcPr>
            <w:tcW w:w="9497" w:type="dxa"/>
          </w:tcPr>
          <w:p w14:paraId="359F600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部分设备（大型设备、数量多、科室多）除设备验收时培训工作外，厂家需提供额外的大型培训及院方工程师的专业培训（不少于两次）</w:t>
            </w:r>
          </w:p>
        </w:tc>
      </w:tr>
      <w:tr w14:paraId="7091E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tcPr>
          <w:p w14:paraId="72F9520C">
            <w:pPr>
              <w:keepNext w:val="0"/>
              <w:keepLines w:val="0"/>
              <w:suppressLineNumbers w:val="0"/>
              <w:spacing w:before="0" w:beforeAutospacing="0" w:after="0" w:afterAutospacing="0"/>
              <w:ind w:left="0" w:right="0"/>
              <w:rPr>
                <w:rFonts w:hint="default"/>
                <w:b/>
                <w:sz w:val="24"/>
              </w:rPr>
            </w:pPr>
            <w:r>
              <w:rPr>
                <w:rFonts w:hint="eastAsia"/>
                <w:b/>
                <w:sz w:val="24"/>
              </w:rPr>
              <w:t>其</w:t>
            </w:r>
          </w:p>
          <w:p w14:paraId="0DA5C7B7">
            <w:pPr>
              <w:keepNext w:val="0"/>
              <w:keepLines w:val="0"/>
              <w:suppressLineNumbers w:val="0"/>
              <w:spacing w:before="0" w:beforeAutospacing="0" w:after="0" w:afterAutospacing="0"/>
              <w:ind w:left="0" w:right="0"/>
              <w:rPr>
                <w:rFonts w:hint="default"/>
                <w:b/>
              </w:rPr>
            </w:pPr>
            <w:r>
              <w:rPr>
                <w:rFonts w:hint="eastAsia"/>
                <w:b/>
                <w:sz w:val="24"/>
              </w:rPr>
              <w:t>他</w:t>
            </w:r>
          </w:p>
        </w:tc>
        <w:tc>
          <w:tcPr>
            <w:tcW w:w="9497" w:type="dxa"/>
          </w:tcPr>
          <w:p w14:paraId="674F353C">
            <w:pPr>
              <w:keepNext w:val="0"/>
              <w:keepLines w:val="0"/>
              <w:suppressLineNumbers w:val="0"/>
              <w:spacing w:before="0" w:beforeAutospacing="0" w:after="0" w:afterAutospacing="0"/>
              <w:ind w:left="0" w:right="0"/>
              <w:rPr>
                <w:rFonts w:hint="default"/>
                <w:sz w:val="18"/>
                <w:szCs w:val="18"/>
              </w:rPr>
            </w:pPr>
            <w:r>
              <w:rPr>
                <w:rFonts w:hint="eastAsia"/>
                <w:sz w:val="18"/>
                <w:szCs w:val="18"/>
              </w:rPr>
              <w:t>厂家需协助经销商做好设备验收前期的资料准备，参照我院设备验收说明。</w:t>
            </w:r>
          </w:p>
          <w:p w14:paraId="04D19AA3">
            <w:pPr>
              <w:keepNext w:val="0"/>
              <w:keepLines w:val="0"/>
              <w:suppressLineNumbers w:val="0"/>
              <w:spacing w:before="0" w:beforeAutospacing="0" w:after="0" w:afterAutospacing="0"/>
              <w:ind w:left="0" w:right="0"/>
              <w:rPr>
                <w:rFonts w:hint="default"/>
                <w:sz w:val="18"/>
                <w:szCs w:val="18"/>
              </w:rPr>
            </w:pPr>
            <w:r>
              <w:rPr>
                <w:rFonts w:hint="eastAsia"/>
                <w:sz w:val="18"/>
                <w:szCs w:val="18"/>
              </w:rPr>
              <w:t>提供的货物必须为全新货物，出厂日期原则上在甲方收到日期前</w:t>
            </w:r>
            <w:r>
              <w:rPr>
                <w:rFonts w:hint="default"/>
                <w:sz w:val="18"/>
                <w:szCs w:val="18"/>
              </w:rPr>
              <w:t>12</w:t>
            </w:r>
            <w:r>
              <w:rPr>
                <w:rFonts w:hint="eastAsia"/>
                <w:sz w:val="18"/>
                <w:szCs w:val="18"/>
              </w:rPr>
              <w:t>个月内，最新生产批次且经检验合格的产品。若无法提供12个月内的产品，则甲方有权要求延长相应期限的产品保修期。</w:t>
            </w:r>
          </w:p>
        </w:tc>
      </w:tr>
    </w:tbl>
    <w:p w14:paraId="11E4D97B">
      <w:pPr>
        <w:rPr>
          <w:sz w:val="18"/>
          <w:szCs w:val="18"/>
        </w:rPr>
      </w:pPr>
      <w:r>
        <w:rPr>
          <w:rFonts w:hint="eastAsia"/>
          <w:sz w:val="18"/>
          <w:szCs w:val="18"/>
        </w:rPr>
        <w:t>注：以上条款若厂家未能及时有效的执行我院将采取相应的处罚和措施。</w:t>
      </w:r>
    </w:p>
    <w:p w14:paraId="0E5D2333">
      <w:pPr>
        <w:rPr>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42D9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B29A476">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36" w:edGrp="everyone"/>
            <w:r>
              <w:rPr>
                <w:rFonts w:hint="eastAsia"/>
                <w:szCs w:val="21"/>
              </w:rPr>
              <w:t xml:space="preserve"> </w:t>
            </w:r>
            <w:permEnd w:id="36"/>
          </w:p>
        </w:tc>
        <w:tc>
          <w:tcPr>
            <w:tcW w:w="5210" w:type="dxa"/>
          </w:tcPr>
          <w:p w14:paraId="73A16B57">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37" w:edGrp="everyone"/>
            <w:r>
              <w:rPr>
                <w:rFonts w:hint="eastAsia"/>
                <w:szCs w:val="21"/>
              </w:rPr>
              <w:t xml:space="preserve"> </w:t>
            </w:r>
            <w:permEnd w:id="37"/>
          </w:p>
        </w:tc>
      </w:tr>
      <w:tr w14:paraId="3FD9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4B5B2C83">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38" w:edGrp="everyone"/>
            <w:r>
              <w:rPr>
                <w:rFonts w:hint="eastAsia"/>
                <w:szCs w:val="21"/>
              </w:rPr>
              <w:t xml:space="preserve"> </w:t>
            </w:r>
            <w:permEnd w:id="38"/>
          </w:p>
        </w:tc>
        <w:tc>
          <w:tcPr>
            <w:tcW w:w="5210" w:type="dxa"/>
          </w:tcPr>
          <w:p w14:paraId="1E278472">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39" w:edGrp="everyone"/>
            <w:r>
              <w:rPr>
                <w:rFonts w:hint="eastAsia"/>
                <w:szCs w:val="21"/>
              </w:rPr>
              <w:t xml:space="preserve"> </w:t>
            </w:r>
            <w:permEnd w:id="39"/>
          </w:p>
        </w:tc>
      </w:tr>
      <w:tr w14:paraId="7933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C5E6EBB">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0A52013C">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6488EF14">
      <w:pPr>
        <w:spacing w:line="420" w:lineRule="exact"/>
        <w:ind w:firstLine="435"/>
        <w:jc w:val="center"/>
        <w:rPr>
          <w:rFonts w:ascii="宋体" w:hAnsi="宋体"/>
          <w:b/>
          <w:bCs/>
          <w:sz w:val="44"/>
          <w:szCs w:val="44"/>
        </w:rPr>
        <w:sectPr>
          <w:pgSz w:w="11906" w:h="16838"/>
          <w:pgMar w:top="454" w:right="851" w:bottom="454" w:left="851" w:header="851" w:footer="992" w:gutter="0"/>
          <w:cols w:space="425" w:num="1"/>
          <w:docGrid w:type="lines" w:linePitch="312" w:charSpace="0"/>
        </w:sectPr>
      </w:pPr>
    </w:p>
    <w:p w14:paraId="0472691C">
      <w:pPr>
        <w:jc w:val="center"/>
        <w:rPr>
          <w:b/>
          <w:sz w:val="32"/>
          <w:szCs w:val="32"/>
        </w:rPr>
      </w:pPr>
      <w:r>
        <w:rPr>
          <w:rFonts w:hint="eastAsia"/>
          <w:b/>
          <w:sz w:val="32"/>
          <w:szCs w:val="32"/>
        </w:rPr>
        <w:t>原厂授权书及售后服务承诺函2</w:t>
      </w:r>
    </w:p>
    <w:p w14:paraId="03E201B4">
      <w:pPr>
        <w:spacing w:line="360" w:lineRule="auto"/>
        <w:rPr>
          <w:rFonts w:ascii="宋体" w:hAnsi="宋体"/>
          <w:szCs w:val="21"/>
        </w:rPr>
      </w:pPr>
      <w:r>
        <w:rPr>
          <w:rFonts w:hint="eastAsia" w:ascii="宋体" w:hAnsi="宋体"/>
          <w:szCs w:val="21"/>
        </w:rPr>
        <w:t>中山大学附属第八医院（深圳福田）：</w:t>
      </w:r>
    </w:p>
    <w:p w14:paraId="634A2909">
      <w:pPr>
        <w:spacing w:line="360" w:lineRule="auto"/>
        <w:ind w:firstLine="435"/>
        <w:rPr>
          <w:rFonts w:ascii="宋体" w:hAnsi="宋体"/>
          <w:szCs w:val="21"/>
        </w:rPr>
      </w:pPr>
      <w:r>
        <w:rPr>
          <w:rFonts w:hint="eastAsia" w:ascii="宋体" w:hAnsi="宋体"/>
          <w:szCs w:val="21"/>
        </w:rPr>
        <w:t>我们</w:t>
      </w:r>
      <w:permStart w:id="40" w:edGrp="everyone"/>
      <w:r>
        <w:rPr>
          <w:rFonts w:hint="eastAsia" w:ascii="宋体" w:hAnsi="宋体"/>
          <w:szCs w:val="21"/>
          <w:u w:val="single"/>
        </w:rPr>
        <w:t>（投标人单位名称）</w:t>
      </w:r>
      <w:permEnd w:id="40"/>
      <w:r>
        <w:rPr>
          <w:rFonts w:hint="eastAsia" w:ascii="宋体" w:hAnsi="宋体"/>
          <w:szCs w:val="21"/>
        </w:rPr>
        <w:t>（制造商或者进口机电产品的国内总代理商名称）是按</w:t>
      </w:r>
      <w:r>
        <w:rPr>
          <w:rFonts w:hint="eastAsia" w:ascii="宋体" w:hAnsi="宋体"/>
          <w:szCs w:val="21"/>
          <w:u w:val="single"/>
        </w:rPr>
        <w:t>中华人民共和国</w:t>
      </w:r>
      <w:r>
        <w:rPr>
          <w:rFonts w:hint="eastAsia" w:ascii="宋体" w:hAnsi="宋体"/>
          <w:szCs w:val="21"/>
        </w:rPr>
        <w:t>（国家名称）法律成立的一家公司，主要营业地址设在</w:t>
      </w:r>
      <w:permStart w:id="41" w:edGrp="everyone"/>
      <w:r>
        <w:rPr>
          <w:rFonts w:hint="eastAsia" w:ascii="宋体" w:hAnsi="宋体"/>
          <w:szCs w:val="21"/>
        </w:rPr>
        <w:t xml:space="preserve"> </w:t>
      </w:r>
      <w:permEnd w:id="41"/>
      <w:r>
        <w:rPr>
          <w:rFonts w:hint="eastAsia" w:ascii="宋体" w:hAnsi="宋体"/>
          <w:szCs w:val="21"/>
        </w:rPr>
        <w:t>。兹指派按</w:t>
      </w:r>
      <w:r>
        <w:rPr>
          <w:rFonts w:hint="eastAsia" w:ascii="宋体" w:hAnsi="宋体"/>
          <w:szCs w:val="21"/>
          <w:u w:val="single"/>
        </w:rPr>
        <w:t>中华人民共和国</w:t>
      </w:r>
      <w:r>
        <w:rPr>
          <w:rFonts w:hint="eastAsia" w:ascii="宋体" w:hAnsi="宋体"/>
          <w:szCs w:val="21"/>
        </w:rPr>
        <w:t>（国家名称）法律成立的、主要营业地址设在</w:t>
      </w:r>
      <w:permStart w:id="42" w:edGrp="everyone"/>
      <w:r>
        <w:rPr>
          <w:rFonts w:hint="eastAsia" w:ascii="宋体" w:hAnsi="宋体"/>
          <w:szCs w:val="21"/>
        </w:rPr>
        <w:t xml:space="preserve"> </w:t>
      </w:r>
      <w:permEnd w:id="42"/>
      <w:r>
        <w:rPr>
          <w:rFonts w:hint="eastAsia" w:ascii="宋体" w:hAnsi="宋体"/>
          <w:szCs w:val="21"/>
        </w:rPr>
        <w:t>的</w:t>
      </w:r>
      <w:permStart w:id="43" w:edGrp="everyone"/>
      <w:r>
        <w:rPr>
          <w:rFonts w:hint="eastAsia" w:ascii="宋体" w:hAnsi="宋体"/>
          <w:szCs w:val="21"/>
        </w:rPr>
        <w:t xml:space="preserve"> </w:t>
      </w:r>
      <w:permEnd w:id="43"/>
      <w:r>
        <w:rPr>
          <w:rFonts w:hint="eastAsia" w:ascii="宋体" w:hAnsi="宋体"/>
          <w:szCs w:val="21"/>
        </w:rPr>
        <w:t>（投标人单位名称）作为我方真正的和合法的代理人进行下列有效活动：</w:t>
      </w:r>
    </w:p>
    <w:p w14:paraId="0C881832">
      <w:pPr>
        <w:spacing w:line="360" w:lineRule="auto"/>
        <w:ind w:firstLine="435"/>
        <w:rPr>
          <w:rFonts w:ascii="宋体" w:hAnsi="宋体"/>
          <w:szCs w:val="21"/>
        </w:rPr>
      </w:pPr>
      <w:r>
        <w:rPr>
          <w:rFonts w:hint="eastAsia" w:ascii="宋体" w:hAnsi="宋体"/>
          <w:szCs w:val="21"/>
        </w:rPr>
        <w:t>1. 代表我方办理贵方关于</w:t>
      </w:r>
      <w:permStart w:id="44" w:edGrp="everyone"/>
      <w:r>
        <w:rPr>
          <w:rFonts w:hint="eastAsia" w:ascii="宋体" w:hAnsi="宋体"/>
          <w:szCs w:val="21"/>
        </w:rPr>
        <w:t xml:space="preserve"> </w:t>
      </w:r>
      <w:permEnd w:id="44"/>
      <w:r>
        <w:rPr>
          <w:rFonts w:hint="eastAsia" w:ascii="宋体" w:hAnsi="宋体"/>
          <w:szCs w:val="21"/>
          <w:u w:val="single"/>
        </w:rPr>
        <w:t>项目</w:t>
      </w:r>
      <w:r>
        <w:rPr>
          <w:rFonts w:hint="eastAsia" w:ascii="宋体" w:hAnsi="宋体"/>
          <w:szCs w:val="21"/>
        </w:rPr>
        <w:t>（</w:t>
      </w:r>
      <w:r>
        <w:rPr>
          <w:rFonts w:hint="eastAsia" w:ascii="宋体" w:hAnsi="宋体"/>
          <w:szCs w:val="21"/>
          <w:u w:val="single"/>
        </w:rPr>
        <w:t>项目编号：</w:t>
      </w:r>
      <w:permStart w:id="45" w:edGrp="everyone"/>
      <w:r>
        <w:rPr>
          <w:rFonts w:hint="eastAsia" w:ascii="宋体" w:hAnsi="宋体"/>
          <w:szCs w:val="21"/>
          <w:u w:val="single"/>
        </w:rPr>
        <w:t xml:space="preserve"> </w:t>
      </w:r>
      <w:permEnd w:id="45"/>
      <w:r>
        <w:rPr>
          <w:rFonts w:hint="eastAsia" w:ascii="宋体" w:hAnsi="宋体"/>
          <w:szCs w:val="21"/>
        </w:rPr>
        <w:t>）要求采购的由我方制造/或进口的货物的有关事宜，并对我方具有约束力。</w:t>
      </w:r>
    </w:p>
    <w:p w14:paraId="2ECC1325">
      <w:pPr>
        <w:spacing w:line="360" w:lineRule="auto"/>
        <w:ind w:firstLine="435"/>
        <w:rPr>
          <w:rFonts w:ascii="宋体" w:hAnsi="宋体"/>
          <w:szCs w:val="21"/>
        </w:rPr>
      </w:pPr>
      <w:r>
        <w:rPr>
          <w:rFonts w:hint="eastAsia" w:ascii="宋体" w:hAnsi="宋体"/>
          <w:szCs w:val="21"/>
        </w:rPr>
        <w:t>2. 作为原厂商，我方保证为本项目验收合格后的组织实施、售后服务提供</w:t>
      </w:r>
      <w:permStart w:id="46" w:edGrp="everyone"/>
      <w:r>
        <w:rPr>
          <w:rFonts w:hint="eastAsia" w:ascii="宋体" w:hAnsi="宋体"/>
          <w:szCs w:val="21"/>
        </w:rPr>
        <w:t xml:space="preserve">  </w:t>
      </w:r>
      <w:r>
        <w:rPr>
          <w:rFonts w:hint="eastAsia" w:ascii="宋体" w:hAnsi="宋体"/>
          <w:szCs w:val="21"/>
          <w:u w:val="single"/>
        </w:rPr>
        <w:t xml:space="preserve">  </w:t>
      </w:r>
      <w:permEnd w:id="46"/>
      <w:r>
        <w:rPr>
          <w:rFonts w:hint="eastAsia" w:ascii="宋体" w:hAnsi="宋体"/>
          <w:szCs w:val="21"/>
        </w:rPr>
        <w:t>年纯正的、专业化的保修和技术支持且在保修期内所有故障配件更换，贵方无需额外再支付费用。</w:t>
      </w:r>
    </w:p>
    <w:p w14:paraId="50790276">
      <w:pPr>
        <w:spacing w:line="360" w:lineRule="auto"/>
        <w:ind w:firstLine="435"/>
        <w:rPr>
          <w:rFonts w:ascii="宋体" w:hAnsi="宋体"/>
          <w:szCs w:val="21"/>
        </w:rPr>
      </w:pPr>
      <w:r>
        <w:rPr>
          <w:rFonts w:hint="eastAsia" w:ascii="宋体" w:hAnsi="宋体"/>
          <w:szCs w:val="21"/>
        </w:rPr>
        <w:t>3. 我方此次向贵方提供的产品名称为：</w:t>
      </w:r>
      <w:permStart w:id="47" w:edGrp="everyone"/>
      <w:r>
        <w:rPr>
          <w:rFonts w:hint="eastAsia" w:ascii="宋体" w:hAnsi="宋体"/>
          <w:szCs w:val="21"/>
        </w:rPr>
        <w:t xml:space="preserve"> </w:t>
      </w:r>
      <w:permEnd w:id="47"/>
      <w:r>
        <w:rPr>
          <w:rFonts w:hint="eastAsia" w:ascii="宋体" w:hAnsi="宋体"/>
          <w:szCs w:val="21"/>
        </w:rPr>
        <w:t>；规格型号：</w:t>
      </w:r>
      <w:permStart w:id="48" w:edGrp="everyone"/>
      <w:r>
        <w:rPr>
          <w:rFonts w:hint="eastAsia" w:ascii="宋体" w:hAnsi="宋体"/>
          <w:szCs w:val="21"/>
        </w:rPr>
        <w:t xml:space="preserve"> </w:t>
      </w:r>
      <w:permEnd w:id="48"/>
      <w:r>
        <w:rPr>
          <w:rFonts w:hint="eastAsia" w:ascii="宋体" w:hAnsi="宋体"/>
          <w:szCs w:val="21"/>
        </w:rPr>
        <w:t xml:space="preserve">；我方保证：该产品既非试验产品也非积压产品，而是成熟产品，且出厂日期原则上在采购人收到日期前12个月内经检验合格的产品，若无法提供12个月内的产品，则甲方有权要求延长相应期限的产品保修期；在可以预见的 </w:t>
      </w:r>
      <w:r>
        <w:rPr>
          <w:rFonts w:hint="eastAsia" w:ascii="宋体" w:hAnsi="宋体"/>
          <w:szCs w:val="21"/>
          <w:u w:val="single"/>
        </w:rPr>
        <w:t>360（天）</w:t>
      </w:r>
      <w:r>
        <w:rPr>
          <w:rFonts w:hint="eastAsia" w:ascii="宋体" w:hAnsi="宋体"/>
          <w:szCs w:val="21"/>
        </w:rPr>
        <w:t xml:space="preserve">内，我方没有对该型号产品进行停产、淘汰的计划。    </w:t>
      </w:r>
    </w:p>
    <w:p w14:paraId="1E807178">
      <w:pPr>
        <w:spacing w:line="360" w:lineRule="auto"/>
        <w:ind w:firstLine="435"/>
        <w:rPr>
          <w:rFonts w:ascii="宋体" w:hAnsi="宋体"/>
          <w:szCs w:val="21"/>
        </w:rPr>
      </w:pPr>
      <w:r>
        <w:rPr>
          <w:rFonts w:hint="eastAsia" w:ascii="宋体" w:hAnsi="宋体"/>
          <w:szCs w:val="21"/>
        </w:rPr>
        <w:t>4. 我方承诺将及时提请贵方关注：相关产品的生产、供货、售后服务以及性能等方面的重大变更：</w:t>
      </w:r>
    </w:p>
    <w:p w14:paraId="14D928F0">
      <w:pPr>
        <w:spacing w:line="360" w:lineRule="auto"/>
        <w:ind w:firstLine="435"/>
        <w:rPr>
          <w:rFonts w:ascii="宋体" w:hAnsi="宋体"/>
          <w:szCs w:val="21"/>
          <w:u w:val="single"/>
        </w:rPr>
      </w:pPr>
      <w:r>
        <w:rPr>
          <w:rFonts w:hint="eastAsia" w:ascii="宋体" w:hAnsi="宋体"/>
          <w:szCs w:val="21"/>
          <w:u w:val="single"/>
        </w:rPr>
        <w:t>　　　  _                                  _</w:t>
      </w:r>
    </w:p>
    <w:p w14:paraId="42F62C57">
      <w:pPr>
        <w:spacing w:line="360" w:lineRule="auto"/>
        <w:ind w:firstLine="435"/>
        <w:rPr>
          <w:rFonts w:ascii="宋体" w:hAnsi="宋体"/>
          <w:szCs w:val="21"/>
        </w:rPr>
      </w:pPr>
      <w:r>
        <w:rPr>
          <w:rFonts w:hint="eastAsia" w:ascii="宋体" w:hAnsi="宋体"/>
          <w:szCs w:val="21"/>
          <w:u w:val="single"/>
        </w:rPr>
        <w:t>　　　　                                       _</w:t>
      </w:r>
    </w:p>
    <w:p w14:paraId="54E5D24C">
      <w:pPr>
        <w:spacing w:line="360" w:lineRule="auto"/>
        <w:ind w:firstLine="435"/>
        <w:rPr>
          <w:rFonts w:ascii="宋体" w:hAnsi="宋体"/>
          <w:szCs w:val="21"/>
        </w:rPr>
      </w:pPr>
      <w:r>
        <w:rPr>
          <w:rFonts w:hint="eastAsia" w:ascii="宋体" w:hAnsi="宋体"/>
          <w:szCs w:val="21"/>
        </w:rPr>
        <w:t>5、我方同意按照贵方要求提供与投标有关的一切数据或资料。</w:t>
      </w:r>
    </w:p>
    <w:p w14:paraId="7EC3A765">
      <w:pPr>
        <w:spacing w:line="360" w:lineRule="auto"/>
        <w:ind w:firstLine="435"/>
        <w:rPr>
          <w:rFonts w:ascii="宋体" w:hAnsi="宋体"/>
          <w:szCs w:val="21"/>
        </w:rPr>
      </w:pPr>
    </w:p>
    <w:p w14:paraId="6174350B">
      <w:pPr>
        <w:spacing w:line="360" w:lineRule="auto"/>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2"/>
        <w:gridCol w:w="4743"/>
      </w:tblGrid>
      <w:tr w14:paraId="25A1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5CC6128">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49" w:edGrp="everyone"/>
            <w:r>
              <w:rPr>
                <w:rFonts w:hint="eastAsia"/>
                <w:szCs w:val="21"/>
              </w:rPr>
              <w:t xml:space="preserve"> </w:t>
            </w:r>
            <w:permEnd w:id="49"/>
          </w:p>
        </w:tc>
        <w:tc>
          <w:tcPr>
            <w:tcW w:w="5210" w:type="dxa"/>
          </w:tcPr>
          <w:p w14:paraId="56863EEF">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50" w:edGrp="everyone"/>
            <w:r>
              <w:rPr>
                <w:rFonts w:hint="eastAsia"/>
                <w:szCs w:val="21"/>
              </w:rPr>
              <w:t xml:space="preserve"> </w:t>
            </w:r>
            <w:permEnd w:id="50"/>
          </w:p>
        </w:tc>
      </w:tr>
      <w:tr w14:paraId="06AF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F5AD135">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51" w:edGrp="everyone"/>
            <w:r>
              <w:rPr>
                <w:rFonts w:hint="eastAsia"/>
                <w:szCs w:val="21"/>
              </w:rPr>
              <w:t xml:space="preserve"> </w:t>
            </w:r>
            <w:permEnd w:id="51"/>
          </w:p>
        </w:tc>
        <w:tc>
          <w:tcPr>
            <w:tcW w:w="5210" w:type="dxa"/>
          </w:tcPr>
          <w:p w14:paraId="24A6CD3F">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52" w:edGrp="everyone"/>
            <w:r>
              <w:rPr>
                <w:rFonts w:hint="eastAsia"/>
                <w:szCs w:val="21"/>
              </w:rPr>
              <w:t xml:space="preserve"> </w:t>
            </w:r>
            <w:permEnd w:id="52"/>
          </w:p>
        </w:tc>
      </w:tr>
      <w:tr w14:paraId="6E99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9BD3A85">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71673038">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4BB1EA44">
      <w:pPr>
        <w:widowControl/>
        <w:jc w:val="left"/>
        <w:rPr>
          <w:rFonts w:ascii="宋体" w:hAnsi="宋体"/>
          <w:szCs w:val="21"/>
        </w:rPr>
      </w:pPr>
    </w:p>
    <w:p w14:paraId="1604358E">
      <w:pPr>
        <w:widowControl/>
        <w:jc w:val="left"/>
        <w:rPr>
          <w:rFonts w:ascii="宋体" w:hAnsi="宋体"/>
          <w:szCs w:val="21"/>
        </w:rPr>
      </w:pPr>
      <w:r>
        <w:rPr>
          <w:rFonts w:hAnsi="宋体"/>
        </w:rPr>
        <w:br w:type="page"/>
      </w:r>
    </w:p>
    <w:p w14:paraId="5360A0DE">
      <w:pPr>
        <w:jc w:val="center"/>
        <w:rPr>
          <w:b/>
          <w:sz w:val="32"/>
          <w:szCs w:val="32"/>
        </w:rPr>
      </w:pPr>
      <w:r>
        <w:rPr>
          <w:rFonts w:hint="eastAsia"/>
          <w:b/>
          <w:sz w:val="32"/>
          <w:szCs w:val="32"/>
        </w:rPr>
        <w:t>每年二次的维护计划</w:t>
      </w:r>
    </w:p>
    <w:p w14:paraId="553E041C">
      <w:pPr>
        <w:pStyle w:val="14"/>
        <w:spacing w:line="360" w:lineRule="auto"/>
        <w:jc w:val="left"/>
        <w:rPr>
          <w:rFonts w:hAnsi="宋体" w:cs="Times New Roman"/>
        </w:rPr>
      </w:pPr>
      <w:permStart w:id="53" w:edGrp="everyone"/>
    </w:p>
    <w:p w14:paraId="7024173E">
      <w:pPr>
        <w:pStyle w:val="14"/>
        <w:spacing w:line="360" w:lineRule="auto"/>
        <w:jc w:val="left"/>
        <w:rPr>
          <w:rFonts w:hAnsi="宋体" w:cs="Times New Roman"/>
        </w:rPr>
      </w:pPr>
    </w:p>
    <w:p w14:paraId="4190E6B1">
      <w:pPr>
        <w:pStyle w:val="14"/>
        <w:spacing w:line="360" w:lineRule="auto"/>
        <w:jc w:val="left"/>
        <w:rPr>
          <w:rFonts w:hAnsi="宋体" w:cs="Times New Roman"/>
        </w:rPr>
      </w:pPr>
    </w:p>
    <w:permEnd w:id="53"/>
    <w:p w14:paraId="0FED3F84">
      <w:pPr>
        <w:widowControl/>
        <w:jc w:val="left"/>
        <w:rPr>
          <w:rFonts w:ascii="宋体" w:hAnsi="宋体"/>
          <w:szCs w:val="21"/>
        </w:rPr>
      </w:pPr>
      <w:r>
        <w:rPr>
          <w:rFonts w:hAnsi="宋体"/>
        </w:rPr>
        <w:br w:type="page"/>
      </w:r>
    </w:p>
    <w:p w14:paraId="205F43BA">
      <w:pPr>
        <w:pStyle w:val="14"/>
        <w:spacing w:line="360" w:lineRule="auto"/>
        <w:jc w:val="left"/>
        <w:rPr>
          <w:rFonts w:hAnsi="宋体" w:cs="Times New Roman"/>
        </w:rPr>
      </w:pPr>
      <w:r>
        <w:rPr>
          <w:rFonts w:hint="eastAsia" w:hAnsi="宋体" w:cs="Times New Roman"/>
        </w:rPr>
        <w:t>附件3</w:t>
      </w:r>
      <w:r>
        <w:rPr>
          <w:rFonts w:hAnsi="宋体" w:cs="Times New Roman"/>
        </w:rPr>
        <w:t>.</w:t>
      </w:r>
      <w:r>
        <w:rPr>
          <w:rFonts w:hint="eastAsia" w:hAnsi="宋体" w:cs="Times New Roman"/>
        </w:rPr>
        <w:t>应急措施和应急方案；</w:t>
      </w:r>
    </w:p>
    <w:p w14:paraId="28094F85">
      <w:pPr>
        <w:pStyle w:val="14"/>
        <w:spacing w:line="360" w:lineRule="auto"/>
        <w:jc w:val="left"/>
        <w:rPr>
          <w:rFonts w:hAnsi="宋体" w:cs="Times New Roman"/>
        </w:rPr>
      </w:pPr>
      <w:permStart w:id="54" w:edGrp="everyone"/>
    </w:p>
    <w:p w14:paraId="6EECB5B0">
      <w:pPr>
        <w:pStyle w:val="14"/>
        <w:spacing w:line="360" w:lineRule="auto"/>
        <w:jc w:val="left"/>
        <w:rPr>
          <w:rFonts w:hAnsi="宋体" w:cs="Times New Roman"/>
        </w:rPr>
      </w:pPr>
    </w:p>
    <w:p w14:paraId="0EE811CE">
      <w:pPr>
        <w:pStyle w:val="14"/>
        <w:spacing w:line="360" w:lineRule="auto"/>
        <w:jc w:val="left"/>
        <w:rPr>
          <w:rFonts w:hAnsi="宋体" w:cs="Times New Roman"/>
        </w:rPr>
      </w:pPr>
    </w:p>
    <w:permEnd w:id="54"/>
    <w:p w14:paraId="4B9AF2A0">
      <w:pPr>
        <w:pStyle w:val="14"/>
        <w:spacing w:line="360" w:lineRule="auto"/>
        <w:jc w:val="left"/>
        <w:rPr>
          <w:rFonts w:hAnsi="宋体" w:cs="Times New Roman"/>
        </w:rPr>
      </w:pPr>
    </w:p>
    <w:p w14:paraId="53D58D28">
      <w:pPr>
        <w:widowControl/>
        <w:jc w:val="left"/>
        <w:rPr>
          <w:rFonts w:ascii="宋体" w:hAnsi="宋体"/>
          <w:szCs w:val="21"/>
        </w:rPr>
      </w:pPr>
      <w:r>
        <w:rPr>
          <w:rFonts w:hAnsi="宋体"/>
        </w:rPr>
        <w:br w:type="page"/>
      </w:r>
    </w:p>
    <w:p w14:paraId="27E78A9B">
      <w:pPr>
        <w:pStyle w:val="14"/>
        <w:spacing w:line="360" w:lineRule="auto"/>
        <w:jc w:val="left"/>
        <w:rPr>
          <w:rFonts w:hAnsi="宋体" w:cs="Times New Roman"/>
        </w:rPr>
      </w:pPr>
      <w:r>
        <w:rPr>
          <w:rFonts w:hint="eastAsia" w:hAnsi="宋体" w:cs="Times New Roman"/>
        </w:rPr>
        <w:t>附件4</w:t>
      </w:r>
      <w:r>
        <w:rPr>
          <w:rFonts w:hAnsi="宋体" w:cs="Times New Roman"/>
        </w:rPr>
        <w:t>.</w:t>
      </w:r>
      <w:r>
        <w:rPr>
          <w:rFonts w:hint="eastAsia" w:hAnsi="宋体" w:cs="Times New Roman"/>
        </w:rPr>
        <w:t>技术偏离表/技术参数、含技术参数的产品彩页</w:t>
      </w:r>
    </w:p>
    <w:p w14:paraId="15F652C0">
      <w:pPr>
        <w:pStyle w:val="14"/>
        <w:spacing w:line="360" w:lineRule="auto"/>
        <w:jc w:val="left"/>
        <w:rPr>
          <w:rFonts w:hAnsi="宋体" w:cs="Times New Roman"/>
        </w:rPr>
      </w:pPr>
      <w:permStart w:id="55" w:edGrp="everyone"/>
    </w:p>
    <w:p w14:paraId="28100FAC">
      <w:pPr>
        <w:pStyle w:val="14"/>
        <w:spacing w:line="360" w:lineRule="auto"/>
        <w:jc w:val="left"/>
        <w:rPr>
          <w:rFonts w:hAnsi="宋体" w:cs="Times New Roman"/>
        </w:rPr>
      </w:pPr>
    </w:p>
    <w:p w14:paraId="3232C209">
      <w:pPr>
        <w:pStyle w:val="14"/>
        <w:spacing w:line="360" w:lineRule="auto"/>
        <w:jc w:val="left"/>
        <w:rPr>
          <w:rFonts w:hAnsi="宋体" w:cs="Times New Roman"/>
        </w:rPr>
      </w:pPr>
    </w:p>
    <w:permEnd w:id="55"/>
    <w:p w14:paraId="421DC33E">
      <w:pPr>
        <w:widowControl/>
        <w:jc w:val="left"/>
        <w:rPr>
          <w:rFonts w:ascii="宋体" w:hAnsi="宋体"/>
          <w:szCs w:val="21"/>
        </w:rPr>
      </w:pPr>
      <w:r>
        <w:rPr>
          <w:rFonts w:hAnsi="宋体"/>
        </w:rPr>
        <w:br w:type="page"/>
      </w:r>
    </w:p>
    <w:p w14:paraId="0D98A0D5">
      <w:pPr>
        <w:pStyle w:val="14"/>
        <w:spacing w:line="360" w:lineRule="auto"/>
        <w:jc w:val="left"/>
        <w:rPr>
          <w:rFonts w:hAnsi="宋体" w:cs="Times New Roman"/>
        </w:rPr>
      </w:pPr>
      <w:r>
        <w:rPr>
          <w:rFonts w:hint="eastAsia" w:hAnsi="宋体" w:cs="Times New Roman"/>
        </w:rPr>
        <w:t>附件5.三证：乙方营业执照、乙方医疗器械生产/经营许可证、产品医疗器械注册/备案证</w:t>
      </w:r>
    </w:p>
    <w:p w14:paraId="4A32DFA0">
      <w:pPr>
        <w:pStyle w:val="14"/>
        <w:spacing w:line="360" w:lineRule="auto"/>
        <w:jc w:val="left"/>
        <w:rPr>
          <w:rFonts w:hAnsi="宋体" w:cs="Times New Roman"/>
        </w:rPr>
      </w:pPr>
      <w:permStart w:id="56" w:edGrp="everyone"/>
    </w:p>
    <w:p w14:paraId="781EFD6C">
      <w:pPr>
        <w:pStyle w:val="14"/>
        <w:spacing w:line="360" w:lineRule="auto"/>
        <w:jc w:val="left"/>
        <w:rPr>
          <w:rFonts w:hAnsi="宋体" w:cs="Times New Roman"/>
        </w:rPr>
      </w:pPr>
    </w:p>
    <w:p w14:paraId="669BCEC9">
      <w:pPr>
        <w:pStyle w:val="14"/>
        <w:spacing w:line="360" w:lineRule="auto"/>
        <w:jc w:val="left"/>
        <w:rPr>
          <w:rFonts w:hAnsi="宋体" w:cs="Times New Roman"/>
        </w:rPr>
      </w:pPr>
    </w:p>
    <w:permEnd w:id="56"/>
    <w:p w14:paraId="5A628BA8">
      <w:pPr>
        <w:widowControl/>
        <w:jc w:val="left"/>
        <w:rPr>
          <w:rFonts w:ascii="宋体" w:hAnsi="宋体"/>
          <w:szCs w:val="21"/>
        </w:rPr>
      </w:pPr>
      <w:r>
        <w:rPr>
          <w:rFonts w:hAnsi="宋体"/>
        </w:rPr>
        <w:br w:type="page"/>
      </w:r>
    </w:p>
    <w:p w14:paraId="10FC5A09">
      <w:pPr>
        <w:pStyle w:val="14"/>
        <w:spacing w:line="360" w:lineRule="auto"/>
        <w:jc w:val="left"/>
        <w:rPr>
          <w:rFonts w:hAnsi="宋体" w:cs="Times New Roman"/>
        </w:rPr>
      </w:pPr>
      <w:r>
        <w:rPr>
          <w:rFonts w:hint="eastAsia" w:hAnsi="宋体" w:cs="Times New Roman"/>
        </w:rPr>
        <w:t>附件6.中标通知书/采购通知书</w:t>
      </w:r>
    </w:p>
    <w:p w14:paraId="5551984E">
      <w:pPr>
        <w:pStyle w:val="14"/>
        <w:spacing w:line="360" w:lineRule="auto"/>
        <w:jc w:val="left"/>
        <w:rPr>
          <w:rFonts w:hAnsi="宋体" w:cs="Times New Roman"/>
        </w:rPr>
      </w:pPr>
      <w:permStart w:id="57" w:edGrp="everyone"/>
    </w:p>
    <w:p w14:paraId="57C06439">
      <w:pPr>
        <w:pStyle w:val="14"/>
        <w:spacing w:line="360" w:lineRule="auto"/>
        <w:jc w:val="left"/>
        <w:rPr>
          <w:rFonts w:hAnsi="宋体" w:cs="Times New Roman"/>
        </w:rPr>
      </w:pPr>
    </w:p>
    <w:p w14:paraId="6C1BA6E6">
      <w:pPr>
        <w:pStyle w:val="14"/>
        <w:spacing w:line="360" w:lineRule="auto"/>
        <w:jc w:val="left"/>
        <w:rPr>
          <w:rFonts w:hAnsi="宋体" w:cs="Times New Roman"/>
        </w:rPr>
      </w:pPr>
    </w:p>
    <w:permEnd w:id="57"/>
    <w:p w14:paraId="16F5D848">
      <w:pPr>
        <w:widowControl/>
        <w:jc w:val="left"/>
        <w:rPr>
          <w:rFonts w:ascii="宋体" w:hAnsi="宋体"/>
          <w:szCs w:val="21"/>
        </w:rPr>
      </w:pPr>
      <w:r>
        <w:rPr>
          <w:rFonts w:hAnsi="宋体"/>
        </w:rPr>
        <w:br w:type="page"/>
      </w:r>
    </w:p>
    <w:p w14:paraId="6B271F83">
      <w:pPr>
        <w:pStyle w:val="14"/>
        <w:spacing w:line="360" w:lineRule="auto"/>
        <w:jc w:val="left"/>
        <w:rPr>
          <w:rFonts w:hAnsi="宋体" w:cs="Times New Roman"/>
        </w:rPr>
      </w:pPr>
      <w:r>
        <w:rPr>
          <w:rFonts w:hint="eastAsia" w:hAnsi="宋体" w:cs="Times New Roman"/>
        </w:rPr>
        <w:t>附件7.廉洁协议</w:t>
      </w:r>
    </w:p>
    <w:p w14:paraId="0BFE682C">
      <w:pPr>
        <w:widowControl/>
        <w:spacing w:line="360" w:lineRule="auto"/>
        <w:jc w:val="center"/>
        <w:rPr>
          <w:rFonts w:ascii="宋体" w:hAnsi="宋体" w:cs="宋体"/>
          <w:b/>
          <w:kern w:val="0"/>
          <w:sz w:val="32"/>
          <w:szCs w:val="32"/>
        </w:rPr>
      </w:pPr>
      <w:r>
        <w:rPr>
          <w:rFonts w:hint="eastAsia" w:ascii="宋体" w:hAnsi="宋体" w:cs="宋体"/>
          <w:b/>
          <w:kern w:val="0"/>
          <w:sz w:val="32"/>
          <w:szCs w:val="32"/>
        </w:rPr>
        <w:t>中山大学附属第八医院医药产品廉洁购销协议</w:t>
      </w:r>
    </w:p>
    <w:p w14:paraId="50401403">
      <w:pPr>
        <w:tabs>
          <w:tab w:val="left" w:pos="780"/>
        </w:tabs>
        <w:spacing w:line="440" w:lineRule="atLeast"/>
        <w:rPr>
          <w:rFonts w:ascii="宋体" w:hAnsi="宋体"/>
          <w:szCs w:val="21"/>
        </w:rPr>
      </w:pPr>
      <w:r>
        <w:rPr>
          <w:rFonts w:hint="eastAsia" w:ascii="宋体" w:hAnsi="宋体"/>
          <w:szCs w:val="21"/>
        </w:rPr>
        <w:t>甲方：中山大学附属第八医院(深圳福田)</w:t>
      </w:r>
    </w:p>
    <w:p w14:paraId="3282C356">
      <w:pPr>
        <w:tabs>
          <w:tab w:val="left" w:pos="780"/>
        </w:tabs>
        <w:spacing w:line="440" w:lineRule="atLeast"/>
        <w:rPr>
          <w:rFonts w:ascii="宋体" w:hAnsi="宋体"/>
          <w:szCs w:val="21"/>
        </w:rPr>
      </w:pPr>
      <w:r>
        <w:rPr>
          <w:rFonts w:hint="eastAsia" w:ascii="宋体" w:hAnsi="宋体"/>
          <w:szCs w:val="21"/>
        </w:rPr>
        <w:t>乙方：</w:t>
      </w:r>
      <w:permStart w:id="58" w:edGrp="everyone"/>
      <w:r>
        <w:rPr>
          <w:rFonts w:hint="eastAsia" w:ascii="宋体" w:hAnsi="宋体"/>
          <w:szCs w:val="21"/>
        </w:rPr>
        <w:t xml:space="preserve"> </w:t>
      </w:r>
      <w:permEnd w:id="58"/>
    </w:p>
    <w:p w14:paraId="37B525E6">
      <w:pPr>
        <w:tabs>
          <w:tab w:val="left" w:pos="780"/>
        </w:tabs>
        <w:spacing w:line="440" w:lineRule="atLeast"/>
        <w:rPr>
          <w:rFonts w:ascii="宋体" w:hAnsi="宋体"/>
          <w:szCs w:val="21"/>
        </w:rPr>
      </w:pPr>
      <w:r>
        <w:rPr>
          <w:rFonts w:hint="eastAsia" w:ascii="宋体" w:hAnsi="宋体"/>
          <w:szCs w:val="21"/>
        </w:rPr>
        <w:t xml:space="preserve">采购产品: </w:t>
      </w:r>
      <w:permStart w:id="59" w:edGrp="everyone"/>
      <w:r>
        <w:rPr>
          <w:rFonts w:hint="eastAsia" w:ascii="宋体" w:hAnsi="宋体"/>
          <w:szCs w:val="21"/>
        </w:rPr>
        <w:t xml:space="preserve"> </w:t>
      </w:r>
      <w:permEnd w:id="59"/>
    </w:p>
    <w:p w14:paraId="059C6070">
      <w:pPr>
        <w:tabs>
          <w:tab w:val="left" w:pos="780"/>
        </w:tabs>
        <w:spacing w:line="440" w:lineRule="atLeast"/>
        <w:ind w:firstLine="420" w:firstLineChars="200"/>
        <w:rPr>
          <w:rFonts w:ascii="宋体" w:hAnsi="宋体"/>
          <w:szCs w:val="21"/>
        </w:rPr>
      </w:pPr>
      <w:r>
        <w:rPr>
          <w:rFonts w:hint="eastAsia" w:ascii="宋体" w:hAnsi="宋体"/>
          <w:szCs w:val="21"/>
        </w:rPr>
        <w:t>为加强医院管理，规范我院医药产品购销行为，有效防范商业贿赂，营造公平交易、诚实守信的购销环境，经甲、乙双方协商，同意签订本合同，并共同遵守：</w:t>
      </w:r>
    </w:p>
    <w:p w14:paraId="7BE4DC23">
      <w:pPr>
        <w:tabs>
          <w:tab w:val="left" w:pos="780"/>
        </w:tabs>
        <w:spacing w:line="440" w:lineRule="atLeast"/>
        <w:ind w:firstLine="420" w:firstLineChars="200"/>
        <w:rPr>
          <w:rFonts w:ascii="宋体" w:hAnsi="宋体"/>
          <w:szCs w:val="21"/>
        </w:rPr>
      </w:pPr>
      <w:r>
        <w:rPr>
          <w:rFonts w:hint="eastAsia" w:ascii="宋体" w:hAnsi="宋体"/>
          <w:szCs w:val="21"/>
        </w:rPr>
        <w:t>一、甲乙双方按照《中华人民共和国民法典》及医药产品购销合同约定购销药品、医用设备、医用耗材等医药产品。</w:t>
      </w:r>
    </w:p>
    <w:p w14:paraId="030A373E">
      <w:pPr>
        <w:tabs>
          <w:tab w:val="left" w:pos="780"/>
        </w:tabs>
        <w:spacing w:line="440" w:lineRule="atLeast"/>
        <w:ind w:firstLine="420" w:firstLineChars="200"/>
        <w:rPr>
          <w:rFonts w:ascii="宋体" w:hAnsi="宋体"/>
          <w:szCs w:val="21"/>
        </w:rPr>
      </w:pPr>
      <w:r>
        <w:rPr>
          <w:rFonts w:hint="eastAsia" w:ascii="宋体" w:hAnsi="宋体"/>
          <w:szCs w:val="21"/>
        </w:rPr>
        <w:t>二、甲方应当严格执行医药产品购销合同验收、入库制度，对采购医药产品及发票进行查验，不得违反有关规定合同外采购、违价采购或从非规定渠道采购。</w:t>
      </w:r>
    </w:p>
    <w:p w14:paraId="609B49C5">
      <w:pPr>
        <w:tabs>
          <w:tab w:val="left" w:pos="780"/>
        </w:tabs>
        <w:spacing w:line="440" w:lineRule="atLeast"/>
        <w:ind w:firstLine="420" w:firstLineChars="200"/>
        <w:rPr>
          <w:rFonts w:ascii="宋体" w:hAnsi="宋体"/>
          <w:szCs w:val="21"/>
        </w:rPr>
      </w:pPr>
      <w:r>
        <w:rPr>
          <w:rFonts w:hint="eastAsia" w:ascii="宋体" w:hAnsi="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0EA7AC8">
      <w:pPr>
        <w:tabs>
          <w:tab w:val="left" w:pos="780"/>
        </w:tabs>
        <w:spacing w:line="440" w:lineRule="atLeast"/>
        <w:ind w:firstLine="420" w:firstLineChars="200"/>
        <w:rPr>
          <w:rFonts w:ascii="宋体" w:hAnsi="宋体"/>
          <w:szCs w:val="21"/>
        </w:rPr>
      </w:pPr>
      <w:r>
        <w:rPr>
          <w:rFonts w:hint="eastAsia" w:ascii="宋体" w:hAnsi="宋体"/>
          <w:szCs w:val="21"/>
        </w:rPr>
        <w:t>四、严禁甲方工作人员利用任何途径和方式，为乙方统计医师个人及临床科室有关医药产品用量信息，或为乙方统计提供便利。</w:t>
      </w:r>
    </w:p>
    <w:p w14:paraId="41018699">
      <w:pPr>
        <w:tabs>
          <w:tab w:val="left" w:pos="780"/>
        </w:tabs>
        <w:spacing w:line="440" w:lineRule="atLeast"/>
        <w:ind w:firstLine="420" w:firstLineChars="200"/>
        <w:rPr>
          <w:rFonts w:ascii="宋体" w:hAnsi="宋体"/>
          <w:szCs w:val="21"/>
        </w:rPr>
      </w:pPr>
      <w:r>
        <w:rPr>
          <w:rFonts w:hint="eastAsia" w:ascii="宋体" w:hAnsi="宋体"/>
          <w:szCs w:val="21"/>
        </w:rPr>
        <w:t>五、乙方不得以回扣、宴请等方式影响甲方工作人员采购或使用医药产品的选择权，不得在学术活动中提供旅游、超标准支付食宿费用。</w:t>
      </w:r>
    </w:p>
    <w:p w14:paraId="0CBAA4B2">
      <w:pPr>
        <w:tabs>
          <w:tab w:val="left" w:pos="780"/>
        </w:tabs>
        <w:spacing w:line="440" w:lineRule="atLeast"/>
        <w:ind w:firstLine="420" w:firstLineChars="200"/>
        <w:rPr>
          <w:rFonts w:ascii="宋体" w:hAnsi="宋体"/>
          <w:szCs w:val="21"/>
        </w:rPr>
      </w:pPr>
      <w:r>
        <w:rPr>
          <w:rFonts w:hint="eastAsia" w:ascii="宋体" w:hAnsi="宋体"/>
          <w:szCs w:val="21"/>
        </w:rPr>
        <w:t>六、乙方指定</w:t>
      </w:r>
      <w:permStart w:id="60" w:edGrp="everyone"/>
      <w:r>
        <w:rPr>
          <w:rFonts w:hint="eastAsia" w:ascii="宋体" w:hAnsi="宋体"/>
          <w:szCs w:val="21"/>
        </w:rPr>
        <w:t xml:space="preserve"> </w:t>
      </w:r>
      <w:permEnd w:id="60"/>
      <w:r>
        <w:rPr>
          <w:rFonts w:hint="eastAsia" w:ascii="宋体" w:hAnsi="宋体"/>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AD82E5C">
      <w:pPr>
        <w:tabs>
          <w:tab w:val="left" w:pos="780"/>
        </w:tabs>
        <w:spacing w:line="440" w:lineRule="atLeast"/>
        <w:ind w:firstLine="420" w:firstLineChars="200"/>
        <w:rPr>
          <w:rFonts w:ascii="宋体" w:hAnsi="宋体"/>
          <w:szCs w:val="21"/>
        </w:rPr>
      </w:pPr>
      <w:r>
        <w:rPr>
          <w:rFonts w:hint="eastAsia" w:ascii="宋体" w:hAnsi="宋体"/>
          <w:szCs w:val="21"/>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3E47CB93">
      <w:pPr>
        <w:tabs>
          <w:tab w:val="left" w:pos="780"/>
        </w:tabs>
        <w:spacing w:line="440" w:lineRule="atLeast"/>
        <w:ind w:firstLine="420" w:firstLineChars="200"/>
        <w:rPr>
          <w:rFonts w:ascii="宋体" w:hAnsi="宋体"/>
          <w:szCs w:val="21"/>
        </w:rPr>
      </w:pPr>
      <w:r>
        <w:rPr>
          <w:rFonts w:hint="eastAsia" w:ascii="宋体" w:hAnsi="宋体"/>
          <w:szCs w:val="21"/>
        </w:rPr>
        <w:t>八、本合同作为医药产品购销合同的重要组成部分，与购销合同一并执行，具有同等的法律效力。</w:t>
      </w:r>
    </w:p>
    <w:p w14:paraId="2426287B">
      <w:pPr>
        <w:tabs>
          <w:tab w:val="left" w:pos="780"/>
        </w:tabs>
        <w:spacing w:line="440" w:lineRule="atLeast"/>
        <w:ind w:firstLine="420" w:firstLineChars="200"/>
        <w:rPr>
          <w:rFonts w:ascii="宋体" w:hAnsi="宋体"/>
          <w:szCs w:val="21"/>
        </w:rPr>
      </w:pPr>
      <w:r>
        <w:rPr>
          <w:rFonts w:hint="eastAsia" w:ascii="宋体" w:hAnsi="宋体"/>
          <w:szCs w:val="21"/>
        </w:rPr>
        <w:t>九、本合同一式五份，乙方执一份，甲方执四份，并从签订之日起生效。</w:t>
      </w:r>
    </w:p>
    <w:p w14:paraId="759D1D89">
      <w:pPr>
        <w:tabs>
          <w:tab w:val="left" w:pos="780"/>
        </w:tabs>
        <w:spacing w:line="440" w:lineRule="atLeast"/>
        <w:ind w:firstLine="420" w:firstLineChars="200"/>
        <w:rPr>
          <w:rFonts w:ascii="宋体" w:hAnsi="宋体"/>
          <w:szCs w:val="21"/>
        </w:rPr>
      </w:pPr>
      <w:r>
        <w:rPr>
          <w:rFonts w:hint="eastAsia" w:ascii="宋体" w:hAnsi="宋体"/>
          <w:szCs w:val="21"/>
        </w:rPr>
        <w:t xml:space="preserve">甲方（盖章）：                 </w:t>
      </w:r>
      <w:r>
        <w:rPr>
          <w:rFonts w:hint="eastAsia" w:ascii="宋体" w:hAnsi="宋体"/>
          <w:szCs w:val="21"/>
        </w:rPr>
        <w:tab/>
      </w:r>
      <w:r>
        <w:rPr>
          <w:rFonts w:hint="eastAsia" w:ascii="宋体" w:hAnsi="宋体"/>
          <w:szCs w:val="21"/>
        </w:rPr>
        <w:tab/>
      </w:r>
      <w:r>
        <w:rPr>
          <w:rFonts w:hint="eastAsia" w:ascii="宋体" w:hAnsi="宋体"/>
          <w:szCs w:val="21"/>
        </w:rPr>
        <w:t>乙方（盖章）：</w:t>
      </w:r>
    </w:p>
    <w:p w14:paraId="4FD9FF48">
      <w:pPr>
        <w:tabs>
          <w:tab w:val="left" w:pos="780"/>
        </w:tabs>
        <w:spacing w:line="440" w:lineRule="atLeast"/>
        <w:ind w:firstLine="420" w:firstLineChars="200"/>
        <w:rPr>
          <w:rFonts w:ascii="宋体" w:hAnsi="宋体"/>
          <w:szCs w:val="21"/>
        </w:rPr>
      </w:pPr>
      <w:r>
        <w:rPr>
          <w:rFonts w:hint="eastAsia" w:ascii="宋体" w:hAnsi="宋体"/>
          <w:szCs w:val="21"/>
        </w:rPr>
        <w:t xml:space="preserve">负责人:                       </w:t>
      </w:r>
      <w:r>
        <w:rPr>
          <w:rFonts w:hint="eastAsia" w:ascii="宋体" w:hAnsi="宋体"/>
          <w:szCs w:val="21"/>
        </w:rPr>
        <w:tab/>
      </w:r>
      <w:r>
        <w:rPr>
          <w:rFonts w:hint="eastAsia" w:ascii="宋体" w:hAnsi="宋体"/>
          <w:szCs w:val="21"/>
        </w:rPr>
        <w:tab/>
      </w:r>
      <w:r>
        <w:rPr>
          <w:rFonts w:hint="eastAsia" w:ascii="宋体" w:hAnsi="宋体"/>
          <w:szCs w:val="21"/>
        </w:rPr>
        <w:t>负责人:</w:t>
      </w:r>
    </w:p>
    <w:p w14:paraId="4F6DDB05">
      <w:pPr>
        <w:tabs>
          <w:tab w:val="left" w:pos="780"/>
        </w:tabs>
        <w:spacing w:line="440" w:lineRule="atLeast"/>
        <w:ind w:firstLine="420" w:firstLineChars="200"/>
        <w:rPr>
          <w:rFonts w:ascii="宋体" w:hAnsi="宋体"/>
          <w:szCs w:val="21"/>
        </w:rPr>
      </w:pPr>
      <w:permStart w:id="61" w:edGrp="everyone"/>
      <w:r>
        <w:rPr>
          <w:rFonts w:hint="eastAsia" w:ascii="宋体" w:hAnsi="宋体"/>
          <w:szCs w:val="21"/>
        </w:rPr>
        <w:t xml:space="preserve"> </w:t>
      </w:r>
      <w:permEnd w:id="61"/>
      <w:r>
        <w:rPr>
          <w:rFonts w:hint="eastAsia" w:ascii="宋体" w:hAnsi="宋体"/>
          <w:szCs w:val="21"/>
        </w:rPr>
        <w:t xml:space="preserve">年   月   日                       </w:t>
      </w:r>
      <w:permStart w:id="62" w:edGrp="everyone"/>
      <w:r>
        <w:rPr>
          <w:rFonts w:hint="eastAsia" w:ascii="宋体" w:hAnsi="宋体"/>
          <w:szCs w:val="21"/>
        </w:rPr>
        <w:t xml:space="preserve"> </w:t>
      </w:r>
      <w:permEnd w:id="62"/>
      <w:r>
        <w:rPr>
          <w:rFonts w:hint="eastAsia" w:ascii="宋体" w:hAnsi="宋体"/>
          <w:szCs w:val="21"/>
        </w:rPr>
        <w:t xml:space="preserve"> 年   月   日</w:t>
      </w:r>
    </w:p>
    <w:p w14:paraId="5FB2E1AE">
      <w:pPr>
        <w:rPr>
          <w:rFonts w:ascii="宋体" w:hAnsi="宋体" w:cs="宋体"/>
          <w:b/>
          <w:bCs/>
          <w:szCs w:val="21"/>
        </w:rPr>
      </w:pPr>
      <w:r>
        <w:rPr>
          <w:rFonts w:ascii="宋体" w:hAnsi="宋体" w:cs="宋体"/>
          <w:b/>
          <w:bCs/>
          <w:szCs w:val="21"/>
        </w:rPr>
        <w:br w:type="page"/>
      </w:r>
    </w:p>
    <w:p w14:paraId="178BAB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二</w:t>
      </w: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耗材</w:t>
      </w:r>
      <w:r>
        <w:rPr>
          <w:rFonts w:hint="eastAsia" w:ascii="方正小标宋简体" w:hAnsi="方正小标宋简体" w:eastAsia="方正小标宋简体" w:cs="方正小标宋简体"/>
          <w:bCs/>
          <w:sz w:val="32"/>
          <w:szCs w:val="32"/>
          <w:highlight w:val="yellow"/>
        </w:rPr>
        <w:t>采购协议格式</w:t>
      </w:r>
    </w:p>
    <w:p w14:paraId="6CA0558B">
      <w:pPr>
        <w:pStyle w:val="25"/>
        <w:ind w:firstLine="51" w:firstLineChars="16"/>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供货协议</w:t>
      </w:r>
    </w:p>
    <w:p w14:paraId="0A49145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6F608B9A">
      <w:pPr>
        <w:widowControl/>
        <w:adjustRightInd w:val="0"/>
        <w:snapToGrid w:val="0"/>
        <w:spacing w:line="36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1B37A4F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2F5CF7F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4768E54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560CA8F7">
      <w:pPr>
        <w:widowControl/>
        <w:adjustRightInd w:val="0"/>
        <w:snapToGrid w:val="0"/>
        <w:spacing w:line="360" w:lineRule="exact"/>
        <w:jc w:val="left"/>
        <w:rPr>
          <w:rFonts w:ascii="宋体" w:hAnsi="宋体" w:eastAsia="宋体" w:cs="宋体"/>
          <w:color w:val="000000"/>
          <w:kern w:val="0"/>
          <w:szCs w:val="21"/>
        </w:rPr>
      </w:pPr>
    </w:p>
    <w:p w14:paraId="1EFB0EE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EF2C27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74B18F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54BBCF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5CC846A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61076749">
      <w:pPr>
        <w:widowControl/>
        <w:adjustRightInd w:val="0"/>
        <w:snapToGrid w:val="0"/>
        <w:spacing w:line="360" w:lineRule="exact"/>
        <w:jc w:val="left"/>
        <w:rPr>
          <w:rFonts w:ascii="宋体" w:hAnsi="宋体" w:eastAsia="宋体" w:cs="宋体"/>
          <w:color w:val="000000"/>
          <w:kern w:val="0"/>
          <w:szCs w:val="21"/>
        </w:rPr>
      </w:pPr>
    </w:p>
    <w:p w14:paraId="153451D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3680F9C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2C5706C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24C9D2C">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0CE01D1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00CF8CD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3DD126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4C073B8D">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3EFDC977">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0424F1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35CC928">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04928496">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48318760">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3A232EC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56553EA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82A419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095FBF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0B5223B">
      <w:pPr>
        <w:widowControl/>
        <w:adjustRightInd w:val="0"/>
        <w:snapToGrid w:val="0"/>
        <w:spacing w:line="360" w:lineRule="exact"/>
        <w:ind w:firstLine="480"/>
        <w:jc w:val="left"/>
        <w:outlineLvl w:val="2"/>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2E118507">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684C132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62FDEBF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77D8204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1268B36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33B5312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1D6C39A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667D0D7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661D168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93AE7A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560CB532">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0D64362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3A06F5A">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14569CAB">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41CBA29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6D319F8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4A47A33A">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14CDC4D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6421114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705E71C4">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44B0558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4E32EA8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EA3E6DC">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3B3F5C5E">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2B9059D6">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73FD19A3">
      <w:pPr>
        <w:widowControl/>
        <w:adjustRightInd w:val="0"/>
        <w:snapToGrid w:val="0"/>
        <w:spacing w:line="360" w:lineRule="exact"/>
        <w:ind w:firstLine="422" w:firstLineChars="200"/>
        <w:jc w:val="left"/>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538EB7E">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7A81FC5F">
      <w:pPr>
        <w:widowControl/>
        <w:adjustRightInd w:val="0"/>
        <w:snapToGrid w:val="0"/>
        <w:spacing w:line="360" w:lineRule="exact"/>
        <w:ind w:left="1" w:firstLine="42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6970DAC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10221129">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6B7272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7B8D1B0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47584DE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0004A99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46ED5A9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5AEDB40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3A1D39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173855D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7A8ECD3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2F1DE75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1B36F5B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39055CC3">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18C8974B">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452931C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16192C0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6FA9BFFE">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34A427B0">
      <w:pPr>
        <w:widowControl/>
        <w:adjustRightInd w:val="0"/>
        <w:snapToGrid w:val="0"/>
        <w:spacing w:line="360" w:lineRule="exact"/>
        <w:ind w:left="1" w:firstLine="420"/>
        <w:jc w:val="left"/>
        <w:outlineLvl w:val="2"/>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7551C92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274CD5FB">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464F0FF7">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070DA5A4">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35346E3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041C0FD">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611E8348">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5FB3B89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7177A18F">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759E17EB">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27377364">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5180468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662D7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43F51BA3">
      <w:pPr>
        <w:widowControl/>
        <w:adjustRightInd w:val="0"/>
        <w:snapToGrid w:val="0"/>
        <w:spacing w:line="360" w:lineRule="exact"/>
        <w:jc w:val="left"/>
        <w:rPr>
          <w:rFonts w:ascii="宋体" w:hAnsi="宋体" w:eastAsia="宋体" w:cs="宋体"/>
          <w:color w:val="000000"/>
          <w:kern w:val="0"/>
          <w:szCs w:val="21"/>
        </w:rPr>
      </w:pPr>
    </w:p>
    <w:p w14:paraId="18340C83">
      <w:pPr>
        <w:widowControl/>
        <w:adjustRightInd w:val="0"/>
        <w:snapToGrid w:val="0"/>
        <w:spacing w:line="360" w:lineRule="exact"/>
        <w:jc w:val="left"/>
        <w:outlineLvl w:val="1"/>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39310B83">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5580BC3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B965A90">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163A3832">
      <w:pPr>
        <w:widowControl/>
        <w:adjustRightInd w:val="0"/>
        <w:snapToGrid w:val="0"/>
        <w:spacing w:line="360" w:lineRule="exact"/>
        <w:jc w:val="left"/>
        <w:rPr>
          <w:rFonts w:ascii="宋体" w:hAnsi="宋体" w:eastAsia="宋体" w:cs="宋体"/>
          <w:color w:val="000000"/>
          <w:kern w:val="0"/>
          <w:szCs w:val="21"/>
        </w:rPr>
      </w:pPr>
    </w:p>
    <w:p w14:paraId="2021001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A5394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单位负责人：                                 法定代表人：</w:t>
      </w:r>
    </w:p>
    <w:p w14:paraId="268DA5B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1C1609B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606100BD">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0160ED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8F218C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2A401D23">
      <w:pPr>
        <w:widowControl/>
        <w:adjustRightInd w:val="0"/>
        <w:snapToGrid w:val="0"/>
        <w:spacing w:line="360" w:lineRule="exact"/>
        <w:jc w:val="left"/>
        <w:rPr>
          <w:rFonts w:ascii="宋体" w:hAnsi="宋体" w:eastAsia="宋体" w:cs="宋体"/>
          <w:color w:val="000000"/>
          <w:kern w:val="0"/>
          <w:szCs w:val="21"/>
        </w:rPr>
      </w:pPr>
    </w:p>
    <w:p w14:paraId="41741390">
      <w:pPr>
        <w:widowControl/>
        <w:adjustRightInd w:val="0"/>
        <w:snapToGrid w:val="0"/>
        <w:spacing w:line="360" w:lineRule="exact"/>
        <w:jc w:val="left"/>
        <w:rPr>
          <w:rFonts w:ascii="宋体" w:hAnsi="宋体" w:eastAsia="宋体" w:cs="宋体"/>
          <w:color w:val="000000"/>
          <w:kern w:val="0"/>
          <w:szCs w:val="21"/>
        </w:rPr>
      </w:pPr>
    </w:p>
    <w:p w14:paraId="4329DCA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4CE738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8960740">
      <w:pPr>
        <w:widowControl/>
        <w:adjustRightInd w:val="0"/>
        <w:snapToGrid w:val="0"/>
        <w:spacing w:line="480" w:lineRule="exact"/>
        <w:jc w:val="left"/>
        <w:rPr>
          <w:rFonts w:ascii="宋体" w:hAnsi="宋体" w:eastAsia="宋体" w:cs="宋体"/>
          <w:color w:val="000000"/>
          <w:kern w:val="0"/>
          <w:szCs w:val="21"/>
        </w:rPr>
      </w:pPr>
    </w:p>
    <w:p w14:paraId="1339FD17">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D3DC47B">
      <w:pPr>
        <w:jc w:val="center"/>
        <w:rPr>
          <w:rFonts w:ascii="宋体" w:hAnsi="宋体" w:eastAsia="宋体"/>
          <w:sz w:val="32"/>
          <w:szCs w:val="32"/>
        </w:rPr>
      </w:pPr>
      <w:r>
        <w:rPr>
          <w:rFonts w:hint="eastAsia" w:ascii="宋体" w:hAnsi="宋体" w:eastAsia="宋体" w:cs="方正小标宋简体"/>
          <w:bCs/>
          <w:color w:val="000000"/>
          <w:sz w:val="32"/>
          <w:szCs w:val="32"/>
        </w:rPr>
        <w:t>售后服务承诺</w:t>
      </w:r>
    </w:p>
    <w:p w14:paraId="36FCC80B">
      <w:pPr>
        <w:ind w:firstLine="2100" w:firstLineChars="1000"/>
        <w:jc w:val="left"/>
        <w:rPr>
          <w:rFonts w:ascii="Calibri" w:hAnsi="Calibri" w:eastAsia="宋体"/>
        </w:rPr>
      </w:pPr>
    </w:p>
    <w:p w14:paraId="67A9892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62A50AE7">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DA4E5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4DF29B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CFDD90A">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AC280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DF52FE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509D89B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57D4279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0FDF9FE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72A1C7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F9FEAE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3162B607">
      <w:pPr>
        <w:spacing w:line="460" w:lineRule="exact"/>
        <w:jc w:val="left"/>
        <w:rPr>
          <w:rFonts w:ascii="仿宋" w:hAnsi="仿宋" w:eastAsia="仿宋"/>
          <w:color w:val="000000"/>
          <w:sz w:val="24"/>
        </w:rPr>
      </w:pPr>
    </w:p>
    <w:p w14:paraId="1B515EFE">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E51E5C">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23B5333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6940B8EC">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1CCC7EF2">
      <w:pPr>
        <w:widowControl/>
        <w:spacing w:line="580" w:lineRule="exact"/>
        <w:jc w:val="left"/>
        <w:rPr>
          <w:rFonts w:ascii="仿宋_GB2312" w:hAnsi="宋体" w:eastAsia="仿宋_GB2312" w:cs="宋体"/>
          <w:bCs/>
          <w:color w:val="3C3C3C"/>
          <w:kern w:val="0"/>
          <w:sz w:val="32"/>
          <w:szCs w:val="32"/>
        </w:rPr>
      </w:pPr>
    </w:p>
    <w:p w14:paraId="7AF8A6CC">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255D4FA">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609B2249">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3698BB41">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4E827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73C379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7B362C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46D6015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05DA77C1">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0F8FCAC9">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55BAFC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501712B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2FB4EC0D">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0308D2F">
      <w:pPr>
        <w:widowControl/>
        <w:spacing w:line="400" w:lineRule="exact"/>
        <w:jc w:val="left"/>
        <w:rPr>
          <w:rFonts w:ascii="仿宋_GB2312" w:hAnsi="宋体" w:eastAsia="仿宋_GB2312" w:cs="宋体"/>
          <w:color w:val="3C3C3C"/>
          <w:kern w:val="0"/>
          <w:sz w:val="24"/>
        </w:rPr>
      </w:pPr>
    </w:p>
    <w:p w14:paraId="16B47026">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7B15A191">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252203D4">
      <w:pPr>
        <w:rPr>
          <w:rFonts w:hint="eastAsia" w:ascii="宋体" w:hAnsi="宋体" w:eastAsia="宋体" w:cs="宋体"/>
          <w:b/>
          <w:bCs/>
          <w:kern w:val="0"/>
          <w:sz w:val="32"/>
          <w:szCs w:val="32"/>
        </w:rPr>
      </w:pPr>
    </w:p>
    <w:p w14:paraId="1EDE58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rPr>
        <w:t>（三）试剂采购协议格式</w:t>
      </w:r>
    </w:p>
    <w:p w14:paraId="6660DC31">
      <w:pPr>
        <w:widowControl/>
        <w:spacing w:line="54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供货协议</w:t>
      </w:r>
    </w:p>
    <w:p w14:paraId="5E79C9A7">
      <w:pPr>
        <w:widowControl/>
        <w:spacing w:line="540" w:lineRule="exact"/>
        <w:rPr>
          <w:rFonts w:ascii="宋体" w:hAnsi="宋体" w:eastAsia="宋体" w:cs="宋体"/>
          <w:b/>
          <w:bCs/>
          <w:kern w:val="0"/>
          <w:sz w:val="28"/>
          <w:szCs w:val="28"/>
        </w:rPr>
      </w:pPr>
    </w:p>
    <w:p w14:paraId="12C9E802">
      <w:pPr>
        <w:widowControl/>
        <w:spacing w:line="540" w:lineRule="exact"/>
        <w:jc w:val="left"/>
        <w:outlineLvl w:val="2"/>
        <w:rPr>
          <w:rFonts w:ascii="宋体" w:hAnsi="宋体" w:eastAsia="宋体" w:cs="宋体"/>
          <w:kern w:val="0"/>
          <w:sz w:val="24"/>
        </w:rPr>
      </w:pPr>
      <w:r>
        <w:rPr>
          <w:rFonts w:hint="eastAsia" w:ascii="宋体" w:hAnsi="宋体" w:eastAsia="宋体" w:cs="宋体"/>
          <w:kern w:val="0"/>
          <w:sz w:val="24"/>
        </w:rPr>
        <w:t>甲方：中山大学附属第八医院（深圳福田）</w:t>
      </w:r>
    </w:p>
    <w:p w14:paraId="024A175A">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r>
        <w:rPr>
          <w:rFonts w:hint="eastAsia" w:hAnsi="宋体"/>
          <w:sz w:val="24"/>
        </w:rPr>
        <w:t>陈燕铭</w:t>
      </w:r>
    </w:p>
    <w:p w14:paraId="12187B2C">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注册地址：深圳市福田区福田街道深南中路3025号</w:t>
      </w:r>
    </w:p>
    <w:p w14:paraId="7AD7BEFE">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联系电话：0755-83982222</w:t>
      </w:r>
    </w:p>
    <w:p w14:paraId="06180B00">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统一社会信用代码：124403044557440305</w:t>
      </w:r>
    </w:p>
    <w:p w14:paraId="74D22317">
      <w:pPr>
        <w:widowControl/>
        <w:spacing w:line="540" w:lineRule="exact"/>
        <w:jc w:val="left"/>
        <w:rPr>
          <w:rFonts w:ascii="宋体" w:hAnsi="宋体" w:eastAsia="宋体" w:cs="宋体"/>
          <w:kern w:val="0"/>
          <w:sz w:val="24"/>
        </w:rPr>
      </w:pPr>
    </w:p>
    <w:p w14:paraId="68718F58">
      <w:pPr>
        <w:widowControl/>
        <w:spacing w:line="540" w:lineRule="exact"/>
        <w:jc w:val="left"/>
        <w:rPr>
          <w:rFonts w:ascii="宋体" w:hAnsi="宋体" w:eastAsia="宋体" w:cs="宋体"/>
          <w:kern w:val="0"/>
          <w:sz w:val="24"/>
        </w:rPr>
      </w:pPr>
      <w:r>
        <w:rPr>
          <w:rFonts w:hint="eastAsia" w:ascii="宋体" w:hAnsi="宋体" w:eastAsia="宋体" w:cs="宋体"/>
          <w:kern w:val="0"/>
          <w:sz w:val="24"/>
        </w:rPr>
        <w:t>乙方：</w:t>
      </w:r>
    </w:p>
    <w:p w14:paraId="0E19F3CF">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p>
    <w:p w14:paraId="0221AD32">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w:t>
      </w:r>
    </w:p>
    <w:p w14:paraId="274B2370">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w:t>
      </w:r>
    </w:p>
    <w:p w14:paraId="62134E4F">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w:t>
      </w:r>
    </w:p>
    <w:p w14:paraId="46B745D6">
      <w:pPr>
        <w:widowControl/>
        <w:spacing w:line="540" w:lineRule="exact"/>
        <w:jc w:val="left"/>
        <w:rPr>
          <w:rFonts w:ascii="宋体" w:hAnsi="宋体" w:eastAsia="宋体" w:cs="宋体"/>
          <w:kern w:val="0"/>
          <w:sz w:val="24"/>
        </w:rPr>
      </w:pPr>
    </w:p>
    <w:p w14:paraId="4655032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根据《中华人民共和国民法典》、</w:t>
      </w:r>
      <w:r>
        <w:rPr>
          <w:rFonts w:hint="eastAsia" w:ascii="宋体" w:hAnsi="宋体" w:eastAsia="宋体" w:cs="宋体"/>
          <w:sz w:val="24"/>
        </w:rPr>
        <w:t>《中华人民共和国招标投标法》</w:t>
      </w:r>
      <w:r>
        <w:rPr>
          <w:rFonts w:hint="eastAsia" w:ascii="宋体" w:hAnsi="宋体" w:eastAsia="宋体" w:cs="宋体"/>
          <w:kern w:val="0"/>
          <w:sz w:val="24"/>
        </w:rPr>
        <w:t>等相关法律法规，甲、乙双方就</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日“中山大学附属第八医院（深圳福田）</w:t>
      </w:r>
      <w:r>
        <w:rPr>
          <w:rFonts w:hint="eastAsia" w:ascii="宋体" w:hAnsi="宋体" w:eastAsia="宋体" w:cs="宋体"/>
          <w:kern w:val="0"/>
          <w:sz w:val="24"/>
          <w:u w:val="single"/>
        </w:rPr>
        <w:t xml:space="preserve">       </w:t>
      </w:r>
      <w:r>
        <w:rPr>
          <w:rFonts w:hint="eastAsia" w:ascii="宋体" w:hAnsi="宋体" w:eastAsia="宋体" w:cs="宋体"/>
          <w:kern w:val="0"/>
          <w:sz w:val="24"/>
        </w:rPr>
        <w:t>年第</w:t>
      </w:r>
      <w:r>
        <w:rPr>
          <w:rFonts w:hint="eastAsia" w:ascii="宋体" w:hAnsi="宋体" w:eastAsia="宋体" w:cs="宋体"/>
          <w:kern w:val="0"/>
          <w:sz w:val="24"/>
          <w:u w:val="single"/>
        </w:rPr>
        <w:t xml:space="preserve">     </w:t>
      </w:r>
      <w:r>
        <w:rPr>
          <w:rFonts w:hint="eastAsia" w:ascii="宋体" w:hAnsi="宋体" w:eastAsia="宋体" w:cs="宋体"/>
          <w:kern w:val="0"/>
          <w:sz w:val="24"/>
        </w:rPr>
        <w:t>批</w:t>
      </w:r>
      <w:r>
        <w:rPr>
          <w:rFonts w:hint="eastAsia" w:ascii="宋体" w:hAnsi="宋体" w:eastAsia="宋体" w:cs="宋体"/>
          <w:kern w:val="0"/>
          <w:sz w:val="24"/>
          <w:u w:val="single"/>
        </w:rPr>
        <w:t xml:space="preserve">     </w:t>
      </w:r>
      <w:r>
        <w:rPr>
          <w:rFonts w:hint="eastAsia" w:ascii="宋体" w:hAnsi="宋体" w:eastAsia="宋体" w:cs="宋体"/>
          <w:kern w:val="0"/>
          <w:sz w:val="24"/>
        </w:rPr>
        <w:t>（试剂）招采项目”（招采项目名称：</w:t>
      </w:r>
      <w:r>
        <w:rPr>
          <w:rFonts w:hint="eastAsia" w:ascii="宋体" w:hAnsi="宋体" w:eastAsia="宋体" w:cs="宋体"/>
          <w:kern w:val="0"/>
          <w:sz w:val="24"/>
          <w:u w:val="single"/>
        </w:rPr>
        <w:t xml:space="preserve">          </w:t>
      </w:r>
      <w:r>
        <w:rPr>
          <w:rFonts w:hint="eastAsia" w:ascii="宋体" w:hAnsi="宋体" w:eastAsia="宋体" w:cs="宋体"/>
          <w:kern w:val="0"/>
          <w:sz w:val="24"/>
        </w:rPr>
        <w:t>招采编号：</w:t>
      </w:r>
      <w:r>
        <w:rPr>
          <w:rFonts w:hint="eastAsia" w:ascii="宋体" w:hAnsi="宋体" w:eastAsia="宋体" w:cs="宋体"/>
          <w:kern w:val="0"/>
          <w:sz w:val="24"/>
          <w:u w:val="single"/>
        </w:rPr>
        <w:t xml:space="preserve">           </w:t>
      </w:r>
      <w:r>
        <w:rPr>
          <w:rFonts w:hint="eastAsia" w:ascii="宋体" w:hAnsi="宋体" w:eastAsia="宋体" w:cs="宋体"/>
          <w:kern w:val="0"/>
          <w:sz w:val="24"/>
        </w:rPr>
        <w:t>）供货事宜，经双方协商一致，达成以下协议：</w:t>
      </w:r>
    </w:p>
    <w:p w14:paraId="18DAF50C">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一、乙方条件</w:t>
      </w:r>
    </w:p>
    <w:p w14:paraId="176966E5">
      <w:pPr>
        <w:widowControl/>
        <w:spacing w:line="540" w:lineRule="exact"/>
        <w:ind w:firstLine="480" w:firstLineChars="200"/>
        <w:jc w:val="left"/>
        <w:rPr>
          <w:rFonts w:ascii="宋体" w:hAnsi="宋体" w:eastAsia="宋体" w:cs="宋体"/>
          <w:b/>
          <w:bCs/>
          <w:kern w:val="0"/>
          <w:sz w:val="24"/>
        </w:rPr>
      </w:pPr>
      <w:r>
        <w:rPr>
          <w:rFonts w:hint="eastAsia" w:ascii="宋体" w:hAnsi="宋体" w:eastAsia="宋体" w:cs="宋体"/>
          <w:kern w:val="0"/>
          <w:sz w:val="24"/>
        </w:rPr>
        <w:t>乙方应是经工商、税务部门正式批准，具有医疗经营许可范围（资质包括但不限于医疗器械生产许可证、医疗器械经营许可证、医疗器械注册证）的医疗器械公司。</w:t>
      </w:r>
    </w:p>
    <w:p w14:paraId="1501E23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乙方应是所提供该产品的供应商，乙方保证所提供的产品经食品药品监督管理局严格审核，并取得医疗器械注册证，获准进入市场，货质来源符合国家规定，并提供产品相关的资格证明文件。</w:t>
      </w:r>
    </w:p>
    <w:p w14:paraId="243A28AA">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二、合作期限</w:t>
      </w:r>
    </w:p>
    <w:p w14:paraId="0AA0EFC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自本协议生效之日起</w:t>
      </w:r>
      <w:r>
        <w:rPr>
          <w:rFonts w:hint="eastAsia" w:ascii="宋体" w:hAnsi="宋体" w:cs="宋体"/>
          <w:kern w:val="0"/>
          <w:sz w:val="24"/>
          <w:lang w:val="en-US" w:eastAsia="zh-CN"/>
        </w:rPr>
        <w:t>24</w:t>
      </w:r>
      <w:r>
        <w:rPr>
          <w:rFonts w:hint="eastAsia" w:ascii="宋体" w:hAnsi="宋体" w:eastAsia="宋体" w:cs="宋体"/>
          <w:kern w:val="0"/>
          <w:sz w:val="24"/>
        </w:rPr>
        <w:t>个月为一个采购周期。</w:t>
      </w:r>
    </w:p>
    <w:p w14:paraId="132E043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523031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乙方承诺所有中标产品按中标目录在深圳医用耗材阳光交易和监管平台执行线上采购，若不执行，甲方有权单方解除本采购协议。协议期限内中标产品的价格，若深圳医用耗材阳光交易和监管平台的价格低于附件中标目录价格的，按深圳医用耗材阳光交易和监管平台的价格执行。</w:t>
      </w:r>
    </w:p>
    <w:p w14:paraId="032C8F47">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三、付款方式</w:t>
      </w:r>
    </w:p>
    <w:p w14:paraId="21EAC78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1、货到验收合格后，乙方收到系统的结算通知7日内向甲方出具与结算金额等额有效的增值税发票，</w:t>
      </w:r>
      <w:r>
        <w:rPr>
          <w:rFonts w:hint="eastAsia" w:ascii="宋体" w:hAnsi="宋体" w:eastAsia="宋体" w:cs="宋体"/>
          <w:kern w:val="0"/>
          <w:sz w:val="24"/>
          <w:szCs w:val="22"/>
        </w:rPr>
        <w:t>自发票到达采购人财务之日起</w:t>
      </w:r>
      <w:r>
        <w:rPr>
          <w:rFonts w:hint="eastAsia" w:ascii="宋体" w:hAnsi="宋体" w:cs="宋体"/>
          <w:kern w:val="0"/>
          <w:sz w:val="24"/>
          <w:szCs w:val="22"/>
          <w:lang w:val="en-US" w:eastAsia="zh-CN"/>
        </w:rPr>
        <w:t>10个工作</w:t>
      </w:r>
      <w:r>
        <w:rPr>
          <w:rFonts w:hint="eastAsia" w:ascii="宋体" w:hAnsi="宋体" w:eastAsia="宋体" w:cs="宋体"/>
          <w:kern w:val="0"/>
          <w:sz w:val="24"/>
          <w:szCs w:val="22"/>
        </w:rPr>
        <w:t>日内</w:t>
      </w:r>
      <w:r>
        <w:rPr>
          <w:rFonts w:hint="eastAsia" w:ascii="宋体" w:hAnsi="宋体" w:eastAsia="宋体" w:cs="宋体"/>
          <w:kern w:val="0"/>
          <w:sz w:val="24"/>
        </w:rPr>
        <w:t>，甲方向乙方支付发票等额货款。</w:t>
      </w:r>
    </w:p>
    <w:p w14:paraId="215FA3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除因不可抗力外，若乙方在货物验收合格收到系统的结算通知后超过90天内未向甲方出具等额的增值税发票的，视认乙方放弃此笔货款的确认并承诺不再就此笔款项向甲方要求支付，由此产生的全部责任由乙方自行承担。</w:t>
      </w:r>
    </w:p>
    <w:p w14:paraId="0C93404B">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四、配送产品具体事项描述</w:t>
      </w:r>
    </w:p>
    <w:p w14:paraId="152B464A">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（一）配送产品要求</w:t>
      </w:r>
    </w:p>
    <w:p w14:paraId="7795B5FB">
      <w:pPr>
        <w:widowControl/>
        <w:adjustRightInd w:val="0"/>
        <w:snapToGrid w:val="0"/>
        <w:spacing w:line="50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1、中标产品的采购、配送均须通过甲方SPD医用耗材管理系统。根据中标结果，乙方须与甲方SPD供应链延伸服务商签订供应链延伸服务协议，并支付交易金额2%的服务费用，否则甲方有权单方解除本协议。</w:t>
      </w:r>
    </w:p>
    <w:p w14:paraId="163E5C70">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责任由乙方自行承担。</w:t>
      </w:r>
    </w:p>
    <w:p w14:paraId="60A18A3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55844CC7">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1D661551">
      <w:pPr>
        <w:widowControl/>
        <w:spacing w:line="540" w:lineRule="exact"/>
        <w:ind w:firstLine="480"/>
        <w:jc w:val="left"/>
        <w:outlineLvl w:val="2"/>
        <w:rPr>
          <w:rFonts w:ascii="宋体" w:hAnsi="宋体" w:eastAsia="宋体" w:cs="宋体"/>
          <w:kern w:val="0"/>
          <w:sz w:val="24"/>
        </w:rPr>
      </w:pPr>
      <w:r>
        <w:rPr>
          <w:rFonts w:hint="eastAsia" w:ascii="宋体" w:hAnsi="宋体" w:eastAsia="宋体" w:cs="宋体"/>
          <w:kern w:val="0"/>
          <w:sz w:val="24"/>
        </w:rPr>
        <w:t>5、甲方采购人员及联系方式：</w:t>
      </w:r>
    </w:p>
    <w:p w14:paraId="42119A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 xml:space="preserve">联系人：                         </w:t>
      </w:r>
    </w:p>
    <w:p w14:paraId="4A5638B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联系电话：</w:t>
      </w:r>
    </w:p>
    <w:p w14:paraId="48F8F72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乙方配送的产品应提前至少48小时通知甲方采购人员，按照甲方要求确定配送时间。</w:t>
      </w:r>
    </w:p>
    <w:p w14:paraId="25380AF8">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6、乙方提供的产品必须符合国家承认的相应标准。产品包装上(包括大包装、小包装等)需附有以下所列各项国家规定的中文标识：</w:t>
      </w:r>
    </w:p>
    <w:p w14:paraId="2B9B4EF2">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（1）产品名称、规格、型号；</w:t>
      </w:r>
    </w:p>
    <w:p w14:paraId="533DE9BD">
      <w:pPr>
        <w:widowControl/>
        <w:spacing w:line="540" w:lineRule="exact"/>
        <w:jc w:val="left"/>
        <w:rPr>
          <w:rFonts w:ascii="宋体" w:hAnsi="宋体" w:eastAsia="宋体" w:cs="宋体"/>
          <w:kern w:val="0"/>
          <w:sz w:val="24"/>
        </w:rPr>
      </w:pPr>
      <w:r>
        <w:rPr>
          <w:rFonts w:hint="eastAsia" w:ascii="宋体" w:hAnsi="宋体" w:eastAsia="宋体" w:cs="宋体"/>
          <w:kern w:val="0"/>
          <w:sz w:val="24"/>
        </w:rPr>
        <w:t>　　（2）生产企业名称、注册地址、生产地址、联系方式；</w:t>
      </w:r>
    </w:p>
    <w:p w14:paraId="76996082">
      <w:pPr>
        <w:widowControl/>
        <w:spacing w:line="540" w:lineRule="exact"/>
        <w:jc w:val="left"/>
        <w:rPr>
          <w:rFonts w:ascii="宋体" w:hAnsi="宋体" w:eastAsia="宋体" w:cs="宋体"/>
          <w:kern w:val="0"/>
          <w:sz w:val="24"/>
        </w:rPr>
      </w:pPr>
      <w:r>
        <w:rPr>
          <w:rFonts w:hint="eastAsia" w:ascii="宋体" w:hAnsi="宋体" w:eastAsia="宋体" w:cs="宋体"/>
          <w:kern w:val="0"/>
          <w:sz w:val="24"/>
        </w:rPr>
        <w:t>　　（3）产品注册证号、生产许可证号；</w:t>
      </w:r>
    </w:p>
    <w:p w14:paraId="57239154">
      <w:pPr>
        <w:widowControl/>
        <w:spacing w:line="540" w:lineRule="exact"/>
        <w:jc w:val="left"/>
        <w:rPr>
          <w:rFonts w:ascii="宋体" w:hAnsi="宋体" w:eastAsia="宋体" w:cs="宋体"/>
          <w:kern w:val="0"/>
          <w:sz w:val="24"/>
        </w:rPr>
      </w:pPr>
      <w:r>
        <w:rPr>
          <w:rFonts w:hint="eastAsia" w:ascii="宋体" w:hAnsi="宋体" w:eastAsia="宋体" w:cs="宋体"/>
          <w:kern w:val="0"/>
          <w:sz w:val="24"/>
        </w:rPr>
        <w:t>　　（4）产品标准编号；</w:t>
      </w:r>
    </w:p>
    <w:p w14:paraId="6FCEF05D">
      <w:pPr>
        <w:widowControl/>
        <w:spacing w:line="540" w:lineRule="exact"/>
        <w:jc w:val="left"/>
        <w:rPr>
          <w:rFonts w:ascii="宋体" w:hAnsi="宋体" w:eastAsia="宋体" w:cs="宋体"/>
          <w:kern w:val="0"/>
          <w:sz w:val="24"/>
        </w:rPr>
      </w:pPr>
      <w:r>
        <w:rPr>
          <w:rFonts w:hint="eastAsia" w:ascii="宋体" w:hAnsi="宋体" w:eastAsia="宋体" w:cs="宋体"/>
          <w:kern w:val="0"/>
          <w:sz w:val="24"/>
        </w:rPr>
        <w:t>　　（5）产品生产日期或批(编)号；</w:t>
      </w:r>
    </w:p>
    <w:p w14:paraId="15BCCDF5">
      <w:pPr>
        <w:widowControl/>
        <w:spacing w:line="540" w:lineRule="exact"/>
        <w:jc w:val="left"/>
        <w:rPr>
          <w:rFonts w:ascii="宋体" w:hAnsi="宋体" w:eastAsia="宋体" w:cs="宋体"/>
          <w:kern w:val="0"/>
          <w:sz w:val="24"/>
        </w:rPr>
      </w:pPr>
      <w:r>
        <w:rPr>
          <w:rFonts w:hint="eastAsia" w:ascii="宋体" w:hAnsi="宋体" w:eastAsia="宋体" w:cs="宋体"/>
          <w:kern w:val="0"/>
          <w:sz w:val="24"/>
        </w:rPr>
        <w:t>　　（6）限期使用的产品应标明有效期限；</w:t>
      </w:r>
    </w:p>
    <w:p w14:paraId="6F65065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（7）依据产品特点应标注的图形、符号以及其它相关内容；</w:t>
      </w:r>
    </w:p>
    <w:p w14:paraId="17B5F7A2">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（8）电源连接条件、输入功率。</w:t>
      </w:r>
    </w:p>
    <w:p w14:paraId="7EC8F12E">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7、甲方除非对有效期另有规定，产品剩余的有效期不得少于该产品整个效期的三分之二，否则视为不合格产品，甲方有权予以拒收。</w:t>
      </w:r>
    </w:p>
    <w:p w14:paraId="5CF52091">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8、乙方提供的产品必须与产品注册证的名称、规格型号一致，否则一切经济损失及其他后果均由乙方承担。</w:t>
      </w:r>
    </w:p>
    <w:p w14:paraId="65C1826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9、乙方所供产品的注册证名称、规格、型号、中标价、生产厂商等必须与中标通知书（附件1）中的中标产品一致。</w:t>
      </w:r>
    </w:p>
    <w:p w14:paraId="0DD6EC57">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（二）配送时间</w:t>
      </w:r>
    </w:p>
    <w:p w14:paraId="049B317E">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1、产品必须于收到甲方采购订单时起48小时内送达，节假日照常配送；临床急救应急产品按甲方的要求送达（最迟应于4小时内配送完成）。</w:t>
      </w:r>
    </w:p>
    <w:p w14:paraId="02370FC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因涉及患者的生命安全，乙方同意严格按照招标文件和本协议的要求进行配送。在配送过程中，乙方若不能按招标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招标采购活动。</w:t>
      </w:r>
    </w:p>
    <w:p w14:paraId="2CC20E80">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（三）配送货物验收</w:t>
      </w:r>
    </w:p>
    <w:p w14:paraId="3E117B74">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乙方所送货物到达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供货协议，由乙方承担违约责任，赔偿因上述事宜给甲方造成的损失。</w:t>
      </w:r>
    </w:p>
    <w:p w14:paraId="70BB9ABA">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B2868A1">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42AE9576">
      <w:pPr>
        <w:widowControl/>
        <w:spacing w:line="540" w:lineRule="exact"/>
        <w:ind w:firstLine="482" w:firstLineChars="200"/>
        <w:jc w:val="left"/>
        <w:outlineLvl w:val="1"/>
        <w:rPr>
          <w:rFonts w:ascii="宋体" w:hAnsi="宋体" w:eastAsia="宋体" w:cs="宋体"/>
          <w:b/>
          <w:bCs/>
          <w:kern w:val="0"/>
          <w:sz w:val="24"/>
        </w:rPr>
      </w:pPr>
      <w:r>
        <w:rPr>
          <w:rFonts w:hint="eastAsia" w:ascii="宋体" w:hAnsi="宋体" w:eastAsia="宋体" w:cs="宋体"/>
          <w:b/>
          <w:bCs/>
          <w:kern w:val="0"/>
          <w:sz w:val="24"/>
        </w:rPr>
        <w:t>（四）所有权及风险转移</w:t>
      </w:r>
    </w:p>
    <w:p w14:paraId="4527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产品所有权自乙方交付给甲方并验收合格之时视为转移，由甲方享有所有权，产品毁损、灭失的风险自交付并验收合格之时起由甲方承担。</w:t>
      </w:r>
    </w:p>
    <w:p w14:paraId="64261506">
      <w:pPr>
        <w:widowControl/>
        <w:spacing w:line="540" w:lineRule="exact"/>
        <w:ind w:left="1" w:firstLine="420"/>
        <w:jc w:val="left"/>
        <w:outlineLvl w:val="2"/>
        <w:rPr>
          <w:rFonts w:ascii="宋体" w:hAnsi="宋体" w:eastAsia="宋体" w:cs="宋体"/>
          <w:b/>
          <w:bCs/>
          <w:kern w:val="0"/>
          <w:sz w:val="24"/>
        </w:rPr>
      </w:pPr>
      <w:r>
        <w:rPr>
          <w:rFonts w:hint="eastAsia" w:ascii="宋体" w:hAnsi="宋体" w:eastAsia="宋体" w:cs="宋体"/>
          <w:b/>
          <w:bCs/>
          <w:kern w:val="0"/>
          <w:sz w:val="24"/>
        </w:rPr>
        <w:t>五、售后服务条款</w:t>
      </w:r>
    </w:p>
    <w:p w14:paraId="2E19E3B3">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乙方保证为甲方提供全面的售后服务（详见附件2），根据甲方的需要，产品技术人员必须随叫随到。</w:t>
      </w:r>
    </w:p>
    <w:p w14:paraId="379C8AB3">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六、违约责任</w:t>
      </w:r>
    </w:p>
    <w:p w14:paraId="43275B39">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（一）出现以下情况之一的，甲方有权解除协议，由乙方承担违约责任，按协议周期内供货总价款30%向甲方支付违约金，并承担因违约给甲方造成的一切经济损失及法律责任；</w:t>
      </w:r>
    </w:p>
    <w:p w14:paraId="421E7C7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1、乙方提供的产品不符合国家承认的相应标准，或者不符合本协议约定的产品要求及配送要求；</w:t>
      </w:r>
    </w:p>
    <w:p w14:paraId="23F824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2、甲方发现乙方私自配送中标目录以外的产品或未经甲方同意向甲方科室配送的；</w:t>
      </w:r>
    </w:p>
    <w:p w14:paraId="2C9E765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3、中标产品注册证名称、规格、型号、中标价、生产厂商等与中标通知书不一致；</w:t>
      </w:r>
    </w:p>
    <w:p w14:paraId="70DB8694">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4、乙方不能按照附件2为甲方提供全面的售后服务；</w:t>
      </w:r>
    </w:p>
    <w:p w14:paraId="0DFDF0F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5、乙方所供货存在质量问题或其他影响使用的瑕疵。</w:t>
      </w:r>
    </w:p>
    <w:p w14:paraId="68F3EC9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6、乙方未能按照协议的要求配送产品；</w:t>
      </w:r>
    </w:p>
    <w:p w14:paraId="4162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7、因乙方原因在供货协议期内中断向甲方供货的。</w:t>
      </w:r>
    </w:p>
    <w:p w14:paraId="1D43132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（二）对于乙方所供的货物，甲方在使用后，若因产品质量造成甲方或任何第三方的人身损害或其他后果的，甲方有权解除供货协议，由乙方承担因上述事宜造成的一切损失及后果。</w:t>
      </w:r>
    </w:p>
    <w:p w14:paraId="6813387C">
      <w:pPr>
        <w:widowControl/>
        <w:spacing w:line="540" w:lineRule="exact"/>
        <w:ind w:firstLine="600" w:firstLineChars="250"/>
        <w:jc w:val="left"/>
        <w:rPr>
          <w:rFonts w:ascii="宋体" w:hAnsi="宋体" w:eastAsia="宋体" w:cs="宋体"/>
          <w:kern w:val="0"/>
          <w:sz w:val="24"/>
        </w:rPr>
      </w:pPr>
      <w:r>
        <w:rPr>
          <w:rFonts w:hint="eastAsia" w:ascii="宋体" w:hAnsi="宋体" w:eastAsia="宋体" w:cs="宋体"/>
          <w:kern w:val="0"/>
          <w:sz w:val="24"/>
        </w:rPr>
        <w:t>上述的损失包括但不限于由此产生的诉讼费、律师费、调查费、差旅费、财产保全和担保费等费用。</w:t>
      </w:r>
    </w:p>
    <w:p w14:paraId="5EA0CC65">
      <w:pPr>
        <w:widowControl/>
        <w:spacing w:line="540" w:lineRule="exact"/>
        <w:ind w:left="1" w:firstLine="420"/>
        <w:jc w:val="left"/>
        <w:outlineLvl w:val="2"/>
        <w:rPr>
          <w:rFonts w:ascii="宋体" w:hAnsi="宋体" w:eastAsia="宋体" w:cs="宋体"/>
          <w:b/>
          <w:bCs/>
          <w:sz w:val="24"/>
        </w:rPr>
      </w:pPr>
      <w:r>
        <w:rPr>
          <w:rFonts w:hint="eastAsia" w:ascii="宋体" w:hAnsi="宋体" w:eastAsia="宋体" w:cs="宋体"/>
          <w:b/>
          <w:bCs/>
          <w:sz w:val="24"/>
        </w:rPr>
        <w:t>七、不可抗力及免责条款</w:t>
      </w:r>
    </w:p>
    <w:p w14:paraId="1660CEB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4429DDD">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2、若协议期内中标产品被纳入政府组织集中招标采购的，则按政府有关规定执行。甲方与政府集中招标采购的中标供应商签订供货协议之日本协议自动终止，甲方无需承担提前解除协议的违约责任。</w:t>
      </w:r>
    </w:p>
    <w:p w14:paraId="3888E581">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八、通知及送达</w:t>
      </w:r>
    </w:p>
    <w:p w14:paraId="3FFE139B">
      <w:pPr>
        <w:spacing w:line="540" w:lineRule="exact"/>
        <w:ind w:left="300" w:firstLine="420"/>
        <w:rPr>
          <w:rFonts w:ascii="宋体" w:hAnsi="宋体" w:eastAsia="宋体" w:cs="宋体"/>
          <w:kern w:val="0"/>
          <w:sz w:val="24"/>
        </w:rPr>
      </w:pPr>
      <w:r>
        <w:rPr>
          <w:rFonts w:hint="eastAsia" w:ascii="宋体" w:hAnsi="宋体" w:eastAsia="宋体" w:cs="宋体"/>
          <w:kern w:val="0"/>
          <w:sz w:val="24"/>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4D717B6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2、当面交付文件的，在交付之时视为送达；通过传真方式的，在发出时视为送达；以邮寄方式的，挂号寄出或者投邮当日视为送达。</w:t>
      </w:r>
    </w:p>
    <w:p w14:paraId="7CD9BA44">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九、争议的解决</w:t>
      </w:r>
    </w:p>
    <w:p w14:paraId="17B77EB7">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本协议在履行过程中产生纠纷或争议的，双方应友好协商解决，协商不成的，任何一方应向甲方所在地人民法院提起诉讼。</w:t>
      </w:r>
    </w:p>
    <w:p w14:paraId="245C2ECA">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十、其他</w:t>
      </w:r>
    </w:p>
    <w:p w14:paraId="13FFA4C3">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1、本协议未尽事宜，双方可另行签订补充协议，补充协议与本协议不一致的，以补充协议为准。</w:t>
      </w:r>
    </w:p>
    <w:p w14:paraId="22119A28">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2、本协议一式肆份，自甲、乙双方签字并盖章之日起生效，甲方执叁份、乙方执壹份，均具有同等法律效力。</w:t>
      </w:r>
    </w:p>
    <w:p w14:paraId="469CA884">
      <w:pPr>
        <w:widowControl/>
        <w:spacing w:line="540" w:lineRule="exact"/>
        <w:jc w:val="left"/>
        <w:rPr>
          <w:rFonts w:ascii="宋体" w:hAnsi="宋体" w:eastAsia="宋体" w:cs="宋体"/>
          <w:kern w:val="0"/>
          <w:sz w:val="24"/>
        </w:rPr>
      </w:pPr>
      <w:r>
        <w:rPr>
          <w:rFonts w:hint="eastAsia" w:ascii="宋体" w:hAnsi="宋体" w:eastAsia="宋体" w:cs="宋体"/>
          <w:kern w:val="0"/>
          <w:sz w:val="24"/>
        </w:rPr>
        <w:t>（以下无正文）</w:t>
      </w:r>
    </w:p>
    <w:p w14:paraId="2D34EF54">
      <w:pPr>
        <w:widowControl/>
        <w:spacing w:line="540" w:lineRule="exact"/>
        <w:jc w:val="left"/>
        <w:rPr>
          <w:rFonts w:ascii="宋体" w:hAnsi="宋体" w:eastAsia="宋体" w:cs="宋体"/>
          <w:kern w:val="0"/>
          <w:sz w:val="24"/>
        </w:rPr>
      </w:pPr>
    </w:p>
    <w:p w14:paraId="4AFD5118">
      <w:pPr>
        <w:widowControl/>
        <w:spacing w:line="540" w:lineRule="exact"/>
        <w:jc w:val="left"/>
        <w:rPr>
          <w:rFonts w:ascii="宋体" w:hAnsi="宋体" w:eastAsia="宋体" w:cs="宋体"/>
          <w:kern w:val="0"/>
          <w:sz w:val="24"/>
        </w:rPr>
      </w:pPr>
    </w:p>
    <w:p w14:paraId="60E628B2">
      <w:pPr>
        <w:widowControl/>
        <w:spacing w:line="540" w:lineRule="exact"/>
        <w:jc w:val="left"/>
        <w:outlineLvl w:val="0"/>
        <w:rPr>
          <w:rFonts w:ascii="宋体" w:hAnsi="宋体" w:eastAsia="宋体" w:cs="宋体"/>
          <w:kern w:val="0"/>
          <w:sz w:val="24"/>
        </w:rPr>
      </w:pPr>
      <w:r>
        <w:rPr>
          <w:rFonts w:hint="eastAsia" w:ascii="宋体" w:hAnsi="宋体" w:eastAsia="宋体" w:cs="宋体"/>
          <w:kern w:val="0"/>
          <w:sz w:val="24"/>
        </w:rPr>
        <w:t>附件：1. 中标通知书</w:t>
      </w:r>
    </w:p>
    <w:p w14:paraId="63E32C8E">
      <w:pPr>
        <w:widowControl/>
        <w:numPr>
          <w:ilvl w:val="0"/>
          <w:numId w:val="18"/>
        </w:numPr>
        <w:spacing w:line="540" w:lineRule="exact"/>
        <w:ind w:firstLine="720" w:firstLineChars="300"/>
        <w:jc w:val="left"/>
        <w:rPr>
          <w:rFonts w:ascii="宋体" w:hAnsi="宋体" w:eastAsia="宋体" w:cs="宋体"/>
        </w:rPr>
      </w:pPr>
      <w:r>
        <w:rPr>
          <w:rFonts w:hint="eastAsia" w:ascii="宋体" w:hAnsi="宋体" w:eastAsia="宋体" w:cs="宋体"/>
          <w:kern w:val="0"/>
          <w:sz w:val="24"/>
        </w:rPr>
        <w:t>售后服务承诺</w:t>
      </w:r>
    </w:p>
    <w:p w14:paraId="419CB6C7">
      <w:pPr>
        <w:widowControl/>
        <w:numPr>
          <w:ilvl w:val="255"/>
          <w:numId w:val="0"/>
        </w:numPr>
        <w:spacing w:line="540" w:lineRule="exact"/>
        <w:ind w:firstLine="630" w:firstLineChars="300"/>
        <w:jc w:val="left"/>
        <w:rPr>
          <w:rFonts w:ascii="宋体" w:hAnsi="宋体" w:eastAsia="宋体" w:cs="宋体"/>
        </w:rPr>
      </w:pPr>
      <w:r>
        <w:rPr>
          <w:rFonts w:hint="eastAsia" w:ascii="宋体" w:hAnsi="宋体" w:eastAsia="宋体" w:cs="宋体"/>
        </w:rPr>
        <w:t xml:space="preserve"> 3. 廉洁购销合同</w:t>
      </w:r>
    </w:p>
    <w:p w14:paraId="222BE247">
      <w:pPr>
        <w:widowControl/>
        <w:spacing w:line="540" w:lineRule="exact"/>
        <w:ind w:firstLine="720" w:firstLineChars="300"/>
        <w:jc w:val="left"/>
        <w:rPr>
          <w:rFonts w:ascii="宋体" w:hAnsi="宋体" w:eastAsia="宋体" w:cs="宋体"/>
          <w:b/>
          <w:bCs/>
          <w:kern w:val="0"/>
          <w:sz w:val="24"/>
        </w:rPr>
      </w:pPr>
      <w:r>
        <w:rPr>
          <w:rFonts w:hint="eastAsia" w:ascii="宋体" w:hAnsi="宋体" w:eastAsia="宋体" w:cs="宋体"/>
          <w:kern w:val="0"/>
          <w:sz w:val="24"/>
        </w:rPr>
        <w:t>(协议装订成册并加盖骑缝章)</w:t>
      </w:r>
    </w:p>
    <w:p w14:paraId="597C17E6">
      <w:pPr>
        <w:widowControl/>
        <w:spacing w:line="540" w:lineRule="exact"/>
        <w:jc w:val="left"/>
        <w:rPr>
          <w:rFonts w:ascii="宋体" w:hAnsi="宋体" w:eastAsia="宋体" w:cs="宋体"/>
          <w:kern w:val="0"/>
          <w:sz w:val="24"/>
        </w:rPr>
      </w:pPr>
    </w:p>
    <w:p w14:paraId="7F9B3837">
      <w:pPr>
        <w:widowControl/>
        <w:spacing w:line="540" w:lineRule="exact"/>
        <w:jc w:val="left"/>
        <w:rPr>
          <w:rFonts w:ascii="宋体" w:hAnsi="宋体" w:eastAsia="宋体" w:cs="宋体"/>
          <w:kern w:val="0"/>
          <w:sz w:val="24"/>
        </w:rPr>
      </w:pPr>
      <w:r>
        <w:rPr>
          <w:rFonts w:hint="eastAsia" w:ascii="宋体" w:hAnsi="宋体" w:eastAsia="宋体" w:cs="宋体"/>
          <w:kern w:val="0"/>
          <w:sz w:val="24"/>
        </w:rPr>
        <w:t>甲方：中山大学附属第八医院（深圳福田）   乙方：</w:t>
      </w:r>
    </w:p>
    <w:p w14:paraId="7773AA41">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                             法定代表人：</w:t>
      </w:r>
    </w:p>
    <w:p w14:paraId="22B70DA4">
      <w:pPr>
        <w:widowControl/>
        <w:spacing w:line="540" w:lineRule="exact"/>
        <w:jc w:val="left"/>
        <w:rPr>
          <w:rFonts w:ascii="宋体" w:hAnsi="宋体" w:eastAsia="宋体" w:cs="宋体"/>
          <w:kern w:val="0"/>
          <w:sz w:val="24"/>
        </w:rPr>
      </w:pPr>
      <w:r>
        <w:rPr>
          <w:rFonts w:hint="eastAsia" w:ascii="宋体" w:hAnsi="宋体" w:eastAsia="宋体" w:cs="宋体"/>
          <w:kern w:val="0"/>
          <w:sz w:val="24"/>
        </w:rPr>
        <w:t>委托代理人：                             委托代理人：</w:t>
      </w:r>
    </w:p>
    <w:p w14:paraId="0C9FEA4B">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                               联系电话：</w:t>
      </w:r>
    </w:p>
    <w:p w14:paraId="4C09006B">
      <w:pPr>
        <w:widowControl/>
        <w:spacing w:line="540" w:lineRule="exact"/>
        <w:jc w:val="left"/>
        <w:rPr>
          <w:rFonts w:ascii="宋体" w:hAnsi="宋体" w:eastAsia="宋体" w:cs="宋体"/>
          <w:spacing w:val="-11"/>
          <w:kern w:val="0"/>
          <w:sz w:val="24"/>
        </w:rPr>
      </w:pPr>
      <w:r>
        <w:rPr>
          <w:rFonts w:hint="eastAsia" w:ascii="宋体" w:hAnsi="宋体" w:eastAsia="宋体" w:cs="宋体"/>
          <w:kern w:val="0"/>
          <w:sz w:val="24"/>
        </w:rPr>
        <w:t>开户银行：                               开户银行</w:t>
      </w:r>
      <w:r>
        <w:rPr>
          <w:rFonts w:hint="eastAsia" w:ascii="宋体" w:hAnsi="宋体" w:eastAsia="宋体" w:cs="宋体"/>
          <w:spacing w:val="-11"/>
          <w:kern w:val="0"/>
          <w:sz w:val="24"/>
        </w:rPr>
        <w:t>:</w:t>
      </w:r>
    </w:p>
    <w:p w14:paraId="428F466F">
      <w:pPr>
        <w:widowControl/>
        <w:spacing w:line="540" w:lineRule="exact"/>
        <w:jc w:val="left"/>
        <w:rPr>
          <w:rFonts w:ascii="宋体" w:hAnsi="宋体" w:eastAsia="宋体" w:cs="宋体"/>
          <w:kern w:val="0"/>
          <w:sz w:val="24"/>
        </w:rPr>
      </w:pPr>
      <w:r>
        <w:rPr>
          <w:rFonts w:hint="eastAsia" w:ascii="宋体" w:hAnsi="宋体" w:eastAsia="宋体" w:cs="宋体"/>
          <w:kern w:val="0"/>
          <w:sz w:val="24"/>
          <w:lang w:eastAsia="zh-CN"/>
        </w:rPr>
        <w:t>账</w:t>
      </w:r>
      <w:r>
        <w:rPr>
          <w:rFonts w:hint="eastAsia" w:ascii="宋体" w:hAnsi="宋体" w:eastAsia="宋体" w:cs="宋体"/>
          <w:kern w:val="0"/>
          <w:sz w:val="24"/>
        </w:rPr>
        <w:t xml:space="preserve">号：                                   </w:t>
      </w:r>
      <w:r>
        <w:rPr>
          <w:rFonts w:hint="eastAsia" w:ascii="宋体" w:hAnsi="宋体" w:eastAsia="宋体" w:cs="宋体"/>
          <w:kern w:val="0"/>
          <w:sz w:val="24"/>
          <w:lang w:eastAsia="zh-CN"/>
        </w:rPr>
        <w:t>账</w:t>
      </w:r>
      <w:r>
        <w:rPr>
          <w:rFonts w:hint="eastAsia" w:ascii="宋体" w:hAnsi="宋体" w:eastAsia="宋体" w:cs="宋体"/>
          <w:kern w:val="0"/>
          <w:sz w:val="24"/>
        </w:rPr>
        <w:t>号：</w:t>
      </w:r>
    </w:p>
    <w:p w14:paraId="76ADDB94">
      <w:pPr>
        <w:widowControl/>
        <w:spacing w:line="540" w:lineRule="exact"/>
        <w:jc w:val="left"/>
        <w:rPr>
          <w:rFonts w:ascii="宋体" w:hAnsi="宋体" w:eastAsia="宋体" w:cs="宋体"/>
          <w:kern w:val="0"/>
          <w:sz w:val="24"/>
        </w:rPr>
      </w:pPr>
    </w:p>
    <w:p w14:paraId="22B464B7">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签约时间：     年     月     日</w:t>
      </w:r>
    </w:p>
    <w:p w14:paraId="13AECB4B">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签约地点：中山大学附属第八医院（深圳福田）</w:t>
      </w:r>
    </w:p>
    <w:p w14:paraId="65246C9D">
      <w:pPr>
        <w:rPr>
          <w:rFonts w:ascii="宋体" w:hAnsi="宋体" w:eastAsia="宋体" w:cs="宋体"/>
          <w:kern w:val="0"/>
          <w:sz w:val="24"/>
        </w:rPr>
      </w:pPr>
      <w:r>
        <w:rPr>
          <w:rFonts w:hint="eastAsia" w:ascii="宋体" w:hAnsi="宋体" w:eastAsia="宋体" w:cs="宋体"/>
          <w:kern w:val="0"/>
          <w:sz w:val="24"/>
        </w:rPr>
        <w:br w:type="page"/>
      </w:r>
    </w:p>
    <w:p w14:paraId="1F0785A4">
      <w:pPr>
        <w:numPr>
          <w:ilvl w:val="255"/>
          <w:numId w:val="0"/>
        </w:numPr>
        <w:spacing w:line="540" w:lineRule="exact"/>
        <w:rPr>
          <w:rFonts w:ascii="宋体" w:hAnsi="宋体" w:eastAsia="宋体" w:cs="宋体"/>
          <w:sz w:val="32"/>
          <w:szCs w:val="32"/>
        </w:rPr>
      </w:pPr>
      <w:r>
        <w:rPr>
          <w:rFonts w:hint="eastAsia" w:ascii="宋体" w:hAnsi="宋体" w:eastAsia="宋体" w:cs="宋体"/>
          <w:sz w:val="32"/>
          <w:szCs w:val="32"/>
          <w:vertAlign w:val="superscript"/>
        </w:rPr>
        <w:t xml:space="preserve">附件2：                                   </w:t>
      </w:r>
      <w:r>
        <w:rPr>
          <w:rFonts w:hint="eastAsia" w:ascii="宋体" w:hAnsi="宋体" w:eastAsia="宋体" w:cs="宋体"/>
          <w:sz w:val="32"/>
          <w:szCs w:val="32"/>
        </w:rPr>
        <w:t>售后服务承诺</w:t>
      </w:r>
    </w:p>
    <w:p w14:paraId="5E229F68">
      <w:pPr>
        <w:ind w:firstLine="422" w:firstLineChars="200"/>
        <w:jc w:val="center"/>
        <w:rPr>
          <w:rFonts w:ascii="宋体" w:hAnsi="宋体" w:eastAsia="宋体" w:cs="宋体"/>
          <w:b/>
          <w:bCs/>
          <w:szCs w:val="22"/>
        </w:rPr>
      </w:pPr>
    </w:p>
    <w:p w14:paraId="5A5241B1">
      <w:pPr>
        <w:spacing w:line="460" w:lineRule="exact"/>
        <w:rPr>
          <w:rFonts w:ascii="宋体" w:hAnsi="宋体" w:eastAsia="宋体" w:cs="宋体"/>
          <w:sz w:val="24"/>
        </w:rPr>
      </w:pPr>
      <w:r>
        <w:rPr>
          <w:rFonts w:hint="eastAsia" w:ascii="宋体" w:hAnsi="宋体" w:eastAsia="宋体" w:cs="宋体"/>
          <w:sz w:val="24"/>
        </w:rPr>
        <w:t>采购编号：</w:t>
      </w:r>
      <w:r>
        <w:rPr>
          <w:rFonts w:hint="eastAsia" w:ascii="宋体" w:hAnsi="宋体" w:eastAsia="宋体" w:cs="宋体"/>
          <w:sz w:val="24"/>
          <w:u w:val="single"/>
        </w:rPr>
        <w:t xml:space="preserve">                   </w:t>
      </w:r>
      <w:r>
        <w:rPr>
          <w:rFonts w:hint="eastAsia" w:ascii="宋体" w:hAnsi="宋体" w:eastAsia="宋体" w:cs="宋体"/>
          <w:sz w:val="24"/>
        </w:rPr>
        <w:t>供应商名称（盖章）：</w:t>
      </w:r>
      <w:r>
        <w:rPr>
          <w:rFonts w:hint="eastAsia" w:ascii="宋体" w:hAnsi="宋体" w:eastAsia="宋体" w:cs="宋体"/>
          <w:sz w:val="24"/>
          <w:u w:val="single"/>
        </w:rPr>
        <w:t xml:space="preserve">                         </w:t>
      </w:r>
    </w:p>
    <w:p w14:paraId="008AFC41">
      <w:pPr>
        <w:spacing w:line="460" w:lineRule="exact"/>
        <w:ind w:firstLine="480" w:firstLineChars="200"/>
        <w:rPr>
          <w:rFonts w:ascii="宋体" w:hAnsi="宋体" w:eastAsia="宋体" w:cs="宋体"/>
          <w:sz w:val="24"/>
        </w:rPr>
      </w:pPr>
      <w:r>
        <w:rPr>
          <w:rFonts w:hint="eastAsia" w:ascii="宋体" w:hAnsi="宋体" w:eastAsia="宋体" w:cs="宋体"/>
          <w:sz w:val="24"/>
        </w:rPr>
        <w:t>我单位对中标产品的售后服务做出以下承诺：</w:t>
      </w:r>
    </w:p>
    <w:p w14:paraId="3BF29D89">
      <w:pPr>
        <w:spacing w:line="460" w:lineRule="exact"/>
        <w:ind w:firstLine="480" w:firstLineChars="200"/>
        <w:jc w:val="left"/>
        <w:rPr>
          <w:rFonts w:ascii="宋体" w:hAnsi="宋体" w:eastAsia="宋体" w:cs="宋体"/>
          <w:sz w:val="24"/>
        </w:rPr>
      </w:pPr>
      <w:r>
        <w:rPr>
          <w:rFonts w:hint="eastAsia" w:ascii="宋体" w:hAnsi="宋体" w:eastAsia="宋体" w:cs="宋体"/>
          <w:sz w:val="24"/>
        </w:rPr>
        <w:t>一、我单位保证本次中标产品价格为深圳市最低成交价，否则，贵院有权取消我单位中标资格并选择其他中标公司签订合同并供货。</w:t>
      </w:r>
    </w:p>
    <w:p w14:paraId="2C2C4745">
      <w:pPr>
        <w:spacing w:line="460" w:lineRule="exact"/>
        <w:ind w:firstLine="480" w:firstLineChars="200"/>
        <w:jc w:val="left"/>
        <w:rPr>
          <w:rFonts w:ascii="宋体" w:hAnsi="宋体" w:eastAsia="宋体" w:cs="宋体"/>
          <w:sz w:val="24"/>
        </w:rPr>
      </w:pPr>
      <w:r>
        <w:rPr>
          <w:rFonts w:hint="eastAsia" w:ascii="宋体" w:hAnsi="宋体" w:eastAsia="宋体" w:cs="宋体"/>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按最低价格执行。我单位若不如实或不及时报备，经贵院发现查实后则退回全部差额。</w:t>
      </w:r>
    </w:p>
    <w:p w14:paraId="514EE0A0">
      <w:pPr>
        <w:spacing w:line="460" w:lineRule="exact"/>
        <w:ind w:firstLine="480" w:firstLineChars="200"/>
        <w:jc w:val="left"/>
        <w:rPr>
          <w:rFonts w:ascii="宋体" w:hAnsi="宋体" w:eastAsia="宋体" w:cs="宋体"/>
          <w:sz w:val="24"/>
        </w:rPr>
      </w:pPr>
      <w:r>
        <w:rPr>
          <w:rFonts w:hint="eastAsia" w:ascii="宋体" w:hAnsi="宋体" w:eastAsia="宋体" w:cs="宋体"/>
          <w:sz w:val="24"/>
        </w:rPr>
        <w:t>三、接到贵院供货通知时，我单位保证第一时间安排送货，产品配送48小时内送达，节假日照常配送；临床急救应急产品按医院的要求送达（最迟应于4小时内配送完成）。若因供货不及时而影响工作，贵院有权单方面取消我单位供货资格及以后投标资格。</w:t>
      </w:r>
    </w:p>
    <w:p w14:paraId="24C9D3DC">
      <w:pPr>
        <w:spacing w:line="460" w:lineRule="exact"/>
        <w:ind w:firstLine="480" w:firstLineChars="200"/>
        <w:jc w:val="left"/>
        <w:rPr>
          <w:rFonts w:ascii="宋体" w:hAnsi="宋体" w:eastAsia="宋体" w:cs="宋体"/>
          <w:sz w:val="24"/>
        </w:rPr>
      </w:pPr>
      <w:r>
        <w:rPr>
          <w:rFonts w:hint="eastAsia" w:ascii="宋体" w:hAnsi="宋体" w:eastAsia="宋体" w:cs="宋体"/>
          <w:sz w:val="24"/>
        </w:rPr>
        <w:t>四、若中标产品有断货或停货等特殊情况时，我单位保证提前一个月通知贵院药学部，并出示加盖公章的函件。</w:t>
      </w:r>
    </w:p>
    <w:p w14:paraId="340FC1D8">
      <w:pPr>
        <w:spacing w:line="460" w:lineRule="exact"/>
        <w:ind w:firstLine="480" w:firstLineChars="200"/>
        <w:jc w:val="left"/>
        <w:rPr>
          <w:rFonts w:ascii="宋体" w:hAnsi="宋体" w:eastAsia="宋体" w:cs="宋体"/>
          <w:sz w:val="24"/>
        </w:rPr>
      </w:pPr>
      <w:r>
        <w:rPr>
          <w:rFonts w:hint="eastAsia" w:ascii="宋体" w:hAnsi="宋体" w:eastAsia="宋体" w:cs="宋体"/>
          <w:sz w:val="24"/>
        </w:rPr>
        <w:t>五、企业经营资质，产品相关资质，授权书等文件上传至SPD B2B平台。采购周期内如有更新，应及时上传更新资料，超过有效期未更新，贵院有权停止中标医用品、耗材的供货资格。</w:t>
      </w:r>
    </w:p>
    <w:p w14:paraId="6B55711E">
      <w:pPr>
        <w:spacing w:line="460" w:lineRule="exact"/>
        <w:ind w:firstLine="480" w:firstLineChars="200"/>
        <w:jc w:val="left"/>
        <w:rPr>
          <w:rFonts w:ascii="宋体" w:hAnsi="宋体" w:eastAsia="宋体" w:cs="宋体"/>
          <w:sz w:val="24"/>
        </w:rPr>
      </w:pPr>
      <w:r>
        <w:rPr>
          <w:rFonts w:hint="eastAsia" w:ascii="宋体" w:hAnsi="宋体" w:eastAsia="宋体" w:cs="宋体"/>
          <w:sz w:val="24"/>
        </w:rPr>
        <w:t>六、在实际使用过程中如因产品原因出现异常情况，我单位保证及时请厂家或专家到贵院协助解决异常情况，一切费用由我单位负责。</w:t>
      </w:r>
    </w:p>
    <w:p w14:paraId="342A81C3">
      <w:pPr>
        <w:spacing w:line="460" w:lineRule="exact"/>
        <w:ind w:firstLine="480" w:firstLineChars="200"/>
        <w:jc w:val="left"/>
        <w:rPr>
          <w:rFonts w:ascii="宋体" w:hAnsi="宋体" w:eastAsia="宋体" w:cs="宋体"/>
          <w:sz w:val="24"/>
        </w:rPr>
      </w:pPr>
      <w:r>
        <w:rPr>
          <w:rFonts w:hint="eastAsia" w:ascii="宋体" w:hAnsi="宋体" w:eastAsia="宋体" w:cs="宋体"/>
          <w:sz w:val="24"/>
        </w:rPr>
        <w:t>七、对于一些需要指导的新产品，我单位保证做好相关培训工作，培训产生的费用由我单位负责。</w:t>
      </w:r>
    </w:p>
    <w:p w14:paraId="1DD5FC3D">
      <w:pPr>
        <w:spacing w:line="460" w:lineRule="exact"/>
        <w:ind w:firstLine="480" w:firstLineChars="200"/>
        <w:jc w:val="left"/>
        <w:rPr>
          <w:rFonts w:ascii="宋体" w:hAnsi="宋体" w:eastAsia="宋体" w:cs="宋体"/>
          <w:sz w:val="24"/>
        </w:rPr>
      </w:pPr>
      <w:r>
        <w:rPr>
          <w:rFonts w:hint="eastAsia" w:ascii="宋体" w:hAnsi="宋体" w:eastAsia="宋体" w:cs="宋体"/>
          <w:sz w:val="24"/>
        </w:rPr>
        <w:t>八、我单位保证在供货中对因运输破损等原因无法使用的产品无条件退换。</w:t>
      </w:r>
    </w:p>
    <w:p w14:paraId="7438EC4E">
      <w:pPr>
        <w:spacing w:line="460" w:lineRule="exact"/>
        <w:ind w:firstLine="480" w:firstLineChars="200"/>
        <w:jc w:val="left"/>
        <w:rPr>
          <w:rFonts w:ascii="宋体" w:hAnsi="宋体" w:eastAsia="宋体" w:cs="宋体"/>
          <w:sz w:val="24"/>
        </w:rPr>
      </w:pPr>
      <w:r>
        <w:rPr>
          <w:rFonts w:hint="eastAsia" w:ascii="宋体" w:hAnsi="宋体" w:eastAsia="宋体" w:cs="宋体"/>
          <w:sz w:val="24"/>
        </w:rPr>
        <w:t>如有违约，自愿接受贵院处罚，并支付货款10倍的违约金。</w:t>
      </w:r>
    </w:p>
    <w:p w14:paraId="3368A0CE">
      <w:pPr>
        <w:spacing w:line="460" w:lineRule="exact"/>
        <w:ind w:firstLine="480" w:firstLineChars="200"/>
        <w:jc w:val="left"/>
        <w:rPr>
          <w:rFonts w:ascii="宋体" w:hAnsi="宋体" w:eastAsia="宋体" w:cs="宋体"/>
          <w:sz w:val="24"/>
        </w:rPr>
      </w:pPr>
      <w:r>
        <w:rPr>
          <w:rFonts w:hint="eastAsia" w:ascii="宋体" w:hAnsi="宋体" w:eastAsia="宋体" w:cs="宋体"/>
          <w:sz w:val="24"/>
        </w:rPr>
        <w:t>本承诺期限为：自本承诺函签订日起至本次采购周期结束，产品质量问题不受此承诺期限限制。</w:t>
      </w:r>
    </w:p>
    <w:p w14:paraId="4F24BEF8">
      <w:pPr>
        <w:spacing w:line="460" w:lineRule="exact"/>
        <w:jc w:val="left"/>
        <w:rPr>
          <w:rFonts w:ascii="宋体" w:hAnsi="宋体" w:eastAsia="宋体" w:cs="宋体"/>
          <w:sz w:val="24"/>
        </w:rPr>
      </w:pPr>
    </w:p>
    <w:p w14:paraId="420C6B36">
      <w:pPr>
        <w:spacing w:line="460" w:lineRule="exact"/>
        <w:rPr>
          <w:rFonts w:ascii="宋体" w:hAnsi="宋体" w:eastAsia="宋体" w:cs="宋体"/>
          <w:b/>
          <w:sz w:val="24"/>
        </w:rPr>
      </w:pPr>
      <w:r>
        <w:rPr>
          <w:rFonts w:hint="eastAsia" w:ascii="宋体" w:hAnsi="宋体" w:eastAsia="宋体" w:cs="宋体"/>
          <w:sz w:val="24"/>
        </w:rPr>
        <w:t>供应商名称</w:t>
      </w:r>
      <w:r>
        <w:rPr>
          <w:rFonts w:hint="eastAsia" w:ascii="宋体" w:hAnsi="宋体" w:eastAsia="宋体" w:cs="宋体"/>
          <w:b/>
          <w:bCs/>
          <w:sz w:val="24"/>
        </w:rPr>
        <w:t>：</w:t>
      </w:r>
      <w:r>
        <w:rPr>
          <w:rFonts w:hint="eastAsia" w:ascii="宋体" w:hAnsi="宋体" w:eastAsia="宋体" w:cs="宋体"/>
          <w:b/>
          <w:sz w:val="24"/>
        </w:rPr>
        <w:t>（此处加盖供应商单位公章）</w:t>
      </w:r>
    </w:p>
    <w:p w14:paraId="78AF1313">
      <w:pPr>
        <w:spacing w:line="460" w:lineRule="exact"/>
        <w:rPr>
          <w:rFonts w:ascii="宋体" w:hAnsi="宋体" w:eastAsia="宋体" w:cs="宋体"/>
          <w:sz w:val="28"/>
          <w:szCs w:val="28"/>
          <w:lang w:val="ru-RU"/>
        </w:rPr>
        <w:sectPr>
          <w:footerReference r:id="rId11" w:type="default"/>
          <w:pgSz w:w="11906" w:h="16838"/>
          <w:pgMar w:top="1440" w:right="1174" w:bottom="1157" w:left="1463" w:header="851" w:footer="992" w:gutter="0"/>
          <w:cols w:space="720" w:num="1"/>
          <w:docGrid w:type="lines" w:linePitch="312" w:charSpace="0"/>
        </w:sectPr>
      </w:pPr>
      <w:r>
        <w:rPr>
          <w:rFonts w:hint="eastAsia" w:ascii="宋体" w:hAnsi="宋体" w:eastAsia="宋体" w:cs="宋体"/>
          <w:bCs/>
          <w:sz w:val="24"/>
        </w:rPr>
        <w:t xml:space="preserve">日期：     年    月   </w:t>
      </w:r>
    </w:p>
    <w:p w14:paraId="75AE0742">
      <w:pPr>
        <w:numPr>
          <w:ilvl w:val="255"/>
          <w:numId w:val="0"/>
        </w:numPr>
        <w:spacing w:line="540" w:lineRule="exact"/>
        <w:rPr>
          <w:rFonts w:ascii="宋体" w:hAnsi="宋体" w:eastAsia="宋体" w:cs="宋体"/>
          <w:sz w:val="32"/>
          <w:szCs w:val="32"/>
          <w:vertAlign w:val="superscript"/>
        </w:rPr>
      </w:pPr>
      <w:r>
        <w:rPr>
          <w:rFonts w:hint="eastAsia" w:ascii="宋体" w:hAnsi="宋体" w:eastAsia="宋体" w:cs="宋体"/>
          <w:sz w:val="32"/>
          <w:szCs w:val="32"/>
          <w:vertAlign w:val="superscript"/>
        </w:rPr>
        <w:t xml:space="preserve">附件3                                          </w:t>
      </w:r>
      <w:r>
        <w:rPr>
          <w:rFonts w:hint="eastAsia" w:ascii="宋体" w:hAnsi="宋体" w:eastAsia="宋体" w:cs="宋体"/>
          <w:sz w:val="32"/>
          <w:szCs w:val="32"/>
        </w:rPr>
        <w:t>廉洁购销合同</w:t>
      </w:r>
    </w:p>
    <w:p w14:paraId="6B645588">
      <w:pPr>
        <w:ind w:firstLine="422" w:firstLineChars="200"/>
        <w:rPr>
          <w:rFonts w:ascii="宋体" w:hAnsi="宋体" w:eastAsia="宋体" w:cs="宋体"/>
          <w:b/>
          <w:bCs/>
          <w:szCs w:val="22"/>
        </w:rPr>
      </w:pPr>
    </w:p>
    <w:p w14:paraId="54265CC2">
      <w:pPr>
        <w:numPr>
          <w:ilvl w:val="255"/>
          <w:numId w:val="0"/>
        </w:numPr>
        <w:spacing w:line="540" w:lineRule="exact"/>
        <w:jc w:val="center"/>
        <w:outlineLvl w:val="0"/>
        <w:rPr>
          <w:rFonts w:ascii="宋体" w:hAnsi="宋体" w:eastAsia="宋体" w:cs="宋体"/>
          <w:sz w:val="32"/>
          <w:szCs w:val="32"/>
        </w:rPr>
      </w:pPr>
      <w:r>
        <w:rPr>
          <w:rFonts w:hint="eastAsia" w:ascii="宋体" w:hAnsi="宋体" w:eastAsia="宋体" w:cs="宋体"/>
          <w:sz w:val="32"/>
          <w:szCs w:val="32"/>
        </w:rPr>
        <w:t>中山大学附属第八医院供应商廉洁购销合同</w:t>
      </w:r>
    </w:p>
    <w:p w14:paraId="36F331BE">
      <w:pPr>
        <w:ind w:firstLine="422" w:firstLineChars="200"/>
        <w:rPr>
          <w:rFonts w:ascii="宋体" w:hAnsi="宋体" w:eastAsia="宋体" w:cs="宋体"/>
          <w:b/>
          <w:bCs/>
          <w:szCs w:val="22"/>
        </w:rPr>
      </w:pPr>
    </w:p>
    <w:p w14:paraId="4DF96DDE">
      <w:pPr>
        <w:ind w:firstLine="480" w:firstLineChars="200"/>
        <w:rPr>
          <w:rFonts w:ascii="宋体" w:hAnsi="宋体" w:eastAsia="宋体" w:cs="宋体"/>
          <w:sz w:val="24"/>
        </w:rPr>
      </w:pPr>
      <w:r>
        <w:rPr>
          <w:rFonts w:hint="eastAsia" w:ascii="宋体" w:hAnsi="宋体" w:eastAsia="宋体" w:cs="宋体"/>
          <w:sz w:val="24"/>
        </w:rPr>
        <w:t>甲方：中山大学附属第八医院(深圳福田)</w:t>
      </w:r>
    </w:p>
    <w:p w14:paraId="041D53AC">
      <w:pPr>
        <w:ind w:firstLine="480" w:firstLineChars="200"/>
        <w:rPr>
          <w:rFonts w:hint="eastAsia" w:ascii="宋体" w:hAnsi="宋体" w:eastAsia="宋体" w:cs="宋体"/>
          <w:sz w:val="24"/>
          <w:lang w:val="zh-TW" w:eastAsia="zh-TW"/>
        </w:rPr>
      </w:pPr>
      <w:r>
        <w:rPr>
          <w:rFonts w:hint="eastAsia" w:ascii="宋体" w:hAnsi="宋体" w:eastAsia="宋体" w:cs="宋体"/>
          <w:sz w:val="24"/>
          <w:lang w:val="zh-TW" w:eastAsia="zh-TW"/>
        </w:rPr>
        <w:t>法定代表人：陈燕铭</w:t>
      </w:r>
    </w:p>
    <w:p w14:paraId="486F3599">
      <w:pPr>
        <w:ind w:firstLine="480" w:firstLineChars="200"/>
        <w:rPr>
          <w:rFonts w:ascii="宋体" w:hAnsi="宋体" w:eastAsia="宋体" w:cs="宋体"/>
          <w:sz w:val="24"/>
        </w:rPr>
      </w:pPr>
      <w:r>
        <w:rPr>
          <w:rFonts w:hint="eastAsia" w:ascii="宋体" w:hAnsi="宋体" w:eastAsia="宋体" w:cs="宋体"/>
          <w:sz w:val="24"/>
          <w:lang w:val="zh-TW" w:eastAsia="zh-TW"/>
        </w:rPr>
        <w:t>统一社会信用代码：</w:t>
      </w:r>
      <w:r>
        <w:rPr>
          <w:rFonts w:hint="eastAsia" w:ascii="宋体" w:hAnsi="宋体" w:eastAsia="宋体" w:cs="宋体"/>
          <w:sz w:val="24"/>
        </w:rPr>
        <w:t>124403044557440305</w:t>
      </w:r>
    </w:p>
    <w:p w14:paraId="1D5D803E">
      <w:pPr>
        <w:ind w:firstLine="480" w:firstLineChars="200"/>
        <w:rPr>
          <w:rFonts w:ascii="宋体" w:hAnsi="宋体" w:eastAsia="宋体" w:cs="宋体"/>
          <w:sz w:val="24"/>
        </w:rPr>
      </w:pPr>
    </w:p>
    <w:p w14:paraId="3F8DF46B">
      <w:pPr>
        <w:ind w:firstLine="480" w:firstLineChars="200"/>
        <w:rPr>
          <w:rFonts w:ascii="宋体" w:hAnsi="宋体" w:eastAsia="宋体" w:cs="宋体"/>
          <w:sz w:val="24"/>
        </w:rPr>
      </w:pPr>
      <w:r>
        <w:rPr>
          <w:rFonts w:hint="eastAsia" w:ascii="宋体" w:hAnsi="宋体" w:eastAsia="宋体" w:cs="宋体"/>
          <w:sz w:val="24"/>
        </w:rPr>
        <w:t>乙方：</w:t>
      </w:r>
    </w:p>
    <w:p w14:paraId="1292ECF0">
      <w:pPr>
        <w:ind w:firstLine="480" w:firstLineChars="200"/>
        <w:rPr>
          <w:rFonts w:ascii="宋体" w:hAnsi="宋体" w:eastAsia="宋体" w:cs="宋体"/>
          <w:sz w:val="24"/>
        </w:rPr>
      </w:pPr>
      <w:r>
        <w:rPr>
          <w:rFonts w:hint="eastAsia" w:ascii="宋体" w:hAnsi="宋体" w:eastAsia="宋体" w:cs="宋体"/>
          <w:sz w:val="24"/>
        </w:rPr>
        <w:t>法定代表人：</w:t>
      </w:r>
    </w:p>
    <w:p w14:paraId="48CD4AC3">
      <w:pPr>
        <w:ind w:firstLine="480" w:firstLineChars="200"/>
        <w:rPr>
          <w:rFonts w:ascii="宋体" w:hAnsi="宋体" w:eastAsia="宋体" w:cs="宋体"/>
          <w:sz w:val="24"/>
        </w:rPr>
      </w:pPr>
      <w:r>
        <w:rPr>
          <w:rFonts w:hint="eastAsia" w:ascii="宋体" w:hAnsi="宋体" w:eastAsia="宋体" w:cs="宋体"/>
          <w:sz w:val="24"/>
        </w:rPr>
        <w:t>统一社会信用代码：</w:t>
      </w:r>
    </w:p>
    <w:p w14:paraId="0BB45F3D">
      <w:pPr>
        <w:ind w:firstLine="480" w:firstLineChars="200"/>
        <w:rPr>
          <w:rFonts w:ascii="宋体" w:hAnsi="宋体" w:eastAsia="宋体" w:cs="宋体"/>
          <w:sz w:val="24"/>
        </w:rPr>
      </w:pPr>
    </w:p>
    <w:p w14:paraId="28DD5847">
      <w:pPr>
        <w:ind w:firstLine="480" w:firstLineChars="200"/>
        <w:rPr>
          <w:rFonts w:ascii="宋体" w:hAnsi="宋体" w:eastAsia="宋体" w:cs="宋体"/>
          <w:sz w:val="24"/>
        </w:rPr>
      </w:pPr>
      <w:r>
        <w:rPr>
          <w:rFonts w:hint="eastAsia" w:ascii="宋体" w:hAnsi="宋体" w:eastAsia="宋体" w:cs="宋体"/>
          <w:sz w:val="24"/>
        </w:rPr>
        <w:t xml:space="preserve">采购产品: </w:t>
      </w:r>
      <w:r>
        <w:rPr>
          <w:rFonts w:hint="eastAsia" w:ascii="宋体" w:hAnsi="宋体" w:eastAsia="宋体" w:cs="宋体"/>
          <w:sz w:val="24"/>
          <w:u w:val="single"/>
        </w:rPr>
        <w:t xml:space="preserve">             </w:t>
      </w:r>
      <w:r>
        <w:rPr>
          <w:rFonts w:hint="eastAsia" w:ascii="宋体" w:hAnsi="宋体" w:eastAsia="宋体" w:cs="宋体"/>
          <w:sz w:val="24"/>
        </w:rPr>
        <w:t>项目（采购编号：</w:t>
      </w:r>
      <w:r>
        <w:rPr>
          <w:rFonts w:hint="eastAsia" w:ascii="宋体" w:hAnsi="宋体" w:eastAsia="宋体" w:cs="宋体"/>
          <w:sz w:val="24"/>
          <w:u w:val="single"/>
        </w:rPr>
        <w:t xml:space="preserve">        </w:t>
      </w:r>
      <w:r>
        <w:rPr>
          <w:rFonts w:hint="eastAsia" w:ascii="宋体" w:hAnsi="宋体" w:eastAsia="宋体" w:cs="宋体"/>
          <w:sz w:val="24"/>
        </w:rPr>
        <w:t>，中标试剂共</w:t>
      </w:r>
      <w:r>
        <w:rPr>
          <w:rFonts w:hint="eastAsia" w:ascii="宋体" w:hAnsi="宋体" w:eastAsia="宋体" w:cs="宋体"/>
          <w:sz w:val="24"/>
          <w:u w:val="single"/>
        </w:rPr>
        <w:t xml:space="preserve">     </w:t>
      </w:r>
      <w:r>
        <w:rPr>
          <w:rFonts w:hint="eastAsia" w:ascii="宋体" w:hAnsi="宋体" w:eastAsia="宋体" w:cs="宋体"/>
          <w:sz w:val="24"/>
        </w:rPr>
        <w:t>种）</w:t>
      </w:r>
    </w:p>
    <w:p w14:paraId="214201B2">
      <w:pPr>
        <w:ind w:firstLine="480" w:firstLineChars="200"/>
        <w:rPr>
          <w:rFonts w:ascii="宋体" w:hAnsi="宋体" w:eastAsia="宋体" w:cs="宋体"/>
          <w:sz w:val="24"/>
        </w:rPr>
      </w:pPr>
    </w:p>
    <w:p w14:paraId="3AFAFD1A">
      <w:pPr>
        <w:ind w:firstLine="480" w:firstLineChars="200"/>
        <w:rPr>
          <w:rFonts w:ascii="宋体" w:hAnsi="宋体" w:eastAsia="宋体" w:cs="宋体"/>
          <w:sz w:val="24"/>
        </w:rPr>
      </w:pPr>
      <w:r>
        <w:rPr>
          <w:rFonts w:hint="eastAsia" w:ascii="宋体" w:hAnsi="宋体" w:eastAsia="宋体" w:cs="宋体"/>
          <w:sz w:val="24"/>
        </w:rPr>
        <w:t>为加强医院管理，规范我院医药产品购销行为，有效防范商业贿赂，营造公平交易、诚实守信的购销环境，经甲、乙双方协商，同意签订本合同，并共同遵守：</w:t>
      </w:r>
    </w:p>
    <w:p w14:paraId="7F7DE438">
      <w:pPr>
        <w:ind w:firstLine="480" w:firstLineChars="200"/>
        <w:rPr>
          <w:rFonts w:ascii="宋体" w:hAnsi="宋体" w:eastAsia="宋体" w:cs="宋体"/>
          <w:sz w:val="24"/>
        </w:rPr>
      </w:pPr>
      <w:r>
        <w:rPr>
          <w:rFonts w:hint="eastAsia" w:ascii="宋体" w:hAnsi="宋体" w:eastAsia="宋体" w:cs="宋体"/>
          <w:sz w:val="24"/>
        </w:rPr>
        <w:t>一、甲乙双方按照《中华人民共和国民法典》及医药产品购销合同约定购销药品、医用设备、试剂、耗材等医药产品事宜。</w:t>
      </w:r>
    </w:p>
    <w:p w14:paraId="6ED79E15">
      <w:pPr>
        <w:ind w:firstLine="480" w:firstLineChars="200"/>
        <w:rPr>
          <w:rFonts w:ascii="宋体" w:hAnsi="宋体" w:eastAsia="宋体" w:cs="宋体"/>
          <w:sz w:val="24"/>
        </w:rPr>
      </w:pPr>
      <w:r>
        <w:rPr>
          <w:rFonts w:hint="eastAsia" w:ascii="宋体" w:hAnsi="宋体" w:eastAsia="宋体" w:cs="宋体"/>
          <w:sz w:val="24"/>
        </w:rPr>
        <w:t>二、甲方应当严格执行医药/医疗产品购销合同验收、入库制度，对采购医药/医疗产品及发票进行查验，不得违反有关规定进行合同外采购、违价采购或从非规定渠道采购。</w:t>
      </w:r>
    </w:p>
    <w:p w14:paraId="761660A7">
      <w:pPr>
        <w:ind w:firstLine="480" w:firstLineChars="200"/>
        <w:rPr>
          <w:rFonts w:ascii="宋体" w:hAnsi="宋体" w:eastAsia="宋体" w:cs="宋体"/>
          <w:sz w:val="24"/>
        </w:rPr>
      </w:pPr>
      <w:r>
        <w:rPr>
          <w:rFonts w:hint="eastAsia" w:ascii="宋体" w:hAnsi="宋体" w:eastAsia="宋体" w:cs="宋体"/>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09B9EA8">
      <w:pPr>
        <w:ind w:firstLine="480" w:firstLineChars="200"/>
        <w:rPr>
          <w:rFonts w:ascii="宋体" w:hAnsi="宋体" w:eastAsia="宋体" w:cs="宋体"/>
          <w:sz w:val="24"/>
        </w:rPr>
      </w:pPr>
      <w:r>
        <w:rPr>
          <w:rFonts w:hint="eastAsia" w:ascii="宋体" w:hAnsi="宋体" w:eastAsia="宋体" w:cs="宋体"/>
          <w:sz w:val="24"/>
        </w:rPr>
        <w:t>四、严禁甲方工作人员利用任何途径和方式，为乙方统计医师个人及临床科室有关医药产品用量信息，或为乙方统计提供便利。</w:t>
      </w:r>
    </w:p>
    <w:p w14:paraId="50C884E7">
      <w:pPr>
        <w:ind w:firstLine="480" w:firstLineChars="200"/>
        <w:rPr>
          <w:rFonts w:ascii="宋体" w:hAnsi="宋体" w:eastAsia="宋体" w:cs="宋体"/>
          <w:sz w:val="24"/>
        </w:rPr>
      </w:pPr>
      <w:r>
        <w:rPr>
          <w:rFonts w:hint="eastAsia" w:ascii="宋体" w:hAnsi="宋体" w:eastAsia="宋体" w:cs="宋体"/>
          <w:sz w:val="24"/>
        </w:rPr>
        <w:t>五、乙方不得以回扣、宴请等方式影响甲方工作人员采购或使用医药产品的选择权，不得在学术活动中提供旅游、超标准支付食宿费用。</w:t>
      </w:r>
    </w:p>
    <w:p w14:paraId="139DAE10">
      <w:pPr>
        <w:ind w:firstLine="480" w:firstLineChars="200"/>
        <w:rPr>
          <w:rFonts w:ascii="宋体" w:hAnsi="宋体" w:eastAsia="宋体" w:cs="宋体"/>
          <w:sz w:val="24"/>
        </w:rPr>
      </w:pPr>
      <w:r>
        <w:rPr>
          <w:rFonts w:hint="eastAsia" w:ascii="宋体" w:hAnsi="宋体" w:eastAsia="宋体" w:cs="宋体"/>
          <w:sz w:val="24"/>
        </w:rPr>
        <w:t>六、乙方指定</w:t>
      </w:r>
      <w:r>
        <w:rPr>
          <w:rFonts w:hint="eastAsia" w:ascii="宋体" w:hAnsi="宋体" w:eastAsia="宋体" w:cs="宋体"/>
          <w:sz w:val="24"/>
          <w:u w:val="single"/>
        </w:rPr>
        <w:t xml:space="preserve">       </w:t>
      </w:r>
      <w:r>
        <w:rPr>
          <w:rFonts w:hint="eastAsia" w:ascii="宋体" w:hAnsi="宋体" w:eastAsia="宋体" w:cs="宋体"/>
          <w:sz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9DF2F46">
      <w:pPr>
        <w:ind w:firstLine="480" w:firstLineChars="200"/>
        <w:rPr>
          <w:rFonts w:ascii="宋体" w:hAnsi="宋体" w:eastAsia="宋体" w:cs="宋体"/>
          <w:sz w:val="24"/>
        </w:rPr>
      </w:pPr>
      <w:r>
        <w:rPr>
          <w:rFonts w:hint="eastAsia" w:ascii="宋体" w:hAnsi="宋体" w:eastAsia="宋体" w:cs="宋体"/>
          <w:sz w:val="24"/>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79835CB">
      <w:pPr>
        <w:ind w:firstLine="480" w:firstLineChars="200"/>
        <w:rPr>
          <w:rFonts w:ascii="宋体" w:hAnsi="宋体" w:eastAsia="宋体" w:cs="宋体"/>
          <w:sz w:val="24"/>
        </w:rPr>
      </w:pPr>
      <w:r>
        <w:rPr>
          <w:rFonts w:hint="eastAsia" w:ascii="宋体" w:hAnsi="宋体" w:eastAsia="宋体" w:cs="宋体"/>
          <w:sz w:val="24"/>
        </w:rPr>
        <w:t>八、本合同作为医药产品购销合同的重要组成部分，与供货协议一并执行，具有同等的法律效力。</w:t>
      </w:r>
    </w:p>
    <w:p w14:paraId="416DC1BC">
      <w:pPr>
        <w:ind w:firstLine="480" w:firstLineChars="200"/>
        <w:rPr>
          <w:rFonts w:ascii="宋体" w:hAnsi="宋体" w:eastAsia="宋体" w:cs="宋体"/>
          <w:sz w:val="24"/>
        </w:rPr>
      </w:pPr>
      <w:r>
        <w:rPr>
          <w:rFonts w:hint="eastAsia" w:ascii="宋体" w:hAnsi="宋体" w:eastAsia="宋体" w:cs="宋体"/>
          <w:sz w:val="24"/>
        </w:rPr>
        <w:t>九、本合同一式三份，自签订之日起生效，甲、乙双方各执一份，甲方纪检监察部门执一份，均具有同等法律效力。</w:t>
      </w:r>
    </w:p>
    <w:p w14:paraId="0A997C42">
      <w:pPr>
        <w:ind w:firstLine="480" w:firstLineChars="200"/>
        <w:rPr>
          <w:rFonts w:ascii="宋体" w:hAnsi="宋体" w:eastAsia="宋体" w:cs="宋体"/>
          <w:sz w:val="24"/>
        </w:rPr>
      </w:pPr>
    </w:p>
    <w:p w14:paraId="3AA1A601">
      <w:pPr>
        <w:ind w:firstLine="480" w:firstLineChars="200"/>
        <w:rPr>
          <w:rFonts w:ascii="宋体" w:hAnsi="宋体" w:eastAsia="宋体" w:cs="宋体"/>
          <w:sz w:val="24"/>
        </w:rPr>
      </w:pPr>
      <w:r>
        <w:rPr>
          <w:rFonts w:hint="eastAsia" w:ascii="宋体" w:hAnsi="宋体" w:eastAsia="宋体" w:cs="宋体"/>
          <w:sz w:val="24"/>
        </w:rPr>
        <w:t>甲方（盖章）：                乙方（盖章）：</w:t>
      </w:r>
    </w:p>
    <w:p w14:paraId="1285364B">
      <w:pPr>
        <w:ind w:firstLine="480" w:firstLineChars="200"/>
        <w:rPr>
          <w:rFonts w:ascii="宋体" w:hAnsi="宋体" w:eastAsia="宋体" w:cs="宋体"/>
          <w:sz w:val="24"/>
        </w:rPr>
      </w:pPr>
      <w:r>
        <w:rPr>
          <w:rFonts w:hint="eastAsia" w:ascii="宋体" w:hAnsi="宋体" w:eastAsia="宋体" w:cs="宋体"/>
          <w:sz w:val="24"/>
        </w:rPr>
        <w:t>法定代表人（签字）：           法定代表人（签字）：</w:t>
      </w:r>
    </w:p>
    <w:p w14:paraId="18C58D78">
      <w:pPr>
        <w:ind w:firstLine="480" w:firstLineChars="200"/>
        <w:rPr>
          <w:rFonts w:ascii="宋体" w:hAnsi="宋体" w:eastAsia="宋体" w:cs="宋体"/>
          <w:sz w:val="24"/>
        </w:rPr>
      </w:pPr>
      <w:r>
        <w:rPr>
          <w:rFonts w:hint="eastAsia" w:ascii="宋体" w:hAnsi="宋体" w:eastAsia="宋体" w:cs="宋体"/>
          <w:sz w:val="24"/>
        </w:rPr>
        <w:t>年   月   日                    年   月   日</w:t>
      </w:r>
    </w:p>
    <w:p w14:paraId="299CAA92">
      <w:pPr>
        <w:pStyle w:val="33"/>
      </w:pPr>
    </w:p>
    <w:sectPr>
      <w:headerReference r:id="rId12" w:type="default"/>
      <w:footerReference r:id="rId13"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icrosoft JhengHei UI Light">
    <w:panose1 w:val="020B0304030504040204"/>
    <w:charset w:val="88"/>
    <w:family w:val="swiss"/>
    <w:pitch w:val="default"/>
    <w:sig w:usb0="8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56AA">
    <w:pPr>
      <w:pStyle w:val="18"/>
      <w:jc w:val="right"/>
    </w:pPr>
    <w:r>
      <w:fldChar w:fldCharType="begin"/>
    </w:r>
    <w:r>
      <w:instrText xml:space="preserve"> PAGE   \* MERGEFORMAT </w:instrText>
    </w:r>
    <w:r>
      <w:fldChar w:fldCharType="separate"/>
    </w:r>
    <w:r>
      <w:rPr>
        <w:lang w:val="zh-CN"/>
      </w:rPr>
      <w:t>1</w:t>
    </w:r>
    <w:r>
      <w:rPr>
        <w:lang w:val="zh-CN"/>
      </w:rPr>
      <w:fldChar w:fldCharType="end"/>
    </w:r>
  </w:p>
  <w:p w14:paraId="42F4DF6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9AFD">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qXm5zwAAAAUBAAAPAAAAAAAAAAEAIAAAACIAAABkcnMvZG93bnJldi54bWxQSwECFAAUAAAACACH&#10;TuJAAhikGbsBAAChAwAADgAAAAAAAAABACAAAAAeAQAAZHJzL2Uyb0RvYy54bWxQSwUGAAAAAAYA&#10;BgBZAQAASwUAAAAA&#10;">
              <v:fill on="f" focussize="0,0"/>
              <v:stroke on="f"/>
              <v:imagedata o:title=""/>
              <o:lock v:ext="edit" aspectratio="f"/>
              <v:textbox inset="0mm,0mm,0mm,0mm" style="mso-fit-shape-to-text:t;">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9048">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wRp/i8AQAAoAMAAA4AAAAAAAAAAQAgAAAAHgEAAGRycy9lMm9Eb2MueG1sUEsFBgAAAAAG&#10;AAYAWQEAAEwFAAAAAA==&#10;">
              <v:fill on="f" focussize="0,0"/>
              <v:stroke on="f"/>
              <v:imagedata o:title=""/>
              <o:lock v:ext="edit" aspectratio="f"/>
              <v:textbox inset="0mm,0mm,0mm,0mm" style="mso-fit-shape-to-text:t;">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9450">
    <w:pPr>
      <w:pStyle w:val="18"/>
    </w:pPr>
    <w:r>
      <w:rPr>
        <w:rFonts w:hint="eastAsia"/>
      </w:rPr>
      <w:t xml:space="preserve">                                          第</w:t>
    </w:r>
    <w:r>
      <w:fldChar w:fldCharType="begin"/>
    </w:r>
    <w:r>
      <w:rPr>
        <w:rStyle w:val="29"/>
      </w:rPr>
      <w:instrText xml:space="preserve"> PAGE </w:instrText>
    </w:r>
    <w:r>
      <w:fldChar w:fldCharType="separate"/>
    </w:r>
    <w:r>
      <w:rPr>
        <w:rStyle w:val="29"/>
      </w:rPr>
      <w:t>32</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2D450389">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94526"/>
    </w:sdtPr>
    <w:sdtContent>
      <w:p w14:paraId="7AE599C3">
        <w:pPr>
          <w:pStyle w:val="18"/>
          <w:jc w:val="center"/>
        </w:pPr>
        <w:r>
          <w:fldChar w:fldCharType="begin"/>
        </w:r>
        <w:r>
          <w:instrText xml:space="preserve"> PAGE   \* MERGEFORMAT </w:instrText>
        </w:r>
        <w:r>
          <w:fldChar w:fldCharType="separate"/>
        </w:r>
        <w:r>
          <w:rPr>
            <w:lang w:val="zh-CN"/>
          </w:rPr>
          <w:t>5</w:t>
        </w:r>
        <w:r>
          <w:rPr>
            <w:lang w:val="zh-CN"/>
          </w:rPr>
          <w:fldChar w:fldCharType="end"/>
        </w:r>
      </w:p>
    </w:sdtContent>
  </w:sdt>
  <w:p w14:paraId="21EFEE4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3819">
    <w:pPr>
      <w:pStyle w:val="18"/>
      <w:jc w:val="center"/>
    </w:pPr>
    <w:r>
      <w:fldChar w:fldCharType="begin"/>
    </w:r>
    <w:r>
      <w:instrText xml:space="preserve"> PAGE   \* MERGEFORMAT </w:instrText>
    </w:r>
    <w:r>
      <w:fldChar w:fldCharType="separate"/>
    </w:r>
    <w:r>
      <w:rPr>
        <w:lang w:val="zh-CN"/>
      </w:rPr>
      <w:t>62</w:t>
    </w:r>
    <w:r>
      <w:rPr>
        <w:lang w:val="zh-CN"/>
      </w:rPr>
      <w:fldChar w:fldCharType="end"/>
    </w:r>
  </w:p>
  <w:p w14:paraId="03594B99">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0B9">
    <w:pPr>
      <w:pStyle w:val="18"/>
    </w:pPr>
    <w:r>
      <w:rPr>
        <w:rFonts w:hint="eastAsia"/>
      </w:rPr>
      <w:t xml:space="preserve">                                          第</w:t>
    </w:r>
    <w:r>
      <w:fldChar w:fldCharType="begin"/>
    </w:r>
    <w:r>
      <w:rPr>
        <w:rStyle w:val="29"/>
      </w:rPr>
      <w:instrText xml:space="preserve"> PAGE </w:instrText>
    </w:r>
    <w:r>
      <w:fldChar w:fldCharType="separate"/>
    </w:r>
    <w:r>
      <w:rPr>
        <w:rStyle w:val="29"/>
      </w:rPr>
      <w:t>77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1419059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AAE8F">
    <w:pPr>
      <w:autoSpaceDE w:val="0"/>
      <w:autoSpaceDN w:val="0"/>
      <w:spacing w:line="14" w:lineRule="auto"/>
      <w:jc w:val="left"/>
      <w:rPr>
        <w:rFonts w:ascii="仿宋" w:hAnsi="仿宋" w:eastAsia="仿宋" w:cs="仿宋"/>
        <w:sz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F669">
    <w:pPr>
      <w:autoSpaceDE w:val="0"/>
      <w:autoSpaceDN w:val="0"/>
      <w:spacing w:line="14" w:lineRule="auto"/>
      <w:jc w:val="left"/>
      <w:rPr>
        <w:rFonts w:ascii="仿宋" w:hAnsi="仿宋" w:eastAsia="仿宋" w:cs="仿宋"/>
        <w:sz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BFA8">
    <w:pPr>
      <w:pStyle w:val="19"/>
      <w:jc w:val="both"/>
      <w:rPr>
        <w:rFonts w:ascii="宋体"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144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D70FB1DE"/>
    <w:multiLevelType w:val="singleLevel"/>
    <w:tmpl w:val="D70FB1DE"/>
    <w:lvl w:ilvl="0" w:tentative="0">
      <w:start w:val="2"/>
      <w:numFmt w:val="decimal"/>
      <w:suff w:val="space"/>
      <w:lvlText w:val="%1."/>
      <w:lvlJc w:val="left"/>
    </w:lvl>
  </w:abstractNum>
  <w:abstractNum w:abstractNumId="3">
    <w:nsid w:val="00000008"/>
    <w:multiLevelType w:val="singleLevel"/>
    <w:tmpl w:val="00000008"/>
    <w:lvl w:ilvl="0" w:tentative="0">
      <w:start w:val="1"/>
      <w:numFmt w:val="chineseCounting"/>
      <w:suff w:val="space"/>
      <w:lvlText w:val="第%1章"/>
      <w:lvlJc w:val="left"/>
      <w:rPr>
        <w:rFonts w:hint="eastAsia"/>
      </w:rPr>
    </w:lvl>
  </w:abstractNum>
  <w:abstractNum w:abstractNumId="4">
    <w:nsid w:val="00000009"/>
    <w:multiLevelType w:val="singleLevel"/>
    <w:tmpl w:val="00000009"/>
    <w:lvl w:ilvl="0" w:tentative="0">
      <w:start w:val="1"/>
      <w:numFmt w:val="decimal"/>
      <w:suff w:val="nothing"/>
      <w:lvlText w:val="%1．"/>
      <w:lvlJc w:val="left"/>
      <w:pPr>
        <w:ind w:left="26" w:firstLine="400"/>
      </w:pPr>
      <w:rPr>
        <w:rFonts w:hint="default"/>
      </w:rPr>
    </w:lvl>
  </w:abstractNum>
  <w:abstractNum w:abstractNumId="5">
    <w:nsid w:val="00000013"/>
    <w:multiLevelType w:val="multilevel"/>
    <w:tmpl w:val="00000013"/>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360"/>
        </w:tabs>
        <w:ind w:left="36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0000001A"/>
    <w:multiLevelType w:val="singleLevel"/>
    <w:tmpl w:val="0000001A"/>
    <w:lvl w:ilvl="0" w:tentative="0">
      <w:start w:val="1"/>
      <w:numFmt w:val="chineseCounting"/>
      <w:suff w:val="nothing"/>
      <w:lvlText w:val="%1、"/>
      <w:lvlJc w:val="left"/>
      <w:rPr>
        <w:rFonts w:hint="eastAsia"/>
      </w:rPr>
    </w:lvl>
  </w:abstractNum>
  <w:abstractNum w:abstractNumId="7">
    <w:nsid w:val="0000001B"/>
    <w:multiLevelType w:val="multilevel"/>
    <w:tmpl w:val="0000001B"/>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8">
    <w:nsid w:val="08CA15ED"/>
    <w:multiLevelType w:val="singleLevel"/>
    <w:tmpl w:val="08CA15ED"/>
    <w:lvl w:ilvl="0" w:tentative="0">
      <w:start w:val="2"/>
      <w:numFmt w:val="decimal"/>
      <w:suff w:val="space"/>
      <w:lvlText w:val="%1."/>
      <w:lvlJc w:val="left"/>
    </w:lvl>
  </w:abstractNum>
  <w:abstractNum w:abstractNumId="9">
    <w:nsid w:val="1D241FC3"/>
    <w:multiLevelType w:val="multilevel"/>
    <w:tmpl w:val="1D241FC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268B655E"/>
    <w:multiLevelType w:val="multilevel"/>
    <w:tmpl w:val="268B655E"/>
    <w:lvl w:ilvl="0" w:tentative="0">
      <w:start w:val="8"/>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1">
    <w:nsid w:val="3DF4FAB0"/>
    <w:multiLevelType w:val="singleLevel"/>
    <w:tmpl w:val="3DF4FAB0"/>
    <w:lvl w:ilvl="0" w:tentative="0">
      <w:start w:val="1"/>
      <w:numFmt w:val="decimal"/>
      <w:lvlText w:val="(%1)"/>
      <w:lvlJc w:val="left"/>
      <w:pPr>
        <w:ind w:left="425" w:hanging="425"/>
      </w:pPr>
      <w:rPr>
        <w:rFonts w:hint="default"/>
      </w:rPr>
    </w:lvl>
  </w:abstractNum>
  <w:abstractNum w:abstractNumId="12">
    <w:nsid w:val="3F7E72AE"/>
    <w:multiLevelType w:val="singleLevel"/>
    <w:tmpl w:val="3F7E72AE"/>
    <w:lvl w:ilvl="0" w:tentative="0">
      <w:start w:val="1"/>
      <w:numFmt w:val="chineseCounting"/>
      <w:suff w:val="nothing"/>
      <w:lvlText w:val="（%1）"/>
      <w:lvlJc w:val="left"/>
      <w:pPr>
        <w:ind w:left="0" w:firstLine="420"/>
      </w:pPr>
      <w:rPr>
        <w:rFonts w:hint="eastAsia"/>
      </w:rPr>
    </w:lvl>
  </w:abstractNum>
  <w:abstractNum w:abstractNumId="13">
    <w:nsid w:val="4DDD6AFA"/>
    <w:multiLevelType w:val="singleLevel"/>
    <w:tmpl w:val="4DDD6AFA"/>
    <w:lvl w:ilvl="0" w:tentative="0">
      <w:start w:val="1"/>
      <w:numFmt w:val="decimal"/>
      <w:lvlText w:val="%1."/>
      <w:lvlJc w:val="left"/>
      <w:pPr>
        <w:tabs>
          <w:tab w:val="left" w:pos="312"/>
        </w:tabs>
      </w:pPr>
    </w:lvl>
  </w:abstractNum>
  <w:abstractNum w:abstractNumId="14">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5">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19398EE"/>
    <w:multiLevelType w:val="singleLevel"/>
    <w:tmpl w:val="719398EE"/>
    <w:lvl w:ilvl="0" w:tentative="0">
      <w:start w:val="1"/>
      <w:numFmt w:val="decimal"/>
      <w:lvlText w:val="%1."/>
      <w:lvlJc w:val="left"/>
      <w:pPr>
        <w:tabs>
          <w:tab w:val="left" w:pos="312"/>
        </w:tabs>
      </w:pPr>
    </w:lvl>
  </w:abstractNum>
  <w:abstractNum w:abstractNumId="17">
    <w:nsid w:val="77D5EEE3"/>
    <w:multiLevelType w:val="singleLevel"/>
    <w:tmpl w:val="77D5EEE3"/>
    <w:lvl w:ilvl="0" w:tentative="0">
      <w:start w:val="1"/>
      <w:numFmt w:val="decimal"/>
      <w:lvlText w:val="(%1)"/>
      <w:lvlJc w:val="left"/>
      <w:pPr>
        <w:ind w:left="425" w:hanging="425"/>
      </w:pPr>
      <w:rPr>
        <w:rFonts w:hint="default"/>
      </w:rPr>
    </w:lvl>
  </w:abstractNum>
  <w:num w:numId="1">
    <w:abstractNumId w:val="7"/>
  </w:num>
  <w:num w:numId="2">
    <w:abstractNumId w:val="12"/>
  </w:num>
  <w:num w:numId="3">
    <w:abstractNumId w:val="3"/>
  </w:num>
  <w:num w:numId="4">
    <w:abstractNumId w:val="16"/>
  </w:num>
  <w:num w:numId="5">
    <w:abstractNumId w:val="6"/>
  </w:num>
  <w:num w:numId="6">
    <w:abstractNumId w:val="4"/>
  </w:num>
  <w:num w:numId="7">
    <w:abstractNumId w:val="1"/>
  </w:num>
  <w:num w:numId="8">
    <w:abstractNumId w:val="11"/>
  </w:num>
  <w:num w:numId="9">
    <w:abstractNumId w:val="17"/>
  </w:num>
  <w:num w:numId="10">
    <w:abstractNumId w:val="5"/>
  </w:num>
  <w:num w:numId="11">
    <w:abstractNumId w:val="13"/>
  </w:num>
  <w:num w:numId="12">
    <w:abstractNumId w:val="14"/>
  </w:num>
  <w:num w:numId="13">
    <w:abstractNumId w:val="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OGNjNGRmMTZhNjg4ZjRiNjMyZTk5NTVmMTVkYWQifQ=="/>
  </w:docVars>
  <w:rsids>
    <w:rsidRoot w:val="00172A27"/>
    <w:rsid w:val="0000680D"/>
    <w:rsid w:val="00044083"/>
    <w:rsid w:val="0006777D"/>
    <w:rsid w:val="000A4972"/>
    <w:rsid w:val="00125861"/>
    <w:rsid w:val="00131102"/>
    <w:rsid w:val="00157F4F"/>
    <w:rsid w:val="001674A4"/>
    <w:rsid w:val="00174D51"/>
    <w:rsid w:val="0018724F"/>
    <w:rsid w:val="001909D6"/>
    <w:rsid w:val="001E0D73"/>
    <w:rsid w:val="001E6A01"/>
    <w:rsid w:val="001F6324"/>
    <w:rsid w:val="00207383"/>
    <w:rsid w:val="00241598"/>
    <w:rsid w:val="002A0932"/>
    <w:rsid w:val="00327CB1"/>
    <w:rsid w:val="003B7CD5"/>
    <w:rsid w:val="00422BAE"/>
    <w:rsid w:val="0043370F"/>
    <w:rsid w:val="00464E81"/>
    <w:rsid w:val="004674F1"/>
    <w:rsid w:val="00481D76"/>
    <w:rsid w:val="00483D22"/>
    <w:rsid w:val="00526D0B"/>
    <w:rsid w:val="00574521"/>
    <w:rsid w:val="005853D2"/>
    <w:rsid w:val="005B2117"/>
    <w:rsid w:val="006911F9"/>
    <w:rsid w:val="006965B1"/>
    <w:rsid w:val="006C724F"/>
    <w:rsid w:val="006D4AC3"/>
    <w:rsid w:val="006E4A62"/>
    <w:rsid w:val="0072369D"/>
    <w:rsid w:val="0073322A"/>
    <w:rsid w:val="007C565E"/>
    <w:rsid w:val="008102F1"/>
    <w:rsid w:val="00825439"/>
    <w:rsid w:val="008322BB"/>
    <w:rsid w:val="00847CB4"/>
    <w:rsid w:val="008E795A"/>
    <w:rsid w:val="00936C11"/>
    <w:rsid w:val="0099154E"/>
    <w:rsid w:val="00993F9D"/>
    <w:rsid w:val="009B662B"/>
    <w:rsid w:val="00A26FDE"/>
    <w:rsid w:val="00A3288B"/>
    <w:rsid w:val="00A3405F"/>
    <w:rsid w:val="00AA416A"/>
    <w:rsid w:val="00AE4E5E"/>
    <w:rsid w:val="00BF7732"/>
    <w:rsid w:val="00C3761F"/>
    <w:rsid w:val="00C412B2"/>
    <w:rsid w:val="00C43E46"/>
    <w:rsid w:val="00CC635D"/>
    <w:rsid w:val="00CD07B7"/>
    <w:rsid w:val="00CD6F0B"/>
    <w:rsid w:val="00CE449F"/>
    <w:rsid w:val="00CE7F10"/>
    <w:rsid w:val="00D1295A"/>
    <w:rsid w:val="00D46025"/>
    <w:rsid w:val="00D74A59"/>
    <w:rsid w:val="00DC3F65"/>
    <w:rsid w:val="00DD43DF"/>
    <w:rsid w:val="00DD5F27"/>
    <w:rsid w:val="00E625C7"/>
    <w:rsid w:val="00E67B30"/>
    <w:rsid w:val="00E93158"/>
    <w:rsid w:val="00E96AF0"/>
    <w:rsid w:val="00F75736"/>
    <w:rsid w:val="00F9432B"/>
    <w:rsid w:val="00FE7B94"/>
    <w:rsid w:val="011B0745"/>
    <w:rsid w:val="014F219D"/>
    <w:rsid w:val="018856AF"/>
    <w:rsid w:val="01A87AFF"/>
    <w:rsid w:val="01AD08E0"/>
    <w:rsid w:val="01B464A4"/>
    <w:rsid w:val="01BB5A85"/>
    <w:rsid w:val="01D803E5"/>
    <w:rsid w:val="01EC3E90"/>
    <w:rsid w:val="01FF3BC3"/>
    <w:rsid w:val="0208339F"/>
    <w:rsid w:val="02186A33"/>
    <w:rsid w:val="021C29C7"/>
    <w:rsid w:val="02290C40"/>
    <w:rsid w:val="022C6982"/>
    <w:rsid w:val="02557C87"/>
    <w:rsid w:val="02E24D17"/>
    <w:rsid w:val="02F30994"/>
    <w:rsid w:val="03196F07"/>
    <w:rsid w:val="033E696D"/>
    <w:rsid w:val="03411347"/>
    <w:rsid w:val="0364380A"/>
    <w:rsid w:val="03685798"/>
    <w:rsid w:val="039D7B38"/>
    <w:rsid w:val="03A03184"/>
    <w:rsid w:val="03E33071"/>
    <w:rsid w:val="03EA2651"/>
    <w:rsid w:val="03F4702C"/>
    <w:rsid w:val="04285105"/>
    <w:rsid w:val="043833BC"/>
    <w:rsid w:val="045C67C3"/>
    <w:rsid w:val="046B245F"/>
    <w:rsid w:val="046B5540"/>
    <w:rsid w:val="04781A0B"/>
    <w:rsid w:val="047A7FDB"/>
    <w:rsid w:val="04A86794"/>
    <w:rsid w:val="04D1736D"/>
    <w:rsid w:val="05002B6F"/>
    <w:rsid w:val="055F3A65"/>
    <w:rsid w:val="05600E1D"/>
    <w:rsid w:val="05EF71AC"/>
    <w:rsid w:val="06090E6E"/>
    <w:rsid w:val="061F3947"/>
    <w:rsid w:val="062A31D9"/>
    <w:rsid w:val="063B3638"/>
    <w:rsid w:val="064C13A1"/>
    <w:rsid w:val="066761DB"/>
    <w:rsid w:val="06744775"/>
    <w:rsid w:val="06954AF6"/>
    <w:rsid w:val="06B55198"/>
    <w:rsid w:val="06D32584"/>
    <w:rsid w:val="06D870D9"/>
    <w:rsid w:val="06F3181D"/>
    <w:rsid w:val="070B300A"/>
    <w:rsid w:val="07117EF5"/>
    <w:rsid w:val="071F2612"/>
    <w:rsid w:val="07286A75"/>
    <w:rsid w:val="075449B1"/>
    <w:rsid w:val="075E138C"/>
    <w:rsid w:val="0776134C"/>
    <w:rsid w:val="07D35EAA"/>
    <w:rsid w:val="07ED4C9D"/>
    <w:rsid w:val="07FD6DF7"/>
    <w:rsid w:val="07FE66CB"/>
    <w:rsid w:val="080C703A"/>
    <w:rsid w:val="081537D1"/>
    <w:rsid w:val="0822060B"/>
    <w:rsid w:val="083442F5"/>
    <w:rsid w:val="08386081"/>
    <w:rsid w:val="083E2F6B"/>
    <w:rsid w:val="084A08B5"/>
    <w:rsid w:val="08506E92"/>
    <w:rsid w:val="0853678A"/>
    <w:rsid w:val="087D1CE6"/>
    <w:rsid w:val="08A92ADB"/>
    <w:rsid w:val="08B5322E"/>
    <w:rsid w:val="08E83D84"/>
    <w:rsid w:val="0923288D"/>
    <w:rsid w:val="093700E7"/>
    <w:rsid w:val="095347F5"/>
    <w:rsid w:val="09B2776D"/>
    <w:rsid w:val="09BE26E6"/>
    <w:rsid w:val="09D04526"/>
    <w:rsid w:val="09D45935"/>
    <w:rsid w:val="09E34211"/>
    <w:rsid w:val="09EF6C13"/>
    <w:rsid w:val="0A0E4CD5"/>
    <w:rsid w:val="0A1B3564"/>
    <w:rsid w:val="0A1C108A"/>
    <w:rsid w:val="0A3C34DB"/>
    <w:rsid w:val="0A447AD0"/>
    <w:rsid w:val="0A4D25F0"/>
    <w:rsid w:val="0A7E1D45"/>
    <w:rsid w:val="0B0B3158"/>
    <w:rsid w:val="0B226B74"/>
    <w:rsid w:val="0B4D3BF1"/>
    <w:rsid w:val="0B752F96"/>
    <w:rsid w:val="0B9F1F73"/>
    <w:rsid w:val="0BCD4D32"/>
    <w:rsid w:val="0BF70001"/>
    <w:rsid w:val="0C032502"/>
    <w:rsid w:val="0C223D89"/>
    <w:rsid w:val="0C230DF6"/>
    <w:rsid w:val="0C275F3F"/>
    <w:rsid w:val="0C3C5A14"/>
    <w:rsid w:val="0C4750FB"/>
    <w:rsid w:val="0C662744"/>
    <w:rsid w:val="0C704BA5"/>
    <w:rsid w:val="0C743400"/>
    <w:rsid w:val="0C8A49D1"/>
    <w:rsid w:val="0D205C25"/>
    <w:rsid w:val="0D3218A7"/>
    <w:rsid w:val="0D646FD0"/>
    <w:rsid w:val="0D673BA2"/>
    <w:rsid w:val="0D733487"/>
    <w:rsid w:val="0D7611AE"/>
    <w:rsid w:val="0D870F11"/>
    <w:rsid w:val="0DBA12E6"/>
    <w:rsid w:val="0E0A05B3"/>
    <w:rsid w:val="0E1A3B33"/>
    <w:rsid w:val="0E440BB0"/>
    <w:rsid w:val="0E5C39A4"/>
    <w:rsid w:val="0E5E7EC3"/>
    <w:rsid w:val="0E7106D6"/>
    <w:rsid w:val="0E7771D7"/>
    <w:rsid w:val="0EA31D7A"/>
    <w:rsid w:val="0EBE4E06"/>
    <w:rsid w:val="0ECC57AB"/>
    <w:rsid w:val="0F227B67"/>
    <w:rsid w:val="0F3C22CB"/>
    <w:rsid w:val="0F3E7ACF"/>
    <w:rsid w:val="0F587009"/>
    <w:rsid w:val="0F6A2898"/>
    <w:rsid w:val="0F73799F"/>
    <w:rsid w:val="0F8D5E19"/>
    <w:rsid w:val="0FBD50BE"/>
    <w:rsid w:val="0FC316D6"/>
    <w:rsid w:val="0FC92171"/>
    <w:rsid w:val="0FCE1079"/>
    <w:rsid w:val="0FD146C5"/>
    <w:rsid w:val="0FF7237E"/>
    <w:rsid w:val="10345380"/>
    <w:rsid w:val="10466E61"/>
    <w:rsid w:val="105F7F23"/>
    <w:rsid w:val="10936A92"/>
    <w:rsid w:val="10947BCD"/>
    <w:rsid w:val="10B4026F"/>
    <w:rsid w:val="10E96A26"/>
    <w:rsid w:val="113373E5"/>
    <w:rsid w:val="11401B02"/>
    <w:rsid w:val="11422AFB"/>
    <w:rsid w:val="114A2981"/>
    <w:rsid w:val="115245A8"/>
    <w:rsid w:val="11553800"/>
    <w:rsid w:val="115D26B4"/>
    <w:rsid w:val="11714438"/>
    <w:rsid w:val="11716160"/>
    <w:rsid w:val="119233E5"/>
    <w:rsid w:val="119B041B"/>
    <w:rsid w:val="11AC0F46"/>
    <w:rsid w:val="11B5429E"/>
    <w:rsid w:val="11E15093"/>
    <w:rsid w:val="11E64458"/>
    <w:rsid w:val="12107727"/>
    <w:rsid w:val="122431D2"/>
    <w:rsid w:val="12394ECF"/>
    <w:rsid w:val="123A47A4"/>
    <w:rsid w:val="12443874"/>
    <w:rsid w:val="12490E8B"/>
    <w:rsid w:val="124949E7"/>
    <w:rsid w:val="125C0BBE"/>
    <w:rsid w:val="12635AA8"/>
    <w:rsid w:val="12905350"/>
    <w:rsid w:val="12B01125"/>
    <w:rsid w:val="12C624DB"/>
    <w:rsid w:val="12D20E80"/>
    <w:rsid w:val="130D010A"/>
    <w:rsid w:val="134578A4"/>
    <w:rsid w:val="13772741"/>
    <w:rsid w:val="137912FC"/>
    <w:rsid w:val="137A57A0"/>
    <w:rsid w:val="13845891"/>
    <w:rsid w:val="13A07846"/>
    <w:rsid w:val="13A740BB"/>
    <w:rsid w:val="13D84274"/>
    <w:rsid w:val="13DB2ED1"/>
    <w:rsid w:val="13F60B9E"/>
    <w:rsid w:val="141259D8"/>
    <w:rsid w:val="142B4CEC"/>
    <w:rsid w:val="145A737F"/>
    <w:rsid w:val="14636234"/>
    <w:rsid w:val="14795A57"/>
    <w:rsid w:val="14972381"/>
    <w:rsid w:val="14991C55"/>
    <w:rsid w:val="14C16F90"/>
    <w:rsid w:val="14C447F8"/>
    <w:rsid w:val="14E05AD6"/>
    <w:rsid w:val="14E86739"/>
    <w:rsid w:val="14FF7435"/>
    <w:rsid w:val="152534E9"/>
    <w:rsid w:val="152A0AFF"/>
    <w:rsid w:val="15761F97"/>
    <w:rsid w:val="158915A8"/>
    <w:rsid w:val="15C34AB0"/>
    <w:rsid w:val="15CE3B81"/>
    <w:rsid w:val="15EA58AF"/>
    <w:rsid w:val="162639BD"/>
    <w:rsid w:val="16A14DF1"/>
    <w:rsid w:val="16BC7E7D"/>
    <w:rsid w:val="16BE59A3"/>
    <w:rsid w:val="16C1371A"/>
    <w:rsid w:val="17142067"/>
    <w:rsid w:val="174F0CF1"/>
    <w:rsid w:val="176D73C9"/>
    <w:rsid w:val="17716EB9"/>
    <w:rsid w:val="17873B7F"/>
    <w:rsid w:val="178A7F7B"/>
    <w:rsid w:val="17A27073"/>
    <w:rsid w:val="17AA4A46"/>
    <w:rsid w:val="17AF3703"/>
    <w:rsid w:val="17B374D2"/>
    <w:rsid w:val="17DB7767"/>
    <w:rsid w:val="17F35B20"/>
    <w:rsid w:val="18205EAF"/>
    <w:rsid w:val="182A2266"/>
    <w:rsid w:val="183028D1"/>
    <w:rsid w:val="183103F7"/>
    <w:rsid w:val="18362CC8"/>
    <w:rsid w:val="184176C2"/>
    <w:rsid w:val="18611919"/>
    <w:rsid w:val="186F5846"/>
    <w:rsid w:val="1873157B"/>
    <w:rsid w:val="18866995"/>
    <w:rsid w:val="188B17BA"/>
    <w:rsid w:val="18B352B0"/>
    <w:rsid w:val="18CD0120"/>
    <w:rsid w:val="18E26F66"/>
    <w:rsid w:val="18E777FB"/>
    <w:rsid w:val="18E83286"/>
    <w:rsid w:val="18F87CF5"/>
    <w:rsid w:val="19006747"/>
    <w:rsid w:val="190D5F40"/>
    <w:rsid w:val="19213EB6"/>
    <w:rsid w:val="1924380D"/>
    <w:rsid w:val="193625E9"/>
    <w:rsid w:val="19616ABA"/>
    <w:rsid w:val="19810F0A"/>
    <w:rsid w:val="19DE0AF8"/>
    <w:rsid w:val="19F32565"/>
    <w:rsid w:val="19FE255B"/>
    <w:rsid w:val="1A0F6516"/>
    <w:rsid w:val="1A332204"/>
    <w:rsid w:val="1A447DBF"/>
    <w:rsid w:val="1A556CD7"/>
    <w:rsid w:val="1A873050"/>
    <w:rsid w:val="1AB1295B"/>
    <w:rsid w:val="1ACD2659"/>
    <w:rsid w:val="1B0F1D8B"/>
    <w:rsid w:val="1B177D78"/>
    <w:rsid w:val="1B414DF5"/>
    <w:rsid w:val="1B7E1BA5"/>
    <w:rsid w:val="1B925650"/>
    <w:rsid w:val="1BA86DE8"/>
    <w:rsid w:val="1BD45C69"/>
    <w:rsid w:val="1BD97EB9"/>
    <w:rsid w:val="1BDB2B53"/>
    <w:rsid w:val="1BDC3FE6"/>
    <w:rsid w:val="1BF63E31"/>
    <w:rsid w:val="1BFC2ACA"/>
    <w:rsid w:val="1C273FEB"/>
    <w:rsid w:val="1C636B36"/>
    <w:rsid w:val="1C7B67E3"/>
    <w:rsid w:val="1C9A47BD"/>
    <w:rsid w:val="1CA131C2"/>
    <w:rsid w:val="1CA138CB"/>
    <w:rsid w:val="1CBA397D"/>
    <w:rsid w:val="1CE43C8A"/>
    <w:rsid w:val="1CED60A0"/>
    <w:rsid w:val="1CFE3B8A"/>
    <w:rsid w:val="1D04257E"/>
    <w:rsid w:val="1D232A04"/>
    <w:rsid w:val="1D28389F"/>
    <w:rsid w:val="1D45194B"/>
    <w:rsid w:val="1D491D3F"/>
    <w:rsid w:val="1D5C4168"/>
    <w:rsid w:val="1D835251"/>
    <w:rsid w:val="1D8A2A83"/>
    <w:rsid w:val="1D9B6A3E"/>
    <w:rsid w:val="1DB548A6"/>
    <w:rsid w:val="1DB775F0"/>
    <w:rsid w:val="1DD71231"/>
    <w:rsid w:val="1DD8480B"/>
    <w:rsid w:val="1DE42135"/>
    <w:rsid w:val="1DEB4A56"/>
    <w:rsid w:val="1E2C7696"/>
    <w:rsid w:val="1E384307"/>
    <w:rsid w:val="1E62755C"/>
    <w:rsid w:val="1E761259"/>
    <w:rsid w:val="1E7D6144"/>
    <w:rsid w:val="1EDB6CE1"/>
    <w:rsid w:val="1EDE1A0F"/>
    <w:rsid w:val="1EE0517B"/>
    <w:rsid w:val="1F0423C1"/>
    <w:rsid w:val="1F1545CE"/>
    <w:rsid w:val="1F334A54"/>
    <w:rsid w:val="1F3A2287"/>
    <w:rsid w:val="1F5A46D7"/>
    <w:rsid w:val="1F944F64"/>
    <w:rsid w:val="1FA113F2"/>
    <w:rsid w:val="1FA16BE6"/>
    <w:rsid w:val="1FBB33C8"/>
    <w:rsid w:val="1FBD2790"/>
    <w:rsid w:val="1FD224BF"/>
    <w:rsid w:val="1FE81CE3"/>
    <w:rsid w:val="1FED72F9"/>
    <w:rsid w:val="202A40A9"/>
    <w:rsid w:val="20346CD6"/>
    <w:rsid w:val="206F41B2"/>
    <w:rsid w:val="20970926"/>
    <w:rsid w:val="20D44015"/>
    <w:rsid w:val="20D913B0"/>
    <w:rsid w:val="21132D8F"/>
    <w:rsid w:val="214B077B"/>
    <w:rsid w:val="21525448"/>
    <w:rsid w:val="216677C8"/>
    <w:rsid w:val="216B497A"/>
    <w:rsid w:val="216B6728"/>
    <w:rsid w:val="21A2411D"/>
    <w:rsid w:val="21AA5D14"/>
    <w:rsid w:val="21CC572E"/>
    <w:rsid w:val="21D50045"/>
    <w:rsid w:val="21F607B2"/>
    <w:rsid w:val="21F7445F"/>
    <w:rsid w:val="22230513"/>
    <w:rsid w:val="223236E9"/>
    <w:rsid w:val="22350AE4"/>
    <w:rsid w:val="22405E06"/>
    <w:rsid w:val="22521201"/>
    <w:rsid w:val="225A40A6"/>
    <w:rsid w:val="22625D7D"/>
    <w:rsid w:val="22963C78"/>
    <w:rsid w:val="229879F0"/>
    <w:rsid w:val="229972C4"/>
    <w:rsid w:val="229B303C"/>
    <w:rsid w:val="22A32073"/>
    <w:rsid w:val="22C77F34"/>
    <w:rsid w:val="22DE117B"/>
    <w:rsid w:val="22E91753"/>
    <w:rsid w:val="22EA05C1"/>
    <w:rsid w:val="231D7EF5"/>
    <w:rsid w:val="232711C3"/>
    <w:rsid w:val="236643F7"/>
    <w:rsid w:val="236F772B"/>
    <w:rsid w:val="2392443F"/>
    <w:rsid w:val="23C33727"/>
    <w:rsid w:val="23C55E4F"/>
    <w:rsid w:val="23C6233B"/>
    <w:rsid w:val="2417526A"/>
    <w:rsid w:val="24254F2A"/>
    <w:rsid w:val="243948BB"/>
    <w:rsid w:val="24637B8A"/>
    <w:rsid w:val="24796A19"/>
    <w:rsid w:val="24831FDA"/>
    <w:rsid w:val="24843748"/>
    <w:rsid w:val="249064A5"/>
    <w:rsid w:val="24A0493A"/>
    <w:rsid w:val="24B02CB6"/>
    <w:rsid w:val="24FE5317"/>
    <w:rsid w:val="25093550"/>
    <w:rsid w:val="250E3F9A"/>
    <w:rsid w:val="2513335E"/>
    <w:rsid w:val="25136B76"/>
    <w:rsid w:val="25270BB7"/>
    <w:rsid w:val="25396B3D"/>
    <w:rsid w:val="254554E2"/>
    <w:rsid w:val="255C1FCD"/>
    <w:rsid w:val="25910727"/>
    <w:rsid w:val="25D0124F"/>
    <w:rsid w:val="25EB42DB"/>
    <w:rsid w:val="260564DC"/>
    <w:rsid w:val="261A696E"/>
    <w:rsid w:val="2659489A"/>
    <w:rsid w:val="265A75D2"/>
    <w:rsid w:val="268C6849"/>
    <w:rsid w:val="26B425E2"/>
    <w:rsid w:val="26B7240F"/>
    <w:rsid w:val="26BE7476"/>
    <w:rsid w:val="26D1527F"/>
    <w:rsid w:val="26D4684B"/>
    <w:rsid w:val="26EB4AA5"/>
    <w:rsid w:val="26FF3538"/>
    <w:rsid w:val="271B338D"/>
    <w:rsid w:val="274A6DDF"/>
    <w:rsid w:val="279544FE"/>
    <w:rsid w:val="27A056B0"/>
    <w:rsid w:val="27BA5D13"/>
    <w:rsid w:val="27E167B5"/>
    <w:rsid w:val="281178FD"/>
    <w:rsid w:val="28181047"/>
    <w:rsid w:val="28362F97"/>
    <w:rsid w:val="283C0E1E"/>
    <w:rsid w:val="2849353B"/>
    <w:rsid w:val="28665E9B"/>
    <w:rsid w:val="287B1CF7"/>
    <w:rsid w:val="289B3D96"/>
    <w:rsid w:val="28CD5F1A"/>
    <w:rsid w:val="28D948BF"/>
    <w:rsid w:val="28EF40E2"/>
    <w:rsid w:val="290D6316"/>
    <w:rsid w:val="291A315C"/>
    <w:rsid w:val="292A0BAB"/>
    <w:rsid w:val="294A57BC"/>
    <w:rsid w:val="296879F1"/>
    <w:rsid w:val="296A5517"/>
    <w:rsid w:val="297B5563"/>
    <w:rsid w:val="298A3E0B"/>
    <w:rsid w:val="298B3C5F"/>
    <w:rsid w:val="29AA7275"/>
    <w:rsid w:val="29AE18A7"/>
    <w:rsid w:val="29B82726"/>
    <w:rsid w:val="29C410CB"/>
    <w:rsid w:val="29DB6414"/>
    <w:rsid w:val="29E51041"/>
    <w:rsid w:val="2A136595"/>
    <w:rsid w:val="2A2A11F2"/>
    <w:rsid w:val="2A36393B"/>
    <w:rsid w:val="2A396880"/>
    <w:rsid w:val="2A3F0751"/>
    <w:rsid w:val="2A465F84"/>
    <w:rsid w:val="2A666276"/>
    <w:rsid w:val="2A67266B"/>
    <w:rsid w:val="2A9767DF"/>
    <w:rsid w:val="2A9D36CA"/>
    <w:rsid w:val="2AAA6513"/>
    <w:rsid w:val="2AE765CA"/>
    <w:rsid w:val="2AF83194"/>
    <w:rsid w:val="2AFF0777"/>
    <w:rsid w:val="2B0F45C8"/>
    <w:rsid w:val="2B1D580B"/>
    <w:rsid w:val="2B2D2CA0"/>
    <w:rsid w:val="2B2F40E1"/>
    <w:rsid w:val="2BE94E44"/>
    <w:rsid w:val="2C210A56"/>
    <w:rsid w:val="2C212804"/>
    <w:rsid w:val="2C32224A"/>
    <w:rsid w:val="2C5C383D"/>
    <w:rsid w:val="2CC17B44"/>
    <w:rsid w:val="2CDE6947"/>
    <w:rsid w:val="2D39592C"/>
    <w:rsid w:val="2D470079"/>
    <w:rsid w:val="2D812C20"/>
    <w:rsid w:val="2D962D7E"/>
    <w:rsid w:val="2DAF2092"/>
    <w:rsid w:val="2DCE2518"/>
    <w:rsid w:val="2DD11C89"/>
    <w:rsid w:val="2E2D229A"/>
    <w:rsid w:val="2E440A2C"/>
    <w:rsid w:val="2E9C27E9"/>
    <w:rsid w:val="2EB229A3"/>
    <w:rsid w:val="2EC658E5"/>
    <w:rsid w:val="2EDA4EED"/>
    <w:rsid w:val="2EDF2503"/>
    <w:rsid w:val="2F351000"/>
    <w:rsid w:val="2F571061"/>
    <w:rsid w:val="2F58785F"/>
    <w:rsid w:val="2FCD67FF"/>
    <w:rsid w:val="30050567"/>
    <w:rsid w:val="300F6548"/>
    <w:rsid w:val="30452D4B"/>
    <w:rsid w:val="307B6EF4"/>
    <w:rsid w:val="30AA08EF"/>
    <w:rsid w:val="30BA4FD6"/>
    <w:rsid w:val="30DD4D3A"/>
    <w:rsid w:val="31170378"/>
    <w:rsid w:val="31476A7C"/>
    <w:rsid w:val="3183186B"/>
    <w:rsid w:val="31A2252C"/>
    <w:rsid w:val="31C02F48"/>
    <w:rsid w:val="31D75713"/>
    <w:rsid w:val="31EA3699"/>
    <w:rsid w:val="320E382B"/>
    <w:rsid w:val="322352A8"/>
    <w:rsid w:val="32794A1C"/>
    <w:rsid w:val="327D62BB"/>
    <w:rsid w:val="32867865"/>
    <w:rsid w:val="32D87995"/>
    <w:rsid w:val="32FD11AA"/>
    <w:rsid w:val="331B5E18"/>
    <w:rsid w:val="33244459"/>
    <w:rsid w:val="3330157F"/>
    <w:rsid w:val="333C7F24"/>
    <w:rsid w:val="336631F3"/>
    <w:rsid w:val="33772A9B"/>
    <w:rsid w:val="33875C46"/>
    <w:rsid w:val="338E62A6"/>
    <w:rsid w:val="33A06705"/>
    <w:rsid w:val="33DE37FC"/>
    <w:rsid w:val="33EA7980"/>
    <w:rsid w:val="33FE167D"/>
    <w:rsid w:val="340439BA"/>
    <w:rsid w:val="34686BEE"/>
    <w:rsid w:val="34692F9B"/>
    <w:rsid w:val="3473547C"/>
    <w:rsid w:val="347418C9"/>
    <w:rsid w:val="34795577"/>
    <w:rsid w:val="34993154"/>
    <w:rsid w:val="34A51AF9"/>
    <w:rsid w:val="34C24303"/>
    <w:rsid w:val="34C478B8"/>
    <w:rsid w:val="34E73EBF"/>
    <w:rsid w:val="35101668"/>
    <w:rsid w:val="35143AFF"/>
    <w:rsid w:val="35384DE6"/>
    <w:rsid w:val="35492DCC"/>
    <w:rsid w:val="358866EC"/>
    <w:rsid w:val="35965A86"/>
    <w:rsid w:val="35A3428A"/>
    <w:rsid w:val="35AF09B8"/>
    <w:rsid w:val="35DB0AA3"/>
    <w:rsid w:val="35FE5964"/>
    <w:rsid w:val="36154A5C"/>
    <w:rsid w:val="363B53DF"/>
    <w:rsid w:val="363B7B08"/>
    <w:rsid w:val="364A3EB6"/>
    <w:rsid w:val="3659703F"/>
    <w:rsid w:val="367D2D2D"/>
    <w:rsid w:val="3680074B"/>
    <w:rsid w:val="36A662DF"/>
    <w:rsid w:val="36BF4A54"/>
    <w:rsid w:val="36E20DE2"/>
    <w:rsid w:val="372E04CB"/>
    <w:rsid w:val="372E2279"/>
    <w:rsid w:val="375953B3"/>
    <w:rsid w:val="37634FFD"/>
    <w:rsid w:val="37BF76CD"/>
    <w:rsid w:val="37C5301D"/>
    <w:rsid w:val="381C6576"/>
    <w:rsid w:val="38284F1B"/>
    <w:rsid w:val="384F0C4E"/>
    <w:rsid w:val="386C12AB"/>
    <w:rsid w:val="38A741F5"/>
    <w:rsid w:val="38C70290"/>
    <w:rsid w:val="38D22A8D"/>
    <w:rsid w:val="38F27F4A"/>
    <w:rsid w:val="391A56D5"/>
    <w:rsid w:val="39213C0B"/>
    <w:rsid w:val="392534B4"/>
    <w:rsid w:val="392F4087"/>
    <w:rsid w:val="393C0949"/>
    <w:rsid w:val="39467462"/>
    <w:rsid w:val="395239A1"/>
    <w:rsid w:val="395B4389"/>
    <w:rsid w:val="39602492"/>
    <w:rsid w:val="396F2B8E"/>
    <w:rsid w:val="3971644D"/>
    <w:rsid w:val="39906DB5"/>
    <w:rsid w:val="39B12CEE"/>
    <w:rsid w:val="39D31150"/>
    <w:rsid w:val="39EB6200"/>
    <w:rsid w:val="3A053765"/>
    <w:rsid w:val="3A190FBF"/>
    <w:rsid w:val="3A212C7F"/>
    <w:rsid w:val="3A217E73"/>
    <w:rsid w:val="3A23599A"/>
    <w:rsid w:val="3A2B2AA0"/>
    <w:rsid w:val="3A303014"/>
    <w:rsid w:val="3A5C3FFC"/>
    <w:rsid w:val="3A751F6D"/>
    <w:rsid w:val="3A95616C"/>
    <w:rsid w:val="3AC82600"/>
    <w:rsid w:val="3AEE1EC2"/>
    <w:rsid w:val="3AF821EC"/>
    <w:rsid w:val="3AFB2473"/>
    <w:rsid w:val="3B273268"/>
    <w:rsid w:val="3B2F036E"/>
    <w:rsid w:val="3B3616FD"/>
    <w:rsid w:val="3B5F6EA5"/>
    <w:rsid w:val="3B651FE2"/>
    <w:rsid w:val="3B906DB2"/>
    <w:rsid w:val="3BA40D5C"/>
    <w:rsid w:val="3BB331F6"/>
    <w:rsid w:val="3BEB24E7"/>
    <w:rsid w:val="3BFA1386"/>
    <w:rsid w:val="3C22361E"/>
    <w:rsid w:val="3C29407D"/>
    <w:rsid w:val="3C3A521C"/>
    <w:rsid w:val="3C5D7CBE"/>
    <w:rsid w:val="3C664263"/>
    <w:rsid w:val="3C9A5CBB"/>
    <w:rsid w:val="3CA37C09"/>
    <w:rsid w:val="3D1E68EC"/>
    <w:rsid w:val="3D2D5EF5"/>
    <w:rsid w:val="3D42082D"/>
    <w:rsid w:val="3D760AE1"/>
    <w:rsid w:val="3D7D1865"/>
    <w:rsid w:val="3D932E36"/>
    <w:rsid w:val="3D9B618F"/>
    <w:rsid w:val="3DAE5EC2"/>
    <w:rsid w:val="3DBA0E43"/>
    <w:rsid w:val="3DDA2813"/>
    <w:rsid w:val="3E170C82"/>
    <w:rsid w:val="3E3D0FF4"/>
    <w:rsid w:val="3E530817"/>
    <w:rsid w:val="3E5C56B1"/>
    <w:rsid w:val="3E762E96"/>
    <w:rsid w:val="3F052F48"/>
    <w:rsid w:val="3F4723DB"/>
    <w:rsid w:val="3F746C97"/>
    <w:rsid w:val="3F8C6B08"/>
    <w:rsid w:val="3F996A48"/>
    <w:rsid w:val="3FED7ECB"/>
    <w:rsid w:val="3FF322B2"/>
    <w:rsid w:val="3FFF2A05"/>
    <w:rsid w:val="400A2C96"/>
    <w:rsid w:val="4023022C"/>
    <w:rsid w:val="40774C91"/>
    <w:rsid w:val="409C64A6"/>
    <w:rsid w:val="40A435AC"/>
    <w:rsid w:val="40AD06B3"/>
    <w:rsid w:val="40C14EFE"/>
    <w:rsid w:val="40D7128C"/>
    <w:rsid w:val="40D95004"/>
    <w:rsid w:val="40E83499"/>
    <w:rsid w:val="41030CE8"/>
    <w:rsid w:val="41124F32"/>
    <w:rsid w:val="41265D6F"/>
    <w:rsid w:val="41272213"/>
    <w:rsid w:val="41356554"/>
    <w:rsid w:val="41570006"/>
    <w:rsid w:val="416E7E42"/>
    <w:rsid w:val="41921BD4"/>
    <w:rsid w:val="41BC3913"/>
    <w:rsid w:val="41FF6CEC"/>
    <w:rsid w:val="42291FBB"/>
    <w:rsid w:val="425440AD"/>
    <w:rsid w:val="42786A9F"/>
    <w:rsid w:val="42884F34"/>
    <w:rsid w:val="428E5EEF"/>
    <w:rsid w:val="429531AD"/>
    <w:rsid w:val="42C27D1A"/>
    <w:rsid w:val="430F2F5F"/>
    <w:rsid w:val="434E4CDC"/>
    <w:rsid w:val="4352109E"/>
    <w:rsid w:val="43566A95"/>
    <w:rsid w:val="435C1F1C"/>
    <w:rsid w:val="435E7A42"/>
    <w:rsid w:val="43882D11"/>
    <w:rsid w:val="43A51B15"/>
    <w:rsid w:val="43C024AB"/>
    <w:rsid w:val="43CE2E1A"/>
    <w:rsid w:val="43CF0940"/>
    <w:rsid w:val="44130C4C"/>
    <w:rsid w:val="441B5933"/>
    <w:rsid w:val="448C6831"/>
    <w:rsid w:val="448D170C"/>
    <w:rsid w:val="44A122DD"/>
    <w:rsid w:val="44D3620E"/>
    <w:rsid w:val="44EE2477"/>
    <w:rsid w:val="44F52628"/>
    <w:rsid w:val="45466CB8"/>
    <w:rsid w:val="45BC3A42"/>
    <w:rsid w:val="45BE6EBE"/>
    <w:rsid w:val="46440135"/>
    <w:rsid w:val="466510E8"/>
    <w:rsid w:val="468447F0"/>
    <w:rsid w:val="468679DC"/>
    <w:rsid w:val="46B04A59"/>
    <w:rsid w:val="46BF4C9C"/>
    <w:rsid w:val="46C6427C"/>
    <w:rsid w:val="46D324F5"/>
    <w:rsid w:val="46D72979"/>
    <w:rsid w:val="46E905A0"/>
    <w:rsid w:val="47004F96"/>
    <w:rsid w:val="472F63DB"/>
    <w:rsid w:val="474451A1"/>
    <w:rsid w:val="47590C4D"/>
    <w:rsid w:val="477912EF"/>
    <w:rsid w:val="47BA69C9"/>
    <w:rsid w:val="480C3F11"/>
    <w:rsid w:val="481B40DC"/>
    <w:rsid w:val="481E44AF"/>
    <w:rsid w:val="484315B6"/>
    <w:rsid w:val="48531B40"/>
    <w:rsid w:val="485E2293"/>
    <w:rsid w:val="48792F12"/>
    <w:rsid w:val="487B1097"/>
    <w:rsid w:val="4880045B"/>
    <w:rsid w:val="489751D3"/>
    <w:rsid w:val="489932CB"/>
    <w:rsid w:val="48D421E3"/>
    <w:rsid w:val="48E21116"/>
    <w:rsid w:val="49000053"/>
    <w:rsid w:val="492B486B"/>
    <w:rsid w:val="49374FBE"/>
    <w:rsid w:val="493C25D4"/>
    <w:rsid w:val="49521DF7"/>
    <w:rsid w:val="49787384"/>
    <w:rsid w:val="49AD34D2"/>
    <w:rsid w:val="49BA174B"/>
    <w:rsid w:val="49BE748D"/>
    <w:rsid w:val="4A2E2E00"/>
    <w:rsid w:val="4A3E05CE"/>
    <w:rsid w:val="4A5472C5"/>
    <w:rsid w:val="4A58343D"/>
    <w:rsid w:val="4A842484"/>
    <w:rsid w:val="4AA2290B"/>
    <w:rsid w:val="4AA47B08"/>
    <w:rsid w:val="4AAE5753"/>
    <w:rsid w:val="4ABA5EA6"/>
    <w:rsid w:val="4AF313B8"/>
    <w:rsid w:val="4B0A29F0"/>
    <w:rsid w:val="4B221C9D"/>
    <w:rsid w:val="4B3D3B99"/>
    <w:rsid w:val="4B3F1BE3"/>
    <w:rsid w:val="4B5C6F5D"/>
    <w:rsid w:val="4B5F6A4E"/>
    <w:rsid w:val="4B6A7EED"/>
    <w:rsid w:val="4B841654"/>
    <w:rsid w:val="4BAF570D"/>
    <w:rsid w:val="4BB01057"/>
    <w:rsid w:val="4C1C66ED"/>
    <w:rsid w:val="4C2626C4"/>
    <w:rsid w:val="4C636B1C"/>
    <w:rsid w:val="4C8C0BFE"/>
    <w:rsid w:val="4C995F8F"/>
    <w:rsid w:val="4CA90867"/>
    <w:rsid w:val="4CD13823"/>
    <w:rsid w:val="4CDA2830"/>
    <w:rsid w:val="4D183358"/>
    <w:rsid w:val="4D1A0AF8"/>
    <w:rsid w:val="4D1C1553"/>
    <w:rsid w:val="4D6473B4"/>
    <w:rsid w:val="4D8602C2"/>
    <w:rsid w:val="4DBB36FB"/>
    <w:rsid w:val="4DC53E25"/>
    <w:rsid w:val="4DCE1C69"/>
    <w:rsid w:val="4DD454D1"/>
    <w:rsid w:val="4DF96CE5"/>
    <w:rsid w:val="4DFD4F8B"/>
    <w:rsid w:val="4E2077F1"/>
    <w:rsid w:val="4E217FEA"/>
    <w:rsid w:val="4E4E2408"/>
    <w:rsid w:val="4E843C11"/>
    <w:rsid w:val="4EAF55F6"/>
    <w:rsid w:val="4EB41FBA"/>
    <w:rsid w:val="4EB946C7"/>
    <w:rsid w:val="4F0B3174"/>
    <w:rsid w:val="4F155DA1"/>
    <w:rsid w:val="4F22226C"/>
    <w:rsid w:val="4F334479"/>
    <w:rsid w:val="4F3545A0"/>
    <w:rsid w:val="4F410252"/>
    <w:rsid w:val="4F42646A"/>
    <w:rsid w:val="4F4977F9"/>
    <w:rsid w:val="4F8151E4"/>
    <w:rsid w:val="4FB235F0"/>
    <w:rsid w:val="4FBA24A4"/>
    <w:rsid w:val="4FCD042A"/>
    <w:rsid w:val="4FCE74BE"/>
    <w:rsid w:val="4FE94B38"/>
    <w:rsid w:val="501F67AB"/>
    <w:rsid w:val="50285660"/>
    <w:rsid w:val="503E026D"/>
    <w:rsid w:val="50416722"/>
    <w:rsid w:val="5042188F"/>
    <w:rsid w:val="507408A5"/>
    <w:rsid w:val="5081196D"/>
    <w:rsid w:val="50887115"/>
    <w:rsid w:val="508F28B3"/>
    <w:rsid w:val="50E21952"/>
    <w:rsid w:val="50E21CB3"/>
    <w:rsid w:val="50EF617E"/>
    <w:rsid w:val="510734C7"/>
    <w:rsid w:val="510E3B5C"/>
    <w:rsid w:val="511860D0"/>
    <w:rsid w:val="51402E7D"/>
    <w:rsid w:val="515E50B1"/>
    <w:rsid w:val="518C579C"/>
    <w:rsid w:val="519D3E2C"/>
    <w:rsid w:val="51A62D36"/>
    <w:rsid w:val="51BF1FF4"/>
    <w:rsid w:val="51C955E3"/>
    <w:rsid w:val="51DE2801"/>
    <w:rsid w:val="520E4D2A"/>
    <w:rsid w:val="52173BDE"/>
    <w:rsid w:val="521E31BF"/>
    <w:rsid w:val="522E2CD6"/>
    <w:rsid w:val="52A533C9"/>
    <w:rsid w:val="52B83584"/>
    <w:rsid w:val="52B84392"/>
    <w:rsid w:val="52E02222"/>
    <w:rsid w:val="52E10D65"/>
    <w:rsid w:val="52E55A8A"/>
    <w:rsid w:val="530C74BB"/>
    <w:rsid w:val="533046A4"/>
    <w:rsid w:val="53346A12"/>
    <w:rsid w:val="5340250E"/>
    <w:rsid w:val="53514ECE"/>
    <w:rsid w:val="53966D85"/>
    <w:rsid w:val="539B25ED"/>
    <w:rsid w:val="53B13BBE"/>
    <w:rsid w:val="53C102A5"/>
    <w:rsid w:val="53CB2ED2"/>
    <w:rsid w:val="53D852FD"/>
    <w:rsid w:val="541D74A6"/>
    <w:rsid w:val="543F566E"/>
    <w:rsid w:val="547003A8"/>
    <w:rsid w:val="54703A7A"/>
    <w:rsid w:val="5486504B"/>
    <w:rsid w:val="549448FE"/>
    <w:rsid w:val="54D47A5C"/>
    <w:rsid w:val="55004DFD"/>
    <w:rsid w:val="551F0B77"/>
    <w:rsid w:val="552C4FCE"/>
    <w:rsid w:val="55610811"/>
    <w:rsid w:val="55647266"/>
    <w:rsid w:val="55C951EF"/>
    <w:rsid w:val="55E93AE3"/>
    <w:rsid w:val="55E97640"/>
    <w:rsid w:val="564E7DEA"/>
    <w:rsid w:val="564F7B6F"/>
    <w:rsid w:val="5651762B"/>
    <w:rsid w:val="56772E9D"/>
    <w:rsid w:val="569A3030"/>
    <w:rsid w:val="56BC2FA6"/>
    <w:rsid w:val="56BE6D1E"/>
    <w:rsid w:val="56D461E8"/>
    <w:rsid w:val="56E0560F"/>
    <w:rsid w:val="576C677A"/>
    <w:rsid w:val="5778511F"/>
    <w:rsid w:val="577C4060"/>
    <w:rsid w:val="577C44E3"/>
    <w:rsid w:val="578735B4"/>
    <w:rsid w:val="57917F8F"/>
    <w:rsid w:val="57FC2484"/>
    <w:rsid w:val="5812373F"/>
    <w:rsid w:val="58201313"/>
    <w:rsid w:val="582F7230"/>
    <w:rsid w:val="58586CFE"/>
    <w:rsid w:val="587873A1"/>
    <w:rsid w:val="58A957AC"/>
    <w:rsid w:val="590F3861"/>
    <w:rsid w:val="591946E0"/>
    <w:rsid w:val="597371C0"/>
    <w:rsid w:val="59904A4C"/>
    <w:rsid w:val="59C26B25"/>
    <w:rsid w:val="59CD7791"/>
    <w:rsid w:val="59D23BE2"/>
    <w:rsid w:val="59DB0FEF"/>
    <w:rsid w:val="59F82547"/>
    <w:rsid w:val="5A1E1882"/>
    <w:rsid w:val="5A251EDB"/>
    <w:rsid w:val="5A2C6EB9"/>
    <w:rsid w:val="5A33532D"/>
    <w:rsid w:val="5A647BDD"/>
    <w:rsid w:val="5A696FA1"/>
    <w:rsid w:val="5A7C6E9B"/>
    <w:rsid w:val="5A8E6A07"/>
    <w:rsid w:val="5A981634"/>
    <w:rsid w:val="5AA75D1B"/>
    <w:rsid w:val="5AB81CD6"/>
    <w:rsid w:val="5B2F01EA"/>
    <w:rsid w:val="5B89229B"/>
    <w:rsid w:val="5B8D4F11"/>
    <w:rsid w:val="5BA5225B"/>
    <w:rsid w:val="5BCB77E7"/>
    <w:rsid w:val="5BD91F04"/>
    <w:rsid w:val="5BF565D3"/>
    <w:rsid w:val="5C9F314E"/>
    <w:rsid w:val="5CC606DB"/>
    <w:rsid w:val="5CD61363"/>
    <w:rsid w:val="5CE272F5"/>
    <w:rsid w:val="5CF02AE3"/>
    <w:rsid w:val="5D340B88"/>
    <w:rsid w:val="5D5A13D3"/>
    <w:rsid w:val="5D6952E9"/>
    <w:rsid w:val="5D7B7338"/>
    <w:rsid w:val="5D9F2CDA"/>
    <w:rsid w:val="5DB42C29"/>
    <w:rsid w:val="5DC34C1A"/>
    <w:rsid w:val="5DCC6434"/>
    <w:rsid w:val="5DE54B90"/>
    <w:rsid w:val="5DED7EE9"/>
    <w:rsid w:val="5E1A2A6A"/>
    <w:rsid w:val="5E257683"/>
    <w:rsid w:val="5E6006BB"/>
    <w:rsid w:val="5E850121"/>
    <w:rsid w:val="5E85045A"/>
    <w:rsid w:val="5E9A1E1F"/>
    <w:rsid w:val="5EA902B4"/>
    <w:rsid w:val="5EBA6D77"/>
    <w:rsid w:val="5EF157B7"/>
    <w:rsid w:val="5F0059FA"/>
    <w:rsid w:val="5F3D27AA"/>
    <w:rsid w:val="5F5B298C"/>
    <w:rsid w:val="5F6B7317"/>
    <w:rsid w:val="5F97010C"/>
    <w:rsid w:val="5FC92290"/>
    <w:rsid w:val="600C62D6"/>
    <w:rsid w:val="600D03CE"/>
    <w:rsid w:val="60BF59C1"/>
    <w:rsid w:val="60C310C2"/>
    <w:rsid w:val="60CC64DC"/>
    <w:rsid w:val="60E03D35"/>
    <w:rsid w:val="61671D60"/>
    <w:rsid w:val="6189617B"/>
    <w:rsid w:val="618A14CD"/>
    <w:rsid w:val="61932B55"/>
    <w:rsid w:val="61C64FCE"/>
    <w:rsid w:val="61D21A19"/>
    <w:rsid w:val="61DC44FC"/>
    <w:rsid w:val="624E3F67"/>
    <w:rsid w:val="62653937"/>
    <w:rsid w:val="6269688F"/>
    <w:rsid w:val="629848C7"/>
    <w:rsid w:val="62A019CE"/>
    <w:rsid w:val="62AF39BF"/>
    <w:rsid w:val="62FB6C04"/>
    <w:rsid w:val="62FD297C"/>
    <w:rsid w:val="63223AF7"/>
    <w:rsid w:val="6322532A"/>
    <w:rsid w:val="633B61E5"/>
    <w:rsid w:val="63C84FD1"/>
    <w:rsid w:val="63CB2A7A"/>
    <w:rsid w:val="640E2967"/>
    <w:rsid w:val="6411372A"/>
    <w:rsid w:val="64340620"/>
    <w:rsid w:val="64426793"/>
    <w:rsid w:val="64630F05"/>
    <w:rsid w:val="64664551"/>
    <w:rsid w:val="647361C7"/>
    <w:rsid w:val="64AD3F2E"/>
    <w:rsid w:val="64CF20F6"/>
    <w:rsid w:val="64E02555"/>
    <w:rsid w:val="64FD6C64"/>
    <w:rsid w:val="6509385A"/>
    <w:rsid w:val="655C79E3"/>
    <w:rsid w:val="65770A59"/>
    <w:rsid w:val="657A208C"/>
    <w:rsid w:val="658E3D60"/>
    <w:rsid w:val="65A05841"/>
    <w:rsid w:val="65E9368C"/>
    <w:rsid w:val="65EB11B2"/>
    <w:rsid w:val="65EC0A86"/>
    <w:rsid w:val="65F41D31"/>
    <w:rsid w:val="66140709"/>
    <w:rsid w:val="661F70AE"/>
    <w:rsid w:val="6672542F"/>
    <w:rsid w:val="6687372F"/>
    <w:rsid w:val="668E341A"/>
    <w:rsid w:val="67220BBC"/>
    <w:rsid w:val="67281F92"/>
    <w:rsid w:val="672C7CD4"/>
    <w:rsid w:val="6748639C"/>
    <w:rsid w:val="67517AE5"/>
    <w:rsid w:val="676A6106"/>
    <w:rsid w:val="678418BE"/>
    <w:rsid w:val="67DC5256"/>
    <w:rsid w:val="680622D3"/>
    <w:rsid w:val="68103815"/>
    <w:rsid w:val="68120C78"/>
    <w:rsid w:val="68460921"/>
    <w:rsid w:val="685B53D9"/>
    <w:rsid w:val="68646FFA"/>
    <w:rsid w:val="68935137"/>
    <w:rsid w:val="68A955A3"/>
    <w:rsid w:val="68B72869"/>
    <w:rsid w:val="68F36EE2"/>
    <w:rsid w:val="691722BE"/>
    <w:rsid w:val="69181CC6"/>
    <w:rsid w:val="69230C63"/>
    <w:rsid w:val="692F6D82"/>
    <w:rsid w:val="69366BE8"/>
    <w:rsid w:val="695C6C0B"/>
    <w:rsid w:val="698536CB"/>
    <w:rsid w:val="69911B95"/>
    <w:rsid w:val="6A014E78"/>
    <w:rsid w:val="6A356EA0"/>
    <w:rsid w:val="6A4A2640"/>
    <w:rsid w:val="6A540F7C"/>
    <w:rsid w:val="6A841BD5"/>
    <w:rsid w:val="6A892E2B"/>
    <w:rsid w:val="6AA10B75"/>
    <w:rsid w:val="6AB47222"/>
    <w:rsid w:val="6AC81AC2"/>
    <w:rsid w:val="6AF7274E"/>
    <w:rsid w:val="6B054AC4"/>
    <w:rsid w:val="6B2036AC"/>
    <w:rsid w:val="6B43739A"/>
    <w:rsid w:val="6B5670CE"/>
    <w:rsid w:val="6B5E3965"/>
    <w:rsid w:val="6B685053"/>
    <w:rsid w:val="6B8C3A06"/>
    <w:rsid w:val="6BA442DD"/>
    <w:rsid w:val="6BA951C5"/>
    <w:rsid w:val="6BAE0CB8"/>
    <w:rsid w:val="6BC71D79"/>
    <w:rsid w:val="6BD149A6"/>
    <w:rsid w:val="6BFD39ED"/>
    <w:rsid w:val="6C21592D"/>
    <w:rsid w:val="6C4176F4"/>
    <w:rsid w:val="6C437DA9"/>
    <w:rsid w:val="6C684BAE"/>
    <w:rsid w:val="6CE40709"/>
    <w:rsid w:val="6CF40E7E"/>
    <w:rsid w:val="6D082649"/>
    <w:rsid w:val="6D266F73"/>
    <w:rsid w:val="6D3D707A"/>
    <w:rsid w:val="6D5E495F"/>
    <w:rsid w:val="6D873C6A"/>
    <w:rsid w:val="6DB602F7"/>
    <w:rsid w:val="6DF40E20"/>
    <w:rsid w:val="6DF57072"/>
    <w:rsid w:val="6E070B53"/>
    <w:rsid w:val="6E546034"/>
    <w:rsid w:val="6E5F7FBC"/>
    <w:rsid w:val="6E753D0F"/>
    <w:rsid w:val="6E922B12"/>
    <w:rsid w:val="6EB1360C"/>
    <w:rsid w:val="6EC23BEB"/>
    <w:rsid w:val="6ED30A35"/>
    <w:rsid w:val="6F0230C8"/>
    <w:rsid w:val="6F4056E9"/>
    <w:rsid w:val="6F73728D"/>
    <w:rsid w:val="6F8A5598"/>
    <w:rsid w:val="6F926779"/>
    <w:rsid w:val="6FCB4E7E"/>
    <w:rsid w:val="6FF00C7D"/>
    <w:rsid w:val="700160BD"/>
    <w:rsid w:val="70380103"/>
    <w:rsid w:val="703E6382"/>
    <w:rsid w:val="70AC7790"/>
    <w:rsid w:val="70CE3BAA"/>
    <w:rsid w:val="70CE6D6A"/>
    <w:rsid w:val="70D016D0"/>
    <w:rsid w:val="71123A97"/>
    <w:rsid w:val="71327C95"/>
    <w:rsid w:val="71414CA6"/>
    <w:rsid w:val="714F6A99"/>
    <w:rsid w:val="715111B7"/>
    <w:rsid w:val="715A3DCC"/>
    <w:rsid w:val="71C37997"/>
    <w:rsid w:val="72005FE5"/>
    <w:rsid w:val="72037883"/>
    <w:rsid w:val="72323CC5"/>
    <w:rsid w:val="72326976"/>
    <w:rsid w:val="72343EE1"/>
    <w:rsid w:val="723E08BB"/>
    <w:rsid w:val="72694ED7"/>
    <w:rsid w:val="72842772"/>
    <w:rsid w:val="729624A5"/>
    <w:rsid w:val="72B74636"/>
    <w:rsid w:val="72DA05E4"/>
    <w:rsid w:val="72F1592E"/>
    <w:rsid w:val="72FC67AC"/>
    <w:rsid w:val="7306762B"/>
    <w:rsid w:val="73171838"/>
    <w:rsid w:val="733221CE"/>
    <w:rsid w:val="73373C88"/>
    <w:rsid w:val="734819F2"/>
    <w:rsid w:val="73905147"/>
    <w:rsid w:val="73942F18"/>
    <w:rsid w:val="739667B7"/>
    <w:rsid w:val="73C60B68"/>
    <w:rsid w:val="73D6524F"/>
    <w:rsid w:val="73F676A0"/>
    <w:rsid w:val="73FC0C3E"/>
    <w:rsid w:val="742835D1"/>
    <w:rsid w:val="744321B9"/>
    <w:rsid w:val="74634609"/>
    <w:rsid w:val="74C017DF"/>
    <w:rsid w:val="74CE23CA"/>
    <w:rsid w:val="74F636CF"/>
    <w:rsid w:val="74FE7C75"/>
    <w:rsid w:val="752F111D"/>
    <w:rsid w:val="75483A0F"/>
    <w:rsid w:val="754B57C9"/>
    <w:rsid w:val="755D54FC"/>
    <w:rsid w:val="75712F63"/>
    <w:rsid w:val="75797135"/>
    <w:rsid w:val="75A0451E"/>
    <w:rsid w:val="75F25C45"/>
    <w:rsid w:val="760360A4"/>
    <w:rsid w:val="76200A04"/>
    <w:rsid w:val="76300364"/>
    <w:rsid w:val="763C3364"/>
    <w:rsid w:val="767755A1"/>
    <w:rsid w:val="76904B1D"/>
    <w:rsid w:val="7697080C"/>
    <w:rsid w:val="76EE465E"/>
    <w:rsid w:val="770B3462"/>
    <w:rsid w:val="771147F0"/>
    <w:rsid w:val="771F6F0D"/>
    <w:rsid w:val="772C5186"/>
    <w:rsid w:val="772E0EFE"/>
    <w:rsid w:val="77321ECC"/>
    <w:rsid w:val="77756B2D"/>
    <w:rsid w:val="7789082B"/>
    <w:rsid w:val="778D3E30"/>
    <w:rsid w:val="77D777E8"/>
    <w:rsid w:val="77E141C3"/>
    <w:rsid w:val="781C169F"/>
    <w:rsid w:val="785250C1"/>
    <w:rsid w:val="786B4870"/>
    <w:rsid w:val="787D213D"/>
    <w:rsid w:val="78882890"/>
    <w:rsid w:val="78A551F0"/>
    <w:rsid w:val="78AF725D"/>
    <w:rsid w:val="78B47B29"/>
    <w:rsid w:val="78CA2AAF"/>
    <w:rsid w:val="78EA354B"/>
    <w:rsid w:val="78FD530C"/>
    <w:rsid w:val="790C1713"/>
    <w:rsid w:val="790E0FE8"/>
    <w:rsid w:val="795144D0"/>
    <w:rsid w:val="795A422D"/>
    <w:rsid w:val="796B643A"/>
    <w:rsid w:val="79A454A8"/>
    <w:rsid w:val="79B10EA4"/>
    <w:rsid w:val="79EB757B"/>
    <w:rsid w:val="79FC3D51"/>
    <w:rsid w:val="7A4647B1"/>
    <w:rsid w:val="7A707A80"/>
    <w:rsid w:val="7A805F15"/>
    <w:rsid w:val="7B0A7E43"/>
    <w:rsid w:val="7B2F0C84"/>
    <w:rsid w:val="7B332F87"/>
    <w:rsid w:val="7B4E7D55"/>
    <w:rsid w:val="7B5F3D7C"/>
    <w:rsid w:val="7B71338B"/>
    <w:rsid w:val="7BB21B01"/>
    <w:rsid w:val="7BDD499F"/>
    <w:rsid w:val="7C221CC7"/>
    <w:rsid w:val="7C354EFC"/>
    <w:rsid w:val="7C365DE1"/>
    <w:rsid w:val="7C5C4760"/>
    <w:rsid w:val="7C8D3A42"/>
    <w:rsid w:val="7C9E2682"/>
    <w:rsid w:val="7CA828C1"/>
    <w:rsid w:val="7D4E22FA"/>
    <w:rsid w:val="7D7A4E9D"/>
    <w:rsid w:val="7D9F7EBB"/>
    <w:rsid w:val="7DBE2549"/>
    <w:rsid w:val="7E5E5C24"/>
    <w:rsid w:val="7E6E4CD3"/>
    <w:rsid w:val="7EAB1087"/>
    <w:rsid w:val="7EDC7492"/>
    <w:rsid w:val="7EE169A9"/>
    <w:rsid w:val="7EE66563"/>
    <w:rsid w:val="7F030EC3"/>
    <w:rsid w:val="7F0D5A81"/>
    <w:rsid w:val="7F0F5AB9"/>
    <w:rsid w:val="7F130275"/>
    <w:rsid w:val="7F231565"/>
    <w:rsid w:val="7F482D79"/>
    <w:rsid w:val="7F642FF1"/>
    <w:rsid w:val="7F97731F"/>
    <w:rsid w:val="7FA060F0"/>
    <w:rsid w:val="7FD665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52"/>
    <w:qFormat/>
    <w:uiPriority w:val="0"/>
    <w:pPr>
      <w:outlineLvl w:val="1"/>
    </w:pPr>
    <w:rPr>
      <w:rFonts w:ascii="Cambria" w:hAnsi="Cambria" w:cs="宋体"/>
    </w:rPr>
  </w:style>
  <w:style w:type="paragraph" w:styleId="4">
    <w:name w:val="heading 3"/>
    <w:basedOn w:val="1"/>
    <w:next w:val="1"/>
    <w:link w:val="53"/>
    <w:qFormat/>
    <w:uiPriority w:val="0"/>
    <w:pPr>
      <w:spacing w:before="260" w:after="260" w:line="416" w:lineRule="auto"/>
      <w:outlineLvl w:val="2"/>
    </w:pPr>
    <w:rPr>
      <w:sz w:val="32"/>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unhideWhenUsed/>
    <w:qFormat/>
    <w:uiPriority w:val="1"/>
  </w:style>
  <w:style w:type="table" w:default="1" w:styleId="2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link w:val="51"/>
    <w:autoRedefine/>
    <w:qFormat/>
    <w:uiPriority w:val="0"/>
    <w:pPr>
      <w:autoSpaceDE w:val="0"/>
      <w:autoSpaceDN w:val="0"/>
      <w:spacing w:line="360" w:lineRule="auto"/>
      <w:ind w:left="181" w:firstLine="420"/>
    </w:pPr>
    <w:rPr>
      <w:sz w:val="24"/>
      <w:szCs w:val="20"/>
    </w:rPr>
  </w:style>
  <w:style w:type="paragraph" w:styleId="7">
    <w:name w:val="Document Map"/>
    <w:basedOn w:val="1"/>
    <w:link w:val="60"/>
    <w:autoRedefine/>
    <w:qFormat/>
    <w:uiPriority w:val="0"/>
    <w:pPr>
      <w:shd w:val="clear" w:color="auto" w:fill="000080"/>
    </w:pPr>
  </w:style>
  <w:style w:type="paragraph" w:styleId="8">
    <w:name w:val="annotation text"/>
    <w:basedOn w:val="1"/>
    <w:link w:val="46"/>
    <w:autoRedefine/>
    <w:qFormat/>
    <w:uiPriority w:val="99"/>
    <w:pPr>
      <w:jc w:val="left"/>
    </w:pPr>
    <w:rPr>
      <w:rFonts w:ascii="Calibri" w:hAnsi="Calibri"/>
      <w:szCs w:val="20"/>
    </w:rPr>
  </w:style>
  <w:style w:type="paragraph" w:styleId="9">
    <w:name w:val="index 6"/>
    <w:basedOn w:val="1"/>
    <w:next w:val="1"/>
    <w:autoRedefine/>
    <w:qFormat/>
    <w:uiPriority w:val="0"/>
    <w:pPr>
      <w:tabs>
        <w:tab w:val="left" w:pos="426"/>
      </w:tabs>
      <w:ind w:left="2100"/>
    </w:pPr>
  </w:style>
  <w:style w:type="paragraph" w:styleId="10">
    <w:name w:val="Body Text 3"/>
    <w:basedOn w:val="1"/>
    <w:link w:val="69"/>
    <w:autoRedefine/>
    <w:qFormat/>
    <w:uiPriority w:val="0"/>
    <w:pPr>
      <w:spacing w:after="120"/>
    </w:pPr>
    <w:rPr>
      <w:sz w:val="16"/>
      <w:szCs w:val="16"/>
    </w:rPr>
  </w:style>
  <w:style w:type="paragraph" w:styleId="11">
    <w:name w:val="Body Text"/>
    <w:basedOn w:val="1"/>
    <w:next w:val="1"/>
    <w:link w:val="64"/>
    <w:autoRedefine/>
    <w:qFormat/>
    <w:uiPriority w:val="0"/>
    <w:pPr>
      <w:spacing w:after="120"/>
    </w:pPr>
  </w:style>
  <w:style w:type="paragraph" w:styleId="12">
    <w:name w:val="Body Text Indent"/>
    <w:basedOn w:val="1"/>
    <w:autoRedefine/>
    <w:qFormat/>
    <w:uiPriority w:val="0"/>
    <w:pPr>
      <w:spacing w:line="560" w:lineRule="exact"/>
      <w:ind w:left="300"/>
    </w:pPr>
    <w:rPr>
      <w:sz w:val="24"/>
    </w:rPr>
  </w:style>
  <w:style w:type="paragraph" w:styleId="13">
    <w:name w:val="List 2"/>
    <w:basedOn w:val="1"/>
    <w:next w:val="14"/>
    <w:autoRedefine/>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4">
    <w:name w:val="Plain Text"/>
    <w:basedOn w:val="1"/>
    <w:link w:val="36"/>
    <w:autoRedefine/>
    <w:qFormat/>
    <w:uiPriority w:val="99"/>
    <w:rPr>
      <w:rFonts w:ascii="宋体" w:hAnsi="Courier New"/>
      <w:szCs w:val="20"/>
    </w:rPr>
  </w:style>
  <w:style w:type="paragraph" w:styleId="15">
    <w:name w:val="toc 3"/>
    <w:basedOn w:val="1"/>
    <w:next w:val="1"/>
    <w:autoRedefine/>
    <w:qFormat/>
    <w:uiPriority w:val="39"/>
    <w:pPr>
      <w:ind w:left="840" w:leftChars="400"/>
    </w:pPr>
  </w:style>
  <w:style w:type="paragraph" w:styleId="16">
    <w:name w:val="toc 8"/>
    <w:basedOn w:val="1"/>
    <w:next w:val="1"/>
    <w:autoRedefine/>
    <w:qFormat/>
    <w:uiPriority w:val="0"/>
    <w:pPr>
      <w:ind w:left="2940" w:leftChars="1400"/>
    </w:pPr>
  </w:style>
  <w:style w:type="paragraph" w:styleId="17">
    <w:name w:val="Balloon Text"/>
    <w:basedOn w:val="1"/>
    <w:link w:val="54"/>
    <w:autoRedefine/>
    <w:qFormat/>
    <w:uiPriority w:val="99"/>
    <w:rPr>
      <w:sz w:val="18"/>
      <w:szCs w:val="18"/>
    </w:rPr>
  </w:style>
  <w:style w:type="paragraph" w:styleId="18">
    <w:name w:val="footer"/>
    <w:basedOn w:val="1"/>
    <w:link w:val="40"/>
    <w:autoRedefine/>
    <w:qFormat/>
    <w:uiPriority w:val="99"/>
    <w:pPr>
      <w:tabs>
        <w:tab w:val="center" w:pos="4153"/>
        <w:tab w:val="right" w:pos="8306"/>
      </w:tabs>
      <w:snapToGrid w:val="0"/>
      <w:jc w:val="left"/>
    </w:pPr>
    <w:rPr>
      <w:sz w:val="18"/>
      <w:szCs w:val="18"/>
    </w:rPr>
  </w:style>
  <w:style w:type="paragraph" w:styleId="19">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link w:val="61"/>
    <w:autoRedefine/>
    <w:qFormat/>
    <w:uiPriority w:val="0"/>
    <w:pPr>
      <w:spacing w:before="240" w:after="60"/>
      <w:jc w:val="center"/>
      <w:outlineLvl w:val="0"/>
    </w:pPr>
    <w:rPr>
      <w:rFonts w:ascii="Arial" w:hAnsi="Arial" w:eastAsia="隶书" w:cs="Arial"/>
      <w:b/>
      <w:bCs/>
      <w:sz w:val="32"/>
      <w:szCs w:val="32"/>
    </w:rPr>
  </w:style>
  <w:style w:type="paragraph" w:styleId="24">
    <w:name w:val="annotation subject"/>
    <w:basedOn w:val="8"/>
    <w:next w:val="8"/>
    <w:link w:val="73"/>
    <w:autoRedefine/>
    <w:semiHidden/>
    <w:unhideWhenUsed/>
    <w:qFormat/>
    <w:uiPriority w:val="99"/>
    <w:rPr>
      <w:rFonts w:ascii="Times New Roman" w:hAnsi="Times New Roman"/>
      <w:b/>
      <w:bCs/>
      <w:szCs w:val="24"/>
    </w:rPr>
  </w:style>
  <w:style w:type="paragraph" w:styleId="25">
    <w:name w:val="Body Text First Indent 2"/>
    <w:basedOn w:val="12"/>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page number"/>
    <w:basedOn w:val="28"/>
    <w:autoRedefine/>
    <w:qFormat/>
    <w:uiPriority w:val="0"/>
  </w:style>
  <w:style w:type="character" w:styleId="30">
    <w:name w:val="Emphasis"/>
    <w:basedOn w:val="28"/>
    <w:autoRedefine/>
    <w:qFormat/>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spacing w:before="25" w:after="25"/>
      <w:jc w:val="left"/>
    </w:pPr>
    <w:rPr>
      <w:bCs/>
      <w:spacing w:val="10"/>
      <w:kern w:val="0"/>
      <w:sz w:val="24"/>
    </w:rPr>
  </w:style>
  <w:style w:type="paragraph" w:customStyle="1" w:styleId="35">
    <w:name w:val="Default"/>
    <w:next w:val="9"/>
    <w:autoRedefine/>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36">
    <w:name w:val="纯文本 Char"/>
    <w:basedOn w:val="28"/>
    <w:link w:val="14"/>
    <w:autoRedefine/>
    <w:qFormat/>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Char"/>
    <w:basedOn w:val="28"/>
    <w:link w:val="19"/>
    <w:autoRedefine/>
    <w:qFormat/>
    <w:uiPriority w:val="99"/>
    <w:rPr>
      <w:rFonts w:ascii="Times New Roman" w:hAnsi="Times New Roman" w:eastAsia="宋体" w:cs="Times New Roman"/>
      <w:sz w:val="18"/>
      <w:szCs w:val="18"/>
    </w:rPr>
  </w:style>
  <w:style w:type="character" w:customStyle="1" w:styleId="40">
    <w:name w:val="页脚 Char"/>
    <w:basedOn w:val="28"/>
    <w:link w:val="18"/>
    <w:autoRedefine/>
    <w:qFormat/>
    <w:uiPriority w:val="99"/>
    <w:rPr>
      <w:rFonts w:ascii="Times New Roman" w:hAnsi="Times New Roman" w:eastAsia="宋体" w:cs="Times New Roman"/>
      <w:sz w:val="18"/>
      <w:szCs w:val="18"/>
    </w:rPr>
  </w:style>
  <w:style w:type="paragraph" w:customStyle="1" w:styleId="41">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34"/>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szCs w:val="20"/>
    </w:rPr>
  </w:style>
  <w:style w:type="character" w:customStyle="1" w:styleId="45">
    <w:name w:val="批注文字 Char"/>
    <w:autoRedefine/>
    <w:qFormat/>
    <w:uiPriority w:val="99"/>
    <w:rPr>
      <w:kern w:val="2"/>
      <w:sz w:val="21"/>
    </w:rPr>
  </w:style>
  <w:style w:type="character" w:customStyle="1" w:styleId="46">
    <w:name w:val="批注文字 Char1"/>
    <w:basedOn w:val="28"/>
    <w:link w:val="8"/>
    <w:autoRedefine/>
    <w:qFormat/>
    <w:uiPriority w:val="99"/>
    <w:rPr>
      <w:rFonts w:ascii="Times New Roman" w:hAnsi="Times New Roman"/>
      <w:kern w:val="2"/>
      <w:sz w:val="21"/>
      <w:szCs w:val="24"/>
    </w:rPr>
  </w:style>
  <w:style w:type="character" w:customStyle="1" w:styleId="47">
    <w:name w:val="标题 1 Char"/>
    <w:basedOn w:val="28"/>
    <w:link w:val="2"/>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Calibri" w:hAnsi="Calibri" w:cs="宋体"/>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b/>
      <w:bCs/>
      <w:spacing w:val="20"/>
      <w:kern w:val="24"/>
      <w:szCs w:val="21"/>
    </w:rPr>
  </w:style>
  <w:style w:type="character" w:customStyle="1" w:styleId="50">
    <w:name w:val="正文标题A Char"/>
    <w:basedOn w:val="28"/>
    <w:link w:val="49"/>
    <w:autoRedefine/>
    <w:qFormat/>
    <w:uiPriority w:val="99"/>
    <w:rPr>
      <w:rFonts w:ascii="Times New Roman" w:hAnsi="Times New Roman" w:eastAsia="宋体"/>
      <w:b/>
      <w:bCs/>
      <w:spacing w:val="20"/>
      <w:kern w:val="24"/>
      <w:sz w:val="21"/>
      <w:szCs w:val="21"/>
    </w:rPr>
  </w:style>
  <w:style w:type="character" w:customStyle="1" w:styleId="51">
    <w:name w:val="正文缩进 Char"/>
    <w:basedOn w:val="28"/>
    <w:link w:val="6"/>
    <w:autoRedefine/>
    <w:qFormat/>
    <w:uiPriority w:val="0"/>
    <w:rPr>
      <w:rFonts w:ascii="Times New Roman" w:hAnsi="Times New Roman" w:eastAsia="宋体"/>
      <w:kern w:val="2"/>
      <w:sz w:val="24"/>
    </w:rPr>
  </w:style>
  <w:style w:type="character" w:customStyle="1" w:styleId="52">
    <w:name w:val="标题 2 Char"/>
    <w:basedOn w:val="28"/>
    <w:link w:val="3"/>
    <w:autoRedefine/>
    <w:qFormat/>
    <w:uiPriority w:val="9"/>
    <w:rPr>
      <w:rFonts w:ascii="Cambria" w:hAnsi="Cambria" w:eastAsia="宋体" w:cs="宋体"/>
      <w:b/>
      <w:bCs/>
      <w:kern w:val="2"/>
      <w:sz w:val="32"/>
      <w:szCs w:val="32"/>
    </w:rPr>
  </w:style>
  <w:style w:type="character" w:customStyle="1" w:styleId="53">
    <w:name w:val="标题 3 Char"/>
    <w:basedOn w:val="28"/>
    <w:link w:val="4"/>
    <w:autoRedefine/>
    <w:qFormat/>
    <w:uiPriority w:val="0"/>
    <w:rPr>
      <w:rFonts w:ascii="Times New Roman" w:hAnsi="Times New Roman" w:eastAsia="宋体"/>
      <w:b/>
      <w:bCs/>
      <w:kern w:val="2"/>
      <w:sz w:val="32"/>
      <w:szCs w:val="32"/>
    </w:rPr>
  </w:style>
  <w:style w:type="character" w:customStyle="1" w:styleId="54">
    <w:name w:val="批注框文本 Char"/>
    <w:basedOn w:val="28"/>
    <w:link w:val="17"/>
    <w:autoRedefine/>
    <w:qFormat/>
    <w:uiPriority w:val="99"/>
    <w:rPr>
      <w:rFonts w:ascii="Times New Roman" w:hAnsi="Times New Roman"/>
      <w:kern w:val="2"/>
      <w:sz w:val="18"/>
      <w:szCs w:val="18"/>
    </w:rPr>
  </w:style>
  <w:style w:type="character" w:customStyle="1" w:styleId="55">
    <w:name w:val="标题 4 Char"/>
    <w:basedOn w:val="28"/>
    <w:link w:val="5"/>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4"/>
    <w:link w:val="57"/>
    <w:autoRedefine/>
    <w:qFormat/>
    <w:uiPriority w:val="0"/>
    <w:pPr>
      <w:spacing w:line="360" w:lineRule="auto"/>
      <w:ind w:firstLine="516" w:firstLineChars="215"/>
    </w:pPr>
    <w:rPr>
      <w:rFonts w:ascii="Calibri" w:hAnsi="Calibri"/>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Char"/>
    <w:basedOn w:val="28"/>
    <w:link w:val="7"/>
    <w:autoRedefine/>
    <w:qFormat/>
    <w:uiPriority w:val="0"/>
    <w:rPr>
      <w:rFonts w:ascii="Times New Roman" w:hAnsi="Times New Roman" w:eastAsia="宋体"/>
      <w:kern w:val="2"/>
      <w:sz w:val="21"/>
      <w:szCs w:val="24"/>
      <w:shd w:val="clear" w:color="auto" w:fill="000080"/>
    </w:rPr>
  </w:style>
  <w:style w:type="character" w:customStyle="1" w:styleId="61">
    <w:name w:val="标题 Char"/>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szCs w:val="22"/>
    </w:rPr>
  </w:style>
  <w:style w:type="character" w:customStyle="1" w:styleId="64">
    <w:name w:val="正文文本 Char"/>
    <w:basedOn w:val="28"/>
    <w:link w:val="11"/>
    <w:autoRedefine/>
    <w:qFormat/>
    <w:uiPriority w:val="0"/>
    <w:rPr>
      <w:kern w:val="2"/>
      <w:sz w:val="21"/>
      <w:szCs w:val="24"/>
    </w:rPr>
  </w:style>
  <w:style w:type="paragraph" w:customStyle="1" w:styleId="65">
    <w:name w:val="TOC 标题1"/>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7">
    <w:name w:val="正文 A"/>
    <w:autoRedefine/>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68">
    <w:name w:val="TOC 标题2"/>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character" w:customStyle="1" w:styleId="69">
    <w:name w:val="正文文本 3 Char"/>
    <w:basedOn w:val="28"/>
    <w:link w:val="10"/>
    <w:autoRedefine/>
    <w:qFormat/>
    <w:uiPriority w:val="0"/>
    <w:rPr>
      <w:kern w:val="2"/>
      <w:sz w:val="16"/>
      <w:szCs w:val="16"/>
    </w:rPr>
  </w:style>
  <w:style w:type="paragraph" w:customStyle="1" w:styleId="70">
    <w:name w:val="列表段落1"/>
    <w:basedOn w:val="1"/>
    <w:autoRedefine/>
    <w:qFormat/>
    <w:uiPriority w:val="34"/>
    <w:pPr>
      <w:ind w:firstLine="420" w:firstLineChars="200"/>
    </w:pPr>
    <w:rPr>
      <w:szCs w:val="22"/>
    </w:rPr>
  </w:style>
  <w:style w:type="paragraph" w:styleId="71">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72">
    <w:name w:val="_Style 2"/>
    <w:autoRedefine/>
    <w:qFormat/>
    <w:uiPriority w:val="1"/>
    <w:pPr>
      <w:adjustRightInd w:val="0"/>
      <w:snapToGrid w:val="0"/>
    </w:pPr>
    <w:rPr>
      <w:rFonts w:ascii="Tahoma" w:hAnsi="Tahoma" w:eastAsia="宋体" w:cs="Times New Roman"/>
      <w:sz w:val="22"/>
      <w:szCs w:val="22"/>
      <w:lang w:val="en-US" w:eastAsia="zh-CN" w:bidi="ar-SA"/>
    </w:rPr>
  </w:style>
  <w:style w:type="character" w:customStyle="1" w:styleId="73">
    <w:name w:val="批注主题 Char"/>
    <w:basedOn w:val="46"/>
    <w:link w:val="24"/>
    <w:autoRedefine/>
    <w:semiHidden/>
    <w:qFormat/>
    <w:uiPriority w:val="99"/>
    <w:rPr>
      <w:b/>
      <w:bCs/>
    </w:rPr>
  </w:style>
  <w:style w:type="character" w:customStyle="1" w:styleId="74">
    <w:name w:val="10"/>
    <w:basedOn w:val="28"/>
    <w:qFormat/>
    <w:uiPriority w:val="0"/>
    <w:rPr>
      <w:rFonts w:hint="default" w:ascii="Times New Roman" w:hAnsi="Times New Roman" w:cs="Times New Roman"/>
    </w:rPr>
  </w:style>
  <w:style w:type="character" w:customStyle="1" w:styleId="75">
    <w:name w:val="15"/>
    <w:basedOn w:val="28"/>
    <w:qFormat/>
    <w:uiPriority w:val="0"/>
    <w:rPr>
      <w:rFonts w:hint="default" w:ascii="Times New Roman" w:hAnsi="Times New Roman" w:cs="Times New Roman"/>
      <w:sz w:val="21"/>
      <w:szCs w:val="21"/>
    </w:rPr>
  </w:style>
  <w:style w:type="paragraph" w:customStyle="1" w:styleId="7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cf01"/>
    <w:basedOn w:val="28"/>
    <w:qFormat/>
    <w:uiPriority w:val="0"/>
    <w:rPr>
      <w:rFonts w:hint="eastAsia" w:ascii="Microsoft YaHei UI" w:hAnsi="Microsoft YaHei UI" w:eastAsia="Microsoft YaHei UI"/>
      <w:sz w:val="18"/>
      <w:szCs w:val="18"/>
    </w:rPr>
  </w:style>
  <w:style w:type="paragraph" w:customStyle="1" w:styleId="79">
    <w:name w:val="pf0"/>
    <w:basedOn w:val="1"/>
    <w:qFormat/>
    <w:uiPriority w:val="0"/>
    <w:pPr>
      <w:widowControl/>
      <w:spacing w:before="100" w:beforeAutospacing="1" w:after="100" w:afterAutospacing="1"/>
      <w:jc w:val="left"/>
    </w:pPr>
    <w:rPr>
      <w:rFonts w:eastAsia="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81</Pages>
  <Words>2026</Words>
  <Characters>2121</Characters>
  <Lines>1</Lines>
  <Paragraphs>1</Paragraphs>
  <TotalTime>0</TotalTime>
  <ScaleCrop>false</ScaleCrop>
  <LinksUpToDate>false</LinksUpToDate>
  <CharactersWithSpaces>2245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2022-07-22T04:09:00Z</dcterms:created>
  <dc:creator>Administrator</dc:creator>
  <cp:lastModifiedBy>YU</cp:lastModifiedBy>
  <cp:lastPrinted>2024-12-04T08:08:00Z</cp:lastPrinted>
  <dcterms:modified xsi:type="dcterms:W3CDTF">2026-07-31T03:22:13Z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AEFA6BC620CE471BA67EBB8F70D323BF_13</vt:lpwstr>
  </property>
  <property fmtid="{D5CDD505-2E9C-101B-9397-08002B2CF9AE}" pid="4" name="KSOTemplateDocerSaveRecord">
    <vt:lpwstr>eyJoZGlkIjoiY2Q3MmEwNjA5YTM1NTVkNjA1MTE4NTFjOGQ0YjlkMGIiLCJ1c2VySWQiOiI1NjcwNTQxMTcifQ==</vt:lpwstr>
  </property>
</Properties>
</file>