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101" w:type="pct"/>
        <w:tblInd w:w="-245" w:type="dxa"/>
        <w:tblLayout w:type="autofit"/>
        <w:tblCellMar>
          <w:top w:w="0" w:type="dxa"/>
          <w:left w:w="108" w:type="dxa"/>
          <w:bottom w:w="0" w:type="dxa"/>
          <w:right w:w="108" w:type="dxa"/>
        </w:tblCellMar>
      </w:tblPr>
      <w:tblGrid>
        <w:gridCol w:w="819"/>
        <w:gridCol w:w="2642"/>
        <w:gridCol w:w="3686"/>
        <w:gridCol w:w="1888"/>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第36期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462"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40"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043"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23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1</w:t>
            </w:r>
          </w:p>
        </w:tc>
        <w:tc>
          <w:tcPr>
            <w:tcW w:w="1462" w:type="pct"/>
            <w:tcBorders>
              <w:top w:val="single" w:color="auto" w:sz="4" w:space="0"/>
              <w:left w:val="nil"/>
              <w:bottom w:val="single" w:color="auto" w:sz="4" w:space="0"/>
              <w:right w:val="single" w:color="auto" w:sz="4" w:space="0"/>
            </w:tcBorders>
            <w:shd w:val="clear" w:color="auto" w:fill="auto"/>
            <w:vAlign w:val="center"/>
          </w:tcPr>
          <w:p w14:paraId="35EC63AA">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ZCB2026-HC36-194</w:t>
            </w:r>
          </w:p>
        </w:tc>
        <w:tc>
          <w:tcPr>
            <w:tcW w:w="2040" w:type="pct"/>
            <w:tcBorders>
              <w:top w:val="single" w:color="auto" w:sz="4" w:space="0"/>
              <w:left w:val="nil"/>
              <w:bottom w:val="single" w:color="auto" w:sz="4" w:space="0"/>
              <w:right w:val="single" w:color="auto" w:sz="4" w:space="0"/>
            </w:tcBorders>
            <w:shd w:val="clear" w:color="auto" w:fill="auto"/>
            <w:vAlign w:val="center"/>
          </w:tcPr>
          <w:p w14:paraId="072948B5">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激光治疗机</w:t>
            </w:r>
            <w:r>
              <w:rPr>
                <w:rFonts w:hint="default" w:ascii="Times New Roman" w:hAnsi="Times New Roman" w:eastAsia="宋体" w:cs="Times New Roman"/>
                <w:color w:val="000000"/>
                <w:kern w:val="2"/>
                <w:sz w:val="22"/>
                <w:szCs w:val="24"/>
                <w:lang w:val="en-US" w:eastAsia="zh-CN" w:bidi="ar-SA"/>
              </w:rPr>
              <w:t>-</w:t>
            </w:r>
            <w:r>
              <w:rPr>
                <w:rFonts w:hint="eastAsia" w:ascii="Times New Roman" w:hAnsi="Times New Roman" w:eastAsia="宋体" w:cs="Times New Roman"/>
                <w:color w:val="000000"/>
                <w:kern w:val="2"/>
                <w:sz w:val="22"/>
                <w:szCs w:val="24"/>
                <w:lang w:val="en-US" w:eastAsia="zh-CN" w:bidi="ar-SA"/>
              </w:rPr>
              <w:t>光纤</w:t>
            </w:r>
          </w:p>
        </w:tc>
        <w:tc>
          <w:tcPr>
            <w:tcW w:w="1043" w:type="pct"/>
            <w:tcBorders>
              <w:top w:val="single" w:color="auto" w:sz="4" w:space="0"/>
              <w:left w:val="nil"/>
              <w:bottom w:val="single" w:color="auto" w:sz="4" w:space="0"/>
              <w:right w:val="single" w:color="auto" w:sz="4" w:space="0"/>
            </w:tcBorders>
            <w:shd w:val="clear" w:color="auto" w:fill="auto"/>
            <w:vAlign w:val="center"/>
          </w:tcPr>
          <w:p w14:paraId="513123A1">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泌尿外科</w:t>
            </w:r>
          </w:p>
        </w:tc>
      </w:tr>
      <w:tr w14:paraId="05AA1F8E">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2</w:t>
            </w:r>
          </w:p>
        </w:tc>
        <w:tc>
          <w:tcPr>
            <w:tcW w:w="1462" w:type="pct"/>
            <w:tcBorders>
              <w:top w:val="single" w:color="auto" w:sz="4" w:space="0"/>
              <w:left w:val="nil"/>
              <w:bottom w:val="single" w:color="auto" w:sz="4" w:space="0"/>
              <w:right w:val="single" w:color="auto" w:sz="4" w:space="0"/>
            </w:tcBorders>
            <w:shd w:val="clear" w:color="auto" w:fill="auto"/>
            <w:vAlign w:val="center"/>
          </w:tcPr>
          <w:p w14:paraId="10CA6856">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ZCB2026-HC36-195</w:t>
            </w:r>
          </w:p>
        </w:tc>
        <w:tc>
          <w:tcPr>
            <w:tcW w:w="2040" w:type="pct"/>
            <w:tcBorders>
              <w:top w:val="single" w:color="auto" w:sz="4" w:space="0"/>
              <w:left w:val="nil"/>
              <w:bottom w:val="single" w:color="auto" w:sz="4" w:space="0"/>
              <w:right w:val="single" w:color="auto" w:sz="4" w:space="0"/>
            </w:tcBorders>
            <w:shd w:val="clear" w:color="auto" w:fill="auto"/>
            <w:vAlign w:val="center"/>
          </w:tcPr>
          <w:p w14:paraId="1EE83B0E">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牵开器</w:t>
            </w:r>
          </w:p>
        </w:tc>
        <w:tc>
          <w:tcPr>
            <w:tcW w:w="1043" w:type="pct"/>
            <w:tcBorders>
              <w:top w:val="single" w:color="auto" w:sz="4" w:space="0"/>
              <w:left w:val="nil"/>
              <w:bottom w:val="single" w:color="auto" w:sz="4" w:space="0"/>
              <w:right w:val="single" w:color="auto" w:sz="4" w:space="0"/>
            </w:tcBorders>
            <w:shd w:val="clear" w:color="auto" w:fill="auto"/>
            <w:vAlign w:val="center"/>
          </w:tcPr>
          <w:p w14:paraId="540AD6D1">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泌尿外科</w:t>
            </w:r>
          </w:p>
        </w:tc>
      </w:tr>
      <w:tr w14:paraId="6A739BC4">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4E0C4021">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3</w:t>
            </w:r>
          </w:p>
        </w:tc>
        <w:tc>
          <w:tcPr>
            <w:tcW w:w="1462" w:type="pct"/>
            <w:tcBorders>
              <w:top w:val="single" w:color="auto" w:sz="4" w:space="0"/>
              <w:left w:val="nil"/>
              <w:bottom w:val="single" w:color="auto" w:sz="4" w:space="0"/>
              <w:right w:val="single" w:color="auto" w:sz="4" w:space="0"/>
            </w:tcBorders>
            <w:shd w:val="clear" w:color="auto" w:fill="auto"/>
            <w:vAlign w:val="center"/>
          </w:tcPr>
          <w:p w14:paraId="4217A19F">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ZCB2026-HC36-196</w:t>
            </w:r>
          </w:p>
        </w:tc>
        <w:tc>
          <w:tcPr>
            <w:tcW w:w="2040" w:type="pct"/>
            <w:tcBorders>
              <w:top w:val="single" w:color="auto" w:sz="4" w:space="0"/>
              <w:left w:val="nil"/>
              <w:bottom w:val="single" w:color="auto" w:sz="4" w:space="0"/>
              <w:right w:val="single" w:color="auto" w:sz="4" w:space="0"/>
            </w:tcBorders>
            <w:shd w:val="clear" w:color="auto" w:fill="auto"/>
            <w:vAlign w:val="center"/>
          </w:tcPr>
          <w:p w14:paraId="114A7B54">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一次性使用可视封堵支气管插管</w:t>
            </w:r>
          </w:p>
        </w:tc>
        <w:tc>
          <w:tcPr>
            <w:tcW w:w="1043" w:type="pct"/>
            <w:tcBorders>
              <w:top w:val="single" w:color="auto" w:sz="4" w:space="0"/>
              <w:left w:val="nil"/>
              <w:bottom w:val="single" w:color="auto" w:sz="4" w:space="0"/>
              <w:right w:val="single" w:color="auto" w:sz="4" w:space="0"/>
            </w:tcBorders>
            <w:shd w:val="clear" w:color="auto" w:fill="auto"/>
            <w:vAlign w:val="center"/>
          </w:tcPr>
          <w:p w14:paraId="5BBCD904">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麻醉科</w:t>
            </w:r>
          </w:p>
        </w:tc>
      </w:tr>
      <w:tr w14:paraId="545BDA72">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142A3780">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4</w:t>
            </w:r>
          </w:p>
        </w:tc>
        <w:tc>
          <w:tcPr>
            <w:tcW w:w="1462" w:type="pct"/>
            <w:tcBorders>
              <w:top w:val="single" w:color="auto" w:sz="4" w:space="0"/>
              <w:left w:val="nil"/>
              <w:bottom w:val="single" w:color="auto" w:sz="4" w:space="0"/>
              <w:right w:val="single" w:color="auto" w:sz="4" w:space="0"/>
            </w:tcBorders>
            <w:shd w:val="clear" w:color="auto" w:fill="auto"/>
            <w:vAlign w:val="center"/>
          </w:tcPr>
          <w:p w14:paraId="5A870B94">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ZCB2026-HC36-197</w:t>
            </w:r>
          </w:p>
        </w:tc>
        <w:tc>
          <w:tcPr>
            <w:tcW w:w="2040" w:type="pct"/>
            <w:tcBorders>
              <w:top w:val="single" w:color="auto" w:sz="4" w:space="0"/>
              <w:left w:val="nil"/>
              <w:bottom w:val="single" w:color="auto" w:sz="4" w:space="0"/>
              <w:right w:val="single" w:color="auto" w:sz="4" w:space="0"/>
            </w:tcBorders>
            <w:shd w:val="clear" w:color="auto" w:fill="auto"/>
            <w:vAlign w:val="center"/>
          </w:tcPr>
          <w:p w14:paraId="2CB0AB0E">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一次性使用麻醉面罩</w:t>
            </w:r>
          </w:p>
        </w:tc>
        <w:tc>
          <w:tcPr>
            <w:tcW w:w="1043" w:type="pct"/>
            <w:tcBorders>
              <w:top w:val="single" w:color="auto" w:sz="4" w:space="0"/>
              <w:left w:val="nil"/>
              <w:bottom w:val="single" w:color="auto" w:sz="4" w:space="0"/>
              <w:right w:val="single" w:color="auto" w:sz="4" w:space="0"/>
            </w:tcBorders>
            <w:shd w:val="clear" w:color="auto" w:fill="auto"/>
            <w:vAlign w:val="center"/>
          </w:tcPr>
          <w:p w14:paraId="24E8AE99">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麻醉科</w:t>
            </w:r>
          </w:p>
        </w:tc>
      </w:tr>
      <w:tr w14:paraId="58219C94">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5D34EF4C">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5</w:t>
            </w:r>
          </w:p>
        </w:tc>
        <w:tc>
          <w:tcPr>
            <w:tcW w:w="1462" w:type="pct"/>
            <w:tcBorders>
              <w:top w:val="single" w:color="auto" w:sz="4" w:space="0"/>
              <w:left w:val="nil"/>
              <w:bottom w:val="single" w:color="auto" w:sz="4" w:space="0"/>
              <w:right w:val="single" w:color="auto" w:sz="4" w:space="0"/>
            </w:tcBorders>
            <w:shd w:val="clear" w:color="auto" w:fill="auto"/>
            <w:vAlign w:val="center"/>
          </w:tcPr>
          <w:p w14:paraId="5B16D996">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ZCB2026-HC36-198</w:t>
            </w:r>
          </w:p>
        </w:tc>
        <w:tc>
          <w:tcPr>
            <w:tcW w:w="2040" w:type="pct"/>
            <w:tcBorders>
              <w:top w:val="single" w:color="auto" w:sz="4" w:space="0"/>
              <w:left w:val="nil"/>
              <w:bottom w:val="single" w:color="auto" w:sz="4" w:space="0"/>
              <w:right w:val="single" w:color="auto" w:sz="4" w:space="0"/>
            </w:tcBorders>
            <w:shd w:val="clear" w:color="auto" w:fill="auto"/>
            <w:vAlign w:val="center"/>
          </w:tcPr>
          <w:p w14:paraId="2A53FB7D">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一次性使用心电电极</w:t>
            </w:r>
          </w:p>
        </w:tc>
        <w:tc>
          <w:tcPr>
            <w:tcW w:w="1043" w:type="pct"/>
            <w:tcBorders>
              <w:top w:val="single" w:color="auto" w:sz="4" w:space="0"/>
              <w:left w:val="nil"/>
              <w:bottom w:val="single" w:color="auto" w:sz="4" w:space="0"/>
              <w:right w:val="single" w:color="auto" w:sz="4" w:space="0"/>
            </w:tcBorders>
            <w:shd w:val="clear" w:color="auto" w:fill="auto"/>
            <w:vAlign w:val="center"/>
          </w:tcPr>
          <w:p w14:paraId="7F8FAAF4">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麻醉科</w:t>
            </w:r>
          </w:p>
        </w:tc>
      </w:tr>
      <w:tr w14:paraId="3AE31137">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08D7FDFE">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6</w:t>
            </w:r>
          </w:p>
        </w:tc>
        <w:tc>
          <w:tcPr>
            <w:tcW w:w="1462" w:type="pct"/>
            <w:tcBorders>
              <w:top w:val="single" w:color="auto" w:sz="4" w:space="0"/>
              <w:left w:val="nil"/>
              <w:bottom w:val="single" w:color="auto" w:sz="4" w:space="0"/>
              <w:right w:val="single" w:color="auto" w:sz="4" w:space="0"/>
            </w:tcBorders>
            <w:shd w:val="clear" w:color="auto" w:fill="auto"/>
            <w:vAlign w:val="center"/>
          </w:tcPr>
          <w:p w14:paraId="2ACBDC00">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ZCB2026-HC36-199</w:t>
            </w:r>
          </w:p>
        </w:tc>
        <w:tc>
          <w:tcPr>
            <w:tcW w:w="2040" w:type="pct"/>
            <w:tcBorders>
              <w:top w:val="single" w:color="auto" w:sz="4" w:space="0"/>
              <w:left w:val="nil"/>
              <w:bottom w:val="single" w:color="auto" w:sz="4" w:space="0"/>
              <w:right w:val="single" w:color="auto" w:sz="4" w:space="0"/>
            </w:tcBorders>
            <w:shd w:val="clear" w:color="auto" w:fill="auto"/>
            <w:vAlign w:val="center"/>
          </w:tcPr>
          <w:p w14:paraId="16D94AE8">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一次性使用带状牵开器</w:t>
            </w:r>
          </w:p>
        </w:tc>
        <w:tc>
          <w:tcPr>
            <w:tcW w:w="1043" w:type="pct"/>
            <w:tcBorders>
              <w:top w:val="single" w:color="auto" w:sz="4" w:space="0"/>
              <w:left w:val="nil"/>
              <w:bottom w:val="single" w:color="auto" w:sz="4" w:space="0"/>
              <w:right w:val="single" w:color="auto" w:sz="4" w:space="0"/>
            </w:tcBorders>
            <w:shd w:val="clear" w:color="auto" w:fill="auto"/>
            <w:vAlign w:val="center"/>
          </w:tcPr>
          <w:p w14:paraId="16E026A2">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手术室</w:t>
            </w:r>
          </w:p>
        </w:tc>
      </w:tr>
      <w:tr w14:paraId="1090B0A6">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5E2AA66B">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7</w:t>
            </w:r>
          </w:p>
        </w:tc>
        <w:tc>
          <w:tcPr>
            <w:tcW w:w="1462" w:type="pct"/>
            <w:tcBorders>
              <w:top w:val="single" w:color="auto" w:sz="4" w:space="0"/>
              <w:left w:val="nil"/>
              <w:bottom w:val="single" w:color="auto" w:sz="4" w:space="0"/>
              <w:right w:val="single" w:color="auto" w:sz="4" w:space="0"/>
            </w:tcBorders>
            <w:shd w:val="clear" w:color="auto" w:fill="auto"/>
            <w:vAlign w:val="center"/>
          </w:tcPr>
          <w:p w14:paraId="1ED4A5ED">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ZCB2026-HC36-200</w:t>
            </w:r>
          </w:p>
        </w:tc>
        <w:tc>
          <w:tcPr>
            <w:tcW w:w="2040" w:type="pct"/>
            <w:tcBorders>
              <w:top w:val="single" w:color="auto" w:sz="4" w:space="0"/>
              <w:left w:val="nil"/>
              <w:bottom w:val="single" w:color="auto" w:sz="4" w:space="0"/>
              <w:right w:val="single" w:color="auto" w:sz="4" w:space="0"/>
            </w:tcBorders>
            <w:shd w:val="clear" w:color="auto" w:fill="auto"/>
            <w:vAlign w:val="center"/>
          </w:tcPr>
          <w:p w14:paraId="695937DF">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血浆滤过器</w:t>
            </w:r>
          </w:p>
        </w:tc>
        <w:tc>
          <w:tcPr>
            <w:tcW w:w="1043" w:type="pct"/>
            <w:tcBorders>
              <w:top w:val="single" w:color="auto" w:sz="4" w:space="0"/>
              <w:left w:val="nil"/>
              <w:bottom w:val="single" w:color="auto" w:sz="4" w:space="0"/>
              <w:right w:val="single" w:color="auto" w:sz="4" w:space="0"/>
            </w:tcBorders>
            <w:shd w:val="clear" w:color="auto" w:fill="auto"/>
            <w:vAlign w:val="center"/>
          </w:tcPr>
          <w:p w14:paraId="7BC97DFA">
            <w:pPr>
              <w:jc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EICU</w:t>
            </w:r>
          </w:p>
        </w:tc>
      </w:tr>
      <w:tr w14:paraId="0ABD87F8">
        <w:tblPrEx>
          <w:tblCellMar>
            <w:top w:w="0" w:type="dxa"/>
            <w:left w:w="108" w:type="dxa"/>
            <w:bottom w:w="0" w:type="dxa"/>
            <w:right w:w="108" w:type="dxa"/>
          </w:tblCellMar>
        </w:tblPrEx>
        <w:trPr>
          <w:trHeight w:val="256" w:hRule="atLeast"/>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59DDE919">
            <w:pPr>
              <w:jc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8</w:t>
            </w:r>
          </w:p>
        </w:tc>
        <w:tc>
          <w:tcPr>
            <w:tcW w:w="1462" w:type="pct"/>
            <w:tcBorders>
              <w:top w:val="single" w:color="auto" w:sz="4" w:space="0"/>
              <w:left w:val="nil"/>
              <w:bottom w:val="single" w:color="auto" w:sz="4" w:space="0"/>
              <w:right w:val="single" w:color="auto" w:sz="4" w:space="0"/>
            </w:tcBorders>
            <w:shd w:val="clear" w:color="auto" w:fill="auto"/>
            <w:vAlign w:val="center"/>
          </w:tcPr>
          <w:p w14:paraId="354A26F7">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ZCB2026-HC36-201</w:t>
            </w:r>
          </w:p>
        </w:tc>
        <w:tc>
          <w:tcPr>
            <w:tcW w:w="2040" w:type="pct"/>
            <w:tcBorders>
              <w:top w:val="single" w:color="auto" w:sz="4" w:space="0"/>
              <w:left w:val="nil"/>
              <w:bottom w:val="single" w:color="auto" w:sz="4" w:space="0"/>
              <w:right w:val="single" w:color="auto" w:sz="4" w:space="0"/>
            </w:tcBorders>
            <w:shd w:val="clear" w:color="auto" w:fill="auto"/>
            <w:vAlign w:val="center"/>
          </w:tcPr>
          <w:p w14:paraId="7120519D">
            <w:pPr>
              <w:jc w:val="center"/>
              <w:rPr>
                <w:rFonts w:hint="eastAsia"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2"/>
                <w:sz w:val="22"/>
                <w:szCs w:val="24"/>
                <w:lang w:val="en-US" w:eastAsia="zh-CN" w:bidi="ar-SA"/>
              </w:rPr>
              <w:t>多功能气管插管</w:t>
            </w:r>
          </w:p>
        </w:tc>
        <w:tc>
          <w:tcPr>
            <w:tcW w:w="1043" w:type="pct"/>
            <w:tcBorders>
              <w:top w:val="single" w:color="auto" w:sz="4" w:space="0"/>
              <w:left w:val="nil"/>
              <w:bottom w:val="single" w:color="auto" w:sz="4" w:space="0"/>
              <w:right w:val="single" w:color="auto" w:sz="4" w:space="0"/>
            </w:tcBorders>
            <w:shd w:val="clear" w:color="auto" w:fill="auto"/>
            <w:vAlign w:val="center"/>
          </w:tcPr>
          <w:p w14:paraId="6E7B3E98">
            <w:pPr>
              <w:jc w:val="center"/>
              <w:rPr>
                <w:rFonts w:hint="default" w:ascii="Times New Roman" w:hAnsi="Times New Roman" w:eastAsia="宋体" w:cs="Times New Roman"/>
                <w:color w:val="000000"/>
                <w:kern w:val="2"/>
                <w:sz w:val="22"/>
                <w:szCs w:val="24"/>
                <w:lang w:val="en-US" w:eastAsia="zh-CN" w:bidi="ar-SA"/>
              </w:rPr>
            </w:pPr>
            <w:r>
              <w:rPr>
                <w:rFonts w:hint="default" w:ascii="Times New Roman" w:hAnsi="Times New Roman" w:eastAsia="宋体" w:cs="Times New Roman"/>
                <w:color w:val="000000"/>
                <w:kern w:val="2"/>
                <w:sz w:val="22"/>
                <w:szCs w:val="24"/>
                <w:lang w:val="en-US" w:eastAsia="zh-CN" w:bidi="ar-SA"/>
              </w:rPr>
              <w:t>EICU</w:t>
            </w:r>
          </w:p>
        </w:tc>
      </w:tr>
    </w:tbl>
    <w:p w14:paraId="702D5245">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32C16B4">
      <w:pPr>
        <w:pStyle w:val="2"/>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w:t>
      </w:r>
      <w:r>
        <w:rPr>
          <w:rFonts w:hint="eastAsia" w:ascii="方正小标宋简体" w:hAnsi="方正小标宋简体" w:eastAsia="方正小标宋简体" w:cs="方正小标宋简体"/>
          <w:bCs w:val="0"/>
          <w:sz w:val="44"/>
          <w:szCs w:val="44"/>
          <w:lang w:eastAsia="zh-CN"/>
        </w:rPr>
        <w:t>第36期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w:t>
      </w:r>
      <w:r>
        <w:rPr>
          <w:rFonts w:hint="eastAsia" w:ascii="Tahoma" w:hAnsi="Tahoma" w:cs="宋体"/>
          <w:kern w:val="0"/>
          <w:szCs w:val="21"/>
          <w:lang w:eastAsia="zh-CN"/>
        </w:rPr>
        <w:t>第36期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19</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w:t>
      </w:r>
      <w:r>
        <w:rPr>
          <w:rFonts w:hint="eastAsia" w:ascii="宋体" w:hAnsi="宋体" w:cs="宋体"/>
          <w:b/>
          <w:color w:val="000000"/>
          <w:szCs w:val="21"/>
          <w:lang w:val="en-US" w:eastAsia="zh-CN"/>
        </w:rPr>
        <w:t>批</w:t>
      </w:r>
      <w:r>
        <w:rPr>
          <w:rFonts w:hint="eastAsia" w:ascii="宋体" w:hAnsi="宋体" w:cs="宋体"/>
          <w:b/>
          <w:color w:val="000000"/>
          <w:szCs w:val="21"/>
        </w:rPr>
        <w:t>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26</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w:t>
      </w:r>
      <w:r>
        <w:rPr>
          <w:rFonts w:hint="eastAsia" w:cs="Times New Roman"/>
          <w:b/>
          <w:highlight w:val="yellow"/>
          <w:lang w:val="en-US" w:eastAsia="zh-CN"/>
        </w:rPr>
        <w:t>4</w:t>
      </w:r>
      <w:r>
        <w:rPr>
          <w:rFonts w:hint="eastAsia" w:ascii="Times New Roman" w:hAnsi="Times New Roman" w:cs="Times New Roman"/>
          <w:b/>
          <w:highlight w:val="yellow"/>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老师23608005</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921"/>
        <w:gridCol w:w="1146"/>
        <w:gridCol w:w="996"/>
        <w:gridCol w:w="975"/>
        <w:gridCol w:w="611"/>
        <w:gridCol w:w="878"/>
        <w:gridCol w:w="515"/>
        <w:gridCol w:w="417"/>
      </w:tblGrid>
      <w:tr w14:paraId="137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vAlign w:val="center"/>
          </w:tcPr>
          <w:p w14:paraId="04CC1A3D">
            <w:pPr>
              <w:jc w:val="center"/>
              <w:rPr>
                <w:rFonts w:hint="eastAsia" w:ascii="宋体" w:hAnsi="宋体" w:eastAsia="宋体" w:cs="宋体"/>
                <w:highlight w:val="none"/>
              </w:rPr>
            </w:pPr>
            <w:r>
              <w:rPr>
                <w:rFonts w:hint="eastAsia" w:ascii="宋体" w:hAnsi="宋体" w:eastAsia="宋体" w:cs="宋体"/>
                <w:highlight w:val="none"/>
              </w:rPr>
              <w:t>序号</w:t>
            </w:r>
          </w:p>
        </w:tc>
        <w:tc>
          <w:tcPr>
            <w:tcW w:w="921" w:type="dxa"/>
            <w:vAlign w:val="center"/>
          </w:tcPr>
          <w:p w14:paraId="08F4566A">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采购文件编号</w:t>
            </w:r>
          </w:p>
        </w:tc>
        <w:tc>
          <w:tcPr>
            <w:tcW w:w="1146" w:type="dxa"/>
            <w:vAlign w:val="center"/>
          </w:tcPr>
          <w:p w14:paraId="5B0EF890">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采购项目名称</w:t>
            </w:r>
          </w:p>
        </w:tc>
        <w:tc>
          <w:tcPr>
            <w:tcW w:w="996" w:type="dxa"/>
            <w:vAlign w:val="center"/>
          </w:tcPr>
          <w:p w14:paraId="5CE47FD4">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单价限价</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★同类耗材不得超过</w:t>
            </w:r>
            <w:r>
              <w:rPr>
                <w:rFonts w:hint="eastAsia" w:ascii="宋体" w:hAnsi="宋体" w:eastAsia="宋体" w:cs="宋体"/>
                <w:kern w:val="0"/>
                <w:sz w:val="20"/>
                <w:szCs w:val="20"/>
                <w:highlight w:val="none"/>
                <w:lang w:val="en-US" w:eastAsia="zh-CN"/>
              </w:rPr>
              <w:t>限价</w:t>
            </w:r>
            <w:r>
              <w:rPr>
                <w:rFonts w:hint="eastAsia" w:ascii="宋体" w:hAnsi="宋体" w:eastAsia="宋体" w:cs="宋体"/>
                <w:kern w:val="0"/>
                <w:sz w:val="20"/>
                <w:szCs w:val="20"/>
                <w:highlight w:val="none"/>
                <w:lang w:eastAsia="zh-CN"/>
              </w:rPr>
              <w:t>）</w:t>
            </w:r>
          </w:p>
        </w:tc>
        <w:tc>
          <w:tcPr>
            <w:tcW w:w="975" w:type="dxa"/>
            <w:vAlign w:val="center"/>
          </w:tcPr>
          <w:p w14:paraId="2C8847E4">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技术要求</w:t>
            </w:r>
          </w:p>
        </w:tc>
        <w:tc>
          <w:tcPr>
            <w:tcW w:w="611" w:type="dxa"/>
            <w:vAlign w:val="center"/>
          </w:tcPr>
          <w:p w14:paraId="46242690">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val="en-US" w:eastAsia="zh-CN"/>
              </w:rPr>
              <w:t>允许进口</w:t>
            </w:r>
            <w:r>
              <w:rPr>
                <w:rFonts w:hint="eastAsia" w:ascii="宋体" w:hAnsi="宋体" w:eastAsia="宋体" w:cs="宋体"/>
                <w:kern w:val="0"/>
                <w:sz w:val="20"/>
                <w:szCs w:val="20"/>
                <w:highlight w:val="none"/>
              </w:rPr>
              <w:t>/国产</w:t>
            </w:r>
          </w:p>
        </w:tc>
        <w:tc>
          <w:tcPr>
            <w:tcW w:w="878" w:type="dxa"/>
            <w:vAlign w:val="center"/>
          </w:tcPr>
          <w:p w14:paraId="137C40D0">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是否执行深圳市阳光平台线上采购</w:t>
            </w:r>
          </w:p>
        </w:tc>
        <w:tc>
          <w:tcPr>
            <w:tcW w:w="515" w:type="dxa"/>
            <w:vAlign w:val="center"/>
          </w:tcPr>
          <w:p w14:paraId="33AEEC49">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使用科室</w:t>
            </w:r>
          </w:p>
        </w:tc>
        <w:tc>
          <w:tcPr>
            <w:tcW w:w="417" w:type="dxa"/>
            <w:vAlign w:val="center"/>
          </w:tcPr>
          <w:p w14:paraId="3C9F9A12">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备注</w:t>
            </w:r>
          </w:p>
        </w:tc>
      </w:tr>
      <w:tr w14:paraId="739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62AD505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921" w:type="dxa"/>
            <w:shd w:val="clear" w:color="auto" w:fill="auto"/>
            <w:vAlign w:val="center"/>
          </w:tcPr>
          <w:p w14:paraId="3F1786F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ZCB2026-HC36-194</w:t>
            </w:r>
          </w:p>
        </w:tc>
        <w:tc>
          <w:tcPr>
            <w:tcW w:w="1146" w:type="dxa"/>
            <w:shd w:val="clear" w:color="auto" w:fill="auto"/>
            <w:vAlign w:val="center"/>
          </w:tcPr>
          <w:p w14:paraId="4C501414">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激光治疗机</w:t>
            </w:r>
            <w:r>
              <w:rPr>
                <w:rFonts w:hint="default" w:ascii="宋体" w:hAnsi="宋体" w:eastAsia="宋体" w:cs="宋体"/>
                <w:highlight w:val="none"/>
                <w:lang w:val="en-US" w:eastAsia="zh-CN"/>
              </w:rPr>
              <w:t>-</w:t>
            </w:r>
            <w:r>
              <w:rPr>
                <w:rFonts w:hint="eastAsia" w:ascii="宋体" w:hAnsi="宋体" w:eastAsia="宋体" w:cs="宋体"/>
                <w:highlight w:val="none"/>
                <w:lang w:val="en-US" w:eastAsia="zh-CN"/>
              </w:rPr>
              <w:t>光纤</w:t>
            </w:r>
          </w:p>
        </w:tc>
        <w:tc>
          <w:tcPr>
            <w:tcW w:w="996" w:type="dxa"/>
            <w:shd w:val="clear" w:color="auto" w:fill="auto"/>
            <w:vAlign w:val="center"/>
          </w:tcPr>
          <w:p w14:paraId="01F7BD7F">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10000</w:t>
            </w:r>
          </w:p>
        </w:tc>
        <w:tc>
          <w:tcPr>
            <w:tcW w:w="975" w:type="dxa"/>
            <w:shd w:val="clear" w:color="auto" w:fill="auto"/>
            <w:vAlign w:val="center"/>
          </w:tcPr>
          <w:p w14:paraId="2351CA5D">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1.使用范围:用于泌尿系结石的碎石，泌尿系肿瘤的汽化和凝固。</w:t>
            </w:r>
          </w:p>
          <w:p w14:paraId="6EC23FB2">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2.主要部件:可重复使用光纤</w:t>
            </w:r>
          </w:p>
          <w:p w14:paraId="6EF13AF9">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3.材质要求：无</w:t>
            </w:r>
          </w:p>
          <w:p w14:paraId="6A6D474D">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4.工作尺寸要求：光纤芯径272μm光纤外径≤400μm，光纤芯径550μm光纤外径≤750μm。光纤长度≥3m。</w:t>
            </w:r>
          </w:p>
          <w:p w14:paraId="323EE5F0">
            <w:pPr>
              <w:jc w:val="left"/>
              <w:rPr>
                <w:rFonts w:hint="default" w:ascii="宋体" w:hAnsi="宋体" w:eastAsia="宋体" w:cs="宋体"/>
                <w:b/>
                <w:bCs/>
                <w:sz w:val="18"/>
                <w:szCs w:val="21"/>
                <w:highlight w:val="none"/>
                <w:lang w:val="en-US" w:eastAsia="zh-CN"/>
              </w:rPr>
            </w:pPr>
            <w:r>
              <w:rPr>
                <w:rFonts w:hint="default" w:ascii="宋体" w:hAnsi="宋体" w:eastAsia="宋体" w:cs="宋体"/>
                <w:sz w:val="18"/>
                <w:szCs w:val="21"/>
                <w:highlight w:val="none"/>
                <w:lang w:val="en-US" w:eastAsia="zh-CN"/>
              </w:rPr>
              <w:t>5.</w:t>
            </w:r>
            <w:r>
              <w:rPr>
                <w:rFonts w:hint="default" w:ascii="宋体" w:hAnsi="宋体" w:eastAsia="宋体" w:cs="宋体"/>
                <w:b/>
                <w:bCs/>
                <w:sz w:val="18"/>
                <w:szCs w:val="21"/>
                <w:highlight w:val="none"/>
                <w:lang w:val="en-US" w:eastAsia="zh-CN"/>
              </w:rPr>
              <w:t>需要配套设备</w:t>
            </w:r>
            <w:r>
              <w:rPr>
                <w:rFonts w:hint="eastAsia" w:ascii="宋体" w:hAnsi="宋体" w:eastAsia="宋体" w:cs="宋体"/>
                <w:b/>
                <w:bCs/>
                <w:sz w:val="18"/>
                <w:szCs w:val="21"/>
                <w:highlight w:val="none"/>
                <w:lang w:val="en-US" w:eastAsia="zh-CN"/>
              </w:rPr>
              <w:t>使用</w:t>
            </w:r>
            <w:r>
              <w:rPr>
                <w:rFonts w:hint="default" w:ascii="宋体" w:hAnsi="宋体" w:eastAsia="宋体" w:cs="宋体"/>
                <w:b/>
                <w:bCs/>
                <w:sz w:val="18"/>
                <w:szCs w:val="21"/>
                <w:highlight w:val="none"/>
                <w:lang w:val="en-US" w:eastAsia="zh-CN"/>
              </w:rPr>
              <w:t>：需适配在库设备瑞柯恩钬YAG激光治疗机</w:t>
            </w:r>
          </w:p>
          <w:p w14:paraId="7A43EAB1">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6.效期要求：有效期≥3年</w:t>
            </w:r>
          </w:p>
          <w:p w14:paraId="188DD9F9">
            <w:pPr>
              <w:jc w:val="left"/>
              <w:rPr>
                <w:rFonts w:hint="default" w:ascii="宋体" w:hAnsi="宋体" w:eastAsia="宋体" w:cs="宋体"/>
                <w:sz w:val="18"/>
                <w:szCs w:val="21"/>
                <w:highlight w:val="none"/>
                <w:lang w:val="en-US" w:eastAsia="zh-CN"/>
              </w:rPr>
            </w:pPr>
            <w:r>
              <w:rPr>
                <w:rFonts w:hint="default" w:ascii="宋体" w:hAnsi="宋体" w:eastAsia="宋体" w:cs="宋体"/>
                <w:sz w:val="18"/>
                <w:szCs w:val="21"/>
                <w:highlight w:val="none"/>
                <w:lang w:val="en-US" w:eastAsia="zh-CN"/>
              </w:rPr>
              <w:t>7.消毒灭菌要求等：使用过氧化氢低温等离子灭菌器或同类设备进行低温等离子灭菌。</w:t>
            </w:r>
          </w:p>
        </w:tc>
        <w:tc>
          <w:tcPr>
            <w:tcW w:w="611" w:type="dxa"/>
            <w:shd w:val="clear" w:color="auto" w:fill="auto"/>
            <w:vAlign w:val="center"/>
          </w:tcPr>
          <w:p w14:paraId="05292182">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21896DE4">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7259AB63">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泌尿外科</w:t>
            </w:r>
          </w:p>
        </w:tc>
        <w:tc>
          <w:tcPr>
            <w:tcW w:w="417" w:type="dxa"/>
            <w:shd w:val="clear" w:color="auto" w:fill="auto"/>
            <w:vAlign w:val="center"/>
          </w:tcPr>
          <w:p w14:paraId="5FF37345">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64C8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6449DCD1">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921" w:type="dxa"/>
            <w:shd w:val="clear" w:color="auto" w:fill="auto"/>
            <w:vAlign w:val="center"/>
          </w:tcPr>
          <w:p w14:paraId="1DE4262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ZCB2026-HC36-195</w:t>
            </w:r>
          </w:p>
        </w:tc>
        <w:tc>
          <w:tcPr>
            <w:tcW w:w="1146" w:type="dxa"/>
            <w:shd w:val="clear" w:color="auto" w:fill="auto"/>
            <w:vAlign w:val="center"/>
          </w:tcPr>
          <w:p w14:paraId="2B1611FE">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牵开器</w:t>
            </w:r>
          </w:p>
        </w:tc>
        <w:tc>
          <w:tcPr>
            <w:tcW w:w="996" w:type="dxa"/>
            <w:shd w:val="clear" w:color="auto" w:fill="auto"/>
            <w:vAlign w:val="center"/>
          </w:tcPr>
          <w:p w14:paraId="247EDB53">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190</w:t>
            </w:r>
          </w:p>
        </w:tc>
        <w:tc>
          <w:tcPr>
            <w:tcW w:w="975" w:type="dxa"/>
            <w:shd w:val="clear" w:color="auto" w:fill="auto"/>
            <w:vAlign w:val="center"/>
          </w:tcPr>
          <w:p w14:paraId="7AC240EA">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1.使用范围：用于与拉钩配合使用，牵开组织。</w:t>
            </w:r>
          </w:p>
          <w:p w14:paraId="7AE7428D">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2.主要部件：由撑开片、手柄+—0.5、固定用弹力线和医用胶带等组成。</w:t>
            </w:r>
          </w:p>
          <w:p w14:paraId="7F1EF270">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材质要求：撑开片采用不锈钢材料制成，手柄采用医用高分子材料制成。固定用弹力线和医用胶带用于固定撑开片及手柄，防止其脱落。非无菌提供。使用前由使用机构根据说明书进行消毒。不在内窥镜下使用。</w:t>
            </w:r>
          </w:p>
          <w:p w14:paraId="10F8FF0A">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4.工作尺寸要求：以手柄(12mm±0.5、19mm±0.5)大小和撑开片的扩张架支脚的宽度(3mm)；</w:t>
            </w:r>
          </w:p>
          <w:p w14:paraId="6F17B0BA">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5.效期要求：≥2年</w:t>
            </w:r>
          </w:p>
        </w:tc>
        <w:tc>
          <w:tcPr>
            <w:tcW w:w="611" w:type="dxa"/>
            <w:shd w:val="clear" w:color="auto" w:fill="auto"/>
            <w:vAlign w:val="center"/>
          </w:tcPr>
          <w:p w14:paraId="4858AAD7">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29C46DBF">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27E9CB7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泌尿外科</w:t>
            </w:r>
          </w:p>
        </w:tc>
        <w:tc>
          <w:tcPr>
            <w:tcW w:w="417" w:type="dxa"/>
            <w:shd w:val="clear" w:color="auto" w:fill="auto"/>
            <w:vAlign w:val="center"/>
          </w:tcPr>
          <w:p w14:paraId="00C6E20A">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152F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2C3C1A76">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p>
        </w:tc>
        <w:tc>
          <w:tcPr>
            <w:tcW w:w="921" w:type="dxa"/>
            <w:shd w:val="clear" w:color="auto" w:fill="auto"/>
            <w:vAlign w:val="center"/>
          </w:tcPr>
          <w:p w14:paraId="4D72F93D">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ZCB2026-HC36-196</w:t>
            </w:r>
          </w:p>
        </w:tc>
        <w:tc>
          <w:tcPr>
            <w:tcW w:w="1146" w:type="dxa"/>
            <w:shd w:val="clear" w:color="auto" w:fill="auto"/>
            <w:vAlign w:val="center"/>
          </w:tcPr>
          <w:p w14:paraId="59C4C87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一次性使用可视封堵支气管插管</w:t>
            </w:r>
          </w:p>
        </w:tc>
        <w:tc>
          <w:tcPr>
            <w:tcW w:w="996" w:type="dxa"/>
            <w:shd w:val="clear" w:color="auto" w:fill="auto"/>
            <w:vAlign w:val="center"/>
          </w:tcPr>
          <w:p w14:paraId="29C439EF">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2900</w:t>
            </w:r>
          </w:p>
        </w:tc>
        <w:tc>
          <w:tcPr>
            <w:tcW w:w="975" w:type="dxa"/>
            <w:shd w:val="clear" w:color="auto" w:fill="auto"/>
            <w:vAlign w:val="center"/>
          </w:tcPr>
          <w:p w14:paraId="73D98BF8">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1.产品由支气管插管、套囊、插头、指示气囊、止逆阀、侧管、Y型接头、三通带帽接头、转换接头、数据接头、摄像头组件及其他组件组成。</w:t>
            </w:r>
          </w:p>
          <w:p w14:paraId="1E6D3904">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2.产品固定方式：插管固定方式需为旋转固定式。</w:t>
            </w:r>
          </w:p>
          <w:p w14:paraId="76CC58BB">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3.产品规格：插管外径需同时满足 7Fr 和 9Fr 两种规格</w:t>
            </w:r>
          </w:p>
          <w:p w14:paraId="6D75E3B9">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4.产品材质：套囊材质为硅胶；支气管导管材质为聚酰胺（PA）；摄像头组件材料为玻璃、UV胶、聚碳酸酯（PC）。</w:t>
            </w:r>
          </w:p>
          <w:p w14:paraId="41463391">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5. 头端角度：可视封堵支气管插管头端弯曲角为（155±15）°</w:t>
            </w:r>
          </w:p>
          <w:p w14:paraId="4615CA2F">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6. 可视化性能：摄像头组件需固定于封堵支气管导管上，能够实时显示封堵套囊位置。</w:t>
            </w:r>
          </w:p>
          <w:p w14:paraId="56E98958">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7.摄像头分辨率：不小于 3.125 lp/mm</w:t>
            </w:r>
          </w:p>
          <w:p w14:paraId="42E3583C">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8.视场角：不小于 90 度</w:t>
            </w:r>
          </w:p>
          <w:p w14:paraId="5134DC42">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9.为一次性使用</w:t>
            </w:r>
          </w:p>
        </w:tc>
        <w:tc>
          <w:tcPr>
            <w:tcW w:w="611" w:type="dxa"/>
            <w:shd w:val="clear" w:color="auto" w:fill="auto"/>
            <w:vAlign w:val="center"/>
          </w:tcPr>
          <w:p w14:paraId="79EF06E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17223FCB">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692036B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417" w:type="dxa"/>
            <w:shd w:val="clear" w:color="auto" w:fill="auto"/>
            <w:vAlign w:val="center"/>
          </w:tcPr>
          <w:p w14:paraId="4E0CCD9E">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2B2C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205D8694">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4</w:t>
            </w:r>
          </w:p>
        </w:tc>
        <w:tc>
          <w:tcPr>
            <w:tcW w:w="921" w:type="dxa"/>
            <w:shd w:val="clear" w:color="auto" w:fill="auto"/>
            <w:vAlign w:val="center"/>
          </w:tcPr>
          <w:p w14:paraId="286EA82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ZCB2026-HC36-197</w:t>
            </w:r>
          </w:p>
        </w:tc>
        <w:tc>
          <w:tcPr>
            <w:tcW w:w="1146" w:type="dxa"/>
            <w:shd w:val="clear" w:color="auto" w:fill="auto"/>
            <w:vAlign w:val="center"/>
          </w:tcPr>
          <w:p w14:paraId="5B290B6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一次性使用麻醉面罩</w:t>
            </w:r>
          </w:p>
        </w:tc>
        <w:tc>
          <w:tcPr>
            <w:tcW w:w="996" w:type="dxa"/>
            <w:shd w:val="clear" w:color="auto" w:fill="auto"/>
            <w:vAlign w:val="center"/>
          </w:tcPr>
          <w:p w14:paraId="755977FC">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975" w:type="dxa"/>
            <w:shd w:val="clear" w:color="auto" w:fill="auto"/>
            <w:vAlign w:val="center"/>
          </w:tcPr>
          <w:p w14:paraId="0CE72740">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1.产品结构：由面罩主体及相关接口部件组成。</w:t>
            </w:r>
          </w:p>
          <w:p w14:paraId="79F7D79F">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2.材质与舒适性要求：材质应具备良好的柔软度与组织贴合性，以减少对面部压迫，提高患者舒适度及密封性。</w:t>
            </w:r>
          </w:p>
          <w:p w14:paraId="698B5407">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 规格型号：需提供完整的规格型号，覆盖 0# 至 6# 全系列，包含以下各型号：0#：早产儿；1#：新生儿；2#：婴儿；3#：儿童；4#：成人小号；5#：成人中号；6#：成人大号；</w:t>
            </w:r>
          </w:p>
          <w:p w14:paraId="2FB31214">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4.一次性使用，无需配套设备，可独立使用。</w:t>
            </w:r>
          </w:p>
        </w:tc>
        <w:tc>
          <w:tcPr>
            <w:tcW w:w="611" w:type="dxa"/>
            <w:shd w:val="clear" w:color="auto" w:fill="auto"/>
            <w:vAlign w:val="center"/>
          </w:tcPr>
          <w:p w14:paraId="63B8EDFC">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6455E919">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0D64B6BA">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417" w:type="dxa"/>
            <w:shd w:val="clear" w:color="auto" w:fill="auto"/>
            <w:vAlign w:val="center"/>
          </w:tcPr>
          <w:p w14:paraId="708AA942">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投标时需携带所投5#规格型号的样品</w:t>
            </w:r>
          </w:p>
        </w:tc>
      </w:tr>
      <w:tr w14:paraId="79EC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6A74C752">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921" w:type="dxa"/>
            <w:shd w:val="clear" w:color="auto" w:fill="auto"/>
            <w:vAlign w:val="center"/>
          </w:tcPr>
          <w:p w14:paraId="2EC9782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ZCB2026-HC36-198</w:t>
            </w:r>
          </w:p>
        </w:tc>
        <w:tc>
          <w:tcPr>
            <w:tcW w:w="1146" w:type="dxa"/>
            <w:shd w:val="clear" w:color="auto" w:fill="auto"/>
            <w:vAlign w:val="center"/>
          </w:tcPr>
          <w:p w14:paraId="1922868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一次性使用心电电极</w:t>
            </w:r>
          </w:p>
        </w:tc>
        <w:tc>
          <w:tcPr>
            <w:tcW w:w="996" w:type="dxa"/>
            <w:shd w:val="clear" w:color="auto" w:fill="auto"/>
            <w:vAlign w:val="center"/>
          </w:tcPr>
          <w:p w14:paraId="4CD4E621">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1.68</w:t>
            </w:r>
          </w:p>
        </w:tc>
        <w:tc>
          <w:tcPr>
            <w:tcW w:w="975" w:type="dxa"/>
            <w:shd w:val="clear" w:color="auto" w:fill="auto"/>
            <w:vAlign w:val="center"/>
          </w:tcPr>
          <w:p w14:paraId="36382DAE">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1.使用范围:适用于心电监护，用于采集人体心电信号。</w:t>
            </w:r>
          </w:p>
          <w:p w14:paraId="1956B998">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2.主要部件:由导电胶、传感器、连接器和背衬材料组成。</w:t>
            </w:r>
          </w:p>
          <w:p w14:paraId="2244F6A8">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3.材质要求：不含乳胶和PVC材质</w:t>
            </w:r>
          </w:p>
          <w:p w14:paraId="56BD6EEC">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4.工作尺寸要求：产品尺寸应为 ≥36mm × 40mm</w:t>
            </w:r>
          </w:p>
          <w:p w14:paraId="223DF85E">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5.效期要求：有效期在2年以上</w:t>
            </w:r>
          </w:p>
          <w:p w14:paraId="164D400E">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6.消毒灭菌要求等：消毒</w:t>
            </w:r>
          </w:p>
        </w:tc>
        <w:tc>
          <w:tcPr>
            <w:tcW w:w="611" w:type="dxa"/>
            <w:shd w:val="clear" w:color="auto" w:fill="auto"/>
            <w:vAlign w:val="center"/>
          </w:tcPr>
          <w:p w14:paraId="347ED1E8">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允许进口</w:t>
            </w:r>
          </w:p>
        </w:tc>
        <w:tc>
          <w:tcPr>
            <w:tcW w:w="878" w:type="dxa"/>
            <w:shd w:val="clear" w:color="auto" w:fill="auto"/>
            <w:vAlign w:val="center"/>
          </w:tcPr>
          <w:p w14:paraId="329C0E7F">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3A99C853">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417" w:type="dxa"/>
            <w:shd w:val="clear" w:color="auto" w:fill="auto"/>
            <w:vAlign w:val="center"/>
          </w:tcPr>
          <w:p w14:paraId="7CE7E47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投标时需携带所投尺寸为36mm*40mm的样品</w:t>
            </w:r>
          </w:p>
        </w:tc>
      </w:tr>
      <w:tr w14:paraId="371D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5BFF244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p>
        </w:tc>
        <w:tc>
          <w:tcPr>
            <w:tcW w:w="921" w:type="dxa"/>
            <w:shd w:val="clear" w:color="auto" w:fill="auto"/>
            <w:vAlign w:val="center"/>
          </w:tcPr>
          <w:p w14:paraId="553C373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ZCB2026-HC36-199</w:t>
            </w:r>
          </w:p>
        </w:tc>
        <w:tc>
          <w:tcPr>
            <w:tcW w:w="1146" w:type="dxa"/>
            <w:shd w:val="clear" w:color="auto" w:fill="auto"/>
            <w:vAlign w:val="center"/>
          </w:tcPr>
          <w:p w14:paraId="2A4339DD">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一次性使用带状牵开器</w:t>
            </w:r>
          </w:p>
        </w:tc>
        <w:tc>
          <w:tcPr>
            <w:tcW w:w="996" w:type="dxa"/>
            <w:shd w:val="clear" w:color="auto" w:fill="auto"/>
            <w:vAlign w:val="center"/>
          </w:tcPr>
          <w:p w14:paraId="2B0FCC4C">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180</w:t>
            </w:r>
          </w:p>
        </w:tc>
        <w:tc>
          <w:tcPr>
            <w:tcW w:w="975" w:type="dxa"/>
            <w:shd w:val="clear" w:color="auto" w:fill="auto"/>
            <w:vAlign w:val="center"/>
          </w:tcPr>
          <w:p w14:paraId="3C029951">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1.至少三种颜色，可以对动脉、静脉、神经等组织分类识别定位；</w:t>
            </w:r>
          </w:p>
          <w:p w14:paraId="1F48A377">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2.硅胶材质，表面光滑、无菌包装，一次性使用；</w:t>
            </w:r>
          </w:p>
          <w:p w14:paraId="0525934D">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3.长度范围300-800mm，宽度3.5-5.0mm</w:t>
            </w:r>
          </w:p>
        </w:tc>
        <w:tc>
          <w:tcPr>
            <w:tcW w:w="611" w:type="dxa"/>
            <w:shd w:val="clear" w:color="auto" w:fill="auto"/>
            <w:vAlign w:val="center"/>
          </w:tcPr>
          <w:p w14:paraId="48BFDD5F">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27E38AF7">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21AA7C17">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手术室</w:t>
            </w:r>
          </w:p>
        </w:tc>
        <w:tc>
          <w:tcPr>
            <w:tcW w:w="417" w:type="dxa"/>
            <w:shd w:val="clear" w:color="auto" w:fill="auto"/>
            <w:vAlign w:val="center"/>
          </w:tcPr>
          <w:p w14:paraId="3AA024C6">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3A88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52ED2D44">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7</w:t>
            </w:r>
          </w:p>
        </w:tc>
        <w:tc>
          <w:tcPr>
            <w:tcW w:w="921" w:type="dxa"/>
            <w:shd w:val="clear" w:color="auto" w:fill="auto"/>
            <w:vAlign w:val="center"/>
          </w:tcPr>
          <w:p w14:paraId="1FAC3DE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ZCB2026-HC36-200</w:t>
            </w:r>
          </w:p>
        </w:tc>
        <w:tc>
          <w:tcPr>
            <w:tcW w:w="1146" w:type="dxa"/>
            <w:shd w:val="clear" w:color="auto" w:fill="auto"/>
            <w:vAlign w:val="center"/>
          </w:tcPr>
          <w:p w14:paraId="38DA2CCC">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血浆滤过器</w:t>
            </w:r>
          </w:p>
        </w:tc>
        <w:tc>
          <w:tcPr>
            <w:tcW w:w="996" w:type="dxa"/>
            <w:shd w:val="clear" w:color="auto" w:fill="auto"/>
            <w:vAlign w:val="center"/>
          </w:tcPr>
          <w:p w14:paraId="10267C8D">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1450</w:t>
            </w:r>
          </w:p>
        </w:tc>
        <w:tc>
          <w:tcPr>
            <w:tcW w:w="975" w:type="dxa"/>
            <w:shd w:val="clear" w:color="auto" w:fill="auto"/>
            <w:vAlign w:val="center"/>
          </w:tcPr>
          <w:p w14:paraId="3D9A6EC6">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1.使用范围:本产品一次性使用于血浆分离，适用于所有需血浆滤过的疾病，如：自身免疫性疾病，代谢性疾病，内、外源性毒血症。</w:t>
            </w:r>
          </w:p>
          <w:p w14:paraId="528B3401">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2.主要部件:：膜材料、外壳和顶盖、封装材料、密封环、无菌保护帽。</w:t>
            </w:r>
          </w:p>
          <w:p w14:paraId="17239293">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3.材质要求：聚砜纤维膜；外壳和顶盖：聚碳酸酯；封装材料：聚氨酯；密封环：硅树脂；无菌保护帽：聚丙烯。</w:t>
            </w:r>
          </w:p>
          <w:p w14:paraId="29F50CEC">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4.工作尺寸要求：内径330μm，壁厚65 μm。</w:t>
            </w:r>
          </w:p>
          <w:p w14:paraId="0408ADA8">
            <w:pPr>
              <w:jc w:val="left"/>
              <w:rPr>
                <w:rFonts w:hint="eastAsia" w:ascii="宋体" w:hAnsi="宋体" w:eastAsia="宋体" w:cs="宋体"/>
                <w:b/>
                <w:bCs/>
                <w:sz w:val="18"/>
                <w:szCs w:val="21"/>
                <w:highlight w:val="none"/>
                <w:lang w:val="en-US" w:eastAsia="zh-CN"/>
              </w:rPr>
            </w:pPr>
            <w:r>
              <w:rPr>
                <w:rFonts w:hint="eastAsia" w:ascii="宋体" w:hAnsi="宋体" w:eastAsia="宋体" w:cs="宋体"/>
                <w:b/>
                <w:bCs/>
                <w:sz w:val="18"/>
                <w:szCs w:val="21"/>
                <w:highlight w:val="none"/>
                <w:lang w:val="en-US" w:eastAsia="zh-CN"/>
              </w:rPr>
              <w:t>5.需要配套设备使用：急性透析和体外血液治疗机（费森尤斯MULTIFLTRATE CICA(D) BASIC）或连续性血液净化设备（费森尤斯multi（Version multiFiltratePRO））。</w:t>
            </w:r>
          </w:p>
          <w:p w14:paraId="76B35F0F">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6.灭菌方式：蒸汽灭菌，无菌无热原，一次性使用。</w:t>
            </w:r>
          </w:p>
        </w:tc>
        <w:tc>
          <w:tcPr>
            <w:tcW w:w="611" w:type="dxa"/>
            <w:shd w:val="clear" w:color="auto" w:fill="auto"/>
            <w:vAlign w:val="center"/>
          </w:tcPr>
          <w:p w14:paraId="783BAA44">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允许进口</w:t>
            </w:r>
          </w:p>
        </w:tc>
        <w:tc>
          <w:tcPr>
            <w:tcW w:w="878" w:type="dxa"/>
            <w:shd w:val="clear" w:color="auto" w:fill="auto"/>
            <w:vAlign w:val="center"/>
          </w:tcPr>
          <w:p w14:paraId="76C48007">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02CBD02E">
            <w:pPr>
              <w:jc w:val="center"/>
              <w:rPr>
                <w:rFonts w:hint="eastAsia" w:ascii="宋体" w:hAnsi="宋体" w:eastAsia="宋体" w:cs="宋体"/>
                <w:highlight w:val="none"/>
                <w:lang w:val="en-US" w:eastAsia="zh-CN"/>
              </w:rPr>
            </w:pPr>
            <w:r>
              <w:rPr>
                <w:rFonts w:hint="default" w:ascii="宋体" w:hAnsi="宋体" w:eastAsia="宋体" w:cs="宋体"/>
                <w:highlight w:val="none"/>
                <w:lang w:val="en-US" w:eastAsia="zh-CN"/>
              </w:rPr>
              <w:t>EICU</w:t>
            </w:r>
          </w:p>
        </w:tc>
        <w:tc>
          <w:tcPr>
            <w:tcW w:w="417" w:type="dxa"/>
            <w:shd w:val="clear" w:color="auto" w:fill="auto"/>
            <w:vAlign w:val="center"/>
          </w:tcPr>
          <w:p w14:paraId="5379189E">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20B0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7" w:type="dxa"/>
            <w:shd w:val="clear" w:color="auto" w:fill="auto"/>
            <w:vAlign w:val="center"/>
          </w:tcPr>
          <w:p w14:paraId="5862218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8</w:t>
            </w:r>
          </w:p>
        </w:tc>
        <w:tc>
          <w:tcPr>
            <w:tcW w:w="921" w:type="dxa"/>
            <w:shd w:val="clear" w:color="auto" w:fill="auto"/>
            <w:vAlign w:val="center"/>
          </w:tcPr>
          <w:p w14:paraId="1299B162">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ZCB2026-HC36-201</w:t>
            </w:r>
          </w:p>
        </w:tc>
        <w:tc>
          <w:tcPr>
            <w:tcW w:w="1146" w:type="dxa"/>
            <w:shd w:val="clear" w:color="auto" w:fill="auto"/>
            <w:vAlign w:val="center"/>
          </w:tcPr>
          <w:p w14:paraId="3F4C0FE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多功能气管插管</w:t>
            </w:r>
          </w:p>
        </w:tc>
        <w:tc>
          <w:tcPr>
            <w:tcW w:w="996" w:type="dxa"/>
            <w:shd w:val="clear" w:color="auto" w:fill="auto"/>
            <w:vAlign w:val="center"/>
          </w:tcPr>
          <w:p w14:paraId="74BDD367">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130</w:t>
            </w:r>
          </w:p>
        </w:tc>
        <w:tc>
          <w:tcPr>
            <w:tcW w:w="975" w:type="dxa"/>
            <w:shd w:val="clear" w:color="auto" w:fill="auto"/>
            <w:vAlign w:val="center"/>
          </w:tcPr>
          <w:p w14:paraId="3FC7B26E">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 xml:space="preserve">   </w:t>
            </w:r>
            <w:bookmarkStart w:id="97" w:name="_GoBack"/>
            <w:bookmarkEnd w:id="97"/>
            <w:r>
              <w:rPr>
                <w:rFonts w:hint="eastAsia" w:ascii="宋体" w:hAnsi="宋体" w:eastAsia="宋体" w:cs="宋体"/>
                <w:sz w:val="18"/>
                <w:szCs w:val="21"/>
                <w:highlight w:val="none"/>
                <w:lang w:val="en-US" w:eastAsia="zh-CN"/>
              </w:rPr>
              <w:t xml:space="preserve">                                         1.适用于全身麻醉、人工通气或其他辅助呼吸时插入人体咽部维持气道通气。                                                             2.结构及组成：由主体管（管体、弹簧）、机器端接头、吸痰接头、主体管套囊、连接管、充气装置、吸痰接头帽、吸痰孔等组成。</w:t>
            </w:r>
          </w:p>
          <w:p w14:paraId="73FC0654">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3、插管主体包含主通气通道和独立吸痰通道。主通道连接呼吸机或气囊，保障通气;吸痰通道开口距病人端65mm±5mm，可直接连接负压吸引装置，无需拔出插管即可清理痰液，减少操作中断。</w:t>
            </w:r>
          </w:p>
          <w:p w14:paraId="40E940C2">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4.通过实时吸痰减少分泌物积聚，避免痰痂形成或细菌滋生，尤其适用于重症监护、术后恢复等易发肺部感染的患者。</w:t>
            </w:r>
          </w:p>
          <w:p w14:paraId="25DA4946">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5.需满足6.0-8.0各规格；</w:t>
            </w:r>
          </w:p>
          <w:p w14:paraId="74F1DC6D">
            <w:pPr>
              <w:jc w:val="left"/>
              <w:rPr>
                <w:rFonts w:hint="eastAsia" w:ascii="宋体" w:hAnsi="宋体" w:eastAsia="宋体" w:cs="宋体"/>
                <w:sz w:val="18"/>
                <w:szCs w:val="21"/>
                <w:highlight w:val="none"/>
                <w:lang w:val="en-US" w:eastAsia="zh-CN"/>
              </w:rPr>
            </w:pPr>
            <w:r>
              <w:rPr>
                <w:rFonts w:hint="eastAsia" w:ascii="宋体" w:hAnsi="宋体" w:eastAsia="宋体" w:cs="宋体"/>
                <w:sz w:val="18"/>
                <w:szCs w:val="21"/>
                <w:highlight w:val="none"/>
                <w:lang w:val="en-US" w:eastAsia="zh-CN"/>
              </w:rPr>
              <w:t>6.气管插管主体管段外圆弧弯曲半径为140mm±20mm；主体管应有墨菲孔，其截面积应不小于主体管内径横截面积的80%；管体在30kPa的负压下，持续15s，应无扁瘪现象发生；在施加20kPa的压力下，通道的流速应不小于80ml/min；</w:t>
            </w:r>
          </w:p>
        </w:tc>
        <w:tc>
          <w:tcPr>
            <w:tcW w:w="611" w:type="dxa"/>
            <w:shd w:val="clear" w:color="auto" w:fill="auto"/>
            <w:vAlign w:val="center"/>
          </w:tcPr>
          <w:p w14:paraId="3EE35694">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878" w:type="dxa"/>
            <w:shd w:val="clear" w:color="auto" w:fill="auto"/>
            <w:vAlign w:val="center"/>
          </w:tcPr>
          <w:p w14:paraId="55F87440">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515" w:type="dxa"/>
            <w:shd w:val="clear" w:color="auto" w:fill="auto"/>
            <w:vAlign w:val="center"/>
          </w:tcPr>
          <w:p w14:paraId="7E4E9B46">
            <w:pPr>
              <w:jc w:val="center"/>
              <w:rPr>
                <w:rFonts w:hint="eastAsia" w:ascii="宋体" w:hAnsi="宋体" w:eastAsia="宋体" w:cs="宋体"/>
                <w:highlight w:val="none"/>
                <w:lang w:val="en-US" w:eastAsia="zh-CN"/>
              </w:rPr>
            </w:pPr>
            <w:r>
              <w:rPr>
                <w:rFonts w:hint="default" w:ascii="宋体" w:hAnsi="宋体" w:eastAsia="宋体" w:cs="宋体"/>
                <w:highlight w:val="none"/>
                <w:lang w:val="en-US" w:eastAsia="zh-CN"/>
              </w:rPr>
              <w:t>EICU</w:t>
            </w:r>
          </w:p>
        </w:tc>
        <w:tc>
          <w:tcPr>
            <w:tcW w:w="417" w:type="dxa"/>
            <w:shd w:val="clear" w:color="auto" w:fill="auto"/>
            <w:vAlign w:val="center"/>
          </w:tcPr>
          <w:p w14:paraId="17D0B4CA">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投标时需携带6.0-8.0中任意一规格的样品</w:t>
            </w:r>
          </w:p>
        </w:tc>
      </w:tr>
    </w:tbl>
    <w:p w14:paraId="6BFBCD0C">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6月18日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党办通〔2026〕33号（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对新准入的项目进行采购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953"/>
        <w:gridCol w:w="1525"/>
        <w:gridCol w:w="3552"/>
        <w:gridCol w:w="773"/>
        <w:gridCol w:w="1357"/>
        <w:gridCol w:w="730"/>
        <w:gridCol w:w="1159"/>
      </w:tblGrid>
      <w:tr w14:paraId="2A3E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E882EEF">
            <w:pPr>
              <w:jc w:val="center"/>
              <w:rPr>
                <w:rFonts w:hint="eastAsia" w:ascii="宋体" w:hAnsi="宋体" w:eastAsia="宋体" w:cs="宋体"/>
                <w:highlight w:val="none"/>
              </w:rPr>
            </w:pPr>
            <w:r>
              <w:rPr>
                <w:rFonts w:hint="eastAsia" w:ascii="宋体" w:hAnsi="宋体" w:eastAsia="宋体" w:cs="宋体"/>
                <w:highlight w:val="none"/>
              </w:rPr>
              <w:t>序号</w:t>
            </w:r>
          </w:p>
        </w:tc>
        <w:tc>
          <w:tcPr>
            <w:tcW w:w="930" w:type="dxa"/>
            <w:vAlign w:val="center"/>
          </w:tcPr>
          <w:p w14:paraId="570B47F2">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采购文件编号</w:t>
            </w:r>
          </w:p>
        </w:tc>
        <w:tc>
          <w:tcPr>
            <w:tcW w:w="953" w:type="dxa"/>
            <w:vAlign w:val="center"/>
          </w:tcPr>
          <w:p w14:paraId="76F13F3E">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采购项目名称</w:t>
            </w:r>
          </w:p>
        </w:tc>
        <w:tc>
          <w:tcPr>
            <w:tcW w:w="1525" w:type="dxa"/>
            <w:vAlign w:val="center"/>
          </w:tcPr>
          <w:p w14:paraId="5154976B">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单价限价</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★同类耗材不得超过</w:t>
            </w:r>
            <w:r>
              <w:rPr>
                <w:rFonts w:hint="eastAsia" w:ascii="宋体" w:hAnsi="宋体" w:eastAsia="宋体" w:cs="宋体"/>
                <w:kern w:val="0"/>
                <w:sz w:val="20"/>
                <w:szCs w:val="20"/>
                <w:highlight w:val="none"/>
                <w:lang w:val="en-US" w:eastAsia="zh-CN"/>
              </w:rPr>
              <w:t>限价</w:t>
            </w:r>
            <w:r>
              <w:rPr>
                <w:rFonts w:hint="eastAsia" w:ascii="宋体" w:hAnsi="宋体" w:eastAsia="宋体" w:cs="宋体"/>
                <w:kern w:val="0"/>
                <w:sz w:val="20"/>
                <w:szCs w:val="20"/>
                <w:highlight w:val="none"/>
                <w:lang w:eastAsia="zh-CN"/>
              </w:rPr>
              <w:t>）</w:t>
            </w:r>
          </w:p>
        </w:tc>
        <w:tc>
          <w:tcPr>
            <w:tcW w:w="3552" w:type="dxa"/>
            <w:vAlign w:val="center"/>
          </w:tcPr>
          <w:p w14:paraId="0D82639F">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技术要求</w:t>
            </w:r>
          </w:p>
        </w:tc>
        <w:tc>
          <w:tcPr>
            <w:tcW w:w="773" w:type="dxa"/>
            <w:vAlign w:val="center"/>
          </w:tcPr>
          <w:p w14:paraId="36034D9C">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val="en-US" w:eastAsia="zh-CN"/>
              </w:rPr>
              <w:t>允许进口</w:t>
            </w:r>
            <w:r>
              <w:rPr>
                <w:rFonts w:hint="eastAsia" w:ascii="宋体" w:hAnsi="宋体" w:eastAsia="宋体" w:cs="宋体"/>
                <w:kern w:val="0"/>
                <w:sz w:val="20"/>
                <w:szCs w:val="20"/>
                <w:highlight w:val="none"/>
              </w:rPr>
              <w:t>/国产</w:t>
            </w:r>
          </w:p>
        </w:tc>
        <w:tc>
          <w:tcPr>
            <w:tcW w:w="1357" w:type="dxa"/>
            <w:vAlign w:val="center"/>
          </w:tcPr>
          <w:p w14:paraId="10791E36">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是否执行深圳市阳光平台线上采购</w:t>
            </w:r>
          </w:p>
        </w:tc>
        <w:tc>
          <w:tcPr>
            <w:tcW w:w="730" w:type="dxa"/>
            <w:vAlign w:val="center"/>
          </w:tcPr>
          <w:p w14:paraId="446FC916">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使用科室</w:t>
            </w:r>
          </w:p>
        </w:tc>
        <w:tc>
          <w:tcPr>
            <w:tcW w:w="1159" w:type="dxa"/>
            <w:vAlign w:val="center"/>
          </w:tcPr>
          <w:p w14:paraId="7DBEBB8D">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备注</w:t>
            </w:r>
          </w:p>
        </w:tc>
      </w:tr>
      <w:tr w14:paraId="4B7D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A7604B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930" w:type="dxa"/>
            <w:shd w:val="clear" w:color="auto" w:fill="auto"/>
            <w:vAlign w:val="center"/>
          </w:tcPr>
          <w:p w14:paraId="6AF12EC6">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ZCB2026-HC36-194</w:t>
            </w:r>
          </w:p>
        </w:tc>
        <w:tc>
          <w:tcPr>
            <w:tcW w:w="953" w:type="dxa"/>
            <w:shd w:val="clear" w:color="auto" w:fill="auto"/>
            <w:vAlign w:val="center"/>
          </w:tcPr>
          <w:p w14:paraId="3925C96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激光治疗机</w:t>
            </w:r>
            <w:r>
              <w:rPr>
                <w:rFonts w:hint="default" w:ascii="宋体" w:hAnsi="宋体" w:eastAsia="宋体" w:cs="宋体"/>
                <w:highlight w:val="none"/>
                <w:lang w:val="en-US" w:eastAsia="zh-CN"/>
              </w:rPr>
              <w:t>-</w:t>
            </w:r>
            <w:r>
              <w:rPr>
                <w:rFonts w:hint="eastAsia" w:ascii="宋体" w:hAnsi="宋体" w:eastAsia="宋体" w:cs="宋体"/>
                <w:highlight w:val="none"/>
                <w:lang w:val="en-US" w:eastAsia="zh-CN"/>
              </w:rPr>
              <w:t>光纤</w:t>
            </w:r>
          </w:p>
        </w:tc>
        <w:tc>
          <w:tcPr>
            <w:tcW w:w="1525" w:type="dxa"/>
            <w:shd w:val="clear" w:color="auto" w:fill="auto"/>
            <w:vAlign w:val="center"/>
          </w:tcPr>
          <w:p w14:paraId="4C2154FD">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10000</w:t>
            </w:r>
          </w:p>
        </w:tc>
        <w:tc>
          <w:tcPr>
            <w:tcW w:w="3552" w:type="dxa"/>
            <w:shd w:val="clear" w:color="auto" w:fill="auto"/>
            <w:vAlign w:val="center"/>
          </w:tcPr>
          <w:p w14:paraId="2EA76DE9">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1.使用范围:用于泌尿系结石的碎石，泌尿系肿瘤的汽化和凝固。</w:t>
            </w:r>
          </w:p>
          <w:p w14:paraId="4FADE63E">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2.主要部件:可重复使用光纤</w:t>
            </w:r>
          </w:p>
          <w:p w14:paraId="4865173A">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3.材质要求：无</w:t>
            </w:r>
          </w:p>
          <w:p w14:paraId="5433382C">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4.工作尺寸要求：光纤芯径272μm光纤外径≤400μm，光纤芯径550μm光纤外径≤750μm。光纤长度≥3m。</w:t>
            </w:r>
          </w:p>
          <w:p w14:paraId="69A3CB7D">
            <w:pPr>
              <w:jc w:val="left"/>
              <w:rPr>
                <w:rFonts w:hint="default" w:ascii="宋体" w:hAnsi="宋体" w:eastAsia="宋体" w:cs="宋体"/>
                <w:b/>
                <w:bCs/>
                <w:highlight w:val="none"/>
                <w:lang w:val="en-US" w:eastAsia="zh-CN"/>
              </w:rPr>
            </w:pPr>
            <w:r>
              <w:rPr>
                <w:rFonts w:hint="default" w:ascii="宋体" w:hAnsi="宋体" w:eastAsia="宋体" w:cs="宋体"/>
                <w:highlight w:val="none"/>
                <w:lang w:val="en-US" w:eastAsia="zh-CN"/>
              </w:rPr>
              <w:t>5.</w:t>
            </w:r>
            <w:r>
              <w:rPr>
                <w:rFonts w:hint="default" w:ascii="宋体" w:hAnsi="宋体" w:eastAsia="宋体" w:cs="宋体"/>
                <w:b/>
                <w:bCs/>
                <w:highlight w:val="none"/>
                <w:lang w:val="en-US" w:eastAsia="zh-CN"/>
              </w:rPr>
              <w:t>需要配套设备</w:t>
            </w:r>
            <w:r>
              <w:rPr>
                <w:rFonts w:hint="eastAsia" w:ascii="宋体" w:hAnsi="宋体" w:eastAsia="宋体" w:cs="宋体"/>
                <w:b/>
                <w:bCs/>
                <w:highlight w:val="none"/>
                <w:lang w:val="en-US" w:eastAsia="zh-CN"/>
              </w:rPr>
              <w:t>使用</w:t>
            </w:r>
            <w:r>
              <w:rPr>
                <w:rFonts w:hint="default" w:ascii="宋体" w:hAnsi="宋体" w:eastAsia="宋体" w:cs="宋体"/>
                <w:b/>
                <w:bCs/>
                <w:highlight w:val="none"/>
                <w:lang w:val="en-US" w:eastAsia="zh-CN"/>
              </w:rPr>
              <w:t>：需适配在库设备瑞柯恩钬YAG激光治疗机</w:t>
            </w:r>
          </w:p>
          <w:p w14:paraId="3F75039E">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6.效期要求：有效期≥3年</w:t>
            </w:r>
          </w:p>
          <w:p w14:paraId="294D5ECC">
            <w:pPr>
              <w:jc w:val="left"/>
              <w:rPr>
                <w:rFonts w:hint="default" w:ascii="宋体" w:hAnsi="宋体" w:eastAsia="宋体" w:cs="宋体"/>
                <w:highlight w:val="none"/>
                <w:lang w:val="en-US" w:eastAsia="zh-CN"/>
              </w:rPr>
            </w:pPr>
            <w:r>
              <w:rPr>
                <w:rFonts w:hint="default" w:ascii="宋体" w:hAnsi="宋体" w:eastAsia="宋体" w:cs="宋体"/>
                <w:highlight w:val="none"/>
                <w:lang w:val="en-US" w:eastAsia="zh-CN"/>
              </w:rPr>
              <w:t>7.消毒灭菌要求等：使用过氧化氢低温等离子灭菌器或同类设备进行低温等离子灭菌。</w:t>
            </w:r>
          </w:p>
        </w:tc>
        <w:tc>
          <w:tcPr>
            <w:tcW w:w="773" w:type="dxa"/>
            <w:shd w:val="clear" w:color="auto" w:fill="auto"/>
            <w:vAlign w:val="center"/>
          </w:tcPr>
          <w:p w14:paraId="02BAA873">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58ED41F7">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271EF03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泌尿外科</w:t>
            </w:r>
          </w:p>
        </w:tc>
        <w:tc>
          <w:tcPr>
            <w:tcW w:w="1159" w:type="dxa"/>
            <w:shd w:val="clear" w:color="auto" w:fill="auto"/>
            <w:vAlign w:val="center"/>
          </w:tcPr>
          <w:p w14:paraId="4C4E1AAB">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080C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4608AA3">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930" w:type="dxa"/>
            <w:shd w:val="clear" w:color="auto" w:fill="auto"/>
            <w:vAlign w:val="center"/>
          </w:tcPr>
          <w:p w14:paraId="03D355B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ZCB2026-HC36-195</w:t>
            </w:r>
          </w:p>
        </w:tc>
        <w:tc>
          <w:tcPr>
            <w:tcW w:w="953" w:type="dxa"/>
            <w:shd w:val="clear" w:color="auto" w:fill="auto"/>
            <w:vAlign w:val="center"/>
          </w:tcPr>
          <w:p w14:paraId="7DFA844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牵开器</w:t>
            </w:r>
          </w:p>
        </w:tc>
        <w:tc>
          <w:tcPr>
            <w:tcW w:w="1525" w:type="dxa"/>
            <w:shd w:val="clear" w:color="auto" w:fill="auto"/>
            <w:vAlign w:val="center"/>
          </w:tcPr>
          <w:p w14:paraId="7405C477">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190</w:t>
            </w:r>
          </w:p>
        </w:tc>
        <w:tc>
          <w:tcPr>
            <w:tcW w:w="3552" w:type="dxa"/>
            <w:shd w:val="clear" w:color="auto" w:fill="auto"/>
            <w:vAlign w:val="center"/>
          </w:tcPr>
          <w:p w14:paraId="6447D161">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1.使用范围：用于与拉钩配合使用，牵开组织。</w:t>
            </w:r>
          </w:p>
          <w:p w14:paraId="626C3A55">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2.主要部件：由撑开片、手柄+—0.5、固定用弹力线和医用胶带等组成。</w:t>
            </w:r>
          </w:p>
          <w:p w14:paraId="1E7840BE">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材质要求：撑开片采用不锈钢材料制成，手柄采用医用高分子材料制成。固定用弹力线和医用胶带用于固定撑开片及手柄，防止其脱落。非无菌提供。使用前由使用机构根据说明书进行消毒。不在内窥镜下使用。</w:t>
            </w:r>
          </w:p>
          <w:p w14:paraId="7C88BEDE">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4.工作尺寸要求：以手柄(12mm±0.5、19mm±0.5)大小和撑开片的扩张架支脚的宽度(3mm)；</w:t>
            </w:r>
          </w:p>
          <w:p w14:paraId="1AEAEFD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5.效期要求：≥2年</w:t>
            </w:r>
          </w:p>
        </w:tc>
        <w:tc>
          <w:tcPr>
            <w:tcW w:w="773" w:type="dxa"/>
            <w:shd w:val="clear" w:color="auto" w:fill="auto"/>
            <w:vAlign w:val="center"/>
          </w:tcPr>
          <w:p w14:paraId="3BB2A7F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0238DC63">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736E8C1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泌尿外科</w:t>
            </w:r>
          </w:p>
        </w:tc>
        <w:tc>
          <w:tcPr>
            <w:tcW w:w="1159" w:type="dxa"/>
            <w:shd w:val="clear" w:color="auto" w:fill="auto"/>
            <w:vAlign w:val="center"/>
          </w:tcPr>
          <w:p w14:paraId="2BD599C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214D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143F0C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p>
        </w:tc>
        <w:tc>
          <w:tcPr>
            <w:tcW w:w="930" w:type="dxa"/>
            <w:shd w:val="clear" w:color="auto" w:fill="auto"/>
            <w:vAlign w:val="center"/>
          </w:tcPr>
          <w:p w14:paraId="7B13AF1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ZCB2026-HC36-196</w:t>
            </w:r>
          </w:p>
        </w:tc>
        <w:tc>
          <w:tcPr>
            <w:tcW w:w="953" w:type="dxa"/>
            <w:shd w:val="clear" w:color="auto" w:fill="auto"/>
            <w:vAlign w:val="center"/>
          </w:tcPr>
          <w:p w14:paraId="2666FBC3">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一次性使用可视封堵支气管插管</w:t>
            </w:r>
          </w:p>
        </w:tc>
        <w:tc>
          <w:tcPr>
            <w:tcW w:w="1525" w:type="dxa"/>
            <w:shd w:val="clear" w:color="auto" w:fill="auto"/>
            <w:vAlign w:val="center"/>
          </w:tcPr>
          <w:p w14:paraId="4DB02725">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2900</w:t>
            </w:r>
          </w:p>
        </w:tc>
        <w:tc>
          <w:tcPr>
            <w:tcW w:w="3552" w:type="dxa"/>
            <w:shd w:val="clear" w:color="auto" w:fill="auto"/>
            <w:vAlign w:val="center"/>
          </w:tcPr>
          <w:p w14:paraId="050BD28B">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1.产品由支气管插管、套囊、插头、指示气囊、止逆阀、侧管、Y型接头、三通带帽接头、转换接头、数据接头、摄像头组件及其他组件组成。</w:t>
            </w:r>
          </w:p>
          <w:p w14:paraId="2E732389">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2.产品固定方式：插管固定方式需为旋转固定式。</w:t>
            </w:r>
          </w:p>
          <w:p w14:paraId="36656E7F">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3.产品规格：插管外径需同时满足 7Fr 和 9Fr 两种规格</w:t>
            </w:r>
          </w:p>
          <w:p w14:paraId="771DFA15">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4.产品材质：套囊材质为硅胶；支气管导管材质为聚酰胺（PA）；摄像头组件材料为玻璃、UV胶、聚碳酸酯（PC）。</w:t>
            </w:r>
          </w:p>
          <w:p w14:paraId="36EDB3F5">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5. 头端角度：可视封堵支气管插管头端弯曲角为（155±15）°</w:t>
            </w:r>
          </w:p>
          <w:p w14:paraId="2346A81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6. 可视化性能：摄像头组件需固定于封堵支气管导管上，能够实时显示封堵套囊位置。</w:t>
            </w:r>
          </w:p>
          <w:p w14:paraId="0DAC772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7.摄像头分辨率：不小于 3.125 lp/mm</w:t>
            </w:r>
          </w:p>
          <w:p w14:paraId="7FD23380">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8.视场角：不小于 90 度</w:t>
            </w:r>
          </w:p>
          <w:p w14:paraId="2250B4E1">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9.为一次性使用</w:t>
            </w:r>
          </w:p>
        </w:tc>
        <w:tc>
          <w:tcPr>
            <w:tcW w:w="773" w:type="dxa"/>
            <w:shd w:val="clear" w:color="auto" w:fill="auto"/>
            <w:vAlign w:val="center"/>
          </w:tcPr>
          <w:p w14:paraId="7A07F916">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35AD7D15">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0BC47641">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1159" w:type="dxa"/>
            <w:shd w:val="clear" w:color="auto" w:fill="auto"/>
            <w:vAlign w:val="center"/>
          </w:tcPr>
          <w:p w14:paraId="46FDD9A8">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20C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1BAFECD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4</w:t>
            </w:r>
          </w:p>
        </w:tc>
        <w:tc>
          <w:tcPr>
            <w:tcW w:w="930" w:type="dxa"/>
            <w:shd w:val="clear" w:color="auto" w:fill="auto"/>
            <w:vAlign w:val="center"/>
          </w:tcPr>
          <w:p w14:paraId="79F9FC78">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ZCB2026-HC36-197</w:t>
            </w:r>
          </w:p>
        </w:tc>
        <w:tc>
          <w:tcPr>
            <w:tcW w:w="953" w:type="dxa"/>
            <w:shd w:val="clear" w:color="auto" w:fill="auto"/>
            <w:vAlign w:val="center"/>
          </w:tcPr>
          <w:p w14:paraId="38A481E2">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一次性使用麻醉面罩</w:t>
            </w:r>
          </w:p>
        </w:tc>
        <w:tc>
          <w:tcPr>
            <w:tcW w:w="1525" w:type="dxa"/>
            <w:shd w:val="clear" w:color="auto" w:fill="auto"/>
            <w:vAlign w:val="center"/>
          </w:tcPr>
          <w:p w14:paraId="02CD1C38">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3552" w:type="dxa"/>
            <w:shd w:val="clear" w:color="auto" w:fill="auto"/>
            <w:vAlign w:val="center"/>
          </w:tcPr>
          <w:p w14:paraId="18611AF2">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1.产品结构：由面罩主体及相关接口部件组成。</w:t>
            </w:r>
          </w:p>
          <w:p w14:paraId="741AE8F6">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2.材质与舒适性要求：材质应具备良好的柔软度与组织贴合性，以减少对面部压迫，提高患者舒适度及密封性。</w:t>
            </w:r>
          </w:p>
          <w:p w14:paraId="245802B9">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 规格型号：需提供完整的规格型号，覆盖 0# 至 6# 全系列，包含以下各型号：0#：早产儿；1#：新生儿；2#：婴儿；3#：儿童；4#：成人小号；5#：成人中号；6#：成人大号；</w:t>
            </w:r>
          </w:p>
          <w:p w14:paraId="68612B90">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4.一次性使用，无需配套设备，可独立使用。</w:t>
            </w:r>
          </w:p>
        </w:tc>
        <w:tc>
          <w:tcPr>
            <w:tcW w:w="773" w:type="dxa"/>
            <w:shd w:val="clear" w:color="auto" w:fill="auto"/>
            <w:vAlign w:val="center"/>
          </w:tcPr>
          <w:p w14:paraId="23740D02">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07F565F5">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3BC47A7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1159" w:type="dxa"/>
            <w:shd w:val="clear" w:color="auto" w:fill="auto"/>
            <w:vAlign w:val="center"/>
          </w:tcPr>
          <w:p w14:paraId="78C5D67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投标时需携带所投5#规格型号的样品</w:t>
            </w:r>
          </w:p>
        </w:tc>
      </w:tr>
      <w:tr w14:paraId="43E7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4D5D43DC">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930" w:type="dxa"/>
            <w:shd w:val="clear" w:color="auto" w:fill="auto"/>
            <w:vAlign w:val="center"/>
          </w:tcPr>
          <w:p w14:paraId="524D83C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ZCB2026-HC36-198</w:t>
            </w:r>
          </w:p>
        </w:tc>
        <w:tc>
          <w:tcPr>
            <w:tcW w:w="953" w:type="dxa"/>
            <w:shd w:val="clear" w:color="auto" w:fill="auto"/>
            <w:vAlign w:val="center"/>
          </w:tcPr>
          <w:p w14:paraId="6F4B1773">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一次性使用心电电极</w:t>
            </w:r>
          </w:p>
        </w:tc>
        <w:tc>
          <w:tcPr>
            <w:tcW w:w="1525" w:type="dxa"/>
            <w:shd w:val="clear" w:color="auto" w:fill="auto"/>
            <w:vAlign w:val="center"/>
          </w:tcPr>
          <w:p w14:paraId="45CD3345">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1.68</w:t>
            </w:r>
          </w:p>
        </w:tc>
        <w:tc>
          <w:tcPr>
            <w:tcW w:w="3552" w:type="dxa"/>
            <w:shd w:val="clear" w:color="auto" w:fill="auto"/>
            <w:vAlign w:val="center"/>
          </w:tcPr>
          <w:p w14:paraId="1156755F">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1.使用范围:适用于心电监护，用于采集人体心电信号。</w:t>
            </w:r>
          </w:p>
          <w:p w14:paraId="3563F409">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2.主要部件:由导电胶、传感器、连接器和背衬材料组成。</w:t>
            </w:r>
          </w:p>
          <w:p w14:paraId="76BCB0E5">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3.材质要求：不含乳胶和PVC材质</w:t>
            </w:r>
          </w:p>
          <w:p w14:paraId="63042FD3">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4.工作尺寸要求：产品尺寸应为 ≥36mm × 40mm</w:t>
            </w:r>
          </w:p>
          <w:p w14:paraId="4A5B13B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5.效期要求：有效期在2年以上</w:t>
            </w:r>
          </w:p>
          <w:p w14:paraId="58A9FE5D">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6.消毒灭菌要求等：消毒</w:t>
            </w:r>
          </w:p>
        </w:tc>
        <w:tc>
          <w:tcPr>
            <w:tcW w:w="773" w:type="dxa"/>
            <w:shd w:val="clear" w:color="auto" w:fill="auto"/>
            <w:vAlign w:val="center"/>
          </w:tcPr>
          <w:p w14:paraId="6DF9EFA9">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允许进口</w:t>
            </w:r>
          </w:p>
        </w:tc>
        <w:tc>
          <w:tcPr>
            <w:tcW w:w="1357" w:type="dxa"/>
            <w:shd w:val="clear" w:color="auto" w:fill="auto"/>
            <w:vAlign w:val="center"/>
          </w:tcPr>
          <w:p w14:paraId="6A241CF7">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1502644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麻醉科</w:t>
            </w:r>
          </w:p>
        </w:tc>
        <w:tc>
          <w:tcPr>
            <w:tcW w:w="1159" w:type="dxa"/>
            <w:shd w:val="clear" w:color="auto" w:fill="auto"/>
            <w:vAlign w:val="center"/>
          </w:tcPr>
          <w:p w14:paraId="239C5FED">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投标时需携带所投尺寸为36mm*40mm的样品</w:t>
            </w:r>
          </w:p>
        </w:tc>
      </w:tr>
      <w:tr w14:paraId="1CC0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AD44DEB">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p>
        </w:tc>
        <w:tc>
          <w:tcPr>
            <w:tcW w:w="930" w:type="dxa"/>
            <w:shd w:val="clear" w:color="auto" w:fill="auto"/>
            <w:vAlign w:val="center"/>
          </w:tcPr>
          <w:p w14:paraId="70D2DA21">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ZCB2026-HC36-199</w:t>
            </w:r>
          </w:p>
        </w:tc>
        <w:tc>
          <w:tcPr>
            <w:tcW w:w="953" w:type="dxa"/>
            <w:shd w:val="clear" w:color="auto" w:fill="auto"/>
            <w:vAlign w:val="center"/>
          </w:tcPr>
          <w:p w14:paraId="418199BE">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一次性使用带状牵开器</w:t>
            </w:r>
          </w:p>
        </w:tc>
        <w:tc>
          <w:tcPr>
            <w:tcW w:w="1525" w:type="dxa"/>
            <w:shd w:val="clear" w:color="auto" w:fill="auto"/>
            <w:vAlign w:val="center"/>
          </w:tcPr>
          <w:p w14:paraId="5304FE10">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180</w:t>
            </w:r>
          </w:p>
        </w:tc>
        <w:tc>
          <w:tcPr>
            <w:tcW w:w="3552" w:type="dxa"/>
            <w:shd w:val="clear" w:color="auto" w:fill="auto"/>
            <w:vAlign w:val="center"/>
          </w:tcPr>
          <w:p w14:paraId="504A133F">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1.至少三种颜色，可以对动脉、静脉、神经等组织分类识别定位；</w:t>
            </w:r>
          </w:p>
          <w:p w14:paraId="46592EE1">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2.硅胶材质，表面光滑、无菌包装，一次性使用；</w:t>
            </w:r>
          </w:p>
          <w:p w14:paraId="1BDC907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3.长度范围300-800mm，宽度3.5-5.0mm</w:t>
            </w:r>
          </w:p>
        </w:tc>
        <w:tc>
          <w:tcPr>
            <w:tcW w:w="773" w:type="dxa"/>
            <w:shd w:val="clear" w:color="auto" w:fill="auto"/>
            <w:vAlign w:val="center"/>
          </w:tcPr>
          <w:p w14:paraId="7E13AF9B">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43909991">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72298C59">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手术室</w:t>
            </w:r>
          </w:p>
        </w:tc>
        <w:tc>
          <w:tcPr>
            <w:tcW w:w="1159" w:type="dxa"/>
            <w:shd w:val="clear" w:color="auto" w:fill="auto"/>
            <w:vAlign w:val="center"/>
          </w:tcPr>
          <w:p w14:paraId="6880403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6B61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5D77967">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7</w:t>
            </w:r>
          </w:p>
        </w:tc>
        <w:tc>
          <w:tcPr>
            <w:tcW w:w="930" w:type="dxa"/>
            <w:shd w:val="clear" w:color="auto" w:fill="auto"/>
            <w:vAlign w:val="center"/>
          </w:tcPr>
          <w:p w14:paraId="60C076FD">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ZCB2026-HC36-200</w:t>
            </w:r>
          </w:p>
        </w:tc>
        <w:tc>
          <w:tcPr>
            <w:tcW w:w="953" w:type="dxa"/>
            <w:shd w:val="clear" w:color="auto" w:fill="auto"/>
            <w:vAlign w:val="center"/>
          </w:tcPr>
          <w:p w14:paraId="7A1EB2F1">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血浆滤过器</w:t>
            </w:r>
          </w:p>
        </w:tc>
        <w:tc>
          <w:tcPr>
            <w:tcW w:w="1525" w:type="dxa"/>
            <w:shd w:val="clear" w:color="auto" w:fill="auto"/>
            <w:vAlign w:val="center"/>
          </w:tcPr>
          <w:p w14:paraId="496D533B">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1450</w:t>
            </w:r>
          </w:p>
        </w:tc>
        <w:tc>
          <w:tcPr>
            <w:tcW w:w="3552" w:type="dxa"/>
            <w:shd w:val="clear" w:color="auto" w:fill="auto"/>
            <w:vAlign w:val="center"/>
          </w:tcPr>
          <w:p w14:paraId="53053BB0">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1.使用范围:本产品一次性使用于血浆分离，适用于所有需血浆滤过的疾病，如：自身免疫性疾病，代谢性疾病，内、外源性毒血症。</w:t>
            </w:r>
          </w:p>
          <w:p w14:paraId="428D3511">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2.主要部件:：膜材料、外壳和顶盖、封装材料、密封环、无菌保护帽。</w:t>
            </w:r>
          </w:p>
          <w:p w14:paraId="710360FF">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3.材质要求：聚砜纤维膜；外壳和顶盖：聚碳酸酯；封装材料：聚氨酯；密封环：硅树脂；无菌保护帽：聚丙烯。</w:t>
            </w:r>
          </w:p>
          <w:p w14:paraId="05C4BF37">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4.工作尺寸要求：内径330μm，壁厚65 μm。</w:t>
            </w:r>
          </w:p>
          <w:p w14:paraId="486CF395">
            <w:pPr>
              <w:jc w:val="left"/>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5.需要配套设备使用：急性透析和体外血液治疗机（费森尤斯MULTIFLTRATE CICA(D) BASIC）或连续性血液净化设备（费森尤斯multi（Version multiFiltratePRO））。</w:t>
            </w:r>
          </w:p>
          <w:p w14:paraId="111160F6">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6.灭菌方式：蒸汽灭菌，无菌无热原，一次性使用。</w:t>
            </w:r>
          </w:p>
        </w:tc>
        <w:tc>
          <w:tcPr>
            <w:tcW w:w="773" w:type="dxa"/>
            <w:shd w:val="clear" w:color="auto" w:fill="auto"/>
            <w:vAlign w:val="center"/>
          </w:tcPr>
          <w:p w14:paraId="269889B1">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允许进口</w:t>
            </w:r>
          </w:p>
        </w:tc>
        <w:tc>
          <w:tcPr>
            <w:tcW w:w="1357" w:type="dxa"/>
            <w:shd w:val="clear" w:color="auto" w:fill="auto"/>
            <w:vAlign w:val="center"/>
          </w:tcPr>
          <w:p w14:paraId="32D98AC6">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5391DBD8">
            <w:pPr>
              <w:jc w:val="center"/>
              <w:rPr>
                <w:rFonts w:hint="eastAsia" w:ascii="宋体" w:hAnsi="宋体" w:eastAsia="宋体" w:cs="宋体"/>
                <w:highlight w:val="none"/>
                <w:lang w:val="en-US" w:eastAsia="zh-CN"/>
              </w:rPr>
            </w:pPr>
            <w:r>
              <w:rPr>
                <w:rFonts w:hint="default" w:ascii="宋体" w:hAnsi="宋体" w:eastAsia="宋体" w:cs="宋体"/>
                <w:highlight w:val="none"/>
                <w:lang w:val="en-US" w:eastAsia="zh-CN"/>
              </w:rPr>
              <w:t>EICU</w:t>
            </w:r>
          </w:p>
        </w:tc>
        <w:tc>
          <w:tcPr>
            <w:tcW w:w="1159" w:type="dxa"/>
            <w:shd w:val="clear" w:color="auto" w:fill="auto"/>
            <w:vAlign w:val="center"/>
          </w:tcPr>
          <w:p w14:paraId="4065741F">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投标时需携带所投规格型号的样品</w:t>
            </w:r>
          </w:p>
        </w:tc>
      </w:tr>
      <w:tr w14:paraId="56BC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2945793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8</w:t>
            </w:r>
          </w:p>
        </w:tc>
        <w:tc>
          <w:tcPr>
            <w:tcW w:w="930" w:type="dxa"/>
            <w:shd w:val="clear" w:color="auto" w:fill="auto"/>
            <w:vAlign w:val="center"/>
          </w:tcPr>
          <w:p w14:paraId="01614755">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ZCB2026-HC36-201</w:t>
            </w:r>
          </w:p>
        </w:tc>
        <w:tc>
          <w:tcPr>
            <w:tcW w:w="953" w:type="dxa"/>
            <w:shd w:val="clear" w:color="auto" w:fill="auto"/>
            <w:vAlign w:val="center"/>
          </w:tcPr>
          <w:p w14:paraId="2FA217E7">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多功能气管插管</w:t>
            </w:r>
          </w:p>
        </w:tc>
        <w:tc>
          <w:tcPr>
            <w:tcW w:w="1525" w:type="dxa"/>
            <w:shd w:val="clear" w:color="auto" w:fill="auto"/>
            <w:vAlign w:val="center"/>
          </w:tcPr>
          <w:p w14:paraId="6E6A5593">
            <w:pPr>
              <w:keepNext w:val="0"/>
              <w:keepLines w:val="0"/>
              <w:widowControl/>
              <w:suppressLineNumbers w:val="0"/>
              <w:jc w:val="center"/>
              <w:textAlignment w:val="center"/>
              <w:rPr>
                <w:rFonts w:hint="default" w:ascii="宋体" w:hAnsi="宋体" w:eastAsia="宋体" w:cs="宋体"/>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130</w:t>
            </w:r>
          </w:p>
        </w:tc>
        <w:tc>
          <w:tcPr>
            <w:tcW w:w="3552" w:type="dxa"/>
            <w:shd w:val="clear" w:color="auto" w:fill="auto"/>
            <w:vAlign w:val="center"/>
          </w:tcPr>
          <w:p w14:paraId="136B6E95">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1.适用于全身麻醉、人工通气或其他辅助呼吸时插入人体咽部维持气道通气。                                                             2.结构及组成：由主体管（管体、弹簧）、机器端接头、吸痰接头、主体管套囊、连接管、充气装置、吸痰接头帽、吸痰孔等组成。</w:t>
            </w:r>
          </w:p>
          <w:p w14:paraId="4112DD64">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3、插管主体包含主通气通道和独立吸痰通道。主通道连接呼吸机或气囊，保障通气;吸痰通道开口距病人端65mm±5mm，可直接连接负压吸引装置，无需拔出插管即可清理痰液，减少操作中断。</w:t>
            </w:r>
          </w:p>
          <w:p w14:paraId="7B7A9DE8">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4.通过实时吸痰减少分泌物积聚，避免痰痂形成或细菌滋生，尤其适用于重症监护、术后恢复等易发肺部感染的患者。</w:t>
            </w:r>
          </w:p>
          <w:p w14:paraId="112812F4">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5.需满足6.0-8.0各规格；</w:t>
            </w:r>
          </w:p>
          <w:p w14:paraId="7E0F9409">
            <w:pPr>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6.气管插管主体管段外圆弧弯曲半径为140mm±20mm；主体管应有墨菲孔，其截面积应不小于主体管内径横截面积的80%；管体在30kPa的负压下，持续15s，应无扁瘪现象发生；在施加20kPa的压力下，通道的流速应不小于80ml/min；</w:t>
            </w:r>
          </w:p>
        </w:tc>
        <w:tc>
          <w:tcPr>
            <w:tcW w:w="773" w:type="dxa"/>
            <w:shd w:val="clear" w:color="auto" w:fill="auto"/>
            <w:vAlign w:val="center"/>
          </w:tcPr>
          <w:p w14:paraId="034C945B">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国产</w:t>
            </w:r>
          </w:p>
        </w:tc>
        <w:tc>
          <w:tcPr>
            <w:tcW w:w="1357" w:type="dxa"/>
            <w:shd w:val="clear" w:color="auto" w:fill="auto"/>
            <w:vAlign w:val="center"/>
          </w:tcPr>
          <w:p w14:paraId="6EBE199F">
            <w:pPr>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是</w:t>
            </w:r>
          </w:p>
        </w:tc>
        <w:tc>
          <w:tcPr>
            <w:tcW w:w="730" w:type="dxa"/>
            <w:shd w:val="clear" w:color="auto" w:fill="auto"/>
            <w:vAlign w:val="center"/>
          </w:tcPr>
          <w:p w14:paraId="325A9C40">
            <w:pPr>
              <w:jc w:val="center"/>
              <w:rPr>
                <w:rFonts w:hint="eastAsia" w:ascii="宋体" w:hAnsi="宋体" w:eastAsia="宋体" w:cs="宋体"/>
                <w:highlight w:val="none"/>
                <w:lang w:val="en-US" w:eastAsia="zh-CN"/>
              </w:rPr>
            </w:pPr>
            <w:r>
              <w:rPr>
                <w:rFonts w:hint="default" w:ascii="宋体" w:hAnsi="宋体" w:eastAsia="宋体" w:cs="宋体"/>
                <w:highlight w:val="none"/>
                <w:lang w:val="en-US" w:eastAsia="zh-CN"/>
              </w:rPr>
              <w:t>EICU</w:t>
            </w:r>
          </w:p>
        </w:tc>
        <w:tc>
          <w:tcPr>
            <w:tcW w:w="1159" w:type="dxa"/>
            <w:shd w:val="clear" w:color="auto" w:fill="auto"/>
            <w:vAlign w:val="center"/>
          </w:tcPr>
          <w:p w14:paraId="0473A3A1">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投标时需携带6.0-8.0中任意一规格的样品</w:t>
            </w:r>
          </w:p>
        </w:tc>
      </w:tr>
    </w:tbl>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57128621"/>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7773"/>
      <w:bookmarkStart w:id="41" w:name="_Toc73517679"/>
      <w:bookmarkStart w:id="42" w:name="_Toc73518157"/>
      <w:bookmarkStart w:id="43" w:name="_Toc73521674"/>
      <w:bookmarkStart w:id="44" w:name="_Toc73521586"/>
      <w:bookmarkStart w:id="45" w:name="_Toc100052408"/>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100052409"/>
      <w:bookmarkStart w:id="48" w:name="_Toc73521675"/>
      <w:bookmarkStart w:id="49" w:name="_Toc73517680"/>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589"/>
      <w:bookmarkStart w:id="54" w:name="_Toc100052410"/>
      <w:bookmarkStart w:id="55" w:name="_Toc73517682"/>
      <w:bookmarkStart w:id="56" w:name="_Toc73521677"/>
      <w:bookmarkStart w:id="57" w:name="_Toc7351816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lang w:eastAsia="zh-CN"/>
              </w:rPr>
              <w:t>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4B78011">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9BA446-C377-4036-BCC8-5D68B281B9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FE253B8-2BE4-4DE7-B579-3C442DF5F974}"/>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E93FA3D4-2055-4932-928F-C34CBE4B0DA9}"/>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39F82BA-0986-4D5D-B85C-4FB2CEE513E0}"/>
  </w:font>
  <w:font w:name="华文中宋">
    <w:panose1 w:val="02010600040101010101"/>
    <w:charset w:val="86"/>
    <w:family w:val="auto"/>
    <w:pitch w:val="default"/>
    <w:sig w:usb0="00000287" w:usb1="080F0000" w:usb2="00000000" w:usb3="00000000" w:csb0="0004009F" w:csb1="DFD70000"/>
    <w:embedRegular r:id="rId5" w:fontKey="{294DA699-B09C-4A40-8802-BD9DF65455A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3A9C9FD6-BD96-46CA-9DAD-B3695F123D49}"/>
  </w:font>
  <w:font w:name="方正小标宋简体">
    <w:panose1 w:val="02000000000000000000"/>
    <w:charset w:val="86"/>
    <w:family w:val="auto"/>
    <w:pitch w:val="default"/>
    <w:sig w:usb0="00000001" w:usb1="080E0000" w:usb2="00000000" w:usb3="00000000" w:csb0="00040000" w:csb1="00000000"/>
    <w:embedRegular r:id="rId7" w:fontKey="{14E28325-38FF-4E3D-BB3D-88B4A2A98B63}"/>
  </w:font>
  <w:font w:name="仿宋">
    <w:panose1 w:val="02010609060101010101"/>
    <w:charset w:val="86"/>
    <w:family w:val="modern"/>
    <w:pitch w:val="default"/>
    <w:sig w:usb0="800002BF" w:usb1="38CF7CFA" w:usb2="00000016" w:usb3="00000000" w:csb0="00040001" w:csb1="00000000"/>
    <w:embedRegular r:id="rId8" w:fontKey="{56F03B02-D302-4657-ABF1-F30E0FA7330D}"/>
  </w:font>
  <w:font w:name="方正小标宋_GBK">
    <w:panose1 w:val="02000000000000000000"/>
    <w:charset w:val="86"/>
    <w:family w:val="script"/>
    <w:pitch w:val="default"/>
    <w:sig w:usb0="A00002BF" w:usb1="38CF7CFA" w:usb2="00082016" w:usb3="00000000" w:csb0="00040001" w:csb1="00000000"/>
    <w:embedRegular r:id="rId9" w:fontKey="{5952B2C4-F9CE-4B7E-BEBA-C5B2C6D98BB1}"/>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4D93D7C"/>
    <w:rsid w:val="05AC5740"/>
    <w:rsid w:val="05F17CC7"/>
    <w:rsid w:val="06141287"/>
    <w:rsid w:val="066426AB"/>
    <w:rsid w:val="06D6606E"/>
    <w:rsid w:val="0722284A"/>
    <w:rsid w:val="074D1B24"/>
    <w:rsid w:val="076C043D"/>
    <w:rsid w:val="077C6018"/>
    <w:rsid w:val="07A05F2C"/>
    <w:rsid w:val="08403A7A"/>
    <w:rsid w:val="085546C8"/>
    <w:rsid w:val="086C7AD9"/>
    <w:rsid w:val="08F105C3"/>
    <w:rsid w:val="08F7273B"/>
    <w:rsid w:val="09491AC5"/>
    <w:rsid w:val="095847F4"/>
    <w:rsid w:val="09836074"/>
    <w:rsid w:val="099212CA"/>
    <w:rsid w:val="09FA4319"/>
    <w:rsid w:val="0A263C68"/>
    <w:rsid w:val="0A5667CD"/>
    <w:rsid w:val="0AD35BED"/>
    <w:rsid w:val="0B113C33"/>
    <w:rsid w:val="0B262E10"/>
    <w:rsid w:val="0B550CF8"/>
    <w:rsid w:val="0B802691"/>
    <w:rsid w:val="0B9A670B"/>
    <w:rsid w:val="0BCE3FEB"/>
    <w:rsid w:val="0BE95409"/>
    <w:rsid w:val="0CF52F5E"/>
    <w:rsid w:val="0FAD08ED"/>
    <w:rsid w:val="109A5EF0"/>
    <w:rsid w:val="10A23C41"/>
    <w:rsid w:val="10DC7269"/>
    <w:rsid w:val="117575D2"/>
    <w:rsid w:val="119E3AF5"/>
    <w:rsid w:val="12352795"/>
    <w:rsid w:val="12DA76FF"/>
    <w:rsid w:val="138C3A19"/>
    <w:rsid w:val="14175BB0"/>
    <w:rsid w:val="14922FE9"/>
    <w:rsid w:val="14F930FD"/>
    <w:rsid w:val="15180BA4"/>
    <w:rsid w:val="1542409B"/>
    <w:rsid w:val="1566146B"/>
    <w:rsid w:val="15DC43E5"/>
    <w:rsid w:val="16503E5D"/>
    <w:rsid w:val="16714F7E"/>
    <w:rsid w:val="168953AB"/>
    <w:rsid w:val="17B0123E"/>
    <w:rsid w:val="181C32D5"/>
    <w:rsid w:val="188340A0"/>
    <w:rsid w:val="18C84236"/>
    <w:rsid w:val="18CA2E04"/>
    <w:rsid w:val="190B1E92"/>
    <w:rsid w:val="19285BF1"/>
    <w:rsid w:val="1989001D"/>
    <w:rsid w:val="19BF0AFC"/>
    <w:rsid w:val="1AB44CDE"/>
    <w:rsid w:val="1ADD2A98"/>
    <w:rsid w:val="1AF94279"/>
    <w:rsid w:val="1B7B2B10"/>
    <w:rsid w:val="1C1373E3"/>
    <w:rsid w:val="1D471F18"/>
    <w:rsid w:val="1E324BDA"/>
    <w:rsid w:val="1E5C411C"/>
    <w:rsid w:val="1EAB60A6"/>
    <w:rsid w:val="1EAE474B"/>
    <w:rsid w:val="1F1B41F1"/>
    <w:rsid w:val="1F900157"/>
    <w:rsid w:val="1F9F0833"/>
    <w:rsid w:val="20542D6C"/>
    <w:rsid w:val="20B25CBE"/>
    <w:rsid w:val="22221D49"/>
    <w:rsid w:val="222F1E4B"/>
    <w:rsid w:val="22635651"/>
    <w:rsid w:val="227616EA"/>
    <w:rsid w:val="2367560F"/>
    <w:rsid w:val="2412645F"/>
    <w:rsid w:val="2435301D"/>
    <w:rsid w:val="24B05A43"/>
    <w:rsid w:val="25335A76"/>
    <w:rsid w:val="257965BE"/>
    <w:rsid w:val="25897742"/>
    <w:rsid w:val="263F63D5"/>
    <w:rsid w:val="264F7365"/>
    <w:rsid w:val="268272ED"/>
    <w:rsid w:val="26A86584"/>
    <w:rsid w:val="273E0B94"/>
    <w:rsid w:val="27F65DCE"/>
    <w:rsid w:val="281B3EE1"/>
    <w:rsid w:val="28BA74E7"/>
    <w:rsid w:val="291F7AF0"/>
    <w:rsid w:val="298B4180"/>
    <w:rsid w:val="29C11B85"/>
    <w:rsid w:val="29C42F93"/>
    <w:rsid w:val="2A005F31"/>
    <w:rsid w:val="2A9D615B"/>
    <w:rsid w:val="2AE65E55"/>
    <w:rsid w:val="2AE80DE9"/>
    <w:rsid w:val="2B3A3C06"/>
    <w:rsid w:val="2B7B2CD7"/>
    <w:rsid w:val="2BBE4A09"/>
    <w:rsid w:val="2C784601"/>
    <w:rsid w:val="2C7F577D"/>
    <w:rsid w:val="2C916CE1"/>
    <w:rsid w:val="2CA13945"/>
    <w:rsid w:val="2CB1759A"/>
    <w:rsid w:val="2CB573F1"/>
    <w:rsid w:val="2D517119"/>
    <w:rsid w:val="2DF5037E"/>
    <w:rsid w:val="2E1F29F2"/>
    <w:rsid w:val="2ED962FD"/>
    <w:rsid w:val="2EF75A9F"/>
    <w:rsid w:val="2FA22E86"/>
    <w:rsid w:val="30636F6F"/>
    <w:rsid w:val="308D7267"/>
    <w:rsid w:val="309A28A5"/>
    <w:rsid w:val="309B7B37"/>
    <w:rsid w:val="31CA56EC"/>
    <w:rsid w:val="31EE248D"/>
    <w:rsid w:val="33097BA0"/>
    <w:rsid w:val="33346566"/>
    <w:rsid w:val="340B487E"/>
    <w:rsid w:val="34876E3B"/>
    <w:rsid w:val="34B7733E"/>
    <w:rsid w:val="34D53509"/>
    <w:rsid w:val="34DB5F91"/>
    <w:rsid w:val="35A4296B"/>
    <w:rsid w:val="35AF70D3"/>
    <w:rsid w:val="364452A8"/>
    <w:rsid w:val="3676199F"/>
    <w:rsid w:val="36DB2EFD"/>
    <w:rsid w:val="37295B73"/>
    <w:rsid w:val="379773BF"/>
    <w:rsid w:val="37BA2B92"/>
    <w:rsid w:val="37C05C78"/>
    <w:rsid w:val="38D70687"/>
    <w:rsid w:val="3A736BBC"/>
    <w:rsid w:val="3AC4797F"/>
    <w:rsid w:val="3B0F15A5"/>
    <w:rsid w:val="3B83690E"/>
    <w:rsid w:val="3BED574A"/>
    <w:rsid w:val="3C5B132A"/>
    <w:rsid w:val="3C6102AB"/>
    <w:rsid w:val="3D222D3E"/>
    <w:rsid w:val="3D5460D2"/>
    <w:rsid w:val="3E451498"/>
    <w:rsid w:val="3ED97D05"/>
    <w:rsid w:val="3EF21FA7"/>
    <w:rsid w:val="3F3423F7"/>
    <w:rsid w:val="3F8C0AD9"/>
    <w:rsid w:val="3FD414E4"/>
    <w:rsid w:val="3FED5CCD"/>
    <w:rsid w:val="400D4BB3"/>
    <w:rsid w:val="405820D4"/>
    <w:rsid w:val="416D6A0E"/>
    <w:rsid w:val="417D1DC2"/>
    <w:rsid w:val="435A5C35"/>
    <w:rsid w:val="44184095"/>
    <w:rsid w:val="448F0A51"/>
    <w:rsid w:val="44E87A7E"/>
    <w:rsid w:val="456D0411"/>
    <w:rsid w:val="45D73ADC"/>
    <w:rsid w:val="46587C56"/>
    <w:rsid w:val="46756E72"/>
    <w:rsid w:val="46813D02"/>
    <w:rsid w:val="46C74C90"/>
    <w:rsid w:val="46EA336A"/>
    <w:rsid w:val="4732450F"/>
    <w:rsid w:val="474A1318"/>
    <w:rsid w:val="47DD64EB"/>
    <w:rsid w:val="488E4926"/>
    <w:rsid w:val="48C125FB"/>
    <w:rsid w:val="498F35C1"/>
    <w:rsid w:val="49A57386"/>
    <w:rsid w:val="4A0A5CC7"/>
    <w:rsid w:val="4A307253"/>
    <w:rsid w:val="4A6C0158"/>
    <w:rsid w:val="4A9C676F"/>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2267F1C"/>
    <w:rsid w:val="52D84B3B"/>
    <w:rsid w:val="52DC6E02"/>
    <w:rsid w:val="52EB37B7"/>
    <w:rsid w:val="532D1418"/>
    <w:rsid w:val="53476745"/>
    <w:rsid w:val="5359798D"/>
    <w:rsid w:val="53844041"/>
    <w:rsid w:val="53E265AD"/>
    <w:rsid w:val="55AB69B1"/>
    <w:rsid w:val="55BA07E5"/>
    <w:rsid w:val="55C656E6"/>
    <w:rsid w:val="55D87B28"/>
    <w:rsid w:val="573E4B0A"/>
    <w:rsid w:val="57ED67F5"/>
    <w:rsid w:val="58365C18"/>
    <w:rsid w:val="589B7282"/>
    <w:rsid w:val="592E63F2"/>
    <w:rsid w:val="59462FFB"/>
    <w:rsid w:val="59D20454"/>
    <w:rsid w:val="5A3D00C8"/>
    <w:rsid w:val="5AC3366B"/>
    <w:rsid w:val="5AFA409D"/>
    <w:rsid w:val="5B154209"/>
    <w:rsid w:val="5B6B4F9B"/>
    <w:rsid w:val="5BED33EA"/>
    <w:rsid w:val="5C8508F0"/>
    <w:rsid w:val="5DDB6737"/>
    <w:rsid w:val="5E0B1060"/>
    <w:rsid w:val="5E5A241C"/>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927568"/>
    <w:rsid w:val="63B374DF"/>
    <w:rsid w:val="63BD55FE"/>
    <w:rsid w:val="651915C4"/>
    <w:rsid w:val="6562740E"/>
    <w:rsid w:val="65F00D0C"/>
    <w:rsid w:val="65F93378"/>
    <w:rsid w:val="660A4DD7"/>
    <w:rsid w:val="669A773D"/>
    <w:rsid w:val="676E069F"/>
    <w:rsid w:val="67714DB8"/>
    <w:rsid w:val="677E3D99"/>
    <w:rsid w:val="67A47116"/>
    <w:rsid w:val="680447AD"/>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1435FC"/>
    <w:rsid w:val="6D325640"/>
    <w:rsid w:val="6DB00317"/>
    <w:rsid w:val="6DC009DD"/>
    <w:rsid w:val="6DCE3893"/>
    <w:rsid w:val="6E0031F1"/>
    <w:rsid w:val="6E0077C5"/>
    <w:rsid w:val="6E1B45FE"/>
    <w:rsid w:val="6E495C1B"/>
    <w:rsid w:val="6E504430"/>
    <w:rsid w:val="6E5B59D0"/>
    <w:rsid w:val="6E9758D2"/>
    <w:rsid w:val="710D3D1B"/>
    <w:rsid w:val="711B37E9"/>
    <w:rsid w:val="718A77F9"/>
    <w:rsid w:val="71C254BD"/>
    <w:rsid w:val="72A0767C"/>
    <w:rsid w:val="72CD4903"/>
    <w:rsid w:val="730C5665"/>
    <w:rsid w:val="732D33F2"/>
    <w:rsid w:val="738C75AC"/>
    <w:rsid w:val="73E831D5"/>
    <w:rsid w:val="74B925FE"/>
    <w:rsid w:val="74FE731B"/>
    <w:rsid w:val="753955B3"/>
    <w:rsid w:val="7542758E"/>
    <w:rsid w:val="75886FA4"/>
    <w:rsid w:val="758F5A57"/>
    <w:rsid w:val="75AD3D2D"/>
    <w:rsid w:val="76207CBA"/>
    <w:rsid w:val="765B28EF"/>
    <w:rsid w:val="77B03253"/>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553689"/>
    <w:rsid w:val="7D9628D3"/>
    <w:rsid w:val="7DC14F90"/>
    <w:rsid w:val="7DFD696E"/>
    <w:rsid w:val="7EC83F4F"/>
    <w:rsid w:val="7F031D5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3583</Words>
  <Characters>3953</Characters>
  <Lines>38</Lines>
  <Paragraphs>65</Paragraphs>
  <TotalTime>55</TotalTime>
  <ScaleCrop>false</ScaleCrop>
  <LinksUpToDate>false</LinksUpToDate>
  <CharactersWithSpaces>3980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2024-06-26T10:51:00Z</cp:lastPrinted>
  <dcterms:modified xsi:type="dcterms:W3CDTF">2026-06-18T08:00:41Z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9243617C06DE4FC2A9872AC6A50CBAF7_13</vt:lpwstr>
  </property>
  <property fmtid="{D5CDD505-2E9C-101B-9397-08002B2CF9AE}" pid="4" name="KSOTemplateDocerSaveRecord">
    <vt:lpwstr>eyJoZGlkIjoiNTY5OGNjNGRmMTZhNjg4ZjRiNjMyZTk5NTVmMTVkYWQiLCJ1c2VySWQiOiIxNjgzMTUzODczIn0=</vt:lpwstr>
  </property>
</Properties>
</file>