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hint="default" w:eastAsia="宋体"/>
          <w:szCs w:val="21"/>
          <w:lang w:val="en-US" w:eastAsia="zh-CN"/>
        </w:rPr>
      </w:pPr>
      <w:r>
        <w:rPr>
          <w:rFonts w:hint="eastAsia" w:eastAsia="宋体"/>
          <w:szCs w:val="21"/>
          <w:lang w:val="en-US" w:eastAsia="zh-CN"/>
        </w:rPr>
        <w:t xml:space="preserve">                                                                                                                                  </w:t>
      </w: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168C78ED">
      <w:pPr>
        <w:snapToGrid w:val="0"/>
        <w:spacing w:beforeLines="50"/>
        <w:jc w:val="center"/>
        <w:rPr>
          <w:rFonts w:ascii="仿宋_GB2312" w:eastAsia="仿宋_GB2312"/>
          <w:b/>
          <w:sz w:val="32"/>
        </w:rPr>
      </w:pPr>
      <w:r>
        <w:rPr>
          <w:rFonts w:hint="eastAsia" w:ascii="黑体" w:hAnsi="华文中宋" w:eastAsia="黑体" w:cs="华文中宋"/>
          <w:b/>
          <w:bCs/>
          <w:sz w:val="72"/>
          <w:szCs w:val="72"/>
        </w:rPr>
        <w:t>公开遴选采购文件</w:t>
      </w:r>
    </w:p>
    <w:tbl>
      <w:tblPr>
        <w:tblStyle w:val="29"/>
        <w:tblpPr w:leftFromText="180" w:rightFromText="180" w:vertAnchor="text" w:horzAnchor="page" w:tblpX="1536" w:tblpY="458"/>
        <w:tblOverlap w:val="never"/>
        <w:tblW w:w="5548" w:type="pct"/>
        <w:tblInd w:w="0" w:type="dxa"/>
        <w:tblLayout w:type="autofit"/>
        <w:tblCellMar>
          <w:top w:w="0" w:type="dxa"/>
          <w:left w:w="108" w:type="dxa"/>
          <w:bottom w:w="0" w:type="dxa"/>
          <w:right w:w="108" w:type="dxa"/>
        </w:tblCellMar>
      </w:tblPr>
      <w:tblGrid>
        <w:gridCol w:w="787"/>
        <w:gridCol w:w="2357"/>
        <w:gridCol w:w="3823"/>
        <w:gridCol w:w="2860"/>
      </w:tblGrid>
      <w:tr w14:paraId="44DA1F8F">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8C6529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35</w:t>
            </w:r>
            <w:r>
              <w:rPr>
                <w:rFonts w:hint="eastAsia" w:eastAsia="宋体"/>
                <w:b/>
                <w:color w:val="000000"/>
                <w:sz w:val="30"/>
                <w:szCs w:val="30"/>
                <w:lang w:eastAsia="zh-CN"/>
              </w:rPr>
              <w:t>期</w:t>
            </w:r>
            <w:r>
              <w:rPr>
                <w:rFonts w:hint="eastAsia" w:eastAsia="宋体"/>
                <w:b/>
                <w:color w:val="000000"/>
                <w:sz w:val="30"/>
                <w:szCs w:val="30"/>
              </w:rPr>
              <w:t>医用耗材</w:t>
            </w:r>
          </w:p>
        </w:tc>
      </w:tr>
      <w:tr w14:paraId="40D05B26">
        <w:tblPrEx>
          <w:tblCellMar>
            <w:top w:w="0" w:type="dxa"/>
            <w:left w:w="108" w:type="dxa"/>
            <w:bottom w:w="0" w:type="dxa"/>
            <w:right w:w="108" w:type="dxa"/>
          </w:tblCellMar>
        </w:tblPrEx>
        <w:trPr>
          <w:trHeight w:val="353"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6006787E">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7A122D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C684FF6">
            <w:pPr>
              <w:jc w:val="center"/>
              <w:rPr>
                <w:rFonts w:eastAsia="宋体"/>
                <w:color w:val="000000"/>
                <w:sz w:val="22"/>
              </w:rPr>
            </w:pPr>
            <w:r>
              <w:rPr>
                <w:rFonts w:hint="eastAsia" w:eastAsia="宋体"/>
                <w:color w:val="000000"/>
                <w:sz w:val="22"/>
              </w:rPr>
              <w:t>项目名称</w:t>
            </w:r>
          </w:p>
        </w:tc>
        <w:tc>
          <w:tcPr>
            <w:tcW w:w="1454" w:type="pct"/>
            <w:tcBorders>
              <w:top w:val="single" w:color="auto" w:sz="4" w:space="0"/>
              <w:left w:val="nil"/>
              <w:bottom w:val="single" w:color="auto" w:sz="4" w:space="0"/>
              <w:right w:val="single" w:color="auto" w:sz="4" w:space="0"/>
            </w:tcBorders>
            <w:shd w:val="clear" w:color="auto" w:fill="auto"/>
            <w:vAlign w:val="center"/>
          </w:tcPr>
          <w:p w14:paraId="00BA1E2E">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320A0FCA">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7EC7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D82BB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945" w:type="pct"/>
            <w:tcBorders>
              <w:top w:val="single" w:color="auto" w:sz="4" w:space="0"/>
              <w:left w:val="nil"/>
              <w:bottom w:val="single" w:color="auto" w:sz="4" w:space="0"/>
              <w:right w:val="single" w:color="auto" w:sz="4" w:space="0"/>
            </w:tcBorders>
            <w:shd w:val="clear" w:color="auto" w:fill="auto"/>
            <w:vAlign w:val="center"/>
          </w:tcPr>
          <w:p w14:paraId="3072144B">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highlight w:val="none"/>
                <w:lang w:val="en-US" w:eastAsia="zh-CN" w:bidi="ar-SA"/>
              </w:rPr>
              <w:t>）</w:t>
            </w:r>
          </w:p>
        </w:tc>
        <w:tc>
          <w:tcPr>
            <w:tcW w:w="1454" w:type="pct"/>
            <w:tcBorders>
              <w:top w:val="single" w:color="auto" w:sz="4" w:space="0"/>
              <w:left w:val="nil"/>
              <w:bottom w:val="single" w:color="auto" w:sz="4" w:space="0"/>
              <w:right w:val="single" w:color="auto" w:sz="4" w:space="0"/>
            </w:tcBorders>
            <w:shd w:val="clear" w:color="auto" w:fill="auto"/>
            <w:vAlign w:val="center"/>
          </w:tcPr>
          <w:p w14:paraId="37BADE0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47718508">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501CEEF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4561E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945" w:type="pct"/>
            <w:tcBorders>
              <w:top w:val="single" w:color="auto" w:sz="4" w:space="0"/>
              <w:left w:val="nil"/>
              <w:bottom w:val="single" w:color="auto" w:sz="4" w:space="0"/>
              <w:right w:val="single" w:color="auto" w:sz="4" w:space="0"/>
            </w:tcBorders>
            <w:shd w:val="clear" w:color="auto" w:fill="auto"/>
            <w:vAlign w:val="center"/>
          </w:tcPr>
          <w:p w14:paraId="5E927FC3">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（B包-常规矫形）</w:t>
            </w:r>
          </w:p>
        </w:tc>
        <w:tc>
          <w:tcPr>
            <w:tcW w:w="1454" w:type="pct"/>
            <w:tcBorders>
              <w:top w:val="single" w:color="auto" w:sz="4" w:space="0"/>
              <w:left w:val="nil"/>
              <w:bottom w:val="single" w:color="auto" w:sz="4" w:space="0"/>
              <w:right w:val="single" w:color="auto" w:sz="4" w:space="0"/>
            </w:tcBorders>
            <w:shd w:val="clear" w:color="auto" w:fill="auto"/>
            <w:vAlign w:val="center"/>
          </w:tcPr>
          <w:p w14:paraId="59D718F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3C96FEC3">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6AD5890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033FBEA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945" w:type="pct"/>
            <w:tcBorders>
              <w:top w:val="single" w:color="auto" w:sz="4" w:space="0"/>
              <w:left w:val="nil"/>
              <w:bottom w:val="single" w:color="auto" w:sz="4" w:space="0"/>
              <w:right w:val="single" w:color="auto" w:sz="4" w:space="0"/>
            </w:tcBorders>
            <w:shd w:val="clear" w:color="auto" w:fill="auto"/>
            <w:vAlign w:val="center"/>
          </w:tcPr>
          <w:p w14:paraId="269D38E7">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（C包-复杂重建）</w:t>
            </w:r>
          </w:p>
        </w:tc>
        <w:tc>
          <w:tcPr>
            <w:tcW w:w="1454" w:type="pct"/>
            <w:tcBorders>
              <w:top w:val="single" w:color="auto" w:sz="4" w:space="0"/>
              <w:left w:val="nil"/>
              <w:bottom w:val="single" w:color="auto" w:sz="4" w:space="0"/>
              <w:right w:val="single" w:color="auto" w:sz="4" w:space="0"/>
            </w:tcBorders>
            <w:shd w:val="clear" w:color="auto" w:fill="auto"/>
            <w:vAlign w:val="center"/>
          </w:tcPr>
          <w:p w14:paraId="4AD43E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32812D1A">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7B025BF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0D7A270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945" w:type="pct"/>
            <w:tcBorders>
              <w:top w:val="single" w:color="auto" w:sz="4" w:space="0"/>
              <w:left w:val="nil"/>
              <w:bottom w:val="single" w:color="auto" w:sz="4" w:space="0"/>
              <w:right w:val="single" w:color="auto" w:sz="4" w:space="0"/>
            </w:tcBorders>
            <w:shd w:val="clear" w:color="auto" w:fill="auto"/>
            <w:vAlign w:val="center"/>
          </w:tcPr>
          <w:p w14:paraId="7F76F59A">
            <w:pPr>
              <w:widowControl/>
              <w:jc w:val="center"/>
              <w:textAlignment w:val="center"/>
              <w:rPr>
                <w:rFonts w:hint="default" w:asciiTheme="minorHAnsi" w:hAnsiTheme="minorHAnsi" w:cstheme="minorBidi"/>
                <w:color w:val="000000"/>
                <w:kern w:val="2"/>
                <w:sz w:val="22"/>
                <w:szCs w:val="22"/>
                <w:highlight w:val="none"/>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（D包-基础固定）</w:t>
            </w:r>
          </w:p>
        </w:tc>
        <w:tc>
          <w:tcPr>
            <w:tcW w:w="1454" w:type="pct"/>
            <w:tcBorders>
              <w:top w:val="single" w:color="auto" w:sz="4" w:space="0"/>
              <w:left w:val="nil"/>
              <w:bottom w:val="single" w:color="auto" w:sz="4" w:space="0"/>
              <w:right w:val="single" w:color="auto" w:sz="4" w:space="0"/>
            </w:tcBorders>
            <w:shd w:val="clear" w:color="auto" w:fill="auto"/>
            <w:vAlign w:val="center"/>
          </w:tcPr>
          <w:p w14:paraId="300AD7A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r w14:paraId="47E63A6E">
        <w:tblPrEx>
          <w:tblCellMar>
            <w:top w:w="0" w:type="dxa"/>
            <w:left w:w="108" w:type="dxa"/>
            <w:bottom w:w="0" w:type="dxa"/>
            <w:right w:w="108" w:type="dxa"/>
          </w:tblCellMar>
        </w:tblPrEx>
        <w:trPr>
          <w:trHeight w:val="706" w:hRule="atLeast"/>
        </w:trPr>
        <w:tc>
          <w:tcPr>
            <w:tcW w:w="401" w:type="pct"/>
            <w:tcBorders>
              <w:top w:val="single" w:color="auto" w:sz="4" w:space="0"/>
              <w:left w:val="single" w:color="auto" w:sz="4" w:space="0"/>
              <w:bottom w:val="single" w:color="auto" w:sz="4" w:space="0"/>
              <w:right w:val="single" w:color="auto" w:sz="4" w:space="0"/>
            </w:tcBorders>
            <w:shd w:val="clear" w:color="auto" w:fill="auto"/>
            <w:vAlign w:val="center"/>
          </w:tcPr>
          <w:p w14:paraId="0198E510">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37B2EED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945" w:type="pct"/>
            <w:tcBorders>
              <w:top w:val="single" w:color="auto" w:sz="4" w:space="0"/>
              <w:left w:val="nil"/>
              <w:bottom w:val="single" w:color="auto" w:sz="4" w:space="0"/>
              <w:right w:val="single" w:color="auto" w:sz="4" w:space="0"/>
            </w:tcBorders>
            <w:shd w:val="clear" w:color="auto" w:fill="auto"/>
            <w:vAlign w:val="center"/>
          </w:tcPr>
          <w:p w14:paraId="03F5902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1454" w:type="pct"/>
            <w:tcBorders>
              <w:top w:val="single" w:color="auto" w:sz="4" w:space="0"/>
              <w:left w:val="nil"/>
              <w:bottom w:val="single" w:color="auto" w:sz="4" w:space="0"/>
              <w:right w:val="single" w:color="auto" w:sz="4" w:space="0"/>
            </w:tcBorders>
            <w:shd w:val="clear" w:color="auto" w:fill="auto"/>
            <w:vAlign w:val="center"/>
          </w:tcPr>
          <w:p w14:paraId="1AADC30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r>
    </w:tbl>
    <w:p w14:paraId="10A379D9">
      <w:pPr>
        <w:spacing w:line="360" w:lineRule="auto"/>
        <w:rPr>
          <w:rFonts w:ascii="黑体" w:hAnsi="黑体" w:eastAsia="黑体" w:cs="黑体"/>
          <w:sz w:val="30"/>
        </w:rPr>
      </w:pPr>
    </w:p>
    <w:p w14:paraId="68717985">
      <w:pPr>
        <w:spacing w:line="360" w:lineRule="auto"/>
        <w:rPr>
          <w:rFonts w:ascii="黑体" w:hAnsi="黑体" w:eastAsia="黑体" w:cs="黑体"/>
          <w:sz w:val="30"/>
        </w:rPr>
      </w:pPr>
    </w:p>
    <w:p w14:paraId="2F6813CC">
      <w:pPr>
        <w:spacing w:line="360" w:lineRule="auto"/>
        <w:rPr>
          <w:rFonts w:ascii="黑体" w:hAnsi="黑体" w:eastAsia="黑体" w:cs="黑体"/>
          <w:sz w:val="30"/>
        </w:rPr>
      </w:pPr>
    </w:p>
    <w:p w14:paraId="0FD9E07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343A70F4">
      <w:pPr>
        <w:snapToGrid w:val="0"/>
        <w:spacing w:line="360" w:lineRule="auto"/>
        <w:jc w:val="center"/>
        <w:rPr>
          <w:rFonts w:hint="default" w:ascii="黑体" w:hAnsi="黑体" w:eastAsia="黑体" w:cs="黑体"/>
          <w:sz w:val="30"/>
          <w:szCs w:val="30"/>
          <w:lang w:val="en-US" w:eastAsia="zh-CN"/>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6月</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7"/>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406EBD9F">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9"/>
      </w:pPr>
      <w:r>
        <w:rPr>
          <w:rFonts w:hint="eastAsia" w:ascii="微软雅黑" w:hAnsi="微软雅黑" w:eastAsia="微软雅黑" w:cs="微软雅黑"/>
          <w:bCs w:val="0"/>
          <w:sz w:val="44"/>
          <w:szCs w:val="44"/>
        </w:rPr>
        <w:t>第一章 202</w:t>
      </w:r>
      <w:r>
        <w:rPr>
          <w:rFonts w:hint="eastAsia" w:ascii="微软雅黑" w:hAnsi="微软雅黑" w:eastAsia="微软雅黑" w:cs="微软雅黑"/>
          <w:bCs w:val="0"/>
          <w:sz w:val="44"/>
          <w:szCs w:val="44"/>
          <w:lang w:val="en-US" w:eastAsia="zh-CN"/>
        </w:rPr>
        <w:t>6</w:t>
      </w:r>
      <w:r>
        <w:rPr>
          <w:rFonts w:hint="eastAsia" w:ascii="微软雅黑" w:hAnsi="微软雅黑" w:eastAsia="微软雅黑" w:cs="微软雅黑"/>
          <w:bCs w:val="0"/>
          <w:sz w:val="44"/>
          <w:szCs w:val="44"/>
        </w:rPr>
        <w:t>年第</w:t>
      </w:r>
      <w:r>
        <w:rPr>
          <w:rFonts w:hint="eastAsia" w:ascii="微软雅黑" w:hAnsi="微软雅黑" w:eastAsia="微软雅黑" w:cs="微软雅黑"/>
          <w:bCs w:val="0"/>
          <w:color w:val="FF0000"/>
          <w:sz w:val="44"/>
          <w:szCs w:val="44"/>
          <w:lang w:val="en-US" w:eastAsia="zh-CN"/>
        </w:rPr>
        <w:t>35</w:t>
      </w:r>
      <w:r>
        <w:rPr>
          <w:rFonts w:hint="eastAsia" w:ascii="微软雅黑" w:hAnsi="微软雅黑" w:eastAsia="微软雅黑" w:cs="微软雅黑"/>
          <w:bCs w:val="0"/>
          <w:sz w:val="44"/>
          <w:szCs w:val="44"/>
        </w:rPr>
        <w:t>期医用耗材采购公告</w:t>
      </w:r>
    </w:p>
    <w:p w14:paraId="5660F85D">
      <w:pPr>
        <w:pStyle w:val="71"/>
        <w:jc w:val="center"/>
        <w:rPr>
          <w:rFonts w:cs="Tahoma"/>
          <w:sz w:val="24"/>
          <w:szCs w:val="24"/>
        </w:rPr>
      </w:pPr>
      <w:bookmarkStart w:id="1" w:name="_Toc992"/>
      <w:r>
        <w:rPr>
          <w:rFonts w:hint="eastAsia" w:cs="Tahoma"/>
          <w:b/>
          <w:bCs/>
          <w:sz w:val="24"/>
          <w:szCs w:val="24"/>
        </w:rPr>
        <w:t>第一部分采购邀请函</w:t>
      </w:r>
    </w:p>
    <w:p w14:paraId="6582B61A">
      <w:pPr>
        <w:pStyle w:val="71"/>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35</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lang w:val="en-US" w:eastAsia="zh-CN"/>
        </w:rPr>
        <w:t>延期</w:t>
      </w:r>
      <w:bookmarkStart w:id="30" w:name="_GoBack"/>
      <w:bookmarkEnd w:id="30"/>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7</w:t>
      </w:r>
      <w:r>
        <w:rPr>
          <w:rFonts w:hint="eastAsia"/>
          <w:color w:val="000000"/>
          <w:szCs w:val="21"/>
          <w:highlight w:val="yellow"/>
        </w:rPr>
        <w:t>月</w:t>
      </w:r>
      <w:r>
        <w:rPr>
          <w:rFonts w:hint="eastAsia"/>
          <w:color w:val="000000"/>
          <w:szCs w:val="21"/>
          <w:highlight w:val="yellow"/>
          <w:lang w:val="en-US" w:eastAsia="zh-CN"/>
        </w:rPr>
        <w:t xml:space="preserve">1 </w:t>
      </w:r>
      <w:r>
        <w:rPr>
          <w:rFonts w:hint="eastAsia"/>
          <w:color w:val="000000"/>
          <w:szCs w:val="21"/>
          <w:highlight w:val="yellow"/>
        </w:rPr>
        <w:t>日</w:t>
      </w:r>
      <w:r>
        <w:rPr>
          <w:rFonts w:hint="eastAsia"/>
          <w:color w:val="000000"/>
          <w:szCs w:val="21"/>
          <w:highlight w:val="yellow"/>
          <w:lang w:val="en-US" w:eastAsia="zh-CN"/>
        </w:rPr>
        <w:t>17</w:t>
      </w:r>
      <w:r>
        <w:rPr>
          <w:rFonts w:hint="eastAsia"/>
          <w:color w:val="000000"/>
          <w:szCs w:val="21"/>
          <w:highlight w:val="yellow"/>
        </w:rPr>
        <w:t>：00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w:t>
      </w:r>
      <w:r>
        <w:rPr>
          <w:rFonts w:hint="eastAsia"/>
          <w:b/>
          <w:bCs/>
          <w:color w:val="FF0000"/>
          <w:szCs w:val="21"/>
        </w:rPr>
        <w:t>zdby</w:t>
      </w:r>
      <w:r>
        <w:rPr>
          <w:rFonts w:hint="eastAsia"/>
          <w:b/>
          <w:bCs/>
          <w:color w:val="FF0000"/>
          <w:szCs w:val="21"/>
          <w:lang w:val="en-US" w:eastAsia="zh-CN"/>
        </w:rPr>
        <w:t>cgb</w:t>
      </w:r>
      <w:r>
        <w:rPr>
          <w:rFonts w:hint="eastAsia"/>
          <w:b/>
          <w:bCs/>
          <w:color w:val="FF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1B3244D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7</w:t>
      </w:r>
      <w:r>
        <w:rPr>
          <w:rFonts w:hint="eastAsia" w:ascii="Times New Roman" w:hAnsi="Times New Roman" w:cs="Times New Roman"/>
          <w:b/>
          <w:highlight w:val="yellow"/>
          <w:lang w:val="en-US" w:eastAsia="zh-CN"/>
        </w:rPr>
        <w:t>月</w:t>
      </w:r>
      <w:r>
        <w:rPr>
          <w:rFonts w:hint="eastAsia" w:cs="Times New Roman"/>
          <w:b/>
          <w:highlight w:val="yellow"/>
          <w:lang w:val="en-US" w:eastAsia="zh-CN"/>
        </w:rPr>
        <w:t>3</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21E9F995">
      <w:pPr>
        <w:pStyle w:val="44"/>
        <w:keepNext w:val="0"/>
        <w:keepLines w:val="0"/>
        <w:pageBreakBefore w:val="0"/>
        <w:widowControl w:val="0"/>
        <w:kinsoku/>
        <w:wordWrap/>
        <w:overflowPunct/>
        <w:topLinePunct w:val="0"/>
        <w:autoSpaceDE/>
        <w:autoSpaceDN/>
        <w:bidi w:val="0"/>
        <w:adjustRightInd w:val="0"/>
        <w:snapToGrid w:val="0"/>
        <w:spacing w:line="440" w:lineRule="atLeast"/>
        <w:ind w:left="426" w:firstLine="420" w:firstLineChars="200"/>
        <w:textAlignment w:val="auto"/>
      </w:pPr>
      <w:r>
        <w:rPr>
          <w:rFonts w:hint="eastAsia"/>
          <w:color w:val="000000"/>
          <w:szCs w:val="21"/>
          <w:highlight w:val="yellow"/>
        </w:rPr>
        <w:t>开标资料需作密封处理</w:t>
      </w:r>
      <w:r>
        <w:rPr>
          <w:rFonts w:hint="eastAsia"/>
          <w:color w:val="000000"/>
          <w:szCs w:val="21"/>
        </w:rPr>
        <w:t>（以下资料现场提交）</w:t>
      </w:r>
    </w:p>
    <w:p w14:paraId="7EE85620">
      <w:pPr>
        <w:pStyle w:val="44"/>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4"/>
        <w:keepNext w:val="0"/>
        <w:keepLines w:val="0"/>
        <w:pageBreakBefore w:val="0"/>
        <w:widowControl w:val="0"/>
        <w:kinsoku/>
        <w:wordWrap/>
        <w:overflowPunct/>
        <w:topLinePunct w:val="0"/>
        <w:autoSpaceDE/>
        <w:autoSpaceDN/>
        <w:bidi w:val="0"/>
        <w:adjustRightInd w:val="0"/>
        <w:snapToGrid w:val="0"/>
        <w:spacing w:line="440" w:lineRule="atLeast"/>
        <w:ind w:left="420" w:firstLine="420" w:firstLineChars="200"/>
        <w:textAlignment w:val="auto"/>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罗老师 82898683</w:t>
      </w:r>
    </w:p>
    <w:p w14:paraId="243BC981">
      <w:pPr>
        <w:pStyle w:val="71"/>
        <w:ind w:firstLine="4216" w:firstLineChars="1400"/>
        <w:jc w:val="both"/>
        <w:rPr>
          <w:rFonts w:cs="Tahoma"/>
          <w:b/>
          <w:bCs/>
          <w:sz w:val="30"/>
          <w:szCs w:val="30"/>
        </w:rPr>
      </w:pPr>
      <w:r>
        <w:rPr>
          <w:rFonts w:hint="eastAsia" w:cs="Tahoma"/>
          <w:b/>
          <w:bCs/>
          <w:sz w:val="30"/>
          <w:szCs w:val="30"/>
        </w:rPr>
        <w:t>第二部分采购项目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425"/>
        <w:gridCol w:w="901"/>
        <w:gridCol w:w="3152"/>
        <w:gridCol w:w="925"/>
        <w:gridCol w:w="914"/>
        <w:gridCol w:w="1077"/>
        <w:gridCol w:w="1566"/>
      </w:tblGrid>
      <w:tr w14:paraId="3D10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6B3D8E37">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316DC8C7">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425" w:type="dxa"/>
            <w:vAlign w:val="center"/>
          </w:tcPr>
          <w:p w14:paraId="09CC3BF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901" w:type="dxa"/>
            <w:vAlign w:val="center"/>
          </w:tcPr>
          <w:p w14:paraId="145F66F9">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152" w:type="dxa"/>
            <w:vAlign w:val="center"/>
          </w:tcPr>
          <w:p w14:paraId="66184D23">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25" w:type="dxa"/>
            <w:vAlign w:val="center"/>
          </w:tcPr>
          <w:p w14:paraId="2E58091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914" w:type="dxa"/>
            <w:vAlign w:val="center"/>
          </w:tcPr>
          <w:p w14:paraId="17115EC6">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1077" w:type="dxa"/>
            <w:vAlign w:val="center"/>
          </w:tcPr>
          <w:p w14:paraId="1D1D6B48">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1566" w:type="dxa"/>
            <w:vAlign w:val="center"/>
          </w:tcPr>
          <w:p w14:paraId="37398AF5">
            <w:pPr>
              <w:widowControl/>
              <w:tabs>
                <w:tab w:val="left" w:pos="204"/>
              </w:tabs>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样品要求</w:t>
            </w:r>
          </w:p>
        </w:tc>
      </w:tr>
      <w:tr w14:paraId="5BAC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E9293A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2E482D9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425" w:type="dxa"/>
            <w:shd w:val="clear" w:color="auto" w:fill="auto"/>
            <w:vAlign w:val="center"/>
          </w:tcPr>
          <w:p w14:paraId="70B68868">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A</w:t>
            </w:r>
            <w:r>
              <w:rPr>
                <w:rFonts w:hint="default" w:asciiTheme="minorHAnsi" w:hAnsiTheme="minorHAnsi" w:eastAsiaTheme="minorEastAsia" w:cstheme="minorBidi"/>
                <w:color w:val="000000"/>
                <w:kern w:val="2"/>
                <w:sz w:val="22"/>
                <w:szCs w:val="22"/>
                <w:highlight w:val="none"/>
                <w:lang w:val="en-US" w:eastAsia="zh-CN" w:bidi="ar-SA"/>
              </w:rPr>
              <w:t>包</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highlight w:val="none"/>
                <w:lang w:val="en-US" w:eastAsia="zh-CN" w:bidi="ar-SA"/>
              </w:rPr>
              <w:t>）</w:t>
            </w:r>
          </w:p>
        </w:tc>
        <w:tc>
          <w:tcPr>
            <w:tcW w:w="901" w:type="dxa"/>
            <w:shd w:val="clear" w:color="auto" w:fill="auto"/>
            <w:vAlign w:val="center"/>
          </w:tcPr>
          <w:p w14:paraId="0CF79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1152-15179.4（详见原中标目录）</w:t>
            </w:r>
          </w:p>
        </w:tc>
        <w:tc>
          <w:tcPr>
            <w:tcW w:w="3152" w:type="dxa"/>
            <w:shd w:val="clear" w:color="auto" w:fill="auto"/>
            <w:vAlign w:val="center"/>
          </w:tcPr>
          <w:p w14:paraId="315400E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7BEEDE5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914" w:type="dxa"/>
            <w:shd w:val="clear" w:color="auto" w:fill="auto"/>
            <w:vAlign w:val="center"/>
          </w:tcPr>
          <w:p w14:paraId="4C7F9E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9740BE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0139644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r>
      <w:tr w14:paraId="67D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920EE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FC855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425" w:type="dxa"/>
            <w:shd w:val="clear" w:color="auto" w:fill="auto"/>
            <w:vAlign w:val="center"/>
          </w:tcPr>
          <w:p w14:paraId="3DD57736">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（B包-常规矫形）</w:t>
            </w:r>
          </w:p>
        </w:tc>
        <w:tc>
          <w:tcPr>
            <w:tcW w:w="901" w:type="dxa"/>
            <w:shd w:val="clear" w:color="auto" w:fill="auto"/>
            <w:vAlign w:val="center"/>
          </w:tcPr>
          <w:p w14:paraId="572B0A0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100-15000（详见原中标目录）</w:t>
            </w:r>
          </w:p>
        </w:tc>
        <w:tc>
          <w:tcPr>
            <w:tcW w:w="3152" w:type="dxa"/>
            <w:shd w:val="clear" w:color="auto" w:fill="auto"/>
            <w:vAlign w:val="center"/>
          </w:tcPr>
          <w:p w14:paraId="61B78FF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1B88377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1BAB837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008B6EB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35911BD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7162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52F1CE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918" w:type="dxa"/>
            <w:shd w:val="clear" w:color="auto" w:fill="auto"/>
            <w:vAlign w:val="center"/>
          </w:tcPr>
          <w:p w14:paraId="520CC8B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425" w:type="dxa"/>
            <w:shd w:val="clear" w:color="auto" w:fill="auto"/>
            <w:vAlign w:val="center"/>
          </w:tcPr>
          <w:p w14:paraId="0D708A92">
            <w:pPr>
              <w:widowControl/>
              <w:jc w:val="center"/>
              <w:textAlignment w:val="center"/>
              <w:rPr>
                <w:rFonts w:hint="default" w:asciiTheme="minorHAnsi" w:hAnsiTheme="minorHAnsi" w:eastAsiaTheme="minorEastAsia" w:cstheme="minorBidi"/>
                <w:color w:val="000000"/>
                <w:kern w:val="2"/>
                <w:sz w:val="22"/>
                <w:szCs w:val="22"/>
                <w:highlight w:val="none"/>
                <w:lang w:val="en-US" w:eastAsia="zh-CN" w:bidi="ar-SA"/>
              </w:rPr>
            </w:pPr>
            <w:r>
              <w:rPr>
                <w:rFonts w:hint="default"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（C包-复杂重建）</w:t>
            </w:r>
          </w:p>
        </w:tc>
        <w:tc>
          <w:tcPr>
            <w:tcW w:w="901" w:type="dxa"/>
            <w:shd w:val="clear" w:color="auto" w:fill="auto"/>
            <w:vAlign w:val="center"/>
          </w:tcPr>
          <w:p w14:paraId="5BE729E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r>
              <w:rPr>
                <w:rFonts w:hint="eastAsia" w:asciiTheme="minorHAnsi" w:hAnsiTheme="minorHAnsi" w:cstheme="minorBidi"/>
                <w:color w:val="000000"/>
                <w:kern w:val="2"/>
                <w:sz w:val="22"/>
                <w:szCs w:val="22"/>
                <w:lang w:val="en-US" w:eastAsia="zh-CN" w:bidi="ar-SA"/>
              </w:rPr>
              <w:t>0</w:t>
            </w:r>
            <w:r>
              <w:rPr>
                <w:rFonts w:hint="eastAsia" w:asciiTheme="minorHAnsi" w:hAnsiTheme="minorHAnsi" w:eastAsiaTheme="minorEastAsia" w:cstheme="minorBidi"/>
                <w:color w:val="000000"/>
                <w:kern w:val="2"/>
                <w:sz w:val="22"/>
                <w:szCs w:val="22"/>
                <w:lang w:val="en-US" w:eastAsia="zh-CN" w:bidi="ar-SA"/>
              </w:rPr>
              <w:t>0-</w:t>
            </w:r>
            <w:r>
              <w:rPr>
                <w:rFonts w:hint="eastAsia" w:asciiTheme="minorHAnsi" w:hAnsiTheme="minorHAnsi" w:cstheme="minorBidi"/>
                <w:color w:val="000000"/>
                <w:kern w:val="2"/>
                <w:sz w:val="22"/>
                <w:szCs w:val="22"/>
                <w:lang w:val="en-US" w:eastAsia="zh-CN" w:bidi="ar-SA"/>
              </w:rPr>
              <w:t>78</w:t>
            </w:r>
            <w:r>
              <w:rPr>
                <w:rFonts w:hint="eastAsia" w:asciiTheme="minorHAnsi" w:hAnsiTheme="minorHAnsi" w:eastAsiaTheme="minorEastAsia" w:cstheme="minorBidi"/>
                <w:color w:val="000000"/>
                <w:kern w:val="2"/>
                <w:sz w:val="22"/>
                <w:szCs w:val="22"/>
                <w:lang w:val="en-US" w:eastAsia="zh-CN" w:bidi="ar-SA"/>
              </w:rPr>
              <w:t>000（详见原中标目录）</w:t>
            </w:r>
          </w:p>
        </w:tc>
        <w:tc>
          <w:tcPr>
            <w:tcW w:w="3152" w:type="dxa"/>
            <w:shd w:val="clear" w:color="auto" w:fill="auto"/>
            <w:vAlign w:val="center"/>
          </w:tcPr>
          <w:p w14:paraId="392E3E4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1AAD420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914" w:type="dxa"/>
            <w:shd w:val="clear" w:color="auto" w:fill="auto"/>
            <w:vAlign w:val="center"/>
          </w:tcPr>
          <w:p w14:paraId="729ADE4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6E009A9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305AE4E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6FC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E814D9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918" w:type="dxa"/>
            <w:shd w:val="clear" w:color="auto" w:fill="auto"/>
            <w:vAlign w:val="center"/>
          </w:tcPr>
          <w:p w14:paraId="252004F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425" w:type="dxa"/>
            <w:shd w:val="clear" w:color="auto" w:fill="auto"/>
            <w:vAlign w:val="center"/>
          </w:tcPr>
          <w:p w14:paraId="5D203B68">
            <w:pPr>
              <w:widowControl/>
              <w:jc w:val="center"/>
              <w:textAlignment w:val="center"/>
              <w:rPr>
                <w:rFonts w:hint="eastAsia" w:asciiTheme="minorHAnsi" w:hAnsiTheme="minorHAnsi" w:eastAsiaTheme="minorEastAsia" w:cstheme="minorBidi"/>
                <w:color w:val="000000"/>
                <w:kern w:val="2"/>
                <w:sz w:val="22"/>
                <w:szCs w:val="22"/>
                <w:highlight w:val="none"/>
                <w:lang w:val="en-US" w:eastAsia="zh-CN" w:bidi="ar-SA"/>
              </w:rPr>
            </w:pPr>
            <w:r>
              <w:rPr>
                <w:rFonts w:hint="eastAsia" w:asciiTheme="minorHAnsi" w:hAnsiTheme="minorHAnsi" w:eastAsiaTheme="minorEastAsia" w:cstheme="minorBidi"/>
                <w:color w:val="000000"/>
                <w:kern w:val="2"/>
                <w:sz w:val="22"/>
                <w:szCs w:val="22"/>
                <w:highlight w:val="none"/>
                <w:lang w:val="en-US" w:eastAsia="zh-CN" w:bidi="ar-SA"/>
              </w:rPr>
              <w:t>脊柱内固定系统</w:t>
            </w:r>
            <w:r>
              <w:rPr>
                <w:rFonts w:hint="eastAsia" w:asciiTheme="minorHAnsi" w:hAnsiTheme="minorHAnsi" w:cstheme="minorBidi"/>
                <w:color w:val="000000"/>
                <w:kern w:val="2"/>
                <w:sz w:val="22"/>
                <w:szCs w:val="22"/>
                <w:highlight w:val="none"/>
                <w:lang w:val="en-US" w:eastAsia="zh-CN" w:bidi="ar-SA"/>
              </w:rPr>
              <w:t>（D包-基础固定）</w:t>
            </w:r>
          </w:p>
        </w:tc>
        <w:tc>
          <w:tcPr>
            <w:tcW w:w="901" w:type="dxa"/>
            <w:shd w:val="clear" w:color="auto" w:fill="auto"/>
            <w:vAlign w:val="center"/>
          </w:tcPr>
          <w:p w14:paraId="6481691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1848-9620（详见原中标目录）</w:t>
            </w:r>
          </w:p>
        </w:tc>
        <w:tc>
          <w:tcPr>
            <w:tcW w:w="3152" w:type="dxa"/>
            <w:shd w:val="clear" w:color="auto" w:fill="auto"/>
            <w:vAlign w:val="center"/>
          </w:tcPr>
          <w:p w14:paraId="148AEB3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4474B61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74B738C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6D52F0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2A2DDC9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r w14:paraId="6BDD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393434D4">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918" w:type="dxa"/>
            <w:shd w:val="clear" w:color="auto" w:fill="auto"/>
            <w:vAlign w:val="center"/>
          </w:tcPr>
          <w:p w14:paraId="275527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425" w:type="dxa"/>
            <w:shd w:val="clear" w:color="auto" w:fill="auto"/>
            <w:vAlign w:val="center"/>
          </w:tcPr>
          <w:p w14:paraId="6AA7624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901" w:type="dxa"/>
            <w:shd w:val="clear" w:color="auto" w:fill="auto"/>
            <w:vAlign w:val="center"/>
          </w:tcPr>
          <w:p w14:paraId="46C8D5C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264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15000</w:t>
            </w:r>
            <w:r>
              <w:rPr>
                <w:rFonts w:hint="eastAsia" w:asciiTheme="minorHAnsi" w:hAnsiTheme="minorHAnsi" w:eastAsiaTheme="minorEastAsia" w:cstheme="minorBidi"/>
                <w:color w:val="000000"/>
                <w:kern w:val="2"/>
                <w:sz w:val="22"/>
                <w:szCs w:val="22"/>
                <w:lang w:val="en-US" w:eastAsia="zh-CN" w:bidi="ar-SA"/>
              </w:rPr>
              <w:t>（详见原中标目录）</w:t>
            </w:r>
          </w:p>
        </w:tc>
        <w:tc>
          <w:tcPr>
            <w:tcW w:w="3152" w:type="dxa"/>
            <w:shd w:val="clear" w:color="auto" w:fill="auto"/>
            <w:vAlign w:val="center"/>
          </w:tcPr>
          <w:p w14:paraId="7D53B8C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国采骨科脊柱类非招标范围产品：用于椎体或其它部位的弯角骨水泥推注手术系统，详见附件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925" w:type="dxa"/>
            <w:shd w:val="clear" w:color="auto" w:fill="auto"/>
            <w:vAlign w:val="center"/>
          </w:tcPr>
          <w:p w14:paraId="3ADD9BB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914" w:type="dxa"/>
            <w:shd w:val="clear" w:color="auto" w:fill="auto"/>
            <w:vAlign w:val="center"/>
          </w:tcPr>
          <w:p w14:paraId="3D54E4F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1077" w:type="dxa"/>
            <w:shd w:val="clear" w:color="auto" w:fill="auto"/>
            <w:vAlign w:val="center"/>
          </w:tcPr>
          <w:p w14:paraId="763DCCC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566" w:type="dxa"/>
            <w:shd w:val="clear" w:color="auto" w:fill="auto"/>
            <w:vAlign w:val="center"/>
          </w:tcPr>
          <w:p w14:paraId="2315F53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r>
    </w:tbl>
    <w:p w14:paraId="4708C4E3">
      <w:pPr>
        <w:widowControl/>
        <w:wordWrap w:val="0"/>
        <w:spacing w:line="420" w:lineRule="exact"/>
        <w:ind w:right="420" w:firstLine="420" w:firstLineChars="200"/>
        <w:rPr>
          <w:szCs w:val="21"/>
          <w:highlight w:val="yellow"/>
        </w:rPr>
      </w:pPr>
    </w:p>
    <w:p w14:paraId="1CF69AAD">
      <w:pPr>
        <w:widowControl/>
        <w:wordWrap w:val="0"/>
        <w:spacing w:line="420" w:lineRule="exact"/>
        <w:ind w:right="420" w:firstLine="420" w:firstLineChars="200"/>
        <w:rPr>
          <w:szCs w:val="21"/>
          <w:highlight w:val="yellow"/>
        </w:rPr>
      </w:pPr>
    </w:p>
    <w:p w14:paraId="074A9345">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eastAsiaTheme="minorEastAsia"/>
          <w:szCs w:val="21"/>
          <w:highlight w:val="yellow"/>
          <w:lang w:eastAsia="zh-CN"/>
        </w:rPr>
        <w:t>：</w:t>
      </w:r>
      <w:r>
        <w:rPr>
          <w:rFonts w:hint="eastAsia"/>
          <w:szCs w:val="21"/>
          <w:highlight w:val="yellow"/>
        </w:rPr>
        <w:t>《</w:t>
      </w:r>
      <w:r>
        <w:rPr>
          <w:rFonts w:hint="eastAsia" w:eastAsiaTheme="minorEastAsia"/>
          <w:szCs w:val="21"/>
          <w:highlight w:val="yellow"/>
          <w:lang w:eastAsia="zh-CN"/>
        </w:rPr>
        <w:t>2026年</w:t>
      </w:r>
      <w:r>
        <w:rPr>
          <w:rFonts w:hint="eastAsia"/>
          <w:szCs w:val="21"/>
          <w:highlight w:val="yellow"/>
        </w:rPr>
        <w:t>第*期**项目医用耗材投标报名及资格审查文件》（报名时提交）</w:t>
      </w:r>
    </w:p>
    <w:p w14:paraId="09BE396B">
      <w:pPr>
        <w:pStyle w:val="37"/>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3D9CC9F">
      <w:pPr>
        <w:pStyle w:val="37"/>
        <w:ind w:firstLine="420"/>
        <w:rPr>
          <w:rFonts w:hint="eastAsia" w:eastAsiaTheme="minorEastAsia"/>
          <w:szCs w:val="21"/>
          <w:highlight w:val="yellow"/>
          <w:lang w:eastAsia="zh-CN"/>
        </w:rPr>
      </w:pPr>
      <w:r>
        <w:rPr>
          <w:rFonts w:hint="eastAsia"/>
          <w:szCs w:val="21"/>
          <w:highlight w:val="yellow"/>
        </w:rPr>
        <w:t>附件3：</w:t>
      </w:r>
      <w:r>
        <w:rPr>
          <w:rFonts w:hint="eastAsia"/>
          <w:szCs w:val="21"/>
          <w:highlight w:val="yellow"/>
          <w:lang w:val="en-US" w:eastAsia="zh-CN"/>
        </w:rPr>
        <w:t>2026年第35期医用耗材</w:t>
      </w:r>
      <w:r>
        <w:rPr>
          <w:rFonts w:hint="eastAsia"/>
          <w:szCs w:val="21"/>
          <w:highlight w:val="yellow"/>
        </w:rPr>
        <w:t>采购文件</w:t>
      </w:r>
      <w:r>
        <w:rPr>
          <w:rFonts w:hint="eastAsia"/>
          <w:szCs w:val="21"/>
          <w:highlight w:val="yellow"/>
          <w:lang w:eastAsia="zh-CN"/>
        </w:rPr>
        <w:t>（</w:t>
      </w:r>
      <w:r>
        <w:rPr>
          <w:rFonts w:hint="eastAsia"/>
          <w:szCs w:val="21"/>
          <w:highlight w:val="yellow"/>
          <w:lang w:val="en-US" w:eastAsia="zh-CN"/>
        </w:rPr>
        <w:t>公开遴选</w:t>
      </w:r>
      <w:r>
        <w:rPr>
          <w:rFonts w:hint="eastAsia"/>
          <w:szCs w:val="21"/>
          <w:highlight w:val="yellow"/>
          <w:lang w:eastAsia="zh-CN"/>
        </w:rPr>
        <w:t>）</w:t>
      </w:r>
    </w:p>
    <w:p w14:paraId="5C89E47A">
      <w:pPr>
        <w:pStyle w:val="37"/>
        <w:ind w:firstLine="420"/>
        <w:rPr>
          <w:rFonts w:hint="eastAsia"/>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35</w:t>
      </w:r>
      <w:r>
        <w:rPr>
          <w:rFonts w:hint="eastAsia"/>
          <w:szCs w:val="21"/>
          <w:highlight w:val="yellow"/>
          <w:lang w:eastAsia="zh-CN"/>
        </w:rPr>
        <w:t>期</w:t>
      </w:r>
      <w:r>
        <w:rPr>
          <w:rFonts w:hint="eastAsia"/>
          <w:szCs w:val="21"/>
          <w:highlight w:val="yellow"/>
          <w:lang w:val="en-US" w:eastAsia="zh-CN"/>
        </w:rPr>
        <w:t>医用耗材原在库目录</w:t>
      </w:r>
    </w:p>
    <w:p w14:paraId="2DD0F2FC">
      <w:pPr>
        <w:pStyle w:val="37"/>
        <w:ind w:firstLine="420"/>
        <w:rPr>
          <w:rFonts w:hint="eastAsia"/>
          <w:szCs w:val="21"/>
          <w:highlight w:val="yellow"/>
          <w:lang w:val="en-US" w:eastAsia="zh-CN"/>
        </w:rPr>
      </w:pPr>
      <w:r>
        <w:rPr>
          <w:rFonts w:hint="eastAsia"/>
          <w:szCs w:val="21"/>
          <w:highlight w:val="yellow"/>
          <w:lang w:val="en-US" w:eastAsia="zh-CN"/>
        </w:rPr>
        <w:t>附件5：投标产品汇总表</w:t>
      </w:r>
    </w:p>
    <w:p w14:paraId="59C19FB4">
      <w:pPr>
        <w:widowControl/>
        <w:wordWrap w:val="0"/>
        <w:spacing w:line="420" w:lineRule="exact"/>
        <w:ind w:left="420" w:leftChars="200" w:right="420"/>
        <w:rPr>
          <w:szCs w:val="21"/>
        </w:rPr>
      </w:pPr>
      <w:r>
        <w:rPr>
          <w:rFonts w:hint="eastAsia"/>
          <w:szCs w:val="21"/>
        </w:rPr>
        <w:t>备注：</w:t>
      </w:r>
    </w:p>
    <w:p w14:paraId="37FCD915">
      <w:pPr>
        <w:pStyle w:val="37"/>
        <w:numPr>
          <w:ilvl w:val="0"/>
          <w:numId w:val="7"/>
        </w:numPr>
        <w:ind w:firstLine="420"/>
        <w:rPr>
          <w:rFonts w:hint="eastAsia"/>
          <w:szCs w:val="21"/>
        </w:rPr>
      </w:pPr>
      <w:r>
        <w:rPr>
          <w:rFonts w:hint="eastAsia"/>
          <w:szCs w:val="21"/>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444E9F90">
      <w:pPr>
        <w:pStyle w:val="37"/>
        <w:numPr>
          <w:ilvl w:val="0"/>
          <w:numId w:val="7"/>
        </w:numPr>
        <w:ind w:firstLine="420"/>
        <w:rPr>
          <w:szCs w:val="21"/>
        </w:rPr>
      </w:pPr>
      <w:r>
        <w:rPr>
          <w:rFonts w:hint="eastAsia"/>
          <w:szCs w:val="21"/>
          <w:lang w:val="en-US" w:eastAsia="zh-CN"/>
        </w:rPr>
        <w:t>《附件5：投标产品汇总表</w:t>
      </w:r>
      <w:r>
        <w:rPr>
          <w:rFonts w:hint="eastAsia"/>
          <w:szCs w:val="21"/>
        </w:rPr>
        <w:t>》用Excel表格形式单独发送一份</w:t>
      </w:r>
      <w:bookmarkStart w:id="2" w:name="_Toc19412"/>
    </w:p>
    <w:p w14:paraId="1DC86B5A">
      <w:pPr>
        <w:pStyle w:val="37"/>
        <w:numPr>
          <w:ilvl w:val="0"/>
          <w:numId w:val="7"/>
        </w:numPr>
        <w:ind w:firstLine="420"/>
        <w:rPr>
          <w:szCs w:val="21"/>
        </w:rPr>
      </w:pPr>
      <w:r>
        <w:rPr>
          <w:rFonts w:hint="eastAsia"/>
          <w:szCs w:val="21"/>
        </w:rPr>
        <w:t>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4347179D">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微软雅黑" w:hAnsi="微软雅黑" w:eastAsia="微软雅黑" w:cs="微软雅黑"/>
          <w:b/>
          <w:bCs/>
          <w:sz w:val="32"/>
        </w:rPr>
      </w:pPr>
      <w:r>
        <w:rPr>
          <w:rFonts w:hint="eastAsia" w:ascii="微软雅黑" w:hAnsi="微软雅黑" w:eastAsia="微软雅黑" w:cs="微软雅黑"/>
          <w:b/>
          <w:bCs/>
          <w:sz w:val="32"/>
        </w:rPr>
        <w:t>第二章 医用耗材采购需求</w:t>
      </w:r>
      <w:bookmarkEnd w:id="1"/>
    </w:p>
    <w:p w14:paraId="63EECAF5">
      <w:pPr>
        <w:pStyle w:val="44"/>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4"/>
        <w:widowControl/>
        <w:adjustRightInd w:val="0"/>
        <w:snapToGrid w:val="0"/>
        <w:spacing w:line="360" w:lineRule="auto"/>
        <w:ind w:left="426" w:firstLine="48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根据耗材委员会表决</w:t>
      </w:r>
      <w:r>
        <w:rPr>
          <w:rFonts w:hint="eastAsia" w:ascii="宋体" w:hAnsi="宋体" w:eastAsia="宋体" w:cs="宋体"/>
          <w:color w:val="000000" w:themeColor="text1"/>
          <w:kern w:val="0"/>
          <w:sz w:val="24"/>
          <w:lang w:val="en-US" w:eastAsia="zh-CN"/>
          <w14:textFill>
            <w14:solidFill>
              <w14:schemeClr w14:val="tx1"/>
            </w14:solidFill>
          </w14:textFill>
        </w:rPr>
        <w:t>意见</w:t>
      </w:r>
      <w:r>
        <w:rPr>
          <w:rFonts w:hint="eastAsia" w:ascii="宋体" w:hAnsi="宋体" w:eastAsia="宋体" w:cs="宋体"/>
          <w:color w:val="000000" w:themeColor="text1"/>
          <w:kern w:val="0"/>
          <w:sz w:val="24"/>
          <w14:textFill>
            <w14:solidFill>
              <w14:schemeClr w14:val="tx1"/>
            </w14:solidFill>
          </w14:textFill>
        </w:rPr>
        <w:t>，对</w:t>
      </w:r>
      <w:r>
        <w:rPr>
          <w:rFonts w:hint="eastAsia" w:ascii="宋体" w:hAnsi="宋体" w:eastAsia="宋体" w:cs="宋体"/>
          <w:color w:val="000000" w:themeColor="text1"/>
          <w:kern w:val="0"/>
          <w:sz w:val="24"/>
          <w:lang w:val="en-US" w:eastAsia="zh-CN"/>
          <w14:textFill>
            <w14:solidFill>
              <w14:schemeClr w14:val="tx1"/>
            </w14:solidFill>
          </w14:textFill>
        </w:rPr>
        <w:t>采购失败、</w:t>
      </w:r>
      <w:r>
        <w:rPr>
          <w:rFonts w:hint="eastAsia" w:ascii="宋体" w:hAnsi="宋体" w:eastAsia="宋体" w:cs="宋体"/>
          <w:color w:val="000000" w:themeColor="text1"/>
          <w:kern w:val="0"/>
          <w:sz w:val="24"/>
          <w14:textFill>
            <w14:solidFill>
              <w14:schemeClr w14:val="tx1"/>
            </w14:solidFill>
          </w14:textFill>
        </w:rPr>
        <w:t>协议到期医用耗材项目进行招采。</w:t>
      </w:r>
    </w:p>
    <w:p w14:paraId="654711B2">
      <w:pPr>
        <w:pStyle w:val="44"/>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016"/>
        <w:gridCol w:w="1500"/>
        <w:gridCol w:w="2563"/>
        <w:gridCol w:w="1296"/>
        <w:gridCol w:w="1050"/>
        <w:gridCol w:w="1104"/>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016"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50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563"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296"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1050"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w:t>
            </w:r>
            <w:r>
              <w:rPr>
                <w:rFonts w:hint="eastAsia" w:ascii="宋体" w:hAnsi="宋体" w:eastAsia="宋体" w:cs="宋体"/>
                <w:b/>
                <w:color w:val="000000"/>
                <w:kern w:val="0"/>
                <w:sz w:val="22"/>
                <w:szCs w:val="22"/>
                <w:lang w:val="en-US" w:eastAsia="zh-CN"/>
              </w:rPr>
              <w:t>/</w:t>
            </w:r>
            <w:r>
              <w:rPr>
                <w:rFonts w:hint="eastAsia" w:ascii="宋体" w:hAnsi="宋体" w:eastAsia="宋体" w:cs="宋体"/>
                <w:b/>
                <w:color w:val="000000"/>
                <w:kern w:val="0"/>
                <w:sz w:val="22"/>
                <w:szCs w:val="22"/>
              </w:rPr>
              <w:t>国产</w:t>
            </w:r>
          </w:p>
        </w:tc>
        <w:tc>
          <w:tcPr>
            <w:tcW w:w="1104"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016" w:type="dxa"/>
            <w:shd w:val="clear" w:color="auto" w:fill="auto"/>
            <w:noWrap/>
            <w:vAlign w:val="center"/>
          </w:tcPr>
          <w:p w14:paraId="3488BA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w:t>
            </w:r>
            <w:r>
              <w:rPr>
                <w:rFonts w:hint="eastAsia" w:asciiTheme="minorHAnsi" w:hAnsiTheme="minorHAnsi" w:cstheme="minorBidi"/>
                <w:color w:val="000000"/>
                <w:kern w:val="2"/>
                <w:sz w:val="22"/>
                <w:szCs w:val="22"/>
                <w:lang w:val="en-US" w:eastAsia="zh-CN" w:bidi="ar-SA"/>
              </w:rPr>
              <w:t>35</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192-A</w:t>
            </w:r>
          </w:p>
        </w:tc>
        <w:tc>
          <w:tcPr>
            <w:tcW w:w="1500" w:type="dxa"/>
            <w:shd w:val="clear" w:color="auto" w:fill="auto"/>
            <w:vAlign w:val="center"/>
          </w:tcPr>
          <w:p w14:paraId="0F4DEBD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A</w:t>
            </w:r>
            <w:r>
              <w:rPr>
                <w:rFonts w:hint="default" w:asciiTheme="minorHAnsi" w:hAnsiTheme="minorHAnsi" w:eastAsiaTheme="minorEastAsia" w:cstheme="minorBidi"/>
                <w:color w:val="000000"/>
                <w:kern w:val="2"/>
                <w:sz w:val="22"/>
                <w:szCs w:val="22"/>
                <w:lang w:val="en-US" w:eastAsia="zh-CN" w:bidi="ar-SA"/>
              </w:rPr>
              <w:t>包</w:t>
            </w:r>
            <w:r>
              <w:rPr>
                <w:rFonts w:hint="eastAsia" w:asciiTheme="minorHAnsi" w:hAnsiTheme="minorHAnsi" w:cstheme="minorBidi"/>
                <w:color w:val="000000"/>
                <w:kern w:val="2"/>
                <w:sz w:val="22"/>
                <w:szCs w:val="22"/>
                <w:lang w:val="en-US" w:eastAsia="zh-CN" w:bidi="ar-SA"/>
              </w:rPr>
              <w:t>-</w:t>
            </w:r>
            <w:r>
              <w:rPr>
                <w:rFonts w:hint="eastAsia" w:asciiTheme="minorHAnsi" w:hAnsiTheme="minorHAnsi" w:cstheme="minorBidi"/>
                <w:color w:val="000000"/>
                <w:kern w:val="2"/>
                <w:sz w:val="22"/>
                <w:szCs w:val="22"/>
                <w:highlight w:val="none"/>
                <w:lang w:val="en-US" w:eastAsia="zh-CN" w:bidi="ar-SA"/>
              </w:rPr>
              <w:t>精细连接</w:t>
            </w:r>
            <w:r>
              <w:rPr>
                <w:rFonts w:hint="default" w:asciiTheme="minorHAnsi" w:hAnsiTheme="minorHAnsi" w:eastAsiaTheme="minorEastAsia" w:cstheme="minorBidi"/>
                <w:color w:val="000000"/>
                <w:kern w:val="2"/>
                <w:sz w:val="22"/>
                <w:szCs w:val="22"/>
                <w:lang w:val="en-US" w:eastAsia="zh-CN" w:bidi="ar-SA"/>
              </w:rPr>
              <w:t>）</w:t>
            </w:r>
          </w:p>
        </w:tc>
        <w:tc>
          <w:tcPr>
            <w:tcW w:w="2563" w:type="dxa"/>
            <w:shd w:val="clear" w:color="auto" w:fill="auto"/>
            <w:vAlign w:val="center"/>
          </w:tcPr>
          <w:p w14:paraId="403E6E1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0F7989C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1152-15179.4（详见原中标目录）</w:t>
            </w:r>
          </w:p>
        </w:tc>
        <w:tc>
          <w:tcPr>
            <w:tcW w:w="1050" w:type="dxa"/>
            <w:shd w:val="clear" w:color="auto" w:fill="auto"/>
            <w:vAlign w:val="center"/>
          </w:tcPr>
          <w:p w14:paraId="03C10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04" w:type="dxa"/>
            <w:shd w:val="clear" w:color="auto" w:fill="auto"/>
            <w:vAlign w:val="center"/>
          </w:tcPr>
          <w:p w14:paraId="2CB9A75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5804ACD9">
            <w:pPr>
              <w:widowControl/>
              <w:jc w:val="center"/>
              <w:textAlignment w:val="center"/>
              <w:rPr>
                <w:rFonts w:hAnsi="宋体" w:eastAsia="宋体" w:cs="宋体"/>
                <w:color w:val="000000"/>
                <w:kern w:val="0"/>
                <w:szCs w:val="20"/>
              </w:rPr>
            </w:pPr>
            <w:r>
              <w:rPr>
                <w:rFonts w:hint="eastAsia" w:asciiTheme="minorHAnsi" w:hAnsiTheme="minorHAnsi" w:eastAsiaTheme="minorEastAsia" w:cstheme="minorBidi"/>
                <w:color w:val="000000"/>
                <w:kern w:val="2"/>
                <w:sz w:val="22"/>
                <w:szCs w:val="22"/>
                <w:lang w:val="en-US" w:eastAsia="zh-CN" w:bidi="ar-SA"/>
              </w:rPr>
              <w:t>开标时请携样品，此样品为综合评分的一部分</w:t>
            </w:r>
          </w:p>
        </w:tc>
        <w:tc>
          <w:tcPr>
            <w:tcW w:w="818" w:type="dxa"/>
            <w:shd w:val="clear" w:color="auto" w:fill="auto"/>
            <w:vAlign w:val="center"/>
          </w:tcPr>
          <w:p w14:paraId="6C91D0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100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32630E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016" w:type="dxa"/>
            <w:shd w:val="clear" w:color="auto" w:fill="auto"/>
            <w:vAlign w:val="center"/>
          </w:tcPr>
          <w:p w14:paraId="56C66BC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B</w:t>
            </w:r>
          </w:p>
        </w:tc>
        <w:tc>
          <w:tcPr>
            <w:tcW w:w="1500" w:type="dxa"/>
            <w:shd w:val="clear" w:color="auto" w:fill="auto"/>
            <w:vAlign w:val="center"/>
          </w:tcPr>
          <w:p w14:paraId="2C2192F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（B包-常规矫形）</w:t>
            </w:r>
          </w:p>
        </w:tc>
        <w:tc>
          <w:tcPr>
            <w:tcW w:w="2563" w:type="dxa"/>
            <w:shd w:val="clear" w:color="auto" w:fill="auto"/>
            <w:vAlign w:val="center"/>
          </w:tcPr>
          <w:p w14:paraId="5D92C6D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7295121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100-15000（详见原中标目录）</w:t>
            </w:r>
          </w:p>
        </w:tc>
        <w:tc>
          <w:tcPr>
            <w:tcW w:w="1050" w:type="dxa"/>
            <w:shd w:val="clear" w:color="auto" w:fill="auto"/>
            <w:vAlign w:val="center"/>
          </w:tcPr>
          <w:p w14:paraId="13F7883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42BC6E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21C696A7">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649FCB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4153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57C63A4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3</w:t>
            </w:r>
          </w:p>
        </w:tc>
        <w:tc>
          <w:tcPr>
            <w:tcW w:w="1016" w:type="dxa"/>
            <w:shd w:val="clear" w:color="auto" w:fill="auto"/>
            <w:vAlign w:val="center"/>
          </w:tcPr>
          <w:p w14:paraId="238B8F5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b w:val="0"/>
                <w:bCs w:val="0"/>
                <w:color w:val="000000"/>
                <w:kern w:val="2"/>
                <w:sz w:val="22"/>
                <w:szCs w:val="22"/>
                <w:lang w:val="en-US" w:eastAsia="zh-CN" w:bidi="ar-SA"/>
              </w:rPr>
              <w:t>C</w:t>
            </w:r>
          </w:p>
        </w:tc>
        <w:tc>
          <w:tcPr>
            <w:tcW w:w="1500" w:type="dxa"/>
            <w:shd w:val="clear" w:color="auto" w:fill="auto"/>
            <w:vAlign w:val="center"/>
          </w:tcPr>
          <w:p w14:paraId="46B685F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脊柱内固定系统（C包-复杂重建</w:t>
            </w:r>
            <w:r>
              <w:rPr>
                <w:rFonts w:hint="eastAsia" w:asciiTheme="minorHAnsi" w:hAnsiTheme="minorHAnsi" w:cstheme="minorBidi"/>
                <w:color w:val="000000"/>
                <w:kern w:val="2"/>
                <w:sz w:val="22"/>
                <w:szCs w:val="22"/>
                <w:lang w:val="en-US" w:eastAsia="zh-CN" w:bidi="ar-SA"/>
              </w:rPr>
              <w:t>）</w:t>
            </w:r>
          </w:p>
        </w:tc>
        <w:tc>
          <w:tcPr>
            <w:tcW w:w="2563" w:type="dxa"/>
            <w:shd w:val="clear" w:color="auto" w:fill="auto"/>
            <w:vAlign w:val="center"/>
          </w:tcPr>
          <w:p w14:paraId="7E72C31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1E4D2F1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10</w:t>
            </w:r>
            <w:r>
              <w:rPr>
                <w:rFonts w:hint="eastAsia" w:asciiTheme="minorHAnsi" w:hAnsiTheme="minorHAnsi" w:cstheme="minorBidi"/>
                <w:color w:val="000000"/>
                <w:kern w:val="2"/>
                <w:sz w:val="22"/>
                <w:szCs w:val="22"/>
                <w:lang w:val="en-US" w:eastAsia="zh-CN" w:bidi="ar-SA"/>
              </w:rPr>
              <w:t>0</w:t>
            </w:r>
            <w:r>
              <w:rPr>
                <w:rFonts w:hint="eastAsia" w:asciiTheme="minorHAnsi" w:hAnsiTheme="minorHAnsi" w:eastAsiaTheme="minorEastAsia" w:cstheme="minorBidi"/>
                <w:color w:val="000000"/>
                <w:kern w:val="2"/>
                <w:sz w:val="22"/>
                <w:szCs w:val="22"/>
                <w:lang w:val="en-US" w:eastAsia="zh-CN" w:bidi="ar-SA"/>
              </w:rPr>
              <w:t>0-</w:t>
            </w:r>
            <w:r>
              <w:rPr>
                <w:rFonts w:hint="eastAsia" w:asciiTheme="minorHAnsi" w:hAnsiTheme="minorHAnsi" w:cstheme="minorBidi"/>
                <w:color w:val="000000"/>
                <w:kern w:val="2"/>
                <w:sz w:val="22"/>
                <w:szCs w:val="22"/>
                <w:lang w:val="en-US" w:eastAsia="zh-CN" w:bidi="ar-SA"/>
              </w:rPr>
              <w:t>78</w:t>
            </w:r>
            <w:r>
              <w:rPr>
                <w:rFonts w:hint="eastAsia" w:asciiTheme="minorHAnsi" w:hAnsiTheme="minorHAnsi" w:eastAsiaTheme="minorEastAsia" w:cstheme="minorBidi"/>
                <w:color w:val="000000"/>
                <w:kern w:val="2"/>
                <w:sz w:val="22"/>
                <w:szCs w:val="22"/>
                <w:lang w:val="en-US" w:eastAsia="zh-CN" w:bidi="ar-SA"/>
              </w:rPr>
              <w:t>000（详见原中标目录）</w:t>
            </w:r>
          </w:p>
        </w:tc>
        <w:tc>
          <w:tcPr>
            <w:tcW w:w="1050" w:type="dxa"/>
            <w:shd w:val="clear" w:color="auto" w:fill="auto"/>
            <w:vAlign w:val="center"/>
          </w:tcPr>
          <w:p w14:paraId="77540F5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允许进口</w:t>
            </w:r>
          </w:p>
        </w:tc>
        <w:tc>
          <w:tcPr>
            <w:tcW w:w="1104" w:type="dxa"/>
            <w:shd w:val="clear" w:color="auto" w:fill="auto"/>
            <w:vAlign w:val="center"/>
          </w:tcPr>
          <w:p w14:paraId="603C92B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27C3BD4F">
            <w:pPr>
              <w:widowControl/>
              <w:jc w:val="center"/>
              <w:textAlignment w:val="center"/>
              <w:rPr>
                <w:rFonts w:hAnsi="宋体" w:eastAsia="宋体" w:cs="宋体"/>
                <w:color w:val="000000"/>
                <w:kern w:val="0"/>
                <w:szCs w:val="20"/>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49B97FA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4D41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5DB44D4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4</w:t>
            </w:r>
          </w:p>
        </w:tc>
        <w:tc>
          <w:tcPr>
            <w:tcW w:w="1016" w:type="dxa"/>
            <w:shd w:val="clear" w:color="auto" w:fill="auto"/>
            <w:vAlign w:val="center"/>
          </w:tcPr>
          <w:p w14:paraId="41F4CBE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-192-</w:t>
            </w:r>
            <w:r>
              <w:rPr>
                <w:rFonts w:hint="eastAsia" w:asciiTheme="minorHAnsi" w:hAnsiTheme="minorHAnsi" w:cstheme="minorBidi"/>
                <w:color w:val="000000"/>
                <w:kern w:val="2"/>
                <w:sz w:val="22"/>
                <w:szCs w:val="22"/>
                <w:lang w:val="en-US" w:eastAsia="zh-CN" w:bidi="ar-SA"/>
              </w:rPr>
              <w:t>D</w:t>
            </w:r>
          </w:p>
        </w:tc>
        <w:tc>
          <w:tcPr>
            <w:tcW w:w="1500" w:type="dxa"/>
            <w:shd w:val="clear" w:color="auto" w:fill="auto"/>
            <w:vAlign w:val="center"/>
          </w:tcPr>
          <w:p w14:paraId="7EC9C32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脊柱内固定系统</w:t>
            </w:r>
            <w:r>
              <w:rPr>
                <w:rFonts w:hint="eastAsia" w:asciiTheme="minorHAnsi" w:hAnsiTheme="minorHAnsi" w:cstheme="minorBidi"/>
                <w:color w:val="000000"/>
                <w:kern w:val="2"/>
                <w:sz w:val="22"/>
                <w:szCs w:val="22"/>
                <w:lang w:val="en-US" w:eastAsia="zh-CN" w:bidi="ar-SA"/>
              </w:rPr>
              <w:t>（D</w:t>
            </w:r>
            <w:r>
              <w:rPr>
                <w:rFonts w:hint="eastAsia" w:asciiTheme="minorHAnsi" w:hAnsiTheme="minorHAnsi" w:cstheme="minorBidi"/>
                <w:color w:val="000000"/>
                <w:kern w:val="2"/>
                <w:sz w:val="22"/>
                <w:szCs w:val="22"/>
                <w:highlight w:val="none"/>
                <w:lang w:val="en-US" w:eastAsia="zh-CN" w:bidi="ar-SA"/>
              </w:rPr>
              <w:t>包-基础诊疗</w:t>
            </w:r>
            <w:r>
              <w:rPr>
                <w:rFonts w:hint="eastAsia" w:asciiTheme="minorHAnsi" w:hAnsiTheme="minorHAnsi" w:cstheme="minorBidi"/>
                <w:color w:val="000000"/>
                <w:kern w:val="2"/>
                <w:sz w:val="22"/>
                <w:szCs w:val="22"/>
                <w:lang w:val="en-US" w:eastAsia="zh-CN" w:bidi="ar-SA"/>
              </w:rPr>
              <w:t>）</w:t>
            </w:r>
          </w:p>
        </w:tc>
        <w:tc>
          <w:tcPr>
            <w:tcW w:w="2563" w:type="dxa"/>
            <w:shd w:val="clear" w:color="auto" w:fill="auto"/>
            <w:vAlign w:val="center"/>
          </w:tcPr>
          <w:p w14:paraId="27ABF47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国采骨科脊柱类非招标范围产品：用于脊柱固定和稳定，创伤性脊柱骨折和/或创伤性脱位等（配合国采脊柱耗材项目中选系统使用，详见附件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6D104C8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1848-9620（详见原中标目录）</w:t>
            </w:r>
          </w:p>
        </w:tc>
        <w:tc>
          <w:tcPr>
            <w:tcW w:w="1050" w:type="dxa"/>
            <w:shd w:val="clear" w:color="auto" w:fill="auto"/>
            <w:vAlign w:val="center"/>
          </w:tcPr>
          <w:p w14:paraId="1E06252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7E08936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shd w:val="clear" w:color="auto" w:fill="auto"/>
            <w:vAlign w:val="center"/>
          </w:tcPr>
          <w:p w14:paraId="31C33CB3">
            <w:pPr>
              <w:widowControl/>
              <w:jc w:val="center"/>
              <w:textAlignment w:val="center"/>
              <w:rPr>
                <w:rFonts w:hint="default" w:ascii="Times New Roman" w:hAnsi="宋体" w:eastAsia="宋体" w:cs="宋体"/>
                <w:color w:val="000000"/>
                <w:kern w:val="0"/>
                <w:sz w:val="21"/>
                <w:szCs w:val="20"/>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7ECAECA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r w14:paraId="3385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0" w:type="auto"/>
            <w:shd w:val="clear" w:color="auto" w:fill="auto"/>
            <w:vAlign w:val="center"/>
          </w:tcPr>
          <w:p w14:paraId="263BB83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5</w:t>
            </w:r>
          </w:p>
        </w:tc>
        <w:tc>
          <w:tcPr>
            <w:tcW w:w="1016" w:type="dxa"/>
            <w:shd w:val="clear" w:color="auto" w:fill="auto"/>
            <w:vAlign w:val="center"/>
          </w:tcPr>
          <w:p w14:paraId="2FC8C0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ZCB2026-HC3</w:t>
            </w:r>
            <w:r>
              <w:rPr>
                <w:rFonts w:hint="eastAsia" w:asciiTheme="minorHAnsi" w:hAnsiTheme="minorHAnsi" w:cstheme="minorBidi"/>
                <w:color w:val="000000"/>
                <w:kern w:val="2"/>
                <w:sz w:val="22"/>
                <w:szCs w:val="22"/>
                <w:lang w:val="en-US" w:eastAsia="zh-CN" w:bidi="ar-SA"/>
              </w:rPr>
              <w:t>5</w:t>
            </w:r>
            <w:r>
              <w:rPr>
                <w:rFonts w:hint="default" w:asciiTheme="minorHAnsi" w:hAnsiTheme="minorHAnsi" w:eastAsiaTheme="minorEastAsia" w:cstheme="minorBidi"/>
                <w:color w:val="000000"/>
                <w:kern w:val="2"/>
                <w:sz w:val="22"/>
                <w:szCs w:val="22"/>
                <w:lang w:val="en-US" w:eastAsia="zh-CN" w:bidi="ar-SA"/>
              </w:rPr>
              <w:t>-19</w:t>
            </w:r>
            <w:r>
              <w:rPr>
                <w:rFonts w:hint="eastAsia" w:asciiTheme="minorHAnsi" w:hAnsiTheme="minorHAnsi" w:cstheme="minorBidi"/>
                <w:color w:val="000000"/>
                <w:kern w:val="2"/>
                <w:sz w:val="22"/>
                <w:szCs w:val="22"/>
                <w:lang w:val="en-US" w:eastAsia="zh-CN" w:bidi="ar-SA"/>
              </w:rPr>
              <w:t>3</w:t>
            </w:r>
          </w:p>
        </w:tc>
        <w:tc>
          <w:tcPr>
            <w:tcW w:w="1500" w:type="dxa"/>
            <w:shd w:val="clear" w:color="auto" w:fill="auto"/>
            <w:vAlign w:val="center"/>
          </w:tcPr>
          <w:p w14:paraId="07BCDE6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椎体成形系统</w:t>
            </w:r>
          </w:p>
        </w:tc>
        <w:tc>
          <w:tcPr>
            <w:tcW w:w="2563" w:type="dxa"/>
            <w:shd w:val="clear" w:color="auto" w:fill="auto"/>
            <w:vAlign w:val="center"/>
          </w:tcPr>
          <w:p w14:paraId="4E9B709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国采骨科脊柱类非招标范围产品：用于椎体或其它部位的弯角骨水泥推注手术系统，详见附件</w:t>
            </w:r>
            <w:r>
              <w:rPr>
                <w:rFonts w:hint="eastAsia" w:asciiTheme="minorHAnsi" w:hAnsiTheme="minorHAnsi" w:cstheme="minorBidi"/>
                <w:color w:val="000000"/>
                <w:kern w:val="2"/>
                <w:sz w:val="22"/>
                <w:szCs w:val="22"/>
                <w:lang w:val="en-US" w:eastAsia="zh-CN" w:bidi="ar-SA"/>
              </w:rPr>
              <w:t>5</w:t>
            </w:r>
            <w:r>
              <w:rPr>
                <w:rFonts w:hint="eastAsia" w:asciiTheme="minorHAnsi" w:hAnsiTheme="minorHAnsi" w:eastAsiaTheme="minorEastAsia" w:cstheme="minorBidi"/>
                <w:color w:val="000000"/>
                <w:kern w:val="2"/>
                <w:sz w:val="22"/>
                <w:szCs w:val="22"/>
                <w:lang w:val="en-US" w:eastAsia="zh-CN" w:bidi="ar-SA"/>
              </w:rPr>
              <w:t>。</w:t>
            </w:r>
          </w:p>
        </w:tc>
        <w:tc>
          <w:tcPr>
            <w:tcW w:w="1296" w:type="dxa"/>
            <w:shd w:val="clear" w:color="auto" w:fill="auto"/>
            <w:vAlign w:val="center"/>
          </w:tcPr>
          <w:p w14:paraId="0A1CF62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264</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15000</w:t>
            </w:r>
            <w:r>
              <w:rPr>
                <w:rFonts w:hint="eastAsia" w:asciiTheme="minorHAnsi" w:hAnsiTheme="minorHAnsi" w:eastAsiaTheme="minorEastAsia" w:cstheme="minorBidi"/>
                <w:color w:val="000000"/>
                <w:kern w:val="2"/>
                <w:sz w:val="22"/>
                <w:szCs w:val="22"/>
                <w:lang w:val="en-US" w:eastAsia="zh-CN" w:bidi="ar-SA"/>
              </w:rPr>
              <w:t>（详见原中标目录）</w:t>
            </w:r>
          </w:p>
        </w:tc>
        <w:tc>
          <w:tcPr>
            <w:tcW w:w="1050" w:type="dxa"/>
            <w:shd w:val="clear" w:color="auto" w:fill="auto"/>
            <w:vAlign w:val="center"/>
          </w:tcPr>
          <w:p w14:paraId="706AEB2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04" w:type="dxa"/>
            <w:shd w:val="clear" w:color="auto" w:fill="auto"/>
            <w:vAlign w:val="center"/>
          </w:tcPr>
          <w:p w14:paraId="1046A7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骨科（脊柱外科）</w:t>
            </w:r>
          </w:p>
        </w:tc>
        <w:tc>
          <w:tcPr>
            <w:tcW w:w="1185" w:type="dxa"/>
            <w:vAlign w:val="center"/>
          </w:tcPr>
          <w:p w14:paraId="3761E1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开标时请携样品，此样品为综合评分的一部分</w:t>
            </w:r>
          </w:p>
        </w:tc>
        <w:tc>
          <w:tcPr>
            <w:tcW w:w="0" w:type="auto"/>
            <w:shd w:val="clear" w:color="auto" w:fill="auto"/>
            <w:vAlign w:val="center"/>
          </w:tcPr>
          <w:p w14:paraId="741F3F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r>
    </w:tbl>
    <w:p w14:paraId="1E6D4BD3">
      <w:pPr>
        <w:pStyle w:val="44"/>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4"/>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4"/>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4"/>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4"/>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28E11E8A">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4"/>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4"/>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729BC4F">
      <w:pPr>
        <w:pStyle w:val="44"/>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4"/>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7C77A1DF">
      <w:pPr>
        <w:pStyle w:val="44"/>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2E4B17F8">
      <w:pPr>
        <w:pStyle w:val="44"/>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5DAB2CF0">
      <w:pPr>
        <w:pStyle w:val="44"/>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433765B">
      <w:pPr>
        <w:pStyle w:val="44"/>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29A16AB9">
      <w:pPr>
        <w:pStyle w:val="44"/>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54085134">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投标人未被列入中大八院失信黑名单供应商（格式详见采购文件）</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微软雅黑" w:hAnsi="微软雅黑" w:eastAsia="微软雅黑" w:cs="微软雅黑"/>
          <w:bCs/>
          <w:szCs w:val="21"/>
        </w:rPr>
      </w:pPr>
    </w:p>
    <w:p w14:paraId="181F1330">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说明：投标人必须严格按照《资格性审查表》的评审内容的要求如实提供证明材料并应加盖投标人公章,对缺漏或不符合项将直接导致无效投标。</w:t>
      </w:r>
    </w:p>
    <w:p w14:paraId="253ACA30">
      <w:pPr>
        <w:rPr>
          <w:rFonts w:ascii="Arial Unicode MS" w:hAnsi="Arial Unicode MS" w:eastAsia="Arial Unicode MS" w:cs="Arial Unicode MS"/>
          <w:bCs/>
          <w:sz w:val="32"/>
          <w:szCs w:val="32"/>
        </w:rPr>
      </w:pPr>
      <w:r>
        <w:rPr>
          <w:rFonts w:ascii="Arial Unicode MS" w:hAnsi="Arial Unicode MS" w:eastAsia="Arial Unicode MS" w:cs="Arial Unicode MS"/>
          <w:bCs/>
          <w:sz w:val="32"/>
          <w:szCs w:val="32"/>
        </w:rPr>
        <w:br w:type="page"/>
      </w:r>
    </w:p>
    <w:p w14:paraId="13B6C5D4">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7"/>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60</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 xml:space="preserve">1.满足以上6项，且专家评审为优得 </w:t>
            </w:r>
            <w:r>
              <w:rPr>
                <w:rFonts w:hint="eastAsia"/>
                <w:lang w:val="en-US" w:eastAsia="zh-CN"/>
              </w:rPr>
              <w:t>60</w:t>
            </w:r>
            <w:r>
              <w:rPr>
                <w:rFonts w:hint="eastAsia"/>
              </w:rPr>
              <w:t xml:space="preserve"> 分;</w:t>
            </w:r>
          </w:p>
          <w:p w14:paraId="34AB7DB6">
            <w:r>
              <w:rPr>
                <w:rFonts w:hint="eastAsia"/>
              </w:rPr>
              <w:t xml:space="preserve">2.满足以上5项，且专家评审为良得 </w:t>
            </w:r>
            <w:r>
              <w:rPr>
                <w:rFonts w:hint="eastAsia"/>
                <w:lang w:val="en-US" w:eastAsia="zh-CN"/>
              </w:rPr>
              <w:t>50</w:t>
            </w:r>
            <w:r>
              <w:rPr>
                <w:rFonts w:hint="eastAsia"/>
              </w:rPr>
              <w:t>分;</w:t>
            </w:r>
          </w:p>
          <w:p w14:paraId="10DD5885">
            <w:r>
              <w:rPr>
                <w:rFonts w:hint="eastAsia"/>
              </w:rPr>
              <w:t xml:space="preserve">3.满足以上4项，且专家评审为中得 </w:t>
            </w:r>
            <w:r>
              <w:rPr>
                <w:rFonts w:hint="eastAsia"/>
                <w:lang w:val="en-US" w:eastAsia="zh-CN"/>
              </w:rPr>
              <w:t>40</w:t>
            </w:r>
            <w:r>
              <w:rPr>
                <w:rFonts w:hint="eastAsia"/>
              </w:rPr>
              <w:t>分;</w:t>
            </w:r>
          </w:p>
          <w:p w14:paraId="35DBCD3C">
            <w:pPr>
              <w:spacing w:line="280" w:lineRule="exact"/>
              <w:jc w:val="left"/>
            </w:pPr>
            <w:r>
              <w:rPr>
                <w:rFonts w:hint="eastAsia"/>
              </w:rPr>
              <w:t>4.满足以上3项，且专家评审为一般得</w:t>
            </w:r>
            <w:r>
              <w:rPr>
                <w:rFonts w:hint="eastAsia"/>
                <w:lang w:val="en-US" w:eastAsia="zh-CN"/>
              </w:rPr>
              <w:t>20</w:t>
            </w:r>
            <w:r>
              <w:rPr>
                <w:rFonts w:hint="eastAsia"/>
              </w:rPr>
              <w:t>分</w:t>
            </w:r>
            <w:r>
              <w:t>;</w:t>
            </w:r>
          </w:p>
          <w:p w14:paraId="177C9A9C">
            <w:pPr>
              <w:spacing w:line="280" w:lineRule="exact"/>
              <w:jc w:val="left"/>
            </w:pPr>
            <w:r>
              <w:rPr>
                <w:rFonts w:hint="eastAsia"/>
              </w:rPr>
              <w:t>5.满足以上2 项，且专家评审为差得</w:t>
            </w:r>
            <w:r>
              <w:rPr>
                <w:rFonts w:hint="eastAsia"/>
                <w:lang w:val="en-US" w:eastAsia="zh-CN"/>
              </w:rPr>
              <w:t>10</w:t>
            </w:r>
            <w:r>
              <w:rPr>
                <w:rFonts w:hint="eastAsia"/>
              </w:rPr>
              <w:t>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hint="eastAsia" w:ascii="宋体" w:hAnsi="宋体" w:eastAsia="宋体" w:cs="宋体"/>
                <w:color w:val="000000"/>
                <w:sz w:val="24"/>
                <w:lang w:eastAsia="zh-CN"/>
              </w:rPr>
            </w:pPr>
            <w:r>
              <w:rPr>
                <w:rFonts w:hint="eastAsia" w:ascii="宋体" w:hAnsi="宋体" w:eastAsia="宋体" w:cs="宋体"/>
                <w:color w:val="000000"/>
                <w:sz w:val="24"/>
              </w:rPr>
              <w:t>3</w:t>
            </w:r>
            <w:r>
              <w:rPr>
                <w:rFonts w:hint="eastAsia" w:ascii="宋体" w:hAnsi="宋体" w:eastAsia="宋体" w:cs="宋体"/>
                <w:color w:val="000000"/>
                <w:sz w:val="24"/>
                <w:lang w:val="en-US" w:eastAsia="zh-CN"/>
              </w:rPr>
              <w:t>0</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hint="eastAsia" w:ascii="宋体" w:hAnsi="宋体" w:eastAsia="宋体" w:cs="宋体"/>
                <w:sz w:val="24"/>
                <w:lang w:eastAsia="zh-CN"/>
              </w:rPr>
            </w:pPr>
            <w:r>
              <w:rPr>
                <w:rFonts w:hint="eastAsia" w:ascii="宋体" w:hAnsi="宋体" w:eastAsia="宋体" w:cs="宋体"/>
                <w:sz w:val="24"/>
              </w:rPr>
              <w:t>投标报价得分=(评标基准价／投标报价)×3</w:t>
            </w:r>
            <w:r>
              <w:rPr>
                <w:rFonts w:hint="eastAsia" w:ascii="宋体" w:hAnsi="宋体" w:eastAsia="宋体" w:cs="宋体"/>
                <w:sz w:val="24"/>
                <w:lang w:val="en-US" w:eastAsia="zh-CN"/>
              </w:rPr>
              <w:t>0</w:t>
            </w:r>
          </w:p>
          <w:p w14:paraId="14844E02">
            <w:pPr>
              <w:pStyle w:val="37"/>
              <w:ind w:firstLine="480"/>
              <w:rPr>
                <w:color w:val="000000" w:themeColor="text1"/>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w:t>
            </w:r>
            <w:r>
              <w:rPr>
                <w:rFonts w:hint="eastAsia" w:ascii="宋体" w:hAnsi="宋体" w:eastAsia="宋体" w:cs="宋体"/>
                <w:color w:val="000000" w:themeColor="text1"/>
                <w:kern w:val="2"/>
                <w:sz w:val="24"/>
                <w:szCs w:val="24"/>
                <w:lang w:val="en-US" w:eastAsia="zh-CN"/>
                <w14:textFill>
                  <w14:solidFill>
                    <w14:schemeClr w14:val="tx1"/>
                  </w14:solidFill>
                </w14:textFill>
              </w:rPr>
              <w:t>0</w:t>
            </w:r>
            <w:r>
              <w:rPr>
                <w:rFonts w:hint="eastAsia" w:ascii="宋体" w:hAnsi="宋体" w:eastAsia="宋体" w:cs="宋体"/>
                <w:color w:val="000000" w:themeColor="text1"/>
                <w:kern w:val="2"/>
                <w:sz w:val="24"/>
                <w:szCs w:val="24"/>
                <w14:textFill>
                  <w14:solidFill>
                    <w14:schemeClr w14:val="tx1"/>
                  </w14:solidFill>
                </w14:textFill>
              </w:rPr>
              <w:t>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79754BD">
      <w:pPr>
        <w:pStyle w:val="44"/>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21F16B19">
      <w:pPr>
        <w:pStyle w:val="45"/>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29D29BA">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1FF808">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DCAAE5D">
      <w:pPr>
        <w:pStyle w:val="45"/>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5"/>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7BAB3BC">
      <w:pPr>
        <w:pStyle w:val="45"/>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A18E429">
      <w:pPr>
        <w:pStyle w:val="45"/>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5"/>
        <w:widowControl/>
        <w:numPr>
          <w:ilvl w:val="0"/>
          <w:numId w:val="15"/>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5"/>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1EDA1A65">
      <w:pPr>
        <w:pStyle w:val="45"/>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F6510FD">
      <w:pPr>
        <w:pStyle w:val="45"/>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981BFDA">
      <w:pPr>
        <w:pStyle w:val="45"/>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49670793">
      <w:pPr>
        <w:pStyle w:val="45"/>
        <w:widowControl/>
        <w:numPr>
          <w:ilvl w:val="0"/>
          <w:numId w:val="16"/>
        </w:numPr>
        <w:spacing w:line="360" w:lineRule="auto"/>
        <w:ind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评审现场通过资格性、符合性审查不足三家的可直接按公开遴选采购文件规定的评审标准进行评审。</w:t>
      </w:r>
    </w:p>
    <w:p w14:paraId="041A865B">
      <w:pPr>
        <w:pStyle w:val="45"/>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p>
    <w:p w14:paraId="4823BBF2">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4"/>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4"/>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4"/>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4"/>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5"/>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5"/>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5"/>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55225854">
      <w:pPr>
        <w:pStyle w:val="45"/>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E7FA7F">
      <w:pPr>
        <w:pStyle w:val="45"/>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6F872B1">
      <w:pPr>
        <w:pStyle w:val="45"/>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067BD01E">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2C192A73">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7769D066">
      <w:pPr>
        <w:pStyle w:val="45"/>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693D2626">
      <w:pPr>
        <w:pStyle w:val="45"/>
        <w:widowControl/>
        <w:spacing w:line="360" w:lineRule="auto"/>
        <w:ind w:firstLine="0" w:firstLineChars="0"/>
        <w:jc w:val="left"/>
        <w:rPr>
          <w:color w:val="000000" w:themeColor="text1"/>
          <w:szCs w:val="21"/>
          <w14:textFill>
            <w14:solidFill>
              <w14:schemeClr w14:val="tx1"/>
            </w14:solidFill>
          </w14:textFill>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7"/>
        <w:ind w:left="0" w:leftChars="0" w:firstLine="0" w:firstLineChars="0"/>
      </w:pPr>
    </w:p>
    <w:p w14:paraId="66E28469">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微软雅黑" w:hAnsi="微软雅黑" w:eastAsia="微软雅黑" w:cs="微软雅黑"/>
          <w:kern w:val="0"/>
          <w:sz w:val="44"/>
          <w:szCs w:val="36"/>
        </w:rPr>
      </w:pPr>
      <w:r>
        <w:rPr>
          <w:rFonts w:hint="eastAsia" w:ascii="微软雅黑" w:hAnsi="微软雅黑" w:eastAsia="微软雅黑" w:cs="微软雅黑"/>
          <w:kern w:val="0"/>
          <w:sz w:val="44"/>
          <w:szCs w:val="36"/>
        </w:rPr>
        <w:t xml:space="preserve">第四章 </w:t>
      </w:r>
      <w:bookmarkStart w:id="7" w:name="_Hlk135152312"/>
      <w:r>
        <w:rPr>
          <w:rFonts w:hint="eastAsia" w:ascii="微软雅黑" w:hAnsi="微软雅黑" w:eastAsia="微软雅黑" w:cs="微软雅黑"/>
          <w:kern w:val="0"/>
          <w:sz w:val="44"/>
          <w:szCs w:val="36"/>
        </w:rPr>
        <w:t>投标须知</w:t>
      </w:r>
      <w:bookmarkEnd w:id="7"/>
    </w:p>
    <w:p w14:paraId="538BDBF3">
      <w:pPr>
        <w:pStyle w:val="37"/>
        <w:ind w:firstLine="0" w:firstLineChars="0"/>
        <w:rPr>
          <w:rFonts w:asciiTheme="minorEastAsia" w:hAnsiTheme="minorEastAsia" w:cstheme="minorEastAsia"/>
          <w:b/>
          <w:bCs/>
          <w:snapToGrid w:val="0"/>
          <w:szCs w:val="24"/>
        </w:rPr>
      </w:pPr>
    </w:p>
    <w:p w14:paraId="5A924DBA">
      <w:pPr>
        <w:pStyle w:val="37"/>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7"/>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7"/>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7"/>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7"/>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7"/>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7"/>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7"/>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7"/>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7"/>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7"/>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7"/>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7"/>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7"/>
        <w:ind w:firstLine="0" w:firstLineChars="0"/>
        <w:rPr>
          <w:rFonts w:asciiTheme="minorEastAsia" w:hAnsiTheme="minorEastAsia" w:cstheme="minorEastAsia"/>
          <w:kern w:val="2"/>
          <w:szCs w:val="24"/>
        </w:rPr>
      </w:pPr>
    </w:p>
    <w:p w14:paraId="51AC9CF9">
      <w:pPr>
        <w:pStyle w:val="37"/>
        <w:ind w:firstLine="0" w:firstLineChars="0"/>
        <w:rPr>
          <w:rFonts w:asciiTheme="minorEastAsia" w:hAnsiTheme="minorEastAsia" w:cstheme="minorEastAsia"/>
          <w:kern w:val="2"/>
          <w:szCs w:val="24"/>
        </w:rPr>
      </w:pPr>
    </w:p>
    <w:p w14:paraId="4F9814BA">
      <w:pPr>
        <w:pStyle w:val="37"/>
        <w:ind w:firstLine="0" w:firstLineChars="0"/>
        <w:rPr>
          <w:rFonts w:asciiTheme="minorEastAsia" w:hAnsiTheme="minorEastAsia" w:cstheme="minorEastAsia"/>
          <w:kern w:val="2"/>
          <w:szCs w:val="24"/>
        </w:rPr>
      </w:pPr>
    </w:p>
    <w:p w14:paraId="751B38FB">
      <w:pPr>
        <w:pStyle w:val="37"/>
        <w:ind w:firstLine="0" w:firstLineChars="0"/>
        <w:rPr>
          <w:rFonts w:asciiTheme="minorEastAsia" w:hAnsiTheme="minorEastAsia" w:cstheme="minorEastAsia"/>
          <w:kern w:val="2"/>
          <w:szCs w:val="24"/>
        </w:rPr>
      </w:pPr>
    </w:p>
    <w:p w14:paraId="285DE53B">
      <w:pPr>
        <w:pStyle w:val="37"/>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微软雅黑" w:hAnsi="微软雅黑" w:eastAsia="微软雅黑" w:cs="微软雅黑"/>
          <w:kern w:val="0"/>
          <w:sz w:val="44"/>
          <w:szCs w:val="36"/>
        </w:rPr>
      </w:pPr>
      <w:bookmarkStart w:id="10" w:name="_Toc3265"/>
      <w:bookmarkStart w:id="11" w:name="_Toc100052408"/>
      <w:bookmarkStart w:id="12" w:name="_Toc73521674"/>
      <w:bookmarkStart w:id="13" w:name="_Toc73518157"/>
      <w:bookmarkStart w:id="14" w:name="_Toc73521586"/>
      <w:bookmarkStart w:id="15" w:name="_Toc73517679"/>
      <w:r>
        <w:rPr>
          <w:rFonts w:hint="eastAsia" w:ascii="微软雅黑" w:hAnsi="微软雅黑" w:eastAsia="微软雅黑" w:cs="微软雅黑"/>
          <w:kern w:val="0"/>
          <w:sz w:val="44"/>
          <w:szCs w:val="36"/>
        </w:rPr>
        <w:t>合同文本</w:t>
      </w:r>
      <w:bookmarkEnd w:id="10"/>
    </w:p>
    <w:p w14:paraId="41405A07">
      <w:pPr>
        <w:pStyle w:val="37"/>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0A5ABBA2">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7"/>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73521675"/>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73521589"/>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5"/>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7"/>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4"/>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4"/>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4"/>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4"/>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68E36214">
      <w:pPr>
        <w:pStyle w:val="44"/>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4"/>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5B017C8A">
      <w:pPr>
        <w:pStyle w:val="37"/>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8"/>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062BA87A">
      <w:pPr>
        <w:rPr>
          <w:rFonts w:hint="eastAsia" w:ascii="Times New Roman" w:hAnsi="Times New Roman" w:eastAsia="宋体"/>
          <w:sz w:val="30"/>
          <w:szCs w:val="30"/>
        </w:rPr>
      </w:pPr>
      <w:bookmarkStart w:id="26" w:name="_Toc57128634"/>
      <w:r>
        <w:rPr>
          <w:rFonts w:hint="eastAsia" w:ascii="Times New Roman" w:hAnsi="Times New Roman" w:eastAsia="宋体"/>
          <w:sz w:val="30"/>
          <w:szCs w:val="30"/>
        </w:rPr>
        <w:br w:type="page"/>
      </w:r>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微软雅黑" w:hAnsi="微软雅黑" w:eastAsia="微软雅黑" w:cs="微软雅黑"/>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r>
        <w:br w:type="page"/>
      </w:r>
    </w:p>
    <w:p w14:paraId="5F759CAA"/>
    <w:p w14:paraId="1232CA53">
      <w:pPr>
        <w:pStyle w:val="3"/>
        <w:widowControl/>
        <w:spacing w:line="240" w:lineRule="auto"/>
        <w:ind w:firstLine="3600" w:firstLineChars="1200"/>
        <w:rPr>
          <w:rFonts w:hint="eastAsia" w:ascii="Times New Roman" w:hAnsi="Times New Roman" w:eastAsia="宋体"/>
          <w:sz w:val="30"/>
          <w:szCs w:val="30"/>
        </w:rPr>
      </w:pPr>
      <w:r>
        <w:rPr>
          <w:rFonts w:hint="eastAsia" w:ascii="Times New Roman" w:hAnsi="Times New Roman" w:eastAsia="宋体"/>
          <w:sz w:val="30"/>
          <w:szCs w:val="30"/>
        </w:rPr>
        <w:t>（三）履约承诺函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4"/>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4"/>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4"/>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微软雅黑" w:hAnsi="微软雅黑" w:eastAsia="微软雅黑" w:cs="微软雅黑"/>
          <w:bCs/>
          <w:color w:val="000000"/>
          <w:sz w:val="28"/>
          <w:szCs w:val="28"/>
        </w:rPr>
      </w:pPr>
    </w:p>
    <w:p w14:paraId="60F2041E">
      <w:pPr>
        <w:ind w:firstLine="3080" w:firstLineChars="1100"/>
        <w:rPr>
          <w:sz w:val="28"/>
          <w:szCs w:val="28"/>
        </w:rPr>
      </w:pPr>
      <w:r>
        <w:rPr>
          <w:rFonts w:hint="eastAsia" w:ascii="微软雅黑" w:hAnsi="微软雅黑" w:eastAsia="微软雅黑" w:cs="微软雅黑"/>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0ECB1952">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4"/>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4"/>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4"/>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4"/>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4"/>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4"/>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253610C-99A6-44E0-92D5-7964251BC65D}"/>
  </w:font>
  <w:font w:name="黑体">
    <w:panose1 w:val="02010609060101010101"/>
    <w:charset w:val="86"/>
    <w:family w:val="auto"/>
    <w:pitch w:val="default"/>
    <w:sig w:usb0="800002BF" w:usb1="38CF7CFA" w:usb2="00000016" w:usb3="00000000" w:csb0="00040001" w:csb1="00000000"/>
    <w:embedRegular r:id="rId2" w:fontKey="{82B9D936-C39C-4420-A09B-397A31D507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E7C983D-B6B1-4D0A-941E-823ABF58427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8717C28-C453-452A-9550-54DD15E5DE44}"/>
  </w:font>
  <w:font w:name="华文中宋">
    <w:panose1 w:val="02010600040101010101"/>
    <w:charset w:val="86"/>
    <w:family w:val="auto"/>
    <w:pitch w:val="default"/>
    <w:sig w:usb0="00000287" w:usb1="080F0000" w:usb2="00000000" w:usb3="00000000" w:csb0="0004009F" w:csb1="DFD70000"/>
    <w:embedRegular r:id="rId5" w:fontKey="{66290749-E596-48B7-925B-1F3F35F44B0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786BB71-5F6A-4060-8D7D-97D49750DF7B}"/>
  </w:font>
  <w:font w:name="微软雅黑">
    <w:panose1 w:val="020B0503020204020204"/>
    <w:charset w:val="86"/>
    <w:family w:val="swiss"/>
    <w:pitch w:val="default"/>
    <w:sig w:usb0="80000287" w:usb1="2ACF3C50" w:usb2="00000016" w:usb3="00000000" w:csb0="0004001F" w:csb1="00000000"/>
    <w:embedRegular r:id="rId7" w:fontKey="{E8F17A77-3337-4DFF-8901-23B3C90D35B0}"/>
  </w:font>
  <w:font w:name="Arial Unicode MS">
    <w:panose1 w:val="020B0604020202020204"/>
    <w:charset w:val="86"/>
    <w:family w:val="swiss"/>
    <w:pitch w:val="default"/>
    <w:sig w:usb0="FFFFFFFF" w:usb1="E9FFFFFF" w:usb2="0000003F" w:usb3="00000000" w:csb0="603F01FF" w:csb1="FFFF0000"/>
    <w:embedRegular r:id="rId8" w:fontKey="{F04FAD67-D2D1-42F2-A3B9-A29E024546A2}"/>
  </w:font>
  <w:font w:name="仿宋">
    <w:panose1 w:val="02010609060101010101"/>
    <w:charset w:val="86"/>
    <w:family w:val="modern"/>
    <w:pitch w:val="default"/>
    <w:sig w:usb0="800002BF" w:usb1="38CF7CFA" w:usb2="00000016" w:usb3="00000000" w:csb0="00040001" w:csb1="00000000"/>
    <w:embedRegular r:id="rId9" w:fontKey="{BB3D0D2B-126E-43E3-93AA-0A68F7B337BB}"/>
  </w:font>
  <w:font w:name="方正小标宋_GBK">
    <w:panose1 w:val="02000000000000000000"/>
    <w:charset w:val="86"/>
    <w:family w:val="script"/>
    <w:pitch w:val="default"/>
    <w:sig w:usb0="A00002BF" w:usb1="38CF7CFA" w:usb2="00082016" w:usb3="00000000" w:csb0="00040001" w:csb1="00000000"/>
    <w:embedRegular r:id="rId10" w:fontKey="{62558115-DB73-4760-9E85-5BDF0E16F142}"/>
  </w:font>
  <w:font w:name="WPSEMBED13">
    <w:panose1 w:val="02010609030101010101"/>
    <w:charset w:val="86"/>
    <w:family w:val="auto"/>
    <w:pitch w:val="default"/>
    <w:sig w:usb0="00000001" w:usb1="080E0000" w:usb2="00000000" w:usb3="00000000" w:csb0="00040000" w:csb1="00000000"/>
  </w:font>
  <w:font w:name="WPSEMBED14">
    <w:panose1 w:val="020B0604020202020204"/>
    <w:charset w:val="86"/>
    <w:family w:val="auto"/>
    <w:pitch w:val="default"/>
    <w:sig w:usb0="FFFFFFFF" w:usb1="E9FFFFFF" w:usb2="0000003F" w:usb3="00000000" w:csb0="603F01FF" w:csb1="FFFF0000"/>
  </w:font>
  <w:font w:name="WPSEMBED15">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1"/>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6EDA5EC2"/>
    <w:multiLevelType w:val="singleLevel"/>
    <w:tmpl w:val="6EDA5EC2"/>
    <w:lvl w:ilvl="0" w:tentative="0">
      <w:start w:val="1"/>
      <w:numFmt w:val="decimal"/>
      <w:lvlText w:val="%1."/>
      <w:lvlJc w:val="left"/>
      <w:pPr>
        <w:tabs>
          <w:tab w:val="left" w:pos="312"/>
        </w:tabs>
      </w:p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7"/>
  </w:num>
  <w:num w:numId="8">
    <w:abstractNumId w:val="22"/>
  </w:num>
  <w:num w:numId="9">
    <w:abstractNumId w:val="21"/>
  </w:num>
  <w:num w:numId="10">
    <w:abstractNumId w:val="2"/>
  </w:num>
  <w:num w:numId="11">
    <w:abstractNumId w:val="16"/>
  </w:num>
  <w:num w:numId="12">
    <w:abstractNumId w:val="10"/>
  </w:num>
  <w:num w:numId="13">
    <w:abstractNumId w:val="9"/>
  </w:num>
  <w:num w:numId="14">
    <w:abstractNumId w:val="29"/>
  </w:num>
  <w:num w:numId="15">
    <w:abstractNumId w:val="15"/>
  </w:num>
  <w:num w:numId="16">
    <w:abstractNumId w:val="28"/>
  </w:num>
  <w:num w:numId="17">
    <w:abstractNumId w:val="24"/>
  </w:num>
  <w:num w:numId="18">
    <w:abstractNumId w:val="19"/>
  </w:num>
  <w:num w:numId="19">
    <w:abstractNumId w:val="20"/>
  </w:num>
  <w:num w:numId="20">
    <w:abstractNumId w:val="13"/>
  </w:num>
  <w:num w:numId="21">
    <w:abstractNumId w:val="18"/>
  </w:num>
  <w:num w:numId="22">
    <w:abstractNumId w:val="4"/>
  </w:num>
  <w:num w:numId="23">
    <w:abstractNumId w:val="25"/>
  </w:num>
  <w:num w:numId="24">
    <w:abstractNumId w:val="7"/>
  </w:num>
  <w:num w:numId="25">
    <w:abstractNumId w:val="5"/>
  </w:num>
  <w:num w:numId="26">
    <w:abstractNumId w:val="17"/>
  </w:num>
  <w:num w:numId="27">
    <w:abstractNumId w:val="1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OTk2ZmQ3MjlkMmEzOGJhNjYzNTk5YTRmMzI4NjU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7B156E1"/>
    <w:rsid w:val="07EB1C97"/>
    <w:rsid w:val="08403A7A"/>
    <w:rsid w:val="085546C8"/>
    <w:rsid w:val="08A273DD"/>
    <w:rsid w:val="09181A0E"/>
    <w:rsid w:val="09303623"/>
    <w:rsid w:val="09491AC5"/>
    <w:rsid w:val="096440B1"/>
    <w:rsid w:val="09FA4319"/>
    <w:rsid w:val="0A243FBF"/>
    <w:rsid w:val="0A263C68"/>
    <w:rsid w:val="0A454A85"/>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381A7D"/>
    <w:rsid w:val="13B44A8A"/>
    <w:rsid w:val="14175BB0"/>
    <w:rsid w:val="1475544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A4193D"/>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DFC0A8B"/>
    <w:rsid w:val="1E13788C"/>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017169"/>
    <w:rsid w:val="2F667C62"/>
    <w:rsid w:val="2F700061"/>
    <w:rsid w:val="2FA22E86"/>
    <w:rsid w:val="2FAE3742"/>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ADF3F60"/>
    <w:rsid w:val="3B7E6DB2"/>
    <w:rsid w:val="3B83690E"/>
    <w:rsid w:val="3C355E58"/>
    <w:rsid w:val="3CFF2D9A"/>
    <w:rsid w:val="3D0D4208"/>
    <w:rsid w:val="3D186F6A"/>
    <w:rsid w:val="3D22593A"/>
    <w:rsid w:val="3D5460D2"/>
    <w:rsid w:val="3DEB2C72"/>
    <w:rsid w:val="3DFD6502"/>
    <w:rsid w:val="3E33266E"/>
    <w:rsid w:val="3E3E1A0D"/>
    <w:rsid w:val="3E4D1237"/>
    <w:rsid w:val="3E9F68DA"/>
    <w:rsid w:val="3F446ADE"/>
    <w:rsid w:val="3FED5CCD"/>
    <w:rsid w:val="400D4BB3"/>
    <w:rsid w:val="405921F0"/>
    <w:rsid w:val="4091460B"/>
    <w:rsid w:val="40CF687B"/>
    <w:rsid w:val="411F5AFC"/>
    <w:rsid w:val="41204B7C"/>
    <w:rsid w:val="416D6A0E"/>
    <w:rsid w:val="417D1DC2"/>
    <w:rsid w:val="442A08CF"/>
    <w:rsid w:val="44687A85"/>
    <w:rsid w:val="446B68BB"/>
    <w:rsid w:val="44E42F3B"/>
    <w:rsid w:val="450D15FC"/>
    <w:rsid w:val="452D1052"/>
    <w:rsid w:val="456B1659"/>
    <w:rsid w:val="45C06792"/>
    <w:rsid w:val="45D43FEC"/>
    <w:rsid w:val="45F33725"/>
    <w:rsid w:val="46756E72"/>
    <w:rsid w:val="46813D02"/>
    <w:rsid w:val="473A07C7"/>
    <w:rsid w:val="474A1318"/>
    <w:rsid w:val="4760687D"/>
    <w:rsid w:val="4810218B"/>
    <w:rsid w:val="491C595D"/>
    <w:rsid w:val="494A2E38"/>
    <w:rsid w:val="498F35C1"/>
    <w:rsid w:val="49BD05D0"/>
    <w:rsid w:val="4A0A5CC7"/>
    <w:rsid w:val="4A1F1DD5"/>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0C2822"/>
    <w:rsid w:val="51316A2D"/>
    <w:rsid w:val="521D46B2"/>
    <w:rsid w:val="522B3C43"/>
    <w:rsid w:val="52770955"/>
    <w:rsid w:val="52CC5D5C"/>
    <w:rsid w:val="52EB37B7"/>
    <w:rsid w:val="53281FE3"/>
    <w:rsid w:val="532D1418"/>
    <w:rsid w:val="5359798D"/>
    <w:rsid w:val="53607807"/>
    <w:rsid w:val="53844041"/>
    <w:rsid w:val="53A16DA2"/>
    <w:rsid w:val="542244E6"/>
    <w:rsid w:val="55631BDD"/>
    <w:rsid w:val="5577489C"/>
    <w:rsid w:val="55B83E50"/>
    <w:rsid w:val="55BA07E5"/>
    <w:rsid w:val="55E90150"/>
    <w:rsid w:val="560659FC"/>
    <w:rsid w:val="56584D0B"/>
    <w:rsid w:val="56C65201"/>
    <w:rsid w:val="56FF0F83"/>
    <w:rsid w:val="57177BE7"/>
    <w:rsid w:val="573E4B0A"/>
    <w:rsid w:val="577E46FF"/>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A31E55"/>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DC7921"/>
    <w:rsid w:val="65F00D0C"/>
    <w:rsid w:val="660A4DD7"/>
    <w:rsid w:val="665713E0"/>
    <w:rsid w:val="66C33EDD"/>
    <w:rsid w:val="67714DB8"/>
    <w:rsid w:val="67787E6E"/>
    <w:rsid w:val="677E3D99"/>
    <w:rsid w:val="67BA3663"/>
    <w:rsid w:val="67E40D61"/>
    <w:rsid w:val="682503E0"/>
    <w:rsid w:val="687F5BE1"/>
    <w:rsid w:val="696B473F"/>
    <w:rsid w:val="69F272CB"/>
    <w:rsid w:val="69F6673E"/>
    <w:rsid w:val="6A480FCB"/>
    <w:rsid w:val="6B121168"/>
    <w:rsid w:val="6B4240BA"/>
    <w:rsid w:val="6B99622E"/>
    <w:rsid w:val="6BCF7654"/>
    <w:rsid w:val="6C1F1AD0"/>
    <w:rsid w:val="6C3111FA"/>
    <w:rsid w:val="6CC61070"/>
    <w:rsid w:val="6CE25242"/>
    <w:rsid w:val="6D4653C0"/>
    <w:rsid w:val="6DC009DD"/>
    <w:rsid w:val="6E0744C0"/>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6B2ABE"/>
    <w:rsid w:val="79845204"/>
    <w:rsid w:val="79940985"/>
    <w:rsid w:val="79DE04A6"/>
    <w:rsid w:val="79E629C5"/>
    <w:rsid w:val="7A5031D6"/>
    <w:rsid w:val="7A5B35CF"/>
    <w:rsid w:val="7A6056B2"/>
    <w:rsid w:val="7A993117"/>
    <w:rsid w:val="7A9D4552"/>
    <w:rsid w:val="7B373030"/>
    <w:rsid w:val="7B587A41"/>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9"/>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4"/>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5"/>
    <w:qFormat/>
    <w:locked/>
    <w:uiPriority w:val="0"/>
    <w:pPr>
      <w:spacing w:before="260" w:after="260" w:line="416" w:lineRule="auto"/>
      <w:outlineLvl w:val="2"/>
    </w:pPr>
    <w:rPr>
      <w:rFonts w:eastAsia="宋体"/>
      <w:sz w:val="32"/>
      <w:szCs w:val="32"/>
    </w:rPr>
  </w:style>
  <w:style w:type="paragraph" w:styleId="5">
    <w:name w:val="heading 4"/>
    <w:basedOn w:val="1"/>
    <w:next w:val="1"/>
    <w:link w:val="57"/>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3"/>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2"/>
    <w:semiHidden/>
    <w:qFormat/>
    <w:uiPriority w:val="0"/>
    <w:pPr>
      <w:shd w:val="clear" w:color="auto" w:fill="000080"/>
    </w:pPr>
    <w:rPr>
      <w:rFonts w:eastAsia="宋体"/>
    </w:rPr>
  </w:style>
  <w:style w:type="paragraph" w:styleId="9">
    <w:name w:val="annotation text"/>
    <w:basedOn w:val="1"/>
    <w:link w:val="48"/>
    <w:qFormat/>
    <w:uiPriority w:val="0"/>
    <w:pPr>
      <w:jc w:val="left"/>
    </w:pPr>
    <w:rPr>
      <w:rFonts w:ascii="Calibri" w:hAnsi="Calibri"/>
      <w:szCs w:val="20"/>
    </w:rPr>
  </w:style>
  <w:style w:type="paragraph" w:styleId="10">
    <w:name w:val="Body Text 3"/>
    <w:basedOn w:val="1"/>
    <w:link w:val="70"/>
    <w:qFormat/>
    <w:uiPriority w:val="0"/>
    <w:pPr>
      <w:spacing w:after="120"/>
    </w:pPr>
    <w:rPr>
      <w:rFonts w:eastAsia="宋体"/>
      <w:sz w:val="16"/>
      <w:szCs w:val="16"/>
    </w:rPr>
  </w:style>
  <w:style w:type="paragraph" w:styleId="11">
    <w:name w:val="Body Text"/>
    <w:basedOn w:val="1"/>
    <w:next w:val="1"/>
    <w:link w:val="66"/>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8"/>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8"/>
    <w:semiHidden/>
    <w:unhideWhenUsed/>
    <w:qFormat/>
    <w:uiPriority w:val="99"/>
    <w:pPr>
      <w:ind w:left="100" w:leftChars="2500"/>
    </w:pPr>
  </w:style>
  <w:style w:type="paragraph" w:styleId="18">
    <w:name w:val="Balloon Text"/>
    <w:basedOn w:val="1"/>
    <w:link w:val="56"/>
    <w:semiHidden/>
    <w:unhideWhenUsed/>
    <w:qFormat/>
    <w:uiPriority w:val="99"/>
    <w:rPr>
      <w:sz w:val="18"/>
      <w:szCs w:val="18"/>
    </w:rPr>
  </w:style>
  <w:style w:type="paragraph" w:styleId="19">
    <w:name w:val="footer"/>
    <w:basedOn w:val="1"/>
    <w:link w:val="42"/>
    <w:qFormat/>
    <w:uiPriority w:val="99"/>
    <w:pPr>
      <w:tabs>
        <w:tab w:val="center" w:pos="4153"/>
        <w:tab w:val="right" w:pos="8306"/>
      </w:tabs>
      <w:snapToGrid w:val="0"/>
      <w:jc w:val="left"/>
    </w:pPr>
    <w:rPr>
      <w:sz w:val="18"/>
      <w:szCs w:val="18"/>
    </w:rPr>
  </w:style>
  <w:style w:type="paragraph" w:styleId="20">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3"/>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2"/>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basedOn w:val="31"/>
    <w:qFormat/>
    <w:locked/>
    <w:uiPriority w:val="0"/>
    <w:rPr>
      <w:b/>
    </w:rPr>
  </w:style>
  <w:style w:type="character" w:styleId="33">
    <w:name w:val="page number"/>
    <w:basedOn w:val="31"/>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1"/>
    <w:semiHidden/>
    <w:unhideWhenUsed/>
    <w:qFormat/>
    <w:uiPriority w:val="99"/>
    <w:rPr>
      <w:sz w:val="21"/>
      <w:szCs w:val="21"/>
    </w:rPr>
  </w:style>
  <w:style w:type="paragraph" w:customStyle="1" w:styleId="3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8">
    <w:name w:val="纯文本 Char"/>
    <w:basedOn w:val="31"/>
    <w:link w:val="15"/>
    <w:qFormat/>
    <w:locked/>
    <w:uiPriority w:val="0"/>
    <w:rPr>
      <w:rFonts w:ascii="宋体" w:hAnsi="Courier New" w:eastAsia="宋体" w:cs="Times New Roman"/>
      <w:sz w:val="20"/>
      <w:szCs w:val="20"/>
    </w:rPr>
  </w:style>
  <w:style w:type="paragraph" w:customStyle="1" w:styleId="39">
    <w:name w:val="表格"/>
    <w:basedOn w:val="1"/>
    <w:qFormat/>
    <w:uiPriority w:val="99"/>
    <w:pPr>
      <w:spacing w:line="360" w:lineRule="auto"/>
    </w:pPr>
    <w:rPr>
      <w:rFonts w:ascii="仿宋_GB2312" w:hAnsi="宋体" w:eastAsia="仿宋_GB2312"/>
      <w:bCs/>
      <w:color w:val="333333"/>
      <w:kern w:val="0"/>
      <w:sz w:val="28"/>
    </w:rPr>
  </w:style>
  <w:style w:type="paragraph" w:customStyle="1" w:styleId="40">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1">
    <w:name w:val="页眉 Char"/>
    <w:basedOn w:val="31"/>
    <w:link w:val="20"/>
    <w:qFormat/>
    <w:locked/>
    <w:uiPriority w:val="99"/>
    <w:rPr>
      <w:rFonts w:ascii="Times New Roman" w:hAnsi="Times New Roman" w:eastAsia="宋体" w:cs="Times New Roman"/>
      <w:sz w:val="18"/>
      <w:szCs w:val="18"/>
    </w:rPr>
  </w:style>
  <w:style w:type="character" w:customStyle="1" w:styleId="42">
    <w:name w:val="页脚 Char"/>
    <w:basedOn w:val="31"/>
    <w:link w:val="19"/>
    <w:qFormat/>
    <w:locked/>
    <w:uiPriority w:val="99"/>
    <w:rPr>
      <w:rFonts w:ascii="Times New Roman" w:hAnsi="Times New Roman" w:eastAsia="宋体" w:cs="Times New Roman"/>
      <w:sz w:val="18"/>
      <w:szCs w:val="18"/>
    </w:rPr>
  </w:style>
  <w:style w:type="paragraph" w:customStyle="1" w:styleId="43">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4">
    <w:name w:val="List Paragraph"/>
    <w:basedOn w:val="1"/>
    <w:qFormat/>
    <w:uiPriority w:val="0"/>
    <w:pPr>
      <w:ind w:firstLine="420" w:firstLineChars="200"/>
    </w:pPr>
    <w:rPr>
      <w:rFonts w:ascii="Calibri" w:hAnsi="Calibri"/>
      <w:szCs w:val="22"/>
    </w:rPr>
  </w:style>
  <w:style w:type="paragraph" w:customStyle="1" w:styleId="45">
    <w:name w:val="列出段落1"/>
    <w:basedOn w:val="1"/>
    <w:link w:val="69"/>
    <w:qFormat/>
    <w:uiPriority w:val="34"/>
    <w:pPr>
      <w:ind w:firstLine="420" w:firstLineChars="200"/>
    </w:pPr>
    <w:rPr>
      <w:rFonts w:ascii="Calibri" w:hAnsi="Calibri"/>
      <w:szCs w:val="22"/>
    </w:rPr>
  </w:style>
  <w:style w:type="paragraph" w:customStyle="1" w:styleId="46">
    <w:name w:val="Char Char Char"/>
    <w:basedOn w:val="1"/>
    <w:qFormat/>
    <w:uiPriority w:val="0"/>
    <w:pPr>
      <w:spacing w:line="360" w:lineRule="auto"/>
      <w:ind w:firstLine="560" w:firstLineChars="200"/>
    </w:pPr>
    <w:rPr>
      <w:rFonts w:eastAsia="宋体"/>
      <w:szCs w:val="20"/>
    </w:rPr>
  </w:style>
  <w:style w:type="character" w:customStyle="1" w:styleId="47">
    <w:name w:val="批注文字 Char"/>
    <w:qFormat/>
    <w:uiPriority w:val="0"/>
    <w:rPr>
      <w:kern w:val="2"/>
      <w:sz w:val="21"/>
    </w:rPr>
  </w:style>
  <w:style w:type="character" w:customStyle="1" w:styleId="48">
    <w:name w:val="批注文字 Char1"/>
    <w:basedOn w:val="31"/>
    <w:link w:val="9"/>
    <w:semiHidden/>
    <w:qFormat/>
    <w:uiPriority w:val="99"/>
    <w:rPr>
      <w:rFonts w:ascii="Times New Roman" w:hAnsi="Times New Roman"/>
      <w:kern w:val="2"/>
      <w:sz w:val="21"/>
      <w:szCs w:val="24"/>
    </w:rPr>
  </w:style>
  <w:style w:type="character" w:customStyle="1" w:styleId="49">
    <w:name w:val="标题 1 Char"/>
    <w:basedOn w:val="31"/>
    <w:link w:val="2"/>
    <w:qFormat/>
    <w:uiPriority w:val="0"/>
    <w:rPr>
      <w:rFonts w:ascii="宋体" w:hAnsi="宋体" w:eastAsia="宋体"/>
      <w:b/>
      <w:kern w:val="44"/>
      <w:sz w:val="48"/>
      <w:szCs w:val="48"/>
    </w:rPr>
  </w:style>
  <w:style w:type="paragraph" w:customStyle="1" w:styleId="50">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1">
    <w:name w:val="正文标题A"/>
    <w:basedOn w:val="1"/>
    <w:next w:val="1"/>
    <w:link w:val="52"/>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2">
    <w:name w:val="正文标题A Char"/>
    <w:basedOn w:val="31"/>
    <w:link w:val="51"/>
    <w:qFormat/>
    <w:locked/>
    <w:uiPriority w:val="99"/>
    <w:rPr>
      <w:rFonts w:ascii="Times New Roman" w:hAnsi="Times New Roman" w:eastAsia="宋体"/>
      <w:b/>
      <w:bCs/>
      <w:spacing w:val="20"/>
      <w:kern w:val="24"/>
      <w:sz w:val="21"/>
      <w:szCs w:val="21"/>
    </w:rPr>
  </w:style>
  <w:style w:type="character" w:customStyle="1" w:styleId="53">
    <w:name w:val="正文缩进 Char"/>
    <w:basedOn w:val="31"/>
    <w:link w:val="7"/>
    <w:qFormat/>
    <w:uiPriority w:val="0"/>
    <w:rPr>
      <w:rFonts w:ascii="Times New Roman" w:hAnsi="Times New Roman" w:eastAsia="宋体"/>
      <w:kern w:val="2"/>
      <w:sz w:val="24"/>
    </w:rPr>
  </w:style>
  <w:style w:type="character" w:customStyle="1" w:styleId="54">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5">
    <w:name w:val="标题 3 Char"/>
    <w:basedOn w:val="31"/>
    <w:link w:val="4"/>
    <w:qFormat/>
    <w:uiPriority w:val="0"/>
    <w:rPr>
      <w:rFonts w:ascii="Times New Roman" w:hAnsi="Times New Roman" w:eastAsia="宋体"/>
      <w:b/>
      <w:bCs/>
      <w:kern w:val="2"/>
      <w:sz w:val="32"/>
      <w:szCs w:val="32"/>
    </w:rPr>
  </w:style>
  <w:style w:type="character" w:customStyle="1" w:styleId="56">
    <w:name w:val="批注框文本 Char"/>
    <w:basedOn w:val="31"/>
    <w:link w:val="18"/>
    <w:semiHidden/>
    <w:qFormat/>
    <w:uiPriority w:val="99"/>
    <w:rPr>
      <w:rFonts w:ascii="Times New Roman" w:hAnsi="Times New Roman"/>
      <w:kern w:val="2"/>
      <w:sz w:val="18"/>
      <w:szCs w:val="18"/>
    </w:rPr>
  </w:style>
  <w:style w:type="character" w:customStyle="1" w:styleId="57">
    <w:name w:val="标题 4 Char"/>
    <w:basedOn w:val="31"/>
    <w:link w:val="5"/>
    <w:qFormat/>
    <w:uiPriority w:val="0"/>
    <w:rPr>
      <w:rFonts w:ascii="Arial" w:hAnsi="Arial" w:eastAsia="黑体"/>
      <w:b/>
      <w:bCs/>
      <w:kern w:val="2"/>
      <w:sz w:val="28"/>
      <w:szCs w:val="28"/>
    </w:rPr>
  </w:style>
  <w:style w:type="character" w:customStyle="1" w:styleId="58">
    <w:name w:val="font11"/>
    <w:basedOn w:val="31"/>
    <w:qFormat/>
    <w:uiPriority w:val="0"/>
    <w:rPr>
      <w:rFonts w:hint="eastAsia" w:ascii="宋体" w:hAnsi="宋体" w:eastAsia="宋体" w:cs="宋体"/>
      <w:color w:val="000000"/>
      <w:sz w:val="21"/>
      <w:szCs w:val="21"/>
      <w:u w:val="none"/>
    </w:rPr>
  </w:style>
  <w:style w:type="character" w:customStyle="1" w:styleId="59">
    <w:name w:val="样式1 Char Char Char"/>
    <w:link w:val="60"/>
    <w:qFormat/>
    <w:uiPriority w:val="0"/>
    <w:rPr>
      <w:rFonts w:eastAsia="宋体"/>
      <w:kern w:val="2"/>
      <w:sz w:val="24"/>
    </w:rPr>
  </w:style>
  <w:style w:type="paragraph" w:customStyle="1" w:styleId="60">
    <w:name w:val="样式1 Char Char"/>
    <w:basedOn w:val="1"/>
    <w:next w:val="1"/>
    <w:link w:val="59"/>
    <w:qFormat/>
    <w:uiPriority w:val="0"/>
    <w:pPr>
      <w:spacing w:line="360" w:lineRule="auto"/>
      <w:ind w:firstLine="516" w:firstLineChars="215"/>
    </w:pPr>
    <w:rPr>
      <w:rFonts w:ascii="Calibri" w:hAnsi="Calibri" w:eastAsia="宋体"/>
      <w:sz w:val="24"/>
      <w:szCs w:val="20"/>
    </w:rPr>
  </w:style>
  <w:style w:type="character" w:customStyle="1" w:styleId="61">
    <w:name w:val="font21"/>
    <w:basedOn w:val="31"/>
    <w:qFormat/>
    <w:uiPriority w:val="0"/>
    <w:rPr>
      <w:rFonts w:hint="eastAsia" w:ascii="宋体" w:hAnsi="宋体" w:eastAsia="宋体" w:cs="宋体"/>
      <w:color w:val="000000"/>
      <w:sz w:val="21"/>
      <w:szCs w:val="21"/>
      <w:u w:val="none"/>
    </w:rPr>
  </w:style>
  <w:style w:type="character" w:customStyle="1" w:styleId="62">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3">
    <w:name w:val="标题 Char"/>
    <w:basedOn w:val="31"/>
    <w:link w:val="26"/>
    <w:qFormat/>
    <w:uiPriority w:val="0"/>
    <w:rPr>
      <w:rFonts w:ascii="Arial" w:hAnsi="Arial" w:eastAsia="隶书" w:cs="Arial"/>
      <w:b/>
      <w:bCs/>
      <w:kern w:val="2"/>
      <w:sz w:val="32"/>
      <w:szCs w:val="32"/>
    </w:rPr>
  </w:style>
  <w:style w:type="paragraph" w:customStyle="1" w:styleId="6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列出段落2"/>
    <w:basedOn w:val="1"/>
    <w:qFormat/>
    <w:uiPriority w:val="0"/>
    <w:pPr>
      <w:ind w:firstLine="420" w:firstLineChars="200"/>
    </w:pPr>
    <w:rPr>
      <w:rFonts w:ascii="Calibri" w:hAnsi="Calibri" w:eastAsia="宋体"/>
      <w:szCs w:val="22"/>
    </w:rPr>
  </w:style>
  <w:style w:type="character" w:customStyle="1" w:styleId="66">
    <w:name w:val="正文文本 Char"/>
    <w:basedOn w:val="31"/>
    <w:link w:val="11"/>
    <w:qFormat/>
    <w:uiPriority w:val="0"/>
    <w:rPr>
      <w:kern w:val="2"/>
      <w:sz w:val="21"/>
      <w:szCs w:val="24"/>
    </w:rPr>
  </w:style>
  <w:style w:type="paragraph" w:customStyle="1" w:styleId="67">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9">
    <w:name w:val="列出段落1 Char"/>
    <w:link w:val="45"/>
    <w:qFormat/>
    <w:uiPriority w:val="34"/>
    <w:rPr>
      <w:rFonts w:ascii="Calibri" w:hAnsi="Calibri" w:eastAsiaTheme="minorEastAsia"/>
      <w:kern w:val="2"/>
      <w:sz w:val="21"/>
      <w:szCs w:val="22"/>
    </w:rPr>
  </w:style>
  <w:style w:type="character" w:customStyle="1" w:styleId="70">
    <w:name w:val="正文文本 3 Char"/>
    <w:basedOn w:val="31"/>
    <w:link w:val="10"/>
    <w:qFormat/>
    <w:uiPriority w:val="0"/>
    <w:rPr>
      <w:kern w:val="2"/>
      <w:sz w:val="16"/>
      <w:szCs w:val="16"/>
    </w:rPr>
  </w:style>
  <w:style w:type="paragraph" w:customStyle="1" w:styleId="71">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2">
    <w:name w:val="批注主题 Char"/>
    <w:basedOn w:val="48"/>
    <w:link w:val="27"/>
    <w:semiHidden/>
    <w:qFormat/>
    <w:uiPriority w:val="99"/>
    <w:rPr>
      <w:rFonts w:ascii="Times New Roman" w:hAnsi="Times New Roman" w:cs="Times New Roman" w:eastAsiaTheme="minorEastAsia"/>
      <w:b/>
      <w:bCs/>
      <w:kern w:val="2"/>
      <w:sz w:val="21"/>
      <w:szCs w:val="24"/>
    </w:rPr>
  </w:style>
  <w:style w:type="paragraph" w:customStyle="1" w:styleId="73">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4">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5">
    <w:name w:val="未处理的提及1"/>
    <w:basedOn w:val="31"/>
    <w:semiHidden/>
    <w:unhideWhenUsed/>
    <w:qFormat/>
    <w:uiPriority w:val="99"/>
    <w:rPr>
      <w:color w:val="605E5C"/>
      <w:shd w:val="clear" w:color="auto" w:fill="E1DFDD"/>
    </w:rPr>
  </w:style>
  <w:style w:type="paragraph" w:customStyle="1" w:styleId="76">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8">
    <w:name w:val="日期 Char"/>
    <w:basedOn w:val="31"/>
    <w:link w:val="17"/>
    <w:semiHidden/>
    <w:qFormat/>
    <w:uiPriority w:val="99"/>
    <w:rPr>
      <w:rFonts w:eastAsiaTheme="minorEastAsia"/>
      <w:kern w:val="2"/>
      <w:sz w:val="21"/>
      <w:szCs w:val="24"/>
    </w:rPr>
  </w:style>
  <w:style w:type="paragraph" w:customStyle="1" w:styleId="79">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80">
    <w:name w:val="表格文字"/>
    <w:basedOn w:val="1"/>
    <w:qFormat/>
    <w:uiPriority w:val="0"/>
    <w:pPr>
      <w:spacing w:before="25" w:after="25"/>
      <w:jc w:val="left"/>
    </w:pPr>
    <w:rPr>
      <w:bCs/>
      <w:spacing w:val="10"/>
      <w:kern w:val="0"/>
      <w:sz w:val="24"/>
    </w:rPr>
  </w:style>
  <w:style w:type="paragraph" w:customStyle="1" w:styleId="81">
    <w:name w:val="Table Text"/>
    <w:basedOn w:val="1"/>
    <w:semiHidden/>
    <w:qFormat/>
    <w:uiPriority w:val="0"/>
    <w:rPr>
      <w:rFonts w:ascii="微软雅黑" w:hAnsi="微软雅黑" w:eastAsia="微软雅黑" w:cs="微软雅黑"/>
      <w:sz w:val="24"/>
      <w:lang w:eastAsia="en-US"/>
    </w:rPr>
  </w:style>
  <w:style w:type="table" w:customStyle="1" w:styleId="8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9312</Words>
  <Characters>10028</Characters>
  <Lines>30</Lines>
  <Paragraphs>69</Paragraphs>
  <TotalTime>39</TotalTime>
  <ScaleCrop>false</ScaleCrop>
  <LinksUpToDate>false</LinksUpToDate>
  <CharactersWithSpaces>10066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罗青青</cp:lastModifiedBy>
  <cp:lastPrinted>2025-06-19T09:35:00Z</cp:lastPrinted>
  <dcterms:modified xsi:type="dcterms:W3CDTF">2026-06-26T03:50:47Z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7D6EA7EC4B764425A294118213D49EFB_13</vt:lpwstr>
  </property>
  <property fmtid="{D5CDD505-2E9C-101B-9397-08002B2CF9AE}" pid="4" name="KSOTemplateDocerSaveRecord">
    <vt:lpwstr>eyJoZGlkIjoiNDhkOTQyYjdlZmMyMzc0YzJkN2U3MGRiMmVkNjlmZjQiLCJ1c2VySWQiOiIzMDYxNTExODEifQ==</vt:lpwstr>
  </property>
</Properties>
</file>