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2DDE">
      <w:pPr>
        <w:pStyle w:val="4"/>
        <w:rPr>
          <w:sz w:val="28"/>
          <w:szCs w:val="28"/>
          <w:highlight w:val="none"/>
          <w:u w:val="single"/>
        </w:rPr>
      </w:pPr>
    </w:p>
    <w:p w14:paraId="62F78AFF">
      <w:pPr>
        <w:spacing w:line="360" w:lineRule="auto"/>
        <w:jc w:val="center"/>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中山大学附属第八医院</w:t>
      </w:r>
    </w:p>
    <w:p w14:paraId="421162B2">
      <w:pPr>
        <w:spacing w:line="360" w:lineRule="auto"/>
        <w:jc w:val="cente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院前急救服</w:t>
      </w:r>
      <w:r>
        <w:rPr>
          <w:rFonts w:hint="eastAsia" w:asciiTheme="majorEastAsia" w:hAnsiTheme="majorEastAsia" w:eastAsiaTheme="majorEastAsia" w:cstheme="majorEastAsia"/>
          <w:b/>
          <w:bCs/>
          <w:sz w:val="32"/>
          <w:szCs w:val="32"/>
          <w:highlight w:val="none"/>
        </w:rPr>
        <w:t>采购</w:t>
      </w:r>
      <w:r>
        <w:rPr>
          <w:rFonts w:hint="eastAsia" w:asciiTheme="majorEastAsia" w:hAnsiTheme="majorEastAsia" w:eastAsiaTheme="majorEastAsia" w:cstheme="majorEastAsia"/>
          <w:b/>
          <w:bCs/>
          <w:sz w:val="32"/>
          <w:szCs w:val="32"/>
          <w:highlight w:val="none"/>
          <w:lang w:val="en-US" w:eastAsia="zh-CN"/>
        </w:rPr>
        <w:t>项目</w:t>
      </w:r>
    </w:p>
    <w:p w14:paraId="0004F2B5">
      <w:pPr>
        <w:spacing w:line="540" w:lineRule="exact"/>
        <w:ind w:firstLine="320" w:firstLineChars="100"/>
        <w:jc w:val="center"/>
        <w:rPr>
          <w:rFonts w:hint="eastAsia" w:asciiTheme="majorEastAsia" w:hAnsiTheme="majorEastAsia" w:eastAsiaTheme="majorEastAsia" w:cstheme="majorEastAsia"/>
          <w:sz w:val="32"/>
          <w:szCs w:val="32"/>
          <w:highlight w:val="none"/>
        </w:rPr>
      </w:pPr>
    </w:p>
    <w:p w14:paraId="66721F47">
      <w:pPr>
        <w:spacing w:line="540" w:lineRule="exact"/>
        <w:ind w:firstLine="320" w:firstLineChars="100"/>
        <w:jc w:val="cente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第一部分 项目基本要求</w:t>
      </w:r>
    </w:p>
    <w:p w14:paraId="408FFDE5">
      <w:pPr>
        <w:widowControl/>
        <w:spacing w:before="100" w:beforeAutospacing="1" w:after="100" w:afterAutospacing="1" w:line="360" w:lineRule="auto"/>
        <w:ind w:firstLine="440" w:firstLineChars="200"/>
        <w:rPr>
          <w:rFonts w:hint="eastAsia" w:asciiTheme="majorEastAsia" w:hAnsiTheme="majorEastAsia" w:eastAsiaTheme="majorEastAsia" w:cstheme="majorEastAsia"/>
          <w:kern w:val="0"/>
          <w:sz w:val="22"/>
          <w:szCs w:val="22"/>
          <w:highlight w:val="none"/>
        </w:rPr>
      </w:pPr>
      <w:r>
        <w:rPr>
          <w:rFonts w:hint="eastAsia" w:asciiTheme="majorEastAsia" w:hAnsiTheme="majorEastAsia" w:eastAsiaTheme="majorEastAsia" w:cstheme="majorEastAsia"/>
          <w:sz w:val="22"/>
          <w:szCs w:val="22"/>
          <w:highlight w:val="none"/>
          <w:shd w:val="clear" w:color="auto" w:fill="FFFFFF"/>
        </w:rPr>
        <w:t>一</w:t>
      </w:r>
      <w:r>
        <w:rPr>
          <w:rFonts w:hint="eastAsia" w:asciiTheme="majorEastAsia" w:hAnsiTheme="majorEastAsia" w:eastAsiaTheme="majorEastAsia" w:cstheme="majorEastAsia"/>
          <w:sz w:val="24"/>
          <w:highlight w:val="none"/>
          <w:shd w:val="clear" w:color="auto" w:fill="FFFFFF"/>
        </w:rPr>
        <w:t>、项目基本信息</w:t>
      </w:r>
    </w:p>
    <w:p w14:paraId="0CC4D04C">
      <w:pPr>
        <w:numPr>
          <w:ilvl w:val="0"/>
          <w:numId w:val="1"/>
        </w:numPr>
        <w:tabs>
          <w:tab w:val="left" w:pos="567"/>
        </w:tabs>
        <w:adjustRightInd w:val="0"/>
        <w:snapToGrid w:val="0"/>
        <w:spacing w:line="360" w:lineRule="auto"/>
        <w:rPr>
          <w:rFonts w:ascii="宋体" w:hAnsi="宋体" w:eastAsia="宋体" w:cs="宋体"/>
          <w:sz w:val="24"/>
          <w:highlight w:val="none"/>
        </w:rPr>
      </w:pPr>
      <w:r>
        <w:rPr>
          <w:rFonts w:hint="eastAsia" w:ascii="宋体" w:hAnsi="宋体" w:eastAsia="宋体" w:cs="宋体"/>
          <w:bCs/>
          <w:sz w:val="24"/>
          <w:highlight w:val="none"/>
        </w:rPr>
        <w:t>采购项目名称：</w:t>
      </w:r>
      <w:r>
        <w:rPr>
          <w:rFonts w:hint="eastAsia" w:ascii="宋体" w:hAnsi="宋体" w:eastAsia="宋体" w:cs="宋体"/>
          <w:bCs/>
          <w:sz w:val="24"/>
          <w:highlight w:val="none"/>
          <w:lang w:val="en-US" w:eastAsia="zh-CN"/>
        </w:rPr>
        <w:t>院前急救服采购</w:t>
      </w:r>
    </w:p>
    <w:p w14:paraId="1369C8A7">
      <w:pPr>
        <w:pStyle w:val="4"/>
        <w:numPr>
          <w:ilvl w:val="0"/>
          <w:numId w:val="1"/>
        </w:numPr>
        <w:rPr>
          <w:sz w:val="24"/>
          <w:szCs w:val="24"/>
          <w:highlight w:val="none"/>
        </w:rPr>
      </w:pPr>
      <w:r>
        <w:rPr>
          <w:rFonts w:hint="eastAsia"/>
          <w:sz w:val="24"/>
          <w:szCs w:val="24"/>
          <w:highlight w:val="none"/>
        </w:rPr>
        <w:t>采购方式：议价</w:t>
      </w:r>
    </w:p>
    <w:p w14:paraId="6A0BC976">
      <w:pPr>
        <w:numPr>
          <w:ilvl w:val="0"/>
          <w:numId w:val="1"/>
        </w:numPr>
        <w:adjustRightInd w:val="0"/>
        <w:snapToGrid w:val="0"/>
        <w:spacing w:line="360" w:lineRule="auto"/>
        <w:rPr>
          <w:rFonts w:ascii="宋体" w:hAnsi="宋体" w:eastAsia="宋体" w:cs="宋体"/>
          <w:sz w:val="24"/>
          <w:highlight w:val="none"/>
        </w:rPr>
      </w:pPr>
      <w:r>
        <w:rPr>
          <w:rFonts w:hint="eastAsia" w:ascii="宋体" w:hAnsi="宋体" w:eastAsia="宋体" w:cs="宋体"/>
          <w:bCs/>
          <w:sz w:val="24"/>
          <w:highlight w:val="none"/>
        </w:rPr>
        <w:t>预算金额</w:t>
      </w:r>
      <w:r>
        <w:rPr>
          <w:rFonts w:hint="eastAsia" w:ascii="宋体" w:hAnsi="宋体" w:eastAsia="宋体" w:cs="宋体"/>
          <w:sz w:val="24"/>
          <w:highlight w:val="none"/>
        </w:rPr>
        <w:t>：人民币</w:t>
      </w:r>
      <w:r>
        <w:rPr>
          <w:rFonts w:hint="eastAsia" w:ascii="宋体" w:hAnsi="宋体" w:eastAsia="宋体" w:cs="宋体"/>
          <w:sz w:val="24"/>
          <w:highlight w:val="none"/>
          <w:lang w:val="en-US" w:eastAsia="zh-CN"/>
        </w:rPr>
        <w:t>不超过9万</w:t>
      </w:r>
      <w:r>
        <w:rPr>
          <w:rFonts w:hint="eastAsia" w:ascii="宋体" w:hAnsi="宋体" w:eastAsia="宋体" w:cs="宋体"/>
          <w:sz w:val="24"/>
          <w:highlight w:val="none"/>
        </w:rPr>
        <w:t>元</w:t>
      </w:r>
    </w:p>
    <w:p w14:paraId="309C8045">
      <w:pPr>
        <w:numPr>
          <w:ilvl w:val="0"/>
          <w:numId w:val="1"/>
        </w:numPr>
        <w:tabs>
          <w:tab w:val="left" w:pos="567"/>
        </w:tabs>
        <w:adjustRightInd w:val="0"/>
        <w:snapToGrid w:val="0"/>
        <w:spacing w:line="360" w:lineRule="auto"/>
        <w:rPr>
          <w:sz w:val="24"/>
          <w:highlight w:val="none"/>
        </w:rPr>
      </w:pPr>
      <w:r>
        <w:rPr>
          <w:rFonts w:hint="eastAsia" w:ascii="宋体" w:hAnsi="宋体" w:eastAsia="宋体" w:cs="宋体"/>
          <w:bCs/>
          <w:sz w:val="24"/>
          <w:highlight w:val="none"/>
        </w:rPr>
        <w:t>采购需求：</w:t>
      </w:r>
    </w:p>
    <w:tbl>
      <w:tblPr>
        <w:tblStyle w:val="11"/>
        <w:tblpPr w:leftFromText="180" w:rightFromText="180" w:vertAnchor="text" w:horzAnchor="page" w:tblpX="1688" w:tblpY="67"/>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1785"/>
        <w:gridCol w:w="2880"/>
        <w:gridCol w:w="1943"/>
      </w:tblGrid>
      <w:tr w14:paraId="081C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237" w:type="dxa"/>
            <w:shd w:val="clear" w:color="auto" w:fill="EEECE1"/>
            <w:vAlign w:val="center"/>
          </w:tcPr>
          <w:p w14:paraId="1E2D6582">
            <w:pPr>
              <w:jc w:val="center"/>
              <w:rPr>
                <w:rFonts w:ascii="宋体" w:hAnsi="宋体" w:eastAsia="宋体" w:cs="宋体"/>
                <w:b/>
                <w:sz w:val="24"/>
                <w:highlight w:val="none"/>
              </w:rPr>
            </w:pPr>
            <w:r>
              <w:rPr>
                <w:rFonts w:hint="eastAsia" w:ascii="宋体" w:hAnsi="宋体" w:eastAsia="宋体" w:cs="宋体"/>
                <w:b/>
                <w:sz w:val="24"/>
                <w:highlight w:val="none"/>
              </w:rPr>
              <w:t>采购内容</w:t>
            </w:r>
          </w:p>
        </w:tc>
        <w:tc>
          <w:tcPr>
            <w:tcW w:w="1785" w:type="dxa"/>
            <w:shd w:val="clear" w:color="auto" w:fill="EEECE1"/>
            <w:vAlign w:val="center"/>
          </w:tcPr>
          <w:p w14:paraId="60913C47">
            <w:pPr>
              <w:jc w:val="center"/>
              <w:rPr>
                <w:rFonts w:ascii="宋体" w:hAnsi="宋体" w:eastAsia="宋体" w:cs="宋体"/>
                <w:b/>
                <w:sz w:val="24"/>
                <w:highlight w:val="none"/>
              </w:rPr>
            </w:pPr>
            <w:r>
              <w:rPr>
                <w:rFonts w:hint="eastAsia" w:ascii="宋体" w:hAnsi="宋体" w:eastAsia="宋体" w:cs="宋体"/>
                <w:b/>
                <w:sz w:val="24"/>
                <w:highlight w:val="none"/>
              </w:rPr>
              <w:t>数量</w:t>
            </w:r>
          </w:p>
        </w:tc>
        <w:tc>
          <w:tcPr>
            <w:tcW w:w="2880" w:type="dxa"/>
            <w:shd w:val="clear" w:color="auto" w:fill="EEECE1"/>
            <w:vAlign w:val="center"/>
          </w:tcPr>
          <w:p w14:paraId="446B21FE">
            <w:pPr>
              <w:jc w:val="center"/>
              <w:rPr>
                <w:rFonts w:ascii="宋体" w:hAnsi="宋体" w:eastAsia="宋体" w:cs="宋体"/>
                <w:b/>
                <w:sz w:val="24"/>
                <w:highlight w:val="none"/>
              </w:rPr>
            </w:pPr>
            <w:r>
              <w:rPr>
                <w:rFonts w:hint="eastAsia" w:ascii="宋体" w:hAnsi="宋体" w:eastAsia="宋体" w:cs="宋体"/>
                <w:b/>
                <w:bCs/>
                <w:kern w:val="0"/>
                <w:sz w:val="24"/>
                <w:highlight w:val="none"/>
              </w:rPr>
              <w:t>简要技术需求</w:t>
            </w:r>
          </w:p>
        </w:tc>
        <w:tc>
          <w:tcPr>
            <w:tcW w:w="1943" w:type="dxa"/>
            <w:shd w:val="clear" w:color="auto" w:fill="EEECE1"/>
            <w:vAlign w:val="center"/>
          </w:tcPr>
          <w:p w14:paraId="4D201498">
            <w:pPr>
              <w:jc w:val="center"/>
              <w:rPr>
                <w:rFonts w:ascii="宋体" w:hAnsi="宋体" w:eastAsia="宋体" w:cs="宋体"/>
                <w:b/>
                <w:sz w:val="24"/>
                <w:highlight w:val="none"/>
              </w:rPr>
            </w:pPr>
            <w:r>
              <w:rPr>
                <w:rFonts w:hint="eastAsia" w:ascii="宋体" w:hAnsi="宋体" w:eastAsia="宋体" w:cs="宋体"/>
                <w:b/>
                <w:sz w:val="24"/>
                <w:highlight w:val="none"/>
              </w:rPr>
              <w:t>备注</w:t>
            </w:r>
          </w:p>
        </w:tc>
      </w:tr>
      <w:tr w14:paraId="6A11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2237" w:type="dxa"/>
            <w:vAlign w:val="center"/>
          </w:tcPr>
          <w:p w14:paraId="7E294D65">
            <w:pPr>
              <w:jc w:val="center"/>
              <w:rPr>
                <w:rFonts w:hint="default" w:ascii="宋体" w:hAnsi="宋体" w:eastAsia="宋体"/>
                <w:sz w:val="24"/>
                <w:highlight w:val="none"/>
                <w:lang w:val="en-US" w:eastAsia="zh-CN"/>
              </w:rPr>
            </w:pPr>
            <w:r>
              <w:rPr>
                <w:rFonts w:hint="eastAsia" w:ascii="宋体" w:hAnsi="宋体" w:eastAsia="宋体" w:cs="宋体"/>
                <w:bCs/>
                <w:sz w:val="24"/>
                <w:highlight w:val="none"/>
                <w:lang w:val="en-US" w:eastAsia="zh-CN"/>
              </w:rPr>
              <w:t>院前急救服采购</w:t>
            </w:r>
          </w:p>
        </w:tc>
        <w:tc>
          <w:tcPr>
            <w:tcW w:w="1785" w:type="dxa"/>
            <w:vAlign w:val="center"/>
          </w:tcPr>
          <w:p w14:paraId="5DCC5106">
            <w:pPr>
              <w:jc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w:t>
            </w:r>
          </w:p>
        </w:tc>
        <w:tc>
          <w:tcPr>
            <w:tcW w:w="2880" w:type="dxa"/>
            <w:vAlign w:val="center"/>
          </w:tcPr>
          <w:p w14:paraId="19B7F424">
            <w:pPr>
              <w:pStyle w:val="17"/>
              <w:spacing w:line="240" w:lineRule="auto"/>
              <w:ind w:hanging="67"/>
              <w:rPr>
                <w:rFonts w:hint="default" w:ascii="宋体" w:hAnsi="宋体" w:eastAsia="宋体" w:cs="宋体"/>
                <w:spacing w:val="0"/>
                <w:kern w:val="2"/>
                <w:szCs w:val="24"/>
                <w:highlight w:val="none"/>
                <w:lang w:val="en-US" w:eastAsia="zh-CN"/>
              </w:rPr>
            </w:pPr>
            <w:r>
              <w:rPr>
                <w:rFonts w:hint="eastAsia" w:ascii="宋体" w:hAnsi="宋体" w:eastAsia="宋体" w:cs="宋体"/>
                <w:spacing w:val="0"/>
                <w:kern w:val="2"/>
                <w:sz w:val="24"/>
                <w:szCs w:val="24"/>
                <w:highlight w:val="none"/>
              </w:rPr>
              <w:t>详见采购项目内容</w:t>
            </w:r>
          </w:p>
        </w:tc>
        <w:tc>
          <w:tcPr>
            <w:tcW w:w="1943" w:type="dxa"/>
            <w:vAlign w:val="center"/>
          </w:tcPr>
          <w:p w14:paraId="64BCFB18">
            <w:pPr>
              <w:pStyle w:val="17"/>
              <w:spacing w:line="240" w:lineRule="auto"/>
              <w:ind w:firstLine="120"/>
              <w:rPr>
                <w:rFonts w:hint="eastAsia" w:ascii="宋体" w:hAnsi="宋体" w:eastAsia="宋体" w:cs="宋体"/>
                <w:snapToGrid/>
                <w:spacing w:val="0"/>
                <w:kern w:val="2"/>
                <w:szCs w:val="24"/>
                <w:highlight w:val="none"/>
                <w:lang w:val="en-US" w:eastAsia="zh-CN"/>
              </w:rPr>
            </w:pPr>
            <w:r>
              <w:rPr>
                <w:rFonts w:hint="eastAsia" w:ascii="宋体" w:hAnsi="宋体" w:eastAsia="宋体" w:cs="宋体"/>
                <w:snapToGrid/>
                <w:spacing w:val="0"/>
                <w:kern w:val="2"/>
                <w:szCs w:val="24"/>
                <w:highlight w:val="none"/>
                <w:lang w:val="en-US" w:eastAsia="zh-CN"/>
              </w:rPr>
              <w:t>服务</w:t>
            </w:r>
          </w:p>
        </w:tc>
      </w:tr>
    </w:tbl>
    <w:p w14:paraId="6CED1C10">
      <w:pPr>
        <w:numPr>
          <w:ilvl w:val="0"/>
          <w:numId w:val="1"/>
        </w:numPr>
        <w:tabs>
          <w:tab w:val="left" w:pos="567"/>
        </w:tabs>
        <w:adjustRightInd w:val="0"/>
        <w:snapToGrid w:val="0"/>
        <w:spacing w:line="360" w:lineRule="auto"/>
        <w:rPr>
          <w:rFonts w:ascii="宋体" w:hAnsi="宋体" w:eastAsia="宋体" w:cs="宋体"/>
          <w:bCs/>
          <w:sz w:val="24"/>
          <w:highlight w:val="none"/>
        </w:rPr>
      </w:pPr>
      <w:r>
        <w:rPr>
          <w:rFonts w:hint="eastAsia" w:ascii="宋体" w:hAnsi="宋体" w:eastAsia="宋体" w:cs="宋体"/>
          <w:bCs/>
          <w:sz w:val="24"/>
          <w:highlight w:val="none"/>
        </w:rPr>
        <w:t>履行期限：</w:t>
      </w:r>
      <w:r>
        <w:rPr>
          <w:rFonts w:hint="eastAsia" w:ascii="宋体" w:hAnsi="宋体" w:eastAsia="宋体" w:cs="宋体"/>
          <w:bCs/>
          <w:sz w:val="24"/>
          <w:highlight w:val="none"/>
          <w:lang w:val="en-US" w:eastAsia="zh-CN"/>
        </w:rPr>
        <w:t>接至通知后30日内。</w:t>
      </w:r>
    </w:p>
    <w:p w14:paraId="094191DC">
      <w:pPr>
        <w:widowControl/>
        <w:numPr>
          <w:ilvl w:val="0"/>
          <w:numId w:val="2"/>
        </w:numPr>
        <w:spacing w:before="100" w:beforeAutospacing="1" w:after="100" w:afterAutospacing="1" w:line="360" w:lineRule="auto"/>
        <w:ind w:left="420" w:left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shd w:val="clear" w:color="auto" w:fill="FFFFFF"/>
        </w:rPr>
        <w:t>投标人资格要求</w:t>
      </w:r>
    </w:p>
    <w:p w14:paraId="4996D7A1">
      <w:pPr>
        <w:numPr>
          <w:ilvl w:val="0"/>
          <w:numId w:val="3"/>
        </w:numPr>
        <w:tabs>
          <w:tab w:val="left" w:pos="567"/>
        </w:tabs>
        <w:adjustRightInd w:val="0"/>
        <w:snapToGrid w:val="0"/>
        <w:spacing w:line="360" w:lineRule="auto"/>
        <w:rPr>
          <w:rFonts w:ascii="Times New Roman" w:hAnsi="Times New Roman" w:eastAsia="仿宋_GB2312" w:cs="Times New Roman"/>
          <w:sz w:val="44"/>
          <w:szCs w:val="44"/>
          <w:highlight w:val="none"/>
        </w:rPr>
      </w:pPr>
      <w:r>
        <w:rPr>
          <w:rFonts w:hint="eastAsia" w:ascii="宋体" w:hAnsi="宋体" w:eastAsia="宋体" w:cs="宋体"/>
          <w:sz w:val="24"/>
          <w:highlight w:val="none"/>
        </w:rPr>
        <w:t>投标人须是在中华人民共和国境内注册的有合法经营资格的国内独立法人，并具有相关经营范围（提供合法有效的营业执照原件扫描件，原件备查）。</w:t>
      </w:r>
    </w:p>
    <w:p w14:paraId="010802DF">
      <w:pPr>
        <w:numPr>
          <w:ilvl w:val="0"/>
          <w:numId w:val="3"/>
        </w:numPr>
        <w:tabs>
          <w:tab w:val="left" w:pos="567"/>
        </w:tabs>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特殊资质要求：</w:t>
      </w:r>
      <w:r>
        <w:rPr>
          <w:rFonts w:hint="eastAsia" w:ascii="宋体" w:hAnsi="宋体" w:eastAsia="宋体" w:cs="宋体"/>
          <w:sz w:val="24"/>
          <w:highlight w:val="none"/>
          <w:lang w:eastAsia="zh-CN"/>
        </w:rPr>
        <w:t>无</w:t>
      </w:r>
    </w:p>
    <w:p w14:paraId="300A09A7">
      <w:pPr>
        <w:pStyle w:val="4"/>
        <w:rPr>
          <w:rFonts w:hint="eastAsia"/>
          <w:highlight w:val="none"/>
        </w:rPr>
      </w:pPr>
    </w:p>
    <w:p w14:paraId="153FC00C">
      <w:pP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br w:type="page"/>
      </w:r>
    </w:p>
    <w:p w14:paraId="0EA8DAB4">
      <w:pPr>
        <w:spacing w:line="540" w:lineRule="exact"/>
        <w:ind w:firstLine="320" w:firstLineChars="100"/>
        <w:jc w:val="cente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第二部分 采购项目需求</w:t>
      </w:r>
    </w:p>
    <w:p w14:paraId="347DE1B8">
      <w:pPr>
        <w:pStyle w:val="4"/>
        <w:rPr>
          <w:highlight w:val="none"/>
        </w:rPr>
      </w:pPr>
    </w:p>
    <w:p w14:paraId="42D865C5">
      <w:pPr>
        <w:numPr>
          <w:ilvl w:val="0"/>
          <w:numId w:val="4"/>
        </w:numPr>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服务需求</w:t>
      </w:r>
    </w:p>
    <w:p w14:paraId="6427569B">
      <w:pPr>
        <w:pStyle w:val="4"/>
        <w:numPr>
          <w:ilvl w:val="0"/>
          <w:numId w:val="0"/>
        </w:numPr>
      </w:pPr>
    </w:p>
    <w:p w14:paraId="3A7C9A58">
      <w:pPr>
        <w:spacing w:line="400" w:lineRule="exact"/>
        <w:rPr>
          <w:rFonts w:ascii="宋体" w:hAnsi="宋体" w:eastAsia="宋体" w:cs="宋体"/>
          <w:b/>
          <w:bCs/>
          <w:sz w:val="24"/>
          <w:highlight w:val="none"/>
        </w:rPr>
      </w:pPr>
      <w:r>
        <w:rPr>
          <w:rFonts w:hint="eastAsia" w:ascii="宋体" w:hAnsi="宋体" w:eastAsia="宋体" w:cs="宋体"/>
          <w:b/>
          <w:sz w:val="24"/>
          <w:highlight w:val="none"/>
        </w:rPr>
        <w:t xml:space="preserve">  </w:t>
      </w:r>
      <w:r>
        <w:rPr>
          <w:rFonts w:hint="eastAsia" w:ascii="宋体" w:hAnsi="宋体" w:eastAsia="宋体" w:cs="宋体"/>
          <w:b/>
          <w:sz w:val="28"/>
          <w:szCs w:val="28"/>
          <w:highlight w:val="none"/>
        </w:rPr>
        <w:t xml:space="preserve"> </w:t>
      </w:r>
      <w:r>
        <w:rPr>
          <w:rFonts w:hint="eastAsia" w:ascii="宋体" w:hAnsi="宋体" w:eastAsia="宋体" w:cs="宋体"/>
          <w:b/>
          <w:bCs/>
          <w:sz w:val="28"/>
          <w:szCs w:val="28"/>
          <w:highlight w:val="none"/>
        </w:rPr>
        <w:t>（一）项目背景</w:t>
      </w:r>
    </w:p>
    <w:p w14:paraId="6FC60C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lang w:val="en-US" w:eastAsia="zh-CN"/>
        </w:rPr>
      </w:pPr>
      <w:r>
        <w:rPr>
          <w:rFonts w:hint="eastAsia" w:asciiTheme="minorEastAsia" w:hAnsiTheme="minorEastAsia" w:cstheme="minorEastAsia"/>
          <w:b w:val="0"/>
          <w:bCs/>
          <w:sz w:val="24"/>
          <w:szCs w:val="24"/>
          <w:highlight w:val="none"/>
          <w:lang w:val="en-US" w:eastAsia="zh-CN"/>
        </w:rPr>
        <w:t>院前科急救服破损严重，影响出诊及医院形象，现申请采购急救服。</w:t>
      </w:r>
    </w:p>
    <w:p w14:paraId="063B5623">
      <w:pPr>
        <w:numPr>
          <w:ilvl w:val="0"/>
          <w:numId w:val="5"/>
        </w:numPr>
        <w:spacing w:line="400" w:lineRule="exact"/>
        <w:ind w:firstLine="480" w:firstLineChars="200"/>
        <w:rPr>
          <w:rFonts w:ascii="宋体" w:hAnsi="宋体" w:eastAsia="宋体" w:cs="宋体"/>
          <w:b/>
          <w:sz w:val="28"/>
          <w:szCs w:val="28"/>
          <w:highlight w:val="none"/>
        </w:rPr>
      </w:pPr>
      <w:r>
        <w:rPr>
          <w:rFonts w:hint="eastAsia" w:ascii="宋体" w:hAnsi="宋体" w:eastAsia="宋体" w:cs="宋体"/>
          <w:sz w:val="24"/>
        </w:rPr>
        <w:t>★</w:t>
      </w:r>
      <w:r>
        <w:rPr>
          <w:rFonts w:hint="eastAsia" w:ascii="宋体" w:hAnsi="宋体" w:eastAsia="宋体" w:cs="宋体"/>
          <w:b/>
          <w:sz w:val="28"/>
          <w:szCs w:val="28"/>
          <w:highlight w:val="none"/>
          <w:lang w:val="en-US" w:eastAsia="zh-CN"/>
        </w:rPr>
        <w:t>采购清单及技术要求</w:t>
      </w:r>
    </w:p>
    <w:tbl>
      <w:tblPr>
        <w:tblStyle w:val="11"/>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781"/>
        <w:gridCol w:w="4223"/>
        <w:gridCol w:w="548"/>
        <w:gridCol w:w="525"/>
        <w:gridCol w:w="2244"/>
        <w:gridCol w:w="822"/>
        <w:gridCol w:w="822"/>
      </w:tblGrid>
      <w:tr w14:paraId="3DAE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7" w:type="dxa"/>
            <w:shd w:val="clear" w:color="000000" w:fill="auto"/>
            <w:vAlign w:val="center"/>
          </w:tcPr>
          <w:p w14:paraId="556D5214">
            <w:pPr>
              <w:widowControl/>
              <w:spacing w:line="240" w:lineRule="auto"/>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序号</w:t>
            </w:r>
          </w:p>
        </w:tc>
        <w:tc>
          <w:tcPr>
            <w:tcW w:w="781" w:type="dxa"/>
            <w:shd w:val="clear" w:color="000000" w:fill="auto"/>
            <w:vAlign w:val="center"/>
          </w:tcPr>
          <w:p w14:paraId="7741C523">
            <w:pPr>
              <w:widowControl/>
              <w:spacing w:line="240" w:lineRule="auto"/>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货物名称</w:t>
            </w:r>
          </w:p>
        </w:tc>
        <w:tc>
          <w:tcPr>
            <w:tcW w:w="4223" w:type="dxa"/>
            <w:shd w:val="clear" w:color="000000" w:fill="auto"/>
            <w:vAlign w:val="center"/>
          </w:tcPr>
          <w:p w14:paraId="5EC9FF93">
            <w:pPr>
              <w:widowControl/>
              <w:spacing w:line="240" w:lineRule="auto"/>
              <w:jc w:val="center"/>
              <w:rPr>
                <w:rFonts w:hint="eastAsia" w:ascii="宋体" w:hAnsi="宋体" w:eastAsia="宋体" w:cs="宋体"/>
                <w:b/>
                <w:bCs/>
                <w:kern w:val="0"/>
                <w:sz w:val="18"/>
                <w:szCs w:val="18"/>
                <w:highlight w:val="yellow"/>
                <w:lang w:eastAsia="zh-CN"/>
              </w:rPr>
            </w:pPr>
            <w:r>
              <w:rPr>
                <w:rFonts w:hint="eastAsia" w:ascii="宋体" w:hAnsi="宋体" w:eastAsia="宋体" w:cs="宋体"/>
                <w:b/>
                <w:bCs/>
                <w:kern w:val="0"/>
                <w:sz w:val="18"/>
                <w:szCs w:val="18"/>
                <w:highlight w:val="yellow"/>
                <w:lang w:val="en-US" w:eastAsia="zh-CN"/>
              </w:rPr>
              <w:t>技术参数</w:t>
            </w:r>
          </w:p>
        </w:tc>
        <w:tc>
          <w:tcPr>
            <w:tcW w:w="548" w:type="dxa"/>
            <w:shd w:val="clear" w:color="000000" w:fill="auto"/>
            <w:vAlign w:val="center"/>
          </w:tcPr>
          <w:p w14:paraId="490C6E3F">
            <w:pPr>
              <w:widowControl/>
              <w:spacing w:line="240" w:lineRule="auto"/>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数量</w:t>
            </w:r>
          </w:p>
        </w:tc>
        <w:tc>
          <w:tcPr>
            <w:tcW w:w="525" w:type="dxa"/>
            <w:shd w:val="clear" w:color="000000" w:fill="auto"/>
            <w:vAlign w:val="center"/>
          </w:tcPr>
          <w:p w14:paraId="1900F8D5">
            <w:pPr>
              <w:widowControl/>
              <w:spacing w:line="240" w:lineRule="auto"/>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单位</w:t>
            </w:r>
          </w:p>
        </w:tc>
        <w:tc>
          <w:tcPr>
            <w:tcW w:w="2244" w:type="dxa"/>
            <w:shd w:val="clear" w:color="000000" w:fill="auto"/>
            <w:vAlign w:val="center"/>
          </w:tcPr>
          <w:p w14:paraId="668BCD0C">
            <w:pPr>
              <w:widowControl/>
              <w:spacing w:line="240" w:lineRule="auto"/>
              <w:jc w:val="center"/>
              <w:rPr>
                <w:rFonts w:hint="eastAsia" w:ascii="宋体" w:hAnsi="宋体" w:eastAsia="宋体" w:cs="宋体"/>
                <w:b/>
                <w:bCs/>
                <w:kern w:val="0"/>
                <w:sz w:val="18"/>
                <w:szCs w:val="18"/>
                <w:highlight w:val="none"/>
                <w:lang w:eastAsia="zh-CN"/>
              </w:rPr>
            </w:pPr>
            <w:r>
              <w:rPr>
                <w:rFonts w:hint="eastAsia" w:ascii="宋体" w:hAnsi="宋体" w:eastAsia="宋体" w:cs="宋体"/>
                <w:b/>
                <w:bCs/>
                <w:kern w:val="0"/>
                <w:sz w:val="18"/>
                <w:szCs w:val="18"/>
                <w:highlight w:val="none"/>
                <w:lang w:val="en-US" w:eastAsia="zh-CN"/>
              </w:rPr>
              <w:t>图片</w:t>
            </w:r>
          </w:p>
        </w:tc>
        <w:tc>
          <w:tcPr>
            <w:tcW w:w="822" w:type="dxa"/>
            <w:shd w:val="clear" w:color="000000" w:fill="auto"/>
            <w:vAlign w:val="center"/>
          </w:tcPr>
          <w:p w14:paraId="580F25A9">
            <w:pPr>
              <w:widowControl/>
              <w:spacing w:line="240" w:lineRule="auto"/>
              <w:jc w:val="center"/>
              <w:rPr>
                <w:rFonts w:hint="eastAsia" w:ascii="宋体" w:hAnsi="宋体" w:eastAsia="宋体" w:cs="宋体"/>
                <w:b/>
                <w:bCs/>
                <w:kern w:val="0"/>
                <w:sz w:val="18"/>
                <w:szCs w:val="18"/>
                <w:highlight w:val="none"/>
                <w:lang w:val="en-US" w:eastAsia="zh-CN"/>
              </w:rPr>
            </w:pPr>
            <w:r>
              <w:rPr>
                <w:rFonts w:hint="eastAsia" w:ascii="宋体" w:hAnsi="宋体" w:eastAsia="宋体" w:cs="宋体"/>
                <w:b/>
                <w:bCs/>
                <w:kern w:val="0"/>
                <w:sz w:val="18"/>
                <w:szCs w:val="18"/>
                <w:highlight w:val="none"/>
                <w:lang w:val="en-US" w:eastAsia="zh-CN"/>
              </w:rPr>
              <w:t>单价</w:t>
            </w:r>
            <w:r>
              <w:rPr>
                <w:rFonts w:hint="eastAsia" w:ascii="宋体" w:hAnsi="宋体" w:eastAsia="宋体" w:cs="宋体"/>
                <w:b/>
                <w:bCs/>
                <w:kern w:val="0"/>
                <w:sz w:val="18"/>
                <w:szCs w:val="18"/>
                <w:highlight w:val="none"/>
              </w:rPr>
              <w:t>限额（元）</w:t>
            </w:r>
          </w:p>
        </w:tc>
        <w:tc>
          <w:tcPr>
            <w:tcW w:w="822" w:type="dxa"/>
            <w:shd w:val="clear" w:color="000000" w:fill="auto"/>
            <w:vAlign w:val="center"/>
          </w:tcPr>
          <w:p w14:paraId="5C3B2F52">
            <w:pPr>
              <w:widowControl/>
              <w:spacing w:line="240" w:lineRule="auto"/>
              <w:jc w:val="center"/>
              <w:rPr>
                <w:rFonts w:hint="default" w:ascii="宋体" w:hAnsi="宋体" w:eastAsia="宋体" w:cs="宋体"/>
                <w:b/>
                <w:bCs/>
                <w:kern w:val="0"/>
                <w:sz w:val="18"/>
                <w:szCs w:val="18"/>
                <w:highlight w:val="none"/>
                <w:lang w:val="en-US" w:eastAsia="zh-CN"/>
              </w:rPr>
            </w:pPr>
            <w:r>
              <w:rPr>
                <w:rFonts w:hint="eastAsia" w:ascii="宋体" w:hAnsi="宋体" w:eastAsia="宋体" w:cs="宋体"/>
                <w:b/>
                <w:bCs/>
                <w:kern w:val="0"/>
                <w:sz w:val="18"/>
                <w:szCs w:val="18"/>
                <w:highlight w:val="none"/>
                <w:lang w:val="en-US" w:eastAsia="zh-CN"/>
              </w:rPr>
              <w:t>总价（元）</w:t>
            </w:r>
          </w:p>
        </w:tc>
      </w:tr>
      <w:tr w14:paraId="461F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447" w:type="dxa"/>
            <w:shd w:val="clear" w:color="000000" w:fill="auto"/>
            <w:vAlign w:val="center"/>
          </w:tcPr>
          <w:p w14:paraId="2CC4B165">
            <w:pPr>
              <w:widowControl/>
              <w:spacing w:line="240" w:lineRule="auto"/>
              <w:jc w:val="center"/>
              <w:rPr>
                <w:rFonts w:hint="eastAsia" w:ascii="宋体" w:hAnsi="宋体" w:eastAsia="宋体" w:cs="宋体"/>
                <w:b/>
                <w:bCs/>
                <w:kern w:val="0"/>
                <w:sz w:val="18"/>
                <w:szCs w:val="18"/>
                <w:highlight w:val="none"/>
                <w:lang w:val="en-US" w:eastAsia="zh-CN"/>
              </w:rPr>
            </w:pPr>
            <w:r>
              <w:rPr>
                <w:rFonts w:hint="eastAsia" w:ascii="宋体" w:hAnsi="宋体" w:eastAsia="宋体" w:cs="宋体"/>
                <w:b/>
                <w:bCs/>
                <w:kern w:val="0"/>
                <w:sz w:val="18"/>
                <w:szCs w:val="18"/>
                <w:highlight w:val="none"/>
                <w:lang w:val="en-US" w:eastAsia="zh-CN"/>
              </w:rPr>
              <w:t>1</w:t>
            </w:r>
          </w:p>
        </w:tc>
        <w:tc>
          <w:tcPr>
            <w:tcW w:w="781" w:type="dxa"/>
            <w:shd w:val="clear" w:color="000000" w:fill="auto"/>
            <w:vAlign w:val="center"/>
          </w:tcPr>
          <w:p w14:paraId="12B34984">
            <w:pPr>
              <w:widowControl/>
              <w:spacing w:line="240" w:lineRule="auto"/>
              <w:jc w:val="center"/>
              <w:rPr>
                <w:rFonts w:hint="default" w:ascii="宋体" w:hAnsi="宋体" w:eastAsia="宋体" w:cs="宋体"/>
                <w:b/>
                <w:bCs/>
                <w:kern w:val="0"/>
                <w:sz w:val="18"/>
                <w:szCs w:val="18"/>
                <w:highlight w:val="none"/>
                <w:lang w:val="en-US"/>
              </w:rPr>
            </w:pPr>
            <w:r>
              <w:rPr>
                <w:rFonts w:hint="eastAsia" w:ascii="宋体" w:hAnsi="宋体" w:eastAsia="宋体" w:cs="宋体"/>
                <w:kern w:val="0"/>
                <w:sz w:val="18"/>
                <w:szCs w:val="18"/>
                <w:highlight w:val="none"/>
                <w:lang w:eastAsia="zh-CN"/>
              </w:rPr>
              <w:t>急救长袖</w:t>
            </w:r>
          </w:p>
        </w:tc>
        <w:tc>
          <w:tcPr>
            <w:tcW w:w="4223" w:type="dxa"/>
            <w:shd w:val="clear" w:color="000000" w:fill="auto"/>
            <w:vAlign w:val="center"/>
          </w:tcPr>
          <w:p w14:paraId="0704F056">
            <w:pPr>
              <w:keepNext w:val="0"/>
              <w:keepLines w:val="0"/>
              <w:pageBreakBefore w:val="0"/>
              <w:kinsoku/>
              <w:wordWrap/>
              <w:overflowPunct/>
              <w:topLinePunct w:val="0"/>
              <w:autoSpaceDE/>
              <w:autoSpaceDN/>
              <w:bidi w:val="0"/>
              <w:adjustRightInd w:val="0"/>
              <w:snapToGrid w:val="0"/>
              <w:spacing w:line="240" w:lineRule="atLeast"/>
              <w:jc w:val="left"/>
              <w:textAlignment w:val="auto"/>
              <w:rPr>
                <w:rFonts w:hint="eastAsia" w:ascii="宋体" w:hAnsi="宋体"/>
                <w:b/>
                <w:bCs/>
                <w:kern w:val="0"/>
                <w:sz w:val="18"/>
                <w:szCs w:val="18"/>
                <w:highlight w:val="yellow"/>
              </w:rPr>
            </w:pPr>
            <w:r>
              <w:rPr>
                <w:rFonts w:hint="eastAsia" w:ascii="宋体" w:hAnsi="宋体"/>
                <w:b/>
                <w:bCs/>
                <w:kern w:val="0"/>
                <w:sz w:val="18"/>
                <w:szCs w:val="18"/>
                <w:highlight w:val="yellow"/>
              </w:rPr>
              <w:t>量身定做。</w:t>
            </w:r>
          </w:p>
          <w:p w14:paraId="44F87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.1 颜色/款式：藏蓝色，翻领</w:t>
            </w:r>
          </w:p>
          <w:p w14:paraId="5100B692">
            <w:pPr>
              <w:keepNext w:val="0"/>
              <w:keepLines w:val="0"/>
              <w:pageBreakBefore w:val="0"/>
              <w:widowControl/>
              <w:numPr>
                <w:ilvl w:val="1"/>
                <w:numId w:val="6"/>
              </w:numPr>
              <w:suppressLineNumbers w:val="0"/>
              <w:kinsoku/>
              <w:wordWrap/>
              <w:overflowPunct/>
              <w:topLinePunct w:val="0"/>
              <w:autoSpaceDE/>
              <w:autoSpaceDN/>
              <w:bidi w:val="0"/>
              <w:adjustRightInd/>
              <w:snapToGrid/>
              <w:spacing w:before="0" w:beforeAutospacing="0" w:after="0" w:afterAutospacing="0"/>
              <w:ind w:left="0" w:right="0" w:hanging="720" w:firstLineChars="0"/>
              <w:jc w:val="lef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1</w:t>
            </w:r>
            <w:r>
              <w:rPr>
                <w:rFonts w:ascii="宋体" w:hAnsi="宋体" w:eastAsia="宋体" w:cs="宋体"/>
                <w:sz w:val="21"/>
                <w:szCs w:val="21"/>
                <w:lang w:eastAsia="zh-CN"/>
              </w:rPr>
              <w:t>.2纤维含量（%）：锦纶84（</w:t>
            </w:r>
            <w:r>
              <w:rPr>
                <w:rFonts w:hint="eastAsia" w:ascii="宋体" w:hAnsi="宋体" w:eastAsia="宋体" w:cs="宋体"/>
                <w:sz w:val="21"/>
                <w:szCs w:val="21"/>
                <w:lang w:eastAsia="zh-CN"/>
              </w:rPr>
              <w:t>允差</w:t>
            </w:r>
            <w:r>
              <w:rPr>
                <w:rFonts w:ascii="宋体" w:hAnsi="宋体" w:eastAsia="宋体" w:cs="宋体"/>
                <w:sz w:val="21"/>
                <w:szCs w:val="21"/>
                <w:lang w:eastAsia="zh-CN"/>
              </w:rPr>
              <w:t>±5），氨纶16（</w:t>
            </w:r>
            <w:r>
              <w:rPr>
                <w:rFonts w:hint="eastAsia" w:ascii="宋体" w:hAnsi="宋体" w:eastAsia="宋体" w:cs="宋体"/>
                <w:sz w:val="21"/>
                <w:szCs w:val="21"/>
                <w:lang w:eastAsia="zh-CN"/>
              </w:rPr>
              <w:t>允差</w:t>
            </w:r>
            <w:r>
              <w:rPr>
                <w:rFonts w:ascii="宋体" w:hAnsi="宋体" w:eastAsia="宋体" w:cs="宋体"/>
                <w:sz w:val="21"/>
                <w:szCs w:val="21"/>
                <w:lang w:eastAsia="zh-CN"/>
              </w:rPr>
              <w:t>±5）；克重（g/㎡）：170（</w:t>
            </w:r>
            <w:r>
              <w:rPr>
                <w:rFonts w:hint="eastAsia" w:ascii="宋体" w:hAnsi="宋体" w:eastAsia="宋体" w:cs="宋体"/>
                <w:sz w:val="21"/>
                <w:szCs w:val="21"/>
                <w:lang w:eastAsia="zh-CN"/>
              </w:rPr>
              <w:t>允差</w:t>
            </w:r>
            <w:r>
              <w:rPr>
                <w:rFonts w:ascii="宋体" w:hAnsi="宋体" w:eastAsia="宋体" w:cs="宋体"/>
                <w:sz w:val="21"/>
                <w:szCs w:val="21"/>
                <w:lang w:eastAsia="zh-CN"/>
              </w:rPr>
              <w:t>±</w:t>
            </w:r>
            <w:r>
              <w:rPr>
                <w:rFonts w:hint="eastAsia" w:ascii="宋体" w:hAnsi="宋体" w:eastAsia="宋体" w:cs="宋体"/>
                <w:sz w:val="21"/>
                <w:szCs w:val="21"/>
                <w:lang w:eastAsia="zh-CN"/>
              </w:rPr>
              <w:t>2</w:t>
            </w:r>
            <w:r>
              <w:rPr>
                <w:rFonts w:ascii="宋体" w:hAnsi="宋体" w:eastAsia="宋体" w:cs="宋体"/>
                <w:sz w:val="21"/>
                <w:szCs w:val="21"/>
                <w:lang w:eastAsia="zh-CN"/>
              </w:rPr>
              <w:t>）；厚度（mm）：0.50（</w:t>
            </w:r>
            <w:r>
              <w:rPr>
                <w:rFonts w:hint="eastAsia" w:ascii="宋体" w:hAnsi="宋体" w:eastAsia="宋体" w:cs="宋体"/>
                <w:sz w:val="21"/>
                <w:szCs w:val="21"/>
                <w:lang w:eastAsia="zh-CN"/>
              </w:rPr>
              <w:t>允差</w:t>
            </w:r>
            <w:r>
              <w:rPr>
                <w:rFonts w:ascii="宋体" w:hAnsi="宋体" w:eastAsia="宋体" w:cs="宋体"/>
                <w:sz w:val="21"/>
                <w:szCs w:val="21"/>
                <w:lang w:eastAsia="zh-CN"/>
              </w:rPr>
              <w:t>±</w:t>
            </w:r>
            <w:r>
              <w:rPr>
                <w:rFonts w:hint="eastAsia" w:ascii="宋体" w:hAnsi="宋体" w:eastAsia="宋体" w:cs="宋体"/>
                <w:sz w:val="21"/>
                <w:szCs w:val="21"/>
                <w:lang w:eastAsia="zh-CN"/>
              </w:rPr>
              <w:t>0.2</w:t>
            </w:r>
            <w:r>
              <w:rPr>
                <w:rFonts w:ascii="宋体" w:hAnsi="宋体" w:eastAsia="宋体" w:cs="宋体"/>
                <w:sz w:val="21"/>
                <w:szCs w:val="21"/>
                <w:lang w:eastAsia="zh-CN"/>
              </w:rPr>
              <w:t>）；起球（级）≥3-4；断裂强力（N）：横向330（</w:t>
            </w:r>
            <w:r>
              <w:rPr>
                <w:rFonts w:hint="eastAsia" w:ascii="宋体" w:hAnsi="宋体" w:eastAsia="宋体" w:cs="宋体"/>
                <w:sz w:val="21"/>
                <w:szCs w:val="21"/>
                <w:lang w:eastAsia="zh-CN"/>
              </w:rPr>
              <w:t>允差</w:t>
            </w:r>
            <w:r>
              <w:rPr>
                <w:rFonts w:ascii="宋体" w:hAnsi="宋体" w:eastAsia="宋体" w:cs="宋体"/>
                <w:sz w:val="21"/>
                <w:szCs w:val="21"/>
                <w:lang w:eastAsia="zh-CN"/>
              </w:rPr>
              <w:t>±5），直向24</w:t>
            </w:r>
            <w:r>
              <w:rPr>
                <w:rFonts w:hint="eastAsia" w:ascii="宋体" w:hAnsi="宋体" w:eastAsia="宋体" w:cs="宋体"/>
                <w:sz w:val="21"/>
                <w:szCs w:val="21"/>
                <w:lang w:eastAsia="zh-CN"/>
              </w:rPr>
              <w:t>0</w:t>
            </w:r>
            <w:r>
              <w:rPr>
                <w:rFonts w:ascii="宋体" w:hAnsi="宋体" w:eastAsia="宋体" w:cs="宋体"/>
                <w:sz w:val="21"/>
                <w:szCs w:val="21"/>
                <w:lang w:eastAsia="zh-CN"/>
              </w:rPr>
              <w:t>（</w:t>
            </w:r>
            <w:r>
              <w:rPr>
                <w:rFonts w:hint="eastAsia" w:ascii="宋体" w:hAnsi="宋体" w:eastAsia="宋体" w:cs="宋体"/>
                <w:sz w:val="21"/>
                <w:szCs w:val="21"/>
                <w:lang w:eastAsia="zh-CN"/>
              </w:rPr>
              <w:t>允差</w:t>
            </w:r>
            <w:r>
              <w:rPr>
                <w:rFonts w:ascii="宋体" w:hAnsi="宋体" w:eastAsia="宋体" w:cs="宋体"/>
                <w:sz w:val="21"/>
                <w:szCs w:val="21"/>
                <w:lang w:eastAsia="zh-CN"/>
              </w:rPr>
              <w:t>±5）；顶破强力（N）：715（</w:t>
            </w:r>
            <w:r>
              <w:rPr>
                <w:rFonts w:hint="eastAsia" w:ascii="宋体" w:hAnsi="宋体" w:eastAsia="宋体" w:cs="宋体"/>
                <w:sz w:val="21"/>
                <w:szCs w:val="21"/>
                <w:lang w:eastAsia="zh-CN"/>
              </w:rPr>
              <w:t>允差</w:t>
            </w:r>
            <w:r>
              <w:rPr>
                <w:rFonts w:ascii="宋体" w:hAnsi="宋体" w:eastAsia="宋体" w:cs="宋体"/>
                <w:sz w:val="21"/>
                <w:szCs w:val="21"/>
                <w:lang w:eastAsia="zh-CN"/>
              </w:rPr>
              <w:t xml:space="preserve">±5）；勾丝性能（级）：直向≥3，横向≥3；水洗尺寸变化率（%）：经向±1.5，纬向±1.5；                                  </w:t>
            </w:r>
            <w:r>
              <w:rPr>
                <w:rFonts w:hint="eastAsia" w:ascii="宋体" w:hAnsi="宋体" w:eastAsia="宋体" w:cs="宋体"/>
                <w:sz w:val="21"/>
                <w:szCs w:val="21"/>
                <w:lang w:eastAsia="zh-CN"/>
              </w:rPr>
              <w:t xml:space="preserve">               </w:t>
            </w:r>
            <w:r>
              <w:rPr>
                <w:rFonts w:ascii="宋体" w:hAnsi="宋体" w:eastAsia="宋体" w:cs="宋体"/>
                <w:sz w:val="21"/>
                <w:szCs w:val="21"/>
                <w:lang w:eastAsia="zh-CN"/>
              </w:rPr>
              <w:t xml:space="preserve"> </w:t>
            </w:r>
            <w:r>
              <w:rPr>
                <w:rFonts w:hint="eastAsia" w:ascii="宋体" w:hAnsi="宋体" w:eastAsia="宋体" w:cs="宋体"/>
                <w:sz w:val="21"/>
                <w:szCs w:val="21"/>
                <w:lang w:val="en-US" w:eastAsia="zh-CN"/>
              </w:rPr>
              <w:t>1</w:t>
            </w:r>
            <w:r>
              <w:rPr>
                <w:rFonts w:ascii="宋体" w:hAnsi="宋体" w:eastAsia="宋体" w:cs="宋体"/>
                <w:sz w:val="21"/>
                <w:szCs w:val="21"/>
                <w:lang w:eastAsia="zh-CN"/>
              </w:rPr>
              <w:t>.3 耐水色牢度（级）：变色≥4，沾色≥4；耐酸（碱）汗渍色牢度（级）：变色≥4，沾色≥4；耐光色牢度（级）：变色（深色）≥4；耐光、汗复合色牢度（级）：酸汗变色≥4，碱汗变色≥4；耐皂洗色牢度（级）：变色≥4，沾色≥4；耐干（湿）摩擦色牢度（级）：沾色≥4；</w:t>
            </w:r>
          </w:p>
          <w:p w14:paraId="4DE14E26">
            <w:pPr>
              <w:keepNext w:val="0"/>
              <w:keepLines w:val="0"/>
              <w:pageBreakBefore w:val="0"/>
              <w:kinsoku/>
              <w:wordWrap/>
              <w:overflowPunct/>
              <w:topLinePunct w:val="0"/>
              <w:autoSpaceDE/>
              <w:autoSpaceDN/>
              <w:bidi w:val="0"/>
              <w:adjustRightInd w:val="0"/>
              <w:snapToGrid w:val="0"/>
              <w:spacing w:line="240" w:lineRule="atLeast"/>
              <w:jc w:val="left"/>
              <w:textAlignment w:val="auto"/>
              <w:rPr>
                <w:rFonts w:hint="eastAsia" w:ascii="宋体" w:hAnsi="宋体" w:eastAsia="宋体" w:cs="宋体"/>
                <w:b/>
                <w:bCs/>
                <w:kern w:val="0"/>
                <w:sz w:val="18"/>
                <w:szCs w:val="18"/>
                <w:highlight w:val="yellow"/>
              </w:rPr>
            </w:pPr>
            <w:r>
              <w:rPr>
                <w:rFonts w:hint="eastAsia" w:ascii="宋体" w:hAnsi="宋体" w:eastAsia="宋体" w:cs="宋体"/>
                <w:sz w:val="21"/>
                <w:szCs w:val="21"/>
                <w:lang w:val="en-US" w:eastAsia="zh-CN"/>
              </w:rPr>
              <w:t>1</w:t>
            </w:r>
            <w:r>
              <w:rPr>
                <w:rFonts w:ascii="宋体" w:hAnsi="宋体" w:eastAsia="宋体" w:cs="宋体"/>
                <w:sz w:val="21"/>
                <w:szCs w:val="21"/>
                <w:lang w:eastAsia="zh-CN"/>
              </w:rPr>
              <w:t>.4 甲醛含量（mg/kg）：未检出；PH值4.0~7.5；无异味；可分解致癌芳香胺染料未检出。</w:t>
            </w:r>
          </w:p>
        </w:tc>
        <w:tc>
          <w:tcPr>
            <w:tcW w:w="548" w:type="dxa"/>
            <w:shd w:val="clear" w:color="000000" w:fill="auto"/>
            <w:vAlign w:val="center"/>
          </w:tcPr>
          <w:p w14:paraId="474A1E56">
            <w:pPr>
              <w:widowControl/>
              <w:spacing w:line="240" w:lineRule="auto"/>
              <w:jc w:val="center"/>
              <w:rPr>
                <w:rFonts w:hint="default"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132</w:t>
            </w:r>
          </w:p>
        </w:tc>
        <w:tc>
          <w:tcPr>
            <w:tcW w:w="525" w:type="dxa"/>
            <w:shd w:val="clear" w:color="000000" w:fill="auto"/>
            <w:vAlign w:val="center"/>
          </w:tcPr>
          <w:p w14:paraId="05F8E77F">
            <w:pPr>
              <w:widowControl/>
              <w:spacing w:line="240" w:lineRule="auto"/>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件</w:t>
            </w:r>
          </w:p>
        </w:tc>
        <w:tc>
          <w:tcPr>
            <w:tcW w:w="2244" w:type="dxa"/>
            <w:shd w:val="clear" w:color="000000" w:fill="auto"/>
            <w:vAlign w:val="center"/>
          </w:tcPr>
          <w:p w14:paraId="662630E4">
            <w:pPr>
              <w:widowControl/>
              <w:spacing w:line="240" w:lineRule="auto"/>
              <w:jc w:val="center"/>
              <w:rPr>
                <w:rFonts w:hint="eastAsia" w:ascii="宋体" w:hAnsi="宋体" w:eastAsia="宋体" w:cs="宋体"/>
                <w:b/>
                <w:bCs/>
                <w:kern w:val="0"/>
                <w:sz w:val="18"/>
                <w:szCs w:val="18"/>
                <w:highlight w:val="none"/>
                <w:lang w:val="en-US" w:eastAsia="zh-CN"/>
              </w:rPr>
            </w:pPr>
            <w:r>
              <w:rPr>
                <w:sz w:val="18"/>
                <w:szCs w:val="18"/>
                <w:highlight w:val="none"/>
              </w:rPr>
              <w:drawing>
                <wp:inline distT="0" distB="0" distL="114300" distR="114300">
                  <wp:extent cx="984250" cy="1166495"/>
                  <wp:effectExtent l="0" t="0" r="6350" b="1460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984250" cy="1166495"/>
                          </a:xfrm>
                          <a:prstGeom prst="rect">
                            <a:avLst/>
                          </a:prstGeom>
                          <a:noFill/>
                          <a:ln>
                            <a:noFill/>
                          </a:ln>
                        </pic:spPr>
                      </pic:pic>
                    </a:graphicData>
                  </a:graphic>
                </wp:inline>
              </w:drawing>
            </w:r>
          </w:p>
        </w:tc>
        <w:tc>
          <w:tcPr>
            <w:tcW w:w="822" w:type="dxa"/>
            <w:shd w:val="clear" w:color="000000" w:fill="auto"/>
            <w:vAlign w:val="center"/>
          </w:tcPr>
          <w:p w14:paraId="2EEFC5E7">
            <w:pPr>
              <w:widowControl/>
              <w:spacing w:line="240" w:lineRule="auto"/>
              <w:jc w:val="center"/>
              <w:rPr>
                <w:rFonts w:hint="default"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210</w:t>
            </w:r>
          </w:p>
        </w:tc>
        <w:tc>
          <w:tcPr>
            <w:tcW w:w="822" w:type="dxa"/>
            <w:shd w:val="clear" w:color="000000" w:fill="auto"/>
            <w:vAlign w:val="center"/>
          </w:tcPr>
          <w:p w14:paraId="7F3C9476">
            <w:pPr>
              <w:widowControl/>
              <w:spacing w:line="240" w:lineRule="auto"/>
              <w:jc w:val="center"/>
              <w:rPr>
                <w:rFonts w:hint="default"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27720</w:t>
            </w:r>
          </w:p>
        </w:tc>
      </w:tr>
      <w:tr w14:paraId="41A6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7" w:type="dxa"/>
            <w:shd w:val="clear" w:color="000000" w:fill="auto"/>
            <w:vAlign w:val="center"/>
          </w:tcPr>
          <w:p w14:paraId="5A09BE32">
            <w:pPr>
              <w:widowControl/>
              <w:spacing w:line="240" w:lineRule="auto"/>
              <w:jc w:val="center"/>
              <w:rPr>
                <w:rFonts w:hint="eastAsia" w:ascii="宋体" w:hAnsi="宋体" w:eastAsia="宋体" w:cs="宋体"/>
                <w:b/>
                <w:bCs/>
                <w:kern w:val="0"/>
                <w:sz w:val="18"/>
                <w:szCs w:val="18"/>
                <w:highlight w:val="none"/>
                <w:lang w:val="en-US" w:eastAsia="zh-CN"/>
              </w:rPr>
            </w:pPr>
            <w:r>
              <w:rPr>
                <w:rFonts w:hint="eastAsia" w:ascii="宋体" w:hAnsi="宋体" w:eastAsia="宋体" w:cs="宋体"/>
                <w:b/>
                <w:bCs/>
                <w:kern w:val="0"/>
                <w:sz w:val="18"/>
                <w:szCs w:val="18"/>
                <w:highlight w:val="none"/>
                <w:lang w:val="en-US" w:eastAsia="zh-CN"/>
              </w:rPr>
              <w:t>2</w:t>
            </w:r>
          </w:p>
        </w:tc>
        <w:tc>
          <w:tcPr>
            <w:tcW w:w="781" w:type="dxa"/>
            <w:shd w:val="clear" w:color="000000" w:fill="auto"/>
            <w:vAlign w:val="center"/>
          </w:tcPr>
          <w:p w14:paraId="2A97B414">
            <w:pPr>
              <w:widowControl/>
              <w:spacing w:line="240" w:lineRule="auto"/>
              <w:jc w:val="center"/>
              <w:rPr>
                <w:rFonts w:hint="eastAsia" w:ascii="宋体" w:hAnsi="宋体" w:eastAsia="宋体" w:cs="宋体"/>
                <w:b/>
                <w:bCs/>
                <w:kern w:val="0"/>
                <w:sz w:val="18"/>
                <w:szCs w:val="18"/>
                <w:highlight w:val="none"/>
              </w:rPr>
            </w:pPr>
            <w:r>
              <w:rPr>
                <w:rFonts w:hint="eastAsia" w:ascii="宋体" w:hAnsi="宋体" w:eastAsia="宋体" w:cs="宋体"/>
                <w:b w:val="0"/>
                <w:bCs w:val="0"/>
                <w:kern w:val="0"/>
                <w:sz w:val="18"/>
                <w:szCs w:val="18"/>
                <w:highlight w:val="none"/>
              </w:rPr>
              <w:t>急救秋冬长裤</w:t>
            </w:r>
          </w:p>
        </w:tc>
        <w:tc>
          <w:tcPr>
            <w:tcW w:w="4223" w:type="dxa"/>
            <w:shd w:val="clear" w:color="000000" w:fill="auto"/>
            <w:vAlign w:val="center"/>
          </w:tcPr>
          <w:p w14:paraId="15BEB6A4">
            <w:pPr>
              <w:keepNext w:val="0"/>
              <w:keepLines w:val="0"/>
              <w:pageBreakBefore w:val="0"/>
              <w:widowControl/>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bCs/>
                <w:kern w:val="0"/>
                <w:sz w:val="18"/>
                <w:szCs w:val="18"/>
                <w:highlight w:val="yellow"/>
                <w:lang w:val="en-US" w:eastAsia="zh-CN"/>
              </w:rPr>
            </w:pPr>
            <w:r>
              <w:rPr>
                <w:rFonts w:hint="eastAsia" w:ascii="宋体" w:hAnsi="宋体" w:eastAsia="宋体" w:cs="宋体"/>
                <w:b/>
                <w:bCs/>
                <w:kern w:val="0"/>
                <w:sz w:val="18"/>
                <w:szCs w:val="18"/>
                <w:highlight w:val="yellow"/>
                <w:lang w:eastAsia="zh-CN"/>
              </w:rPr>
              <w:t>量身</w:t>
            </w:r>
            <w:r>
              <w:rPr>
                <w:rFonts w:hint="eastAsia" w:ascii="宋体" w:hAnsi="宋体" w:eastAsia="宋体" w:cs="宋体"/>
                <w:b/>
                <w:bCs/>
                <w:kern w:val="0"/>
                <w:sz w:val="18"/>
                <w:szCs w:val="18"/>
                <w:highlight w:val="yellow"/>
                <w:lang w:val="en-US" w:eastAsia="zh-CN"/>
              </w:rPr>
              <w:t>定做</w:t>
            </w:r>
          </w:p>
          <w:p w14:paraId="238C7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eastAsia="宋体" w:cs="宋体"/>
                <w:sz w:val="21"/>
                <w:szCs w:val="21"/>
                <w:lang w:eastAsia="zh-CN"/>
              </w:rPr>
            </w:pPr>
            <w:bookmarkStart w:id="0" w:name="OLE_LINK46"/>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.1 颜色：藏蓝色</w:t>
            </w:r>
          </w:p>
          <w:p w14:paraId="3DC0A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.2 有弹性/舒适/透气/拒水</w:t>
            </w:r>
          </w:p>
          <w:p w14:paraId="72F333CD">
            <w:pPr>
              <w:widowControl/>
              <w:spacing w:line="240" w:lineRule="auto"/>
              <w:jc w:val="both"/>
              <w:rPr>
                <w:rFonts w:hint="eastAsia" w:ascii="宋体" w:hAnsi="宋体" w:eastAsia="宋体" w:cs="宋体"/>
                <w:b/>
                <w:bCs/>
                <w:kern w:val="0"/>
                <w:sz w:val="18"/>
                <w:szCs w:val="18"/>
                <w:highlight w:val="yellow"/>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.3 抗静电</w:t>
            </w:r>
            <w:bookmarkEnd w:id="0"/>
          </w:p>
        </w:tc>
        <w:tc>
          <w:tcPr>
            <w:tcW w:w="548" w:type="dxa"/>
            <w:shd w:val="clear" w:color="000000" w:fill="auto"/>
            <w:vAlign w:val="center"/>
          </w:tcPr>
          <w:p w14:paraId="47581EE7">
            <w:pPr>
              <w:widowControl/>
              <w:spacing w:line="240" w:lineRule="auto"/>
              <w:jc w:val="center"/>
              <w:rPr>
                <w:rFonts w:hint="default"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105</w:t>
            </w:r>
          </w:p>
        </w:tc>
        <w:tc>
          <w:tcPr>
            <w:tcW w:w="525" w:type="dxa"/>
            <w:shd w:val="clear" w:color="000000" w:fill="auto"/>
            <w:vAlign w:val="center"/>
          </w:tcPr>
          <w:p w14:paraId="393A8405">
            <w:pPr>
              <w:widowControl/>
              <w:spacing w:line="240" w:lineRule="auto"/>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条</w:t>
            </w:r>
          </w:p>
        </w:tc>
        <w:tc>
          <w:tcPr>
            <w:tcW w:w="2244" w:type="dxa"/>
            <w:shd w:val="clear" w:color="000000" w:fill="auto"/>
            <w:vAlign w:val="center"/>
          </w:tcPr>
          <w:p w14:paraId="50C5DF3F">
            <w:pPr>
              <w:widowControl/>
              <w:spacing w:line="240" w:lineRule="auto"/>
              <w:jc w:val="center"/>
              <w:rPr>
                <w:rFonts w:hint="eastAsia" w:ascii="宋体" w:hAnsi="宋体" w:eastAsia="宋体" w:cs="宋体"/>
                <w:b/>
                <w:bCs/>
                <w:kern w:val="0"/>
                <w:sz w:val="18"/>
                <w:szCs w:val="18"/>
                <w:highlight w:val="none"/>
                <w:lang w:val="en-US" w:eastAsia="zh-CN"/>
              </w:rPr>
            </w:pPr>
            <w:r>
              <w:rPr>
                <w:sz w:val="18"/>
                <w:szCs w:val="18"/>
              </w:rPr>
              <w:drawing>
                <wp:inline distT="0" distB="0" distL="114300" distR="114300">
                  <wp:extent cx="584835" cy="959485"/>
                  <wp:effectExtent l="0" t="0" r="5715" b="12065"/>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7"/>
                          <a:stretch>
                            <a:fillRect/>
                          </a:stretch>
                        </pic:blipFill>
                        <pic:spPr>
                          <a:xfrm>
                            <a:off x="0" y="0"/>
                            <a:ext cx="584835" cy="959485"/>
                          </a:xfrm>
                          <a:prstGeom prst="rect">
                            <a:avLst/>
                          </a:prstGeom>
                          <a:noFill/>
                          <a:ln>
                            <a:noFill/>
                          </a:ln>
                        </pic:spPr>
                      </pic:pic>
                    </a:graphicData>
                  </a:graphic>
                </wp:inline>
              </w:drawing>
            </w:r>
          </w:p>
        </w:tc>
        <w:tc>
          <w:tcPr>
            <w:tcW w:w="822" w:type="dxa"/>
            <w:shd w:val="clear" w:color="000000" w:fill="auto"/>
            <w:vAlign w:val="center"/>
          </w:tcPr>
          <w:p w14:paraId="5A989CF1">
            <w:pPr>
              <w:widowControl/>
              <w:spacing w:line="240" w:lineRule="auto"/>
              <w:jc w:val="center"/>
              <w:rPr>
                <w:rFonts w:hint="default"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330</w:t>
            </w:r>
          </w:p>
        </w:tc>
        <w:tc>
          <w:tcPr>
            <w:tcW w:w="822" w:type="dxa"/>
            <w:shd w:val="clear" w:color="000000" w:fill="auto"/>
            <w:vAlign w:val="center"/>
          </w:tcPr>
          <w:p w14:paraId="71B66085">
            <w:pPr>
              <w:widowControl/>
              <w:spacing w:line="240" w:lineRule="auto"/>
              <w:jc w:val="center"/>
              <w:rPr>
                <w:rFonts w:hint="default"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34650</w:t>
            </w:r>
          </w:p>
        </w:tc>
      </w:tr>
      <w:tr w14:paraId="3E90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Align w:val="center"/>
          </w:tcPr>
          <w:p w14:paraId="2DFAE062">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3</w:t>
            </w:r>
          </w:p>
        </w:tc>
        <w:tc>
          <w:tcPr>
            <w:tcW w:w="781" w:type="dxa"/>
            <w:vAlign w:val="center"/>
          </w:tcPr>
          <w:p w14:paraId="24BF3032">
            <w:pPr>
              <w:widowControl/>
              <w:spacing w:line="240" w:lineRule="auto"/>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急救长袖衬衫</w:t>
            </w:r>
          </w:p>
        </w:tc>
        <w:tc>
          <w:tcPr>
            <w:tcW w:w="4223" w:type="dxa"/>
            <w:vAlign w:val="center"/>
          </w:tcPr>
          <w:p w14:paraId="415B792D">
            <w:pPr>
              <w:keepNext w:val="0"/>
              <w:keepLines w:val="0"/>
              <w:pageBreakBefore w:val="0"/>
              <w:kinsoku/>
              <w:wordWrap/>
              <w:overflowPunct/>
              <w:topLinePunct w:val="0"/>
              <w:autoSpaceDE/>
              <w:autoSpaceDN/>
              <w:bidi w:val="0"/>
              <w:adjustRightInd w:val="0"/>
              <w:snapToGrid w:val="0"/>
              <w:spacing w:line="240" w:lineRule="atLeast"/>
              <w:jc w:val="left"/>
              <w:textAlignment w:val="auto"/>
              <w:rPr>
                <w:rFonts w:hint="eastAsia" w:ascii="宋体" w:hAnsi="宋体"/>
                <w:b/>
                <w:bCs/>
                <w:kern w:val="0"/>
                <w:sz w:val="18"/>
                <w:szCs w:val="18"/>
                <w:highlight w:val="yellow"/>
              </w:rPr>
            </w:pPr>
            <w:r>
              <w:rPr>
                <w:rFonts w:hint="eastAsia" w:ascii="宋体" w:hAnsi="宋体"/>
                <w:b/>
                <w:bCs/>
                <w:kern w:val="0"/>
                <w:sz w:val="18"/>
                <w:szCs w:val="18"/>
                <w:highlight w:val="yellow"/>
              </w:rPr>
              <w:t>量身定做。</w:t>
            </w:r>
          </w:p>
          <w:p w14:paraId="05C14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▲具体要求：</w:t>
            </w:r>
          </w:p>
          <w:p w14:paraId="2F520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3.1 </w:t>
            </w:r>
            <w:bookmarkStart w:id="1" w:name="OLE_LINK58"/>
            <w:r>
              <w:rPr>
                <w:rFonts w:hint="eastAsia" w:ascii="宋体" w:hAnsi="宋体" w:eastAsia="宋体" w:cs="宋体"/>
                <w:b w:val="0"/>
                <w:bCs w:val="0"/>
                <w:color w:val="auto"/>
                <w:sz w:val="21"/>
                <w:szCs w:val="21"/>
                <w:lang w:eastAsia="zh-CN"/>
              </w:rPr>
              <w:t>颜色：白色</w:t>
            </w:r>
            <w:bookmarkEnd w:id="1"/>
          </w:p>
          <w:p w14:paraId="03C17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.2 纤维含量（%）：棉98.5</w:t>
            </w:r>
            <w:bookmarkStart w:id="2" w:name="OLE_LINK16"/>
            <w:r>
              <w:rPr>
                <w:rFonts w:hint="eastAsia" w:ascii="宋体" w:hAnsi="宋体" w:eastAsia="宋体" w:cs="宋体"/>
                <w:b w:val="0"/>
                <w:bCs w:val="0"/>
                <w:color w:val="auto"/>
                <w:sz w:val="21"/>
                <w:szCs w:val="21"/>
                <w:lang w:eastAsia="zh-CN"/>
              </w:rPr>
              <w:t>（允差±1）</w:t>
            </w:r>
            <w:bookmarkEnd w:id="2"/>
            <w:r>
              <w:rPr>
                <w:rFonts w:hint="eastAsia" w:ascii="宋体" w:hAnsi="宋体" w:eastAsia="宋体" w:cs="宋体"/>
                <w:b w:val="0"/>
                <w:bCs w:val="0"/>
                <w:color w:val="auto"/>
                <w:sz w:val="21"/>
                <w:szCs w:val="21"/>
                <w:lang w:eastAsia="zh-CN"/>
              </w:rPr>
              <w:t>，氨纶1.5（允差±1）；</w:t>
            </w:r>
            <w:bookmarkStart w:id="3" w:name="OLE_LINK64"/>
            <w:r>
              <w:rPr>
                <w:rFonts w:hint="eastAsia" w:ascii="宋体" w:hAnsi="宋体" w:eastAsia="宋体" w:cs="宋体"/>
                <w:b w:val="0"/>
                <w:bCs w:val="0"/>
                <w:color w:val="auto"/>
                <w:sz w:val="21"/>
                <w:szCs w:val="21"/>
                <w:lang w:eastAsia="zh-CN"/>
              </w:rPr>
              <w:t>单位面积质量（g/㎡）：158（允差±2）；</w:t>
            </w:r>
            <w:bookmarkEnd w:id="3"/>
            <w:r>
              <w:rPr>
                <w:rFonts w:hint="eastAsia" w:ascii="宋体" w:hAnsi="宋体" w:eastAsia="宋体" w:cs="宋体"/>
                <w:b w:val="0"/>
                <w:bCs w:val="0"/>
                <w:color w:val="auto"/>
                <w:sz w:val="21"/>
                <w:szCs w:val="21"/>
                <w:lang w:eastAsia="zh-CN"/>
              </w:rPr>
              <w:t>织物密度（根/10cm）：经密600（允差±2），纬密330（允差±2）；纱线线密度(tex)：经纱</w:t>
            </w:r>
            <w:r>
              <w:rPr>
                <w:rFonts w:hint="eastAsia" w:ascii="宋体" w:hAnsi="宋体" w:eastAsia="宋体" w:cs="宋体"/>
                <w:b w:val="0"/>
                <w:bCs w:val="0"/>
                <w:color w:val="auto"/>
                <w:sz w:val="21"/>
                <w:szCs w:val="21"/>
                <w:highlight w:val="none"/>
                <w:lang w:eastAsia="zh-CN"/>
              </w:rPr>
              <w:t>15</w:t>
            </w:r>
            <w:r>
              <w:rPr>
                <w:rFonts w:hint="eastAsia" w:ascii="宋体" w:hAnsi="宋体" w:eastAsia="宋体" w:cs="宋体"/>
                <w:b w:val="0"/>
                <w:bCs w:val="0"/>
                <w:color w:val="auto"/>
                <w:sz w:val="21"/>
                <w:szCs w:val="21"/>
                <w:lang w:eastAsia="zh-CN"/>
              </w:rPr>
              <w:t>（允差±1），纬纱15（允差±1）；</w:t>
            </w:r>
          </w:p>
          <w:p w14:paraId="0505B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.3断裂强力（N）：经向500（允差±5），纬向150（允差±5）；撕破强力（N）：经向12（允差±1），纬向15（允差±1）；水洗尺寸变化率(%)：经向±0.5， 纬向±0.5；</w:t>
            </w:r>
            <w:bookmarkStart w:id="4" w:name="OLE_LINK63"/>
            <w:r>
              <w:rPr>
                <w:rFonts w:hint="eastAsia" w:ascii="宋体" w:hAnsi="宋体" w:eastAsia="宋体" w:cs="宋体"/>
                <w:b w:val="0"/>
                <w:bCs w:val="0"/>
                <w:color w:val="auto"/>
                <w:sz w:val="21"/>
                <w:szCs w:val="21"/>
                <w:lang w:eastAsia="zh-CN"/>
              </w:rPr>
              <w:t>缝子纰裂程度（cm）：经向≤0.3， 纬向≤0.3；耐磨性能（次）＞30000；</w:t>
            </w:r>
            <w:bookmarkEnd w:id="4"/>
            <w:r>
              <w:rPr>
                <w:rFonts w:hint="eastAsia" w:ascii="宋体" w:hAnsi="宋体" w:eastAsia="宋体" w:cs="宋体"/>
                <w:b w:val="0"/>
                <w:bCs w:val="0"/>
                <w:color w:val="auto"/>
                <w:sz w:val="21"/>
                <w:szCs w:val="21"/>
                <w:lang w:eastAsia="zh-CN"/>
              </w:rPr>
              <w:t>起球（级）≥4；</w:t>
            </w:r>
          </w:p>
          <w:p w14:paraId="5D7BB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b w:val="0"/>
                <w:bCs w:val="0"/>
                <w:color w:val="auto"/>
                <w:sz w:val="21"/>
                <w:szCs w:val="21"/>
                <w:highlight w:val="yellow"/>
                <w:lang w:eastAsia="zh-CN"/>
              </w:rPr>
            </w:pPr>
            <w:bookmarkStart w:id="5" w:name="OLE_LINK65"/>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 xml:space="preserve">.4 </w:t>
            </w:r>
            <w:bookmarkStart w:id="6" w:name="OLE_LINK69"/>
            <w:bookmarkStart w:id="7" w:name="OLE_LINK70"/>
            <w:r>
              <w:rPr>
                <w:rFonts w:hint="eastAsia" w:ascii="宋体" w:hAnsi="宋体" w:eastAsia="宋体" w:cs="宋体"/>
                <w:b w:val="0"/>
                <w:bCs w:val="0"/>
                <w:color w:val="auto"/>
                <w:sz w:val="21"/>
                <w:szCs w:val="21"/>
                <w:lang w:eastAsia="zh-CN"/>
              </w:rPr>
              <w:t>耐水色牢度（级）：变色≥4，沾色≥4；耐酸（碱）汗渍色牢度（级）：变色≥4，沾色≥4；耐光色牢度（级）：变色（浅色）≥4；耐光、汗复合色牢度（级）：酸汗变色≥4，碱汗变色≥4；耐皂洗色牢度（级）：变色≥4，沾色≥4；耐干（湿）摩擦色牢度（级）：沾色≥4；</w:t>
            </w:r>
          </w:p>
          <w:bookmarkEnd w:id="5"/>
          <w:bookmarkEnd w:id="6"/>
          <w:bookmarkEnd w:id="7"/>
          <w:p w14:paraId="36F3F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.5 免烫性能：</w:t>
            </w:r>
            <w:bookmarkStart w:id="8" w:name="OLE_LINK68"/>
            <w:r>
              <w:rPr>
                <w:rFonts w:hint="eastAsia" w:ascii="宋体" w:hAnsi="宋体" w:eastAsia="宋体" w:cs="宋体"/>
                <w:b w:val="0"/>
                <w:bCs w:val="0"/>
                <w:color w:val="auto"/>
                <w:sz w:val="21"/>
                <w:szCs w:val="21"/>
                <w:lang w:eastAsia="zh-CN"/>
              </w:rPr>
              <w:t xml:space="preserve">洗涤干燥后外观平整度≥3.5级, </w:t>
            </w:r>
            <w:r>
              <w:rPr>
                <w:rFonts w:hint="eastAsia" w:ascii="宋体" w:hAnsi="宋体" w:eastAsia="宋体" w:cs="宋体"/>
                <w:b w:val="0"/>
                <w:bCs w:val="0"/>
                <w:color w:val="auto"/>
                <w:sz w:val="21"/>
                <w:szCs w:val="21"/>
                <w:highlight w:val="none"/>
                <w:lang w:eastAsia="zh-CN"/>
              </w:rPr>
              <w:t>洗涤干燥后接缝外观≥3级，</w:t>
            </w:r>
            <w:bookmarkEnd w:id="8"/>
          </w:p>
          <w:p w14:paraId="5CFCD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.6</w:t>
            </w:r>
            <w:bookmarkStart w:id="9" w:name="OLE_LINK6"/>
            <w:r>
              <w:rPr>
                <w:rFonts w:hint="eastAsia" w:ascii="宋体" w:hAnsi="宋体" w:eastAsia="宋体" w:cs="宋体"/>
                <w:b w:val="0"/>
                <w:bCs w:val="0"/>
                <w:color w:val="auto"/>
                <w:sz w:val="21"/>
                <w:szCs w:val="21"/>
                <w:lang w:eastAsia="zh-CN"/>
              </w:rPr>
              <w:t xml:space="preserve"> 甲醛含量（mg/kg）：未检出；PH值4.0~7.5；无异味；可分解致癌芳香胺染料未检出。</w:t>
            </w:r>
            <w:bookmarkEnd w:id="9"/>
          </w:p>
          <w:p w14:paraId="2F7A7657">
            <w:pPr>
              <w:widowControl/>
              <w:spacing w:line="240" w:lineRule="auto"/>
              <w:jc w:val="left"/>
              <w:rPr>
                <w:rFonts w:ascii="宋体" w:hAnsi="宋体" w:eastAsia="宋体" w:cs="宋体"/>
                <w:kern w:val="0"/>
                <w:sz w:val="18"/>
                <w:szCs w:val="18"/>
                <w:highlight w:val="yellow"/>
              </w:rPr>
            </w:pPr>
          </w:p>
        </w:tc>
        <w:tc>
          <w:tcPr>
            <w:tcW w:w="548" w:type="dxa"/>
            <w:vAlign w:val="center"/>
          </w:tcPr>
          <w:p w14:paraId="66061648">
            <w:pPr>
              <w:widowControl/>
              <w:spacing w:line="240" w:lineRule="auto"/>
              <w:jc w:val="center"/>
              <w:rPr>
                <w:rFonts w:hint="default"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12</w:t>
            </w:r>
          </w:p>
        </w:tc>
        <w:tc>
          <w:tcPr>
            <w:tcW w:w="525" w:type="dxa"/>
            <w:vAlign w:val="center"/>
          </w:tcPr>
          <w:p w14:paraId="268807A2">
            <w:pPr>
              <w:widowControl/>
              <w:spacing w:line="240" w:lineRule="auto"/>
              <w:jc w:val="center"/>
              <w:rPr>
                <w:rFonts w:hint="eastAsia" w:ascii="宋体" w:hAnsi="宋体" w:eastAsia="宋体" w:cs="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件</w:t>
            </w:r>
          </w:p>
        </w:tc>
        <w:tc>
          <w:tcPr>
            <w:tcW w:w="2244" w:type="dxa"/>
            <w:vAlign w:val="center"/>
          </w:tcPr>
          <w:p w14:paraId="7681DAE7">
            <w:pPr>
              <w:widowControl/>
              <w:spacing w:line="240" w:lineRule="auto"/>
              <w:jc w:val="center"/>
              <w:rPr>
                <w:rFonts w:ascii="宋体" w:hAnsi="宋体" w:eastAsia="宋体" w:cs="宋体"/>
                <w:kern w:val="0"/>
                <w:sz w:val="18"/>
                <w:szCs w:val="18"/>
                <w:highlight w:val="none"/>
              </w:rPr>
            </w:pPr>
            <w:r>
              <w:rPr>
                <w:sz w:val="18"/>
                <w:szCs w:val="18"/>
                <w:highlight w:val="none"/>
              </w:rPr>
              <w:drawing>
                <wp:inline distT="0" distB="0" distL="114300" distR="114300">
                  <wp:extent cx="984250" cy="1189355"/>
                  <wp:effectExtent l="0" t="0" r="635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8"/>
                          <a:stretch>
                            <a:fillRect/>
                          </a:stretch>
                        </pic:blipFill>
                        <pic:spPr>
                          <a:xfrm>
                            <a:off x="0" y="0"/>
                            <a:ext cx="984250" cy="1189355"/>
                          </a:xfrm>
                          <a:prstGeom prst="rect">
                            <a:avLst/>
                          </a:prstGeom>
                          <a:noFill/>
                          <a:ln>
                            <a:noFill/>
                          </a:ln>
                        </pic:spPr>
                      </pic:pic>
                    </a:graphicData>
                  </a:graphic>
                </wp:inline>
              </w:drawing>
            </w:r>
          </w:p>
        </w:tc>
        <w:tc>
          <w:tcPr>
            <w:tcW w:w="822" w:type="dxa"/>
            <w:vAlign w:val="center"/>
          </w:tcPr>
          <w:p w14:paraId="306F44AB">
            <w:pPr>
              <w:widowControl/>
              <w:spacing w:line="240" w:lineRule="auto"/>
              <w:jc w:val="center"/>
              <w:rPr>
                <w:rFonts w:hint="default" w:eastAsiaTheme="minorEastAsia"/>
                <w:sz w:val="18"/>
                <w:szCs w:val="18"/>
                <w:highlight w:val="none"/>
                <w:lang w:val="en-US" w:eastAsia="zh-CN"/>
              </w:rPr>
            </w:pPr>
            <w:r>
              <w:rPr>
                <w:rFonts w:hint="eastAsia"/>
                <w:sz w:val="18"/>
                <w:szCs w:val="18"/>
                <w:highlight w:val="none"/>
                <w:lang w:val="en-US" w:eastAsia="zh-CN"/>
              </w:rPr>
              <w:t>225</w:t>
            </w:r>
          </w:p>
        </w:tc>
        <w:tc>
          <w:tcPr>
            <w:tcW w:w="822" w:type="dxa"/>
            <w:vAlign w:val="center"/>
          </w:tcPr>
          <w:p w14:paraId="4492C1C0">
            <w:pPr>
              <w:widowControl/>
              <w:spacing w:line="240" w:lineRule="auto"/>
              <w:jc w:val="center"/>
              <w:rPr>
                <w:rFonts w:hint="default"/>
                <w:sz w:val="18"/>
                <w:szCs w:val="18"/>
                <w:highlight w:val="none"/>
                <w:lang w:val="en-US" w:eastAsia="zh-CN"/>
              </w:rPr>
            </w:pPr>
            <w:r>
              <w:rPr>
                <w:rFonts w:hint="eastAsia"/>
                <w:sz w:val="18"/>
                <w:szCs w:val="18"/>
                <w:highlight w:val="none"/>
                <w:lang w:val="en-US" w:eastAsia="zh-CN"/>
              </w:rPr>
              <w:t>2700</w:t>
            </w:r>
          </w:p>
        </w:tc>
      </w:tr>
      <w:tr w14:paraId="5321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Align w:val="center"/>
          </w:tcPr>
          <w:p w14:paraId="7215DF8D">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w:t>
            </w:r>
          </w:p>
        </w:tc>
        <w:tc>
          <w:tcPr>
            <w:tcW w:w="781" w:type="dxa"/>
            <w:vAlign w:val="center"/>
          </w:tcPr>
          <w:p w14:paraId="4D2B1764">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急救冲锋衣</w:t>
            </w:r>
          </w:p>
        </w:tc>
        <w:tc>
          <w:tcPr>
            <w:tcW w:w="4223" w:type="dxa"/>
            <w:vAlign w:val="center"/>
          </w:tcPr>
          <w:p w14:paraId="507A4BB2">
            <w:pPr>
              <w:keepNext w:val="0"/>
              <w:keepLines w:val="0"/>
              <w:pageBreakBefore w:val="0"/>
              <w:widowControl/>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bCs/>
                <w:kern w:val="0"/>
                <w:sz w:val="18"/>
                <w:szCs w:val="18"/>
                <w:highlight w:val="yellow"/>
                <w:lang w:eastAsia="zh-CN"/>
              </w:rPr>
            </w:pPr>
            <w:r>
              <w:rPr>
                <w:rFonts w:hint="eastAsia" w:ascii="宋体" w:hAnsi="宋体" w:eastAsia="宋体" w:cs="宋体"/>
                <w:b/>
                <w:bCs/>
                <w:kern w:val="0"/>
                <w:sz w:val="18"/>
                <w:szCs w:val="18"/>
                <w:highlight w:val="yellow"/>
                <w:lang w:eastAsia="zh-CN"/>
              </w:rPr>
              <w:t>量身定做</w:t>
            </w:r>
          </w:p>
          <w:p w14:paraId="38BBF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.1 颜色：藏蓝色</w:t>
            </w:r>
          </w:p>
          <w:p w14:paraId="4A6CE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.2 棉内胆可拆卸，胸前加反光条，手臂和前胸加立体口袋，胸前双侧有挂袢；</w:t>
            </w:r>
          </w:p>
          <w:p w14:paraId="591C0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.3 防水/防风/拒水，里布防静电；</w:t>
            </w:r>
          </w:p>
          <w:p w14:paraId="2C008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.4 面料纤维含量：100%聚酯纤维；</w:t>
            </w:r>
          </w:p>
          <w:p w14:paraId="29B106C9">
            <w:pPr>
              <w:keepNext w:val="0"/>
              <w:keepLines w:val="0"/>
              <w:pageBreakBefore w:val="0"/>
              <w:widowControl/>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kern w:val="0"/>
                <w:sz w:val="18"/>
                <w:szCs w:val="18"/>
                <w:highlight w:val="yellow"/>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.5 填充物：杜邦棉；</w:t>
            </w:r>
          </w:p>
        </w:tc>
        <w:tc>
          <w:tcPr>
            <w:tcW w:w="548" w:type="dxa"/>
            <w:vAlign w:val="center"/>
          </w:tcPr>
          <w:p w14:paraId="78955311">
            <w:pPr>
              <w:widowControl/>
              <w:spacing w:line="240" w:lineRule="auto"/>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36</w:t>
            </w:r>
          </w:p>
        </w:tc>
        <w:tc>
          <w:tcPr>
            <w:tcW w:w="525" w:type="dxa"/>
            <w:vAlign w:val="center"/>
          </w:tcPr>
          <w:p w14:paraId="211FD914">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件</w:t>
            </w:r>
          </w:p>
        </w:tc>
        <w:tc>
          <w:tcPr>
            <w:tcW w:w="2244" w:type="dxa"/>
            <w:vAlign w:val="center"/>
          </w:tcPr>
          <w:p w14:paraId="709844EA">
            <w:pPr>
              <w:widowControl/>
              <w:spacing w:line="240" w:lineRule="auto"/>
              <w:jc w:val="center"/>
              <w:rPr>
                <w:rFonts w:ascii="宋体" w:hAnsi="宋体" w:eastAsia="宋体" w:cs="宋体"/>
                <w:kern w:val="0"/>
                <w:sz w:val="18"/>
                <w:szCs w:val="18"/>
                <w:highlight w:val="none"/>
              </w:rPr>
            </w:pPr>
            <w:r>
              <w:rPr>
                <w:sz w:val="18"/>
                <w:szCs w:val="18"/>
                <w:highlight w:val="none"/>
              </w:rPr>
              <w:drawing>
                <wp:inline distT="0" distB="0" distL="114300" distR="114300">
                  <wp:extent cx="981710" cy="1175385"/>
                  <wp:effectExtent l="0" t="0" r="8890" b="571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981710" cy="1175385"/>
                          </a:xfrm>
                          <a:prstGeom prst="rect">
                            <a:avLst/>
                          </a:prstGeom>
                          <a:noFill/>
                          <a:ln>
                            <a:noFill/>
                          </a:ln>
                        </pic:spPr>
                      </pic:pic>
                    </a:graphicData>
                  </a:graphic>
                </wp:inline>
              </w:drawing>
            </w:r>
          </w:p>
        </w:tc>
        <w:tc>
          <w:tcPr>
            <w:tcW w:w="822" w:type="dxa"/>
            <w:vAlign w:val="center"/>
          </w:tcPr>
          <w:p w14:paraId="1A3AB9DE">
            <w:pPr>
              <w:widowControl/>
              <w:spacing w:line="240" w:lineRule="auto"/>
              <w:jc w:val="center"/>
              <w:rPr>
                <w:rFonts w:hint="default" w:eastAsiaTheme="minorEastAsia"/>
                <w:sz w:val="18"/>
                <w:szCs w:val="18"/>
                <w:highlight w:val="none"/>
                <w:lang w:val="en-US" w:eastAsia="zh-CN"/>
              </w:rPr>
            </w:pPr>
            <w:r>
              <w:rPr>
                <w:rFonts w:hint="eastAsia"/>
                <w:sz w:val="18"/>
                <w:szCs w:val="18"/>
                <w:highlight w:val="none"/>
                <w:lang w:val="en-US" w:eastAsia="zh-CN"/>
              </w:rPr>
              <w:t>650</w:t>
            </w:r>
          </w:p>
        </w:tc>
        <w:tc>
          <w:tcPr>
            <w:tcW w:w="822" w:type="dxa"/>
            <w:vAlign w:val="center"/>
          </w:tcPr>
          <w:p w14:paraId="7D6C7915">
            <w:pPr>
              <w:widowControl/>
              <w:spacing w:line="240" w:lineRule="auto"/>
              <w:jc w:val="center"/>
              <w:rPr>
                <w:rFonts w:hint="default"/>
                <w:sz w:val="18"/>
                <w:szCs w:val="18"/>
                <w:highlight w:val="none"/>
                <w:lang w:val="en-US" w:eastAsia="zh-CN"/>
              </w:rPr>
            </w:pPr>
            <w:r>
              <w:rPr>
                <w:rFonts w:hint="eastAsia"/>
                <w:sz w:val="18"/>
                <w:szCs w:val="18"/>
                <w:highlight w:val="none"/>
                <w:lang w:val="en-US" w:eastAsia="zh-CN"/>
              </w:rPr>
              <w:t>23400</w:t>
            </w:r>
          </w:p>
        </w:tc>
      </w:tr>
      <w:tr w14:paraId="0EC1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Align w:val="center"/>
          </w:tcPr>
          <w:p w14:paraId="3729B081">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5</w:t>
            </w:r>
          </w:p>
        </w:tc>
        <w:tc>
          <w:tcPr>
            <w:tcW w:w="781" w:type="dxa"/>
            <w:vAlign w:val="center"/>
          </w:tcPr>
          <w:p w14:paraId="3436F6A2">
            <w:pPr>
              <w:widowControl/>
              <w:spacing w:line="240" w:lineRule="auto"/>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贴名片</w:t>
            </w:r>
          </w:p>
        </w:tc>
        <w:tc>
          <w:tcPr>
            <w:tcW w:w="4223" w:type="dxa"/>
            <w:vAlign w:val="center"/>
          </w:tcPr>
          <w:p w14:paraId="0A30035F">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名字贴，缝制</w:t>
            </w:r>
          </w:p>
        </w:tc>
        <w:tc>
          <w:tcPr>
            <w:tcW w:w="548" w:type="dxa"/>
            <w:vAlign w:val="center"/>
          </w:tcPr>
          <w:p w14:paraId="4F6A36E9">
            <w:pPr>
              <w:widowControl/>
              <w:spacing w:line="240" w:lineRule="auto"/>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306</w:t>
            </w:r>
          </w:p>
        </w:tc>
        <w:tc>
          <w:tcPr>
            <w:tcW w:w="525" w:type="dxa"/>
            <w:vAlign w:val="center"/>
          </w:tcPr>
          <w:p w14:paraId="68E32761">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个</w:t>
            </w:r>
          </w:p>
        </w:tc>
        <w:tc>
          <w:tcPr>
            <w:tcW w:w="2244" w:type="dxa"/>
            <w:vAlign w:val="center"/>
          </w:tcPr>
          <w:p w14:paraId="6F344478">
            <w:pPr>
              <w:widowControl/>
              <w:spacing w:line="240" w:lineRule="auto"/>
              <w:jc w:val="center"/>
              <w:rPr>
                <w:rFonts w:ascii="宋体" w:hAnsi="宋体" w:eastAsia="宋体" w:cs="宋体"/>
                <w:kern w:val="0"/>
                <w:sz w:val="18"/>
                <w:szCs w:val="18"/>
                <w:highlight w:val="none"/>
              </w:rPr>
            </w:pPr>
          </w:p>
        </w:tc>
        <w:tc>
          <w:tcPr>
            <w:tcW w:w="822" w:type="dxa"/>
            <w:vAlign w:val="center"/>
          </w:tcPr>
          <w:p w14:paraId="2791BE14">
            <w:pPr>
              <w:widowControl/>
              <w:spacing w:line="240" w:lineRule="auto"/>
              <w:jc w:val="center"/>
              <w:rPr>
                <w:rFonts w:hint="default" w:eastAsiaTheme="minorEastAsia"/>
                <w:sz w:val="18"/>
                <w:szCs w:val="18"/>
                <w:highlight w:val="none"/>
                <w:lang w:val="en-US" w:eastAsia="zh-CN"/>
              </w:rPr>
            </w:pPr>
            <w:r>
              <w:rPr>
                <w:rFonts w:hint="eastAsia"/>
                <w:sz w:val="18"/>
                <w:szCs w:val="18"/>
                <w:highlight w:val="none"/>
                <w:lang w:val="en-US" w:eastAsia="zh-CN"/>
              </w:rPr>
              <w:t>5</w:t>
            </w:r>
          </w:p>
        </w:tc>
        <w:tc>
          <w:tcPr>
            <w:tcW w:w="822" w:type="dxa"/>
            <w:vAlign w:val="center"/>
          </w:tcPr>
          <w:p w14:paraId="1F349086">
            <w:pPr>
              <w:widowControl/>
              <w:spacing w:line="240" w:lineRule="auto"/>
              <w:jc w:val="center"/>
              <w:rPr>
                <w:rFonts w:hint="default"/>
                <w:sz w:val="18"/>
                <w:szCs w:val="18"/>
                <w:highlight w:val="none"/>
                <w:lang w:val="en-US" w:eastAsia="zh-CN"/>
              </w:rPr>
            </w:pPr>
            <w:r>
              <w:rPr>
                <w:rFonts w:hint="eastAsia"/>
                <w:sz w:val="18"/>
                <w:szCs w:val="18"/>
                <w:highlight w:val="none"/>
                <w:lang w:val="en-US" w:eastAsia="zh-CN"/>
              </w:rPr>
              <w:t>1530</w:t>
            </w:r>
          </w:p>
        </w:tc>
      </w:tr>
      <w:tr w14:paraId="7E78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Align w:val="center"/>
          </w:tcPr>
          <w:p w14:paraId="57E5AB2B">
            <w:pPr>
              <w:widowControl/>
              <w:spacing w:line="240" w:lineRule="auto"/>
              <w:jc w:val="center"/>
              <w:rPr>
                <w:rFonts w:hint="eastAsia" w:ascii="宋体" w:hAnsi="宋体" w:eastAsia="宋体" w:cs="宋体"/>
                <w:kern w:val="0"/>
                <w:sz w:val="18"/>
                <w:szCs w:val="18"/>
                <w:highlight w:val="none"/>
                <w:lang w:val="en-US" w:eastAsia="zh-CN"/>
              </w:rPr>
            </w:pPr>
          </w:p>
        </w:tc>
        <w:tc>
          <w:tcPr>
            <w:tcW w:w="781" w:type="dxa"/>
            <w:vAlign w:val="center"/>
          </w:tcPr>
          <w:p w14:paraId="0E61DB95">
            <w:pPr>
              <w:widowControl/>
              <w:spacing w:line="240" w:lineRule="auto"/>
              <w:jc w:val="center"/>
              <w:rPr>
                <w:rFonts w:hint="eastAsia" w:ascii="宋体" w:hAnsi="宋体" w:eastAsia="宋体" w:cs="宋体"/>
                <w:kern w:val="0"/>
                <w:sz w:val="18"/>
                <w:szCs w:val="18"/>
                <w:highlight w:val="none"/>
                <w:lang w:val="en-US" w:eastAsia="zh-CN"/>
              </w:rPr>
            </w:pPr>
          </w:p>
        </w:tc>
        <w:tc>
          <w:tcPr>
            <w:tcW w:w="4223" w:type="dxa"/>
            <w:vAlign w:val="center"/>
          </w:tcPr>
          <w:p w14:paraId="4004B83C">
            <w:pPr>
              <w:widowControl/>
              <w:spacing w:line="240" w:lineRule="auto"/>
              <w:jc w:val="center"/>
              <w:rPr>
                <w:rFonts w:hint="eastAsia" w:ascii="宋体" w:hAnsi="宋体" w:eastAsia="宋体" w:cs="宋体"/>
                <w:kern w:val="0"/>
                <w:sz w:val="18"/>
                <w:szCs w:val="18"/>
                <w:highlight w:val="none"/>
                <w:lang w:eastAsia="zh-CN"/>
              </w:rPr>
            </w:pPr>
          </w:p>
        </w:tc>
        <w:tc>
          <w:tcPr>
            <w:tcW w:w="548" w:type="dxa"/>
            <w:vAlign w:val="center"/>
          </w:tcPr>
          <w:p w14:paraId="232496F5">
            <w:pPr>
              <w:widowControl/>
              <w:spacing w:line="240" w:lineRule="auto"/>
              <w:jc w:val="center"/>
              <w:rPr>
                <w:rFonts w:hint="eastAsia" w:ascii="宋体" w:hAnsi="宋体" w:eastAsia="宋体" w:cs="宋体"/>
                <w:kern w:val="0"/>
                <w:sz w:val="18"/>
                <w:szCs w:val="18"/>
                <w:highlight w:val="none"/>
                <w:lang w:val="en-US" w:eastAsia="zh-CN"/>
              </w:rPr>
            </w:pPr>
          </w:p>
        </w:tc>
        <w:tc>
          <w:tcPr>
            <w:tcW w:w="525" w:type="dxa"/>
            <w:vAlign w:val="center"/>
          </w:tcPr>
          <w:p w14:paraId="7EB4A461">
            <w:pPr>
              <w:widowControl/>
              <w:spacing w:line="240" w:lineRule="auto"/>
              <w:jc w:val="center"/>
              <w:rPr>
                <w:rFonts w:hint="eastAsia" w:ascii="宋体" w:hAnsi="宋体" w:eastAsia="宋体" w:cs="宋体"/>
                <w:kern w:val="0"/>
                <w:sz w:val="18"/>
                <w:szCs w:val="18"/>
                <w:highlight w:val="none"/>
                <w:lang w:val="en-US" w:eastAsia="zh-CN"/>
              </w:rPr>
            </w:pPr>
          </w:p>
        </w:tc>
        <w:tc>
          <w:tcPr>
            <w:tcW w:w="2244" w:type="dxa"/>
            <w:vAlign w:val="center"/>
          </w:tcPr>
          <w:p w14:paraId="588B35AE">
            <w:pPr>
              <w:widowControl/>
              <w:spacing w:line="240" w:lineRule="auto"/>
              <w:jc w:val="center"/>
              <w:rPr>
                <w:sz w:val="18"/>
                <w:szCs w:val="18"/>
                <w:highlight w:val="none"/>
              </w:rPr>
            </w:pPr>
          </w:p>
        </w:tc>
        <w:tc>
          <w:tcPr>
            <w:tcW w:w="822" w:type="dxa"/>
            <w:vAlign w:val="center"/>
          </w:tcPr>
          <w:p w14:paraId="1A97E7DA">
            <w:pPr>
              <w:widowControl/>
              <w:spacing w:line="240" w:lineRule="auto"/>
              <w:jc w:val="center"/>
              <w:rPr>
                <w:rFonts w:hint="eastAsia"/>
                <w:sz w:val="18"/>
                <w:szCs w:val="18"/>
                <w:highlight w:val="none"/>
                <w:lang w:val="en-US" w:eastAsia="zh-CN"/>
              </w:rPr>
            </w:pPr>
          </w:p>
        </w:tc>
        <w:tc>
          <w:tcPr>
            <w:tcW w:w="822" w:type="dxa"/>
            <w:vAlign w:val="center"/>
          </w:tcPr>
          <w:p w14:paraId="149071C3">
            <w:pPr>
              <w:widowControl/>
              <w:spacing w:line="240" w:lineRule="auto"/>
              <w:jc w:val="center"/>
              <w:rPr>
                <w:rFonts w:hint="default"/>
                <w:sz w:val="18"/>
                <w:szCs w:val="18"/>
                <w:highlight w:val="none"/>
                <w:lang w:val="en-US" w:eastAsia="zh-CN"/>
              </w:rPr>
            </w:pPr>
            <w:r>
              <w:rPr>
                <w:rFonts w:hint="eastAsia"/>
                <w:sz w:val="18"/>
                <w:szCs w:val="18"/>
                <w:highlight w:val="none"/>
                <w:lang w:val="en-US" w:eastAsia="zh-CN"/>
              </w:rPr>
              <w:t>90000</w:t>
            </w:r>
          </w:p>
        </w:tc>
      </w:tr>
    </w:tbl>
    <w:p w14:paraId="0F5C51A1">
      <w:pPr>
        <w:numPr>
          <w:ilvl w:val="0"/>
          <w:numId w:val="0"/>
        </w:numPr>
        <w:spacing w:line="400" w:lineRule="exact"/>
        <w:rPr>
          <w:rFonts w:ascii="宋体" w:hAnsi="宋体" w:eastAsia="宋体" w:cs="宋体"/>
          <w:b/>
          <w:sz w:val="24"/>
          <w:highlight w:val="none"/>
        </w:rPr>
      </w:pPr>
    </w:p>
    <w:p w14:paraId="2EF6AF28">
      <w:pPr>
        <w:numPr>
          <w:ilvl w:val="0"/>
          <w:numId w:val="5"/>
        </w:numPr>
        <w:spacing w:line="40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质保要求</w:t>
      </w:r>
    </w:p>
    <w:p w14:paraId="2FDE625C">
      <w:pPr>
        <w:numPr>
          <w:ilvl w:val="0"/>
          <w:numId w:val="0"/>
        </w:numPr>
        <w:spacing w:line="400" w:lineRule="exact"/>
        <w:ind w:leftChars="200"/>
        <w:rPr>
          <w:rFonts w:hint="eastAsia" w:asciiTheme="minorEastAsia" w:hAnsiTheme="minorEastAsia" w:cstheme="minorEastAsia"/>
          <w:b w:val="0"/>
          <w:bCs/>
          <w:sz w:val="24"/>
          <w:szCs w:val="24"/>
          <w:highlight w:val="yellow"/>
          <w:lang w:val="en-US" w:eastAsia="zh-CN"/>
        </w:rPr>
      </w:pPr>
      <w:r>
        <w:rPr>
          <w:rFonts w:hint="eastAsia" w:asciiTheme="minorEastAsia" w:hAnsiTheme="minorEastAsia" w:cstheme="minorEastAsia"/>
          <w:b w:val="0"/>
          <w:bCs/>
          <w:sz w:val="24"/>
          <w:szCs w:val="24"/>
          <w:highlight w:val="yellow"/>
          <w:lang w:val="en-US" w:eastAsia="zh-CN"/>
        </w:rPr>
        <w:t>质保期2年，自所有货物验收合格之日起计算。</w:t>
      </w:r>
    </w:p>
    <w:p w14:paraId="5CFD3DDD">
      <w:pPr>
        <w:pStyle w:val="4"/>
      </w:pPr>
    </w:p>
    <w:p w14:paraId="6BDD9EA8">
      <w:pPr>
        <w:spacing w:line="540" w:lineRule="exact"/>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二、★商务要求</w:t>
      </w:r>
    </w:p>
    <w:p w14:paraId="4750B160">
      <w:pPr>
        <w:numPr>
          <w:ilvl w:val="0"/>
          <w:numId w:val="7"/>
        </w:numPr>
        <w:spacing w:line="36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
          <w:bCs/>
          <w:sz w:val="28"/>
          <w:szCs w:val="28"/>
          <w:highlight w:val="none"/>
        </w:rPr>
        <w:t>服务时间:</w:t>
      </w:r>
      <w:bookmarkStart w:id="10" w:name="_GoBack"/>
      <w:r>
        <w:rPr>
          <w:rFonts w:hint="eastAsia" w:asciiTheme="minorEastAsia" w:hAnsiTheme="minorEastAsia" w:eastAsiaTheme="minorEastAsia" w:cstheme="minorEastAsia"/>
          <w:b w:val="0"/>
          <w:bCs w:val="0"/>
          <w:sz w:val="28"/>
          <w:szCs w:val="28"/>
          <w:highlight w:val="none"/>
          <w:lang w:val="en-US" w:eastAsia="zh-CN"/>
        </w:rPr>
        <w:t>接至通知后15日</w:t>
      </w:r>
      <w:r>
        <w:rPr>
          <w:rFonts w:hint="eastAsia" w:asciiTheme="minorEastAsia" w:hAnsiTheme="minorEastAsia" w:eastAsiaTheme="minorEastAsia" w:cstheme="minorEastAsia"/>
          <w:bCs/>
          <w:sz w:val="28"/>
          <w:szCs w:val="28"/>
          <w:highlight w:val="none"/>
          <w:lang w:val="en-US" w:eastAsia="zh-CN"/>
        </w:rPr>
        <w:t>内</w:t>
      </w:r>
      <w:bookmarkEnd w:id="10"/>
      <w:r>
        <w:rPr>
          <w:rFonts w:hint="eastAsia" w:asciiTheme="minorEastAsia" w:hAnsiTheme="minorEastAsia" w:eastAsiaTheme="minorEastAsia" w:cstheme="minorEastAsia"/>
          <w:bCs/>
          <w:sz w:val="28"/>
          <w:szCs w:val="28"/>
          <w:highlight w:val="none"/>
        </w:rPr>
        <w:t>。</w:t>
      </w:r>
    </w:p>
    <w:p w14:paraId="596273CE">
      <w:pPr>
        <w:numPr>
          <w:ilvl w:val="0"/>
          <w:numId w:val="7"/>
        </w:num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服务地点：</w:t>
      </w:r>
      <w:r>
        <w:rPr>
          <w:rFonts w:hint="eastAsia" w:asciiTheme="minorEastAsia" w:hAnsiTheme="minorEastAsia" w:eastAsiaTheme="minorEastAsia" w:cstheme="minorEastAsia"/>
          <w:kern w:val="0"/>
          <w:sz w:val="28"/>
          <w:szCs w:val="28"/>
          <w:highlight w:val="none"/>
        </w:rPr>
        <w:t>中山大学附属第八医院（深圳福田）</w:t>
      </w:r>
    </w:p>
    <w:p w14:paraId="7B31619C">
      <w:pPr>
        <w:numPr>
          <w:ilvl w:val="0"/>
          <w:numId w:val="7"/>
        </w:num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投标报价要求</w:t>
      </w:r>
    </w:p>
    <w:p w14:paraId="4E9EDA5D">
      <w:pPr>
        <w:spacing w:line="360" w:lineRule="auto"/>
        <w:ind w:firstLine="980" w:firstLineChars="35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0"/>
          <w:sz w:val="28"/>
          <w:szCs w:val="28"/>
        </w:rPr>
        <w:t>投标总价必须是完成该项目的一切费用总和，包括</w:t>
      </w:r>
      <w:r>
        <w:rPr>
          <w:rFonts w:hint="eastAsia" w:asciiTheme="minorEastAsia" w:hAnsiTheme="minorEastAsia" w:eastAsiaTheme="minorEastAsia" w:cstheme="minorEastAsia"/>
          <w:kern w:val="0"/>
          <w:sz w:val="28"/>
          <w:szCs w:val="28"/>
          <w:lang w:val="en-US" w:eastAsia="zh-CN"/>
        </w:rPr>
        <w:t>服务费、检测费、材料费</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0"/>
          <w:sz w:val="28"/>
          <w:szCs w:val="28"/>
          <w:lang w:eastAsia="zh-CN"/>
        </w:rPr>
        <w:t>售后服务费</w:t>
      </w:r>
      <w:r>
        <w:rPr>
          <w:rFonts w:hint="eastAsia" w:asciiTheme="minorEastAsia" w:hAnsiTheme="minorEastAsia" w:eastAsiaTheme="minorEastAsia" w:cstheme="minorEastAsia"/>
          <w:kern w:val="0"/>
          <w:sz w:val="28"/>
          <w:szCs w:val="28"/>
        </w:rPr>
        <w:t>、以及国家规定的各项税费等全部费用。一经中标，投标报价作为中标单位签订的合同金额，合同期限内的合同单价金额不作调整</w:t>
      </w:r>
      <w:r>
        <w:rPr>
          <w:rFonts w:hint="eastAsia" w:asciiTheme="minorEastAsia" w:hAnsiTheme="minorEastAsia" w:cstheme="minorEastAsia"/>
          <w:kern w:val="0"/>
          <w:sz w:val="28"/>
          <w:szCs w:val="28"/>
          <w:lang w:eastAsia="zh-CN"/>
        </w:rPr>
        <w:t>，</w:t>
      </w:r>
      <w:r>
        <w:rPr>
          <w:rFonts w:hint="eastAsia" w:asciiTheme="minorEastAsia" w:hAnsiTheme="minorEastAsia" w:eastAsiaTheme="minorEastAsia" w:cstheme="minorEastAsia"/>
          <w:kern w:val="0"/>
          <w:sz w:val="28"/>
          <w:szCs w:val="28"/>
          <w:highlight w:val="none"/>
        </w:rPr>
        <w:t>不得超过</w:t>
      </w:r>
      <w:r>
        <w:rPr>
          <w:rFonts w:hint="eastAsia" w:asciiTheme="minorEastAsia" w:hAnsiTheme="minorEastAsia" w:cstheme="minorEastAsia"/>
          <w:kern w:val="0"/>
          <w:sz w:val="28"/>
          <w:szCs w:val="28"/>
          <w:highlight w:val="none"/>
          <w:lang w:val="en-US" w:eastAsia="zh-CN"/>
        </w:rPr>
        <w:t>9</w:t>
      </w:r>
      <w:r>
        <w:rPr>
          <w:rFonts w:hint="eastAsia" w:asciiTheme="minorEastAsia" w:hAnsiTheme="minorEastAsia" w:eastAsiaTheme="minorEastAsia" w:cstheme="minorEastAsia"/>
          <w:kern w:val="0"/>
          <w:sz w:val="28"/>
          <w:szCs w:val="28"/>
          <w:highlight w:val="none"/>
          <w:lang w:val="en-US" w:eastAsia="zh-CN"/>
        </w:rPr>
        <w:t>万元。</w:t>
      </w:r>
    </w:p>
    <w:p w14:paraId="320AA1BC">
      <w:pPr>
        <w:spacing w:line="360" w:lineRule="auto"/>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sz w:val="28"/>
          <w:szCs w:val="28"/>
          <w:highlight w:val="none"/>
        </w:rPr>
        <w:t>（四）付款方式：</w:t>
      </w:r>
      <w:r>
        <w:rPr>
          <w:rFonts w:hint="eastAsia" w:asciiTheme="minorEastAsia" w:hAnsiTheme="minorEastAsia" w:eastAsiaTheme="minorEastAsia" w:cstheme="minorEastAsia"/>
          <w:kern w:val="0"/>
          <w:sz w:val="28"/>
          <w:szCs w:val="28"/>
        </w:rPr>
        <w:t>通过验收后支付。</w:t>
      </w:r>
      <w:r>
        <w:rPr>
          <w:rFonts w:hint="eastAsia" w:asciiTheme="minorEastAsia" w:hAnsiTheme="minorEastAsia" w:eastAsiaTheme="minorEastAsia" w:cstheme="minorEastAsia"/>
          <w:kern w:val="0"/>
          <w:sz w:val="28"/>
          <w:szCs w:val="28"/>
          <w:lang w:val="en-US" w:eastAsia="zh-CN"/>
        </w:rPr>
        <w:t>甲</w:t>
      </w:r>
      <w:r>
        <w:rPr>
          <w:rFonts w:hint="eastAsia" w:asciiTheme="minorEastAsia" w:hAnsiTheme="minorEastAsia" w:eastAsiaTheme="minorEastAsia" w:cstheme="minorEastAsia"/>
          <w:sz w:val="28"/>
          <w:szCs w:val="28"/>
          <w:highlight w:val="none"/>
        </w:rPr>
        <w:t>方收到乙方发票及凭证资料之日起</w:t>
      </w:r>
      <w:r>
        <w:rPr>
          <w:rFonts w:hint="eastAsia" w:asciiTheme="minorEastAsia" w:hAnsiTheme="minorEastAsia" w:eastAsiaTheme="minorEastAsia" w:cstheme="minorEastAsia"/>
          <w:sz w:val="28"/>
          <w:szCs w:val="28"/>
          <w:highlight w:val="none"/>
          <w:lang w:val="en-US" w:eastAsia="zh-CN"/>
        </w:rPr>
        <w:t>10工作</w:t>
      </w:r>
      <w:r>
        <w:rPr>
          <w:rFonts w:hint="eastAsia" w:asciiTheme="minorEastAsia" w:hAnsiTheme="minorEastAsia" w:eastAsiaTheme="minorEastAsia" w:cstheme="minorEastAsia"/>
          <w:sz w:val="28"/>
          <w:szCs w:val="28"/>
          <w:highlight w:val="none"/>
        </w:rPr>
        <w:t>日内以转账方式支付给乙方。</w:t>
      </w:r>
    </w:p>
    <w:p w14:paraId="66AD7B0C">
      <w:pPr>
        <w:spacing w:line="360" w:lineRule="auto"/>
        <w:ind w:left="42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（五）关于验收</w:t>
      </w:r>
    </w:p>
    <w:p w14:paraId="2800F0EA">
      <w:pPr>
        <w:numPr>
          <w:ilvl w:val="0"/>
          <w:numId w:val="8"/>
        </w:numPr>
        <w:spacing w:line="360" w:lineRule="auto"/>
        <w:ind w:left="0" w:leftChars="0"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服务经过双方检验认可后，签署验收报告；</w:t>
      </w:r>
    </w:p>
    <w:p w14:paraId="4B3A2F9B">
      <w:pPr>
        <w:numPr>
          <w:ilvl w:val="0"/>
          <w:numId w:val="8"/>
        </w:numPr>
        <w:spacing w:line="360" w:lineRule="auto"/>
        <w:ind w:left="0" w:leftChars="0"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8"/>
          <w:szCs w:val="28"/>
        </w:rPr>
        <w:t>当满足以下条件时，采购人才向中标人签发验收报告：（1）中标人已按照规定</w:t>
      </w:r>
      <w:r>
        <w:rPr>
          <w:rFonts w:hint="eastAsia" w:asciiTheme="minorEastAsia" w:hAnsiTheme="minorEastAsia" w:eastAsiaTheme="minorEastAsia" w:cstheme="minorEastAsia"/>
          <w:kern w:val="0"/>
          <w:sz w:val="28"/>
          <w:szCs w:val="28"/>
          <w:lang w:val="en-US" w:eastAsia="zh-CN"/>
        </w:rPr>
        <w:t>完成全部服务</w:t>
      </w:r>
      <w:r>
        <w:rPr>
          <w:rFonts w:hint="eastAsia" w:asciiTheme="minorEastAsia" w:hAnsiTheme="minorEastAsia" w:eastAsiaTheme="minorEastAsia" w:cstheme="minorEastAsia"/>
          <w:kern w:val="0"/>
          <w:sz w:val="28"/>
          <w:szCs w:val="28"/>
        </w:rPr>
        <w:t>；</w:t>
      </w:r>
    </w:p>
    <w:p w14:paraId="096A0E9A">
      <w:pPr>
        <w:numPr>
          <w:ilvl w:val="0"/>
          <w:numId w:val="0"/>
        </w:numPr>
        <w:spacing w:line="360" w:lineRule="auto"/>
        <w:ind w:leftChars="200" w:firstLine="4480" w:firstLineChars="1600"/>
        <w:rPr>
          <w:rFonts w:hint="eastAsia" w:asciiTheme="minorEastAsia" w:hAnsiTheme="minorEastAsia" w:eastAsiaTheme="minorEastAsia" w:cstheme="minorEastAsia"/>
          <w:sz w:val="28"/>
          <w:szCs w:val="28"/>
          <w:highlight w:val="none"/>
        </w:rPr>
      </w:pPr>
    </w:p>
    <w:p w14:paraId="001EAC3A">
      <w:pPr>
        <w:numPr>
          <w:ilvl w:val="0"/>
          <w:numId w:val="0"/>
        </w:numPr>
        <w:spacing w:line="360" w:lineRule="auto"/>
        <w:ind w:firstLine="2520" w:firstLineChars="900"/>
        <w:rPr>
          <w:rFonts w:hint="eastAsia" w:asciiTheme="minorEastAsia" w:hAnsiTheme="minorEastAsia" w:eastAsiaTheme="minorEastAsia" w:cstheme="minorEastAsia"/>
          <w:sz w:val="28"/>
          <w:szCs w:val="28"/>
          <w:highlight w:val="none"/>
        </w:rPr>
      </w:pP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333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1CA005">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B1CA005">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5647">
    <w:pPr>
      <w:autoSpaceDE w:val="0"/>
      <w:autoSpaceDN w:val="0"/>
      <w:spacing w:line="14" w:lineRule="auto"/>
      <w:jc w:val="left"/>
      <w:rPr>
        <w:rFonts w:ascii="仿宋" w:hAnsi="仿宋" w:eastAsia="仿宋" w:cs="仿宋"/>
        <w:sz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5CBBD"/>
    <w:multiLevelType w:val="singleLevel"/>
    <w:tmpl w:val="EBD5CBBD"/>
    <w:lvl w:ilvl="0" w:tentative="0">
      <w:start w:val="1"/>
      <w:numFmt w:val="chineseCounting"/>
      <w:suff w:val="nothing"/>
      <w:lvlText w:val="%1、"/>
      <w:lvlJc w:val="left"/>
      <w:rPr>
        <w:rFonts w:hint="eastAsia"/>
      </w:rPr>
    </w:lvl>
  </w:abstractNum>
  <w:abstractNum w:abstractNumId="1">
    <w:nsid w:val="FA61611C"/>
    <w:multiLevelType w:val="singleLevel"/>
    <w:tmpl w:val="FA61611C"/>
    <w:lvl w:ilvl="0" w:tentative="0">
      <w:start w:val="1"/>
      <w:numFmt w:val="decimal"/>
      <w:suff w:val="nothing"/>
      <w:lvlText w:val="%1．"/>
      <w:lvlJc w:val="left"/>
      <w:pPr>
        <w:ind w:left="0" w:firstLine="400"/>
      </w:pPr>
      <w:rPr>
        <w:rFonts w:hint="default" w:ascii="宋体" w:hAnsi="宋体" w:eastAsia="宋体" w:cstheme="majorEastAsia"/>
        <w:sz w:val="24"/>
        <w:szCs w:val="24"/>
      </w:rPr>
    </w:lvl>
  </w:abstractNum>
  <w:abstractNum w:abstractNumId="2">
    <w:nsid w:val="0000000F"/>
    <w:multiLevelType w:val="singleLevel"/>
    <w:tmpl w:val="0000000F"/>
    <w:lvl w:ilvl="0" w:tentative="0">
      <w:start w:val="2"/>
      <w:numFmt w:val="chineseCounting"/>
      <w:suff w:val="nothing"/>
      <w:lvlText w:val="%1、"/>
      <w:lvlJc w:val="left"/>
      <w:rPr>
        <w:rFonts w:hint="eastAsia"/>
      </w:rPr>
    </w:lvl>
  </w:abstractNum>
  <w:abstractNum w:abstractNumId="3">
    <w:nsid w:val="09E84A65"/>
    <w:multiLevelType w:val="singleLevel"/>
    <w:tmpl w:val="09E84A65"/>
    <w:lvl w:ilvl="0" w:tentative="0">
      <w:start w:val="2"/>
      <w:numFmt w:val="chineseCounting"/>
      <w:suff w:val="nothing"/>
      <w:lvlText w:val="（%1）"/>
      <w:lvlJc w:val="left"/>
      <w:rPr>
        <w:rFonts w:hint="eastAsia"/>
      </w:rPr>
    </w:lvl>
  </w:abstractNum>
  <w:abstractNum w:abstractNumId="4">
    <w:nsid w:val="14E3E999"/>
    <w:multiLevelType w:val="singleLevel"/>
    <w:tmpl w:val="14E3E999"/>
    <w:lvl w:ilvl="0" w:tentative="0">
      <w:start w:val="1"/>
      <w:numFmt w:val="chineseCounting"/>
      <w:suff w:val="nothing"/>
      <w:lvlText w:val="（%1）"/>
      <w:lvlJc w:val="left"/>
      <w:pPr>
        <w:ind w:left="0" w:firstLine="420"/>
      </w:pPr>
      <w:rPr>
        <w:rFonts w:hint="eastAsia"/>
      </w:rPr>
    </w:lvl>
  </w:abstractNum>
  <w:abstractNum w:abstractNumId="5">
    <w:nsid w:val="1B9B557A"/>
    <w:multiLevelType w:val="singleLevel"/>
    <w:tmpl w:val="1B9B557A"/>
    <w:lvl w:ilvl="0" w:tentative="0">
      <w:start w:val="1"/>
      <w:numFmt w:val="decimal"/>
      <w:suff w:val="nothing"/>
      <w:lvlText w:val="%1．"/>
      <w:lvlJc w:val="left"/>
      <w:pPr>
        <w:ind w:left="0" w:firstLine="400"/>
      </w:pPr>
      <w:rPr>
        <w:rFonts w:hint="default"/>
      </w:rPr>
    </w:lvl>
  </w:abstractNum>
  <w:abstractNum w:abstractNumId="6">
    <w:nsid w:val="3A4DB037"/>
    <w:multiLevelType w:val="singleLevel"/>
    <w:tmpl w:val="3A4DB037"/>
    <w:lvl w:ilvl="0" w:tentative="0">
      <w:start w:val="1"/>
      <w:numFmt w:val="decimal"/>
      <w:suff w:val="nothing"/>
      <w:lvlText w:val="%1．"/>
      <w:lvlJc w:val="left"/>
      <w:pPr>
        <w:ind w:left="0" w:firstLine="400"/>
      </w:pPr>
      <w:rPr>
        <w:rFonts w:hint="default"/>
      </w:rPr>
    </w:lvl>
  </w:abstractNum>
  <w:abstractNum w:abstractNumId="7">
    <w:nsid w:val="54E76047"/>
    <w:multiLevelType w:val="multilevel"/>
    <w:tmpl w:val="54E76047"/>
    <w:lvl w:ilvl="0" w:tentative="0">
      <w:start w:val="1"/>
      <w:numFmt w:val="decimal"/>
      <w:lvlText w:val="%1"/>
      <w:lvlJc w:val="left"/>
      <w:pPr>
        <w:ind w:left="555" w:hanging="555"/>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5"/>
  </w:num>
  <w:num w:numId="2">
    <w:abstractNumId w:val="2"/>
  </w:num>
  <w:num w:numId="3">
    <w:abstractNumId w:val="1"/>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YjMzY2Y3NjdjMGM1NDJiYjI1MGE2MWEyNTVkNTYifQ=="/>
  </w:docVars>
  <w:rsids>
    <w:rsidRoot w:val="4FFC5FA2"/>
    <w:rsid w:val="000624C6"/>
    <w:rsid w:val="00176E65"/>
    <w:rsid w:val="001C35EF"/>
    <w:rsid w:val="0021439E"/>
    <w:rsid w:val="006105BC"/>
    <w:rsid w:val="006A471C"/>
    <w:rsid w:val="008B3F21"/>
    <w:rsid w:val="00A23411"/>
    <w:rsid w:val="00B53AF8"/>
    <w:rsid w:val="00C528DB"/>
    <w:rsid w:val="025A2061"/>
    <w:rsid w:val="031B4DDD"/>
    <w:rsid w:val="04F835A0"/>
    <w:rsid w:val="05C30855"/>
    <w:rsid w:val="066639D5"/>
    <w:rsid w:val="07207949"/>
    <w:rsid w:val="07E95CC4"/>
    <w:rsid w:val="089D71EC"/>
    <w:rsid w:val="08B6005B"/>
    <w:rsid w:val="0AF34F6D"/>
    <w:rsid w:val="0C6F34CA"/>
    <w:rsid w:val="0CB734F0"/>
    <w:rsid w:val="0CF33513"/>
    <w:rsid w:val="0F322796"/>
    <w:rsid w:val="0FC87C7C"/>
    <w:rsid w:val="109F26E4"/>
    <w:rsid w:val="13B35428"/>
    <w:rsid w:val="13C045D3"/>
    <w:rsid w:val="14E07226"/>
    <w:rsid w:val="154E4416"/>
    <w:rsid w:val="168B310E"/>
    <w:rsid w:val="18823C45"/>
    <w:rsid w:val="1AB64061"/>
    <w:rsid w:val="1BC03F17"/>
    <w:rsid w:val="1CE41DE9"/>
    <w:rsid w:val="1D390E43"/>
    <w:rsid w:val="1E7239A4"/>
    <w:rsid w:val="1E7D169F"/>
    <w:rsid w:val="1F0274EC"/>
    <w:rsid w:val="1F2E7B6B"/>
    <w:rsid w:val="1FE65F6B"/>
    <w:rsid w:val="20DB2F52"/>
    <w:rsid w:val="21B0301E"/>
    <w:rsid w:val="228C6B97"/>
    <w:rsid w:val="22D737D5"/>
    <w:rsid w:val="25F37AAF"/>
    <w:rsid w:val="26180E7B"/>
    <w:rsid w:val="27611031"/>
    <w:rsid w:val="27EC7513"/>
    <w:rsid w:val="28152DC9"/>
    <w:rsid w:val="29ED6FF1"/>
    <w:rsid w:val="2B3D2467"/>
    <w:rsid w:val="2B5014F4"/>
    <w:rsid w:val="2D3B4465"/>
    <w:rsid w:val="2D774A5C"/>
    <w:rsid w:val="2E722BA3"/>
    <w:rsid w:val="2F4B1AAD"/>
    <w:rsid w:val="2F5939CF"/>
    <w:rsid w:val="2FC041FF"/>
    <w:rsid w:val="3001707A"/>
    <w:rsid w:val="3215472C"/>
    <w:rsid w:val="3239031E"/>
    <w:rsid w:val="32AD00B9"/>
    <w:rsid w:val="33AC4FB7"/>
    <w:rsid w:val="34023489"/>
    <w:rsid w:val="34815751"/>
    <w:rsid w:val="35400969"/>
    <w:rsid w:val="36BC2F59"/>
    <w:rsid w:val="370B0B2C"/>
    <w:rsid w:val="378A213B"/>
    <w:rsid w:val="39FD4282"/>
    <w:rsid w:val="3A2E1EF7"/>
    <w:rsid w:val="3AED4389"/>
    <w:rsid w:val="3AF109F6"/>
    <w:rsid w:val="3B4A6275"/>
    <w:rsid w:val="3B915A92"/>
    <w:rsid w:val="3BDB4DF3"/>
    <w:rsid w:val="3C71288B"/>
    <w:rsid w:val="3C9A6F62"/>
    <w:rsid w:val="3DAA4C48"/>
    <w:rsid w:val="3E0233F7"/>
    <w:rsid w:val="41072269"/>
    <w:rsid w:val="420B225C"/>
    <w:rsid w:val="42BE4C61"/>
    <w:rsid w:val="43F90615"/>
    <w:rsid w:val="4811248E"/>
    <w:rsid w:val="48E61E4B"/>
    <w:rsid w:val="49260284"/>
    <w:rsid w:val="4A086EB1"/>
    <w:rsid w:val="4A1C3C31"/>
    <w:rsid w:val="4ADA61B0"/>
    <w:rsid w:val="4B0C22F0"/>
    <w:rsid w:val="4B1E5CB5"/>
    <w:rsid w:val="4B595235"/>
    <w:rsid w:val="4EE203B7"/>
    <w:rsid w:val="4FFC5FA2"/>
    <w:rsid w:val="523B17BE"/>
    <w:rsid w:val="53460CB6"/>
    <w:rsid w:val="54D45CA0"/>
    <w:rsid w:val="56FA2A30"/>
    <w:rsid w:val="5B285746"/>
    <w:rsid w:val="5B9D1491"/>
    <w:rsid w:val="5CF2654F"/>
    <w:rsid w:val="5DAF116F"/>
    <w:rsid w:val="5EF9646E"/>
    <w:rsid w:val="608E2BDB"/>
    <w:rsid w:val="60ED780A"/>
    <w:rsid w:val="62355AF7"/>
    <w:rsid w:val="62356802"/>
    <w:rsid w:val="62CF0D01"/>
    <w:rsid w:val="62EA2ED9"/>
    <w:rsid w:val="68D20D35"/>
    <w:rsid w:val="691D3680"/>
    <w:rsid w:val="6A6D155D"/>
    <w:rsid w:val="6CDB5633"/>
    <w:rsid w:val="6ECC3352"/>
    <w:rsid w:val="70866F42"/>
    <w:rsid w:val="741B7106"/>
    <w:rsid w:val="74692D84"/>
    <w:rsid w:val="759E702E"/>
    <w:rsid w:val="75E56EE6"/>
    <w:rsid w:val="7A2B0238"/>
    <w:rsid w:val="7B086181"/>
    <w:rsid w:val="7BB865F7"/>
    <w:rsid w:val="7CD56FFA"/>
    <w:rsid w:val="7D34021E"/>
    <w:rsid w:val="7DFF2EA4"/>
    <w:rsid w:val="7E0A2AE6"/>
    <w:rsid w:val="7F060A0E"/>
    <w:rsid w:val="7F170FBC"/>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20"/>
      <w:jc w:val="left"/>
      <w:textAlignment w:val="baseline"/>
    </w:pPr>
    <w:rPr>
      <w:kern w:val="0"/>
      <w:sz w:val="24"/>
    </w:rPr>
  </w:style>
  <w:style w:type="paragraph" w:styleId="3">
    <w:name w:val="annotation text"/>
    <w:basedOn w:val="1"/>
    <w:autoRedefine/>
    <w:qFormat/>
    <w:uiPriority w:val="0"/>
    <w:pPr>
      <w:jc w:val="left"/>
    </w:pPr>
  </w:style>
  <w:style w:type="paragraph" w:styleId="4">
    <w:name w:val="Body Text"/>
    <w:basedOn w:val="1"/>
    <w:next w:val="1"/>
    <w:qFormat/>
    <w:uiPriority w:val="0"/>
    <w:pPr>
      <w:spacing w:line="360" w:lineRule="auto"/>
    </w:pPr>
    <w:rPr>
      <w:szCs w:val="20"/>
    </w:rPr>
  </w:style>
  <w:style w:type="paragraph" w:styleId="5">
    <w:name w:val="Body Text Indent"/>
    <w:basedOn w:val="1"/>
    <w:autoRedefine/>
    <w:qFormat/>
    <w:uiPriority w:val="0"/>
    <w:pPr>
      <w:spacing w:line="560" w:lineRule="exact"/>
      <w:ind w:left="300"/>
    </w:pPr>
    <w:rPr>
      <w:sz w:val="24"/>
    </w:rPr>
  </w:style>
  <w:style w:type="paragraph" w:styleId="6">
    <w:name w:val="Plain Text"/>
    <w:basedOn w:val="1"/>
    <w:autoRedefine/>
    <w:qFormat/>
    <w:uiPriority w:val="0"/>
    <w:rPr>
      <w:rFonts w:ascii="宋体" w:hAnsi="Courier New"/>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paragraph" w:styleId="10">
    <w:name w:val="Body Text First Indent 2"/>
    <w:basedOn w:val="5"/>
    <w:next w:val="1"/>
    <w:autoRedefine/>
    <w:qFormat/>
    <w:uiPriority w:val="0"/>
    <w:pPr>
      <w:ind w:firstLine="420" w:firstLineChars="200"/>
    </w:pPr>
    <w:rPr>
      <w:sz w:val="21"/>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autoRedefine/>
    <w:qFormat/>
    <w:uiPriority w:val="99"/>
    <w:rPr>
      <w:sz w:val="21"/>
      <w:szCs w:val="21"/>
    </w:rPr>
  </w:style>
  <w:style w:type="paragraph" w:styleId="15">
    <w:name w:val="List Paragraph"/>
    <w:basedOn w:val="1"/>
    <w:autoRedefine/>
    <w:qFormat/>
    <w:uiPriority w:val="0"/>
    <w:pPr>
      <w:ind w:firstLine="420" w:firstLineChars="200"/>
    </w:pPr>
    <w:rPr>
      <w:rFonts w:ascii="Times New Roman" w:hAnsi="Times New Roman" w:eastAsia="宋体" w:cs="Times New Roman"/>
      <w:szCs w:val="20"/>
    </w:rPr>
  </w:style>
  <w:style w:type="paragraph" w:customStyle="1" w:styleId="16">
    <w:name w:val="文档正文"/>
    <w:basedOn w:val="1"/>
    <w:autoRedefine/>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1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
    <w:name w:val="列出段落1"/>
    <w:basedOn w:val="1"/>
    <w:autoRedefine/>
    <w:qFormat/>
    <w:uiPriority w:val="0"/>
    <w:pPr>
      <w:ind w:firstLine="420" w:firstLineChars="200"/>
    </w:pPr>
    <w:rPr>
      <w:rFonts w:ascii="Times New Roman" w:hAnsi="Times New Roman" w:eastAsia="宋体" w:cs="Times New Roman"/>
    </w:rPr>
  </w:style>
  <w:style w:type="paragraph" w:customStyle="1" w:styleId="19">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1514</Words>
  <Characters>1684</Characters>
  <Lines>2</Lines>
  <Paragraphs>2</Paragraphs>
  <TotalTime>0</TotalTime>
  <ScaleCrop>false</ScaleCrop>
  <LinksUpToDate>false</LinksUpToDate>
  <CharactersWithSpaces>1758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2023-01-05T10:14:00Z</dcterms:created>
  <dc:creator>yc</dc:creator>
  <cp:lastModifiedBy>刘久桦</cp:lastModifiedBy>
  <dcterms:modified xsi:type="dcterms:W3CDTF">2026-06-16T01:44:46Z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BFC21D28A1A54010A9A5167BAE2C236F_13</vt:lpwstr>
  </property>
  <property fmtid="{D5CDD505-2E9C-101B-9397-08002B2CF9AE}" pid="4" name="KSOTemplateDocerSaveRecord">
    <vt:lpwstr>eyJoZGlkIjoiYmZmNjk3NGJjYmI3ZGI4NGVkNDViNWY4OTE4OTQ3MzQiLCJ1c2VySWQiOiIzMTE0NTAxNDYifQ==</vt:lpwstr>
  </property>
</Properties>
</file>