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0046"/>
    <w:p w14:paraId="61BAE492">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中山大学附属第八医院服务类</w:t>
      </w:r>
    </w:p>
    <w:p w14:paraId="1DC34561">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采购需求模板</w:t>
      </w:r>
    </w:p>
    <w:p w14:paraId="648CE97E">
      <w:pPr>
        <w:spacing w:line="540" w:lineRule="exact"/>
        <w:ind w:firstLine="320" w:firstLineChars="100"/>
        <w:jc w:val="center"/>
        <w:rPr>
          <w:rFonts w:ascii="方正小标宋简体" w:hAnsi="方正小标宋简体" w:eastAsia="方正小标宋简体" w:cs="方正小标宋简体"/>
          <w:sz w:val="32"/>
          <w:szCs w:val="32"/>
        </w:rPr>
      </w:pPr>
    </w:p>
    <w:p w14:paraId="4FECFC8D">
      <w:pPr>
        <w:spacing w:line="540" w:lineRule="exact"/>
        <w:ind w:firstLine="320" w:firstLineChars="1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 项目基本要求</w:t>
      </w:r>
    </w:p>
    <w:p w14:paraId="1DED311D">
      <w:pPr>
        <w:widowControl/>
        <w:spacing w:before="100" w:beforeAutospacing="1" w:after="100" w:afterAutospacing="1" w:line="360" w:lineRule="auto"/>
        <w:ind w:firstLine="440" w:firstLineChars="200"/>
        <w:rPr>
          <w:rFonts w:hint="eastAsia" w:ascii="方正小标宋简体" w:hAnsi="方正小标宋简体" w:eastAsia="方正小标宋简体" w:cs="方正小标宋简体"/>
          <w:b w:val="0"/>
          <w:bCs w:val="0"/>
          <w:kern w:val="0"/>
          <w:sz w:val="22"/>
          <w:szCs w:val="22"/>
          <w:highlight w:val="none"/>
          <w:lang w:eastAsia="zh-CN"/>
        </w:rPr>
      </w:pPr>
      <w:r>
        <w:rPr>
          <w:rFonts w:hint="eastAsia" w:ascii="方正小标宋简体" w:hAnsi="方正小标宋简体" w:eastAsia="方正小标宋简体" w:cs="方正小标宋简体"/>
          <w:b w:val="0"/>
          <w:bCs w:val="0"/>
          <w:sz w:val="22"/>
          <w:szCs w:val="22"/>
          <w:highlight w:val="none"/>
          <w:shd w:val="clear" w:color="auto" w:fill="FFFFFF"/>
        </w:rPr>
        <w:t>一</w:t>
      </w:r>
      <w:r>
        <w:rPr>
          <w:rFonts w:hint="eastAsia" w:ascii="方正小标宋简体" w:hAnsi="方正小标宋简体" w:eastAsia="方正小标宋简体" w:cs="方正小标宋简体"/>
          <w:b w:val="0"/>
          <w:bCs w:val="0"/>
          <w:sz w:val="24"/>
          <w:szCs w:val="24"/>
          <w:highlight w:val="none"/>
          <w:shd w:val="clear" w:color="auto" w:fill="FFFFFF"/>
        </w:rPr>
        <w:t>、项目基本</w:t>
      </w:r>
      <w:r>
        <w:rPr>
          <w:rFonts w:hint="eastAsia" w:ascii="方正小标宋简体" w:hAnsi="方正小标宋简体" w:eastAsia="方正小标宋简体" w:cs="方正小标宋简体"/>
          <w:b w:val="0"/>
          <w:bCs w:val="0"/>
          <w:sz w:val="24"/>
          <w:szCs w:val="24"/>
          <w:highlight w:val="none"/>
          <w:shd w:val="clear" w:color="auto" w:fill="FFFFFF"/>
          <w:lang w:eastAsia="zh-CN"/>
        </w:rPr>
        <w:t>信息</w:t>
      </w:r>
    </w:p>
    <w:p w14:paraId="6820906C">
      <w:pPr>
        <w:numPr>
          <w:ilvl w:val="0"/>
          <w:numId w:val="0"/>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default" w:ascii="宋体" w:hAnsi="宋体" w:eastAsia="宋体" w:cs="宋体"/>
          <w:bCs/>
          <w:kern w:val="2"/>
          <w:sz w:val="24"/>
          <w:szCs w:val="24"/>
          <w:lang w:val="en-US" w:eastAsia="zh-CN" w:bidi="ar-SA"/>
        </w:rPr>
        <w:t>1．</w:t>
      </w:r>
      <w:r>
        <w:rPr>
          <w:rFonts w:hint="eastAsia" w:ascii="宋体" w:hAnsi="宋体" w:eastAsia="宋体" w:cs="宋体"/>
          <w:bCs/>
          <w:sz w:val="24"/>
          <w:szCs w:val="24"/>
          <w:highlight w:val="none"/>
        </w:rPr>
        <w:t>项目编号：</w:t>
      </w:r>
    </w:p>
    <w:p w14:paraId="521DFFCF">
      <w:pPr>
        <w:numPr>
          <w:ilvl w:val="0"/>
          <w:numId w:val="0"/>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lang w:val="en-US" w:eastAsia="zh-CN"/>
        </w:rPr>
      </w:pPr>
      <w:r>
        <w:rPr>
          <w:rFonts w:hint="default" w:ascii="宋体" w:hAnsi="宋体" w:eastAsia="宋体" w:cs="宋体"/>
          <w:bCs/>
          <w:kern w:val="2"/>
          <w:sz w:val="24"/>
          <w:szCs w:val="24"/>
          <w:lang w:val="en-US" w:eastAsia="zh-CN" w:bidi="ar-SA"/>
        </w:rPr>
        <w:t>2．</w:t>
      </w:r>
      <w:r>
        <w:rPr>
          <w:rFonts w:hint="eastAsia" w:ascii="宋体" w:hAnsi="宋体" w:eastAsia="宋体" w:cs="宋体"/>
          <w:bCs/>
          <w:sz w:val="24"/>
          <w:szCs w:val="24"/>
          <w:highlight w:val="none"/>
        </w:rPr>
        <w:t>采购项目名称：</w:t>
      </w:r>
      <w:r>
        <w:rPr>
          <w:rFonts w:hint="eastAsia" w:asciiTheme="minorHAnsi" w:hAnsiTheme="minorHAnsi" w:eastAsiaTheme="minorEastAsia" w:cstheme="minorBidi"/>
          <w:color w:val="auto"/>
          <w:sz w:val="24"/>
          <w:szCs w:val="24"/>
          <w:highlight w:val="none"/>
          <w:lang w:val="en-US" w:eastAsia="zh-CN"/>
        </w:rPr>
        <w:t>中大八院年度政府投资项目设计服务</w:t>
      </w:r>
    </w:p>
    <w:p w14:paraId="7354F565">
      <w:pPr>
        <w:pStyle w:val="5"/>
        <w:numPr>
          <w:ilvl w:val="0"/>
          <w:numId w:val="0"/>
        </w:numPr>
        <w:ind w:left="0" w:leftChars="0" w:firstLine="400" w:firstLineChars="0"/>
        <w:rPr>
          <w:rFonts w:hint="eastAsia"/>
          <w:color w:val="auto"/>
          <w:sz w:val="24"/>
          <w:szCs w:val="24"/>
          <w:highlight w:val="none"/>
        </w:rPr>
      </w:pPr>
      <w:r>
        <w:rPr>
          <w:rFonts w:hint="default" w:asciiTheme="minorHAnsi" w:hAnsiTheme="minorHAnsi" w:eastAsiaTheme="minorEastAsia" w:cstheme="minorBidi"/>
          <w:kern w:val="2"/>
          <w:sz w:val="24"/>
          <w:szCs w:val="24"/>
          <w:lang w:val="en-US" w:eastAsia="zh-CN" w:bidi="ar-SA"/>
        </w:rPr>
        <w:t>3</w:t>
      </w:r>
      <w:r>
        <w:rPr>
          <w:rFonts w:hint="default" w:asciiTheme="minorHAnsi" w:hAnsiTheme="minorHAnsi" w:eastAsiaTheme="minorEastAsia" w:cstheme="minorBidi"/>
          <w:color w:val="auto"/>
          <w:kern w:val="2"/>
          <w:sz w:val="24"/>
          <w:szCs w:val="24"/>
          <w:lang w:val="en-US" w:eastAsia="zh-CN" w:bidi="ar-SA"/>
        </w:rPr>
        <w:t>．</w:t>
      </w:r>
      <w:r>
        <w:rPr>
          <w:rFonts w:hint="eastAsia"/>
          <w:color w:val="auto"/>
          <w:sz w:val="24"/>
          <w:szCs w:val="24"/>
          <w:highlight w:val="none"/>
        </w:rPr>
        <w:t>采购方式：公开招标/邀请招标/竞争性谈判/单一来源谈判</w:t>
      </w:r>
      <w:r>
        <w:rPr>
          <w:rFonts w:hint="eastAsia"/>
          <w:color w:val="auto"/>
          <w:sz w:val="24"/>
          <w:szCs w:val="24"/>
          <w:highlight w:val="none"/>
          <w:lang w:val="en-US" w:eastAsia="zh-CN"/>
        </w:rPr>
        <w:t>/议价</w:t>
      </w:r>
    </w:p>
    <w:p w14:paraId="1E2945F9">
      <w:pPr>
        <w:numPr>
          <w:ilvl w:val="0"/>
          <w:numId w:val="0"/>
        </w:numPr>
        <w:adjustRightInd w:val="0"/>
        <w:snapToGrid w:val="0"/>
        <w:spacing w:line="360" w:lineRule="auto"/>
        <w:ind w:left="0" w:leftChars="0" w:firstLine="40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lang w:val="en-US" w:eastAsia="zh-CN" w:bidi="ar-SA"/>
        </w:rPr>
        <w:t>4．</w:t>
      </w:r>
      <w:r>
        <w:rPr>
          <w:rFonts w:hint="eastAsia"/>
          <w:color w:val="auto"/>
          <w:sz w:val="24"/>
          <w:szCs w:val="24"/>
          <w:highlight w:val="none"/>
        </w:rPr>
        <w:t>评标方法：</w:t>
      </w:r>
    </w:p>
    <w:p w14:paraId="7CACF834">
      <w:pPr>
        <w:numPr>
          <w:ilvl w:val="0"/>
          <w:numId w:val="0"/>
        </w:numPr>
        <w:adjustRightInd w:val="0"/>
        <w:snapToGrid w:val="0"/>
        <w:spacing w:line="360" w:lineRule="auto"/>
        <w:ind w:left="0" w:leftChars="0" w:firstLine="400" w:firstLineChars="0"/>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5．</w:t>
      </w:r>
      <w:r>
        <w:rPr>
          <w:rFonts w:hint="eastAsia" w:ascii="宋体" w:hAnsi="宋体" w:eastAsia="宋体" w:cs="宋体"/>
          <w:bCs/>
          <w:color w:val="auto"/>
          <w:sz w:val="24"/>
          <w:szCs w:val="24"/>
          <w:highlight w:val="none"/>
        </w:rPr>
        <w:t>预算金额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95万元</w:t>
      </w:r>
    </w:p>
    <w:p w14:paraId="73910792">
      <w:pPr>
        <w:numPr>
          <w:ilvl w:val="0"/>
          <w:numId w:val="0"/>
        </w:numPr>
        <w:tabs>
          <w:tab w:val="left" w:pos="567"/>
        </w:tabs>
        <w:adjustRightInd w:val="0"/>
        <w:snapToGrid w:val="0"/>
        <w:spacing w:line="360" w:lineRule="auto"/>
        <w:ind w:left="0" w:leftChars="0" w:firstLine="400" w:firstLineChars="0"/>
        <w:rPr>
          <w:rFonts w:hint="default" w:asciiTheme="minorHAnsi" w:hAnsiTheme="minorHAnsi" w:eastAsiaTheme="minorEastAsia" w:cstheme="minorBidi"/>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95万元</w:t>
      </w:r>
    </w:p>
    <w:p w14:paraId="5A2F8C4C">
      <w:pPr>
        <w:numPr>
          <w:ilvl w:val="0"/>
          <w:numId w:val="0"/>
        </w:numPr>
        <w:tabs>
          <w:tab w:val="left" w:pos="567"/>
        </w:tabs>
        <w:adjustRightInd w:val="0"/>
        <w:snapToGrid w:val="0"/>
        <w:spacing w:line="360" w:lineRule="auto"/>
        <w:ind w:left="0" w:leftChars="0" w:firstLine="400" w:firstLineChars="0"/>
        <w:rPr>
          <w:rFonts w:hint="eastAsia"/>
          <w:color w:val="auto"/>
          <w:sz w:val="24"/>
          <w:szCs w:val="24"/>
          <w:highlight w:val="none"/>
        </w:rPr>
      </w:pPr>
      <w:r>
        <w:rPr>
          <w:rFonts w:hint="default" w:asciiTheme="minorHAnsi" w:hAnsiTheme="minorHAnsi" w:eastAsiaTheme="minorEastAsia" w:cstheme="minorBidi"/>
          <w:color w:val="auto"/>
          <w:kern w:val="2"/>
          <w:sz w:val="24"/>
          <w:szCs w:val="24"/>
          <w:lang w:val="en-US" w:eastAsia="zh-CN" w:bidi="ar-SA"/>
        </w:rPr>
        <w:t>7．</w:t>
      </w:r>
      <w:r>
        <w:rPr>
          <w:rFonts w:hint="eastAsia" w:ascii="宋体" w:hAnsi="宋体" w:eastAsia="宋体" w:cs="宋体"/>
          <w:bCs/>
          <w:color w:val="auto"/>
          <w:sz w:val="24"/>
          <w:szCs w:val="24"/>
          <w:highlight w:val="none"/>
        </w:rPr>
        <w:t>采购需求：</w:t>
      </w:r>
    </w:p>
    <w:tbl>
      <w:tblPr>
        <w:tblStyle w:val="15"/>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1140"/>
        <w:gridCol w:w="2010"/>
        <w:gridCol w:w="2896"/>
      </w:tblGrid>
      <w:tr w14:paraId="44A0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799" w:type="dxa"/>
            <w:shd w:val="clear" w:color="auto" w:fill="EEECE1"/>
            <w:vAlign w:val="center"/>
          </w:tcPr>
          <w:p w14:paraId="640717EB">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采购内容</w:t>
            </w:r>
          </w:p>
        </w:tc>
        <w:tc>
          <w:tcPr>
            <w:tcW w:w="1140" w:type="dxa"/>
            <w:shd w:val="clear" w:color="auto" w:fill="EEECE1"/>
            <w:vAlign w:val="center"/>
          </w:tcPr>
          <w:p w14:paraId="27FAFAE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2010" w:type="dxa"/>
            <w:shd w:val="clear" w:color="auto" w:fill="EEECE1"/>
            <w:vAlign w:val="center"/>
          </w:tcPr>
          <w:p w14:paraId="31B5DC6F">
            <w:pPr>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highlight w:val="none"/>
              </w:rPr>
              <w:t>简要技术需求</w:t>
            </w:r>
          </w:p>
        </w:tc>
        <w:tc>
          <w:tcPr>
            <w:tcW w:w="2896" w:type="dxa"/>
            <w:shd w:val="clear" w:color="auto" w:fill="EEECE1"/>
            <w:vAlign w:val="center"/>
          </w:tcPr>
          <w:p w14:paraId="62C2E7E3">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备注</w:t>
            </w:r>
          </w:p>
        </w:tc>
      </w:tr>
      <w:tr w14:paraId="0A4D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trPr>
        <w:tc>
          <w:tcPr>
            <w:tcW w:w="2799" w:type="dxa"/>
            <w:vAlign w:val="center"/>
          </w:tcPr>
          <w:p w14:paraId="019BFD57">
            <w:pPr>
              <w:numPr>
                <w:ilvl w:val="0"/>
                <w:numId w:val="0"/>
              </w:numPr>
              <w:tabs>
                <w:tab w:val="left" w:pos="567"/>
              </w:tabs>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中大八院年度政府投资项目设计服务</w:t>
            </w:r>
          </w:p>
        </w:tc>
        <w:tc>
          <w:tcPr>
            <w:tcW w:w="1140" w:type="dxa"/>
            <w:vAlign w:val="center"/>
          </w:tcPr>
          <w:p w14:paraId="60D2DE02">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2010" w:type="dxa"/>
            <w:vAlign w:val="center"/>
          </w:tcPr>
          <w:p w14:paraId="26B40B42">
            <w:pPr>
              <w:pStyle w:val="21"/>
              <w:spacing w:line="240" w:lineRule="auto"/>
              <w:ind w:hanging="67"/>
              <w:rPr>
                <w:rFonts w:hint="eastAsia" w:ascii="宋体" w:hAnsi="宋体" w:eastAsia="宋体" w:cs="宋体"/>
                <w:color w:val="auto"/>
                <w:spacing w:val="0"/>
                <w:kern w:val="2"/>
                <w:sz w:val="24"/>
                <w:szCs w:val="24"/>
                <w:highlight w:val="none"/>
                <w:lang w:eastAsia="zh-CN"/>
              </w:rPr>
            </w:pPr>
            <w:r>
              <w:rPr>
                <w:rFonts w:hint="eastAsia" w:ascii="宋体" w:hAnsi="宋体" w:eastAsia="宋体" w:cs="宋体"/>
                <w:color w:val="auto"/>
                <w:spacing w:val="0"/>
                <w:kern w:val="2"/>
                <w:sz w:val="24"/>
                <w:szCs w:val="24"/>
                <w:highlight w:val="none"/>
              </w:rPr>
              <w:t>详见采购项目</w:t>
            </w:r>
            <w:r>
              <w:rPr>
                <w:rFonts w:hint="eastAsia" w:ascii="宋体" w:hAnsi="宋体" w:eastAsia="宋体" w:cs="宋体"/>
                <w:color w:val="auto"/>
                <w:spacing w:val="0"/>
                <w:kern w:val="2"/>
                <w:sz w:val="24"/>
                <w:szCs w:val="24"/>
                <w:highlight w:val="none"/>
                <w:lang w:eastAsia="zh-CN"/>
              </w:rPr>
              <w:t>需求</w:t>
            </w:r>
          </w:p>
        </w:tc>
        <w:tc>
          <w:tcPr>
            <w:tcW w:w="2896" w:type="dxa"/>
            <w:vAlign w:val="center"/>
          </w:tcPr>
          <w:p w14:paraId="2472C651">
            <w:pPr>
              <w:pStyle w:val="21"/>
              <w:spacing w:line="240" w:lineRule="auto"/>
              <w:ind w:firstLine="120"/>
              <w:rPr>
                <w:rFonts w:hint="eastAsia" w:ascii="宋体" w:hAnsi="宋体" w:eastAsia="宋体" w:cs="宋体"/>
                <w:snapToGrid/>
                <w:color w:val="auto"/>
                <w:spacing w:val="0"/>
                <w:kern w:val="2"/>
                <w:sz w:val="24"/>
                <w:szCs w:val="24"/>
                <w:highlight w:val="none"/>
                <w:lang w:eastAsia="zh-CN"/>
              </w:rPr>
            </w:pPr>
            <w:r>
              <w:rPr>
                <w:rFonts w:hint="eastAsia" w:ascii="宋体" w:hAnsi="宋体" w:eastAsia="宋体" w:cs="宋体"/>
                <w:snapToGrid/>
                <w:color w:val="auto"/>
                <w:spacing w:val="0"/>
                <w:kern w:val="2"/>
                <w:sz w:val="24"/>
                <w:szCs w:val="24"/>
                <w:highlight w:val="none"/>
                <w:lang w:val="en-US" w:eastAsia="zh-CN"/>
              </w:rPr>
              <w:t>服务类</w:t>
            </w:r>
          </w:p>
        </w:tc>
      </w:tr>
    </w:tbl>
    <w:p w14:paraId="35970DC1">
      <w:pPr>
        <w:numPr>
          <w:ilvl w:val="0"/>
          <w:numId w:val="0"/>
        </w:numPr>
        <w:tabs>
          <w:tab w:val="left" w:pos="567"/>
        </w:tabs>
        <w:adjustRightInd w:val="0"/>
        <w:snapToGrid w:val="0"/>
        <w:spacing w:line="360" w:lineRule="auto"/>
        <w:ind w:left="0" w:leftChars="0" w:firstLine="40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lang w:val="en-US" w:eastAsia="zh-CN" w:bidi="ar-SA"/>
        </w:rPr>
        <w:t>8</w:t>
      </w:r>
      <w:r>
        <w:rPr>
          <w:rFonts w:hint="default" w:ascii="宋体" w:hAnsi="宋体" w:eastAsia="宋体" w:cs="宋体"/>
          <w:bCs/>
          <w:color w:val="auto"/>
          <w:kern w:val="2"/>
          <w:sz w:val="24"/>
          <w:szCs w:val="24"/>
          <w:lang w:val="en-US" w:eastAsia="zh-CN" w:bidi="ar-SA"/>
        </w:rPr>
        <w:t>．</w:t>
      </w:r>
      <w:r>
        <w:rPr>
          <w:rFonts w:hint="eastAsia" w:ascii="宋体" w:hAnsi="宋体" w:eastAsia="宋体" w:cs="宋体"/>
          <w:bCs/>
          <w:color w:val="auto"/>
          <w:sz w:val="24"/>
          <w:szCs w:val="24"/>
          <w:highlight w:val="none"/>
          <w:lang w:val="en-US" w:eastAsia="zh-CN"/>
        </w:rPr>
        <w:t>合同履行期限：</w:t>
      </w:r>
      <w:bookmarkStart w:id="0" w:name="_Hlk83826489"/>
      <w:r>
        <w:rPr>
          <w:rFonts w:hint="eastAsia" w:ascii="宋体" w:hAnsi="宋体" w:eastAsia="宋体" w:cs="宋体"/>
          <w:b/>
          <w:bCs/>
          <w:color w:val="auto"/>
          <w:sz w:val="24"/>
          <w:szCs w:val="24"/>
          <w:lang w:eastAsia="zh-CN"/>
        </w:rPr>
        <w:t>自</w:t>
      </w:r>
      <w:r>
        <w:rPr>
          <w:rFonts w:hint="eastAsia" w:ascii="宋体" w:hAnsi="宋体" w:eastAsia="宋体" w:cs="宋体"/>
          <w:bCs/>
          <w:color w:val="auto"/>
          <w:sz w:val="24"/>
          <w:szCs w:val="24"/>
          <w:highlight w:val="none"/>
        </w:rPr>
        <w:t>合同签订之日起</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lang w:val="en-US" w:eastAsia="zh-CN"/>
        </w:rPr>
        <w:t>年。本项目为长期服务类项目，第一年为本次招标的中标服务期限，采购人可根据项目需求和中标供应商的履约情况确定合同期限是否延长，但最长不超过三年，合同一年一签</w:t>
      </w:r>
      <w:r>
        <w:rPr>
          <w:rFonts w:hint="eastAsia" w:ascii="宋体" w:hAnsi="宋体" w:eastAsia="宋体" w:cs="宋体"/>
          <w:bCs/>
          <w:color w:val="auto"/>
          <w:sz w:val="24"/>
          <w:szCs w:val="24"/>
          <w:highlight w:val="none"/>
          <w:lang w:val="en-US" w:eastAsia="zh-CN"/>
        </w:rPr>
        <w:t>。</w:t>
      </w:r>
      <w:r>
        <w:rPr>
          <w:rFonts w:hint="eastAsia"/>
          <w:color w:val="auto"/>
          <w:kern w:val="0"/>
          <w:sz w:val="24"/>
          <w:lang w:val="en-US" w:eastAsia="zh-CN"/>
        </w:rPr>
        <w:t>若年度服务期限未到，委托金额达到年度服务费用上限时且采购人未书面通知中标人自动续约事宜，合同提前终止。因单项工程项目进度导致超出服务合同期限的，单项工程项目服务继续有效，有限期直至完成单项工程项目前期工作咨询服务约定的服务内容并向采购人提交成果报告为止。</w:t>
      </w:r>
      <w:bookmarkEnd w:id="0"/>
    </w:p>
    <w:p w14:paraId="10C334E8">
      <w:pPr>
        <w:widowControl/>
        <w:numPr>
          <w:ilvl w:val="0"/>
          <w:numId w:val="1"/>
        </w:numPr>
        <w:spacing w:before="100" w:beforeAutospacing="1" w:after="100" w:afterAutospacing="1" w:line="360" w:lineRule="auto"/>
        <w:ind w:left="420" w:leftChars="200"/>
        <w:rPr>
          <w:rFonts w:hint="eastAsia" w:ascii="宋体" w:hAnsi="宋体" w:eastAsia="宋体" w:cs="宋体"/>
          <w:color w:val="auto"/>
          <w:sz w:val="24"/>
          <w:szCs w:val="24"/>
        </w:rPr>
      </w:pPr>
      <w:r>
        <w:rPr>
          <w:rFonts w:hint="eastAsia" w:ascii="方正小标宋简体" w:hAnsi="方正小标宋简体" w:eastAsia="方正小标宋简体" w:cs="方正小标宋简体"/>
          <w:b w:val="0"/>
          <w:bCs w:val="0"/>
          <w:color w:val="auto"/>
          <w:sz w:val="24"/>
          <w:szCs w:val="24"/>
          <w:shd w:val="clear" w:color="auto" w:fill="FFFFFF"/>
        </w:rPr>
        <w:t>投标人资格要求</w:t>
      </w:r>
    </w:p>
    <w:p w14:paraId="2C2DDFE2">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符合《中华人民共和国政府采购法》第二十二条规定条件。</w:t>
      </w:r>
    </w:p>
    <w:p w14:paraId="53FFC8B4">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投标人须是在中华人民共和国境内注册的有合法经营资格的国内独立法人，并具有相关经营范围（提供合法有效的营业执照原件扫描件，原件备查）。</w:t>
      </w:r>
    </w:p>
    <w:p w14:paraId="07B78F2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具备</w:t>
      </w:r>
      <w:r>
        <w:rPr>
          <w:rFonts w:hint="default" w:ascii="Calibri" w:hAnsi="Calibri" w:eastAsia="宋体" w:cs="Calibri"/>
          <w:color w:val="auto"/>
          <w:sz w:val="24"/>
          <w:highlight w:val="none"/>
          <w:lang w:val="en-US" w:eastAsia="zh-CN"/>
        </w:rPr>
        <w:t>①</w:t>
      </w:r>
      <w:r>
        <w:rPr>
          <w:rFonts w:hint="eastAsia" w:ascii="宋体" w:hAnsi="宋体" w:eastAsia="宋体" w:cs="宋体"/>
          <w:color w:val="auto"/>
          <w:sz w:val="24"/>
          <w:highlight w:val="none"/>
          <w:lang w:val="en-US" w:eastAsia="zh-CN"/>
        </w:rPr>
        <w:t>工程设计行业资质（建筑）行业乙级及以上资质或工程设计专业资质（建筑工程）专业乙级及以上资质或工程设计专项资质（建筑装饰工程设计专项资质乙级及以上</w:t>
      </w:r>
      <w:r>
        <w:rPr>
          <w:rFonts w:hint="eastAsia" w:ascii="宋体" w:hAnsi="宋体" w:eastAsia="宋体" w:cs="宋体"/>
          <w:color w:val="auto"/>
          <w:sz w:val="24"/>
          <w:highlight w:val="none"/>
        </w:rPr>
        <w:t>资质</w:t>
      </w:r>
      <w:r>
        <w:rPr>
          <w:rFonts w:hint="eastAsia" w:ascii="宋体" w:hAnsi="宋体" w:eastAsia="宋体" w:cs="宋体"/>
          <w:color w:val="auto"/>
          <w:sz w:val="24"/>
          <w:highlight w:val="none"/>
          <w:lang w:eastAsia="zh-CN"/>
        </w:rPr>
        <w:t>，</w:t>
      </w:r>
      <w:r>
        <w:rPr>
          <w:rFonts w:hint="default" w:ascii="Calibri" w:hAnsi="Calibri" w:eastAsia="宋体" w:cs="Calibri"/>
          <w:color w:val="auto"/>
          <w:sz w:val="24"/>
          <w:highlight w:val="none"/>
          <w:lang w:val="en-US" w:eastAsia="zh-CN"/>
        </w:rPr>
        <w:t>②</w:t>
      </w:r>
      <w:r>
        <w:rPr>
          <w:rFonts w:hint="eastAsia" w:ascii="宋体" w:hAnsi="宋体" w:eastAsia="宋体" w:cs="宋体"/>
          <w:color w:val="auto"/>
          <w:sz w:val="24"/>
          <w:highlight w:val="none"/>
          <w:lang w:val="en-US" w:eastAsia="zh-CN"/>
        </w:rPr>
        <w:t>营业执照经营范围含工程造价咨询业务</w:t>
      </w:r>
      <w:r>
        <w:rPr>
          <w:rFonts w:hint="eastAsia" w:ascii="宋体" w:hAnsi="宋体" w:eastAsia="宋体" w:cs="宋体"/>
          <w:color w:val="auto"/>
          <w:sz w:val="24"/>
        </w:rPr>
        <w:t>（提供相应资质原件扫描件，原件备查）。</w:t>
      </w:r>
      <w:r>
        <w:rPr>
          <w:rFonts w:hint="eastAsia" w:ascii="宋体" w:hAnsi="宋体" w:eastAsia="宋体" w:cs="宋体"/>
          <w:color w:val="auto"/>
          <w:sz w:val="24"/>
          <w:szCs w:val="24"/>
        </w:rPr>
        <w:t>投标人须提供法人授权委托证明书原件，法定代表人身份证复印件，被授权人身份证复印件</w:t>
      </w:r>
      <w:r>
        <w:rPr>
          <w:rFonts w:hint="eastAsia" w:ascii="宋体" w:hAnsi="宋体" w:eastAsia="宋体" w:cs="宋体"/>
          <w:b/>
          <w:bCs/>
          <w:color w:val="auto"/>
          <w:sz w:val="24"/>
          <w:szCs w:val="24"/>
        </w:rPr>
        <w:t>（加盖公章、原件备查）</w:t>
      </w:r>
    </w:p>
    <w:p w14:paraId="178B737A">
      <w:pPr>
        <w:numPr>
          <w:ilvl w:val="0"/>
          <w:numId w:val="0"/>
        </w:numPr>
        <w:tabs>
          <w:tab w:val="left" w:pos="567"/>
        </w:tabs>
        <w:adjustRightInd w:val="0"/>
        <w:snapToGrid w:val="0"/>
        <w:spacing w:line="360" w:lineRule="auto"/>
        <w:ind w:left="400"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参与本项目投标前三年内，在经营活动中没有重大违法记录</w:t>
      </w:r>
      <w:r>
        <w:rPr>
          <w:rFonts w:hint="eastAsia" w:ascii="宋体" w:hAnsi="宋体" w:eastAsia="宋体" w:cs="宋体"/>
          <w:b/>
          <w:bCs/>
          <w:color w:val="auto"/>
          <w:sz w:val="24"/>
          <w:szCs w:val="24"/>
        </w:rPr>
        <w:t>。</w:t>
      </w:r>
    </w:p>
    <w:p w14:paraId="3D255B13">
      <w:pPr>
        <w:numPr>
          <w:ilvl w:val="0"/>
          <w:numId w:val="0"/>
        </w:numPr>
        <w:tabs>
          <w:tab w:val="left" w:pos="567"/>
        </w:tabs>
        <w:adjustRightInd w:val="0"/>
        <w:snapToGrid w:val="0"/>
        <w:spacing w:line="360" w:lineRule="auto"/>
        <w:ind w:left="400" w:leftChars="0"/>
        <w:rPr>
          <w:rFonts w:ascii="宋体" w:hAnsi="宋体" w:eastAsia="宋体" w:cs="宋体"/>
          <w:color w:val="auto"/>
          <w:kern w:val="0"/>
          <w:sz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参与本项目采购活动时不存在被有关部门禁止参与政府采购活动且在有效期内的情况</w:t>
      </w:r>
      <w:r>
        <w:rPr>
          <w:rFonts w:hint="eastAsia" w:ascii="宋体" w:hAnsi="宋体" w:eastAsia="宋体" w:cs="宋体"/>
          <w:b/>
          <w:bCs/>
          <w:color w:val="auto"/>
          <w:sz w:val="24"/>
          <w:szCs w:val="24"/>
        </w:rPr>
        <w:t>。</w:t>
      </w:r>
    </w:p>
    <w:p w14:paraId="1FA5B3FB">
      <w:pPr>
        <w:numPr>
          <w:ilvl w:val="0"/>
          <w:numId w:val="0"/>
        </w:numPr>
        <w:tabs>
          <w:tab w:val="left" w:pos="567"/>
        </w:tabs>
        <w:adjustRightInd w:val="0"/>
        <w:snapToGrid w:val="0"/>
        <w:spacing w:line="360" w:lineRule="auto"/>
        <w:ind w:left="400" w:leftChars="0"/>
        <w:rPr>
          <w:rFonts w:ascii="宋体" w:hAnsi="宋体" w:eastAsia="宋体" w:cs="宋体"/>
          <w:color w:val="auto"/>
          <w:kern w:val="0"/>
          <w:sz w:val="24"/>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未被列入失信被执行人、重大税收违法案件当事人名单、政府采购严重违法失信行为记录名单</w:t>
      </w:r>
      <w:r>
        <w:rPr>
          <w:rFonts w:hint="eastAsia" w:ascii="宋体" w:hAnsi="宋体" w:eastAsia="宋体" w:cs="宋体"/>
          <w:b/>
          <w:bCs/>
          <w:color w:val="auto"/>
          <w:kern w:val="0"/>
          <w:sz w:val="24"/>
        </w:rPr>
        <w:t>（投标人出具资格声明函）</w:t>
      </w:r>
      <w:r>
        <w:rPr>
          <w:rFonts w:hint="eastAsia" w:ascii="宋体" w:hAnsi="宋体" w:eastAsia="宋体" w:cs="宋体"/>
          <w:color w:val="auto"/>
          <w:kern w:val="0"/>
          <w:sz w:val="24"/>
        </w:rPr>
        <w:t>。（“信用中国”、“中国政府采购网”以及“深圳市政府采购监管网”为</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信用信息的查询渠道，相关信息以中标通知书发出前的查询结果为准）。</w:t>
      </w:r>
    </w:p>
    <w:p w14:paraId="478A9BDD">
      <w:pPr>
        <w:numPr>
          <w:ilvl w:val="0"/>
          <w:numId w:val="0"/>
        </w:numPr>
        <w:tabs>
          <w:tab w:val="left" w:pos="567"/>
        </w:tabs>
        <w:adjustRightInd w:val="0"/>
        <w:snapToGrid w:val="0"/>
        <w:spacing w:line="360" w:lineRule="auto"/>
        <w:ind w:left="400" w:leftChars="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投标文件要求按投标文件格式（见附件）顺序装订，密封完好，并加盖公章，一式贰份</w:t>
      </w:r>
      <w:r>
        <w:rPr>
          <w:rFonts w:hint="eastAsia" w:ascii="宋体" w:hAnsi="宋体" w:eastAsia="宋体" w:cs="宋体"/>
          <w:b/>
          <w:bCs/>
          <w:color w:val="auto"/>
          <w:kern w:val="0"/>
          <w:sz w:val="24"/>
        </w:rPr>
        <w:t>（</w:t>
      </w:r>
      <w:r>
        <w:rPr>
          <w:rFonts w:hint="eastAsia" w:ascii="宋体" w:hAnsi="宋体" w:eastAsia="宋体" w:cs="宋体"/>
          <w:b/>
          <w:bCs/>
          <w:color w:val="auto"/>
          <w:kern w:val="0"/>
          <w:sz w:val="24"/>
          <w:highlight w:val="yellow"/>
        </w:rPr>
        <w:t>1正本</w:t>
      </w:r>
      <w:r>
        <w:rPr>
          <w:rFonts w:hint="eastAsia" w:ascii="宋体" w:hAnsi="宋体" w:eastAsia="宋体" w:cs="宋体"/>
          <w:b/>
          <w:bCs/>
          <w:color w:val="auto"/>
          <w:kern w:val="0"/>
          <w:sz w:val="24"/>
          <w:highlight w:val="yellow"/>
          <w:lang w:val="en-US" w:eastAsia="zh-CN"/>
        </w:rPr>
        <w:t>2</w:t>
      </w:r>
      <w:r>
        <w:rPr>
          <w:rFonts w:hint="eastAsia" w:ascii="宋体" w:hAnsi="宋体" w:eastAsia="宋体" w:cs="宋体"/>
          <w:b/>
          <w:bCs/>
          <w:color w:val="auto"/>
          <w:kern w:val="0"/>
          <w:sz w:val="24"/>
          <w:highlight w:val="yellow"/>
        </w:rPr>
        <w:t>副本</w:t>
      </w:r>
      <w:r>
        <w:rPr>
          <w:rFonts w:hint="eastAsia" w:ascii="宋体" w:hAnsi="宋体" w:eastAsia="宋体" w:cs="宋体"/>
          <w:b/>
          <w:bCs/>
          <w:color w:val="auto"/>
          <w:kern w:val="0"/>
          <w:sz w:val="24"/>
          <w:highlight w:val="yellow"/>
          <w:lang w:eastAsia="zh-CN"/>
        </w:rPr>
        <w:t>）</w:t>
      </w:r>
      <w:r>
        <w:rPr>
          <w:rFonts w:hint="eastAsia" w:ascii="宋体" w:hAnsi="宋体" w:eastAsia="宋体" w:cs="宋体"/>
          <w:b/>
          <w:bCs/>
          <w:color w:val="auto"/>
          <w:kern w:val="0"/>
          <w:sz w:val="24"/>
          <w:highlight w:val="yellow"/>
        </w:rPr>
        <w:t>,</w:t>
      </w:r>
      <w:r>
        <w:rPr>
          <w:rFonts w:hint="eastAsia" w:ascii="宋体" w:hAnsi="宋体" w:eastAsia="宋体" w:cs="宋体"/>
          <w:b/>
          <w:bCs/>
          <w:color w:val="auto"/>
          <w:kern w:val="0"/>
          <w:sz w:val="24"/>
        </w:rPr>
        <w:t xml:space="preserve"> </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"mailto:在投标文件首页右上角标明正本、副本）。需提供投标文件盖章扫描件，发至邮箱79641049@QQ.com,文件资料如为复印件需加盖公章。有任何一项遗漏均为废标处理。"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t>在投标文件首页右上角标明正本、副本）。需提供投标文件盖章扫描件，发至邮箱</w:t>
      </w:r>
      <w:r>
        <w:rPr>
          <w:rFonts w:hint="eastAsia" w:ascii="宋体" w:hAnsi="宋体" w:eastAsia="宋体" w:cs="宋体"/>
          <w:color w:val="auto"/>
          <w:kern w:val="0"/>
          <w:sz w:val="24"/>
          <w:highlight w:val="yellow"/>
          <w:lang w:eastAsia="zh-CN"/>
        </w:rPr>
        <w:t>（</w:t>
      </w:r>
      <w:r>
        <w:rPr>
          <w:rFonts w:hint="eastAsia" w:ascii="宋体" w:hAnsi="宋体" w:eastAsia="宋体" w:cs="宋体"/>
          <w:color w:val="auto"/>
          <w:kern w:val="0"/>
          <w:sz w:val="24"/>
          <w:highlight w:val="yellow"/>
          <w:lang w:val="en-US" w:eastAsia="zh-CN"/>
        </w:rPr>
        <w:t xml:space="preserve">     </w:t>
      </w:r>
      <w:r>
        <w:rPr>
          <w:rFonts w:hint="eastAsia" w:ascii="宋体" w:hAnsi="宋体" w:eastAsia="宋体" w:cs="宋体"/>
          <w:color w:val="auto"/>
          <w:kern w:val="0"/>
          <w:sz w:val="24"/>
          <w:highlight w:val="yellow"/>
          <w:lang w:eastAsia="zh-CN"/>
        </w:rPr>
        <w:t>）</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文件资料如为复印件需加盖公章。有任何一项遗漏均为废标处理。</w:t>
      </w:r>
      <w:r>
        <w:rPr>
          <w:rFonts w:hint="eastAsia" w:ascii="宋体" w:hAnsi="宋体" w:eastAsia="宋体" w:cs="宋体"/>
          <w:color w:val="auto"/>
          <w:kern w:val="0"/>
          <w:sz w:val="24"/>
        </w:rPr>
        <w:fldChar w:fldCharType="end"/>
      </w:r>
    </w:p>
    <w:p w14:paraId="30FE1A72">
      <w:pPr>
        <w:tabs>
          <w:tab w:val="left" w:pos="567"/>
        </w:tabs>
        <w:adjustRightInd w:val="0"/>
        <w:snapToGrid w:val="0"/>
        <w:spacing w:line="360" w:lineRule="auto"/>
        <w:ind w:firstLine="480" w:firstLineChars="200"/>
        <w:rPr>
          <w:rFonts w:hint="default" w:eastAsia="宋体"/>
          <w:color w:val="auto"/>
          <w:lang w:val="en-US"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rPr>
        <w:t>投标人提供注册建筑</w:t>
      </w:r>
      <w:r>
        <w:rPr>
          <w:rFonts w:hint="eastAsia" w:ascii="宋体" w:hAnsi="宋体" w:eastAsia="宋体" w:cs="宋体"/>
          <w:color w:val="auto"/>
          <w:sz w:val="24"/>
          <w:lang w:val="en-US" w:eastAsia="zh-CN"/>
        </w:rPr>
        <w:t>师</w:t>
      </w:r>
      <w:r>
        <w:rPr>
          <w:rFonts w:hint="eastAsia" w:ascii="宋体" w:hAnsi="宋体" w:eastAsia="宋体" w:cs="宋体"/>
          <w:color w:val="auto"/>
          <w:sz w:val="24"/>
        </w:rPr>
        <w:t>、</w:t>
      </w:r>
      <w:r>
        <w:rPr>
          <w:rFonts w:hint="eastAsia" w:ascii="宋体" w:hAnsi="宋体" w:eastAsia="宋体" w:cs="宋体"/>
          <w:color w:val="auto"/>
          <w:sz w:val="24"/>
          <w:lang w:val="en-US" w:eastAsia="zh-CN"/>
        </w:rPr>
        <w:t>注册公用设备工程师（</w:t>
      </w:r>
      <w:r>
        <w:rPr>
          <w:rFonts w:hint="eastAsia" w:ascii="宋体" w:hAnsi="宋体" w:eastAsia="宋体" w:cs="宋体"/>
          <w:color w:val="auto"/>
          <w:sz w:val="24"/>
        </w:rPr>
        <w:t>暖通空调</w:t>
      </w:r>
      <w:r>
        <w:rPr>
          <w:rFonts w:hint="eastAsia" w:ascii="宋体" w:hAnsi="宋体" w:eastAsia="宋体" w:cs="宋体"/>
          <w:color w:val="auto"/>
          <w:sz w:val="24"/>
          <w:lang w:val="en-US" w:eastAsia="zh-CN"/>
        </w:rPr>
        <w:t>专业）</w:t>
      </w:r>
      <w:r>
        <w:rPr>
          <w:rFonts w:hint="eastAsia" w:ascii="宋体" w:hAnsi="宋体" w:eastAsia="宋体" w:cs="宋体"/>
          <w:color w:val="auto"/>
          <w:sz w:val="24"/>
        </w:rPr>
        <w:t>、</w:t>
      </w:r>
      <w:r>
        <w:rPr>
          <w:rFonts w:hint="eastAsia" w:ascii="宋体" w:hAnsi="宋体" w:eastAsia="宋体" w:cs="宋体"/>
          <w:color w:val="auto"/>
          <w:sz w:val="24"/>
          <w:lang w:val="en-US" w:eastAsia="zh-CN"/>
        </w:rPr>
        <w:t>注册</w:t>
      </w:r>
      <w:r>
        <w:rPr>
          <w:rFonts w:hint="eastAsia" w:ascii="宋体" w:hAnsi="宋体" w:eastAsia="宋体" w:cs="宋体"/>
          <w:color w:val="auto"/>
          <w:sz w:val="24"/>
        </w:rPr>
        <w:t>电气</w:t>
      </w:r>
      <w:r>
        <w:rPr>
          <w:rFonts w:hint="eastAsia" w:ascii="宋体" w:hAnsi="宋体" w:eastAsia="宋体" w:cs="宋体"/>
          <w:color w:val="auto"/>
          <w:sz w:val="24"/>
          <w:lang w:val="en-US" w:eastAsia="zh-CN"/>
        </w:rPr>
        <w:t>工程师</w:t>
      </w:r>
      <w:r>
        <w:rPr>
          <w:rFonts w:hint="eastAsia" w:ascii="宋体" w:hAnsi="宋体" w:eastAsia="宋体" w:cs="宋体"/>
          <w:color w:val="auto"/>
          <w:sz w:val="24"/>
        </w:rPr>
        <w:t>、</w:t>
      </w:r>
      <w:r>
        <w:rPr>
          <w:rFonts w:hint="eastAsia" w:ascii="宋体" w:hAnsi="宋体" w:eastAsia="宋体" w:cs="宋体"/>
          <w:color w:val="auto"/>
          <w:sz w:val="24"/>
          <w:lang w:val="en-US" w:eastAsia="zh-CN"/>
        </w:rPr>
        <w:t>注册公用设备工程师（</w:t>
      </w:r>
      <w:r>
        <w:rPr>
          <w:rFonts w:hint="eastAsia" w:ascii="宋体" w:hAnsi="宋体" w:eastAsia="宋体" w:cs="宋体"/>
          <w:color w:val="auto"/>
          <w:sz w:val="24"/>
        </w:rPr>
        <w:t>给水排水</w:t>
      </w:r>
      <w:r>
        <w:rPr>
          <w:rFonts w:hint="eastAsia" w:ascii="宋体" w:hAnsi="宋体" w:eastAsia="宋体" w:cs="宋体"/>
          <w:color w:val="auto"/>
          <w:sz w:val="24"/>
          <w:lang w:val="en-US" w:eastAsia="zh-CN"/>
        </w:rPr>
        <w:t>专业）各一名。</w:t>
      </w:r>
    </w:p>
    <w:p w14:paraId="2F270CB3">
      <w:pPr>
        <w:numPr>
          <w:ilvl w:val="0"/>
          <w:numId w:val="0"/>
        </w:numPr>
        <w:tabs>
          <w:tab w:val="left" w:pos="567"/>
        </w:tabs>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本项目不接受联合体投标，不允许转包、分包。</w:t>
      </w:r>
    </w:p>
    <w:p w14:paraId="3EE0D297">
      <w:pPr>
        <w:numPr>
          <w:ilvl w:val="0"/>
          <w:numId w:val="0"/>
        </w:numPr>
        <w:tabs>
          <w:tab w:val="left" w:pos="567"/>
        </w:tabs>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9.投标人专业配备齐全、合理，主要专业技</w:t>
      </w:r>
      <w:bookmarkStart w:id="1" w:name="_GoBack"/>
      <w:bookmarkEnd w:id="1"/>
      <w:r>
        <w:rPr>
          <w:rFonts w:hint="eastAsia" w:ascii="宋体" w:hAnsi="宋体" w:eastAsia="宋体" w:cs="宋体"/>
          <w:color w:val="auto"/>
          <w:sz w:val="24"/>
          <w:szCs w:val="24"/>
          <w:lang w:val="en-US" w:eastAsia="zh-CN"/>
        </w:rPr>
        <w:t>术人员专业和数量满足项目建设需求。</w:t>
      </w:r>
    </w:p>
    <w:p w14:paraId="1D16E2C3">
      <w:pPr>
        <w:numPr>
          <w:ilvl w:val="0"/>
          <w:numId w:val="0"/>
        </w:numPr>
        <w:tabs>
          <w:tab w:val="left" w:pos="567"/>
        </w:tabs>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10.投标人提供项目设计负责人1名，负责人应具有大学本科以上学历。</w:t>
      </w:r>
    </w:p>
    <w:p w14:paraId="4D79F6E5">
      <w:pPr>
        <w:numPr>
          <w:ilvl w:val="0"/>
          <w:numId w:val="0"/>
        </w:numPr>
        <w:tabs>
          <w:tab w:val="left" w:pos="567"/>
        </w:tabs>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11.在主要专业技术人员配备表规定的人员中，非注册人员应参与过中型以上建筑装饰工程设计项目不少于2项，具备中级以上专业技术职称</w:t>
      </w:r>
    </w:p>
    <w:p w14:paraId="3DC16059">
      <w:pPr>
        <w:numPr>
          <w:ilvl w:val="0"/>
          <w:numId w:val="0"/>
        </w:numPr>
        <w:tabs>
          <w:tab w:val="left" w:pos="567"/>
        </w:tabs>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12.投标人提供项目造价咨询负责人1名（一级</w:t>
      </w:r>
      <w:r>
        <w:rPr>
          <w:rFonts w:hint="eastAsia" w:ascii="宋体" w:hAnsi="宋体" w:eastAsia="宋体" w:cs="宋体"/>
          <w:color w:val="auto"/>
          <w:sz w:val="24"/>
          <w:szCs w:val="24"/>
        </w:rPr>
        <w:t>造价工程师</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预算员</w:t>
      </w:r>
      <w:r>
        <w:rPr>
          <w:rFonts w:hint="eastAsia" w:ascii="宋体" w:hAnsi="宋体" w:eastAsia="宋体" w:cs="宋体"/>
          <w:color w:val="auto"/>
          <w:sz w:val="24"/>
          <w:szCs w:val="24"/>
          <w:lang w:val="en-US" w:eastAsia="zh-CN"/>
        </w:rPr>
        <w:t>二级</w:t>
      </w:r>
      <w:r>
        <w:rPr>
          <w:rFonts w:hint="eastAsia" w:ascii="宋体" w:hAnsi="宋体" w:eastAsia="宋体" w:cs="宋体"/>
          <w:color w:val="auto"/>
          <w:sz w:val="24"/>
          <w:szCs w:val="24"/>
        </w:rPr>
        <w:t>造价工程师</w:t>
      </w:r>
      <w:r>
        <w:rPr>
          <w:rFonts w:hint="eastAsia" w:ascii="宋体" w:hAnsi="宋体" w:eastAsia="宋体" w:cs="宋体"/>
          <w:color w:val="auto"/>
          <w:sz w:val="24"/>
          <w:szCs w:val="24"/>
          <w:lang w:val="en-US" w:eastAsia="zh-CN"/>
        </w:rPr>
        <w:t>2名</w:t>
      </w:r>
      <w:r>
        <w:rPr>
          <w:rFonts w:hint="eastAsia" w:ascii="宋体" w:hAnsi="宋体" w:eastAsia="宋体" w:cs="宋体"/>
          <w:color w:val="auto"/>
          <w:sz w:val="24"/>
          <w:szCs w:val="24"/>
          <w:lang w:eastAsia="zh-CN"/>
        </w:rPr>
        <w:t>。</w:t>
      </w:r>
    </w:p>
    <w:p w14:paraId="798070AA">
      <w:pPr>
        <w:pStyle w:val="5"/>
        <w:rPr>
          <w:rFonts w:hint="eastAsia"/>
        </w:rPr>
      </w:pPr>
    </w:p>
    <w:p w14:paraId="58A310EA">
      <w:pPr>
        <w:widowControl/>
        <w:shd w:val="clear" w:color="auto" w:fill="FFFFFF"/>
        <w:spacing w:line="360" w:lineRule="auto"/>
        <w:ind w:left="42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备注：</w:t>
      </w:r>
      <w:r>
        <w:rPr>
          <w:rFonts w:hint="eastAsia" w:ascii="宋体" w:hAnsi="宋体" w:eastAsia="宋体" w:cs="宋体"/>
          <w:b/>
          <w:bCs/>
          <w:kern w:val="0"/>
          <w:sz w:val="24"/>
          <w:szCs w:val="24"/>
        </w:rPr>
        <w:t>以上资料提供复印件并加盖公章。</w:t>
      </w:r>
    </w:p>
    <w:p w14:paraId="777656D3">
      <w:pPr>
        <w:pStyle w:val="5"/>
        <w:rPr>
          <w:rFonts w:hint="eastAsia"/>
        </w:rPr>
      </w:pPr>
    </w:p>
    <w:p w14:paraId="35A1A061">
      <w:pPr>
        <w:rPr>
          <w:rFonts w:hint="eastAsia"/>
        </w:rPr>
      </w:pPr>
    </w:p>
    <w:p w14:paraId="626E0CBA">
      <w:pPr>
        <w:spacing w:line="540" w:lineRule="exact"/>
        <w:rPr>
          <w:rFonts w:ascii="Times New Roman" w:hAnsi="Times New Roman" w:eastAsia="仿宋_GB2312" w:cs="Times New Roman"/>
          <w:sz w:val="44"/>
          <w:szCs w:val="44"/>
        </w:rPr>
      </w:pPr>
    </w:p>
    <w:p w14:paraId="00FEDD7E">
      <w:pPr>
        <w:spacing w:line="540" w:lineRule="exact"/>
        <w:ind w:firstLine="320" w:firstLineChars="1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采购项目</w:t>
      </w:r>
      <w:r>
        <w:rPr>
          <w:rFonts w:hint="eastAsia" w:ascii="方正小标宋简体" w:hAnsi="方正小标宋简体" w:eastAsia="方正小标宋简体" w:cs="方正小标宋简体"/>
          <w:sz w:val="32"/>
          <w:szCs w:val="32"/>
          <w:lang w:eastAsia="zh-CN"/>
        </w:rPr>
        <w:t>需求（用户需求书）</w:t>
      </w:r>
    </w:p>
    <w:p w14:paraId="2F562667">
      <w:pPr>
        <w:pStyle w:val="5"/>
        <w:numPr>
          <w:ilvl w:val="0"/>
          <w:numId w:val="0"/>
        </w:numPr>
        <w:rPr>
          <w:rFonts w:hint="eastAsia"/>
          <w:lang w:eastAsia="zh-CN"/>
        </w:rPr>
      </w:pPr>
    </w:p>
    <w:p w14:paraId="2AFED65B">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lang w:eastAsia="zh-CN"/>
        </w:rPr>
        <w:t>说明：</w:t>
      </w:r>
    </w:p>
    <w:p w14:paraId="03D6CBDD">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投标人须对本项目的采购标的或服务内容进行整体响应，任何只对采购标的或服务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内容其中一部分内容进行的响应都被视为无效投标。</w:t>
      </w:r>
    </w:p>
    <w:p w14:paraId="5BF25D4B">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用户需求书中打“★”号条款为实质性条款，有任何一条负偏离则导致无效投标</w:t>
      </w:r>
      <w:r>
        <w:rPr>
          <w:rFonts w:hint="eastAsia" w:ascii="宋体" w:hAnsi="宋体" w:eastAsia="宋体" w:cs="宋体"/>
          <w:sz w:val="24"/>
          <w:szCs w:val="24"/>
          <w:lang w:eastAsia="zh-CN"/>
        </w:rPr>
        <w:t>。</w:t>
      </w:r>
    </w:p>
    <w:p w14:paraId="5F23F551">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用户需求书中打“▲”号条款为重要技术参数，但不作为无效投标条款。</w:t>
      </w:r>
    </w:p>
    <w:p w14:paraId="312C7D3E">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用户需求书中打“●”号的为采购的核心产品，投标人应在《投标分项报价表》中清晰列明“产品名称、品牌、型号”。</w:t>
      </w:r>
    </w:p>
    <w:p w14:paraId="45F1CF40">
      <w:pPr>
        <w:spacing w:line="360" w:lineRule="auto"/>
        <w:ind w:firstLine="562" w:firstLineChars="20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一、服务需求</w:t>
      </w:r>
    </w:p>
    <w:p w14:paraId="43BC0AE3">
      <w:pPr>
        <w:spacing w:line="400" w:lineRule="exact"/>
        <w:rPr>
          <w:rFonts w:hint="eastAsia" w:asciiTheme="minorHAnsi" w:hAnsiTheme="minorHAnsi" w:eastAsiaTheme="minorEastAsia" w:cstheme="minorBidi"/>
          <w:kern w:val="2"/>
          <w:sz w:val="21"/>
          <w:szCs w:val="20"/>
          <w:lang w:val="en-US" w:eastAsia="zh-CN" w:bidi="ar-SA"/>
        </w:rP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bCs/>
          <w:sz w:val="24"/>
        </w:rPr>
        <w:t>（一）项目背景</w:t>
      </w:r>
    </w:p>
    <w:p w14:paraId="5494FA05">
      <w:pPr>
        <w:pStyle w:val="5"/>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根据院办通【2026】200号，拟采购一家设计单位为我院提供年度政府投资项目设计服务。</w:t>
      </w:r>
    </w:p>
    <w:p w14:paraId="4B4135C6">
      <w:pPr>
        <w:numPr>
          <w:ilvl w:val="0"/>
          <w:numId w:val="4"/>
        </w:numPr>
        <w:spacing w:line="400" w:lineRule="exact"/>
        <w:ind w:firstLine="482" w:firstLineChars="200"/>
        <w:rPr>
          <w:rFonts w:ascii="宋体" w:hAnsi="宋体" w:eastAsia="宋体" w:cs="宋体"/>
          <w:b/>
          <w:sz w:val="24"/>
        </w:rPr>
      </w:pPr>
      <w:r>
        <w:rPr>
          <w:rFonts w:hint="eastAsia" w:ascii="宋体" w:hAnsi="宋体" w:eastAsia="宋体" w:cs="宋体"/>
          <w:b/>
          <w:sz w:val="24"/>
        </w:rPr>
        <w:t>项目概况</w:t>
      </w:r>
    </w:p>
    <w:p w14:paraId="50321D4A">
      <w:pPr>
        <w:pStyle w:val="5"/>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项目为年度设计服务，投标人根据采购人要求开展政府投资项目的设计工作。设计内容包括但不限于拆除工程、装饰装修工程、强电工程、弱电工程、给排水工程、消防工程、通风空调工程、医疗专项工程等，年度设计费用不得超过95万元，资金来源为区政府投资。</w:t>
      </w:r>
    </w:p>
    <w:p w14:paraId="566A2DF4">
      <w:pPr>
        <w:spacing w:line="400" w:lineRule="exact"/>
        <w:ind w:firstLine="482" w:firstLineChars="200"/>
        <w:rPr>
          <w:rFonts w:ascii="宋体" w:hAnsi="宋体" w:eastAsia="宋体" w:cs="宋体"/>
          <w:b/>
          <w:sz w:val="24"/>
        </w:rPr>
      </w:pPr>
      <w:r>
        <w:rPr>
          <w:rFonts w:hint="eastAsia" w:ascii="宋体" w:hAnsi="宋体" w:eastAsia="宋体" w:cs="宋体"/>
          <w:b/>
          <w:sz w:val="24"/>
        </w:rPr>
        <w:t>（三）服务要求</w:t>
      </w:r>
      <w:r>
        <w:rPr>
          <w:rFonts w:hint="eastAsia" w:ascii="宋体" w:hAnsi="宋体" w:eastAsia="宋体" w:cs="宋体"/>
          <w:b/>
          <w:sz w:val="24"/>
          <w:lang w:eastAsia="zh-CN"/>
        </w:rPr>
        <w:t>：</w:t>
      </w:r>
    </w:p>
    <w:p w14:paraId="5C9510A3">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1、项目技术要求</w:t>
      </w:r>
      <w:r>
        <w:rPr>
          <w:rFonts w:hint="eastAsia" w:ascii="宋体" w:hAnsi="宋体" w:eastAsia="宋体" w:cs="宋体"/>
          <w:bCs/>
          <w:color w:val="auto"/>
          <w:sz w:val="24"/>
          <w:szCs w:val="24"/>
          <w:lang w:eastAsia="zh-CN"/>
        </w:rPr>
        <w:t>：</w:t>
      </w:r>
      <w:r>
        <w:rPr>
          <w:rFonts w:hint="eastAsia" w:ascii="宋体" w:hAnsi="宋体" w:eastAsia="宋体" w:cs="宋体"/>
          <w:bCs/>
          <w:color w:val="auto"/>
          <w:kern w:val="2"/>
          <w:sz w:val="24"/>
          <w:szCs w:val="24"/>
          <w:lang w:val="en-US" w:eastAsia="zh-CN" w:bidi="ar-SA"/>
        </w:rPr>
        <w:t>根据采购人要求开展政府投资项目的设计工作</w:t>
      </w:r>
      <w:r>
        <w:rPr>
          <w:rFonts w:hint="eastAsia" w:ascii="宋体" w:hAnsi="宋体" w:eastAsia="宋体" w:cs="宋体"/>
          <w:bCs/>
          <w:color w:val="auto"/>
          <w:sz w:val="24"/>
          <w:szCs w:val="24"/>
          <w:lang w:val="en-US" w:eastAsia="zh-CN"/>
        </w:rPr>
        <w:t>，包括但不限于项目</w:t>
      </w:r>
      <w:r>
        <w:rPr>
          <w:rFonts w:hint="eastAsia" w:ascii="宋体" w:hAnsi="宋体" w:eastAsia="宋体" w:cs="宋体"/>
          <w:bCs/>
          <w:color w:val="auto"/>
          <w:sz w:val="24"/>
          <w:szCs w:val="24"/>
        </w:rPr>
        <w:t>方案设计、初步设计</w:t>
      </w:r>
      <w:r>
        <w:rPr>
          <w:rFonts w:hint="eastAsia" w:ascii="宋体" w:hAnsi="宋体" w:eastAsia="宋体" w:cs="宋体"/>
          <w:bCs/>
          <w:color w:val="auto"/>
          <w:sz w:val="24"/>
          <w:szCs w:val="24"/>
          <w:lang w:val="en-US" w:eastAsia="zh-CN"/>
        </w:rPr>
        <w:t>及编制概算</w:t>
      </w:r>
      <w:r>
        <w:rPr>
          <w:rFonts w:hint="eastAsia" w:ascii="宋体" w:hAnsi="宋体" w:eastAsia="宋体" w:cs="宋体"/>
          <w:bCs/>
          <w:color w:val="auto"/>
          <w:sz w:val="24"/>
          <w:szCs w:val="24"/>
        </w:rPr>
        <w:t>、协助完成概算评审工作以及项目实施过程中的概算调整工作</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施工图设计</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提供设计技术交底、解决施工中的设计技术问题、参加工程调试、</w:t>
      </w:r>
      <w:r>
        <w:rPr>
          <w:rFonts w:hint="eastAsia" w:ascii="宋体" w:hAnsi="宋体" w:eastAsia="宋体" w:cs="宋体"/>
          <w:bCs/>
          <w:color w:val="auto"/>
          <w:sz w:val="24"/>
          <w:szCs w:val="24"/>
          <w:lang w:val="en-US" w:eastAsia="zh-CN"/>
        </w:rPr>
        <w:t>配合</w:t>
      </w:r>
      <w:r>
        <w:rPr>
          <w:rFonts w:hint="eastAsia" w:ascii="宋体" w:hAnsi="宋体" w:eastAsia="宋体" w:cs="宋体"/>
          <w:bCs/>
          <w:color w:val="auto"/>
          <w:sz w:val="24"/>
          <w:szCs w:val="24"/>
        </w:rPr>
        <w:t>竣工图编制和竣工验收等</w:t>
      </w:r>
      <w:r>
        <w:rPr>
          <w:rFonts w:hint="eastAsia" w:ascii="宋体" w:hAnsi="宋体" w:eastAsia="宋体" w:cs="宋体"/>
          <w:bCs/>
          <w:color w:val="auto"/>
          <w:sz w:val="24"/>
          <w:szCs w:val="24"/>
          <w:lang w:val="en-US" w:eastAsia="zh-CN"/>
        </w:rPr>
        <w:t>工作。</w:t>
      </w:r>
    </w:p>
    <w:p w14:paraId="7E0C13D2">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2、项目质量要求</w:t>
      </w:r>
      <w:r>
        <w:rPr>
          <w:rFonts w:hint="eastAsia" w:ascii="宋体" w:hAnsi="宋体" w:eastAsia="宋体" w:cs="宋体"/>
          <w:bCs/>
          <w:color w:val="auto"/>
          <w:sz w:val="24"/>
          <w:szCs w:val="24"/>
          <w:lang w:eastAsia="zh-CN"/>
        </w:rPr>
        <w:t>：</w:t>
      </w:r>
    </w:p>
    <w:p w14:paraId="76360997">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①各阶段的设计工作应满足《</w:t>
      </w:r>
      <w:r>
        <w:rPr>
          <w:rFonts w:hint="eastAsia" w:ascii="宋体" w:hAnsi="宋体" w:eastAsia="宋体" w:cs="宋体"/>
          <w:bCs/>
          <w:color w:val="auto"/>
          <w:sz w:val="24"/>
          <w:szCs w:val="24"/>
          <w:lang w:eastAsia="zh-CN"/>
        </w:rPr>
        <w:t>建筑工程设计文件编制深度规定（</w:t>
      </w:r>
      <w:r>
        <w:rPr>
          <w:rFonts w:hint="eastAsia" w:ascii="宋体" w:hAnsi="宋体" w:eastAsia="宋体" w:cs="宋体"/>
          <w:bCs/>
          <w:color w:val="auto"/>
          <w:sz w:val="24"/>
          <w:szCs w:val="24"/>
          <w:lang w:val="en-US" w:eastAsia="zh-CN"/>
        </w:rPr>
        <w:t>2016版</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符合项目申报要求。确保设计文件符合公共利益、公众安全以及工程建设强制性标准的要求。</w:t>
      </w:r>
    </w:p>
    <w:p w14:paraId="0C442CD1">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②投标人</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提供的咨询成果文件应符合相关的法律、法规及深圳市有关建设工程计价规定及误差范围。对计价依据及图纸的完整性进行</w:t>
      </w:r>
      <w:r>
        <w:rPr>
          <w:rFonts w:hint="eastAsia" w:ascii="宋体" w:hAnsi="宋体" w:eastAsia="宋体" w:cs="宋体"/>
          <w:bCs/>
          <w:color w:val="auto"/>
          <w:sz w:val="24"/>
          <w:szCs w:val="24"/>
          <w:lang w:val="en-US" w:eastAsia="zh-CN"/>
        </w:rPr>
        <w:t>编制</w:t>
      </w:r>
      <w:r>
        <w:rPr>
          <w:rFonts w:hint="eastAsia" w:ascii="宋体" w:hAnsi="宋体" w:eastAsia="宋体" w:cs="宋体"/>
          <w:bCs/>
          <w:color w:val="auto"/>
          <w:sz w:val="24"/>
          <w:szCs w:val="24"/>
        </w:rPr>
        <w:t>；对图纸内容的错、漏、碰、缺提出意见和建议；了解现场情况，并就图纸与现场情况不符提出意见；工程量计算准确，无重大漏项；充分考虑措施费用；定额套用合理；主要材料、设备价格选取符合规定，对于特殊材料、设备应进行询价，并保留相应的资料。</w:t>
      </w:r>
    </w:p>
    <w:p w14:paraId="355A558F">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③编制项目概算，项目概算造价应控制在项目建议书批复内，计算准确率在95%以上（包括95%）；</w:t>
      </w:r>
    </w:p>
    <w:p w14:paraId="12A25A35">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④勘察现场情况，根据图纸及现场情况编制工程量清单；工程量清单项目编制齐全，分类清楚，不得漏项，价格合理；设备工程量准确率在99%以上；</w:t>
      </w:r>
    </w:p>
    <w:p w14:paraId="0A07FD4E">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⑤提供主要材料数量及价格清单：并提交询价或计价依据，主要材料设备计价准确，无原则性失误；</w:t>
      </w:r>
    </w:p>
    <w:p w14:paraId="19B8C6B3">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⑥提供主要设备清单及单价，并提交询价或计价依据；</w:t>
      </w:r>
    </w:p>
    <w:p w14:paraId="538F431B">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⑦造价文件必须文字清晰整齐，必须有相关专业造价师盖注册章、公司负责人签字盖章，并盖公司章；</w:t>
      </w:r>
    </w:p>
    <w:p w14:paraId="55EB9310">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⑧对批复概算与报送概算进行分析，并出正式分析报告:</w:t>
      </w:r>
    </w:p>
    <w:p w14:paraId="138E94B7">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⑨概算编制资料在出正式结果后，移交我院概算编制资料和成果文件。</w:t>
      </w:r>
    </w:p>
    <w:p w14:paraId="6BC4B378">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line="24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项目管理要求</w:t>
      </w:r>
      <w:r>
        <w:rPr>
          <w:rFonts w:hint="eastAsia" w:ascii="宋体" w:hAnsi="宋体" w:eastAsia="宋体" w:cs="宋体"/>
          <w:bCs/>
          <w:color w:val="auto"/>
          <w:sz w:val="24"/>
          <w:szCs w:val="24"/>
          <w:lang w:eastAsia="zh-CN"/>
        </w:rPr>
        <w:t>：明确项目设计负责人及设计团队，制定项目设计与技术管理制度，确定项目设计与技术控制流程，配备相应资源，</w:t>
      </w:r>
      <w:r>
        <w:rPr>
          <w:rFonts w:hint="eastAsia" w:ascii="宋体" w:hAnsi="宋体" w:eastAsia="宋体" w:cs="宋体"/>
          <w:bCs/>
          <w:color w:val="auto"/>
          <w:sz w:val="24"/>
          <w:szCs w:val="24"/>
          <w:lang w:val="en-US" w:eastAsia="zh-CN"/>
        </w:rPr>
        <w:t>按时完成采购人布置的各阶段设计任务，</w:t>
      </w:r>
      <w:r>
        <w:rPr>
          <w:rFonts w:hint="eastAsia" w:ascii="宋体" w:hAnsi="宋体" w:eastAsia="宋体" w:cs="宋体"/>
          <w:bCs/>
          <w:color w:val="auto"/>
          <w:sz w:val="24"/>
          <w:szCs w:val="24"/>
          <w:lang w:eastAsia="zh-CN"/>
        </w:rPr>
        <w:t>对设计文件管理</w:t>
      </w:r>
      <w:r>
        <w:rPr>
          <w:rFonts w:hint="eastAsia" w:ascii="宋体" w:hAnsi="宋体" w:eastAsia="宋体" w:cs="宋体"/>
          <w:bCs/>
          <w:color w:val="auto"/>
          <w:sz w:val="24"/>
          <w:szCs w:val="24"/>
          <w:lang w:val="en-US" w:eastAsia="zh-CN"/>
        </w:rPr>
        <w:t>归档。</w:t>
      </w:r>
    </w:p>
    <w:p w14:paraId="4ECBB749">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备注：“★”号条款为实质性条款，有任何一条负偏离则导致无效投标；打“▲”号条款为重要技术参数，但不作为无效投标条款。</w:t>
      </w:r>
    </w:p>
    <w:p w14:paraId="2568DE91">
      <w:pPr>
        <w:numPr>
          <w:ilvl w:val="0"/>
          <w:numId w:val="0"/>
        </w:numPr>
        <w:spacing w:line="540" w:lineRule="exact"/>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二、人员要求</w:t>
      </w:r>
    </w:p>
    <w:p w14:paraId="1ADE11C7">
      <w:pPr>
        <w:numPr>
          <w:ilvl w:val="-1"/>
          <w:numId w:val="0"/>
        </w:numPr>
        <w:spacing w:line="360" w:lineRule="auto"/>
        <w:ind w:left="420" w:firstLine="480" w:firstLineChars="200"/>
        <w:rPr>
          <w:rFonts w:hint="eastAsia" w:ascii="宋体" w:hAnsi="宋体" w:eastAsia="宋体" w:cs="宋体"/>
          <w:b w:val="0"/>
          <w:bCs/>
          <w:color w:val="FF0000"/>
          <w:sz w:val="24"/>
          <w:szCs w:val="24"/>
          <w:highlight w:val="none"/>
          <w:lang w:val="en-US" w:eastAsia="zh-CN"/>
        </w:rPr>
      </w:pPr>
      <w:r>
        <w:rPr>
          <w:rFonts w:hint="eastAsia" w:ascii="宋体" w:hAnsi="宋体" w:eastAsia="宋体" w:cs="宋体"/>
          <w:b w:val="0"/>
          <w:bCs/>
          <w:color w:val="FF0000"/>
          <w:sz w:val="24"/>
          <w:szCs w:val="24"/>
          <w:highlight w:val="none"/>
          <w:lang w:val="en-US" w:eastAsia="zh-CN"/>
        </w:rPr>
        <w:t>投标人提供注册建筑师、注册公用设备工程师（暖通空调专业）、注册电气工程师、注册公用设备工程师（给水排水专业）各一名。</w:t>
      </w:r>
    </w:p>
    <w:p w14:paraId="3640FAC0">
      <w:pPr>
        <w:numPr>
          <w:ilvl w:val="0"/>
          <w:numId w:val="0"/>
        </w:numPr>
        <w:snapToGrid/>
        <w:spacing w:line="360" w:lineRule="auto"/>
        <w:ind w:left="420" w:firstLine="480" w:firstLineChars="200"/>
        <w:rPr>
          <w:rFonts w:hint="eastAsia" w:ascii="宋体" w:hAnsi="宋体" w:eastAsia="宋体" w:cs="宋体"/>
          <w:b/>
          <w:bCs/>
          <w:sz w:val="24"/>
          <w:szCs w:val="24"/>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投标人须在投标文件中提供以上人员</w:t>
      </w:r>
      <w:r>
        <w:rPr>
          <w:rFonts w:hint="eastAsia" w:ascii="宋体" w:hAnsi="宋体" w:eastAsia="宋体" w:cs="宋体"/>
          <w:b w:val="0"/>
          <w:bCs/>
          <w:color w:val="auto"/>
          <w:sz w:val="24"/>
          <w:szCs w:val="24"/>
          <w:highlight w:val="none"/>
          <w:lang w:val="en-US" w:eastAsia="zh-CN"/>
        </w:rPr>
        <w:t>有效</w:t>
      </w:r>
      <w:r>
        <w:rPr>
          <w:rFonts w:hint="eastAsia" w:ascii="宋体" w:hAnsi="宋体" w:eastAsia="宋体" w:cs="宋体"/>
          <w:b w:val="0"/>
          <w:bCs/>
          <w:color w:val="auto"/>
          <w:sz w:val="24"/>
          <w:szCs w:val="24"/>
          <w:highlight w:val="none"/>
        </w:rPr>
        <w:t>的证书和通过投标人缴纳的近三个月中任意一个月（由于社保部门或税务部门原因最近一个月的社保证明无法提供的可往前顺延一个月）的社保证明作为证明依据，如投标人为新成立企业且成立时间不足三个月可提供加盖公章的情况说明或者证明材料亦视为符合（若为退休返聘人员，提供退休证明和返聘协议）</w:t>
      </w:r>
      <w:r>
        <w:rPr>
          <w:rFonts w:hint="eastAsia" w:ascii="宋体" w:hAnsi="宋体" w:eastAsia="宋体" w:cs="宋体"/>
          <w:b w:val="0"/>
          <w:bCs/>
          <w:color w:val="auto"/>
          <w:sz w:val="24"/>
          <w:szCs w:val="24"/>
          <w:highlight w:val="none"/>
          <w:lang w:eastAsia="zh-CN"/>
        </w:rPr>
        <w:t>。</w:t>
      </w:r>
    </w:p>
    <w:p w14:paraId="07D9AC33">
      <w:pPr>
        <w:numPr>
          <w:ilvl w:val="0"/>
          <w:numId w:val="0"/>
        </w:numPr>
        <w:spacing w:line="54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商务</w:t>
      </w:r>
      <w:r>
        <w:rPr>
          <w:rFonts w:hint="eastAsia" w:ascii="宋体" w:hAnsi="宋体" w:eastAsia="宋体" w:cs="宋体"/>
          <w:b/>
          <w:bCs/>
          <w:sz w:val="28"/>
          <w:szCs w:val="28"/>
          <w:highlight w:val="none"/>
          <w:lang w:eastAsia="zh-CN"/>
        </w:rPr>
        <w:t>要求</w:t>
      </w:r>
    </w:p>
    <w:p w14:paraId="3EBABE9F">
      <w:pPr>
        <w:numPr>
          <w:ilvl w:val="0"/>
          <w:numId w:val="5"/>
        </w:numPr>
        <w:spacing w:line="360" w:lineRule="auto"/>
        <w:ind w:left="0" w:leftChars="0" w:firstLine="420" w:firstLineChars="0"/>
        <w:rPr>
          <w:rFonts w:hint="eastAsia" w:ascii="宋体" w:hAnsi="宋体" w:eastAsia="宋体" w:cs="宋体"/>
          <w:bCs/>
          <w:sz w:val="24"/>
          <w:szCs w:val="24"/>
        </w:rPr>
      </w:pPr>
      <w:r>
        <w:rPr>
          <w:rFonts w:hint="eastAsia" w:ascii="宋体" w:hAnsi="宋体" w:eastAsia="宋体" w:cs="宋体"/>
          <w:b/>
          <w:bCs/>
          <w:sz w:val="24"/>
          <w:szCs w:val="24"/>
          <w:lang w:eastAsia="zh-CN"/>
        </w:rPr>
        <w:t>服务时间</w:t>
      </w:r>
      <w:r>
        <w:rPr>
          <w:rFonts w:hint="eastAsia" w:ascii="宋体" w:hAnsi="宋体" w:eastAsia="宋体" w:cs="宋体"/>
          <w:b/>
          <w:bCs/>
          <w:sz w:val="24"/>
          <w:szCs w:val="24"/>
        </w:rPr>
        <w:t>:</w:t>
      </w:r>
      <w:r>
        <w:rPr>
          <w:rFonts w:hint="eastAsia" w:ascii="宋体" w:hAnsi="宋体" w:eastAsia="宋体" w:cs="宋体"/>
          <w:b/>
          <w:bCs/>
          <w:color w:val="auto"/>
          <w:sz w:val="24"/>
          <w:szCs w:val="24"/>
          <w:lang w:eastAsia="zh-CN"/>
        </w:rPr>
        <w:t>自</w:t>
      </w:r>
      <w:r>
        <w:rPr>
          <w:rFonts w:hint="eastAsia" w:ascii="宋体" w:hAnsi="宋体" w:eastAsia="宋体" w:cs="宋体"/>
          <w:bCs/>
          <w:color w:val="auto"/>
          <w:sz w:val="24"/>
          <w:szCs w:val="24"/>
          <w:highlight w:val="none"/>
        </w:rPr>
        <w:t>合同签订之日起</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lang w:val="en-US" w:eastAsia="zh-CN"/>
        </w:rPr>
        <w:t>年。</w:t>
      </w:r>
      <w:r>
        <w:rPr>
          <w:rFonts w:hint="eastAsia" w:ascii="宋体" w:hAnsi="宋体" w:eastAsia="宋体" w:cs="宋体"/>
          <w:bCs/>
          <w:color w:val="FF0000"/>
          <w:sz w:val="24"/>
          <w:szCs w:val="24"/>
          <w:lang w:val="en-US" w:eastAsia="zh-CN"/>
        </w:rPr>
        <w:t>本项目为长期服务类项目，</w:t>
      </w:r>
      <w:r>
        <w:rPr>
          <w:rFonts w:hint="eastAsia" w:ascii="宋体" w:hAnsi="宋体" w:eastAsia="宋体" w:cs="宋体"/>
          <w:bCs/>
          <w:color w:val="auto"/>
          <w:sz w:val="24"/>
          <w:szCs w:val="24"/>
          <w:lang w:val="en-US" w:eastAsia="zh-CN"/>
        </w:rPr>
        <w:t>第一年为本次招标的中标服务期限，采购人可根据项目需求和中标供应商的履约情况确定合同期限是否延长，但</w:t>
      </w:r>
      <w:r>
        <w:rPr>
          <w:rFonts w:hint="eastAsia" w:ascii="宋体" w:hAnsi="宋体" w:eastAsia="宋体" w:cs="宋体"/>
          <w:bCs/>
          <w:color w:val="FF0000"/>
          <w:sz w:val="24"/>
          <w:szCs w:val="24"/>
          <w:lang w:val="en-US" w:eastAsia="zh-CN"/>
        </w:rPr>
        <w:t>最长不超过三年，合同一年一签</w:t>
      </w:r>
      <w:r>
        <w:rPr>
          <w:rFonts w:hint="eastAsia" w:ascii="宋体" w:hAnsi="宋体" w:eastAsia="宋体" w:cs="宋体"/>
          <w:bCs/>
          <w:color w:val="auto"/>
          <w:sz w:val="24"/>
          <w:szCs w:val="24"/>
          <w:highlight w:val="none"/>
          <w:lang w:val="en-US" w:eastAsia="zh-CN"/>
        </w:rPr>
        <w:t>。</w:t>
      </w:r>
      <w:r>
        <w:rPr>
          <w:rFonts w:hint="eastAsia"/>
          <w:color w:val="auto"/>
          <w:kern w:val="0"/>
          <w:sz w:val="24"/>
          <w:lang w:val="en-US" w:eastAsia="zh-CN"/>
        </w:rPr>
        <w:t>若年度服务期限未到，委托金额达到年度服务费用上限时且采购人未书面通知中标人自动续约事宜，合同提前终止。因单项工程项目进度导致超出服务合同期限的，单项工程项目服务继续有效，有限期直至完成单项工程项目设计服务约定的服务内容为止。</w:t>
      </w:r>
    </w:p>
    <w:p w14:paraId="4A54FBFF">
      <w:pPr>
        <w:adjustRightInd w:val="0"/>
        <w:snapToGrid w:val="0"/>
        <w:spacing w:before="93" w:beforeLines="30" w:line="480" w:lineRule="exact"/>
        <w:ind w:firstLine="482" w:firstLineChars="200"/>
        <w:rPr>
          <w:rFonts w:hint="eastAsia" w:ascii="宋体" w:hAnsi="宋体"/>
          <w:bCs/>
          <w:sz w:val="24"/>
        </w:rPr>
      </w:pPr>
      <w:r>
        <w:rPr>
          <w:rFonts w:hint="eastAsia" w:ascii="宋体" w:hAnsi="宋体"/>
          <w:b/>
          <w:bCs/>
          <w:sz w:val="24"/>
          <w:lang w:val="en-US" w:eastAsia="zh-CN"/>
        </w:rPr>
        <w:t>1.</w:t>
      </w:r>
      <w:r>
        <w:rPr>
          <w:rFonts w:hint="eastAsia" w:ascii="宋体" w:hAnsi="宋体"/>
          <w:bCs/>
          <w:sz w:val="24"/>
          <w:lang w:val="en-US" w:eastAsia="zh-CN"/>
        </w:rPr>
        <w:t>招标人</w:t>
      </w:r>
      <w:r>
        <w:rPr>
          <w:rFonts w:hint="eastAsia" w:ascii="宋体" w:hAnsi="宋体"/>
          <w:bCs/>
          <w:sz w:val="24"/>
        </w:rPr>
        <w:t>应向</w:t>
      </w:r>
      <w:r>
        <w:rPr>
          <w:rFonts w:hint="eastAsia" w:ascii="宋体" w:hAnsi="宋体"/>
          <w:bCs/>
          <w:sz w:val="24"/>
          <w:lang w:val="en-US" w:eastAsia="zh-CN"/>
        </w:rPr>
        <w:t>中标人</w:t>
      </w:r>
      <w:r>
        <w:rPr>
          <w:rFonts w:hint="eastAsia" w:ascii="宋体" w:hAnsi="宋体"/>
          <w:bCs/>
          <w:sz w:val="24"/>
        </w:rPr>
        <w:t>提交的有关资料及文件：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259"/>
        <w:gridCol w:w="849"/>
        <w:gridCol w:w="2410"/>
        <w:gridCol w:w="1735"/>
      </w:tblGrid>
      <w:tr w14:paraId="768C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0C558468">
            <w:pPr>
              <w:adjustRightInd w:val="0"/>
              <w:snapToGrid w:val="0"/>
              <w:spacing w:line="480" w:lineRule="exact"/>
              <w:jc w:val="center"/>
              <w:rPr>
                <w:rFonts w:hint="eastAsia"/>
                <w:sz w:val="24"/>
              </w:rPr>
            </w:pPr>
            <w:r>
              <w:rPr>
                <w:rFonts w:hint="eastAsia"/>
                <w:sz w:val="24"/>
              </w:rPr>
              <w:t>序号</w:t>
            </w:r>
          </w:p>
        </w:tc>
        <w:tc>
          <w:tcPr>
            <w:tcW w:w="3259" w:type="dxa"/>
            <w:noWrap w:val="0"/>
            <w:vAlign w:val="center"/>
          </w:tcPr>
          <w:p w14:paraId="4B6AB3F4">
            <w:pPr>
              <w:adjustRightInd w:val="0"/>
              <w:snapToGrid w:val="0"/>
              <w:spacing w:line="480" w:lineRule="exact"/>
              <w:jc w:val="center"/>
              <w:rPr>
                <w:rFonts w:hint="eastAsia"/>
                <w:sz w:val="24"/>
              </w:rPr>
            </w:pPr>
            <w:r>
              <w:rPr>
                <w:rFonts w:hint="eastAsia"/>
                <w:sz w:val="24"/>
              </w:rPr>
              <w:t>资料及文件名称</w:t>
            </w:r>
          </w:p>
        </w:tc>
        <w:tc>
          <w:tcPr>
            <w:tcW w:w="849" w:type="dxa"/>
            <w:noWrap w:val="0"/>
            <w:vAlign w:val="center"/>
          </w:tcPr>
          <w:p w14:paraId="06B7FC5B">
            <w:pPr>
              <w:adjustRightInd w:val="0"/>
              <w:snapToGrid w:val="0"/>
              <w:spacing w:line="480" w:lineRule="exact"/>
              <w:jc w:val="center"/>
              <w:rPr>
                <w:rFonts w:hint="eastAsia"/>
                <w:sz w:val="24"/>
              </w:rPr>
            </w:pPr>
            <w:r>
              <w:rPr>
                <w:rFonts w:hint="eastAsia"/>
                <w:sz w:val="24"/>
              </w:rPr>
              <w:t>份数</w:t>
            </w:r>
          </w:p>
        </w:tc>
        <w:tc>
          <w:tcPr>
            <w:tcW w:w="2410" w:type="dxa"/>
            <w:noWrap w:val="0"/>
            <w:vAlign w:val="center"/>
          </w:tcPr>
          <w:p w14:paraId="26EB5EF3">
            <w:pPr>
              <w:adjustRightInd w:val="0"/>
              <w:snapToGrid w:val="0"/>
              <w:spacing w:line="480" w:lineRule="exact"/>
              <w:jc w:val="center"/>
              <w:rPr>
                <w:rFonts w:hint="eastAsia"/>
                <w:sz w:val="24"/>
              </w:rPr>
            </w:pPr>
            <w:r>
              <w:rPr>
                <w:rFonts w:hint="eastAsia"/>
                <w:sz w:val="24"/>
              </w:rPr>
              <w:t>提交日期</w:t>
            </w:r>
          </w:p>
        </w:tc>
        <w:tc>
          <w:tcPr>
            <w:tcW w:w="1735" w:type="dxa"/>
            <w:noWrap w:val="0"/>
            <w:vAlign w:val="center"/>
          </w:tcPr>
          <w:p w14:paraId="310BB3D7">
            <w:pPr>
              <w:adjustRightInd w:val="0"/>
              <w:snapToGrid w:val="0"/>
              <w:spacing w:line="480" w:lineRule="exact"/>
              <w:jc w:val="center"/>
              <w:rPr>
                <w:rFonts w:hint="eastAsia"/>
                <w:sz w:val="24"/>
              </w:rPr>
            </w:pPr>
            <w:r>
              <w:rPr>
                <w:rFonts w:hint="eastAsia"/>
                <w:sz w:val="24"/>
              </w:rPr>
              <w:t>有关事宜</w:t>
            </w:r>
          </w:p>
        </w:tc>
      </w:tr>
      <w:tr w14:paraId="5A4E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noWrap w:val="0"/>
            <w:vAlign w:val="center"/>
          </w:tcPr>
          <w:p w14:paraId="7EBE63BF">
            <w:pPr>
              <w:adjustRightInd w:val="0"/>
              <w:snapToGrid w:val="0"/>
              <w:spacing w:line="480" w:lineRule="exact"/>
              <w:jc w:val="center"/>
              <w:rPr>
                <w:sz w:val="24"/>
              </w:rPr>
            </w:pPr>
            <w:r>
              <w:rPr>
                <w:sz w:val="24"/>
              </w:rPr>
              <w:t>1</w:t>
            </w:r>
          </w:p>
        </w:tc>
        <w:tc>
          <w:tcPr>
            <w:tcW w:w="3259" w:type="dxa"/>
            <w:noWrap w:val="0"/>
            <w:vAlign w:val="center"/>
          </w:tcPr>
          <w:p w14:paraId="7D739D4F">
            <w:pPr>
              <w:adjustRightInd w:val="0"/>
              <w:snapToGrid w:val="0"/>
              <w:spacing w:line="480" w:lineRule="exact"/>
              <w:jc w:val="center"/>
              <w:rPr>
                <w:sz w:val="24"/>
              </w:rPr>
            </w:pPr>
            <w:r>
              <w:rPr>
                <w:rFonts w:hint="eastAsia"/>
                <w:sz w:val="24"/>
              </w:rPr>
              <w:t>建设意见及方案</w:t>
            </w:r>
          </w:p>
        </w:tc>
        <w:tc>
          <w:tcPr>
            <w:tcW w:w="849" w:type="dxa"/>
            <w:noWrap w:val="0"/>
            <w:vAlign w:val="center"/>
          </w:tcPr>
          <w:p w14:paraId="4CB07003">
            <w:pPr>
              <w:adjustRightInd w:val="0"/>
              <w:snapToGrid w:val="0"/>
              <w:spacing w:line="480" w:lineRule="exact"/>
              <w:jc w:val="center"/>
              <w:rPr>
                <w:sz w:val="24"/>
              </w:rPr>
            </w:pPr>
            <w:r>
              <w:rPr>
                <w:rFonts w:hint="eastAsia"/>
                <w:sz w:val="24"/>
              </w:rPr>
              <w:t>1</w:t>
            </w:r>
          </w:p>
        </w:tc>
        <w:tc>
          <w:tcPr>
            <w:tcW w:w="2410" w:type="dxa"/>
            <w:noWrap w:val="0"/>
            <w:vAlign w:val="center"/>
          </w:tcPr>
          <w:p w14:paraId="0E93B2CD">
            <w:pPr>
              <w:adjustRightInd w:val="0"/>
              <w:snapToGrid w:val="0"/>
              <w:spacing w:line="480" w:lineRule="exact"/>
              <w:jc w:val="center"/>
              <w:rPr>
                <w:sz w:val="24"/>
              </w:rPr>
            </w:pPr>
            <w:r>
              <w:rPr>
                <w:rFonts w:hint="eastAsia"/>
                <w:sz w:val="24"/>
              </w:rPr>
              <w:t>中标通知书发出后</w:t>
            </w:r>
            <w:r>
              <w:rPr>
                <w:rFonts w:hint="eastAsia"/>
                <w:sz w:val="24"/>
                <w:lang w:val="en-US" w:eastAsia="zh-CN"/>
              </w:rPr>
              <w:t>3</w:t>
            </w:r>
            <w:r>
              <w:rPr>
                <w:rFonts w:hint="eastAsia"/>
                <w:sz w:val="24"/>
              </w:rPr>
              <w:t>日内</w:t>
            </w:r>
          </w:p>
        </w:tc>
        <w:tc>
          <w:tcPr>
            <w:tcW w:w="1735" w:type="dxa"/>
            <w:noWrap w:val="0"/>
            <w:vAlign w:val="center"/>
          </w:tcPr>
          <w:p w14:paraId="6E9D8692">
            <w:pPr>
              <w:adjustRightInd w:val="0"/>
              <w:snapToGrid w:val="0"/>
              <w:spacing w:line="480" w:lineRule="exact"/>
              <w:jc w:val="center"/>
              <w:rPr>
                <w:rFonts w:hint="default" w:eastAsiaTheme="minorEastAsia"/>
                <w:sz w:val="24"/>
                <w:lang w:val="en-US" w:eastAsia="zh-CN"/>
              </w:rPr>
            </w:pPr>
            <w:r>
              <w:rPr>
                <w:rFonts w:hint="eastAsia"/>
                <w:sz w:val="24"/>
                <w:lang w:val="en-US" w:eastAsia="zh-CN"/>
              </w:rPr>
              <w:t>项目有关文件及意见</w:t>
            </w:r>
          </w:p>
        </w:tc>
      </w:tr>
    </w:tbl>
    <w:p w14:paraId="527BEED6">
      <w:pPr>
        <w:tabs>
          <w:tab w:val="left" w:pos="6237"/>
        </w:tabs>
        <w:adjustRightInd w:val="0"/>
        <w:snapToGrid w:val="0"/>
        <w:spacing w:line="600" w:lineRule="exact"/>
        <w:ind w:firstLine="472" w:firstLineChars="196"/>
        <w:outlineLvl w:val="0"/>
        <w:rPr>
          <w:rFonts w:ascii="宋体" w:hAnsi="宋体"/>
          <w:b/>
          <w:bCs/>
          <w:sz w:val="24"/>
        </w:rPr>
      </w:pPr>
      <w:r>
        <w:rPr>
          <w:rFonts w:hint="eastAsia" w:ascii="宋体" w:hAnsi="宋体"/>
          <w:b/>
          <w:bCs/>
          <w:sz w:val="24"/>
          <w:lang w:val="en-US" w:eastAsia="zh-CN"/>
        </w:rPr>
        <w:t>2.</w:t>
      </w:r>
      <w:r>
        <w:rPr>
          <w:rFonts w:hint="eastAsia" w:ascii="宋体" w:hAnsi="宋体"/>
          <w:bCs/>
          <w:sz w:val="24"/>
          <w:lang w:val="en-US" w:eastAsia="zh-CN"/>
        </w:rPr>
        <w:t>中</w:t>
      </w:r>
      <w:r>
        <w:rPr>
          <w:rFonts w:hint="eastAsia" w:ascii="宋体" w:hAnsi="宋体"/>
          <w:bCs/>
          <w:sz w:val="24"/>
          <w:lang w:eastAsia="zh-CN"/>
        </w:rPr>
        <w:t>标人应向招标人</w:t>
      </w:r>
      <w:r>
        <w:rPr>
          <w:rFonts w:hint="eastAsia" w:ascii="宋体" w:hAnsi="宋体"/>
          <w:bCs/>
          <w:sz w:val="24"/>
        </w:rPr>
        <w:t>交付的设计资料及文件：设计合同签订后</w:t>
      </w:r>
      <w:r>
        <w:rPr>
          <w:rFonts w:hint="eastAsia" w:ascii="宋体" w:hAnsi="宋体"/>
          <w:bCs/>
          <w:sz w:val="24"/>
          <w:lang w:eastAsia="zh-CN"/>
        </w:rPr>
        <w:t>，</w:t>
      </w:r>
      <w:r>
        <w:rPr>
          <w:rFonts w:hint="eastAsia" w:ascii="宋体" w:hAnsi="宋体"/>
          <w:bCs/>
          <w:sz w:val="24"/>
          <w:lang w:val="en-US" w:eastAsia="zh-CN"/>
        </w:rPr>
        <w:t>按各阶段设计要求</w:t>
      </w:r>
      <w:r>
        <w:rPr>
          <w:rFonts w:hint="eastAsia" w:ascii="宋体" w:hAnsi="宋体"/>
          <w:bCs/>
          <w:sz w:val="24"/>
        </w:rPr>
        <w:t>交付设计成果。</w:t>
      </w:r>
    </w:p>
    <w:tbl>
      <w:tblPr>
        <w:tblStyle w:val="15"/>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15"/>
        <w:gridCol w:w="796"/>
        <w:gridCol w:w="1984"/>
        <w:gridCol w:w="2174"/>
      </w:tblGrid>
      <w:tr w14:paraId="6658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17" w:type="dxa"/>
            <w:noWrap w:val="0"/>
            <w:vAlign w:val="center"/>
          </w:tcPr>
          <w:p w14:paraId="5813C12D">
            <w:pPr>
              <w:adjustRightInd w:val="0"/>
              <w:snapToGrid w:val="0"/>
              <w:spacing w:line="360" w:lineRule="auto"/>
              <w:jc w:val="center"/>
              <w:rPr>
                <w:rFonts w:ascii="宋体" w:hAnsi="宋体" w:cs="宋体"/>
                <w:b/>
                <w:sz w:val="24"/>
              </w:rPr>
            </w:pPr>
            <w:r>
              <w:rPr>
                <w:rFonts w:hint="eastAsia" w:ascii="宋体" w:hAnsi="宋体" w:cs="宋体"/>
                <w:b/>
                <w:sz w:val="24"/>
              </w:rPr>
              <w:t>序号</w:t>
            </w:r>
          </w:p>
        </w:tc>
        <w:tc>
          <w:tcPr>
            <w:tcW w:w="3315" w:type="dxa"/>
            <w:noWrap w:val="0"/>
            <w:vAlign w:val="center"/>
          </w:tcPr>
          <w:p w14:paraId="55789F3B">
            <w:pPr>
              <w:adjustRightInd w:val="0"/>
              <w:snapToGrid w:val="0"/>
              <w:spacing w:line="360" w:lineRule="auto"/>
              <w:jc w:val="center"/>
              <w:rPr>
                <w:rFonts w:ascii="宋体" w:hAnsi="宋体" w:cs="宋体"/>
                <w:b/>
                <w:sz w:val="24"/>
              </w:rPr>
            </w:pPr>
            <w:r>
              <w:rPr>
                <w:rFonts w:hint="eastAsia" w:ascii="宋体" w:hAnsi="宋体" w:cs="宋体"/>
                <w:b/>
                <w:sz w:val="24"/>
              </w:rPr>
              <w:t>资料及文件名称</w:t>
            </w:r>
          </w:p>
        </w:tc>
        <w:tc>
          <w:tcPr>
            <w:tcW w:w="796" w:type="dxa"/>
            <w:noWrap w:val="0"/>
            <w:vAlign w:val="center"/>
          </w:tcPr>
          <w:p w14:paraId="014D5F24">
            <w:pPr>
              <w:adjustRightInd w:val="0"/>
              <w:snapToGrid w:val="0"/>
              <w:spacing w:line="360" w:lineRule="auto"/>
              <w:jc w:val="center"/>
              <w:rPr>
                <w:rFonts w:ascii="宋体" w:hAnsi="宋体" w:cs="宋体"/>
                <w:b/>
                <w:sz w:val="24"/>
              </w:rPr>
            </w:pPr>
            <w:r>
              <w:rPr>
                <w:rFonts w:hint="eastAsia" w:ascii="宋体" w:hAnsi="宋体" w:cs="宋体"/>
                <w:b/>
                <w:sz w:val="24"/>
              </w:rPr>
              <w:t>份数</w:t>
            </w:r>
          </w:p>
        </w:tc>
        <w:tc>
          <w:tcPr>
            <w:tcW w:w="1984" w:type="dxa"/>
            <w:noWrap w:val="0"/>
            <w:vAlign w:val="center"/>
          </w:tcPr>
          <w:p w14:paraId="5A922853">
            <w:pPr>
              <w:adjustRightInd w:val="0"/>
              <w:snapToGrid w:val="0"/>
              <w:spacing w:line="360" w:lineRule="auto"/>
              <w:jc w:val="center"/>
              <w:rPr>
                <w:rFonts w:ascii="宋体" w:hAnsi="宋体" w:cs="宋体"/>
                <w:b/>
                <w:sz w:val="24"/>
              </w:rPr>
            </w:pPr>
            <w:r>
              <w:rPr>
                <w:rFonts w:hint="eastAsia" w:ascii="宋体" w:hAnsi="宋体" w:cs="宋体"/>
                <w:b/>
                <w:sz w:val="24"/>
              </w:rPr>
              <w:t>提交日期</w:t>
            </w:r>
          </w:p>
        </w:tc>
        <w:tc>
          <w:tcPr>
            <w:tcW w:w="2174" w:type="dxa"/>
            <w:noWrap w:val="0"/>
            <w:vAlign w:val="center"/>
          </w:tcPr>
          <w:p w14:paraId="51AE437D">
            <w:pPr>
              <w:adjustRightInd w:val="0"/>
              <w:snapToGrid w:val="0"/>
              <w:spacing w:line="360" w:lineRule="auto"/>
              <w:jc w:val="center"/>
              <w:rPr>
                <w:rFonts w:ascii="宋体" w:hAnsi="宋体" w:cs="宋体"/>
                <w:b/>
                <w:sz w:val="24"/>
              </w:rPr>
            </w:pPr>
            <w:r>
              <w:rPr>
                <w:rFonts w:hint="eastAsia" w:ascii="宋体" w:hAnsi="宋体" w:cs="宋体"/>
                <w:b/>
                <w:sz w:val="24"/>
              </w:rPr>
              <w:t>有关事宜</w:t>
            </w:r>
          </w:p>
        </w:tc>
      </w:tr>
      <w:tr w14:paraId="0258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D8E888E">
            <w:pPr>
              <w:adjustRightInd w:val="0"/>
              <w:snapToGrid w:val="0"/>
              <w:spacing w:line="360" w:lineRule="auto"/>
              <w:jc w:val="center"/>
              <w:rPr>
                <w:rFonts w:ascii="宋体" w:hAnsi="宋体" w:cs="宋体"/>
                <w:sz w:val="24"/>
              </w:rPr>
            </w:pPr>
            <w:r>
              <w:rPr>
                <w:rFonts w:hint="eastAsia" w:ascii="宋体" w:hAnsi="宋体" w:cs="宋体"/>
                <w:sz w:val="24"/>
              </w:rPr>
              <w:t>1</w:t>
            </w:r>
          </w:p>
        </w:tc>
        <w:tc>
          <w:tcPr>
            <w:tcW w:w="3315" w:type="dxa"/>
            <w:noWrap w:val="0"/>
            <w:vAlign w:val="center"/>
          </w:tcPr>
          <w:p w14:paraId="08B0F58F">
            <w:pPr>
              <w:adjustRightInd w:val="0"/>
              <w:snapToGrid w:val="0"/>
              <w:spacing w:line="360" w:lineRule="auto"/>
              <w:jc w:val="center"/>
              <w:rPr>
                <w:rFonts w:hint="eastAsia" w:ascii="宋体" w:hAnsi="宋体" w:cs="宋体" w:eastAsiaTheme="minorEastAsia"/>
                <w:sz w:val="24"/>
                <w:lang w:eastAsia="zh-CN"/>
              </w:rPr>
            </w:pPr>
            <w:r>
              <w:rPr>
                <w:rFonts w:hint="eastAsia" w:ascii="宋体" w:hAnsi="宋体" w:cs="宋体"/>
                <w:sz w:val="24"/>
              </w:rPr>
              <w:t>方案设计</w:t>
            </w:r>
            <w:r>
              <w:rPr>
                <w:rFonts w:hint="eastAsia" w:ascii="宋体" w:hAnsi="宋体" w:cs="宋体"/>
                <w:sz w:val="24"/>
                <w:lang w:eastAsia="zh-CN"/>
              </w:rPr>
              <w:t>（</w:t>
            </w:r>
            <w:r>
              <w:rPr>
                <w:rFonts w:hint="eastAsia" w:ascii="宋体" w:hAnsi="宋体" w:cs="宋体"/>
                <w:sz w:val="24"/>
                <w:lang w:val="en-US" w:eastAsia="zh-CN"/>
              </w:rPr>
              <w:t>含</w:t>
            </w:r>
            <w:r>
              <w:rPr>
                <w:rFonts w:hint="eastAsia" w:ascii="宋体" w:hAnsi="宋体" w:cs="宋体"/>
                <w:sz w:val="24"/>
              </w:rPr>
              <w:t>方案修改</w:t>
            </w:r>
            <w:r>
              <w:rPr>
                <w:rFonts w:hint="eastAsia" w:ascii="宋体" w:hAnsi="宋体" w:cs="宋体"/>
                <w:sz w:val="24"/>
                <w:lang w:eastAsia="zh-CN"/>
              </w:rPr>
              <w:t>）</w:t>
            </w:r>
          </w:p>
        </w:tc>
        <w:tc>
          <w:tcPr>
            <w:tcW w:w="796" w:type="dxa"/>
            <w:noWrap w:val="0"/>
            <w:vAlign w:val="center"/>
          </w:tcPr>
          <w:p w14:paraId="42CE5D16">
            <w:pPr>
              <w:adjustRightInd w:val="0"/>
              <w:snapToGrid w:val="0"/>
              <w:spacing w:line="360" w:lineRule="auto"/>
              <w:jc w:val="center"/>
              <w:rPr>
                <w:rFonts w:ascii="宋体" w:hAnsi="宋体" w:cs="宋体"/>
                <w:sz w:val="24"/>
              </w:rPr>
            </w:pPr>
            <w:r>
              <w:rPr>
                <w:rFonts w:hint="eastAsia" w:ascii="宋体" w:hAnsi="宋体" w:cs="宋体"/>
                <w:sz w:val="24"/>
              </w:rPr>
              <w:t>3</w:t>
            </w:r>
          </w:p>
        </w:tc>
        <w:tc>
          <w:tcPr>
            <w:tcW w:w="1984" w:type="dxa"/>
            <w:noWrap w:val="0"/>
            <w:vAlign w:val="center"/>
          </w:tcPr>
          <w:p w14:paraId="29579889">
            <w:pPr>
              <w:adjustRightInd w:val="0"/>
              <w:snapToGrid w:val="0"/>
              <w:spacing w:line="360" w:lineRule="auto"/>
              <w:jc w:val="center"/>
              <w:rPr>
                <w:rFonts w:ascii="宋体" w:hAnsi="宋体" w:cs="宋体"/>
                <w:sz w:val="24"/>
              </w:rPr>
            </w:pPr>
            <w:r>
              <w:rPr>
                <w:rFonts w:hint="eastAsia" w:ascii="宋体" w:hAnsi="宋体" w:cs="宋体"/>
                <w:sz w:val="24"/>
              </w:rPr>
              <w:t>中标通知书发出后</w:t>
            </w:r>
            <w:r>
              <w:rPr>
                <w:rFonts w:hint="eastAsia" w:ascii="宋体" w:hAnsi="宋体" w:cs="宋体"/>
                <w:sz w:val="24"/>
                <w:u w:val="single"/>
              </w:rPr>
              <w:t>【</w:t>
            </w:r>
            <w:r>
              <w:rPr>
                <w:rFonts w:hint="eastAsia" w:ascii="宋体" w:hAnsi="宋体" w:cs="宋体"/>
                <w:sz w:val="24"/>
                <w:u w:val="single"/>
                <w:lang w:val="en-US" w:eastAsia="zh-CN"/>
              </w:rPr>
              <w:t>5</w:t>
            </w:r>
            <w:r>
              <w:rPr>
                <w:rFonts w:hint="eastAsia" w:ascii="宋体" w:hAnsi="宋体" w:cs="宋体"/>
                <w:sz w:val="24"/>
                <w:u w:val="single"/>
              </w:rPr>
              <w:t>】</w:t>
            </w:r>
            <w:r>
              <w:rPr>
                <w:rFonts w:hint="eastAsia" w:ascii="宋体" w:hAnsi="宋体" w:cs="宋体"/>
                <w:sz w:val="24"/>
              </w:rPr>
              <w:t>个日历天内</w:t>
            </w:r>
          </w:p>
        </w:tc>
        <w:tc>
          <w:tcPr>
            <w:tcW w:w="2174" w:type="dxa"/>
            <w:noWrap w:val="0"/>
            <w:vAlign w:val="center"/>
          </w:tcPr>
          <w:p w14:paraId="38E6CBB9">
            <w:pPr>
              <w:adjustRightInd w:val="0"/>
              <w:snapToGrid w:val="0"/>
              <w:spacing w:line="360" w:lineRule="auto"/>
              <w:jc w:val="center"/>
              <w:rPr>
                <w:rFonts w:ascii="宋体" w:hAnsi="宋体" w:cs="宋体"/>
                <w:sz w:val="24"/>
              </w:rPr>
            </w:pPr>
            <w:r>
              <w:rPr>
                <w:rFonts w:hint="eastAsia" w:ascii="宋体" w:hAnsi="宋体" w:cs="宋体"/>
                <w:sz w:val="24"/>
              </w:rPr>
              <w:t>应满足编制初步设计文件的需要，应满足方案审批或报批的需要</w:t>
            </w:r>
          </w:p>
        </w:tc>
      </w:tr>
      <w:tr w14:paraId="23FD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5B70AA6D">
            <w:pPr>
              <w:adjustRightInd w:val="0"/>
              <w:snapToGrid w:val="0"/>
              <w:spacing w:line="360" w:lineRule="auto"/>
              <w:jc w:val="center"/>
              <w:rPr>
                <w:rFonts w:ascii="宋体" w:hAnsi="宋体" w:cs="宋体"/>
                <w:sz w:val="24"/>
              </w:rPr>
            </w:pPr>
            <w:r>
              <w:rPr>
                <w:rFonts w:hint="eastAsia" w:ascii="宋体" w:hAnsi="宋体" w:cs="宋体"/>
                <w:sz w:val="24"/>
              </w:rPr>
              <w:t>2</w:t>
            </w:r>
          </w:p>
        </w:tc>
        <w:tc>
          <w:tcPr>
            <w:tcW w:w="3315" w:type="dxa"/>
            <w:noWrap w:val="0"/>
            <w:vAlign w:val="center"/>
          </w:tcPr>
          <w:p w14:paraId="0D3CA6F1">
            <w:pPr>
              <w:adjustRightInd w:val="0"/>
              <w:snapToGrid w:val="0"/>
              <w:spacing w:line="360" w:lineRule="auto"/>
              <w:jc w:val="center"/>
              <w:rPr>
                <w:rFonts w:ascii="宋体" w:hAnsi="宋体" w:cs="宋体"/>
                <w:sz w:val="24"/>
              </w:rPr>
            </w:pPr>
            <w:r>
              <w:rPr>
                <w:rFonts w:hint="eastAsia" w:ascii="宋体" w:hAnsi="宋体" w:cs="宋体"/>
                <w:sz w:val="24"/>
              </w:rPr>
              <w:t>初步设计文本、效果图</w:t>
            </w:r>
          </w:p>
        </w:tc>
        <w:tc>
          <w:tcPr>
            <w:tcW w:w="796" w:type="dxa"/>
            <w:noWrap w:val="0"/>
            <w:vAlign w:val="center"/>
          </w:tcPr>
          <w:p w14:paraId="71891CDA">
            <w:pPr>
              <w:adjustRightInd w:val="0"/>
              <w:snapToGrid w:val="0"/>
              <w:spacing w:line="360" w:lineRule="auto"/>
              <w:jc w:val="center"/>
              <w:rPr>
                <w:rFonts w:ascii="宋体" w:hAnsi="宋体" w:cs="宋体"/>
                <w:sz w:val="24"/>
              </w:rPr>
            </w:pPr>
            <w:r>
              <w:rPr>
                <w:rFonts w:hint="eastAsia" w:ascii="宋体" w:hAnsi="宋体" w:cs="宋体"/>
                <w:sz w:val="24"/>
              </w:rPr>
              <w:t>3</w:t>
            </w:r>
          </w:p>
        </w:tc>
        <w:tc>
          <w:tcPr>
            <w:tcW w:w="1984" w:type="dxa"/>
            <w:noWrap w:val="0"/>
            <w:vAlign w:val="center"/>
          </w:tcPr>
          <w:p w14:paraId="785192A1">
            <w:pPr>
              <w:adjustRightInd w:val="0"/>
              <w:snapToGrid w:val="0"/>
              <w:spacing w:line="360" w:lineRule="auto"/>
              <w:jc w:val="center"/>
              <w:rPr>
                <w:rFonts w:ascii="宋体" w:hAnsi="宋体" w:cs="宋体"/>
                <w:sz w:val="24"/>
              </w:rPr>
            </w:pPr>
            <w:r>
              <w:rPr>
                <w:rFonts w:hint="eastAsia" w:ascii="宋体" w:hAnsi="宋体" w:cs="宋体"/>
                <w:sz w:val="24"/>
              </w:rPr>
              <w:t>方案确认后</w:t>
            </w:r>
            <w:r>
              <w:rPr>
                <w:rFonts w:hint="eastAsia" w:ascii="宋体" w:hAnsi="宋体" w:cs="宋体"/>
                <w:sz w:val="24"/>
                <w:u w:val="single"/>
              </w:rPr>
              <w:t>【</w:t>
            </w:r>
            <w:r>
              <w:rPr>
                <w:rFonts w:hint="eastAsia" w:ascii="宋体" w:hAnsi="宋体" w:cs="宋体"/>
                <w:sz w:val="24"/>
                <w:u w:val="single"/>
                <w:lang w:val="en-US" w:eastAsia="zh-CN"/>
              </w:rPr>
              <w:t>10</w:t>
            </w:r>
            <w:r>
              <w:rPr>
                <w:rFonts w:hint="eastAsia" w:ascii="宋体" w:hAnsi="宋体" w:cs="宋体"/>
                <w:sz w:val="24"/>
                <w:u w:val="single"/>
              </w:rPr>
              <w:t>】</w:t>
            </w:r>
            <w:r>
              <w:rPr>
                <w:rFonts w:hint="eastAsia" w:ascii="宋体" w:hAnsi="宋体" w:cs="宋体"/>
                <w:sz w:val="24"/>
              </w:rPr>
              <w:t>个日历天内</w:t>
            </w:r>
          </w:p>
        </w:tc>
        <w:tc>
          <w:tcPr>
            <w:tcW w:w="2174" w:type="dxa"/>
            <w:noWrap w:val="0"/>
            <w:vAlign w:val="center"/>
          </w:tcPr>
          <w:p w14:paraId="559227E1">
            <w:pPr>
              <w:adjustRightInd w:val="0"/>
              <w:snapToGrid w:val="0"/>
              <w:spacing w:line="360" w:lineRule="auto"/>
              <w:jc w:val="center"/>
              <w:rPr>
                <w:rFonts w:ascii="宋体" w:hAnsi="宋体" w:cs="宋体"/>
                <w:sz w:val="24"/>
              </w:rPr>
            </w:pPr>
            <w:r>
              <w:rPr>
                <w:rFonts w:hint="eastAsia" w:ascii="宋体" w:hAnsi="宋体" w:cs="宋体"/>
                <w:color w:val="auto"/>
                <w:sz w:val="24"/>
              </w:rPr>
              <w:t>应满足编制施工图设计文件的需要，应满足初步设计审批的需要</w:t>
            </w:r>
          </w:p>
        </w:tc>
      </w:tr>
      <w:tr w14:paraId="2F8F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17" w:type="dxa"/>
            <w:noWrap w:val="0"/>
            <w:vAlign w:val="center"/>
          </w:tcPr>
          <w:p w14:paraId="40A747AF">
            <w:pPr>
              <w:adjustRightInd w:val="0"/>
              <w:snapToGrid w:val="0"/>
              <w:spacing w:line="360" w:lineRule="auto"/>
              <w:jc w:val="center"/>
              <w:rPr>
                <w:rFonts w:hint="eastAsia" w:ascii="宋体" w:hAnsi="宋体" w:cs="宋体" w:eastAsiaTheme="minorEastAsia"/>
                <w:sz w:val="24"/>
                <w:lang w:val="en-US" w:eastAsia="zh-CN"/>
              </w:rPr>
            </w:pPr>
            <w:r>
              <w:rPr>
                <w:rFonts w:hint="eastAsia" w:ascii="宋体" w:hAnsi="宋体" w:cs="宋体"/>
                <w:sz w:val="24"/>
                <w:lang w:val="en-US" w:eastAsia="zh-CN"/>
              </w:rPr>
              <w:t>3</w:t>
            </w:r>
          </w:p>
        </w:tc>
        <w:tc>
          <w:tcPr>
            <w:tcW w:w="3315" w:type="dxa"/>
            <w:noWrap w:val="0"/>
            <w:vAlign w:val="center"/>
          </w:tcPr>
          <w:p w14:paraId="0B95FAE6">
            <w:pPr>
              <w:adjustRightInd w:val="0"/>
              <w:snapToGrid w:val="0"/>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概算成果</w:t>
            </w:r>
          </w:p>
        </w:tc>
        <w:tc>
          <w:tcPr>
            <w:tcW w:w="796" w:type="dxa"/>
            <w:noWrap w:val="0"/>
            <w:vAlign w:val="center"/>
          </w:tcPr>
          <w:p w14:paraId="63D18588">
            <w:pPr>
              <w:adjustRightInd w:val="0"/>
              <w:snapToGrid w:val="0"/>
              <w:spacing w:line="360" w:lineRule="auto"/>
              <w:jc w:val="center"/>
              <w:rPr>
                <w:rFonts w:hint="eastAsia" w:ascii="宋体" w:hAnsi="宋体" w:cs="宋体" w:eastAsiaTheme="minorEastAsia"/>
                <w:sz w:val="24"/>
                <w:lang w:val="en-US" w:eastAsia="zh-CN"/>
              </w:rPr>
            </w:pPr>
            <w:r>
              <w:rPr>
                <w:rFonts w:hint="eastAsia" w:ascii="宋体" w:hAnsi="宋体" w:cs="宋体"/>
                <w:sz w:val="24"/>
                <w:lang w:val="en-US" w:eastAsia="zh-CN"/>
              </w:rPr>
              <w:t>3</w:t>
            </w:r>
          </w:p>
        </w:tc>
        <w:tc>
          <w:tcPr>
            <w:tcW w:w="1984" w:type="dxa"/>
            <w:noWrap w:val="0"/>
            <w:vAlign w:val="center"/>
          </w:tcPr>
          <w:p w14:paraId="775D9007">
            <w:pPr>
              <w:adjustRightInd w:val="0"/>
              <w:snapToGrid w:val="0"/>
              <w:spacing w:line="360" w:lineRule="auto"/>
              <w:jc w:val="center"/>
              <w:rPr>
                <w:rFonts w:hint="eastAsia" w:ascii="宋体" w:hAnsi="宋体" w:cs="宋体"/>
                <w:sz w:val="24"/>
              </w:rPr>
            </w:pPr>
            <w:r>
              <w:rPr>
                <w:rFonts w:hint="eastAsia" w:ascii="宋体" w:hAnsi="宋体" w:cs="宋体"/>
                <w:sz w:val="24"/>
                <w:lang w:val="en-US" w:eastAsia="zh-CN"/>
              </w:rPr>
              <w:t>初步设计</w:t>
            </w:r>
            <w:r>
              <w:rPr>
                <w:rFonts w:hint="eastAsia" w:ascii="宋体" w:hAnsi="宋体" w:cs="宋体"/>
                <w:sz w:val="24"/>
              </w:rPr>
              <w:t>确认后</w:t>
            </w:r>
            <w:r>
              <w:rPr>
                <w:rFonts w:hint="eastAsia" w:ascii="宋体" w:hAnsi="宋体" w:cs="宋体"/>
                <w:sz w:val="24"/>
                <w:u w:val="single"/>
              </w:rPr>
              <w:t>【</w:t>
            </w:r>
            <w:r>
              <w:rPr>
                <w:rFonts w:hint="eastAsia" w:ascii="宋体" w:hAnsi="宋体" w:cs="宋体"/>
                <w:sz w:val="24"/>
                <w:u w:val="single"/>
                <w:lang w:val="en-US" w:eastAsia="zh-CN"/>
              </w:rPr>
              <w:t>10</w:t>
            </w:r>
            <w:r>
              <w:rPr>
                <w:rFonts w:hint="eastAsia" w:ascii="宋体" w:hAnsi="宋体" w:cs="宋体"/>
                <w:sz w:val="24"/>
                <w:u w:val="single"/>
              </w:rPr>
              <w:t>】</w:t>
            </w:r>
            <w:r>
              <w:rPr>
                <w:rFonts w:hint="eastAsia" w:ascii="宋体" w:hAnsi="宋体" w:cs="宋体"/>
                <w:sz w:val="24"/>
              </w:rPr>
              <w:t>个日历天内</w:t>
            </w:r>
          </w:p>
        </w:tc>
        <w:tc>
          <w:tcPr>
            <w:tcW w:w="2174" w:type="dxa"/>
            <w:noWrap w:val="0"/>
            <w:vAlign w:val="center"/>
          </w:tcPr>
          <w:p w14:paraId="128C65C2">
            <w:pPr>
              <w:adjustRightInd w:val="0"/>
              <w:snapToGrid w:val="0"/>
              <w:spacing w:line="360" w:lineRule="auto"/>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应满足概算报批的需要</w:t>
            </w:r>
          </w:p>
        </w:tc>
      </w:tr>
      <w:tr w14:paraId="79F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17" w:type="dxa"/>
            <w:noWrap w:val="0"/>
            <w:vAlign w:val="center"/>
          </w:tcPr>
          <w:p w14:paraId="426595BC">
            <w:pPr>
              <w:adjustRightInd w:val="0"/>
              <w:snapToGrid w:val="0"/>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4</w:t>
            </w:r>
          </w:p>
        </w:tc>
        <w:tc>
          <w:tcPr>
            <w:tcW w:w="3315" w:type="dxa"/>
            <w:noWrap w:val="0"/>
            <w:vAlign w:val="center"/>
          </w:tcPr>
          <w:p w14:paraId="55F5D626">
            <w:pPr>
              <w:adjustRightInd w:val="0"/>
              <w:snapToGrid w:val="0"/>
              <w:spacing w:line="360" w:lineRule="auto"/>
              <w:jc w:val="center"/>
              <w:rPr>
                <w:rFonts w:ascii="宋体" w:hAnsi="宋体" w:cs="宋体"/>
                <w:sz w:val="24"/>
              </w:rPr>
            </w:pPr>
            <w:r>
              <w:rPr>
                <w:rFonts w:hint="eastAsia" w:ascii="宋体" w:hAnsi="宋体" w:cs="宋体"/>
                <w:sz w:val="24"/>
              </w:rPr>
              <w:t>施工图审查图纸（</w:t>
            </w:r>
            <w:r>
              <w:rPr>
                <w:rFonts w:hint="eastAsia" w:ascii="宋体" w:hAnsi="宋体" w:cs="宋体"/>
                <w:sz w:val="24"/>
                <w:lang w:val="en-US" w:eastAsia="zh-CN"/>
              </w:rPr>
              <w:t>含</w:t>
            </w:r>
            <w:r>
              <w:rPr>
                <w:rFonts w:hint="eastAsia" w:ascii="宋体" w:hAnsi="宋体" w:cs="宋体"/>
                <w:sz w:val="24"/>
              </w:rPr>
              <w:t>消防报建图纸）</w:t>
            </w:r>
          </w:p>
        </w:tc>
        <w:tc>
          <w:tcPr>
            <w:tcW w:w="796" w:type="dxa"/>
            <w:vMerge w:val="restart"/>
            <w:noWrap w:val="0"/>
            <w:vAlign w:val="center"/>
          </w:tcPr>
          <w:p w14:paraId="3E80BFD6">
            <w:pPr>
              <w:adjustRightInd w:val="0"/>
              <w:snapToGrid w:val="0"/>
              <w:spacing w:line="360" w:lineRule="auto"/>
              <w:jc w:val="center"/>
              <w:rPr>
                <w:rFonts w:hint="eastAsia" w:ascii="宋体" w:hAnsi="宋体" w:cs="宋体"/>
                <w:sz w:val="24"/>
              </w:rPr>
            </w:pPr>
            <w:r>
              <w:rPr>
                <w:rFonts w:hint="eastAsia" w:ascii="宋体" w:hAnsi="宋体" w:cs="宋体"/>
                <w:sz w:val="24"/>
              </w:rPr>
              <w:t>按报建要求提供份数</w:t>
            </w:r>
          </w:p>
          <w:p w14:paraId="27D879EE">
            <w:pPr>
              <w:adjustRightInd w:val="0"/>
              <w:snapToGrid w:val="0"/>
              <w:spacing w:line="360" w:lineRule="auto"/>
              <w:jc w:val="center"/>
              <w:rPr>
                <w:rFonts w:ascii="宋体" w:hAnsi="宋体" w:cs="宋体"/>
                <w:sz w:val="24"/>
              </w:rPr>
            </w:pPr>
          </w:p>
        </w:tc>
        <w:tc>
          <w:tcPr>
            <w:tcW w:w="1984" w:type="dxa"/>
            <w:vMerge w:val="restart"/>
            <w:noWrap w:val="0"/>
            <w:vAlign w:val="center"/>
          </w:tcPr>
          <w:p w14:paraId="62B888CC">
            <w:pPr>
              <w:adjustRightInd w:val="0"/>
              <w:snapToGrid w:val="0"/>
              <w:spacing w:line="360" w:lineRule="auto"/>
              <w:jc w:val="center"/>
              <w:rPr>
                <w:rFonts w:hint="eastAsia" w:ascii="宋体" w:hAnsi="宋体" w:cs="宋体"/>
                <w:sz w:val="24"/>
              </w:rPr>
            </w:pPr>
            <w:r>
              <w:rPr>
                <w:rFonts w:hint="eastAsia" w:ascii="宋体" w:hAnsi="宋体" w:cs="宋体"/>
                <w:sz w:val="24"/>
              </w:rPr>
              <w:t>初步设计审查批准后</w:t>
            </w:r>
            <w:r>
              <w:rPr>
                <w:rFonts w:hint="eastAsia" w:ascii="宋体" w:hAnsi="宋体" w:cs="宋体"/>
                <w:sz w:val="24"/>
                <w:u w:val="single"/>
              </w:rPr>
              <w:t>【</w:t>
            </w:r>
            <w:r>
              <w:rPr>
                <w:rFonts w:hint="eastAsia" w:ascii="宋体" w:hAnsi="宋体" w:cs="宋体"/>
                <w:sz w:val="24"/>
                <w:u w:val="single"/>
                <w:lang w:val="en-US" w:eastAsia="zh-CN"/>
              </w:rPr>
              <w:t>7</w:t>
            </w:r>
            <w:r>
              <w:rPr>
                <w:rFonts w:hint="eastAsia" w:ascii="宋体" w:hAnsi="宋体" w:cs="宋体"/>
                <w:sz w:val="24"/>
                <w:u w:val="single"/>
              </w:rPr>
              <w:t>】</w:t>
            </w:r>
            <w:r>
              <w:rPr>
                <w:rFonts w:hint="eastAsia" w:ascii="宋体" w:hAnsi="宋体" w:cs="宋体"/>
                <w:sz w:val="24"/>
              </w:rPr>
              <w:t>个日历天内交付</w:t>
            </w:r>
          </w:p>
          <w:p w14:paraId="2A774CBB">
            <w:pPr>
              <w:adjustRightInd w:val="0"/>
              <w:snapToGrid w:val="0"/>
              <w:spacing w:line="360" w:lineRule="auto"/>
              <w:jc w:val="center"/>
              <w:rPr>
                <w:rFonts w:ascii="宋体" w:hAnsi="宋体" w:cs="宋体"/>
                <w:sz w:val="24"/>
              </w:rPr>
            </w:pPr>
          </w:p>
        </w:tc>
        <w:tc>
          <w:tcPr>
            <w:tcW w:w="2174" w:type="dxa"/>
            <w:vMerge w:val="restart"/>
            <w:noWrap w:val="0"/>
            <w:vAlign w:val="center"/>
          </w:tcPr>
          <w:p w14:paraId="50577726">
            <w:pPr>
              <w:adjustRightInd w:val="0"/>
              <w:snapToGrid w:val="0"/>
              <w:spacing w:line="360" w:lineRule="auto"/>
              <w:jc w:val="center"/>
              <w:rPr>
                <w:rFonts w:ascii="宋体" w:hAnsi="宋体" w:cs="宋体"/>
                <w:sz w:val="24"/>
              </w:rPr>
            </w:pPr>
            <w:r>
              <w:rPr>
                <w:rFonts w:hint="eastAsia" w:ascii="宋体" w:hAnsi="宋体" w:cs="宋体"/>
                <w:sz w:val="24"/>
              </w:rPr>
              <w:t>刻录光盘1</w:t>
            </w:r>
            <w:r>
              <w:rPr>
                <w:rFonts w:ascii="宋体" w:hAnsi="宋体" w:cs="宋体"/>
                <w:sz w:val="24"/>
              </w:rPr>
              <w:t>张</w:t>
            </w:r>
          </w:p>
        </w:tc>
      </w:tr>
      <w:tr w14:paraId="4B30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817" w:type="dxa"/>
            <w:noWrap w:val="0"/>
            <w:vAlign w:val="center"/>
          </w:tcPr>
          <w:p w14:paraId="752CB8F2">
            <w:pPr>
              <w:adjustRightInd w:val="0"/>
              <w:snapToGrid w:val="0"/>
              <w:spacing w:line="360" w:lineRule="auto"/>
              <w:jc w:val="center"/>
              <w:rPr>
                <w:rFonts w:hint="default" w:ascii="宋体" w:hAnsi="宋体" w:cs="宋体" w:eastAsiaTheme="minorEastAsia"/>
                <w:strike/>
                <w:sz w:val="24"/>
                <w:shd w:val="pct10" w:color="auto" w:fill="FFFFFF"/>
                <w:lang w:val="en-US" w:eastAsia="zh-CN"/>
              </w:rPr>
            </w:pPr>
            <w:r>
              <w:rPr>
                <w:rFonts w:hint="eastAsia" w:ascii="宋体" w:hAnsi="宋体" w:cs="宋体"/>
                <w:strike w:val="0"/>
                <w:sz w:val="24"/>
                <w:shd w:val="pct10" w:color="auto" w:fill="FFFFFF"/>
                <w:lang w:val="en-US" w:eastAsia="zh-CN"/>
              </w:rPr>
              <w:t>5</w:t>
            </w:r>
          </w:p>
        </w:tc>
        <w:tc>
          <w:tcPr>
            <w:tcW w:w="3315" w:type="dxa"/>
            <w:noWrap w:val="0"/>
            <w:vAlign w:val="center"/>
          </w:tcPr>
          <w:p w14:paraId="6A31D755">
            <w:pPr>
              <w:adjustRightInd w:val="0"/>
              <w:snapToGrid w:val="0"/>
              <w:spacing w:line="360" w:lineRule="auto"/>
              <w:jc w:val="center"/>
              <w:rPr>
                <w:rFonts w:ascii="宋体" w:hAnsi="宋体" w:cs="宋体"/>
                <w:sz w:val="24"/>
              </w:rPr>
            </w:pPr>
            <w:r>
              <w:rPr>
                <w:rFonts w:hint="eastAsia" w:ascii="宋体" w:hAnsi="宋体" w:cs="宋体"/>
                <w:sz w:val="24"/>
              </w:rPr>
              <w:t>通过施工图审查的各工种送审资料（结构计算书，设备计算书等）</w:t>
            </w:r>
          </w:p>
        </w:tc>
        <w:tc>
          <w:tcPr>
            <w:tcW w:w="796" w:type="dxa"/>
            <w:vMerge w:val="continue"/>
            <w:noWrap w:val="0"/>
            <w:vAlign w:val="center"/>
          </w:tcPr>
          <w:p w14:paraId="6480CA3A">
            <w:pPr>
              <w:adjustRightInd w:val="0"/>
              <w:snapToGrid w:val="0"/>
              <w:spacing w:line="360" w:lineRule="auto"/>
              <w:jc w:val="center"/>
              <w:rPr>
                <w:rFonts w:ascii="宋体" w:hAnsi="宋体" w:cs="宋体"/>
                <w:sz w:val="24"/>
              </w:rPr>
            </w:pPr>
          </w:p>
        </w:tc>
        <w:tc>
          <w:tcPr>
            <w:tcW w:w="1984" w:type="dxa"/>
            <w:vMerge w:val="continue"/>
            <w:noWrap w:val="0"/>
            <w:vAlign w:val="center"/>
          </w:tcPr>
          <w:p w14:paraId="317DFC30">
            <w:pPr>
              <w:adjustRightInd w:val="0"/>
              <w:snapToGrid w:val="0"/>
              <w:spacing w:line="360" w:lineRule="auto"/>
              <w:jc w:val="center"/>
              <w:rPr>
                <w:rFonts w:ascii="宋体" w:hAnsi="宋体" w:cs="宋体"/>
                <w:sz w:val="24"/>
              </w:rPr>
            </w:pPr>
          </w:p>
        </w:tc>
        <w:tc>
          <w:tcPr>
            <w:tcW w:w="2174" w:type="dxa"/>
            <w:vMerge w:val="continue"/>
            <w:noWrap w:val="0"/>
            <w:vAlign w:val="center"/>
          </w:tcPr>
          <w:p w14:paraId="7A0D0869">
            <w:pPr>
              <w:adjustRightInd w:val="0"/>
              <w:snapToGrid w:val="0"/>
              <w:spacing w:line="360" w:lineRule="auto"/>
              <w:jc w:val="center"/>
              <w:rPr>
                <w:rFonts w:ascii="宋体" w:hAnsi="宋体" w:cs="宋体"/>
                <w:sz w:val="24"/>
              </w:rPr>
            </w:pPr>
          </w:p>
        </w:tc>
      </w:tr>
      <w:tr w14:paraId="1F6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BCC5BBD">
            <w:pPr>
              <w:adjustRightInd w:val="0"/>
              <w:snapToGrid w:val="0"/>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6</w:t>
            </w:r>
          </w:p>
        </w:tc>
        <w:tc>
          <w:tcPr>
            <w:tcW w:w="3315" w:type="dxa"/>
            <w:noWrap w:val="0"/>
            <w:vAlign w:val="center"/>
          </w:tcPr>
          <w:p w14:paraId="1425C228">
            <w:pPr>
              <w:adjustRightInd w:val="0"/>
              <w:snapToGrid w:val="0"/>
              <w:spacing w:line="360" w:lineRule="auto"/>
              <w:jc w:val="center"/>
              <w:rPr>
                <w:rFonts w:ascii="宋体" w:hAnsi="宋体" w:cs="宋体"/>
                <w:sz w:val="24"/>
              </w:rPr>
            </w:pPr>
            <w:r>
              <w:rPr>
                <w:rFonts w:hint="eastAsia" w:ascii="宋体" w:hAnsi="宋体" w:cs="宋体"/>
                <w:sz w:val="24"/>
              </w:rPr>
              <w:t>招标施工图（同时提交</w:t>
            </w:r>
            <w:r>
              <w:rPr>
                <w:rFonts w:ascii="宋体" w:hAnsi="宋体" w:cs="宋体"/>
                <w:sz w:val="24"/>
              </w:rPr>
              <w:t>装修材料选板选样</w:t>
            </w:r>
            <w:r>
              <w:rPr>
                <w:rFonts w:hint="eastAsia" w:ascii="宋体" w:hAnsi="宋体" w:cs="宋体"/>
                <w:sz w:val="24"/>
              </w:rPr>
              <w:t>）</w:t>
            </w:r>
          </w:p>
        </w:tc>
        <w:tc>
          <w:tcPr>
            <w:tcW w:w="796" w:type="dxa"/>
            <w:noWrap w:val="0"/>
            <w:vAlign w:val="center"/>
          </w:tcPr>
          <w:p w14:paraId="3D2C5214">
            <w:pPr>
              <w:adjustRightInd w:val="0"/>
              <w:snapToGrid w:val="0"/>
              <w:spacing w:line="360" w:lineRule="auto"/>
              <w:jc w:val="center"/>
              <w:rPr>
                <w:rFonts w:hint="eastAsia" w:ascii="宋体" w:hAnsi="宋体" w:cs="宋体" w:eastAsiaTheme="minorEastAsia"/>
                <w:sz w:val="24"/>
                <w:lang w:eastAsia="zh-CN"/>
              </w:rPr>
            </w:pPr>
            <w:r>
              <w:rPr>
                <w:rFonts w:hint="eastAsia" w:ascii="宋体" w:hAnsi="宋体" w:cs="宋体"/>
                <w:sz w:val="24"/>
                <w:lang w:val="en-US" w:eastAsia="zh-CN"/>
              </w:rPr>
              <w:t>8</w:t>
            </w:r>
          </w:p>
        </w:tc>
        <w:tc>
          <w:tcPr>
            <w:tcW w:w="1984" w:type="dxa"/>
            <w:noWrap w:val="0"/>
            <w:vAlign w:val="center"/>
          </w:tcPr>
          <w:p w14:paraId="6031D71E">
            <w:pPr>
              <w:adjustRightInd w:val="0"/>
              <w:snapToGrid w:val="0"/>
              <w:spacing w:line="360" w:lineRule="auto"/>
              <w:jc w:val="center"/>
              <w:rPr>
                <w:rFonts w:ascii="宋体" w:hAnsi="宋体" w:cs="宋体"/>
                <w:sz w:val="24"/>
              </w:rPr>
            </w:pPr>
            <w:r>
              <w:rPr>
                <w:rFonts w:hint="eastAsia" w:ascii="宋体" w:hAnsi="宋体" w:cs="宋体"/>
                <w:sz w:val="24"/>
              </w:rPr>
              <w:t>施工图审查结束后</w:t>
            </w:r>
            <w:r>
              <w:rPr>
                <w:rFonts w:hint="eastAsia" w:ascii="宋体" w:hAnsi="宋体" w:cs="宋体"/>
                <w:sz w:val="24"/>
                <w:u w:val="single"/>
              </w:rPr>
              <w:t>【3】</w:t>
            </w:r>
            <w:r>
              <w:rPr>
                <w:rFonts w:hint="eastAsia" w:ascii="宋体" w:hAnsi="宋体" w:cs="宋体"/>
                <w:sz w:val="24"/>
              </w:rPr>
              <w:t>个日历天</w:t>
            </w:r>
          </w:p>
        </w:tc>
        <w:tc>
          <w:tcPr>
            <w:tcW w:w="2174" w:type="dxa"/>
            <w:noWrap w:val="0"/>
            <w:vAlign w:val="center"/>
          </w:tcPr>
          <w:p w14:paraId="6B4DBDC3">
            <w:pPr>
              <w:adjustRightInd w:val="0"/>
              <w:snapToGrid w:val="0"/>
              <w:spacing w:line="360" w:lineRule="auto"/>
              <w:jc w:val="left"/>
              <w:rPr>
                <w:rFonts w:hint="eastAsia" w:ascii="宋体" w:hAnsi="宋体" w:cs="宋体" w:eastAsiaTheme="minorEastAsia"/>
                <w:color w:val="auto"/>
                <w:sz w:val="24"/>
                <w:lang w:eastAsia="zh-CN"/>
              </w:rPr>
            </w:pPr>
            <w:r>
              <w:rPr>
                <w:rFonts w:hint="eastAsia" w:ascii="宋体" w:hAnsi="宋体" w:cs="宋体"/>
                <w:color w:val="auto"/>
                <w:sz w:val="24"/>
              </w:rPr>
              <w:t>应满足设备材料采购、非标准设备制作和施工的需要</w:t>
            </w:r>
            <w:r>
              <w:rPr>
                <w:rFonts w:hint="eastAsia" w:ascii="宋体" w:hAnsi="宋体" w:cs="宋体"/>
                <w:color w:val="auto"/>
                <w:sz w:val="24"/>
                <w:lang w:eastAsia="zh-CN"/>
              </w:rPr>
              <w:t>。</w:t>
            </w:r>
          </w:p>
          <w:p w14:paraId="1AD5FA9B">
            <w:pPr>
              <w:adjustRightInd w:val="0"/>
              <w:snapToGrid w:val="0"/>
              <w:spacing w:line="360" w:lineRule="auto"/>
              <w:jc w:val="center"/>
              <w:rPr>
                <w:rFonts w:hint="eastAsia" w:ascii="宋体" w:hAnsi="宋体" w:cs="宋体" w:eastAsiaTheme="minorEastAsia"/>
                <w:sz w:val="24"/>
                <w:lang w:eastAsia="zh-CN"/>
              </w:rPr>
            </w:pPr>
            <w:r>
              <w:rPr>
                <w:rFonts w:hint="eastAsia" w:ascii="宋体" w:hAnsi="宋体" w:cs="宋体"/>
                <w:sz w:val="24"/>
              </w:rPr>
              <w:t>刻录光盘1</w:t>
            </w:r>
            <w:r>
              <w:rPr>
                <w:rFonts w:ascii="宋体" w:hAnsi="宋体" w:cs="宋体"/>
                <w:sz w:val="24"/>
              </w:rPr>
              <w:t>张</w:t>
            </w:r>
            <w:r>
              <w:rPr>
                <w:rFonts w:hint="eastAsia" w:ascii="宋体" w:hAnsi="宋体" w:cs="宋体"/>
                <w:sz w:val="24"/>
              </w:rPr>
              <w:t>，以A4装订标准装订2套</w:t>
            </w:r>
            <w:r>
              <w:rPr>
                <w:rFonts w:hint="eastAsia" w:ascii="宋体" w:hAnsi="宋体" w:cs="宋体"/>
                <w:sz w:val="24"/>
                <w:lang w:eastAsia="zh-CN"/>
              </w:rPr>
              <w:t>。</w:t>
            </w:r>
          </w:p>
        </w:tc>
      </w:tr>
      <w:tr w14:paraId="2310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5CD0E6A">
            <w:pPr>
              <w:adjustRightInd w:val="0"/>
              <w:snapToGrid w:val="0"/>
              <w:spacing w:line="360" w:lineRule="auto"/>
              <w:jc w:val="center"/>
              <w:rPr>
                <w:rFonts w:ascii="宋体" w:hAnsi="宋体" w:cs="宋体"/>
                <w:sz w:val="24"/>
              </w:rPr>
            </w:pPr>
            <w:r>
              <w:rPr>
                <w:rFonts w:hint="eastAsia" w:ascii="宋体" w:hAnsi="宋体" w:cs="宋体"/>
                <w:sz w:val="24"/>
              </w:rPr>
              <w:t>7</w:t>
            </w:r>
          </w:p>
        </w:tc>
        <w:tc>
          <w:tcPr>
            <w:tcW w:w="3315" w:type="dxa"/>
            <w:noWrap w:val="0"/>
            <w:vAlign w:val="center"/>
          </w:tcPr>
          <w:p w14:paraId="797885FA">
            <w:pPr>
              <w:adjustRightInd w:val="0"/>
              <w:snapToGrid w:val="0"/>
              <w:spacing w:line="360" w:lineRule="auto"/>
              <w:jc w:val="center"/>
              <w:rPr>
                <w:rFonts w:ascii="宋体" w:hAnsi="宋体" w:cs="宋体"/>
                <w:sz w:val="24"/>
              </w:rPr>
            </w:pPr>
            <w:r>
              <w:rPr>
                <w:rFonts w:hint="eastAsia" w:ascii="宋体" w:hAnsi="宋体" w:cs="宋体"/>
                <w:sz w:val="24"/>
              </w:rPr>
              <w:t>设计变更通知单</w:t>
            </w:r>
          </w:p>
        </w:tc>
        <w:tc>
          <w:tcPr>
            <w:tcW w:w="796" w:type="dxa"/>
            <w:noWrap w:val="0"/>
            <w:vAlign w:val="center"/>
          </w:tcPr>
          <w:p w14:paraId="069B0D9F">
            <w:pPr>
              <w:adjustRightInd w:val="0"/>
              <w:snapToGrid w:val="0"/>
              <w:spacing w:line="360" w:lineRule="auto"/>
              <w:jc w:val="center"/>
              <w:rPr>
                <w:rFonts w:ascii="宋体" w:hAnsi="宋体" w:cs="宋体"/>
                <w:sz w:val="24"/>
              </w:rPr>
            </w:pPr>
            <w:r>
              <w:rPr>
                <w:rFonts w:hint="eastAsia" w:ascii="宋体" w:hAnsi="宋体" w:cs="宋体"/>
                <w:sz w:val="24"/>
              </w:rPr>
              <w:t>8</w:t>
            </w:r>
          </w:p>
        </w:tc>
        <w:tc>
          <w:tcPr>
            <w:tcW w:w="1984" w:type="dxa"/>
            <w:noWrap w:val="0"/>
            <w:vAlign w:val="center"/>
          </w:tcPr>
          <w:p w14:paraId="14B1AF4C">
            <w:pPr>
              <w:adjustRightInd w:val="0"/>
              <w:snapToGrid w:val="0"/>
              <w:spacing w:line="360" w:lineRule="auto"/>
              <w:jc w:val="center"/>
              <w:rPr>
                <w:rFonts w:ascii="宋体" w:hAnsi="宋体" w:cs="宋体"/>
                <w:sz w:val="24"/>
              </w:rPr>
            </w:pPr>
            <w:r>
              <w:rPr>
                <w:rFonts w:hint="eastAsia" w:ascii="宋体" w:hAnsi="宋体" w:cs="宋体"/>
                <w:sz w:val="24"/>
              </w:rPr>
              <w:t>发生变更时</w:t>
            </w:r>
            <w:r>
              <w:rPr>
                <w:rFonts w:hint="eastAsia" w:ascii="宋体" w:hAnsi="宋体" w:cs="宋体"/>
                <w:sz w:val="24"/>
                <w:u w:val="single"/>
              </w:rPr>
              <w:t>【2】</w:t>
            </w:r>
            <w:r>
              <w:rPr>
                <w:rFonts w:hint="eastAsia" w:ascii="宋体" w:hAnsi="宋体" w:cs="宋体"/>
                <w:sz w:val="24"/>
              </w:rPr>
              <w:t>个日历天内发出</w:t>
            </w:r>
          </w:p>
        </w:tc>
        <w:tc>
          <w:tcPr>
            <w:tcW w:w="2174" w:type="dxa"/>
            <w:noWrap w:val="0"/>
            <w:vAlign w:val="center"/>
          </w:tcPr>
          <w:p w14:paraId="4B742E0B">
            <w:pPr>
              <w:adjustRightInd w:val="0"/>
              <w:snapToGrid w:val="0"/>
              <w:spacing w:line="360" w:lineRule="auto"/>
              <w:jc w:val="center"/>
              <w:rPr>
                <w:rFonts w:hint="eastAsia" w:ascii="宋体" w:hAnsi="宋体" w:cs="宋体" w:eastAsiaTheme="minorEastAsia"/>
                <w:sz w:val="24"/>
                <w:lang w:val="en-US" w:eastAsia="zh-CN"/>
              </w:rPr>
            </w:pPr>
            <w:r>
              <w:rPr>
                <w:rFonts w:hint="eastAsia" w:ascii="宋体" w:hAnsi="宋体" w:cs="宋体"/>
                <w:sz w:val="24"/>
                <w:lang w:val="en-US" w:eastAsia="zh-CN"/>
              </w:rPr>
              <w:t>/</w:t>
            </w:r>
          </w:p>
        </w:tc>
      </w:tr>
      <w:tr w14:paraId="6CAD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789EC05">
            <w:pPr>
              <w:adjustRightInd w:val="0"/>
              <w:snapToGrid w:val="0"/>
              <w:spacing w:line="360" w:lineRule="auto"/>
              <w:jc w:val="center"/>
              <w:rPr>
                <w:rFonts w:ascii="宋体" w:hAnsi="宋体" w:cs="宋体"/>
                <w:sz w:val="24"/>
              </w:rPr>
            </w:pPr>
            <w:r>
              <w:rPr>
                <w:rFonts w:hint="eastAsia" w:ascii="宋体" w:hAnsi="宋体" w:cs="宋体"/>
                <w:sz w:val="24"/>
              </w:rPr>
              <w:t>8</w:t>
            </w:r>
          </w:p>
        </w:tc>
        <w:tc>
          <w:tcPr>
            <w:tcW w:w="3315" w:type="dxa"/>
            <w:noWrap w:val="0"/>
            <w:vAlign w:val="center"/>
          </w:tcPr>
          <w:p w14:paraId="3E8AEA04">
            <w:pPr>
              <w:adjustRightInd w:val="0"/>
              <w:snapToGrid w:val="0"/>
              <w:spacing w:line="360" w:lineRule="auto"/>
              <w:jc w:val="center"/>
              <w:rPr>
                <w:rFonts w:ascii="宋体" w:hAnsi="宋体" w:cs="宋体"/>
                <w:sz w:val="24"/>
              </w:rPr>
            </w:pPr>
            <w:r>
              <w:rPr>
                <w:rFonts w:hint="eastAsia" w:ascii="宋体" w:hAnsi="宋体" w:cs="宋体"/>
                <w:sz w:val="24"/>
              </w:rPr>
              <w:t>竣工图纸</w:t>
            </w:r>
          </w:p>
        </w:tc>
        <w:tc>
          <w:tcPr>
            <w:tcW w:w="796" w:type="dxa"/>
            <w:noWrap w:val="0"/>
            <w:vAlign w:val="center"/>
          </w:tcPr>
          <w:p w14:paraId="285795CA">
            <w:pPr>
              <w:adjustRightInd w:val="0"/>
              <w:snapToGrid w:val="0"/>
              <w:spacing w:line="360" w:lineRule="auto"/>
              <w:jc w:val="center"/>
              <w:rPr>
                <w:rFonts w:ascii="宋体" w:hAnsi="宋体" w:cs="宋体"/>
                <w:sz w:val="24"/>
              </w:rPr>
            </w:pPr>
            <w:r>
              <w:rPr>
                <w:rFonts w:hint="eastAsia" w:ascii="宋体" w:hAnsi="宋体" w:cs="宋体"/>
                <w:sz w:val="24"/>
              </w:rPr>
              <w:t>8</w:t>
            </w:r>
          </w:p>
        </w:tc>
        <w:tc>
          <w:tcPr>
            <w:tcW w:w="1984" w:type="dxa"/>
            <w:noWrap w:val="0"/>
            <w:vAlign w:val="center"/>
          </w:tcPr>
          <w:p w14:paraId="4E93CE28">
            <w:pPr>
              <w:adjustRightInd w:val="0"/>
              <w:snapToGrid w:val="0"/>
              <w:spacing w:line="360" w:lineRule="auto"/>
              <w:jc w:val="center"/>
              <w:rPr>
                <w:rFonts w:ascii="宋体" w:hAnsi="宋体" w:cs="宋体"/>
                <w:sz w:val="24"/>
              </w:rPr>
            </w:pPr>
            <w:r>
              <w:rPr>
                <w:rFonts w:hint="eastAsia" w:ascii="宋体" w:hAnsi="宋体" w:cs="宋体"/>
                <w:sz w:val="24"/>
              </w:rPr>
              <w:t>竣工验收合格后</w:t>
            </w:r>
            <w:r>
              <w:rPr>
                <w:rFonts w:hint="eastAsia" w:ascii="宋体" w:hAnsi="宋体" w:cs="宋体"/>
                <w:sz w:val="24"/>
                <w:u w:val="single"/>
              </w:rPr>
              <w:t>【</w:t>
            </w:r>
            <w:r>
              <w:rPr>
                <w:rFonts w:hint="eastAsia" w:ascii="宋体" w:hAnsi="宋体" w:cs="宋体"/>
                <w:sz w:val="24"/>
                <w:u w:val="single"/>
                <w:lang w:val="en-US" w:eastAsia="zh-CN"/>
              </w:rPr>
              <w:t>7</w:t>
            </w:r>
            <w:r>
              <w:rPr>
                <w:rFonts w:hint="eastAsia" w:ascii="宋体" w:hAnsi="宋体" w:cs="宋体"/>
                <w:sz w:val="24"/>
                <w:u w:val="single"/>
              </w:rPr>
              <w:t>】</w:t>
            </w:r>
            <w:r>
              <w:rPr>
                <w:rFonts w:hint="eastAsia" w:ascii="宋体" w:hAnsi="宋体" w:cs="宋体"/>
                <w:sz w:val="24"/>
              </w:rPr>
              <w:t>个日历天内</w:t>
            </w:r>
          </w:p>
        </w:tc>
        <w:tc>
          <w:tcPr>
            <w:tcW w:w="2174" w:type="dxa"/>
            <w:noWrap w:val="0"/>
            <w:vAlign w:val="center"/>
          </w:tcPr>
          <w:p w14:paraId="18C00C8C">
            <w:pPr>
              <w:adjustRightInd w:val="0"/>
              <w:snapToGrid w:val="0"/>
              <w:spacing w:line="360" w:lineRule="auto"/>
              <w:jc w:val="center"/>
              <w:rPr>
                <w:rFonts w:hint="eastAsia" w:ascii="宋体" w:hAnsi="宋体" w:cs="宋体" w:eastAsiaTheme="minorEastAsia"/>
                <w:sz w:val="24"/>
                <w:lang w:eastAsia="zh-CN"/>
              </w:rPr>
            </w:pPr>
            <w:r>
              <w:rPr>
                <w:rFonts w:hint="eastAsia" w:ascii="宋体" w:hAnsi="宋体" w:cs="宋体"/>
                <w:sz w:val="24"/>
              </w:rPr>
              <w:t>应负责完成设计范围内竣工图纸等资料编制及审核</w:t>
            </w:r>
          </w:p>
        </w:tc>
      </w:tr>
      <w:tr w14:paraId="11A3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7" w:type="dxa"/>
            <w:noWrap w:val="0"/>
            <w:vAlign w:val="center"/>
          </w:tcPr>
          <w:p w14:paraId="48286507">
            <w:pPr>
              <w:adjustRightInd w:val="0"/>
              <w:snapToGrid w:val="0"/>
              <w:spacing w:line="360" w:lineRule="auto"/>
              <w:jc w:val="center"/>
              <w:rPr>
                <w:rFonts w:ascii="宋体" w:hAnsi="宋体" w:cs="宋体"/>
                <w:sz w:val="24"/>
              </w:rPr>
            </w:pPr>
            <w:r>
              <w:rPr>
                <w:rFonts w:hint="eastAsia" w:ascii="宋体" w:hAnsi="宋体" w:cs="宋体"/>
                <w:sz w:val="24"/>
              </w:rPr>
              <w:t>9</w:t>
            </w:r>
          </w:p>
        </w:tc>
        <w:tc>
          <w:tcPr>
            <w:tcW w:w="3315" w:type="dxa"/>
            <w:noWrap w:val="0"/>
            <w:vAlign w:val="center"/>
          </w:tcPr>
          <w:p w14:paraId="51C8863D">
            <w:pPr>
              <w:adjustRightInd w:val="0"/>
              <w:snapToGrid w:val="0"/>
              <w:spacing w:line="360" w:lineRule="auto"/>
              <w:jc w:val="center"/>
              <w:rPr>
                <w:rFonts w:hint="eastAsia" w:ascii="宋体" w:hAnsi="宋体" w:cs="宋体" w:eastAsiaTheme="minorEastAsia"/>
                <w:sz w:val="24"/>
                <w:lang w:eastAsia="zh-CN"/>
              </w:rPr>
            </w:pP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设计文件归档</w:t>
            </w:r>
            <w:r>
              <w:rPr>
                <w:rFonts w:hint="eastAsia" w:ascii="宋体" w:hAnsi="宋体" w:cs="宋体"/>
                <w:sz w:val="24"/>
                <w:lang w:eastAsia="zh-CN"/>
              </w:rPr>
              <w:t>）</w:t>
            </w:r>
          </w:p>
        </w:tc>
        <w:tc>
          <w:tcPr>
            <w:tcW w:w="796" w:type="dxa"/>
            <w:noWrap w:val="0"/>
            <w:vAlign w:val="center"/>
          </w:tcPr>
          <w:p w14:paraId="11E8E893">
            <w:pPr>
              <w:adjustRightInd w:val="0"/>
              <w:snapToGrid w:val="0"/>
              <w:spacing w:line="360" w:lineRule="auto"/>
              <w:jc w:val="center"/>
              <w:rPr>
                <w:rFonts w:ascii="宋体" w:hAnsi="宋体" w:cs="宋体"/>
                <w:sz w:val="24"/>
              </w:rPr>
            </w:pPr>
            <w:r>
              <w:rPr>
                <w:rFonts w:hint="eastAsia" w:ascii="宋体" w:hAnsi="宋体" w:cs="宋体"/>
                <w:sz w:val="24"/>
              </w:rPr>
              <w:t>按要求提供份数</w:t>
            </w:r>
          </w:p>
        </w:tc>
        <w:tc>
          <w:tcPr>
            <w:tcW w:w="1984" w:type="dxa"/>
            <w:noWrap w:val="0"/>
            <w:vAlign w:val="center"/>
          </w:tcPr>
          <w:p w14:paraId="3F805E73">
            <w:pPr>
              <w:adjustRightInd w:val="0"/>
              <w:snapToGrid w:val="0"/>
              <w:spacing w:line="360" w:lineRule="auto"/>
              <w:jc w:val="center"/>
              <w:rPr>
                <w:rFonts w:ascii="宋体" w:hAnsi="宋体" w:cs="宋体"/>
                <w:sz w:val="24"/>
              </w:rPr>
            </w:pPr>
            <w:r>
              <w:rPr>
                <w:rFonts w:hint="eastAsia" w:ascii="宋体" w:hAnsi="宋体" w:cs="宋体"/>
                <w:sz w:val="24"/>
              </w:rPr>
              <w:t>竣工验收合格后</w:t>
            </w:r>
            <w:r>
              <w:rPr>
                <w:rFonts w:hint="eastAsia" w:ascii="宋体" w:hAnsi="宋体" w:cs="宋体"/>
                <w:sz w:val="24"/>
                <w:u w:val="single"/>
              </w:rPr>
              <w:t>【</w:t>
            </w:r>
            <w:r>
              <w:rPr>
                <w:rFonts w:hint="eastAsia" w:ascii="宋体" w:hAnsi="宋体" w:cs="宋体"/>
                <w:sz w:val="24"/>
                <w:u w:val="single"/>
                <w:lang w:val="en-US" w:eastAsia="zh-CN"/>
              </w:rPr>
              <w:t>10</w:t>
            </w:r>
            <w:r>
              <w:rPr>
                <w:rFonts w:hint="eastAsia" w:ascii="宋体" w:hAnsi="宋体" w:cs="宋体"/>
                <w:sz w:val="24"/>
                <w:u w:val="single"/>
              </w:rPr>
              <w:t>】</w:t>
            </w:r>
            <w:r>
              <w:rPr>
                <w:rFonts w:hint="eastAsia" w:ascii="宋体" w:hAnsi="宋体" w:cs="宋体"/>
                <w:sz w:val="24"/>
              </w:rPr>
              <w:t>个日历天内</w:t>
            </w:r>
          </w:p>
        </w:tc>
        <w:tc>
          <w:tcPr>
            <w:tcW w:w="2174" w:type="dxa"/>
            <w:noWrap w:val="0"/>
            <w:vAlign w:val="center"/>
          </w:tcPr>
          <w:p w14:paraId="5EAEC42F">
            <w:pPr>
              <w:adjustRightInd w:val="0"/>
              <w:snapToGrid w:val="0"/>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按归档文件整理</w:t>
            </w:r>
          </w:p>
        </w:tc>
      </w:tr>
    </w:tbl>
    <w:p w14:paraId="30A0B519">
      <w:pPr>
        <w:pStyle w:val="5"/>
        <w:rPr>
          <w:rFonts w:hint="eastAsia"/>
        </w:rPr>
      </w:pPr>
    </w:p>
    <w:p w14:paraId="5C6AA2F6">
      <w:pPr>
        <w:numPr>
          <w:ilvl w:val="0"/>
          <w:numId w:val="5"/>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服务</w:t>
      </w:r>
      <w:r>
        <w:rPr>
          <w:rFonts w:hint="eastAsia" w:ascii="宋体" w:hAnsi="宋体" w:eastAsia="宋体" w:cs="宋体"/>
          <w:b/>
          <w:bCs/>
          <w:sz w:val="24"/>
          <w:szCs w:val="24"/>
        </w:rPr>
        <w:t>地点：</w:t>
      </w:r>
      <w:r>
        <w:rPr>
          <w:rFonts w:hint="eastAsia" w:ascii="宋体" w:hAnsi="宋体" w:cs="宋体"/>
          <w:kern w:val="0"/>
          <w:sz w:val="24"/>
        </w:rPr>
        <w:t>中山大学附属第八医院（深圳福田）</w:t>
      </w:r>
      <w:r>
        <w:rPr>
          <w:rFonts w:hint="eastAsia" w:ascii="宋体" w:hAnsi="宋体" w:cs="宋体"/>
          <w:kern w:val="0"/>
          <w:sz w:val="24"/>
          <w:lang w:val="en-US" w:eastAsia="zh-CN"/>
        </w:rPr>
        <w:t>指定地点</w:t>
      </w:r>
    </w:p>
    <w:p w14:paraId="6FB7D495">
      <w:pPr>
        <w:numPr>
          <w:ilvl w:val="0"/>
          <w:numId w:val="5"/>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投标报价要求</w:t>
      </w:r>
    </w:p>
    <w:p w14:paraId="4698BD44">
      <w:pPr>
        <w:numPr>
          <w:ilvl w:val="-1"/>
          <w:numId w:val="0"/>
        </w:numPr>
        <w:spacing w:beforeLines="-2147483648" w:line="360" w:lineRule="auto"/>
        <w:ind w:left="420" w:leftChars="0" w:firstLine="240" w:firstLineChars="100"/>
        <w:rPr>
          <w:rFonts w:hint="eastAsia" w:ascii="宋体" w:hAnsi="宋体" w:cs="宋体" w:eastAsiaTheme="minorEastAsia"/>
          <w:kern w:val="0"/>
          <w:sz w:val="24"/>
          <w:szCs w:val="24"/>
          <w:lang w:val="en-US" w:eastAsia="zh-CN"/>
        </w:rPr>
      </w:pPr>
      <w:r>
        <w:rPr>
          <w:rFonts w:hint="eastAsia" w:ascii="宋体" w:hAnsi="宋体" w:cs="宋体" w:eastAsiaTheme="minorEastAsia"/>
          <w:kern w:val="0"/>
          <w:sz w:val="24"/>
          <w:szCs w:val="24"/>
          <w:lang w:val="en-US" w:eastAsia="zh-CN"/>
        </w:rPr>
        <w:t>1.投标人应根据自身成本自行填报“投标折扣率”，不得以低于其成本报价。</w:t>
      </w:r>
    </w:p>
    <w:p w14:paraId="4F77A601">
      <w:pPr>
        <w:numPr>
          <w:ilvl w:val="-1"/>
          <w:numId w:val="0"/>
        </w:numPr>
        <w:spacing w:beforeLines="-2147483648" w:line="360" w:lineRule="auto"/>
        <w:ind w:left="420" w:leftChars="0" w:firstLine="240" w:firstLineChars="100"/>
        <w:rPr>
          <w:rFonts w:hint="eastAsia" w:ascii="宋体" w:hAnsi="宋体" w:cs="宋体" w:eastAsiaTheme="minorEastAsia"/>
          <w:kern w:val="0"/>
          <w:sz w:val="24"/>
          <w:szCs w:val="24"/>
          <w:lang w:val="en-US" w:eastAsia="zh-CN"/>
        </w:rPr>
      </w:pPr>
      <w:r>
        <w:rPr>
          <w:rFonts w:hint="eastAsia" w:ascii="宋体" w:hAnsi="宋体" w:cs="宋体" w:eastAsiaTheme="minorEastAsia"/>
          <w:kern w:val="0"/>
          <w:sz w:val="24"/>
          <w:szCs w:val="24"/>
          <w:lang w:val="en-US" w:eastAsia="zh-CN"/>
        </w:rPr>
        <w:t>2.投标折扣率填写要求：</w:t>
      </w:r>
    </w:p>
    <w:p w14:paraId="4152029B">
      <w:pPr>
        <w:numPr>
          <w:ilvl w:val="-1"/>
          <w:numId w:val="0"/>
        </w:numPr>
        <w:spacing w:beforeLines="-2147483648" w:line="360" w:lineRule="auto"/>
        <w:ind w:left="420" w:leftChars="0" w:firstLine="240" w:firstLineChars="100"/>
        <w:rPr>
          <w:rFonts w:hint="eastAsia" w:ascii="宋体" w:hAnsi="宋体" w:cs="宋体" w:eastAsiaTheme="minorEastAsia"/>
          <w:kern w:val="0"/>
          <w:sz w:val="24"/>
          <w:szCs w:val="24"/>
          <w:lang w:val="en-US" w:eastAsia="zh-CN"/>
        </w:rPr>
      </w:pPr>
      <w:r>
        <w:rPr>
          <w:rFonts w:hint="eastAsia" w:ascii="宋体" w:hAnsi="宋体" w:cs="宋体" w:eastAsiaTheme="minorEastAsia"/>
          <w:kern w:val="0"/>
          <w:sz w:val="24"/>
          <w:szCs w:val="24"/>
          <w:lang w:val="en-US" w:eastAsia="zh-CN"/>
        </w:rPr>
        <w:t>①填写要求：0＜投标折扣率≤1，未按此要求填写将视为无效投标；“投标折扣率”缺填、漏填或填报了两个或以上“投标折扣率”；开标一览表中填写的投标报价与项目详细分项报价表中填写的“投标折扣率”不一致的将视为无效投标；</w:t>
      </w:r>
    </w:p>
    <w:p w14:paraId="4417A860">
      <w:pPr>
        <w:numPr>
          <w:ilvl w:val="-1"/>
          <w:numId w:val="0"/>
        </w:numPr>
        <w:spacing w:line="360" w:lineRule="auto"/>
        <w:ind w:left="420" w:leftChars="0" w:firstLine="240" w:firstLineChars="100"/>
        <w:rPr>
          <w:rFonts w:hint="default"/>
          <w:lang w:val="en-US" w:eastAsia="zh-CN"/>
        </w:rPr>
      </w:pPr>
      <w:r>
        <w:rPr>
          <w:rFonts w:hint="eastAsia" w:ascii="宋体" w:hAnsi="宋体" w:cs="宋体" w:eastAsiaTheme="minorEastAsia"/>
          <w:kern w:val="0"/>
          <w:sz w:val="24"/>
          <w:szCs w:val="24"/>
          <w:lang w:val="en-US" w:eastAsia="zh-CN"/>
        </w:rPr>
        <w:t>②填写的“投标折扣率”应为小数；如0.99、0.85、0.80等</w:t>
      </w:r>
      <w:r>
        <w:rPr>
          <w:rFonts w:hint="eastAsia" w:ascii="宋体" w:hAnsi="宋体" w:cs="宋体"/>
          <w:kern w:val="0"/>
          <w:sz w:val="24"/>
          <w:szCs w:val="24"/>
          <w:lang w:val="en-US" w:eastAsia="zh-CN"/>
        </w:rPr>
        <w:t>。</w:t>
      </w:r>
    </w:p>
    <w:p w14:paraId="084A2181">
      <w:pPr>
        <w:numPr>
          <w:ilvl w:val="0"/>
          <w:numId w:val="5"/>
        </w:numPr>
        <w:spacing w:line="360" w:lineRule="auto"/>
        <w:ind w:left="0" w:leftChars="0" w:firstLine="420" w:firstLineChars="0"/>
        <w:rPr>
          <w:rFonts w:hint="eastAsia" w:ascii="宋体" w:hAnsi="宋体" w:cs="宋体"/>
          <w:kern w:val="0"/>
          <w:sz w:val="24"/>
        </w:rPr>
      </w:pPr>
      <w:r>
        <w:rPr>
          <w:rFonts w:hint="eastAsia" w:ascii="宋体" w:hAnsi="宋体" w:eastAsia="宋体" w:cs="宋体"/>
          <w:b/>
          <w:bCs/>
          <w:sz w:val="24"/>
          <w:szCs w:val="24"/>
        </w:rPr>
        <w:t>付款方式</w:t>
      </w:r>
      <w:r>
        <w:rPr>
          <w:rFonts w:hint="eastAsia" w:ascii="宋体" w:hAnsi="宋体" w:eastAsia="宋体" w:cs="宋体"/>
          <w:b/>
          <w:bCs/>
          <w:sz w:val="24"/>
          <w:szCs w:val="24"/>
          <w:lang w:val="en-US" w:eastAsia="zh-CN"/>
        </w:rPr>
        <w:t>及</w:t>
      </w:r>
      <w:r>
        <w:rPr>
          <w:rFonts w:hint="eastAsia" w:ascii="宋体" w:hAnsi="宋体" w:eastAsia="宋体" w:cs="宋体"/>
          <w:b/>
          <w:bCs/>
          <w:sz w:val="24"/>
          <w:szCs w:val="24"/>
        </w:rPr>
        <w:t>设计阶段酬金支付</w:t>
      </w:r>
      <w:r>
        <w:rPr>
          <w:rFonts w:hint="eastAsia" w:ascii="宋体" w:hAnsi="宋体" w:eastAsia="宋体" w:cs="宋体"/>
          <w:b/>
          <w:bCs/>
          <w:sz w:val="24"/>
          <w:szCs w:val="24"/>
          <w:lang w:eastAsia="zh-CN"/>
        </w:rPr>
        <w:t>：</w:t>
      </w:r>
    </w:p>
    <w:p w14:paraId="47857AD4">
      <w:pPr>
        <w:numPr>
          <w:ilvl w:val="0"/>
          <w:numId w:val="0"/>
        </w:numPr>
        <w:spacing w:beforeLines="-2147483648" w:line="360" w:lineRule="auto"/>
        <w:ind w:left="420" w:leftChars="0" w:firstLine="480" w:firstLineChars="200"/>
        <w:rPr>
          <w:rFonts w:hint="eastAsia" w:ascii="宋体" w:hAnsi="宋体" w:cs="宋体" w:eastAsiaTheme="minorEastAsia"/>
          <w:kern w:val="0"/>
          <w:sz w:val="24"/>
          <w:szCs w:val="24"/>
        </w:rPr>
      </w:pPr>
      <w:r>
        <w:rPr>
          <w:rFonts w:hint="eastAsia" w:ascii="宋体" w:hAnsi="宋体" w:cs="宋体" w:eastAsiaTheme="minorEastAsia"/>
          <w:kern w:val="0"/>
          <w:sz w:val="24"/>
          <w:szCs w:val="24"/>
          <w:lang w:val="en-US" w:eastAsia="zh-CN"/>
        </w:rPr>
        <w:t>1.</w:t>
      </w:r>
      <w:r>
        <w:rPr>
          <w:rFonts w:hint="eastAsia" w:ascii="宋体" w:hAnsi="宋体" w:cs="宋体" w:eastAsiaTheme="minorEastAsia"/>
          <w:kern w:val="0"/>
          <w:sz w:val="24"/>
          <w:szCs w:val="24"/>
        </w:rPr>
        <w:t>按照中山大学附属第八医院（深圳福田）有关规定付款。</w:t>
      </w:r>
    </w:p>
    <w:p w14:paraId="78603598">
      <w:pPr>
        <w:numPr>
          <w:ilvl w:val="0"/>
          <w:numId w:val="0"/>
        </w:numPr>
        <w:spacing w:beforeLines="-2147483648" w:line="360" w:lineRule="auto"/>
        <w:ind w:left="420" w:leftChars="0" w:firstLine="480" w:firstLineChars="200"/>
        <w:rPr>
          <w:rFonts w:hint="eastAsia" w:ascii="宋体" w:hAnsi="宋体" w:cs="宋体" w:eastAsiaTheme="minorEastAsia"/>
          <w:kern w:val="0"/>
          <w:sz w:val="24"/>
          <w:szCs w:val="24"/>
        </w:rPr>
      </w:pPr>
      <w:r>
        <w:rPr>
          <w:rFonts w:hint="eastAsia" w:ascii="宋体" w:hAnsi="宋体" w:cs="宋体" w:eastAsiaTheme="minorEastAsia"/>
          <w:kern w:val="0"/>
          <w:sz w:val="24"/>
          <w:szCs w:val="24"/>
          <w:lang w:val="en-US" w:eastAsia="zh-CN"/>
        </w:rPr>
        <w:t>2.本项目为政府投资项目，</w:t>
      </w:r>
      <w:r>
        <w:rPr>
          <w:rFonts w:hint="eastAsia" w:ascii="宋体" w:hAnsi="宋体" w:cs="宋体" w:eastAsiaTheme="minorEastAsia"/>
          <w:kern w:val="0"/>
          <w:sz w:val="24"/>
          <w:szCs w:val="24"/>
        </w:rPr>
        <w:t>最终设计费用以计费额乘以中标</w:t>
      </w:r>
      <w:r>
        <w:rPr>
          <w:rFonts w:hint="eastAsia" w:ascii="宋体" w:hAnsi="宋体" w:cs="宋体"/>
          <w:kern w:val="0"/>
          <w:sz w:val="24"/>
          <w:szCs w:val="24"/>
          <w:lang w:val="en-US" w:eastAsia="zh-CN"/>
        </w:rPr>
        <w:t>折扣</w:t>
      </w:r>
      <w:r>
        <w:rPr>
          <w:rFonts w:hint="eastAsia" w:ascii="宋体" w:hAnsi="宋体" w:cs="宋体" w:eastAsiaTheme="minorEastAsia"/>
          <w:kern w:val="0"/>
          <w:sz w:val="24"/>
          <w:szCs w:val="24"/>
        </w:rPr>
        <w:t>率进行计算：</w:t>
      </w:r>
    </w:p>
    <w:p w14:paraId="2BA62C69">
      <w:pPr>
        <w:numPr>
          <w:ilvl w:val="0"/>
          <w:numId w:val="0"/>
        </w:numPr>
        <w:ind w:left="420" w:firstLine="480"/>
        <w:rPr>
          <w:rFonts w:hint="eastAsia" w:ascii="宋体" w:hAnsi="宋体" w:cs="宋体" w:eastAsiaTheme="minorEastAsia"/>
          <w:kern w:val="0"/>
          <w:sz w:val="24"/>
          <w:szCs w:val="24"/>
        </w:rPr>
      </w:pPr>
      <w:r>
        <w:rPr>
          <w:rFonts w:hint="eastAsia" w:ascii="宋体" w:hAnsi="宋体" w:cs="宋体" w:eastAsiaTheme="minorEastAsia"/>
          <w:kern w:val="0"/>
          <w:sz w:val="24"/>
          <w:szCs w:val="24"/>
        </w:rPr>
        <w:t>设计费=计费额×中标</w:t>
      </w:r>
      <w:r>
        <w:rPr>
          <w:rFonts w:hint="eastAsia" w:ascii="宋体" w:hAnsi="宋体" w:cs="宋体" w:eastAsiaTheme="minorEastAsia"/>
          <w:kern w:val="0"/>
          <w:sz w:val="24"/>
          <w:szCs w:val="24"/>
          <w:lang w:val="en-US" w:eastAsia="zh-CN"/>
        </w:rPr>
        <w:t>折扣</w:t>
      </w:r>
      <w:r>
        <w:rPr>
          <w:rFonts w:hint="eastAsia" w:ascii="宋体" w:hAnsi="宋体" w:cs="宋体" w:eastAsiaTheme="minorEastAsia"/>
          <w:kern w:val="0"/>
          <w:sz w:val="24"/>
          <w:szCs w:val="24"/>
        </w:rPr>
        <w:t>率</w:t>
      </w:r>
    </w:p>
    <w:p w14:paraId="313ED511">
      <w:pPr>
        <w:numPr>
          <w:ilvl w:val="0"/>
          <w:numId w:val="0"/>
        </w:numPr>
        <w:ind w:left="420" w:firstLine="480"/>
        <w:rPr>
          <w:rFonts w:hint="eastAsia" w:ascii="宋体" w:hAnsi="宋体" w:cs="宋体" w:eastAsiaTheme="minorEastAsia"/>
          <w:kern w:val="0"/>
          <w:sz w:val="24"/>
          <w:szCs w:val="24"/>
          <w:lang w:val="en-US" w:eastAsia="zh-CN"/>
        </w:rPr>
      </w:pPr>
      <w:r>
        <w:rPr>
          <w:rFonts w:hint="eastAsia" w:ascii="宋体" w:hAnsi="宋体" w:cs="宋体" w:eastAsiaTheme="minorEastAsia"/>
          <w:kern w:val="0"/>
          <w:sz w:val="24"/>
          <w:szCs w:val="24"/>
        </w:rPr>
        <w:t>（计费额</w:t>
      </w:r>
      <w:r>
        <w:rPr>
          <w:rFonts w:hint="eastAsia" w:ascii="宋体" w:hAnsi="宋体" w:cs="宋体" w:eastAsiaTheme="minorEastAsia"/>
          <w:kern w:val="0"/>
          <w:sz w:val="24"/>
          <w:szCs w:val="24"/>
          <w:lang w:eastAsia="zh-CN"/>
        </w:rPr>
        <w:t>，</w:t>
      </w:r>
      <w:r>
        <w:rPr>
          <w:rFonts w:hint="eastAsia" w:ascii="宋体" w:hAnsi="宋体" w:cs="宋体" w:eastAsiaTheme="minorEastAsia"/>
          <w:kern w:val="0"/>
          <w:sz w:val="24"/>
          <w:szCs w:val="24"/>
        </w:rPr>
        <w:t>以</w:t>
      </w:r>
      <w:r>
        <w:rPr>
          <w:rFonts w:hint="eastAsia" w:ascii="宋体" w:hAnsi="宋体" w:cs="宋体" w:eastAsiaTheme="minorEastAsia"/>
          <w:kern w:val="0"/>
          <w:sz w:val="24"/>
          <w:szCs w:val="24"/>
          <w:lang w:val="en-US" w:eastAsia="zh-CN"/>
        </w:rPr>
        <w:t>发改部门批复概算的工程设计费</w:t>
      </w:r>
      <w:r>
        <w:rPr>
          <w:rFonts w:hint="eastAsia" w:ascii="宋体" w:hAnsi="宋体" w:cs="宋体" w:eastAsiaTheme="minorEastAsia"/>
          <w:kern w:val="0"/>
          <w:sz w:val="24"/>
          <w:szCs w:val="24"/>
        </w:rPr>
        <w:t>金额为计费额</w:t>
      </w:r>
      <w:r>
        <w:rPr>
          <w:rFonts w:hint="eastAsia" w:ascii="宋体" w:hAnsi="宋体" w:cs="宋体" w:eastAsiaTheme="minorEastAsia"/>
          <w:kern w:val="0"/>
          <w:sz w:val="24"/>
          <w:szCs w:val="24"/>
          <w:lang w:eastAsia="zh-CN"/>
        </w:rPr>
        <w:t>，</w:t>
      </w:r>
      <w:r>
        <w:rPr>
          <w:rFonts w:hint="eastAsia" w:ascii="宋体" w:hAnsi="宋体" w:cs="宋体" w:eastAsiaTheme="minorEastAsia"/>
          <w:kern w:val="0"/>
          <w:sz w:val="24"/>
          <w:szCs w:val="24"/>
          <w:lang w:val="en-US" w:eastAsia="zh-CN"/>
        </w:rPr>
        <w:t>计费额由设计费及概算编制两部分组成）</w:t>
      </w:r>
    </w:p>
    <w:p w14:paraId="5B12DD67">
      <w:pPr>
        <w:numPr>
          <w:ilvl w:val="-1"/>
          <w:numId w:val="0"/>
        </w:numPr>
        <w:ind w:left="400" w:firstLine="480" w:firstLineChars="200"/>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3.</w:t>
      </w:r>
      <w:r>
        <w:rPr>
          <w:rFonts w:hint="eastAsia" w:ascii="宋体" w:hAnsi="宋体" w:cs="宋体" w:eastAsiaTheme="minorEastAsia"/>
          <w:kern w:val="0"/>
          <w:sz w:val="24"/>
          <w:szCs w:val="24"/>
          <w:lang w:val="en-US" w:eastAsia="zh-CN"/>
        </w:rPr>
        <w:t>如设计合同结算价与招标单位委托的决算审核部门或福田区审计部门的审核结果不一致，以决算审核的金额为准。如有超付，中标人应无条件按照区审计局和财政局的要求退还超付资金。</w:t>
      </w:r>
    </w:p>
    <w:p w14:paraId="2713084E">
      <w:pPr>
        <w:numPr>
          <w:ilvl w:val="-1"/>
          <w:numId w:val="0"/>
        </w:numPr>
        <w:ind w:left="400" w:firstLine="480" w:firstLineChars="200"/>
        <w:rPr>
          <w:rFonts w:hint="default"/>
          <w:lang w:val="en-US" w:eastAsia="zh-CN"/>
        </w:rPr>
      </w:pPr>
      <w:r>
        <w:rPr>
          <w:rFonts w:hint="eastAsia" w:ascii="宋体" w:hAnsi="宋体" w:cs="宋体"/>
          <w:kern w:val="0"/>
          <w:sz w:val="24"/>
          <w:szCs w:val="24"/>
          <w:lang w:val="en-US" w:eastAsia="zh-CN"/>
        </w:rPr>
        <w:t>4.如项目未获得政府投资立项批复或项目终止的，中标人已出具阶段性设计成果，</w:t>
      </w:r>
      <w:r>
        <w:rPr>
          <w:rFonts w:hint="eastAsia" w:ascii="宋体" w:hAnsi="宋体" w:cs="宋体"/>
          <w:kern w:val="0"/>
          <w:sz w:val="24"/>
          <w:lang w:val="en-US" w:eastAsia="zh-CN"/>
        </w:rPr>
        <w:t>经采购人盖章确认后，参照</w:t>
      </w:r>
      <w:r>
        <w:rPr>
          <w:rFonts w:hint="eastAsia" w:ascii="宋体" w:hAnsi="宋体" w:cs="宋体" w:eastAsiaTheme="minorEastAsia"/>
          <w:kern w:val="0"/>
          <w:sz w:val="24"/>
          <w:szCs w:val="24"/>
        </w:rPr>
        <w:t>按国家《工程勘察设计收费标准》（计价格[2002]10号）收费标准规定</w:t>
      </w:r>
      <w:r>
        <w:rPr>
          <w:rFonts w:hint="eastAsia" w:ascii="宋体" w:hAnsi="宋体" w:cs="宋体" w:eastAsiaTheme="minorEastAsia"/>
          <w:kern w:val="0"/>
          <w:sz w:val="24"/>
          <w:szCs w:val="24"/>
          <w:lang w:val="en-US" w:eastAsia="zh-CN"/>
        </w:rPr>
        <w:t>得</w:t>
      </w:r>
      <w:r>
        <w:rPr>
          <w:rFonts w:hint="eastAsia" w:ascii="宋体" w:hAnsi="宋体" w:cs="宋体"/>
          <w:kern w:val="0"/>
          <w:sz w:val="24"/>
          <w:lang w:val="en-US" w:eastAsia="zh-CN"/>
        </w:rPr>
        <w:t>出计费额，项目设计费=计费额*中标折扣率*阶段性成果付款比例。</w:t>
      </w:r>
      <w:r>
        <w:rPr>
          <w:rFonts w:hint="eastAsia" w:ascii="宋体" w:hAnsi="宋体" w:cs="宋体" w:eastAsiaTheme="minorEastAsia"/>
          <w:kern w:val="0"/>
          <w:sz w:val="24"/>
          <w:szCs w:val="24"/>
        </w:rPr>
        <w:t>已开始设计工作的，</w:t>
      </w:r>
      <w:r>
        <w:rPr>
          <w:rFonts w:hint="eastAsia" w:ascii="宋体" w:hAnsi="宋体" w:cs="宋体"/>
          <w:kern w:val="0"/>
          <w:sz w:val="24"/>
          <w:szCs w:val="24"/>
          <w:lang w:val="en-US" w:eastAsia="zh-CN"/>
        </w:rPr>
        <w:t>由采购人</w:t>
      </w:r>
      <w:r>
        <w:rPr>
          <w:rFonts w:hint="eastAsia" w:ascii="宋体" w:hAnsi="宋体" w:cs="宋体" w:eastAsiaTheme="minorEastAsia"/>
          <w:kern w:val="0"/>
          <w:sz w:val="24"/>
          <w:szCs w:val="24"/>
        </w:rPr>
        <w:t>根据</w:t>
      </w:r>
      <w:r>
        <w:rPr>
          <w:rFonts w:hint="eastAsia" w:ascii="宋体" w:hAnsi="宋体" w:cs="宋体" w:eastAsiaTheme="minorEastAsia"/>
          <w:kern w:val="0"/>
          <w:sz w:val="24"/>
          <w:szCs w:val="24"/>
          <w:lang w:eastAsia="zh-CN"/>
        </w:rPr>
        <w:t>投标人</w:t>
      </w:r>
      <w:r>
        <w:rPr>
          <w:rFonts w:hint="eastAsia" w:ascii="宋体" w:hAnsi="宋体" w:cs="宋体" w:eastAsiaTheme="minorEastAsia"/>
          <w:kern w:val="0"/>
          <w:sz w:val="24"/>
          <w:szCs w:val="24"/>
        </w:rPr>
        <w:t>已完成的</w:t>
      </w:r>
      <w:r>
        <w:rPr>
          <w:rFonts w:hint="eastAsia" w:ascii="宋体" w:hAnsi="宋体" w:cs="宋体"/>
          <w:kern w:val="0"/>
          <w:sz w:val="24"/>
          <w:szCs w:val="24"/>
          <w:lang w:val="en-US" w:eastAsia="zh-CN"/>
        </w:rPr>
        <w:t>阶段性成果自筹资金支付</w:t>
      </w:r>
      <w:r>
        <w:rPr>
          <w:rFonts w:hint="eastAsia" w:ascii="宋体" w:hAnsi="宋体" w:cs="宋体"/>
          <w:kern w:val="0"/>
          <w:sz w:val="24"/>
          <w:lang w:val="en-US" w:eastAsia="zh-CN"/>
        </w:rPr>
        <w:t>；中标人未</w:t>
      </w:r>
      <w:r>
        <w:rPr>
          <w:rFonts w:hint="eastAsia" w:ascii="宋体" w:hAnsi="宋体" w:cs="宋体" w:eastAsiaTheme="minorEastAsia"/>
          <w:kern w:val="0"/>
          <w:sz w:val="24"/>
          <w:szCs w:val="24"/>
        </w:rPr>
        <w:t>开始设计工作</w:t>
      </w:r>
      <w:r>
        <w:rPr>
          <w:rFonts w:hint="eastAsia" w:ascii="宋体" w:hAnsi="宋体" w:cs="宋体"/>
          <w:kern w:val="0"/>
          <w:sz w:val="24"/>
          <w:szCs w:val="24"/>
          <w:lang w:eastAsia="zh-CN"/>
        </w:rPr>
        <w:t>的</w:t>
      </w:r>
      <w:r>
        <w:rPr>
          <w:rFonts w:hint="eastAsia" w:ascii="宋体" w:hAnsi="宋体" w:cs="宋体"/>
          <w:kern w:val="0"/>
          <w:sz w:val="24"/>
          <w:lang w:val="en-US" w:eastAsia="zh-CN"/>
        </w:rPr>
        <w:t>，则项目零费用终止</w:t>
      </w:r>
      <w:r>
        <w:rPr>
          <w:rFonts w:hint="eastAsia" w:ascii="宋体" w:hAnsi="宋体" w:cs="宋体"/>
          <w:kern w:val="0"/>
          <w:sz w:val="24"/>
          <w:szCs w:val="24"/>
          <w:lang w:val="en-US" w:eastAsia="zh-CN"/>
        </w:rPr>
        <w:t>。</w:t>
      </w:r>
    </w:p>
    <w:p w14:paraId="6777C37A">
      <w:pPr>
        <w:spacing w:line="560" w:lineRule="exact"/>
        <w:ind w:firstLine="720" w:firstLineChars="300"/>
        <w:jc w:val="left"/>
        <w:rPr>
          <w:rFonts w:hint="eastAsia" w:ascii="宋体" w:hAnsi="宋体" w:cs="宋体"/>
          <w:color w:val="auto"/>
          <w:sz w:val="24"/>
        </w:rPr>
      </w:pPr>
      <w:r>
        <w:rPr>
          <w:rFonts w:hint="eastAsia" w:ascii="宋体" w:hAnsi="宋体" w:cs="宋体"/>
          <w:color w:val="auto"/>
          <w:sz w:val="24"/>
        </w:rPr>
        <w:t>设计阶段酬金支付进度详见下表。</w:t>
      </w:r>
    </w:p>
    <w:tbl>
      <w:tblPr>
        <w:tblStyle w:val="15"/>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2109"/>
        <w:gridCol w:w="3794"/>
      </w:tblGrid>
      <w:tr w14:paraId="29CE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noWrap w:val="0"/>
            <w:vAlign w:val="center"/>
          </w:tcPr>
          <w:p w14:paraId="5EDCCD6A">
            <w:pPr>
              <w:adjustRightInd w:val="0"/>
              <w:snapToGrid w:val="0"/>
              <w:spacing w:line="360" w:lineRule="auto"/>
              <w:jc w:val="center"/>
              <w:rPr>
                <w:rFonts w:ascii="宋体" w:hAnsi="宋体" w:cs="宋体"/>
                <w:color w:val="auto"/>
                <w:sz w:val="24"/>
              </w:rPr>
            </w:pPr>
            <w:r>
              <w:rPr>
                <w:rFonts w:hint="eastAsia" w:ascii="宋体" w:hAnsi="宋体" w:cs="宋体"/>
                <w:color w:val="auto"/>
                <w:sz w:val="24"/>
              </w:rPr>
              <w:t>付费次序</w:t>
            </w:r>
          </w:p>
        </w:tc>
        <w:tc>
          <w:tcPr>
            <w:tcW w:w="2109" w:type="dxa"/>
            <w:noWrap w:val="0"/>
            <w:vAlign w:val="center"/>
          </w:tcPr>
          <w:p w14:paraId="2A5823E5">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占总设计费（</w:t>
            </w:r>
            <w:r>
              <w:rPr>
                <w:rFonts w:ascii="宋体" w:hAnsi="宋体" w:cs="宋体"/>
                <w:color w:val="auto"/>
                <w:sz w:val="24"/>
              </w:rPr>
              <w:t>%）</w:t>
            </w:r>
          </w:p>
        </w:tc>
        <w:tc>
          <w:tcPr>
            <w:tcW w:w="3794" w:type="dxa"/>
            <w:noWrap w:val="0"/>
            <w:vAlign w:val="center"/>
          </w:tcPr>
          <w:p w14:paraId="71A7D0D2">
            <w:pPr>
              <w:adjustRightInd w:val="0"/>
              <w:snapToGrid w:val="0"/>
              <w:spacing w:line="360" w:lineRule="auto"/>
              <w:jc w:val="center"/>
              <w:rPr>
                <w:rFonts w:ascii="宋体" w:hAnsi="宋体" w:cs="宋体"/>
                <w:color w:val="auto"/>
                <w:sz w:val="24"/>
              </w:rPr>
            </w:pPr>
            <w:r>
              <w:rPr>
                <w:rFonts w:hint="eastAsia" w:ascii="宋体" w:hAnsi="宋体" w:cs="宋体"/>
                <w:color w:val="auto"/>
                <w:sz w:val="24"/>
              </w:rPr>
              <w:t>付费时间（由交付设计文件所</w:t>
            </w:r>
            <w:r>
              <w:rPr>
                <w:rFonts w:hint="eastAsia" w:ascii="宋体" w:hAnsi="宋体" w:cs="宋体"/>
                <w:color w:val="auto"/>
                <w:sz w:val="24"/>
                <w:lang w:val="en-US" w:eastAsia="zh-CN"/>
              </w:rPr>
              <w:t>及政府投资计划下达时间</w:t>
            </w:r>
            <w:r>
              <w:rPr>
                <w:rFonts w:hint="eastAsia" w:ascii="宋体" w:hAnsi="宋体" w:cs="宋体"/>
                <w:color w:val="auto"/>
                <w:sz w:val="24"/>
              </w:rPr>
              <w:t>决定）</w:t>
            </w:r>
          </w:p>
        </w:tc>
      </w:tr>
      <w:tr w14:paraId="0757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226" w:type="dxa"/>
            <w:noWrap w:val="0"/>
            <w:vAlign w:val="center"/>
          </w:tcPr>
          <w:p w14:paraId="7E40F5FD">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第1次付费</w:t>
            </w:r>
          </w:p>
        </w:tc>
        <w:tc>
          <w:tcPr>
            <w:tcW w:w="2109" w:type="dxa"/>
            <w:noWrap w:val="0"/>
            <w:vAlign w:val="center"/>
          </w:tcPr>
          <w:p w14:paraId="2126C04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设计费的</w:t>
            </w:r>
            <w:r>
              <w:rPr>
                <w:rFonts w:hint="eastAsia" w:ascii="宋体" w:hAnsi="宋体" w:cs="宋体"/>
                <w:color w:val="auto"/>
                <w:sz w:val="24"/>
                <w:lang w:val="en-US" w:eastAsia="zh-CN"/>
              </w:rPr>
              <w:t>1</w:t>
            </w:r>
            <w:r>
              <w:rPr>
                <w:rFonts w:hint="eastAsia" w:ascii="宋体" w:hAnsi="宋体" w:cs="宋体"/>
                <w:color w:val="auto"/>
                <w:sz w:val="24"/>
              </w:rPr>
              <w:t>0</w:t>
            </w:r>
            <w:r>
              <w:rPr>
                <w:rFonts w:ascii="宋体" w:hAnsi="宋体" w:cs="宋体"/>
                <w:color w:val="auto"/>
                <w:sz w:val="24"/>
              </w:rPr>
              <w:t>%</w:t>
            </w:r>
          </w:p>
        </w:tc>
        <w:tc>
          <w:tcPr>
            <w:tcW w:w="3794" w:type="dxa"/>
            <w:noWrap w:val="0"/>
            <w:vAlign w:val="center"/>
          </w:tcPr>
          <w:p w14:paraId="6BD9D32C">
            <w:pPr>
              <w:adjustRightInd w:val="0"/>
              <w:snapToGrid w:val="0"/>
              <w:spacing w:line="360" w:lineRule="auto"/>
              <w:jc w:val="left"/>
              <w:rPr>
                <w:rFonts w:hint="eastAsia" w:ascii="宋体" w:hAnsi="宋体" w:cs="宋体" w:eastAsiaTheme="minorEastAsia"/>
                <w:color w:val="auto"/>
                <w:sz w:val="24"/>
                <w:lang w:eastAsia="zh-CN"/>
              </w:rPr>
            </w:pPr>
            <w:r>
              <w:rPr>
                <w:rFonts w:ascii="宋体" w:hAnsi="宋体" w:cs="宋体"/>
                <w:color w:val="auto"/>
                <w:sz w:val="24"/>
              </w:rPr>
              <w:t>合同签订</w:t>
            </w:r>
            <w:r>
              <w:rPr>
                <w:rFonts w:hint="eastAsia" w:ascii="宋体" w:hAnsi="宋体" w:cs="宋体"/>
                <w:color w:val="auto"/>
                <w:sz w:val="24"/>
                <w:lang w:val="en-US" w:eastAsia="zh-CN"/>
              </w:rPr>
              <w:t>完成，且项目新开工后，投标人完成项目方案设计，向采购人提交方案设计成果并获得盖章确认后。招标人凭中标人提供的发票及凭证资料向福田区相关部门申请财政资金，财政资金下达后，招标人10个工作日内完成支付流程，付款时间以政府相关部门的审批支付为准。</w:t>
            </w:r>
          </w:p>
        </w:tc>
      </w:tr>
      <w:tr w14:paraId="22A6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226" w:type="dxa"/>
            <w:noWrap w:val="0"/>
            <w:vAlign w:val="center"/>
          </w:tcPr>
          <w:p w14:paraId="6F1B9793">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第</w:t>
            </w:r>
            <w:r>
              <w:rPr>
                <w:rFonts w:hint="eastAsia" w:ascii="宋体" w:hAnsi="宋体" w:cs="宋体"/>
                <w:color w:val="auto"/>
                <w:sz w:val="24"/>
                <w:lang w:val="en-US" w:eastAsia="zh-CN"/>
              </w:rPr>
              <w:t>2</w:t>
            </w:r>
            <w:r>
              <w:rPr>
                <w:rFonts w:hint="eastAsia" w:ascii="宋体" w:hAnsi="宋体" w:cs="宋体"/>
                <w:color w:val="auto"/>
                <w:sz w:val="24"/>
              </w:rPr>
              <w:t>次付费</w:t>
            </w:r>
          </w:p>
        </w:tc>
        <w:tc>
          <w:tcPr>
            <w:tcW w:w="2109" w:type="dxa"/>
            <w:noWrap w:val="0"/>
            <w:vAlign w:val="center"/>
          </w:tcPr>
          <w:p w14:paraId="69916F2E">
            <w:pPr>
              <w:adjustRightInd w:val="0"/>
              <w:snapToGrid w:val="0"/>
              <w:spacing w:line="360" w:lineRule="auto"/>
              <w:jc w:val="center"/>
              <w:rPr>
                <w:rFonts w:ascii="宋体" w:hAnsi="宋体" w:cs="宋体"/>
                <w:color w:val="auto"/>
                <w:sz w:val="24"/>
              </w:rPr>
            </w:pPr>
            <w:r>
              <w:rPr>
                <w:rFonts w:hint="eastAsia" w:ascii="宋体" w:hAnsi="宋体" w:cs="宋体"/>
                <w:color w:val="auto"/>
                <w:sz w:val="24"/>
              </w:rPr>
              <w:t>设计费的</w:t>
            </w:r>
            <w:r>
              <w:rPr>
                <w:rFonts w:hint="eastAsia" w:ascii="宋体" w:hAnsi="宋体" w:cs="宋体"/>
                <w:color w:val="auto"/>
                <w:sz w:val="24"/>
                <w:lang w:val="en-US" w:eastAsia="zh-CN"/>
              </w:rPr>
              <w:t>3</w:t>
            </w:r>
            <w:r>
              <w:rPr>
                <w:rFonts w:hint="eastAsia" w:ascii="宋体" w:hAnsi="宋体" w:cs="宋体"/>
                <w:color w:val="auto"/>
                <w:sz w:val="24"/>
              </w:rPr>
              <w:t>0</w:t>
            </w:r>
            <w:r>
              <w:rPr>
                <w:rFonts w:ascii="宋体" w:hAnsi="宋体" w:cs="宋体"/>
                <w:color w:val="auto"/>
                <w:sz w:val="24"/>
              </w:rPr>
              <w:t>%</w:t>
            </w:r>
          </w:p>
        </w:tc>
        <w:tc>
          <w:tcPr>
            <w:tcW w:w="3794" w:type="dxa"/>
            <w:noWrap w:val="0"/>
            <w:vAlign w:val="center"/>
          </w:tcPr>
          <w:p w14:paraId="1EC9A6D5">
            <w:pPr>
              <w:adjustRightInd w:val="0"/>
              <w:snapToGrid w:val="0"/>
              <w:spacing w:line="360" w:lineRule="auto"/>
              <w:jc w:val="left"/>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投标人完成项目初步设计，向采购人提交初步设计成果并获得盖章确认后。招标人凭中标人提供的发票及凭证资料向福田区相关部门申请资金，资金下达后，招标人10个工作日内完成支付流程，付款时间以政府相关部门的审批支付为准。</w:t>
            </w:r>
          </w:p>
        </w:tc>
      </w:tr>
      <w:tr w14:paraId="5AF6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226" w:type="dxa"/>
            <w:noWrap w:val="0"/>
            <w:vAlign w:val="center"/>
          </w:tcPr>
          <w:p w14:paraId="40E03AB2">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第</w:t>
            </w:r>
            <w:r>
              <w:rPr>
                <w:rFonts w:hint="eastAsia" w:ascii="宋体" w:hAnsi="宋体" w:cs="宋体"/>
                <w:color w:val="auto"/>
                <w:sz w:val="24"/>
                <w:lang w:val="en-US" w:eastAsia="zh-CN"/>
              </w:rPr>
              <w:t>3</w:t>
            </w:r>
            <w:r>
              <w:rPr>
                <w:rFonts w:hint="eastAsia" w:ascii="宋体" w:hAnsi="宋体" w:cs="宋体"/>
                <w:color w:val="auto"/>
                <w:sz w:val="24"/>
              </w:rPr>
              <w:t>次付费</w:t>
            </w:r>
          </w:p>
        </w:tc>
        <w:tc>
          <w:tcPr>
            <w:tcW w:w="2109" w:type="dxa"/>
            <w:noWrap w:val="0"/>
            <w:vAlign w:val="center"/>
          </w:tcPr>
          <w:p w14:paraId="48F69651">
            <w:pPr>
              <w:adjustRightInd w:val="0"/>
              <w:snapToGrid w:val="0"/>
              <w:spacing w:line="360" w:lineRule="auto"/>
              <w:jc w:val="center"/>
              <w:rPr>
                <w:rFonts w:hint="default" w:ascii="宋体" w:hAnsi="宋体" w:cs="宋体" w:eastAsiaTheme="minorEastAsia"/>
                <w:color w:val="auto"/>
                <w:sz w:val="24"/>
                <w:lang w:val="en-US" w:eastAsia="zh-CN"/>
              </w:rPr>
            </w:pPr>
            <w:r>
              <w:rPr>
                <w:rFonts w:hint="eastAsia" w:ascii="宋体" w:hAnsi="宋体" w:cs="宋体"/>
                <w:color w:val="auto"/>
                <w:sz w:val="24"/>
              </w:rPr>
              <w:t>设计费的</w:t>
            </w:r>
            <w:r>
              <w:rPr>
                <w:rFonts w:hint="eastAsia" w:ascii="宋体" w:hAnsi="宋体" w:cs="宋体"/>
                <w:color w:val="auto"/>
                <w:sz w:val="24"/>
                <w:lang w:val="en-US" w:eastAsia="zh-CN"/>
              </w:rPr>
              <w:t>1</w:t>
            </w:r>
            <w:r>
              <w:rPr>
                <w:rFonts w:hint="eastAsia" w:ascii="宋体" w:hAnsi="宋体" w:cs="宋体"/>
                <w:color w:val="auto"/>
                <w:sz w:val="24"/>
              </w:rPr>
              <w:t>0</w:t>
            </w:r>
            <w:r>
              <w:rPr>
                <w:rFonts w:ascii="宋体" w:hAnsi="宋体" w:cs="宋体"/>
                <w:color w:val="auto"/>
                <w:sz w:val="24"/>
              </w:rPr>
              <w:t>%</w:t>
            </w:r>
          </w:p>
        </w:tc>
        <w:tc>
          <w:tcPr>
            <w:tcW w:w="3794" w:type="dxa"/>
            <w:noWrap w:val="0"/>
            <w:vAlign w:val="center"/>
          </w:tcPr>
          <w:p w14:paraId="78F9577C">
            <w:pPr>
              <w:adjustRightInd w:val="0"/>
              <w:snapToGrid w:val="0"/>
              <w:spacing w:line="360" w:lineRule="auto"/>
              <w:jc w:val="left"/>
              <w:rPr>
                <w:rFonts w:ascii="宋体" w:hAnsi="宋体" w:cs="宋体"/>
                <w:color w:val="auto"/>
                <w:sz w:val="24"/>
              </w:rPr>
            </w:pPr>
            <w:r>
              <w:rPr>
                <w:rFonts w:hint="eastAsia" w:ascii="宋体" w:hAnsi="宋体" w:cs="宋体"/>
                <w:color w:val="auto"/>
                <w:sz w:val="24"/>
                <w:lang w:val="en-US" w:eastAsia="zh-CN"/>
              </w:rPr>
              <w:t>投标人完成项目施工图设计，向采购人提交施工图设计成果获得采购人盖章确认至工程竣工验收后并，招标人凭中标人提供的发票及凭证资料向福田区相关部门申请资金，资金下达后，招标人10个工作日内完成剩余尾款支付流程，付款时间以政府相关部门的审批支付为准。</w:t>
            </w:r>
          </w:p>
        </w:tc>
      </w:tr>
      <w:tr w14:paraId="1C97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226" w:type="dxa"/>
            <w:shd w:val="clear" w:color="auto" w:fill="auto"/>
            <w:noWrap w:val="0"/>
            <w:vAlign w:val="center"/>
          </w:tcPr>
          <w:p w14:paraId="677A5819">
            <w:pPr>
              <w:adjustRightInd w:val="0"/>
              <w:snapToGrid w:val="0"/>
              <w:spacing w:line="360" w:lineRule="auto"/>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合计</w:t>
            </w:r>
          </w:p>
        </w:tc>
        <w:tc>
          <w:tcPr>
            <w:tcW w:w="2109" w:type="dxa"/>
            <w:shd w:val="clear" w:color="auto" w:fill="auto"/>
            <w:noWrap w:val="0"/>
            <w:vAlign w:val="center"/>
          </w:tcPr>
          <w:p w14:paraId="15DE265D">
            <w:pPr>
              <w:adjustRightInd w:val="0"/>
              <w:snapToGrid w:val="0"/>
              <w:spacing w:line="360" w:lineRule="auto"/>
              <w:ind w:firstLine="480" w:firstLineChars="200"/>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lang w:val="en-US" w:eastAsia="zh-CN"/>
              </w:rPr>
              <w:t>100%</w:t>
            </w:r>
          </w:p>
        </w:tc>
        <w:tc>
          <w:tcPr>
            <w:tcW w:w="3794" w:type="dxa"/>
            <w:shd w:val="clear" w:color="auto" w:fill="auto"/>
            <w:noWrap w:val="0"/>
            <w:vAlign w:val="center"/>
          </w:tcPr>
          <w:p w14:paraId="3C6078FB">
            <w:pPr>
              <w:adjustRightInd w:val="0"/>
              <w:snapToGrid w:val="0"/>
              <w:spacing w:line="360" w:lineRule="auto"/>
              <w:ind w:firstLine="480" w:firstLineChars="200"/>
              <w:jc w:val="center"/>
              <w:rPr>
                <w:rFonts w:ascii="宋体" w:hAnsi="宋体" w:cs="宋体" w:eastAsiaTheme="minorEastAsia"/>
                <w:color w:val="auto"/>
                <w:kern w:val="2"/>
                <w:sz w:val="24"/>
                <w:szCs w:val="24"/>
                <w:lang w:val="en-US" w:eastAsia="zh-CN" w:bidi="ar-SA"/>
              </w:rPr>
            </w:pPr>
          </w:p>
        </w:tc>
      </w:tr>
    </w:tbl>
    <w:p w14:paraId="1B134864">
      <w:pPr>
        <w:pStyle w:val="5"/>
        <w:rPr>
          <w:rFonts w:hint="eastAsia"/>
        </w:rPr>
      </w:pPr>
    </w:p>
    <w:p w14:paraId="6A799E91">
      <w:pPr>
        <w:rPr>
          <w:rFonts w:hint="eastAsia"/>
        </w:rPr>
      </w:pPr>
    </w:p>
    <w:p w14:paraId="3808CBC3">
      <w:pPr>
        <w:rPr>
          <w:rFonts w:hint="eastAsia"/>
        </w:rPr>
      </w:pPr>
    </w:p>
    <w:p w14:paraId="767CA031">
      <w:pPr>
        <w:numPr>
          <w:ilvl w:val="0"/>
          <w:numId w:val="0"/>
        </w:numPr>
        <w:spacing w:line="360" w:lineRule="auto"/>
        <w:ind w:left="420" w:lef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）关于验收</w:t>
      </w:r>
    </w:p>
    <w:p w14:paraId="01C0C3AD">
      <w:pPr>
        <w:numPr>
          <w:ilvl w:val="0"/>
          <w:numId w:val="0"/>
        </w:numPr>
        <w:spacing w:line="360" w:lineRule="auto"/>
        <w:ind w:firstLine="960" w:firstLineChars="400"/>
        <w:rPr>
          <w:rFonts w:hint="eastAsia" w:ascii="宋体" w:hAnsi="宋体" w:eastAsia="宋体"/>
          <w:sz w:val="24"/>
          <w:highlight w:val="none"/>
          <w:lang w:val="en-US" w:eastAsia="zh-CN"/>
        </w:rPr>
      </w:pPr>
      <w:r>
        <w:rPr>
          <w:rFonts w:ascii="宋体" w:hAnsi="宋体" w:eastAsia="宋体"/>
          <w:sz w:val="24"/>
          <w:highlight w:val="none"/>
        </w:rPr>
        <w:t xml:space="preserve"> </w:t>
      </w:r>
      <w:r>
        <w:rPr>
          <w:rFonts w:hint="eastAsia" w:ascii="宋体" w:hAnsi="宋体" w:eastAsia="宋体"/>
          <w:sz w:val="24"/>
          <w:highlight w:val="none"/>
          <w:lang w:val="en-US" w:eastAsia="zh-CN"/>
        </w:rPr>
        <w:t>中标人按要求完成项目各阶段设计工作，直至工程竣工决算审核完成等。</w:t>
      </w:r>
    </w:p>
    <w:p w14:paraId="695496BF">
      <w:pPr>
        <w:numPr>
          <w:ilvl w:val="0"/>
          <w:numId w:val="0"/>
        </w:numPr>
        <w:spacing w:line="360" w:lineRule="auto"/>
        <w:ind w:left="420" w:leftChars="0"/>
        <w:rPr>
          <w:rFonts w:hint="eastAsia" w:ascii="宋体" w:hAnsi="宋体" w:eastAsia="宋体" w:cs="宋体"/>
          <w:b/>
          <w:bCs/>
          <w:color w:val="4472C4" w:themeColor="accent5"/>
          <w:sz w:val="24"/>
          <w:szCs w:val="24"/>
          <w:lang w:val="en-US" w:eastAsia="zh-CN"/>
          <w14:textFill>
            <w14:solidFill>
              <w14:schemeClr w14:val="accent5"/>
            </w14:solidFill>
          </w14:textFill>
        </w:rPr>
      </w:pPr>
      <w:r>
        <w:rPr>
          <w:rFonts w:hint="eastAsia" w:ascii="宋体" w:hAnsi="宋体" w:eastAsia="宋体" w:cs="宋体"/>
          <w:b/>
          <w:bCs/>
          <w:color w:val="4472C4" w:themeColor="accent5"/>
          <w:sz w:val="24"/>
          <w:szCs w:val="24"/>
          <w:lang w:val="en-US" w:eastAsia="zh-CN"/>
          <w14:textFill>
            <w14:solidFill>
              <w14:schemeClr w14:val="accent5"/>
            </w14:solidFill>
          </w14:textFill>
        </w:rPr>
        <w:t>（六）违约责任</w:t>
      </w:r>
    </w:p>
    <w:p w14:paraId="0132A2EA">
      <w:pPr>
        <w:numPr>
          <w:ilvl w:val="0"/>
          <w:numId w:val="0"/>
        </w:numPr>
        <w:adjustRightInd/>
        <w:snapToGrid/>
        <w:spacing w:before="0"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 xml:space="preserve"> 6</w:t>
      </w:r>
      <w:r>
        <w:rPr>
          <w:rFonts w:hint="eastAsia" w:ascii="宋体" w:hAnsi="宋体" w:eastAsia="宋体" w:cstheme="minorBidi"/>
          <w:sz w:val="24"/>
          <w:szCs w:val="24"/>
          <w:highlight w:val="none"/>
        </w:rPr>
        <w:t xml:space="preserve">.1 </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变更委托设计项目、规模、条件，造成</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设计返工，且返工费达到或超过合同价款的30%时，双方另行协商签订补充合同或另订合同，重新明确有关条款。</w:t>
      </w:r>
    </w:p>
    <w:p w14:paraId="56EC283C">
      <w:pPr>
        <w:numPr>
          <w:ilvl w:val="0"/>
          <w:numId w:val="0"/>
        </w:numPr>
        <w:adjustRightInd/>
        <w:snapToGrid/>
        <w:spacing w:before="0"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应按照本合同第七条规定的时间完成和提供设计图纸，每逾期一天，应承担合同设计费千分之五的逾期违约金。</w:t>
      </w:r>
    </w:p>
    <w:p w14:paraId="7DFABEC4">
      <w:pPr>
        <w:numPr>
          <w:ilvl w:val="0"/>
          <w:numId w:val="0"/>
        </w:numPr>
        <w:adjustRightInd/>
        <w:snapToGrid/>
        <w:spacing w:before="0"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rPr>
        <w:t>在设计过程中，如因项目停建，且无源于</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的原因，则本合同终止，</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按</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已完成并提交，且经</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确认的实际工作量支付设计费。</w:t>
      </w:r>
    </w:p>
    <w:p w14:paraId="68378020">
      <w:pPr>
        <w:numPr>
          <w:ilvl w:val="0"/>
          <w:numId w:val="0"/>
        </w:numPr>
        <w:adjustRightInd/>
        <w:snapToGrid/>
        <w:spacing w:before="0"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 xml:space="preserve">.2 </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必须按设计原则及</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的修改意见及时对设计进行修改，如</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变更设计委托事项或因提交的资料错误，或对所提供资料作较大修改，造成</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设计返工，除双方需协商签订补充合同（或另订合同），重新明确有关条款外，</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应按</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已完成工作量向</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支付相应的费用。</w:t>
      </w:r>
    </w:p>
    <w:p w14:paraId="325317FC">
      <w:pPr>
        <w:numPr>
          <w:ilvl w:val="0"/>
          <w:numId w:val="0"/>
        </w:numPr>
        <w:adjustRightInd/>
        <w:snapToGrid/>
        <w:spacing w:before="0"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 xml:space="preserve">.3 </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要对设计资料及文件出现的遗漏或错误负责修改或补充。由于</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错误造成工程质量事故损失，</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除负责采取补救措施外，应免收直接受损失部分的设计费，并承担因此造成的一切经济损失（包括但不限于向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支付赔偿金）和法律责任，赔偿金按国家现行有关规定执行，不得低于实际损失的金额。</w:t>
      </w:r>
    </w:p>
    <w:p w14:paraId="285EF3BA">
      <w:pPr>
        <w:numPr>
          <w:ilvl w:val="0"/>
          <w:numId w:val="0"/>
        </w:numPr>
        <w:adjustRightInd/>
        <w:snapToGrid/>
        <w:spacing w:before="0"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.4 在合同履行期间，</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要求终止或解除合同的，</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接通知后，未开始设计工作的，退还</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已付的设计费；已开始设计工作的，</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根据</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已完成的设计量向</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支付费用（按国家《工程勘察设计收费标准》（计价格[2002]10号）收费标准规定）。</w:t>
      </w:r>
    </w:p>
    <w:p w14:paraId="3E994CD7">
      <w:pPr>
        <w:numPr>
          <w:ilvl w:val="0"/>
          <w:numId w:val="0"/>
        </w:numPr>
        <w:adjustRightInd/>
        <w:snapToGrid/>
        <w:spacing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.5</w:t>
      </w:r>
      <w:r>
        <w:rPr>
          <w:rFonts w:hint="eastAsia" w:ascii="宋体" w:hAnsi="宋体" w:eastAsia="宋体" w:cstheme="minorBidi"/>
          <w:sz w:val="24"/>
          <w:szCs w:val="24"/>
          <w:highlight w:val="none"/>
          <w:lang w:val="en-US" w:eastAsia="zh-CN"/>
        </w:rPr>
        <w:t xml:space="preserve"> </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应认真考察设计工程的现场，并仔细核对</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提供的有关资料及文件，发现遗漏错误等应及时书面向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提出，</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应及时补充、修正。如果资料的遗漏、错误</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未及时提出的，或者需要进行补充勘察而</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未及时提出的，则由此造成的设计错误由</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负责，并按第三条规定承担违约责任。</w:t>
      </w:r>
    </w:p>
    <w:p w14:paraId="12B13A93">
      <w:pPr>
        <w:numPr>
          <w:ilvl w:val="0"/>
          <w:numId w:val="0"/>
        </w:numPr>
        <w:adjustRightInd/>
        <w:snapToGrid/>
        <w:spacing w:before="0"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.6</w:t>
      </w:r>
      <w:r>
        <w:rPr>
          <w:rFonts w:hint="eastAsia" w:ascii="宋体" w:hAnsi="宋体" w:eastAsia="宋体" w:cstheme="minorBidi"/>
          <w:sz w:val="24"/>
          <w:szCs w:val="24"/>
          <w:highlight w:val="none"/>
          <w:lang w:val="en-US" w:eastAsia="zh-CN"/>
        </w:rPr>
        <w:t xml:space="preserve"> </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擅自更换项目负责人的违约责任：需向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支付2万元人民币的违约金，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有权在同期进度款中或结算时扣除；</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要求更换项目负责人的，</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应在收到书面更换通知后【5】天内更换项目负责人，</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无正当理由拒绝更换项目负责人的违约责任：需向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支付2万元人民币的违约金，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有权在同期进度款中或结算时扣除。</w:t>
      </w:r>
    </w:p>
    <w:p w14:paraId="70BA911A">
      <w:pPr>
        <w:numPr>
          <w:ilvl w:val="0"/>
          <w:numId w:val="0"/>
        </w:numPr>
        <w:adjustRightInd/>
        <w:snapToGrid/>
        <w:spacing w:beforeLines="-2147483648" w:line="360" w:lineRule="auto"/>
        <w:ind w:firstLine="960" w:firstLineChars="400"/>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.7</w:t>
      </w:r>
      <w:r>
        <w:rPr>
          <w:rFonts w:hint="eastAsia" w:ascii="宋体" w:hAnsi="宋体" w:eastAsia="宋体" w:cstheme="minorBidi"/>
          <w:sz w:val="24"/>
          <w:szCs w:val="24"/>
          <w:highlight w:val="none"/>
          <w:lang w:val="en-US" w:eastAsia="zh-CN"/>
        </w:rPr>
        <w:t xml:space="preserve"> </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提交项目管理机构及人员安排报告的期限在签订合同时提交。</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要求更换项目主要人员的，</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应在收到书面更换通知后【5】天内更换主要人员，</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无正当理由，拒绝撤换</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主要人员的违约责任：需向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支付1万元人民币的违约金，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有权在同期进度款中或结算时扣除。</w:t>
      </w:r>
    </w:p>
    <w:p w14:paraId="4D1CAD27">
      <w:pPr>
        <w:numPr>
          <w:ilvl w:val="0"/>
          <w:numId w:val="0"/>
        </w:numPr>
        <w:autoSpaceDE/>
        <w:autoSpaceDN/>
        <w:adjustRightInd/>
        <w:snapToGrid/>
        <w:spacing w:beforeLines="-2147483648" w:line="360" w:lineRule="auto"/>
        <w:ind w:firstLine="960" w:firstLineChars="400"/>
        <w:jc w:val="left"/>
        <w:rPr>
          <w:rFonts w:hint="eastAsia"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.8 由于</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原因造成设计成果资料质量不合格，不能满足技术要求时，</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应负责无偿给予补充完善使其达到质量合格；若</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无力补充完善，需另委托其他单位时，</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应承担全部勘察费用；或设计质量造成重大经济损失或工程事故时，</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应承担相应法律责任，同时，直接受损失部分对应的设计费，</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有权不支付，且根据损失程度，</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还需向</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支付违约金，违约金由不得低于实际损失的金额。</w:t>
      </w:r>
    </w:p>
    <w:p w14:paraId="200F7E70">
      <w:pPr>
        <w:numPr>
          <w:ilvl w:val="0"/>
          <w:numId w:val="0"/>
        </w:numPr>
        <w:spacing w:beforeLines="-2147483648" w:line="360" w:lineRule="auto"/>
        <w:ind w:firstLine="960" w:firstLineChars="400"/>
        <w:rPr>
          <w:rFonts w:hint="eastAsia" w:ascii="宋体" w:hAnsi="宋体" w:eastAsia="宋体" w:cstheme="minorBidi"/>
          <w:b w:val="0"/>
          <w:bCs w:val="0"/>
          <w:sz w:val="24"/>
          <w:szCs w:val="24"/>
          <w:highlight w:val="none"/>
          <w:lang w:val="en-US" w:eastAsia="zh-CN"/>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.9 合同生效后，</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要求终止或解除合同，</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应返还</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已支付款项，支付合同</w:t>
      </w:r>
      <w:r>
        <w:rPr>
          <w:rFonts w:hint="eastAsia" w:ascii="宋体" w:hAnsi="宋体" w:eastAsia="宋体" w:cstheme="minorBidi"/>
          <w:sz w:val="24"/>
          <w:szCs w:val="24"/>
          <w:highlight w:val="none"/>
          <w:lang w:val="en-US" w:eastAsia="zh-CN"/>
        </w:rPr>
        <w:t>总</w:t>
      </w:r>
      <w:r>
        <w:rPr>
          <w:rFonts w:hint="eastAsia" w:ascii="宋体" w:hAnsi="宋体" w:eastAsia="宋体" w:cstheme="minorBidi"/>
          <w:sz w:val="24"/>
          <w:szCs w:val="24"/>
          <w:highlight w:val="none"/>
        </w:rPr>
        <w:t>金额</w:t>
      </w:r>
      <w:r>
        <w:rPr>
          <w:rFonts w:hint="eastAsia" w:ascii="宋体" w:hAnsi="宋体" w:eastAsia="宋体" w:cstheme="minorBidi"/>
          <w:sz w:val="24"/>
          <w:szCs w:val="24"/>
          <w:highlight w:val="none"/>
          <w:u w:val="none"/>
        </w:rPr>
        <w:t xml:space="preserve"> 30% </w:t>
      </w:r>
      <w:r>
        <w:rPr>
          <w:rFonts w:hint="eastAsia" w:ascii="宋体" w:hAnsi="宋体" w:eastAsia="宋体" w:cstheme="minorBidi"/>
          <w:sz w:val="24"/>
          <w:szCs w:val="24"/>
          <w:highlight w:val="none"/>
        </w:rPr>
        <w:t>违约金，违约金不足以弥补因此给</w:t>
      </w:r>
      <w:r>
        <w:rPr>
          <w:rFonts w:hint="eastAsia" w:ascii="宋体" w:hAnsi="宋体" w:eastAsia="宋体" w:cstheme="minorBidi"/>
          <w:sz w:val="24"/>
          <w:szCs w:val="24"/>
          <w:highlight w:val="none"/>
          <w:lang w:eastAsia="zh-CN"/>
        </w:rPr>
        <w:t>采购人</w:t>
      </w:r>
      <w:r>
        <w:rPr>
          <w:rFonts w:hint="eastAsia" w:ascii="宋体" w:hAnsi="宋体" w:eastAsia="宋体" w:cstheme="minorBidi"/>
          <w:sz w:val="24"/>
          <w:szCs w:val="24"/>
          <w:highlight w:val="none"/>
        </w:rPr>
        <w:t>带来的误期、重新招标等损失的，</w:t>
      </w:r>
      <w:r>
        <w:rPr>
          <w:rFonts w:hint="eastAsia" w:ascii="宋体" w:hAnsi="宋体" w:eastAsia="宋体" w:cstheme="minorBidi"/>
          <w:sz w:val="24"/>
          <w:szCs w:val="24"/>
          <w:highlight w:val="none"/>
          <w:lang w:eastAsia="zh-CN"/>
        </w:rPr>
        <w:t>投标人</w:t>
      </w:r>
      <w:r>
        <w:rPr>
          <w:rFonts w:hint="eastAsia" w:ascii="宋体" w:hAnsi="宋体" w:eastAsia="宋体" w:cstheme="minorBidi"/>
          <w:sz w:val="24"/>
          <w:szCs w:val="24"/>
          <w:highlight w:val="none"/>
        </w:rPr>
        <w:t>须继续赔偿</w:t>
      </w:r>
      <w:r>
        <w:rPr>
          <w:rFonts w:hint="eastAsia" w:ascii="宋体" w:hAnsi="宋体" w:eastAsia="宋体" w:cstheme="minorBidi"/>
          <w:bCs w:val="0"/>
          <w:sz w:val="24"/>
          <w:szCs w:val="24"/>
          <w:highlight w:val="none"/>
        </w:rPr>
        <w:t>。</w:t>
      </w:r>
    </w:p>
    <w:p w14:paraId="60717E12">
      <w:pPr>
        <w:pStyle w:val="5"/>
        <w:numPr>
          <w:ilvl w:val="0"/>
          <w:numId w:val="0"/>
        </w:numPr>
        <w:ind w:left="420" w:leftChars="0"/>
        <w:rPr>
          <w:rFonts w:hint="default"/>
          <w:lang w:val="en-US" w:eastAsia="zh-CN"/>
        </w:rPr>
      </w:pPr>
    </w:p>
    <w:p w14:paraId="20877C63">
      <w:pPr>
        <w:pStyle w:val="5"/>
        <w:numPr>
          <w:ilvl w:val="0"/>
          <w:numId w:val="0"/>
        </w:numPr>
        <w:ind w:left="420" w:leftChars="0"/>
        <w:rPr>
          <w:rFonts w:hint="eastAsia"/>
          <w:lang w:eastAsia="zh-CN"/>
        </w:rPr>
      </w:pPr>
    </w:p>
    <w:p w14:paraId="7D802168">
      <w:pPr>
        <w:pStyle w:val="5"/>
        <w:rPr>
          <w:rFonts w:hint="eastAsia"/>
          <w:lang w:val="en-US" w:eastAsia="zh-CN"/>
        </w:rPr>
      </w:pPr>
    </w:p>
    <w:p w14:paraId="0E7B302D">
      <w:pPr>
        <w:spacing w:line="540" w:lineRule="exact"/>
        <w:jc w:val="right"/>
        <w:rPr>
          <w:rFonts w:hint="eastAsia" w:ascii="Times New Roman" w:hAnsi="Times New Roman" w:eastAsia="仿宋_GB2312" w:cs="Times New Roman"/>
          <w:sz w:val="22"/>
          <w:szCs w:val="22"/>
        </w:rPr>
      </w:pPr>
    </w:p>
    <w:p w14:paraId="6C8906EE">
      <w:pPr>
        <w:spacing w:line="540" w:lineRule="exact"/>
        <w:jc w:val="right"/>
        <w:rPr>
          <w:rFonts w:hint="eastAsia" w:ascii="Times New Roman" w:hAnsi="Times New Roman" w:eastAsia="仿宋_GB2312" w:cs="Times New Roman"/>
          <w:sz w:val="22"/>
          <w:szCs w:val="22"/>
        </w:rPr>
      </w:pPr>
      <w:r>
        <w:rPr>
          <w:rFonts w:hint="eastAsia" w:ascii="Times New Roman" w:hAnsi="Times New Roman" w:eastAsia="仿宋_GB2312" w:cs="Times New Roman"/>
          <w:sz w:val="22"/>
          <w:szCs w:val="22"/>
        </w:rPr>
        <w:t>此模板由</w:t>
      </w:r>
      <w:r>
        <w:rPr>
          <w:rFonts w:hint="eastAsia" w:ascii="Times New Roman" w:hAnsi="Times New Roman" w:eastAsia="仿宋_GB2312" w:cs="Times New Roman"/>
          <w:sz w:val="22"/>
          <w:szCs w:val="22"/>
          <w:lang w:eastAsia="zh-CN"/>
        </w:rPr>
        <w:t>招标采购管理办公室</w:t>
      </w:r>
      <w:r>
        <w:rPr>
          <w:rFonts w:hint="eastAsia" w:ascii="Times New Roman" w:hAnsi="Times New Roman" w:eastAsia="仿宋_GB2312" w:cs="Times New Roman"/>
          <w:sz w:val="22"/>
          <w:szCs w:val="22"/>
        </w:rPr>
        <w:t>于2021年</w:t>
      </w:r>
      <w:r>
        <w:rPr>
          <w:rFonts w:hint="eastAsia" w:ascii="Times New Roman" w:hAnsi="Times New Roman" w:eastAsia="仿宋_GB2312" w:cs="Times New Roman"/>
          <w:sz w:val="22"/>
          <w:szCs w:val="22"/>
          <w:lang w:val="en-US" w:eastAsia="zh-CN"/>
        </w:rPr>
        <w:t>11</w:t>
      </w:r>
      <w:r>
        <w:rPr>
          <w:rFonts w:hint="eastAsia" w:ascii="Times New Roman" w:hAnsi="Times New Roman" w:eastAsia="仿宋_GB2312" w:cs="Times New Roman"/>
          <w:sz w:val="22"/>
          <w:szCs w:val="22"/>
        </w:rPr>
        <w:t>月</w:t>
      </w:r>
      <w:r>
        <w:rPr>
          <w:rFonts w:hint="eastAsia" w:ascii="Times New Roman" w:hAnsi="Times New Roman" w:eastAsia="仿宋_GB2312" w:cs="Times New Roman"/>
          <w:sz w:val="22"/>
          <w:szCs w:val="22"/>
          <w:lang w:val="en-US" w:eastAsia="zh-CN"/>
        </w:rPr>
        <w:t>28</w:t>
      </w:r>
      <w:r>
        <w:rPr>
          <w:rFonts w:hint="eastAsia" w:ascii="Times New Roman" w:hAnsi="Times New Roman" w:eastAsia="仿宋_GB2312" w:cs="Times New Roman"/>
          <w:sz w:val="22"/>
          <w:szCs w:val="22"/>
        </w:rPr>
        <w:t>日修订</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363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47A531">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47A531">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EE21">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41802"/>
    <w:multiLevelType w:val="singleLevel"/>
    <w:tmpl w:val="E8B41802"/>
    <w:lvl w:ilvl="0" w:tentative="0">
      <w:start w:val="2"/>
      <w:numFmt w:val="chineseCounting"/>
      <w:suff w:val="nothing"/>
      <w:lvlText w:val="（%1）"/>
      <w:lvlJc w:val="left"/>
      <w:rPr>
        <w:rFonts w:hint="eastAsia"/>
      </w:rPr>
    </w:lvl>
  </w:abstractNum>
  <w:abstractNum w:abstractNumId="1">
    <w:nsid w:val="FA61611C"/>
    <w:multiLevelType w:val="singleLevel"/>
    <w:tmpl w:val="FA61611C"/>
    <w:lvl w:ilvl="0" w:tentative="0">
      <w:start w:val="1"/>
      <w:numFmt w:val="decimal"/>
      <w:suff w:val="nothing"/>
      <w:lvlText w:val="%1．"/>
      <w:lvlJc w:val="left"/>
      <w:pPr>
        <w:ind w:left="0" w:firstLine="400"/>
      </w:pPr>
      <w:rPr>
        <w:rFonts w:hint="default"/>
      </w:rPr>
    </w:lvl>
  </w:abstractNum>
  <w:abstractNum w:abstractNumId="2">
    <w:nsid w:val="0000000F"/>
    <w:multiLevelType w:val="singleLevel"/>
    <w:tmpl w:val="0000000F"/>
    <w:lvl w:ilvl="0" w:tentative="0">
      <w:start w:val="2"/>
      <w:numFmt w:val="chineseCounting"/>
      <w:suff w:val="nothing"/>
      <w:lvlText w:val="%1、"/>
      <w:lvlJc w:val="left"/>
      <w:rPr>
        <w:rFonts w:hint="eastAsia"/>
      </w:rPr>
    </w:lvl>
  </w:abstractNum>
  <w:abstractNum w:abstractNumId="3">
    <w:nsid w:val="14E3E999"/>
    <w:multiLevelType w:val="singleLevel"/>
    <w:tmpl w:val="14E3E999"/>
    <w:lvl w:ilvl="0" w:tentative="0">
      <w:start w:val="1"/>
      <w:numFmt w:val="chineseCounting"/>
      <w:suff w:val="nothing"/>
      <w:lvlText w:val="（%1）"/>
      <w:lvlJc w:val="left"/>
      <w:pPr>
        <w:ind w:left="0" w:firstLine="420"/>
      </w:pPr>
      <w:rPr>
        <w:rFonts w:hint="eastAsia"/>
      </w:rPr>
    </w:lvl>
  </w:abstractNum>
  <w:abstractNum w:abstractNumId="4">
    <w:nsid w:val="49A8936B"/>
    <w:multiLevelType w:val="singleLevel"/>
    <w:tmpl w:val="49A8936B"/>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NjgxZTIyNWM1M2NlOTNmODM3YTRiYTNjN2I4ZGQifQ=="/>
  </w:docVars>
  <w:rsids>
    <w:rsidRoot w:val="4FFC5FA2"/>
    <w:rsid w:val="000624C6"/>
    <w:rsid w:val="001C35EF"/>
    <w:rsid w:val="006105BC"/>
    <w:rsid w:val="006A471C"/>
    <w:rsid w:val="009938D2"/>
    <w:rsid w:val="00A23411"/>
    <w:rsid w:val="00C528DB"/>
    <w:rsid w:val="0232212A"/>
    <w:rsid w:val="0290242E"/>
    <w:rsid w:val="031B4DDD"/>
    <w:rsid w:val="03A95DE0"/>
    <w:rsid w:val="05310411"/>
    <w:rsid w:val="05C30855"/>
    <w:rsid w:val="066639D5"/>
    <w:rsid w:val="07207949"/>
    <w:rsid w:val="07C327C4"/>
    <w:rsid w:val="082075C9"/>
    <w:rsid w:val="08B6005B"/>
    <w:rsid w:val="0AF34F6D"/>
    <w:rsid w:val="0BAB7B81"/>
    <w:rsid w:val="0C635D01"/>
    <w:rsid w:val="0CB734F0"/>
    <w:rsid w:val="0D8E6743"/>
    <w:rsid w:val="0DF95173"/>
    <w:rsid w:val="0FE60D52"/>
    <w:rsid w:val="109F26E4"/>
    <w:rsid w:val="12853863"/>
    <w:rsid w:val="12C1704D"/>
    <w:rsid w:val="13C045D3"/>
    <w:rsid w:val="14E07226"/>
    <w:rsid w:val="154E4416"/>
    <w:rsid w:val="15B46721"/>
    <w:rsid w:val="168B310E"/>
    <w:rsid w:val="18823C45"/>
    <w:rsid w:val="18DE5D73"/>
    <w:rsid w:val="19D24B06"/>
    <w:rsid w:val="1A2E2A91"/>
    <w:rsid w:val="1AB64061"/>
    <w:rsid w:val="1C8E559F"/>
    <w:rsid w:val="1D390E43"/>
    <w:rsid w:val="1D732FA9"/>
    <w:rsid w:val="1D9C6312"/>
    <w:rsid w:val="1E7239A4"/>
    <w:rsid w:val="1E7D169F"/>
    <w:rsid w:val="1F4744E9"/>
    <w:rsid w:val="1FDB0D46"/>
    <w:rsid w:val="20DB2F52"/>
    <w:rsid w:val="20E2455E"/>
    <w:rsid w:val="217163B1"/>
    <w:rsid w:val="22073256"/>
    <w:rsid w:val="221D4453"/>
    <w:rsid w:val="228768E5"/>
    <w:rsid w:val="228C6B97"/>
    <w:rsid w:val="24656630"/>
    <w:rsid w:val="24DB3744"/>
    <w:rsid w:val="25F37AAF"/>
    <w:rsid w:val="26180E7B"/>
    <w:rsid w:val="27023384"/>
    <w:rsid w:val="27611031"/>
    <w:rsid w:val="279445BF"/>
    <w:rsid w:val="28924866"/>
    <w:rsid w:val="29332221"/>
    <w:rsid w:val="2AB914AB"/>
    <w:rsid w:val="2B5014F4"/>
    <w:rsid w:val="2B97535A"/>
    <w:rsid w:val="2C5B2595"/>
    <w:rsid w:val="2F4B1AAD"/>
    <w:rsid w:val="2F5939CF"/>
    <w:rsid w:val="3001707A"/>
    <w:rsid w:val="3215472C"/>
    <w:rsid w:val="32673589"/>
    <w:rsid w:val="32AD00B9"/>
    <w:rsid w:val="33784CD4"/>
    <w:rsid w:val="34815751"/>
    <w:rsid w:val="34CB23AE"/>
    <w:rsid w:val="35400969"/>
    <w:rsid w:val="36147DC4"/>
    <w:rsid w:val="36BC2F59"/>
    <w:rsid w:val="370B0B2C"/>
    <w:rsid w:val="373754FC"/>
    <w:rsid w:val="377A101B"/>
    <w:rsid w:val="37F2747D"/>
    <w:rsid w:val="38266F41"/>
    <w:rsid w:val="38CF601A"/>
    <w:rsid w:val="392102C1"/>
    <w:rsid w:val="39FD4282"/>
    <w:rsid w:val="3A0A0D9F"/>
    <w:rsid w:val="3AF109F6"/>
    <w:rsid w:val="3B4A6275"/>
    <w:rsid w:val="3B915A92"/>
    <w:rsid w:val="3BDB4DF3"/>
    <w:rsid w:val="3C9A6F62"/>
    <w:rsid w:val="420B225C"/>
    <w:rsid w:val="422C05A4"/>
    <w:rsid w:val="429A3480"/>
    <w:rsid w:val="438614E6"/>
    <w:rsid w:val="44597FFE"/>
    <w:rsid w:val="44662B4A"/>
    <w:rsid w:val="44A93B05"/>
    <w:rsid w:val="45096AE5"/>
    <w:rsid w:val="45DC7BE0"/>
    <w:rsid w:val="47422A48"/>
    <w:rsid w:val="4766396B"/>
    <w:rsid w:val="4811248E"/>
    <w:rsid w:val="483C1A76"/>
    <w:rsid w:val="485761EF"/>
    <w:rsid w:val="48E61E4B"/>
    <w:rsid w:val="492C38D8"/>
    <w:rsid w:val="4A1C3C31"/>
    <w:rsid w:val="4B0C22F0"/>
    <w:rsid w:val="4BDF36EB"/>
    <w:rsid w:val="4C812AE5"/>
    <w:rsid w:val="4E7C6ADE"/>
    <w:rsid w:val="4EB97303"/>
    <w:rsid w:val="4EE203B7"/>
    <w:rsid w:val="4EED4B04"/>
    <w:rsid w:val="4F5148FF"/>
    <w:rsid w:val="4F5601E4"/>
    <w:rsid w:val="4F7D0930"/>
    <w:rsid w:val="4FFC5FA2"/>
    <w:rsid w:val="523B17BE"/>
    <w:rsid w:val="53460CB6"/>
    <w:rsid w:val="54023DE0"/>
    <w:rsid w:val="558E7ABC"/>
    <w:rsid w:val="55B47996"/>
    <w:rsid w:val="56890E23"/>
    <w:rsid w:val="56D0674C"/>
    <w:rsid w:val="56FA2A30"/>
    <w:rsid w:val="58F20F01"/>
    <w:rsid w:val="59603007"/>
    <w:rsid w:val="59A14561"/>
    <w:rsid w:val="5A707052"/>
    <w:rsid w:val="5B285746"/>
    <w:rsid w:val="5B9D1491"/>
    <w:rsid w:val="5BF76064"/>
    <w:rsid w:val="5C9232BC"/>
    <w:rsid w:val="5CF36FF6"/>
    <w:rsid w:val="5D0565BF"/>
    <w:rsid w:val="5D953E48"/>
    <w:rsid w:val="5DF04AB4"/>
    <w:rsid w:val="5F2D6262"/>
    <w:rsid w:val="60387081"/>
    <w:rsid w:val="608E2BDB"/>
    <w:rsid w:val="61642270"/>
    <w:rsid w:val="62355AF7"/>
    <w:rsid w:val="626C1CFD"/>
    <w:rsid w:val="62EA2ED9"/>
    <w:rsid w:val="637B46E6"/>
    <w:rsid w:val="640E2967"/>
    <w:rsid w:val="64881D35"/>
    <w:rsid w:val="66DB411F"/>
    <w:rsid w:val="66E42935"/>
    <w:rsid w:val="691D3680"/>
    <w:rsid w:val="69FA1A49"/>
    <w:rsid w:val="6A871715"/>
    <w:rsid w:val="6A966D50"/>
    <w:rsid w:val="6B85659F"/>
    <w:rsid w:val="6CDB5633"/>
    <w:rsid w:val="6D417F33"/>
    <w:rsid w:val="6DA23A1A"/>
    <w:rsid w:val="6F585381"/>
    <w:rsid w:val="6FDD0EAC"/>
    <w:rsid w:val="70866F42"/>
    <w:rsid w:val="709C192B"/>
    <w:rsid w:val="720C1EBE"/>
    <w:rsid w:val="73B04C15"/>
    <w:rsid w:val="758B7BFE"/>
    <w:rsid w:val="786B66D9"/>
    <w:rsid w:val="78D65BEF"/>
    <w:rsid w:val="7A2B0238"/>
    <w:rsid w:val="7BB865F7"/>
    <w:rsid w:val="7CD56FFA"/>
    <w:rsid w:val="7D34021E"/>
    <w:rsid w:val="7DFF2EA4"/>
    <w:rsid w:val="7E0A2AE6"/>
    <w:rsid w:val="7E656C4C"/>
    <w:rsid w:val="7E9B6FFC"/>
    <w:rsid w:val="7F170FBC"/>
    <w:rsid w:val="7F175219"/>
    <w:rsid w:val="7F46351C"/>
    <w:rsid w:val="7FB1091F"/>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260" w:after="260" w:line="416" w:lineRule="auto"/>
      <w:outlineLvl w:val="1"/>
    </w:pPr>
    <w:rPr>
      <w:rFonts w:ascii="Arial" w:hAnsi="Arial" w:eastAsia="黑体"/>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rPr>
  </w:style>
  <w:style w:type="paragraph" w:styleId="4">
    <w:name w:val="annotation text"/>
    <w:basedOn w:val="1"/>
    <w:qFormat/>
    <w:uiPriority w:val="0"/>
    <w:pPr>
      <w:jc w:val="left"/>
    </w:p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560" w:lineRule="exact"/>
      <w:ind w:left="300"/>
    </w:pPr>
    <w:rPr>
      <w:sz w:val="24"/>
    </w:rPr>
  </w:style>
  <w:style w:type="paragraph" w:styleId="7">
    <w:name w:val="Body Text Indent 3"/>
    <w:basedOn w:val="1"/>
    <w:unhideWhenUsed/>
    <w:qFormat/>
    <w:uiPriority w:val="99"/>
    <w:pPr>
      <w:spacing w:after="120"/>
      <w:ind w:left="420" w:leftChars="200"/>
    </w:pPr>
    <w:rPr>
      <w:sz w:val="16"/>
      <w:szCs w:val="16"/>
    </w:rPr>
  </w:style>
  <w:style w:type="paragraph" w:styleId="8">
    <w:name w:val="Plain Text"/>
    <w:basedOn w:val="1"/>
    <w:qFormat/>
    <w:uiPriority w:val="0"/>
    <w:rPr>
      <w:rFonts w:ascii="宋体" w:hAnsi="Courier New"/>
      <w:szCs w:val="20"/>
    </w:rPr>
  </w:style>
  <w:style w:type="paragraph" w:styleId="9">
    <w:name w:val="endnote text"/>
    <w:basedOn w:val="1"/>
    <w:qFormat/>
    <w:uiPriority w:val="0"/>
    <w:pPr>
      <w:snapToGrid w:val="0"/>
      <w:jc w:val="left"/>
    </w:pPr>
    <w:rPr>
      <w:rFonts w:ascii="Calibri" w:hAnsi="Calibri"/>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next w:val="1"/>
    <w:qFormat/>
    <w:uiPriority w:val="0"/>
    <w:pPr>
      <w:ind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qFormat/>
    <w:uiPriority w:val="99"/>
    <w:rPr>
      <w:sz w:val="21"/>
      <w:szCs w:val="21"/>
    </w:rPr>
  </w:style>
  <w:style w:type="paragraph" w:styleId="19">
    <w:name w:val="List Paragraph"/>
    <w:basedOn w:val="1"/>
    <w:qFormat/>
    <w:uiPriority w:val="0"/>
    <w:pPr>
      <w:ind w:firstLine="420" w:firstLineChars="200"/>
    </w:pPr>
    <w:rPr>
      <w:rFonts w:ascii="Times New Roman" w:hAnsi="Times New Roman" w:eastAsia="宋体" w:cs="Times New Roman"/>
      <w:szCs w:val="20"/>
    </w:rPr>
  </w:style>
  <w:style w:type="paragraph" w:customStyle="1" w:styleId="20">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列出段落1"/>
    <w:basedOn w:val="1"/>
    <w:qFormat/>
    <w:uiPriority w:val="0"/>
    <w:pPr>
      <w:ind w:firstLine="420" w:firstLineChars="200"/>
    </w:pPr>
    <w:rPr>
      <w:rFonts w:ascii="Times New Roman" w:hAnsi="Times New Roman" w:eastAsia="宋体" w:cs="Times New Roman"/>
    </w:rPr>
  </w:style>
  <w:style w:type="paragraph" w:customStyle="1" w:styleId="2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2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2105</Words>
  <Characters>2157</Characters>
  <Lines>55</Lines>
  <Paragraphs>15</Paragraphs>
  <TotalTime>80</TotalTime>
  <ScaleCrop>false</ScaleCrop>
  <LinksUpToDate>false</LinksUpToDate>
  <CharactersWithSpaces>2337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科</cp:lastModifiedBy>
  <dcterms:modified xsi:type="dcterms:W3CDTF">2026-05-07T02:45:14Z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F204CA1951D9461698D8A8BAEFB30C38_13</vt:lpwstr>
  </property>
  <property fmtid="{D5CDD505-2E9C-101B-9397-08002B2CF9AE}" pid="4" name="KSOTemplateDocerSaveRecord">
    <vt:lpwstr>eyJoZGlkIjoiMTE5NjgxZTIyNWM1M2NlOTNmODM3YTRiYTNjN2I4ZGQiLCJ1c2VySWQiOiI0OTk2MDA4NjQifQ==</vt:lpwstr>
  </property>
</Properties>
</file>