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6C6F0">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2B6DBD28">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4D11A5C0">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7479B480">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5FAD250A">
      <w:pPr>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01FED214">
      <w:pPr>
        <w:ind w:firstLine="723" w:firstLineChars="3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申请科室：肝胆胰外科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338"/>
        <w:gridCol w:w="850"/>
        <w:gridCol w:w="371"/>
        <w:gridCol w:w="338"/>
        <w:gridCol w:w="709"/>
        <w:gridCol w:w="87"/>
        <w:gridCol w:w="1133"/>
        <w:gridCol w:w="55"/>
        <w:gridCol w:w="1276"/>
        <w:gridCol w:w="577"/>
        <w:gridCol w:w="709"/>
        <w:gridCol w:w="1204"/>
      </w:tblGrid>
      <w:tr w14:paraId="3C6B2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gridSpan w:val="3"/>
          </w:tcPr>
          <w:p w14:paraId="5137283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30B26DC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59CDD42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1133" w:type="dxa"/>
          </w:tcPr>
          <w:p w14:paraId="021B2085">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08" w:type="dxa"/>
            <w:gridSpan w:val="3"/>
          </w:tcPr>
          <w:p w14:paraId="5DF2D4EF">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913" w:type="dxa"/>
            <w:gridSpan w:val="2"/>
          </w:tcPr>
          <w:p w14:paraId="66B29D7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68339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gridSpan w:val="3"/>
            <w:vAlign w:val="center"/>
          </w:tcPr>
          <w:p w14:paraId="691290B7">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电子内窥镜图像处理器</w:t>
            </w:r>
          </w:p>
        </w:tc>
        <w:tc>
          <w:tcPr>
            <w:tcW w:w="1559" w:type="dxa"/>
            <w:gridSpan w:val="3"/>
            <w:vAlign w:val="center"/>
          </w:tcPr>
          <w:p w14:paraId="0D86C4CC">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1134" w:type="dxa"/>
            <w:gridSpan w:val="3"/>
            <w:vAlign w:val="center"/>
          </w:tcPr>
          <w:p w14:paraId="2AEF8DF5">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1133" w:type="dxa"/>
            <w:vAlign w:val="center"/>
          </w:tcPr>
          <w:p w14:paraId="7D42E99F">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1908" w:type="dxa"/>
            <w:gridSpan w:val="3"/>
          </w:tcPr>
          <w:p w14:paraId="1C59368D">
            <w:pPr>
              <w:adjustRightInd w:val="0"/>
              <w:snapToGrid w:val="0"/>
              <w:jc w:val="center"/>
              <w:rPr>
                <w:rFonts w:asciiTheme="majorEastAsia" w:hAnsiTheme="majorEastAsia" w:eastAsiaTheme="majorEastAsia"/>
                <w:color w:val="FF0000"/>
                <w:sz w:val="24"/>
                <w:szCs w:val="21"/>
                <w:highlight w:val="yellow"/>
              </w:rPr>
            </w:pPr>
            <w:r>
              <w:rPr>
                <w:rFonts w:hint="eastAsia" w:asciiTheme="majorEastAsia" w:hAnsiTheme="majorEastAsia" w:eastAsiaTheme="majorEastAsia"/>
                <w:color w:val="FF0000"/>
                <w:sz w:val="24"/>
                <w:szCs w:val="21"/>
                <w:highlight w:val="yellow"/>
              </w:rPr>
              <w:t>0.15</w:t>
            </w:r>
          </w:p>
        </w:tc>
        <w:tc>
          <w:tcPr>
            <w:tcW w:w="1913" w:type="dxa"/>
            <w:gridSpan w:val="2"/>
            <w:vAlign w:val="center"/>
          </w:tcPr>
          <w:p w14:paraId="4257FEAD">
            <w:pPr>
              <w:adjustRightInd w:val="0"/>
              <w:snapToGrid w:val="0"/>
              <w:jc w:val="center"/>
              <w:rPr>
                <w:rFonts w:asciiTheme="majorEastAsia" w:hAnsiTheme="majorEastAsia" w:eastAsiaTheme="majorEastAsia"/>
                <w:color w:val="FF0000"/>
                <w:sz w:val="24"/>
                <w:szCs w:val="21"/>
                <w:highlight w:val="yellow"/>
              </w:rPr>
            </w:pPr>
            <w:r>
              <w:rPr>
                <w:rFonts w:hint="eastAsia" w:asciiTheme="majorEastAsia" w:hAnsiTheme="majorEastAsia" w:eastAsiaTheme="majorEastAsia"/>
                <w:color w:val="FF0000"/>
                <w:sz w:val="24"/>
                <w:szCs w:val="21"/>
                <w:highlight w:val="yellow"/>
              </w:rPr>
              <w:t>0.15</w:t>
            </w:r>
          </w:p>
        </w:tc>
      </w:tr>
      <w:tr w14:paraId="08044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853" w:type="dxa"/>
            <w:gridSpan w:val="2"/>
            <w:vAlign w:val="center"/>
          </w:tcPr>
          <w:p w14:paraId="57827299">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741FA73C">
            <w:pPr>
              <w:adjustRightInd w:val="0"/>
              <w:snapToGrid w:val="0"/>
              <w:rPr>
                <w:rFonts w:asciiTheme="majorEastAsia" w:hAnsiTheme="majorEastAsia" w:eastAsiaTheme="majorEastAsia"/>
                <w:sz w:val="24"/>
                <w:szCs w:val="21"/>
              </w:rPr>
            </w:pPr>
            <w:r>
              <w:rPr>
                <w:rFonts w:hint="eastAsia" w:asciiTheme="majorEastAsia" w:hAnsiTheme="majorEastAsia" w:eastAsiaTheme="majorEastAsia"/>
                <w:sz w:val="24"/>
                <w:szCs w:val="21"/>
              </w:rPr>
              <w:t>胆道疾病高发胆道结石、胆道感染等胆道疾病在人群中发病率较高，严重影响患者生活质量。并发症严重胆道疾病可能导致胆管炎、胰腺炎等严重并发症，甚至危及生命。胆道疾病的诊疗需要高精度、高效率的医疗设备支持，以满足患者的诊疗需求。技术成熟胆道镜技术经过多年的发展，已经相当成熟，具有较高的安全性和可靠性。应用广泛胆道镜技术已广泛应用于胆道疾病的诊断和治疗，如胆道结石取出、胆道狭窄扩张等。我科现有重复性使用电子胆道镜，现因消毒时长，以及日常的使用维修，导致目前使用紧缺，特申请购买一次性电子胆道镜主机适配一次性胆道镜，重复性使用胆道镜，购置成本高，维护成本高，国产品牌购置成本都需六七十万，一次性胆道镜，购置成本低，利于科室开展手术，收回成本快，主要应用在胆道、胆总管及的检查、诊断、治疗。该产品为一次性使用胆道软镜，无需维修、无需消毒、患者即来即用，可以极大提升患者的满意度。以及病床的周转率。我科现了解到一次性胆道的主机成本为五万左右，耗材的购置成本为3500-5500之间。</w:t>
            </w:r>
          </w:p>
        </w:tc>
      </w:tr>
      <w:tr w14:paraId="37791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0917" w:type="dxa"/>
            <w:gridSpan w:val="15"/>
          </w:tcPr>
          <w:p w14:paraId="2312E31D">
            <w:pPr>
              <w:adjustRightInd w:val="0"/>
              <w:snapToGrid w:val="0"/>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p w14:paraId="6C385CCF">
            <w:pPr>
              <w:adjustRightInd w:val="0"/>
              <w:snapToGrid w:val="0"/>
              <w:rPr>
                <w:rFonts w:cs="宋体" w:asciiTheme="majorEastAsia" w:hAnsiTheme="majorEastAsia" w:eastAsiaTheme="majorEastAsia"/>
                <w:b/>
                <w:bCs/>
                <w:color w:val="FF0000"/>
                <w:sz w:val="32"/>
                <w:szCs w:val="21"/>
              </w:rPr>
            </w:pPr>
            <w:r>
              <w:rPr>
                <w:rFonts w:hint="eastAsia" w:ascii="黑体" w:eastAsia="黑体"/>
                <w:color w:val="FF0000"/>
                <w:sz w:val="24"/>
                <w:highlight w:val="yellow"/>
              </w:rPr>
              <w:t>一次性使用电子胆道成像导管需单独报价</w:t>
            </w:r>
          </w:p>
        </w:tc>
      </w:tr>
      <w:tr w14:paraId="2A003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7C268B6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977" w:type="dxa"/>
            <w:gridSpan w:val="3"/>
            <w:vAlign w:val="center"/>
          </w:tcPr>
          <w:p w14:paraId="301A747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vAlign w:val="center"/>
          </w:tcPr>
          <w:p w14:paraId="5D94417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709" w:type="dxa"/>
            <w:gridSpan w:val="2"/>
            <w:vAlign w:val="center"/>
          </w:tcPr>
          <w:p w14:paraId="51D8B9C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709" w:type="dxa"/>
            <w:vAlign w:val="center"/>
          </w:tcPr>
          <w:p w14:paraId="703A5926">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275" w:type="dxa"/>
            <w:gridSpan w:val="3"/>
            <w:vAlign w:val="center"/>
          </w:tcPr>
          <w:p w14:paraId="60E328D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276" w:type="dxa"/>
            <w:vAlign w:val="center"/>
          </w:tcPr>
          <w:p w14:paraId="15B2988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286" w:type="dxa"/>
            <w:gridSpan w:val="2"/>
            <w:vAlign w:val="center"/>
          </w:tcPr>
          <w:p w14:paraId="0A0E5CD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1204" w:type="dxa"/>
            <w:vAlign w:val="center"/>
          </w:tcPr>
          <w:p w14:paraId="0CEB1A8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r>
      <w:tr w14:paraId="778CD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3EEA349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2977" w:type="dxa"/>
            <w:gridSpan w:val="3"/>
            <w:vAlign w:val="center"/>
          </w:tcPr>
          <w:p w14:paraId="569985A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电子内窥镜图像处理器</w:t>
            </w:r>
          </w:p>
        </w:tc>
        <w:tc>
          <w:tcPr>
            <w:tcW w:w="850" w:type="dxa"/>
            <w:vAlign w:val="center"/>
          </w:tcPr>
          <w:p w14:paraId="7440AD33">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09" w:type="dxa"/>
            <w:gridSpan w:val="2"/>
            <w:vAlign w:val="center"/>
          </w:tcPr>
          <w:p w14:paraId="6A31CB0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709" w:type="dxa"/>
            <w:vAlign w:val="center"/>
          </w:tcPr>
          <w:p w14:paraId="400C598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台</w:t>
            </w:r>
          </w:p>
        </w:tc>
        <w:tc>
          <w:tcPr>
            <w:tcW w:w="1275" w:type="dxa"/>
            <w:gridSpan w:val="3"/>
            <w:vMerge w:val="restart"/>
            <w:vAlign w:val="center"/>
          </w:tcPr>
          <w:p w14:paraId="4E9EC263">
            <w:pPr>
              <w:adjustRightInd w:val="0"/>
              <w:snapToGrid w:val="0"/>
              <w:jc w:val="center"/>
              <w:rPr>
                <w:rFonts w:asciiTheme="majorEastAsia" w:hAnsiTheme="majorEastAsia" w:eastAsiaTheme="majorEastAsia"/>
                <w:b/>
                <w:color w:val="FF0000"/>
                <w:sz w:val="24"/>
                <w:szCs w:val="21"/>
                <w:highlight w:val="yellow"/>
              </w:rPr>
            </w:pPr>
            <w:r>
              <w:rPr>
                <w:rFonts w:hint="eastAsia" w:asciiTheme="majorEastAsia" w:hAnsiTheme="majorEastAsia" w:eastAsiaTheme="majorEastAsia"/>
                <w:b/>
                <w:color w:val="FF0000"/>
                <w:sz w:val="24"/>
                <w:szCs w:val="21"/>
                <w:highlight w:val="yellow"/>
              </w:rPr>
              <w:t>0.15</w:t>
            </w:r>
          </w:p>
        </w:tc>
        <w:tc>
          <w:tcPr>
            <w:tcW w:w="1276" w:type="dxa"/>
            <w:vMerge w:val="restart"/>
            <w:vAlign w:val="center"/>
          </w:tcPr>
          <w:p w14:paraId="4B927D69">
            <w:pPr>
              <w:adjustRightInd w:val="0"/>
              <w:snapToGrid w:val="0"/>
              <w:jc w:val="center"/>
              <w:rPr>
                <w:rFonts w:asciiTheme="majorEastAsia" w:hAnsiTheme="majorEastAsia" w:eastAsiaTheme="majorEastAsia"/>
                <w:b/>
                <w:color w:val="FF0000"/>
                <w:sz w:val="24"/>
                <w:szCs w:val="21"/>
                <w:highlight w:val="yellow"/>
              </w:rPr>
            </w:pPr>
            <w:r>
              <w:rPr>
                <w:rFonts w:hint="eastAsia" w:asciiTheme="majorEastAsia" w:hAnsiTheme="majorEastAsia" w:eastAsiaTheme="majorEastAsia"/>
                <w:b/>
                <w:color w:val="FF0000"/>
                <w:sz w:val="24"/>
                <w:szCs w:val="21"/>
                <w:highlight w:val="yellow"/>
              </w:rPr>
              <w:t>0.15</w:t>
            </w:r>
          </w:p>
        </w:tc>
        <w:tc>
          <w:tcPr>
            <w:tcW w:w="1286" w:type="dxa"/>
            <w:gridSpan w:val="2"/>
            <w:vAlign w:val="center"/>
          </w:tcPr>
          <w:p w14:paraId="277CDA3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w:t>
            </w:r>
          </w:p>
        </w:tc>
        <w:tc>
          <w:tcPr>
            <w:tcW w:w="1204" w:type="dxa"/>
            <w:vAlign w:val="center"/>
          </w:tcPr>
          <w:p w14:paraId="003E758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78FB4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39D0DF6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2</w:t>
            </w:r>
          </w:p>
        </w:tc>
        <w:tc>
          <w:tcPr>
            <w:tcW w:w="2977" w:type="dxa"/>
            <w:gridSpan w:val="3"/>
            <w:vAlign w:val="center"/>
          </w:tcPr>
          <w:p w14:paraId="0ABAE3C0">
            <w:pPr>
              <w:rPr>
                <w:rFonts w:asciiTheme="majorEastAsia" w:hAnsiTheme="majorEastAsia" w:eastAsiaTheme="majorEastAsia"/>
                <w:b/>
                <w:sz w:val="24"/>
                <w:szCs w:val="21"/>
              </w:rPr>
            </w:pPr>
            <w:r>
              <w:rPr>
                <w:rFonts w:hint="eastAsia" w:ascii="黑体" w:eastAsia="黑体"/>
                <w:sz w:val="24"/>
              </w:rPr>
              <w:t>说明书</w:t>
            </w:r>
          </w:p>
        </w:tc>
        <w:tc>
          <w:tcPr>
            <w:tcW w:w="850" w:type="dxa"/>
            <w:vAlign w:val="center"/>
          </w:tcPr>
          <w:p w14:paraId="6990866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09" w:type="dxa"/>
            <w:gridSpan w:val="2"/>
            <w:vAlign w:val="center"/>
          </w:tcPr>
          <w:p w14:paraId="2094A92C">
            <w:pPr>
              <w:ind w:right="105"/>
              <w:jc w:val="center"/>
              <w:rPr>
                <w:rFonts w:asciiTheme="majorEastAsia" w:hAnsiTheme="majorEastAsia" w:eastAsiaTheme="majorEastAsia"/>
                <w:b/>
                <w:sz w:val="24"/>
                <w:szCs w:val="21"/>
              </w:rPr>
            </w:pPr>
            <w:r>
              <w:rPr>
                <w:rFonts w:hint="eastAsia" w:ascii="宋体" w:hAnsi="宋体" w:cs="宋体"/>
                <w:sz w:val="24"/>
              </w:rPr>
              <w:t>1</w:t>
            </w:r>
          </w:p>
        </w:tc>
        <w:tc>
          <w:tcPr>
            <w:tcW w:w="709" w:type="dxa"/>
            <w:vAlign w:val="center"/>
          </w:tcPr>
          <w:p w14:paraId="59ABB775">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个</w:t>
            </w:r>
          </w:p>
        </w:tc>
        <w:tc>
          <w:tcPr>
            <w:tcW w:w="1275" w:type="dxa"/>
            <w:gridSpan w:val="3"/>
            <w:vMerge w:val="continue"/>
            <w:vAlign w:val="center"/>
          </w:tcPr>
          <w:p w14:paraId="7DAC84CB">
            <w:pPr>
              <w:adjustRightInd w:val="0"/>
              <w:snapToGrid w:val="0"/>
              <w:jc w:val="center"/>
              <w:rPr>
                <w:rFonts w:asciiTheme="majorEastAsia" w:hAnsiTheme="majorEastAsia" w:eastAsiaTheme="majorEastAsia"/>
                <w:b/>
                <w:sz w:val="24"/>
                <w:szCs w:val="21"/>
              </w:rPr>
            </w:pPr>
          </w:p>
        </w:tc>
        <w:tc>
          <w:tcPr>
            <w:tcW w:w="1276" w:type="dxa"/>
            <w:vMerge w:val="continue"/>
            <w:vAlign w:val="center"/>
          </w:tcPr>
          <w:p w14:paraId="7E74F71A">
            <w:pPr>
              <w:adjustRightInd w:val="0"/>
              <w:snapToGrid w:val="0"/>
              <w:jc w:val="center"/>
              <w:rPr>
                <w:rFonts w:asciiTheme="majorEastAsia" w:hAnsiTheme="majorEastAsia" w:eastAsiaTheme="majorEastAsia"/>
                <w:b/>
                <w:sz w:val="24"/>
                <w:szCs w:val="21"/>
              </w:rPr>
            </w:pPr>
          </w:p>
        </w:tc>
        <w:tc>
          <w:tcPr>
            <w:tcW w:w="1286" w:type="dxa"/>
            <w:gridSpan w:val="2"/>
            <w:vAlign w:val="center"/>
          </w:tcPr>
          <w:p w14:paraId="640F92DF">
            <w:pPr>
              <w:adjustRightInd w:val="0"/>
              <w:snapToGrid w:val="0"/>
              <w:jc w:val="center"/>
              <w:rPr>
                <w:rFonts w:asciiTheme="majorEastAsia" w:hAnsiTheme="majorEastAsia" w:eastAsiaTheme="majorEastAsia"/>
                <w:b/>
                <w:sz w:val="24"/>
                <w:szCs w:val="21"/>
              </w:rPr>
            </w:pPr>
          </w:p>
        </w:tc>
        <w:tc>
          <w:tcPr>
            <w:tcW w:w="1204" w:type="dxa"/>
            <w:vAlign w:val="center"/>
          </w:tcPr>
          <w:p w14:paraId="7E4394F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45E62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4FFD1F9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3</w:t>
            </w:r>
          </w:p>
        </w:tc>
        <w:tc>
          <w:tcPr>
            <w:tcW w:w="2977" w:type="dxa"/>
            <w:gridSpan w:val="3"/>
            <w:vAlign w:val="center"/>
          </w:tcPr>
          <w:p w14:paraId="7FA48EEF">
            <w:pPr>
              <w:rPr>
                <w:rFonts w:asciiTheme="majorEastAsia" w:hAnsiTheme="majorEastAsia" w:eastAsiaTheme="majorEastAsia"/>
                <w:b/>
                <w:sz w:val="24"/>
                <w:szCs w:val="21"/>
              </w:rPr>
            </w:pPr>
            <w:r>
              <w:rPr>
                <w:rFonts w:hint="eastAsia" w:ascii="黑体" w:eastAsia="黑体"/>
                <w:sz w:val="24"/>
              </w:rPr>
              <w:t>电源线</w:t>
            </w:r>
          </w:p>
        </w:tc>
        <w:tc>
          <w:tcPr>
            <w:tcW w:w="850" w:type="dxa"/>
            <w:vAlign w:val="center"/>
          </w:tcPr>
          <w:p w14:paraId="499763E9">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09" w:type="dxa"/>
            <w:gridSpan w:val="2"/>
            <w:vAlign w:val="center"/>
          </w:tcPr>
          <w:p w14:paraId="0176150A">
            <w:pPr>
              <w:ind w:right="105"/>
              <w:jc w:val="center"/>
              <w:rPr>
                <w:rFonts w:asciiTheme="majorEastAsia" w:hAnsiTheme="majorEastAsia" w:eastAsiaTheme="majorEastAsia"/>
                <w:b/>
                <w:sz w:val="24"/>
                <w:szCs w:val="21"/>
              </w:rPr>
            </w:pPr>
            <w:r>
              <w:rPr>
                <w:rFonts w:hint="eastAsia" w:ascii="宋体" w:hAnsi="宋体" w:cs="宋体"/>
                <w:sz w:val="24"/>
              </w:rPr>
              <w:t>1</w:t>
            </w:r>
          </w:p>
        </w:tc>
        <w:tc>
          <w:tcPr>
            <w:tcW w:w="709" w:type="dxa"/>
            <w:vAlign w:val="center"/>
          </w:tcPr>
          <w:p w14:paraId="6F65275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条</w:t>
            </w:r>
          </w:p>
        </w:tc>
        <w:tc>
          <w:tcPr>
            <w:tcW w:w="1275" w:type="dxa"/>
            <w:gridSpan w:val="3"/>
            <w:vMerge w:val="continue"/>
            <w:vAlign w:val="center"/>
          </w:tcPr>
          <w:p w14:paraId="3724B3F7">
            <w:pPr>
              <w:adjustRightInd w:val="0"/>
              <w:snapToGrid w:val="0"/>
              <w:jc w:val="center"/>
              <w:rPr>
                <w:rFonts w:asciiTheme="majorEastAsia" w:hAnsiTheme="majorEastAsia" w:eastAsiaTheme="majorEastAsia"/>
                <w:b/>
                <w:sz w:val="24"/>
                <w:szCs w:val="21"/>
              </w:rPr>
            </w:pPr>
          </w:p>
        </w:tc>
        <w:tc>
          <w:tcPr>
            <w:tcW w:w="1276" w:type="dxa"/>
            <w:vMerge w:val="continue"/>
            <w:vAlign w:val="center"/>
          </w:tcPr>
          <w:p w14:paraId="1A367F51">
            <w:pPr>
              <w:adjustRightInd w:val="0"/>
              <w:snapToGrid w:val="0"/>
              <w:jc w:val="center"/>
              <w:rPr>
                <w:rFonts w:asciiTheme="majorEastAsia" w:hAnsiTheme="majorEastAsia" w:eastAsiaTheme="majorEastAsia"/>
                <w:b/>
                <w:sz w:val="24"/>
                <w:szCs w:val="21"/>
              </w:rPr>
            </w:pPr>
          </w:p>
        </w:tc>
        <w:tc>
          <w:tcPr>
            <w:tcW w:w="1286" w:type="dxa"/>
            <w:gridSpan w:val="2"/>
            <w:vAlign w:val="center"/>
          </w:tcPr>
          <w:p w14:paraId="205E26C0">
            <w:pPr>
              <w:adjustRightInd w:val="0"/>
              <w:snapToGrid w:val="0"/>
              <w:jc w:val="center"/>
              <w:rPr>
                <w:rFonts w:asciiTheme="majorEastAsia" w:hAnsiTheme="majorEastAsia" w:eastAsiaTheme="majorEastAsia"/>
                <w:b/>
                <w:sz w:val="24"/>
                <w:szCs w:val="21"/>
              </w:rPr>
            </w:pPr>
          </w:p>
        </w:tc>
        <w:tc>
          <w:tcPr>
            <w:tcW w:w="1204" w:type="dxa"/>
            <w:vAlign w:val="center"/>
          </w:tcPr>
          <w:p w14:paraId="1AF760E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7D066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6FAB63C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4</w:t>
            </w:r>
          </w:p>
        </w:tc>
        <w:tc>
          <w:tcPr>
            <w:tcW w:w="2977" w:type="dxa"/>
            <w:gridSpan w:val="3"/>
            <w:vAlign w:val="center"/>
          </w:tcPr>
          <w:p w14:paraId="1F704D5D">
            <w:pPr>
              <w:rPr>
                <w:rFonts w:asciiTheme="majorEastAsia" w:hAnsiTheme="majorEastAsia" w:eastAsiaTheme="majorEastAsia"/>
                <w:b/>
                <w:sz w:val="24"/>
                <w:szCs w:val="21"/>
              </w:rPr>
            </w:pPr>
            <w:r>
              <w:rPr>
                <w:rFonts w:hint="eastAsia" w:ascii="黑体" w:eastAsia="黑体"/>
                <w:sz w:val="24"/>
              </w:rPr>
              <w:t>DVI电缆线</w:t>
            </w:r>
          </w:p>
        </w:tc>
        <w:tc>
          <w:tcPr>
            <w:tcW w:w="850" w:type="dxa"/>
            <w:vAlign w:val="center"/>
          </w:tcPr>
          <w:p w14:paraId="296F5EF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09" w:type="dxa"/>
            <w:gridSpan w:val="2"/>
            <w:vAlign w:val="center"/>
          </w:tcPr>
          <w:p w14:paraId="79FCA511">
            <w:pPr>
              <w:ind w:right="105"/>
              <w:jc w:val="center"/>
              <w:rPr>
                <w:rFonts w:asciiTheme="majorEastAsia" w:hAnsiTheme="majorEastAsia" w:eastAsiaTheme="majorEastAsia"/>
                <w:b/>
                <w:sz w:val="24"/>
                <w:szCs w:val="21"/>
              </w:rPr>
            </w:pPr>
            <w:r>
              <w:rPr>
                <w:rFonts w:hint="eastAsia" w:ascii="宋体" w:hAnsi="宋体" w:cs="宋体"/>
                <w:sz w:val="24"/>
              </w:rPr>
              <w:t>1</w:t>
            </w:r>
          </w:p>
        </w:tc>
        <w:tc>
          <w:tcPr>
            <w:tcW w:w="709" w:type="dxa"/>
            <w:vAlign w:val="center"/>
          </w:tcPr>
          <w:p w14:paraId="357BB09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条</w:t>
            </w:r>
          </w:p>
        </w:tc>
        <w:tc>
          <w:tcPr>
            <w:tcW w:w="1275" w:type="dxa"/>
            <w:gridSpan w:val="3"/>
            <w:vMerge w:val="continue"/>
            <w:vAlign w:val="center"/>
          </w:tcPr>
          <w:p w14:paraId="0111AA89">
            <w:pPr>
              <w:adjustRightInd w:val="0"/>
              <w:snapToGrid w:val="0"/>
              <w:jc w:val="center"/>
              <w:rPr>
                <w:rFonts w:asciiTheme="majorEastAsia" w:hAnsiTheme="majorEastAsia" w:eastAsiaTheme="majorEastAsia"/>
                <w:b/>
                <w:sz w:val="24"/>
                <w:szCs w:val="21"/>
              </w:rPr>
            </w:pPr>
          </w:p>
        </w:tc>
        <w:tc>
          <w:tcPr>
            <w:tcW w:w="1276" w:type="dxa"/>
            <w:vMerge w:val="continue"/>
            <w:vAlign w:val="center"/>
          </w:tcPr>
          <w:p w14:paraId="111F012E">
            <w:pPr>
              <w:adjustRightInd w:val="0"/>
              <w:snapToGrid w:val="0"/>
              <w:jc w:val="center"/>
              <w:rPr>
                <w:rFonts w:asciiTheme="majorEastAsia" w:hAnsiTheme="majorEastAsia" w:eastAsiaTheme="majorEastAsia"/>
                <w:b/>
                <w:sz w:val="24"/>
                <w:szCs w:val="21"/>
              </w:rPr>
            </w:pPr>
          </w:p>
        </w:tc>
        <w:tc>
          <w:tcPr>
            <w:tcW w:w="1286" w:type="dxa"/>
            <w:gridSpan w:val="2"/>
            <w:vAlign w:val="center"/>
          </w:tcPr>
          <w:p w14:paraId="6F0BCEB2">
            <w:pPr>
              <w:adjustRightInd w:val="0"/>
              <w:snapToGrid w:val="0"/>
              <w:jc w:val="center"/>
              <w:rPr>
                <w:rFonts w:asciiTheme="majorEastAsia" w:hAnsiTheme="majorEastAsia" w:eastAsiaTheme="majorEastAsia"/>
                <w:b/>
                <w:sz w:val="24"/>
                <w:szCs w:val="21"/>
              </w:rPr>
            </w:pPr>
          </w:p>
        </w:tc>
        <w:tc>
          <w:tcPr>
            <w:tcW w:w="1204" w:type="dxa"/>
            <w:vAlign w:val="center"/>
          </w:tcPr>
          <w:p w14:paraId="08BA6FB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48DB2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262215C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5</w:t>
            </w:r>
          </w:p>
        </w:tc>
        <w:tc>
          <w:tcPr>
            <w:tcW w:w="2977" w:type="dxa"/>
            <w:gridSpan w:val="3"/>
            <w:vAlign w:val="center"/>
          </w:tcPr>
          <w:p w14:paraId="10D23EE9">
            <w:pPr>
              <w:rPr>
                <w:rFonts w:asciiTheme="majorEastAsia" w:hAnsiTheme="majorEastAsia" w:eastAsiaTheme="majorEastAsia"/>
                <w:b/>
                <w:sz w:val="24"/>
                <w:szCs w:val="21"/>
              </w:rPr>
            </w:pPr>
            <w:r>
              <w:rPr>
                <w:rFonts w:hint="eastAsia" w:ascii="黑体" w:eastAsia="黑体"/>
                <w:sz w:val="24"/>
              </w:rPr>
              <w:t>同轴电缆线</w:t>
            </w:r>
            <w:r>
              <w:rPr>
                <w:rFonts w:hint="eastAsia" w:ascii="黑体" w:eastAsia="黑体"/>
                <w:sz w:val="24"/>
              </w:rPr>
              <w:tab/>
            </w:r>
          </w:p>
        </w:tc>
        <w:tc>
          <w:tcPr>
            <w:tcW w:w="850" w:type="dxa"/>
            <w:vAlign w:val="center"/>
          </w:tcPr>
          <w:p w14:paraId="0D924C39">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09" w:type="dxa"/>
            <w:gridSpan w:val="2"/>
            <w:vAlign w:val="center"/>
          </w:tcPr>
          <w:p w14:paraId="63CAF817">
            <w:pPr>
              <w:ind w:right="105"/>
              <w:jc w:val="center"/>
              <w:rPr>
                <w:rFonts w:asciiTheme="majorEastAsia" w:hAnsiTheme="majorEastAsia" w:eastAsiaTheme="majorEastAsia"/>
                <w:b/>
                <w:sz w:val="24"/>
                <w:szCs w:val="21"/>
              </w:rPr>
            </w:pPr>
            <w:r>
              <w:rPr>
                <w:rFonts w:hint="eastAsia" w:ascii="宋体" w:hAnsi="宋体" w:cs="宋体"/>
                <w:sz w:val="24"/>
              </w:rPr>
              <w:t>1</w:t>
            </w:r>
          </w:p>
        </w:tc>
        <w:tc>
          <w:tcPr>
            <w:tcW w:w="709" w:type="dxa"/>
            <w:vAlign w:val="center"/>
          </w:tcPr>
          <w:p w14:paraId="136438B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条</w:t>
            </w:r>
          </w:p>
        </w:tc>
        <w:tc>
          <w:tcPr>
            <w:tcW w:w="1275" w:type="dxa"/>
            <w:gridSpan w:val="3"/>
            <w:vMerge w:val="continue"/>
            <w:vAlign w:val="center"/>
          </w:tcPr>
          <w:p w14:paraId="65CD0AAF">
            <w:pPr>
              <w:adjustRightInd w:val="0"/>
              <w:snapToGrid w:val="0"/>
              <w:jc w:val="center"/>
              <w:rPr>
                <w:rFonts w:asciiTheme="majorEastAsia" w:hAnsiTheme="majorEastAsia" w:eastAsiaTheme="majorEastAsia"/>
                <w:b/>
                <w:sz w:val="24"/>
                <w:szCs w:val="21"/>
              </w:rPr>
            </w:pPr>
          </w:p>
        </w:tc>
        <w:tc>
          <w:tcPr>
            <w:tcW w:w="1276" w:type="dxa"/>
            <w:vMerge w:val="continue"/>
            <w:vAlign w:val="center"/>
          </w:tcPr>
          <w:p w14:paraId="4082895D">
            <w:pPr>
              <w:adjustRightInd w:val="0"/>
              <w:snapToGrid w:val="0"/>
              <w:jc w:val="center"/>
              <w:rPr>
                <w:rFonts w:asciiTheme="majorEastAsia" w:hAnsiTheme="majorEastAsia" w:eastAsiaTheme="majorEastAsia"/>
                <w:b/>
                <w:sz w:val="24"/>
                <w:szCs w:val="21"/>
              </w:rPr>
            </w:pPr>
          </w:p>
        </w:tc>
        <w:tc>
          <w:tcPr>
            <w:tcW w:w="1286" w:type="dxa"/>
            <w:gridSpan w:val="2"/>
            <w:vAlign w:val="center"/>
          </w:tcPr>
          <w:p w14:paraId="6347E2B6">
            <w:pPr>
              <w:adjustRightInd w:val="0"/>
              <w:snapToGrid w:val="0"/>
              <w:jc w:val="center"/>
              <w:rPr>
                <w:rFonts w:asciiTheme="majorEastAsia" w:hAnsiTheme="majorEastAsia" w:eastAsiaTheme="majorEastAsia"/>
                <w:b/>
                <w:sz w:val="24"/>
                <w:szCs w:val="21"/>
              </w:rPr>
            </w:pPr>
          </w:p>
        </w:tc>
        <w:tc>
          <w:tcPr>
            <w:tcW w:w="1204" w:type="dxa"/>
            <w:vAlign w:val="center"/>
          </w:tcPr>
          <w:p w14:paraId="6513712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62D3C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0A68E81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6</w:t>
            </w:r>
          </w:p>
        </w:tc>
        <w:tc>
          <w:tcPr>
            <w:tcW w:w="2977" w:type="dxa"/>
            <w:gridSpan w:val="3"/>
            <w:vAlign w:val="center"/>
          </w:tcPr>
          <w:p w14:paraId="60887DA0">
            <w:pPr>
              <w:rPr>
                <w:rFonts w:asciiTheme="majorEastAsia" w:hAnsiTheme="majorEastAsia" w:eastAsiaTheme="majorEastAsia"/>
                <w:b/>
                <w:sz w:val="24"/>
                <w:szCs w:val="21"/>
              </w:rPr>
            </w:pPr>
            <w:r>
              <w:rPr>
                <w:rFonts w:hint="eastAsia" w:ascii="黑体" w:eastAsia="黑体"/>
                <w:sz w:val="24"/>
              </w:rPr>
              <w:t>适配器</w:t>
            </w:r>
            <w:r>
              <w:rPr>
                <w:rFonts w:hint="eastAsia" w:ascii="黑体" w:eastAsia="黑体"/>
                <w:sz w:val="24"/>
              </w:rPr>
              <w:tab/>
            </w:r>
          </w:p>
        </w:tc>
        <w:tc>
          <w:tcPr>
            <w:tcW w:w="850" w:type="dxa"/>
            <w:vAlign w:val="center"/>
          </w:tcPr>
          <w:p w14:paraId="5EA2E01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09" w:type="dxa"/>
            <w:gridSpan w:val="2"/>
            <w:vAlign w:val="center"/>
          </w:tcPr>
          <w:p w14:paraId="3F1D7A3C">
            <w:pPr>
              <w:ind w:right="105"/>
              <w:jc w:val="center"/>
              <w:rPr>
                <w:rFonts w:asciiTheme="majorEastAsia" w:hAnsiTheme="majorEastAsia" w:eastAsiaTheme="majorEastAsia"/>
                <w:b/>
                <w:sz w:val="24"/>
                <w:szCs w:val="21"/>
              </w:rPr>
            </w:pPr>
            <w:r>
              <w:rPr>
                <w:rFonts w:hint="eastAsia" w:ascii="宋体" w:hAnsi="宋体" w:cs="宋体"/>
                <w:sz w:val="24"/>
              </w:rPr>
              <w:t>1</w:t>
            </w:r>
          </w:p>
        </w:tc>
        <w:tc>
          <w:tcPr>
            <w:tcW w:w="709" w:type="dxa"/>
            <w:vAlign w:val="center"/>
          </w:tcPr>
          <w:p w14:paraId="136F826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条</w:t>
            </w:r>
          </w:p>
        </w:tc>
        <w:tc>
          <w:tcPr>
            <w:tcW w:w="1275" w:type="dxa"/>
            <w:gridSpan w:val="3"/>
            <w:vMerge w:val="continue"/>
            <w:vAlign w:val="center"/>
          </w:tcPr>
          <w:p w14:paraId="030C8F1A">
            <w:pPr>
              <w:adjustRightInd w:val="0"/>
              <w:snapToGrid w:val="0"/>
              <w:jc w:val="center"/>
              <w:rPr>
                <w:rFonts w:asciiTheme="majorEastAsia" w:hAnsiTheme="majorEastAsia" w:eastAsiaTheme="majorEastAsia"/>
                <w:b/>
                <w:sz w:val="24"/>
                <w:szCs w:val="21"/>
              </w:rPr>
            </w:pPr>
          </w:p>
        </w:tc>
        <w:tc>
          <w:tcPr>
            <w:tcW w:w="1276" w:type="dxa"/>
            <w:vMerge w:val="continue"/>
            <w:vAlign w:val="center"/>
          </w:tcPr>
          <w:p w14:paraId="48F2B25E">
            <w:pPr>
              <w:adjustRightInd w:val="0"/>
              <w:snapToGrid w:val="0"/>
              <w:jc w:val="center"/>
              <w:rPr>
                <w:rFonts w:asciiTheme="majorEastAsia" w:hAnsiTheme="majorEastAsia" w:eastAsiaTheme="majorEastAsia"/>
                <w:b/>
                <w:sz w:val="24"/>
                <w:szCs w:val="21"/>
              </w:rPr>
            </w:pPr>
          </w:p>
        </w:tc>
        <w:tc>
          <w:tcPr>
            <w:tcW w:w="1286" w:type="dxa"/>
            <w:gridSpan w:val="2"/>
            <w:vAlign w:val="center"/>
          </w:tcPr>
          <w:p w14:paraId="79C4DBB9">
            <w:pPr>
              <w:adjustRightInd w:val="0"/>
              <w:snapToGrid w:val="0"/>
              <w:jc w:val="center"/>
              <w:rPr>
                <w:rFonts w:asciiTheme="majorEastAsia" w:hAnsiTheme="majorEastAsia" w:eastAsiaTheme="majorEastAsia"/>
                <w:b/>
                <w:sz w:val="24"/>
                <w:szCs w:val="21"/>
              </w:rPr>
            </w:pPr>
          </w:p>
        </w:tc>
        <w:tc>
          <w:tcPr>
            <w:tcW w:w="1204" w:type="dxa"/>
            <w:vAlign w:val="center"/>
          </w:tcPr>
          <w:p w14:paraId="62D4CED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25D2E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6664E09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7</w:t>
            </w:r>
          </w:p>
        </w:tc>
        <w:tc>
          <w:tcPr>
            <w:tcW w:w="2977" w:type="dxa"/>
            <w:gridSpan w:val="3"/>
            <w:vAlign w:val="center"/>
          </w:tcPr>
          <w:p w14:paraId="58BA4059">
            <w:pPr>
              <w:rPr>
                <w:rFonts w:asciiTheme="majorEastAsia" w:hAnsiTheme="majorEastAsia" w:eastAsiaTheme="majorEastAsia"/>
                <w:b/>
                <w:sz w:val="24"/>
                <w:szCs w:val="21"/>
              </w:rPr>
            </w:pPr>
            <w:r>
              <w:rPr>
                <w:rFonts w:hint="eastAsia" w:ascii="黑体" w:eastAsia="黑体"/>
                <w:sz w:val="24"/>
              </w:rPr>
              <w:t>合格证</w:t>
            </w:r>
          </w:p>
        </w:tc>
        <w:tc>
          <w:tcPr>
            <w:tcW w:w="850" w:type="dxa"/>
            <w:vAlign w:val="center"/>
          </w:tcPr>
          <w:p w14:paraId="1CC4F353">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09" w:type="dxa"/>
            <w:gridSpan w:val="2"/>
            <w:vAlign w:val="center"/>
          </w:tcPr>
          <w:p w14:paraId="349E985E">
            <w:pPr>
              <w:ind w:right="105"/>
              <w:jc w:val="center"/>
              <w:rPr>
                <w:rFonts w:asciiTheme="majorEastAsia" w:hAnsiTheme="majorEastAsia" w:eastAsiaTheme="majorEastAsia"/>
                <w:b/>
                <w:sz w:val="24"/>
                <w:szCs w:val="21"/>
              </w:rPr>
            </w:pPr>
            <w:r>
              <w:rPr>
                <w:rFonts w:hint="eastAsia" w:ascii="宋体" w:hAnsi="宋体" w:cs="宋体"/>
                <w:sz w:val="24"/>
              </w:rPr>
              <w:t>1</w:t>
            </w:r>
          </w:p>
        </w:tc>
        <w:tc>
          <w:tcPr>
            <w:tcW w:w="709" w:type="dxa"/>
            <w:vAlign w:val="center"/>
          </w:tcPr>
          <w:p w14:paraId="4ED5C3B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个</w:t>
            </w:r>
          </w:p>
        </w:tc>
        <w:tc>
          <w:tcPr>
            <w:tcW w:w="1275" w:type="dxa"/>
            <w:gridSpan w:val="3"/>
            <w:vMerge w:val="continue"/>
            <w:vAlign w:val="center"/>
          </w:tcPr>
          <w:p w14:paraId="0326BE02">
            <w:pPr>
              <w:adjustRightInd w:val="0"/>
              <w:snapToGrid w:val="0"/>
              <w:jc w:val="center"/>
              <w:rPr>
                <w:rFonts w:asciiTheme="majorEastAsia" w:hAnsiTheme="majorEastAsia" w:eastAsiaTheme="majorEastAsia"/>
                <w:b/>
                <w:sz w:val="24"/>
                <w:szCs w:val="21"/>
              </w:rPr>
            </w:pPr>
          </w:p>
        </w:tc>
        <w:tc>
          <w:tcPr>
            <w:tcW w:w="1276" w:type="dxa"/>
            <w:vMerge w:val="continue"/>
            <w:vAlign w:val="center"/>
          </w:tcPr>
          <w:p w14:paraId="00F86467">
            <w:pPr>
              <w:adjustRightInd w:val="0"/>
              <w:snapToGrid w:val="0"/>
              <w:jc w:val="center"/>
              <w:rPr>
                <w:rFonts w:asciiTheme="majorEastAsia" w:hAnsiTheme="majorEastAsia" w:eastAsiaTheme="majorEastAsia"/>
                <w:b/>
                <w:sz w:val="24"/>
                <w:szCs w:val="21"/>
              </w:rPr>
            </w:pPr>
          </w:p>
        </w:tc>
        <w:tc>
          <w:tcPr>
            <w:tcW w:w="1286" w:type="dxa"/>
            <w:gridSpan w:val="2"/>
            <w:vAlign w:val="center"/>
          </w:tcPr>
          <w:p w14:paraId="0CB8F348">
            <w:pPr>
              <w:adjustRightInd w:val="0"/>
              <w:snapToGrid w:val="0"/>
              <w:jc w:val="center"/>
              <w:rPr>
                <w:rFonts w:asciiTheme="majorEastAsia" w:hAnsiTheme="majorEastAsia" w:eastAsiaTheme="majorEastAsia"/>
                <w:b/>
                <w:sz w:val="24"/>
                <w:szCs w:val="21"/>
              </w:rPr>
            </w:pPr>
          </w:p>
        </w:tc>
        <w:tc>
          <w:tcPr>
            <w:tcW w:w="1204" w:type="dxa"/>
            <w:vAlign w:val="center"/>
          </w:tcPr>
          <w:p w14:paraId="430A160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4D8F4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0BCE61E3">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8</w:t>
            </w:r>
          </w:p>
        </w:tc>
        <w:tc>
          <w:tcPr>
            <w:tcW w:w="2977" w:type="dxa"/>
            <w:gridSpan w:val="3"/>
            <w:vAlign w:val="center"/>
          </w:tcPr>
          <w:p w14:paraId="4CEE148B">
            <w:pPr>
              <w:rPr>
                <w:rFonts w:asciiTheme="majorEastAsia" w:hAnsiTheme="majorEastAsia" w:eastAsiaTheme="majorEastAsia"/>
                <w:b/>
                <w:sz w:val="24"/>
                <w:szCs w:val="21"/>
              </w:rPr>
            </w:pPr>
            <w:r>
              <w:rPr>
                <w:rFonts w:hint="eastAsia" w:ascii="黑体" w:eastAsia="黑体"/>
                <w:sz w:val="24"/>
              </w:rPr>
              <w:t>电源适配器</w:t>
            </w:r>
            <w:r>
              <w:rPr>
                <w:rFonts w:hint="eastAsia" w:ascii="黑体" w:eastAsia="黑体"/>
                <w:sz w:val="24"/>
              </w:rPr>
              <w:tab/>
            </w:r>
          </w:p>
        </w:tc>
        <w:tc>
          <w:tcPr>
            <w:tcW w:w="850" w:type="dxa"/>
            <w:vAlign w:val="center"/>
          </w:tcPr>
          <w:p w14:paraId="05E301B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09" w:type="dxa"/>
            <w:gridSpan w:val="2"/>
            <w:vAlign w:val="center"/>
          </w:tcPr>
          <w:p w14:paraId="239672F6">
            <w:pPr>
              <w:ind w:right="105"/>
              <w:jc w:val="center"/>
              <w:rPr>
                <w:rFonts w:asciiTheme="majorEastAsia" w:hAnsiTheme="majorEastAsia" w:eastAsiaTheme="majorEastAsia"/>
                <w:b/>
                <w:sz w:val="24"/>
                <w:szCs w:val="21"/>
              </w:rPr>
            </w:pPr>
            <w:r>
              <w:rPr>
                <w:rFonts w:hint="eastAsia" w:ascii="宋体" w:hAnsi="宋体" w:cs="宋体"/>
                <w:sz w:val="24"/>
              </w:rPr>
              <w:t>1</w:t>
            </w:r>
          </w:p>
        </w:tc>
        <w:tc>
          <w:tcPr>
            <w:tcW w:w="709" w:type="dxa"/>
            <w:vAlign w:val="center"/>
          </w:tcPr>
          <w:p w14:paraId="7ED4A085">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条</w:t>
            </w:r>
          </w:p>
        </w:tc>
        <w:tc>
          <w:tcPr>
            <w:tcW w:w="1275" w:type="dxa"/>
            <w:gridSpan w:val="3"/>
            <w:vMerge w:val="continue"/>
            <w:vAlign w:val="center"/>
          </w:tcPr>
          <w:p w14:paraId="3600D2D3">
            <w:pPr>
              <w:adjustRightInd w:val="0"/>
              <w:snapToGrid w:val="0"/>
              <w:jc w:val="center"/>
              <w:rPr>
                <w:rFonts w:asciiTheme="majorEastAsia" w:hAnsiTheme="majorEastAsia" w:eastAsiaTheme="majorEastAsia"/>
                <w:b/>
                <w:sz w:val="24"/>
                <w:szCs w:val="21"/>
              </w:rPr>
            </w:pPr>
          </w:p>
        </w:tc>
        <w:tc>
          <w:tcPr>
            <w:tcW w:w="1276" w:type="dxa"/>
            <w:vMerge w:val="continue"/>
            <w:vAlign w:val="center"/>
          </w:tcPr>
          <w:p w14:paraId="760D8796">
            <w:pPr>
              <w:adjustRightInd w:val="0"/>
              <w:snapToGrid w:val="0"/>
              <w:jc w:val="center"/>
              <w:rPr>
                <w:rFonts w:asciiTheme="majorEastAsia" w:hAnsiTheme="majorEastAsia" w:eastAsiaTheme="majorEastAsia"/>
                <w:b/>
                <w:sz w:val="24"/>
                <w:szCs w:val="21"/>
              </w:rPr>
            </w:pPr>
          </w:p>
        </w:tc>
        <w:tc>
          <w:tcPr>
            <w:tcW w:w="1286" w:type="dxa"/>
            <w:gridSpan w:val="2"/>
            <w:vAlign w:val="center"/>
          </w:tcPr>
          <w:p w14:paraId="11B018E3">
            <w:pPr>
              <w:adjustRightInd w:val="0"/>
              <w:snapToGrid w:val="0"/>
              <w:jc w:val="center"/>
              <w:rPr>
                <w:rFonts w:asciiTheme="majorEastAsia" w:hAnsiTheme="majorEastAsia" w:eastAsiaTheme="majorEastAsia"/>
                <w:b/>
                <w:sz w:val="24"/>
                <w:szCs w:val="21"/>
              </w:rPr>
            </w:pPr>
          </w:p>
        </w:tc>
        <w:tc>
          <w:tcPr>
            <w:tcW w:w="1204" w:type="dxa"/>
            <w:vAlign w:val="center"/>
          </w:tcPr>
          <w:p w14:paraId="484AAF6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15AD7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3635697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9</w:t>
            </w:r>
          </w:p>
        </w:tc>
        <w:tc>
          <w:tcPr>
            <w:tcW w:w="2977" w:type="dxa"/>
            <w:gridSpan w:val="3"/>
            <w:vAlign w:val="center"/>
          </w:tcPr>
          <w:p w14:paraId="71C8104A">
            <w:pPr>
              <w:rPr>
                <w:rFonts w:asciiTheme="majorEastAsia" w:hAnsiTheme="majorEastAsia" w:eastAsiaTheme="majorEastAsia"/>
                <w:b/>
                <w:sz w:val="24"/>
                <w:szCs w:val="21"/>
              </w:rPr>
            </w:pPr>
            <w:r>
              <w:rPr>
                <w:rFonts w:hint="eastAsia" w:ascii="黑体" w:eastAsia="黑体"/>
                <w:sz w:val="24"/>
              </w:rPr>
              <w:t>U盘</w:t>
            </w:r>
            <w:r>
              <w:rPr>
                <w:rFonts w:hint="eastAsia" w:ascii="黑体" w:eastAsia="黑体"/>
                <w:sz w:val="24"/>
              </w:rPr>
              <w:tab/>
            </w:r>
          </w:p>
        </w:tc>
        <w:tc>
          <w:tcPr>
            <w:tcW w:w="850" w:type="dxa"/>
            <w:vAlign w:val="center"/>
          </w:tcPr>
          <w:p w14:paraId="7B4D483F">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09" w:type="dxa"/>
            <w:gridSpan w:val="2"/>
            <w:vAlign w:val="center"/>
          </w:tcPr>
          <w:p w14:paraId="3CC860AD">
            <w:pPr>
              <w:ind w:right="105"/>
              <w:jc w:val="center"/>
              <w:rPr>
                <w:rFonts w:asciiTheme="majorEastAsia" w:hAnsiTheme="majorEastAsia" w:eastAsiaTheme="majorEastAsia"/>
                <w:b/>
                <w:sz w:val="24"/>
                <w:szCs w:val="21"/>
              </w:rPr>
            </w:pPr>
            <w:r>
              <w:rPr>
                <w:rFonts w:hint="eastAsia" w:ascii="宋体" w:hAnsi="宋体" w:cs="宋体"/>
                <w:sz w:val="24"/>
              </w:rPr>
              <w:t>1</w:t>
            </w:r>
          </w:p>
        </w:tc>
        <w:tc>
          <w:tcPr>
            <w:tcW w:w="709" w:type="dxa"/>
            <w:vAlign w:val="center"/>
          </w:tcPr>
          <w:p w14:paraId="3CAFED7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个</w:t>
            </w:r>
          </w:p>
        </w:tc>
        <w:tc>
          <w:tcPr>
            <w:tcW w:w="1275" w:type="dxa"/>
            <w:gridSpan w:val="3"/>
            <w:vMerge w:val="continue"/>
            <w:vAlign w:val="center"/>
          </w:tcPr>
          <w:p w14:paraId="7CE54AB9">
            <w:pPr>
              <w:adjustRightInd w:val="0"/>
              <w:snapToGrid w:val="0"/>
              <w:jc w:val="center"/>
              <w:rPr>
                <w:rFonts w:asciiTheme="majorEastAsia" w:hAnsiTheme="majorEastAsia" w:eastAsiaTheme="majorEastAsia"/>
                <w:b/>
                <w:sz w:val="24"/>
                <w:szCs w:val="21"/>
              </w:rPr>
            </w:pPr>
          </w:p>
        </w:tc>
        <w:tc>
          <w:tcPr>
            <w:tcW w:w="1276" w:type="dxa"/>
            <w:vMerge w:val="continue"/>
            <w:vAlign w:val="center"/>
          </w:tcPr>
          <w:p w14:paraId="4B581849">
            <w:pPr>
              <w:adjustRightInd w:val="0"/>
              <w:snapToGrid w:val="0"/>
              <w:jc w:val="center"/>
              <w:rPr>
                <w:rFonts w:asciiTheme="majorEastAsia" w:hAnsiTheme="majorEastAsia" w:eastAsiaTheme="majorEastAsia"/>
                <w:b/>
                <w:sz w:val="24"/>
                <w:szCs w:val="21"/>
              </w:rPr>
            </w:pPr>
          </w:p>
        </w:tc>
        <w:tc>
          <w:tcPr>
            <w:tcW w:w="1286" w:type="dxa"/>
            <w:gridSpan w:val="2"/>
            <w:vAlign w:val="center"/>
          </w:tcPr>
          <w:p w14:paraId="182B88AD">
            <w:pPr>
              <w:adjustRightInd w:val="0"/>
              <w:snapToGrid w:val="0"/>
              <w:jc w:val="center"/>
              <w:rPr>
                <w:rFonts w:asciiTheme="majorEastAsia" w:hAnsiTheme="majorEastAsia" w:eastAsiaTheme="majorEastAsia"/>
                <w:b/>
                <w:sz w:val="24"/>
                <w:szCs w:val="21"/>
              </w:rPr>
            </w:pPr>
          </w:p>
        </w:tc>
        <w:tc>
          <w:tcPr>
            <w:tcW w:w="1204" w:type="dxa"/>
            <w:vAlign w:val="center"/>
          </w:tcPr>
          <w:p w14:paraId="2EE7B8A9">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65D2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67AF2E1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10</w:t>
            </w:r>
          </w:p>
        </w:tc>
        <w:tc>
          <w:tcPr>
            <w:tcW w:w="2977" w:type="dxa"/>
            <w:gridSpan w:val="3"/>
            <w:vAlign w:val="center"/>
          </w:tcPr>
          <w:p w14:paraId="4B4144A3">
            <w:pPr>
              <w:rPr>
                <w:rFonts w:ascii="黑体" w:eastAsia="黑体"/>
                <w:sz w:val="24"/>
              </w:rPr>
            </w:pPr>
            <w:r>
              <w:rPr>
                <w:rFonts w:hint="eastAsia" w:ascii="黑体" w:eastAsia="黑体"/>
                <w:sz w:val="24"/>
              </w:rPr>
              <w:t>可充电锂电池</w:t>
            </w:r>
          </w:p>
        </w:tc>
        <w:tc>
          <w:tcPr>
            <w:tcW w:w="850" w:type="dxa"/>
            <w:vAlign w:val="center"/>
          </w:tcPr>
          <w:p w14:paraId="5EEB983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09" w:type="dxa"/>
            <w:gridSpan w:val="2"/>
            <w:vAlign w:val="center"/>
          </w:tcPr>
          <w:p w14:paraId="46774C55">
            <w:pPr>
              <w:ind w:right="105"/>
              <w:jc w:val="center"/>
              <w:rPr>
                <w:rFonts w:ascii="宋体" w:hAnsi="宋体" w:cs="宋体"/>
                <w:sz w:val="24"/>
              </w:rPr>
            </w:pPr>
            <w:r>
              <w:rPr>
                <w:rFonts w:hint="eastAsia" w:ascii="宋体" w:hAnsi="宋体" w:cs="宋体"/>
                <w:sz w:val="24"/>
              </w:rPr>
              <w:t>4</w:t>
            </w:r>
          </w:p>
        </w:tc>
        <w:tc>
          <w:tcPr>
            <w:tcW w:w="709" w:type="dxa"/>
            <w:vAlign w:val="center"/>
          </w:tcPr>
          <w:p w14:paraId="20AD913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个</w:t>
            </w:r>
          </w:p>
        </w:tc>
        <w:tc>
          <w:tcPr>
            <w:tcW w:w="1275" w:type="dxa"/>
            <w:gridSpan w:val="3"/>
            <w:vMerge w:val="continue"/>
            <w:vAlign w:val="center"/>
          </w:tcPr>
          <w:p w14:paraId="2EF3FB4D">
            <w:pPr>
              <w:adjustRightInd w:val="0"/>
              <w:snapToGrid w:val="0"/>
              <w:jc w:val="center"/>
              <w:rPr>
                <w:rFonts w:asciiTheme="majorEastAsia" w:hAnsiTheme="majorEastAsia" w:eastAsiaTheme="majorEastAsia"/>
                <w:b/>
                <w:sz w:val="24"/>
                <w:szCs w:val="21"/>
              </w:rPr>
            </w:pPr>
          </w:p>
        </w:tc>
        <w:tc>
          <w:tcPr>
            <w:tcW w:w="1276" w:type="dxa"/>
            <w:vMerge w:val="continue"/>
            <w:vAlign w:val="center"/>
          </w:tcPr>
          <w:p w14:paraId="7CEF8EBE">
            <w:pPr>
              <w:adjustRightInd w:val="0"/>
              <w:snapToGrid w:val="0"/>
              <w:jc w:val="center"/>
              <w:rPr>
                <w:rFonts w:asciiTheme="majorEastAsia" w:hAnsiTheme="majorEastAsia" w:eastAsiaTheme="majorEastAsia"/>
                <w:b/>
                <w:sz w:val="24"/>
                <w:szCs w:val="21"/>
              </w:rPr>
            </w:pPr>
          </w:p>
        </w:tc>
        <w:tc>
          <w:tcPr>
            <w:tcW w:w="1286" w:type="dxa"/>
            <w:gridSpan w:val="2"/>
            <w:vAlign w:val="center"/>
          </w:tcPr>
          <w:p w14:paraId="35FF88E0">
            <w:pPr>
              <w:adjustRightInd w:val="0"/>
              <w:snapToGrid w:val="0"/>
              <w:jc w:val="center"/>
              <w:rPr>
                <w:rFonts w:asciiTheme="majorEastAsia" w:hAnsiTheme="majorEastAsia" w:eastAsiaTheme="majorEastAsia"/>
                <w:b/>
                <w:sz w:val="24"/>
                <w:szCs w:val="21"/>
              </w:rPr>
            </w:pPr>
          </w:p>
        </w:tc>
        <w:tc>
          <w:tcPr>
            <w:tcW w:w="1204" w:type="dxa"/>
            <w:vAlign w:val="center"/>
          </w:tcPr>
          <w:p w14:paraId="468677D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5021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5091844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11</w:t>
            </w:r>
          </w:p>
        </w:tc>
        <w:tc>
          <w:tcPr>
            <w:tcW w:w="2977" w:type="dxa"/>
            <w:gridSpan w:val="3"/>
            <w:vAlign w:val="center"/>
          </w:tcPr>
          <w:p w14:paraId="621704BC">
            <w:pPr>
              <w:rPr>
                <w:rFonts w:ascii="黑体" w:eastAsia="黑体"/>
                <w:sz w:val="24"/>
              </w:rPr>
            </w:pPr>
            <w:r>
              <w:rPr>
                <w:rFonts w:hint="eastAsia" w:ascii="黑体" w:eastAsia="黑体"/>
                <w:sz w:val="24"/>
              </w:rPr>
              <w:t>一次性使用电子胆道成像导管</w:t>
            </w:r>
          </w:p>
        </w:tc>
        <w:tc>
          <w:tcPr>
            <w:tcW w:w="850" w:type="dxa"/>
            <w:vAlign w:val="center"/>
          </w:tcPr>
          <w:p w14:paraId="6340CBC5">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09" w:type="dxa"/>
            <w:gridSpan w:val="2"/>
            <w:vAlign w:val="center"/>
          </w:tcPr>
          <w:p w14:paraId="15868924">
            <w:pPr>
              <w:ind w:right="117"/>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709" w:type="dxa"/>
            <w:vAlign w:val="center"/>
          </w:tcPr>
          <w:p w14:paraId="33926D9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条</w:t>
            </w:r>
          </w:p>
        </w:tc>
        <w:tc>
          <w:tcPr>
            <w:tcW w:w="1275" w:type="dxa"/>
            <w:gridSpan w:val="3"/>
            <w:vMerge w:val="continue"/>
            <w:vAlign w:val="center"/>
          </w:tcPr>
          <w:p w14:paraId="4B2927E4">
            <w:pPr>
              <w:adjustRightInd w:val="0"/>
              <w:snapToGrid w:val="0"/>
              <w:jc w:val="center"/>
              <w:rPr>
                <w:rFonts w:asciiTheme="majorEastAsia" w:hAnsiTheme="majorEastAsia" w:eastAsiaTheme="majorEastAsia"/>
                <w:b/>
                <w:sz w:val="24"/>
                <w:szCs w:val="21"/>
              </w:rPr>
            </w:pPr>
          </w:p>
        </w:tc>
        <w:tc>
          <w:tcPr>
            <w:tcW w:w="1276" w:type="dxa"/>
            <w:vMerge w:val="continue"/>
            <w:vAlign w:val="center"/>
          </w:tcPr>
          <w:p w14:paraId="0D3DEA90">
            <w:pPr>
              <w:adjustRightInd w:val="0"/>
              <w:snapToGrid w:val="0"/>
              <w:jc w:val="center"/>
              <w:rPr>
                <w:rFonts w:asciiTheme="majorEastAsia" w:hAnsiTheme="majorEastAsia" w:eastAsiaTheme="majorEastAsia"/>
                <w:b/>
                <w:sz w:val="24"/>
                <w:szCs w:val="21"/>
              </w:rPr>
            </w:pPr>
          </w:p>
        </w:tc>
        <w:tc>
          <w:tcPr>
            <w:tcW w:w="1286" w:type="dxa"/>
            <w:gridSpan w:val="2"/>
            <w:vAlign w:val="center"/>
          </w:tcPr>
          <w:p w14:paraId="0DC0A9F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w:t>
            </w:r>
          </w:p>
        </w:tc>
        <w:tc>
          <w:tcPr>
            <w:tcW w:w="1204" w:type="dxa"/>
            <w:vAlign w:val="center"/>
          </w:tcPr>
          <w:p w14:paraId="7E93F0E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w:t>
            </w:r>
          </w:p>
        </w:tc>
      </w:tr>
    </w:tbl>
    <w:p w14:paraId="1C5CB240">
      <w:pPr>
        <w:spacing w:before="100" w:beforeAutospacing="1"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1CDFC9AB">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4D41E1C1">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323F2744">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67576D6E">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1ECB46A4">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6898FAD1">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p w14:paraId="5FDD857C">
      <w:pPr>
        <w:ind w:firstLine="200" w:firstLineChars="100"/>
        <w:rPr>
          <w:rFonts w:cs="方正小标宋简体" w:asciiTheme="majorEastAsia" w:hAnsiTheme="majorEastAsia" w:eastAsiaTheme="majorEastAsia"/>
          <w:sz w:val="20"/>
          <w:szCs w:val="20"/>
        </w:rPr>
      </w:pP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644"/>
        <w:gridCol w:w="617"/>
      </w:tblGrid>
      <w:tr w14:paraId="1E97B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409" w:type="dxa"/>
            <w:gridSpan w:val="4"/>
            <w:vAlign w:val="center"/>
          </w:tcPr>
          <w:p w14:paraId="085B21F1">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617" w:type="dxa"/>
            <w:vAlign w:val="center"/>
          </w:tcPr>
          <w:p w14:paraId="0FAFC884">
            <w:pPr>
              <w:adjustRightInd w:val="0"/>
              <w:snapToGrid w:val="0"/>
              <w:jc w:val="center"/>
              <w:rPr>
                <w:rFonts w:asciiTheme="majorEastAsia" w:hAnsiTheme="majorEastAsia" w:eastAsiaTheme="majorEastAsia"/>
                <w:b/>
                <w:sz w:val="24"/>
                <w:szCs w:val="21"/>
              </w:rPr>
            </w:pPr>
          </w:p>
        </w:tc>
      </w:tr>
      <w:tr w14:paraId="70F11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5652A44F">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4C21F58F">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764" w:type="dxa"/>
            <w:gridSpan w:val="2"/>
            <w:vAlign w:val="center"/>
          </w:tcPr>
          <w:p w14:paraId="495672F7">
            <w:pPr>
              <w:widowControl w:val="0"/>
              <w:numPr>
                <w:ilvl w:val="0"/>
                <w:numId w:val="0"/>
              </w:numPr>
              <w:tabs>
                <w:tab w:val="left" w:pos="312"/>
              </w:tabs>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617" w:type="dxa"/>
            <w:vAlign w:val="center"/>
          </w:tcPr>
          <w:p w14:paraId="15AD0626">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1C2D0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76E4EE8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447A0A2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电子内窥镜图像处理器</w:t>
            </w:r>
          </w:p>
        </w:tc>
        <w:tc>
          <w:tcPr>
            <w:tcW w:w="7764" w:type="dxa"/>
            <w:gridSpan w:val="2"/>
            <w:vAlign w:val="center"/>
          </w:tcPr>
          <w:p w14:paraId="1555FE81">
            <w:pPr>
              <w:widowControl/>
              <w:adjustRightInd w:val="0"/>
              <w:snapToGrid w:val="0"/>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1.1</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cs="宋体"/>
                <w:spacing w:val="20"/>
                <w:sz w:val="24"/>
                <w:highlight w:val="none"/>
              </w:rPr>
              <w:t>移动显</w:t>
            </w:r>
            <w:r>
              <w:rPr>
                <w:rFonts w:hint="eastAsia" w:ascii="宋体" w:hAnsi="宋体" w:cs="宋体"/>
                <w:color w:val="000000"/>
                <w:spacing w:val="20"/>
                <w:sz w:val="24"/>
                <w:highlight w:val="none"/>
              </w:rPr>
              <w:t>示器≥10英寸</w:t>
            </w:r>
          </w:p>
        </w:tc>
        <w:tc>
          <w:tcPr>
            <w:tcW w:w="617" w:type="dxa"/>
          </w:tcPr>
          <w:p w14:paraId="29060C52">
            <w:pPr>
              <w:adjustRightInd w:val="0"/>
              <w:snapToGrid w:val="0"/>
              <w:rPr>
                <w:rFonts w:asciiTheme="majorEastAsia" w:hAnsiTheme="majorEastAsia" w:eastAsiaTheme="majorEastAsia"/>
                <w:b/>
                <w:sz w:val="24"/>
                <w:szCs w:val="21"/>
              </w:rPr>
            </w:pPr>
          </w:p>
        </w:tc>
      </w:tr>
      <w:tr w14:paraId="06363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710" w:type="dxa"/>
            <w:vMerge w:val="continue"/>
          </w:tcPr>
          <w:p w14:paraId="15F5DA30">
            <w:pPr>
              <w:adjustRightInd w:val="0"/>
              <w:snapToGrid w:val="0"/>
              <w:rPr>
                <w:rFonts w:asciiTheme="majorEastAsia" w:hAnsiTheme="majorEastAsia" w:eastAsiaTheme="majorEastAsia"/>
                <w:b/>
                <w:sz w:val="24"/>
                <w:szCs w:val="21"/>
              </w:rPr>
            </w:pPr>
          </w:p>
        </w:tc>
        <w:tc>
          <w:tcPr>
            <w:tcW w:w="935" w:type="dxa"/>
            <w:vMerge w:val="continue"/>
          </w:tcPr>
          <w:p w14:paraId="0BDE640F">
            <w:pPr>
              <w:adjustRightInd w:val="0"/>
              <w:snapToGrid w:val="0"/>
              <w:rPr>
                <w:rFonts w:asciiTheme="majorEastAsia" w:hAnsiTheme="majorEastAsia" w:eastAsiaTheme="majorEastAsia"/>
                <w:b/>
                <w:sz w:val="24"/>
                <w:szCs w:val="21"/>
              </w:rPr>
            </w:pPr>
          </w:p>
        </w:tc>
        <w:tc>
          <w:tcPr>
            <w:tcW w:w="7764" w:type="dxa"/>
            <w:gridSpan w:val="2"/>
            <w:vAlign w:val="center"/>
          </w:tcPr>
          <w:p w14:paraId="7D03F8AE">
            <w:pPr>
              <w:widowControl/>
              <w:adjustRightInd w:val="0"/>
              <w:snapToGrid w:val="0"/>
              <w:jc w:val="left"/>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1.2 </w:t>
            </w:r>
            <w:r>
              <w:rPr>
                <w:rFonts w:hint="eastAsia" w:ascii="宋体" w:hAnsi="宋体"/>
                <w:color w:val="000000"/>
                <w:kern w:val="0"/>
                <w:sz w:val="24"/>
                <w:highlight w:val="none"/>
              </w:rPr>
              <w:t>显示分辨率</w:t>
            </w:r>
            <w:r>
              <w:rPr>
                <w:rFonts w:hint="eastAsia" w:ascii="宋体" w:hAnsi="宋体" w:cs="宋体"/>
                <w:color w:val="000000"/>
                <w:spacing w:val="20"/>
                <w:sz w:val="24"/>
                <w:highlight w:val="none"/>
              </w:rPr>
              <w:t>≥</w:t>
            </w:r>
            <w:r>
              <w:rPr>
                <w:rFonts w:hint="eastAsia" w:ascii="宋体" w:hAnsi="宋体"/>
                <w:color w:val="000000"/>
                <w:kern w:val="0"/>
                <w:sz w:val="24"/>
                <w:highlight w:val="none"/>
              </w:rPr>
              <w:t>1</w:t>
            </w:r>
            <w:r>
              <w:rPr>
                <w:rFonts w:ascii="宋体" w:hAnsi="宋体"/>
                <w:color w:val="000000"/>
                <w:kern w:val="0"/>
                <w:sz w:val="24"/>
                <w:highlight w:val="none"/>
              </w:rPr>
              <w:t>92</w:t>
            </w:r>
            <w:r>
              <w:rPr>
                <w:rFonts w:hint="eastAsia" w:ascii="宋体" w:hAnsi="宋体"/>
                <w:color w:val="000000"/>
                <w:kern w:val="0"/>
                <w:sz w:val="24"/>
                <w:highlight w:val="none"/>
              </w:rPr>
              <w:t>0（RGB</w:t>
            </w:r>
            <w:r>
              <w:rPr>
                <w:rFonts w:ascii="宋体" w:hAnsi="宋体"/>
                <w:color w:val="000000"/>
                <w:kern w:val="0"/>
                <w:sz w:val="24"/>
                <w:highlight w:val="none"/>
              </w:rPr>
              <w:t>）</w:t>
            </w:r>
            <w:r>
              <w:rPr>
                <w:rFonts w:hint="eastAsia" w:ascii="宋体" w:hAnsi="宋体"/>
                <w:color w:val="000000"/>
                <w:kern w:val="0"/>
                <w:sz w:val="24"/>
                <w:highlight w:val="none"/>
              </w:rPr>
              <w:t>X</w:t>
            </w:r>
            <w:r>
              <w:rPr>
                <w:rFonts w:ascii="宋体" w:hAnsi="宋体"/>
                <w:color w:val="000000"/>
                <w:kern w:val="0"/>
                <w:sz w:val="24"/>
                <w:highlight w:val="none"/>
              </w:rPr>
              <w:t>1200</w:t>
            </w:r>
            <w:r>
              <w:rPr>
                <w:rFonts w:hint="eastAsia" w:ascii="宋体" w:hAnsi="宋体"/>
                <w:color w:val="000000"/>
                <w:kern w:val="0"/>
                <w:sz w:val="24"/>
                <w:highlight w:val="none"/>
                <w:lang w:val="en-US" w:eastAsia="zh-CN"/>
              </w:rPr>
              <w:t xml:space="preserve"> </w:t>
            </w:r>
            <w:r>
              <w:rPr>
                <w:rFonts w:hint="eastAsia" w:ascii="宋体" w:hAnsi="宋体" w:eastAsia="宋体" w:cs="宋体"/>
                <w:sz w:val="24"/>
                <w:highlight w:val="none"/>
              </w:rPr>
              <w:t xml:space="preserve"> </w:t>
            </w:r>
            <w:r>
              <w:rPr>
                <w:rFonts w:hint="eastAsia" w:ascii="宋体" w:hAnsi="宋体" w:eastAsia="宋体" w:cs="Times New Roman"/>
                <w:color w:val="000000"/>
                <w:kern w:val="0"/>
                <w:sz w:val="24"/>
                <w:highlight w:val="none"/>
              </w:rPr>
              <w:t>(</w:t>
            </w:r>
            <w:r>
              <w:rPr>
                <w:rFonts w:hint="eastAsia" w:ascii="宋体" w:hAnsi="宋体" w:eastAsia="宋体" w:cs="Times New Roman"/>
                <w:color w:val="000000"/>
                <w:kern w:val="0"/>
                <w:sz w:val="24"/>
                <w:highlight w:val="none"/>
                <w:lang w:val="en-US" w:eastAsia="zh-CN"/>
              </w:rPr>
              <w:t>提供产品彩页或产品说明书</w:t>
            </w:r>
            <w:r>
              <w:rPr>
                <w:rFonts w:hint="eastAsia" w:ascii="宋体" w:hAnsi="宋体" w:eastAsia="宋体" w:cs="Times New Roman"/>
                <w:color w:val="000000"/>
                <w:kern w:val="0"/>
                <w:sz w:val="24"/>
                <w:highlight w:val="none"/>
                <w:lang w:eastAsia="zh-CN"/>
              </w:rPr>
              <w:t>）</w:t>
            </w:r>
          </w:p>
        </w:tc>
        <w:tc>
          <w:tcPr>
            <w:tcW w:w="617" w:type="dxa"/>
          </w:tcPr>
          <w:p w14:paraId="1F9B75AF">
            <w:pPr>
              <w:adjustRightInd w:val="0"/>
              <w:snapToGrid w:val="0"/>
              <w:rPr>
                <w:rFonts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157DC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079CE0B">
            <w:pPr>
              <w:adjustRightInd w:val="0"/>
              <w:snapToGrid w:val="0"/>
              <w:rPr>
                <w:rFonts w:asciiTheme="majorEastAsia" w:hAnsiTheme="majorEastAsia" w:eastAsiaTheme="majorEastAsia"/>
                <w:b/>
                <w:sz w:val="24"/>
                <w:szCs w:val="21"/>
              </w:rPr>
            </w:pPr>
          </w:p>
        </w:tc>
        <w:tc>
          <w:tcPr>
            <w:tcW w:w="935" w:type="dxa"/>
            <w:vMerge w:val="continue"/>
          </w:tcPr>
          <w:p w14:paraId="2B3C79D8">
            <w:pPr>
              <w:adjustRightInd w:val="0"/>
              <w:snapToGrid w:val="0"/>
              <w:rPr>
                <w:rFonts w:asciiTheme="majorEastAsia" w:hAnsiTheme="majorEastAsia" w:eastAsiaTheme="majorEastAsia"/>
                <w:b/>
                <w:sz w:val="24"/>
                <w:szCs w:val="21"/>
              </w:rPr>
            </w:pPr>
          </w:p>
        </w:tc>
        <w:tc>
          <w:tcPr>
            <w:tcW w:w="7764" w:type="dxa"/>
            <w:gridSpan w:val="2"/>
            <w:vAlign w:val="center"/>
          </w:tcPr>
          <w:p w14:paraId="543C1429">
            <w:pPr>
              <w:rPr>
                <w:rFonts w:ascii="宋体" w:hAnsi="宋体" w:cs="宋体"/>
                <w:sz w:val="24"/>
                <w:highlight w:val="none"/>
              </w:rPr>
            </w:pPr>
            <w:r>
              <w:rPr>
                <w:rFonts w:hint="eastAsia" w:ascii="宋体" w:hAnsi="宋体" w:cs="宋体"/>
                <w:color w:val="000000" w:themeColor="text1"/>
                <w:szCs w:val="21"/>
                <w:highlight w:val="none"/>
                <w14:textFill>
                  <w14:solidFill>
                    <w14:schemeClr w14:val="tx1"/>
                  </w14:solidFill>
                </w14:textFill>
              </w:rPr>
              <w:t xml:space="preserve">1.3 </w:t>
            </w:r>
            <w:r>
              <w:rPr>
                <w:rFonts w:hint="eastAsia" w:ascii="宋体" w:hAnsi="宋体" w:cs="宋体"/>
                <w:sz w:val="24"/>
                <w:highlight w:val="none"/>
              </w:rPr>
              <w:t>采用内置可充电的拆卸式锂电池，连续使用时间不低于</w:t>
            </w:r>
            <w:r>
              <w:rPr>
                <w:rFonts w:ascii="宋体" w:hAnsi="宋体" w:cs="宋体"/>
                <w:sz w:val="24"/>
                <w:highlight w:val="none"/>
              </w:rPr>
              <w:t>90</w:t>
            </w:r>
            <w:r>
              <w:rPr>
                <w:rFonts w:hint="eastAsia" w:ascii="宋体" w:hAnsi="宋体" w:cs="宋体"/>
                <w:sz w:val="24"/>
                <w:highlight w:val="none"/>
              </w:rPr>
              <w:t>分钟，</w:t>
            </w:r>
          </w:p>
          <w:p w14:paraId="4F59C8D0">
            <w:pPr>
              <w:widowControl/>
              <w:adjustRightInd w:val="0"/>
              <w:snapToGrid w:val="0"/>
              <w:jc w:val="left"/>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sz w:val="24"/>
                <w:highlight w:val="none"/>
              </w:rPr>
              <w:t>支持热插拔</w:t>
            </w:r>
          </w:p>
        </w:tc>
        <w:tc>
          <w:tcPr>
            <w:tcW w:w="617" w:type="dxa"/>
          </w:tcPr>
          <w:p w14:paraId="7B6CADF3">
            <w:pPr>
              <w:adjustRightInd w:val="0"/>
              <w:snapToGrid w:val="0"/>
              <w:rPr>
                <w:rFonts w:asciiTheme="majorEastAsia" w:hAnsiTheme="majorEastAsia" w:eastAsiaTheme="majorEastAsia"/>
                <w:b/>
                <w:sz w:val="24"/>
                <w:szCs w:val="21"/>
              </w:rPr>
            </w:pPr>
          </w:p>
        </w:tc>
      </w:tr>
      <w:tr w14:paraId="08B15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78DDB59">
            <w:pPr>
              <w:adjustRightInd w:val="0"/>
              <w:snapToGrid w:val="0"/>
              <w:rPr>
                <w:rFonts w:asciiTheme="majorEastAsia" w:hAnsiTheme="majorEastAsia" w:eastAsiaTheme="majorEastAsia"/>
                <w:b/>
                <w:sz w:val="24"/>
                <w:szCs w:val="21"/>
              </w:rPr>
            </w:pPr>
          </w:p>
        </w:tc>
        <w:tc>
          <w:tcPr>
            <w:tcW w:w="935" w:type="dxa"/>
            <w:vMerge w:val="continue"/>
          </w:tcPr>
          <w:p w14:paraId="11E82CAE">
            <w:pPr>
              <w:adjustRightInd w:val="0"/>
              <w:snapToGrid w:val="0"/>
              <w:rPr>
                <w:rFonts w:asciiTheme="majorEastAsia" w:hAnsiTheme="majorEastAsia" w:eastAsiaTheme="majorEastAsia"/>
                <w:b/>
                <w:sz w:val="24"/>
                <w:szCs w:val="21"/>
              </w:rPr>
            </w:pPr>
          </w:p>
        </w:tc>
        <w:tc>
          <w:tcPr>
            <w:tcW w:w="7764" w:type="dxa"/>
            <w:gridSpan w:val="2"/>
            <w:vAlign w:val="center"/>
          </w:tcPr>
          <w:p w14:paraId="65389A61">
            <w:pPr>
              <w:rPr>
                <w:rFonts w:ascii="宋体" w:hAnsi="宋体" w:cs="宋体"/>
                <w:sz w:val="24"/>
                <w:highlight w:val="none"/>
              </w:rPr>
            </w:pPr>
            <w:r>
              <w:rPr>
                <w:rFonts w:hint="eastAsia" w:ascii="宋体" w:hAnsi="宋体" w:cs="宋体"/>
                <w:color w:val="000000" w:themeColor="text1"/>
                <w:szCs w:val="21"/>
                <w:highlight w:val="none"/>
                <w14:textFill>
                  <w14:solidFill>
                    <w14:schemeClr w14:val="tx1"/>
                  </w14:solidFill>
                </w14:textFill>
              </w:rPr>
              <w:t>1.4</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cs="宋体"/>
                <w:sz w:val="24"/>
                <w:highlight w:val="none"/>
              </w:rPr>
              <w:t>主机全触屏触操作，可录像、拍照、冻结、白平衡等功能；</w:t>
            </w:r>
          </w:p>
        </w:tc>
        <w:tc>
          <w:tcPr>
            <w:tcW w:w="617" w:type="dxa"/>
          </w:tcPr>
          <w:p w14:paraId="24982224">
            <w:pPr>
              <w:adjustRightInd w:val="0"/>
              <w:snapToGrid w:val="0"/>
              <w:rPr>
                <w:rFonts w:asciiTheme="majorEastAsia" w:hAnsiTheme="majorEastAsia" w:eastAsiaTheme="majorEastAsia"/>
                <w:b/>
                <w:sz w:val="24"/>
                <w:szCs w:val="21"/>
              </w:rPr>
            </w:pPr>
          </w:p>
        </w:tc>
      </w:tr>
      <w:tr w14:paraId="70ACD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5C009B2">
            <w:pPr>
              <w:adjustRightInd w:val="0"/>
              <w:snapToGrid w:val="0"/>
              <w:rPr>
                <w:rFonts w:asciiTheme="majorEastAsia" w:hAnsiTheme="majorEastAsia" w:eastAsiaTheme="majorEastAsia"/>
                <w:b/>
                <w:sz w:val="24"/>
                <w:szCs w:val="21"/>
              </w:rPr>
            </w:pPr>
          </w:p>
        </w:tc>
        <w:tc>
          <w:tcPr>
            <w:tcW w:w="935" w:type="dxa"/>
            <w:vMerge w:val="continue"/>
          </w:tcPr>
          <w:p w14:paraId="288DBB5D">
            <w:pPr>
              <w:adjustRightInd w:val="0"/>
              <w:snapToGrid w:val="0"/>
              <w:rPr>
                <w:rFonts w:asciiTheme="majorEastAsia" w:hAnsiTheme="majorEastAsia" w:eastAsiaTheme="majorEastAsia"/>
                <w:b/>
                <w:sz w:val="24"/>
                <w:szCs w:val="21"/>
              </w:rPr>
            </w:pPr>
          </w:p>
        </w:tc>
        <w:tc>
          <w:tcPr>
            <w:tcW w:w="7764" w:type="dxa"/>
            <w:gridSpan w:val="2"/>
            <w:vAlign w:val="center"/>
          </w:tcPr>
          <w:p w14:paraId="5F456189">
            <w:pPr>
              <w:widowControl/>
              <w:adjustRightInd w:val="0"/>
              <w:snapToGrid w:val="0"/>
              <w:jc w:val="left"/>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sz w:val="24"/>
                <w:highlight w:val="none"/>
              </w:rPr>
              <w:t>1</w:t>
            </w:r>
            <w:r>
              <w:rPr>
                <w:rFonts w:ascii="宋体" w:hAnsi="宋体" w:cs="宋体"/>
                <w:sz w:val="24"/>
                <w:highlight w:val="none"/>
              </w:rPr>
              <w:t>.</w:t>
            </w:r>
            <w:r>
              <w:rPr>
                <w:rFonts w:hint="eastAsia" w:ascii="宋体" w:hAnsi="宋体" w:cs="宋体"/>
                <w:sz w:val="24"/>
                <w:highlight w:val="none"/>
              </w:rPr>
              <w:t>5</w:t>
            </w:r>
            <w:r>
              <w:rPr>
                <w:rFonts w:hint="eastAsia" w:ascii="宋体" w:hAnsi="宋体" w:cs="宋体"/>
                <w:sz w:val="24"/>
                <w:highlight w:val="none"/>
                <w:lang w:val="en-US" w:eastAsia="zh-CN"/>
              </w:rPr>
              <w:t xml:space="preserve"> </w:t>
            </w:r>
            <w:r>
              <w:rPr>
                <w:rFonts w:hint="eastAsia" w:ascii="宋体" w:hAnsi="宋体" w:cs="宋体"/>
                <w:sz w:val="24"/>
                <w:highlight w:val="none"/>
              </w:rPr>
              <w:t>屏幕画面</w:t>
            </w:r>
            <w:r>
              <w:rPr>
                <w:rFonts w:hint="eastAsia" w:ascii="宋体" w:hAnsi="宋体" w:cs="宋体"/>
                <w:color w:val="000000"/>
                <w:spacing w:val="20"/>
                <w:sz w:val="24"/>
                <w:highlight w:val="none"/>
              </w:rPr>
              <w:t>≥</w:t>
            </w:r>
            <w:r>
              <w:rPr>
                <w:rFonts w:hint="eastAsia" w:ascii="宋体" w:hAnsi="宋体" w:cs="宋体"/>
                <w:sz w:val="24"/>
                <w:highlight w:val="none"/>
              </w:rPr>
              <w:t>3级缩放功能、光源照明亮度</w:t>
            </w:r>
            <w:r>
              <w:rPr>
                <w:rFonts w:hint="eastAsia" w:ascii="宋体" w:hAnsi="宋体" w:cs="宋体"/>
                <w:color w:val="000000"/>
                <w:spacing w:val="20"/>
                <w:sz w:val="24"/>
                <w:highlight w:val="none"/>
              </w:rPr>
              <w:t>≥</w:t>
            </w:r>
            <w:r>
              <w:rPr>
                <w:rFonts w:hint="eastAsia" w:ascii="宋体" w:hAnsi="宋体" w:cs="宋体"/>
                <w:sz w:val="24"/>
                <w:highlight w:val="none"/>
              </w:rPr>
              <w:t>7级调节</w:t>
            </w:r>
          </w:p>
        </w:tc>
        <w:tc>
          <w:tcPr>
            <w:tcW w:w="617" w:type="dxa"/>
          </w:tcPr>
          <w:p w14:paraId="40A53495">
            <w:pPr>
              <w:adjustRightInd w:val="0"/>
              <w:snapToGrid w:val="0"/>
              <w:rPr>
                <w:rFonts w:asciiTheme="majorEastAsia" w:hAnsiTheme="majorEastAsia" w:eastAsiaTheme="majorEastAsia"/>
                <w:b/>
                <w:sz w:val="24"/>
                <w:szCs w:val="21"/>
              </w:rPr>
            </w:pPr>
          </w:p>
        </w:tc>
      </w:tr>
      <w:tr w14:paraId="7B8D5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33BD7F1">
            <w:pPr>
              <w:adjustRightInd w:val="0"/>
              <w:snapToGrid w:val="0"/>
              <w:rPr>
                <w:rFonts w:asciiTheme="majorEastAsia" w:hAnsiTheme="majorEastAsia" w:eastAsiaTheme="majorEastAsia"/>
                <w:b/>
                <w:sz w:val="24"/>
                <w:szCs w:val="21"/>
              </w:rPr>
            </w:pPr>
          </w:p>
        </w:tc>
        <w:tc>
          <w:tcPr>
            <w:tcW w:w="935" w:type="dxa"/>
            <w:vMerge w:val="continue"/>
          </w:tcPr>
          <w:p w14:paraId="1315E365">
            <w:pPr>
              <w:adjustRightInd w:val="0"/>
              <w:snapToGrid w:val="0"/>
              <w:rPr>
                <w:rFonts w:asciiTheme="majorEastAsia" w:hAnsiTheme="majorEastAsia" w:eastAsiaTheme="majorEastAsia"/>
                <w:b/>
                <w:sz w:val="24"/>
                <w:szCs w:val="21"/>
              </w:rPr>
            </w:pPr>
          </w:p>
        </w:tc>
        <w:tc>
          <w:tcPr>
            <w:tcW w:w="7764" w:type="dxa"/>
            <w:gridSpan w:val="2"/>
            <w:vAlign w:val="center"/>
          </w:tcPr>
          <w:p w14:paraId="385FB7E9">
            <w:pPr>
              <w:rPr>
                <w:rFonts w:ascii="宋体" w:hAnsi="宋体" w:cs="宋体"/>
                <w:sz w:val="24"/>
                <w:highlight w:val="none"/>
              </w:rPr>
            </w:pPr>
            <w:r>
              <w:rPr>
                <w:rFonts w:hint="eastAsia" w:ascii="宋体" w:hAnsi="宋体" w:cs="宋体"/>
                <w:sz w:val="24"/>
                <w:highlight w:val="none"/>
              </w:rPr>
              <w:t>1</w:t>
            </w:r>
            <w:r>
              <w:rPr>
                <w:rFonts w:ascii="宋体" w:hAnsi="宋体" w:cs="宋体"/>
                <w:sz w:val="24"/>
                <w:highlight w:val="none"/>
              </w:rPr>
              <w:t>.</w:t>
            </w:r>
            <w:r>
              <w:rPr>
                <w:rFonts w:hint="eastAsia" w:ascii="宋体" w:hAnsi="宋体" w:cs="宋体"/>
                <w:sz w:val="24"/>
                <w:highlight w:val="none"/>
              </w:rPr>
              <w:t>6</w:t>
            </w:r>
            <w:r>
              <w:rPr>
                <w:rFonts w:hint="eastAsia" w:ascii="宋体" w:hAnsi="宋体" w:cs="宋体"/>
                <w:sz w:val="24"/>
                <w:highlight w:val="none"/>
                <w:lang w:val="en-US" w:eastAsia="zh-CN"/>
              </w:rPr>
              <w:t xml:space="preserve"> </w:t>
            </w:r>
            <w:r>
              <w:rPr>
                <w:rFonts w:hint="eastAsia" w:ascii="宋体" w:hAnsi="宋体" w:cs="宋体"/>
                <w:sz w:val="24"/>
                <w:highlight w:val="none"/>
              </w:rPr>
              <w:t>配置画面拍照，同屏浏览功能</w:t>
            </w:r>
          </w:p>
        </w:tc>
        <w:tc>
          <w:tcPr>
            <w:tcW w:w="617" w:type="dxa"/>
          </w:tcPr>
          <w:p w14:paraId="3F8475A6">
            <w:pPr>
              <w:adjustRightInd w:val="0"/>
              <w:snapToGrid w:val="0"/>
              <w:rPr>
                <w:rFonts w:asciiTheme="majorEastAsia" w:hAnsiTheme="majorEastAsia" w:eastAsiaTheme="majorEastAsia"/>
                <w:b/>
                <w:sz w:val="24"/>
                <w:szCs w:val="21"/>
              </w:rPr>
            </w:pPr>
          </w:p>
        </w:tc>
      </w:tr>
      <w:tr w14:paraId="7B3E2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FCAA4C6">
            <w:pPr>
              <w:adjustRightInd w:val="0"/>
              <w:snapToGrid w:val="0"/>
              <w:rPr>
                <w:rFonts w:asciiTheme="majorEastAsia" w:hAnsiTheme="majorEastAsia" w:eastAsiaTheme="majorEastAsia"/>
                <w:b/>
                <w:sz w:val="24"/>
                <w:szCs w:val="21"/>
              </w:rPr>
            </w:pPr>
          </w:p>
        </w:tc>
        <w:tc>
          <w:tcPr>
            <w:tcW w:w="935" w:type="dxa"/>
            <w:vMerge w:val="continue"/>
          </w:tcPr>
          <w:p w14:paraId="227057FE">
            <w:pPr>
              <w:adjustRightInd w:val="0"/>
              <w:snapToGrid w:val="0"/>
              <w:rPr>
                <w:rFonts w:asciiTheme="majorEastAsia" w:hAnsiTheme="majorEastAsia" w:eastAsiaTheme="majorEastAsia"/>
                <w:b/>
                <w:sz w:val="24"/>
                <w:szCs w:val="21"/>
              </w:rPr>
            </w:pPr>
          </w:p>
        </w:tc>
        <w:tc>
          <w:tcPr>
            <w:tcW w:w="7764" w:type="dxa"/>
            <w:gridSpan w:val="2"/>
            <w:vAlign w:val="center"/>
          </w:tcPr>
          <w:p w14:paraId="26A6C1B2">
            <w:pPr>
              <w:rPr>
                <w:rFonts w:ascii="宋体" w:hAnsi="宋体" w:cs="宋体"/>
                <w:spacing w:val="20"/>
                <w:sz w:val="24"/>
                <w:highlight w:val="none"/>
              </w:rPr>
            </w:pPr>
            <w:r>
              <w:rPr>
                <w:rFonts w:hint="eastAsia" w:ascii="宋体" w:hAnsi="宋体" w:cs="宋体"/>
                <w:spacing w:val="20"/>
                <w:sz w:val="24"/>
                <w:highlight w:val="none"/>
              </w:rPr>
              <w:t>1.7</w:t>
            </w:r>
            <w:r>
              <w:rPr>
                <w:rFonts w:hint="eastAsia" w:ascii="宋体" w:hAnsi="宋体" w:eastAsia="宋体" w:cs="宋体"/>
                <w:sz w:val="24"/>
                <w:highlight w:val="none"/>
              </w:rPr>
              <w:t>具有DVI和SDI视频同步输出功能，可配合外接监视器使用；DVI视频输出接口视频分辨率可选择8</w:t>
            </w:r>
            <w:r>
              <w:rPr>
                <w:rFonts w:hint="default" w:ascii="宋体" w:hAnsi="宋体" w:eastAsia="宋体" w:cs="宋体"/>
                <w:sz w:val="24"/>
                <w:highlight w:val="none"/>
              </w:rPr>
              <w:t>00</w:t>
            </w:r>
            <w:r>
              <w:rPr>
                <w:rFonts w:hint="eastAsia" w:ascii="宋体" w:hAnsi="宋体" w:eastAsia="宋体" w:cs="宋体"/>
                <w:sz w:val="24"/>
                <w:highlight w:val="none"/>
              </w:rPr>
              <w:t>*</w:t>
            </w:r>
            <w:r>
              <w:rPr>
                <w:rFonts w:hint="default" w:ascii="宋体" w:hAnsi="宋体" w:eastAsia="宋体" w:cs="宋体"/>
                <w:sz w:val="24"/>
                <w:highlight w:val="none"/>
              </w:rPr>
              <w:t>600</w:t>
            </w:r>
            <w:r>
              <w:rPr>
                <w:rFonts w:hint="eastAsia" w:ascii="宋体" w:hAnsi="宋体" w:eastAsia="宋体" w:cs="宋体"/>
                <w:sz w:val="24"/>
                <w:highlight w:val="none"/>
              </w:rPr>
              <w:t>、1</w:t>
            </w:r>
            <w:r>
              <w:rPr>
                <w:rFonts w:hint="default" w:ascii="宋体" w:hAnsi="宋体" w:eastAsia="宋体" w:cs="宋体"/>
                <w:sz w:val="24"/>
                <w:highlight w:val="none"/>
              </w:rPr>
              <w:t>024</w:t>
            </w:r>
            <w:r>
              <w:rPr>
                <w:rFonts w:hint="eastAsia" w:ascii="宋体" w:hAnsi="宋体" w:eastAsia="宋体" w:cs="宋体"/>
                <w:sz w:val="24"/>
                <w:highlight w:val="none"/>
              </w:rPr>
              <w:t>*</w:t>
            </w:r>
            <w:r>
              <w:rPr>
                <w:rFonts w:hint="default" w:ascii="宋体" w:hAnsi="宋体" w:eastAsia="宋体" w:cs="宋体"/>
                <w:sz w:val="24"/>
                <w:highlight w:val="none"/>
              </w:rPr>
              <w:t>768</w:t>
            </w:r>
            <w:r>
              <w:rPr>
                <w:rFonts w:hint="eastAsia" w:ascii="宋体" w:hAnsi="宋体" w:eastAsia="宋体" w:cs="宋体"/>
                <w:sz w:val="24"/>
                <w:highlight w:val="none"/>
              </w:rPr>
              <w:t>、1</w:t>
            </w:r>
            <w:r>
              <w:rPr>
                <w:rFonts w:hint="default" w:ascii="宋体" w:hAnsi="宋体" w:eastAsia="宋体" w:cs="宋体"/>
                <w:sz w:val="24"/>
                <w:highlight w:val="none"/>
              </w:rPr>
              <w:t>280</w:t>
            </w:r>
            <w:r>
              <w:rPr>
                <w:rFonts w:hint="eastAsia" w:ascii="宋体" w:hAnsi="宋体" w:eastAsia="宋体" w:cs="宋体"/>
                <w:sz w:val="24"/>
                <w:highlight w:val="none"/>
              </w:rPr>
              <w:t>*</w:t>
            </w:r>
            <w:r>
              <w:rPr>
                <w:rFonts w:hint="default" w:ascii="宋体" w:hAnsi="宋体" w:eastAsia="宋体" w:cs="宋体"/>
                <w:sz w:val="24"/>
                <w:highlight w:val="none"/>
              </w:rPr>
              <w:t>1024</w:t>
            </w:r>
            <w:r>
              <w:rPr>
                <w:rFonts w:hint="eastAsia" w:ascii="宋体" w:hAnsi="宋体" w:eastAsia="宋体" w:cs="宋体"/>
                <w:sz w:val="24"/>
                <w:highlight w:val="none"/>
              </w:rPr>
              <w:t>或1</w:t>
            </w:r>
            <w:r>
              <w:rPr>
                <w:rFonts w:hint="default" w:ascii="宋体" w:hAnsi="宋体" w:eastAsia="宋体" w:cs="宋体"/>
                <w:sz w:val="24"/>
                <w:highlight w:val="none"/>
              </w:rPr>
              <w:t>920</w:t>
            </w:r>
            <w:r>
              <w:rPr>
                <w:rFonts w:hint="eastAsia" w:ascii="宋体" w:hAnsi="宋体" w:eastAsia="宋体" w:cs="宋体"/>
                <w:sz w:val="24"/>
                <w:highlight w:val="none"/>
              </w:rPr>
              <w:t>*</w:t>
            </w:r>
            <w:r>
              <w:rPr>
                <w:rFonts w:hint="default" w:ascii="宋体" w:hAnsi="宋体" w:eastAsia="宋体" w:cs="宋体"/>
                <w:sz w:val="24"/>
                <w:highlight w:val="none"/>
              </w:rPr>
              <w:t xml:space="preserve">1080 </w:t>
            </w:r>
            <w:r>
              <w:rPr>
                <w:rFonts w:hint="eastAsia" w:ascii="宋体" w:hAnsi="宋体" w:eastAsia="宋体" w:cs="宋体"/>
                <w:sz w:val="24"/>
                <w:highlight w:val="none"/>
              </w:rPr>
              <w:t>SDI视频输出接口视频分辨率可选择1</w:t>
            </w:r>
            <w:r>
              <w:rPr>
                <w:rFonts w:hint="default" w:ascii="宋体" w:hAnsi="宋体" w:eastAsia="宋体" w:cs="宋体"/>
                <w:sz w:val="24"/>
                <w:highlight w:val="none"/>
              </w:rPr>
              <w:t>280</w:t>
            </w:r>
            <w:r>
              <w:rPr>
                <w:rFonts w:hint="eastAsia" w:ascii="宋体" w:hAnsi="宋体" w:eastAsia="宋体" w:cs="宋体"/>
                <w:sz w:val="24"/>
                <w:highlight w:val="none"/>
              </w:rPr>
              <w:t>*</w:t>
            </w:r>
            <w:r>
              <w:rPr>
                <w:rFonts w:hint="default" w:ascii="宋体" w:hAnsi="宋体" w:eastAsia="宋体" w:cs="宋体"/>
                <w:sz w:val="24"/>
                <w:highlight w:val="none"/>
              </w:rPr>
              <w:t>720</w:t>
            </w:r>
            <w:r>
              <w:rPr>
                <w:rFonts w:hint="eastAsia" w:ascii="宋体" w:hAnsi="宋体" w:eastAsia="宋体" w:cs="宋体"/>
                <w:sz w:val="24"/>
                <w:highlight w:val="none"/>
              </w:rPr>
              <w:t>P</w:t>
            </w:r>
            <w:r>
              <w:rPr>
                <w:rFonts w:hint="default" w:ascii="宋体" w:hAnsi="宋体" w:eastAsia="宋体" w:cs="宋体"/>
                <w:sz w:val="24"/>
                <w:highlight w:val="none"/>
              </w:rPr>
              <w:t>60</w:t>
            </w:r>
            <w:r>
              <w:rPr>
                <w:rFonts w:hint="eastAsia" w:ascii="宋体" w:hAnsi="宋体" w:eastAsia="宋体" w:cs="宋体"/>
                <w:sz w:val="24"/>
                <w:highlight w:val="none"/>
              </w:rPr>
              <w:t>、1</w:t>
            </w:r>
            <w:r>
              <w:rPr>
                <w:rFonts w:hint="default" w:ascii="宋体" w:hAnsi="宋体" w:eastAsia="宋体" w:cs="宋体"/>
                <w:sz w:val="24"/>
                <w:highlight w:val="none"/>
              </w:rPr>
              <w:t>920</w:t>
            </w:r>
            <w:r>
              <w:rPr>
                <w:rFonts w:hint="eastAsia" w:ascii="宋体" w:hAnsi="宋体" w:eastAsia="宋体" w:cs="宋体"/>
                <w:sz w:val="24"/>
                <w:highlight w:val="none"/>
              </w:rPr>
              <w:t>*</w:t>
            </w:r>
            <w:r>
              <w:rPr>
                <w:rFonts w:hint="default" w:ascii="宋体" w:hAnsi="宋体" w:eastAsia="宋体" w:cs="宋体"/>
                <w:sz w:val="24"/>
                <w:highlight w:val="none"/>
              </w:rPr>
              <w:t>1080</w:t>
            </w:r>
            <w:r>
              <w:rPr>
                <w:rFonts w:hint="eastAsia" w:ascii="宋体" w:hAnsi="宋体" w:eastAsia="宋体" w:cs="宋体"/>
                <w:sz w:val="24"/>
                <w:highlight w:val="none"/>
              </w:rPr>
              <w:t>I</w:t>
            </w:r>
            <w:r>
              <w:rPr>
                <w:rFonts w:hint="default" w:ascii="宋体" w:hAnsi="宋体" w:eastAsia="宋体" w:cs="宋体"/>
                <w:sz w:val="24"/>
                <w:highlight w:val="none"/>
              </w:rPr>
              <w:t>50</w:t>
            </w:r>
            <w:r>
              <w:rPr>
                <w:rFonts w:hint="eastAsia" w:ascii="宋体" w:hAnsi="宋体" w:eastAsia="宋体" w:cs="宋体"/>
                <w:sz w:val="24"/>
                <w:highlight w:val="none"/>
              </w:rPr>
              <w:t>、1</w:t>
            </w:r>
            <w:r>
              <w:rPr>
                <w:rFonts w:hint="default" w:ascii="宋体" w:hAnsi="宋体" w:eastAsia="宋体" w:cs="宋体"/>
                <w:sz w:val="24"/>
                <w:highlight w:val="none"/>
              </w:rPr>
              <w:t>920</w:t>
            </w:r>
            <w:r>
              <w:rPr>
                <w:rFonts w:hint="eastAsia" w:ascii="宋体" w:hAnsi="宋体" w:eastAsia="宋体" w:cs="宋体"/>
                <w:sz w:val="24"/>
                <w:highlight w:val="none"/>
              </w:rPr>
              <w:t>*</w:t>
            </w:r>
            <w:r>
              <w:rPr>
                <w:rFonts w:hint="default" w:ascii="宋体" w:hAnsi="宋体" w:eastAsia="宋体" w:cs="宋体"/>
                <w:sz w:val="24"/>
                <w:highlight w:val="none"/>
              </w:rPr>
              <w:t>1080</w:t>
            </w:r>
            <w:r>
              <w:rPr>
                <w:rFonts w:hint="eastAsia" w:ascii="宋体" w:hAnsi="宋体" w:eastAsia="宋体" w:cs="宋体"/>
                <w:sz w:val="24"/>
                <w:highlight w:val="none"/>
              </w:rPr>
              <w:t>I</w:t>
            </w:r>
            <w:r>
              <w:rPr>
                <w:rFonts w:hint="default" w:ascii="宋体" w:hAnsi="宋体" w:eastAsia="宋体" w:cs="宋体"/>
                <w:sz w:val="24"/>
                <w:highlight w:val="none"/>
              </w:rPr>
              <w:t>60</w:t>
            </w:r>
            <w:r>
              <w:rPr>
                <w:rFonts w:hint="eastAsia" w:ascii="宋体" w:hAnsi="宋体" w:eastAsia="宋体" w:cs="宋体"/>
                <w:sz w:val="24"/>
                <w:highlight w:val="none"/>
              </w:rPr>
              <w:t>、1</w:t>
            </w:r>
            <w:r>
              <w:rPr>
                <w:rFonts w:hint="default" w:ascii="宋体" w:hAnsi="宋体" w:eastAsia="宋体" w:cs="宋体"/>
                <w:sz w:val="24"/>
                <w:highlight w:val="none"/>
              </w:rPr>
              <w:t>920</w:t>
            </w:r>
            <w:r>
              <w:rPr>
                <w:rFonts w:hint="eastAsia" w:ascii="宋体" w:hAnsi="宋体" w:eastAsia="宋体" w:cs="宋体"/>
                <w:sz w:val="24"/>
                <w:highlight w:val="none"/>
              </w:rPr>
              <w:t>*</w:t>
            </w:r>
            <w:r>
              <w:rPr>
                <w:rFonts w:hint="default" w:ascii="宋体" w:hAnsi="宋体" w:eastAsia="宋体" w:cs="宋体"/>
                <w:sz w:val="24"/>
                <w:highlight w:val="none"/>
              </w:rPr>
              <w:t>1080</w:t>
            </w:r>
            <w:r>
              <w:rPr>
                <w:rFonts w:hint="eastAsia" w:ascii="宋体" w:hAnsi="宋体" w:eastAsia="宋体" w:cs="宋体"/>
                <w:sz w:val="24"/>
                <w:highlight w:val="none"/>
              </w:rPr>
              <w:t>P</w:t>
            </w:r>
            <w:r>
              <w:rPr>
                <w:rFonts w:hint="default" w:ascii="宋体" w:hAnsi="宋体" w:eastAsia="宋体" w:cs="宋体"/>
                <w:sz w:val="24"/>
                <w:highlight w:val="none"/>
              </w:rPr>
              <w:t>30</w:t>
            </w:r>
            <w:r>
              <w:rPr>
                <w:rFonts w:hint="eastAsia" w:ascii="宋体" w:hAnsi="宋体" w:eastAsia="宋体" w:cs="宋体"/>
                <w:sz w:val="24"/>
                <w:highlight w:val="none"/>
              </w:rPr>
              <w:t>、1</w:t>
            </w:r>
            <w:r>
              <w:rPr>
                <w:rFonts w:hint="default" w:ascii="宋体" w:hAnsi="宋体" w:eastAsia="宋体" w:cs="宋体"/>
                <w:sz w:val="24"/>
                <w:highlight w:val="none"/>
              </w:rPr>
              <w:t>920</w:t>
            </w:r>
            <w:r>
              <w:rPr>
                <w:rFonts w:hint="eastAsia" w:ascii="宋体" w:hAnsi="宋体" w:eastAsia="宋体" w:cs="宋体"/>
                <w:sz w:val="24"/>
                <w:highlight w:val="none"/>
              </w:rPr>
              <w:t>*</w:t>
            </w:r>
            <w:r>
              <w:rPr>
                <w:rFonts w:hint="default" w:ascii="宋体" w:hAnsi="宋体" w:eastAsia="宋体" w:cs="宋体"/>
                <w:sz w:val="24"/>
                <w:highlight w:val="none"/>
              </w:rPr>
              <w:t>1080</w:t>
            </w:r>
            <w:r>
              <w:rPr>
                <w:rFonts w:hint="eastAsia" w:ascii="宋体" w:hAnsi="宋体" w:eastAsia="宋体" w:cs="宋体"/>
                <w:sz w:val="24"/>
                <w:highlight w:val="none"/>
              </w:rPr>
              <w:t>P</w:t>
            </w:r>
            <w:r>
              <w:rPr>
                <w:rFonts w:hint="default" w:ascii="宋体" w:hAnsi="宋体" w:eastAsia="宋体" w:cs="宋体"/>
                <w:sz w:val="24"/>
                <w:highlight w:val="none"/>
              </w:rPr>
              <w:t>50</w:t>
            </w:r>
            <w:r>
              <w:rPr>
                <w:rFonts w:hint="eastAsia" w:ascii="宋体" w:hAnsi="宋体" w:eastAsia="宋体" w:cs="宋体"/>
                <w:sz w:val="24"/>
                <w:highlight w:val="none"/>
              </w:rPr>
              <w:t>或1</w:t>
            </w:r>
            <w:r>
              <w:rPr>
                <w:rFonts w:hint="default" w:ascii="宋体" w:hAnsi="宋体" w:eastAsia="宋体" w:cs="宋体"/>
                <w:sz w:val="24"/>
                <w:highlight w:val="none"/>
              </w:rPr>
              <w:t>920</w:t>
            </w:r>
            <w:r>
              <w:rPr>
                <w:rFonts w:hint="eastAsia" w:ascii="宋体" w:hAnsi="宋体" w:eastAsia="宋体" w:cs="宋体"/>
                <w:sz w:val="24"/>
                <w:highlight w:val="none"/>
              </w:rPr>
              <w:t>*</w:t>
            </w:r>
            <w:r>
              <w:rPr>
                <w:rFonts w:hint="default" w:ascii="宋体" w:hAnsi="宋体" w:eastAsia="宋体" w:cs="宋体"/>
                <w:sz w:val="24"/>
                <w:highlight w:val="none"/>
              </w:rPr>
              <w:t>1080</w:t>
            </w:r>
            <w:r>
              <w:rPr>
                <w:rFonts w:hint="eastAsia" w:ascii="宋体" w:hAnsi="宋体" w:eastAsia="宋体" w:cs="宋体"/>
                <w:sz w:val="24"/>
                <w:highlight w:val="none"/>
              </w:rPr>
              <w:t>P</w:t>
            </w:r>
            <w:r>
              <w:rPr>
                <w:rFonts w:hint="default" w:ascii="宋体" w:hAnsi="宋体" w:eastAsia="宋体" w:cs="宋体"/>
                <w:sz w:val="24"/>
                <w:highlight w:val="none"/>
              </w:rPr>
              <w:t>60</w:t>
            </w:r>
          </w:p>
        </w:tc>
        <w:tc>
          <w:tcPr>
            <w:tcW w:w="617" w:type="dxa"/>
          </w:tcPr>
          <w:p w14:paraId="761A2CCC">
            <w:pPr>
              <w:adjustRightInd w:val="0"/>
              <w:snapToGrid w:val="0"/>
              <w:rPr>
                <w:rFonts w:asciiTheme="majorEastAsia" w:hAnsiTheme="majorEastAsia" w:eastAsiaTheme="majorEastAsia"/>
                <w:b/>
                <w:sz w:val="24"/>
                <w:szCs w:val="21"/>
              </w:rPr>
            </w:pPr>
          </w:p>
        </w:tc>
      </w:tr>
      <w:tr w14:paraId="7603B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8776F56">
            <w:pPr>
              <w:adjustRightInd w:val="0"/>
              <w:snapToGrid w:val="0"/>
              <w:rPr>
                <w:rFonts w:asciiTheme="majorEastAsia" w:hAnsiTheme="majorEastAsia" w:eastAsiaTheme="majorEastAsia"/>
                <w:b/>
                <w:sz w:val="24"/>
                <w:szCs w:val="21"/>
              </w:rPr>
            </w:pPr>
          </w:p>
        </w:tc>
        <w:tc>
          <w:tcPr>
            <w:tcW w:w="935" w:type="dxa"/>
            <w:vMerge w:val="continue"/>
          </w:tcPr>
          <w:p w14:paraId="05F3BA0C">
            <w:pPr>
              <w:adjustRightInd w:val="0"/>
              <w:snapToGrid w:val="0"/>
              <w:rPr>
                <w:rFonts w:asciiTheme="majorEastAsia" w:hAnsiTheme="majorEastAsia" w:eastAsiaTheme="majorEastAsia"/>
                <w:b/>
                <w:sz w:val="24"/>
                <w:szCs w:val="21"/>
              </w:rPr>
            </w:pPr>
          </w:p>
        </w:tc>
        <w:tc>
          <w:tcPr>
            <w:tcW w:w="7764" w:type="dxa"/>
            <w:gridSpan w:val="2"/>
            <w:vAlign w:val="center"/>
          </w:tcPr>
          <w:p w14:paraId="4FD162EB">
            <w:pPr>
              <w:numPr>
                <w:ilvl w:val="0"/>
                <w:numId w:val="0"/>
              </w:numPr>
              <w:rPr>
                <w:rFonts w:ascii="宋体" w:hAnsi="宋体" w:cs="宋体"/>
                <w:spacing w:val="20"/>
                <w:sz w:val="24"/>
                <w:highlight w:val="none"/>
              </w:rPr>
            </w:pPr>
            <w:r>
              <w:rPr>
                <w:rFonts w:hint="eastAsia" w:ascii="宋体" w:hAnsi="宋体" w:cs="宋体"/>
                <w:spacing w:val="20"/>
                <w:sz w:val="24"/>
                <w:highlight w:val="none"/>
                <w:lang w:val="en-US" w:eastAsia="zh-CN"/>
              </w:rPr>
              <w:t>1.</w:t>
            </w:r>
            <w:r>
              <w:rPr>
                <w:rFonts w:hint="eastAsia" w:ascii="宋体" w:hAnsi="宋体" w:cs="宋体"/>
                <w:spacing w:val="20"/>
                <w:sz w:val="24"/>
                <w:highlight w:val="none"/>
              </w:rPr>
              <w:t>8</w:t>
            </w:r>
            <w:r>
              <w:rPr>
                <w:rFonts w:hint="eastAsia" w:ascii="宋体" w:hAnsi="宋体" w:eastAsia="宋体" w:cs="宋体"/>
                <w:sz w:val="24"/>
                <w:highlight w:val="none"/>
              </w:rPr>
              <w:t>有移动存储功能，可外置存储支持≥1T</w:t>
            </w:r>
            <w:r>
              <w:rPr>
                <w:rFonts w:hint="default" w:ascii="宋体" w:hAnsi="宋体" w:eastAsia="宋体" w:cs="宋体"/>
                <w:sz w:val="24"/>
                <w:highlight w:val="none"/>
              </w:rPr>
              <w:t xml:space="preserve"> </w:t>
            </w:r>
            <w:r>
              <w:rPr>
                <w:rFonts w:hint="eastAsia" w:ascii="宋体" w:hAnsi="宋体" w:eastAsia="宋体" w:cs="宋体"/>
                <w:sz w:val="24"/>
                <w:highlight w:val="none"/>
              </w:rPr>
              <w:t>，数据存储格式（USB接口）；图片（BMP/</w:t>
            </w:r>
            <w:r>
              <w:rPr>
                <w:rFonts w:hint="default" w:ascii="宋体" w:hAnsi="宋体" w:eastAsia="宋体" w:cs="宋体"/>
                <w:sz w:val="24"/>
                <w:highlight w:val="none"/>
              </w:rPr>
              <w:t>JPG</w:t>
            </w:r>
            <w:r>
              <w:rPr>
                <w:rFonts w:hint="eastAsia" w:ascii="宋体" w:hAnsi="宋体" w:eastAsia="宋体" w:cs="宋体"/>
                <w:sz w:val="24"/>
                <w:highlight w:val="none"/>
              </w:rPr>
              <w:t>格式），视频（AVI格式）DVI、MPEG等</w:t>
            </w:r>
          </w:p>
        </w:tc>
        <w:tc>
          <w:tcPr>
            <w:tcW w:w="617" w:type="dxa"/>
          </w:tcPr>
          <w:p w14:paraId="34926EB5">
            <w:pPr>
              <w:adjustRightInd w:val="0"/>
              <w:snapToGrid w:val="0"/>
              <w:rPr>
                <w:rFonts w:asciiTheme="majorEastAsia" w:hAnsiTheme="majorEastAsia" w:eastAsiaTheme="majorEastAsia"/>
                <w:b/>
                <w:sz w:val="24"/>
                <w:szCs w:val="21"/>
              </w:rPr>
            </w:pPr>
          </w:p>
        </w:tc>
      </w:tr>
      <w:tr w14:paraId="426A8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4B06B3D">
            <w:pPr>
              <w:adjustRightInd w:val="0"/>
              <w:snapToGrid w:val="0"/>
              <w:rPr>
                <w:rFonts w:asciiTheme="majorEastAsia" w:hAnsiTheme="majorEastAsia" w:eastAsiaTheme="majorEastAsia"/>
                <w:b/>
                <w:sz w:val="24"/>
                <w:szCs w:val="21"/>
              </w:rPr>
            </w:pPr>
          </w:p>
        </w:tc>
        <w:tc>
          <w:tcPr>
            <w:tcW w:w="935" w:type="dxa"/>
            <w:vMerge w:val="continue"/>
          </w:tcPr>
          <w:p w14:paraId="621D61DD">
            <w:pPr>
              <w:adjustRightInd w:val="0"/>
              <w:snapToGrid w:val="0"/>
              <w:rPr>
                <w:rFonts w:asciiTheme="majorEastAsia" w:hAnsiTheme="majorEastAsia" w:eastAsiaTheme="majorEastAsia"/>
                <w:b/>
                <w:sz w:val="24"/>
                <w:szCs w:val="21"/>
              </w:rPr>
            </w:pPr>
          </w:p>
        </w:tc>
        <w:tc>
          <w:tcPr>
            <w:tcW w:w="7764" w:type="dxa"/>
            <w:gridSpan w:val="2"/>
            <w:vAlign w:val="center"/>
          </w:tcPr>
          <w:p w14:paraId="050F49AE">
            <w:pPr>
              <w:rPr>
                <w:rFonts w:ascii="宋体" w:hAnsi="宋体" w:cs="宋体"/>
                <w:sz w:val="24"/>
                <w:highlight w:val="none"/>
              </w:rPr>
            </w:pPr>
            <w:r>
              <w:rPr>
                <w:rFonts w:hint="eastAsia" w:ascii="宋体" w:hAnsi="宋体" w:cs="宋体"/>
                <w:spacing w:val="20"/>
                <w:sz w:val="24"/>
                <w:highlight w:val="none"/>
              </w:rPr>
              <w:t>1</w:t>
            </w:r>
            <w:r>
              <w:rPr>
                <w:rFonts w:ascii="宋体" w:hAnsi="宋体" w:cs="宋体"/>
                <w:spacing w:val="20"/>
                <w:sz w:val="24"/>
                <w:highlight w:val="none"/>
              </w:rPr>
              <w:t>.</w:t>
            </w:r>
            <w:r>
              <w:rPr>
                <w:rFonts w:hint="eastAsia" w:ascii="宋体" w:hAnsi="宋体" w:cs="宋体"/>
                <w:spacing w:val="20"/>
                <w:sz w:val="24"/>
                <w:highlight w:val="none"/>
              </w:rPr>
              <w:t>9</w:t>
            </w:r>
            <w:r>
              <w:rPr>
                <w:rFonts w:hint="eastAsia" w:ascii="宋体" w:hAnsi="宋体" w:cs="宋体"/>
                <w:spacing w:val="20"/>
                <w:sz w:val="24"/>
                <w:highlight w:val="none"/>
                <w:lang w:val="en-US" w:eastAsia="zh-CN"/>
              </w:rPr>
              <w:t xml:space="preserve"> </w:t>
            </w:r>
            <w:r>
              <w:rPr>
                <w:rFonts w:hint="eastAsia" w:ascii="宋体" w:hAnsi="宋体" w:cs="宋体"/>
                <w:spacing w:val="20"/>
                <w:sz w:val="24"/>
                <w:highlight w:val="none"/>
              </w:rPr>
              <w:t>可连接一次性内窥镜和复用内窥镜产品</w:t>
            </w:r>
            <w:r>
              <w:rPr>
                <w:rFonts w:hint="eastAsia" w:ascii="宋体" w:hAnsi="宋体" w:eastAsia="宋体" w:cs="宋体"/>
                <w:sz w:val="24"/>
                <w:highlight w:val="none"/>
              </w:rPr>
              <w:t>(提供产品白皮书、彩页</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检测报告</w:t>
            </w:r>
            <w:r>
              <w:rPr>
                <w:rFonts w:hint="eastAsia" w:ascii="宋体" w:hAnsi="宋体" w:eastAsia="宋体" w:cs="宋体"/>
                <w:sz w:val="24"/>
                <w:highlight w:val="none"/>
              </w:rPr>
              <w:t>或其他佐证材料等作为判断偏离情况的证明资料</w:t>
            </w:r>
            <w:r>
              <w:rPr>
                <w:rFonts w:hint="eastAsia" w:ascii="宋体" w:hAnsi="宋体" w:eastAsia="宋体" w:cs="宋体"/>
                <w:sz w:val="24"/>
                <w:highlight w:val="none"/>
                <w:lang w:eastAsia="zh-CN"/>
              </w:rPr>
              <w:t>）</w:t>
            </w:r>
          </w:p>
        </w:tc>
        <w:tc>
          <w:tcPr>
            <w:tcW w:w="617" w:type="dxa"/>
          </w:tcPr>
          <w:p w14:paraId="7F435635">
            <w:pPr>
              <w:adjustRightInd w:val="0"/>
              <w:snapToGrid w:val="0"/>
              <w:rPr>
                <w:rFonts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17A7B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E30018A">
            <w:pPr>
              <w:adjustRightInd w:val="0"/>
              <w:snapToGrid w:val="0"/>
              <w:rPr>
                <w:rFonts w:asciiTheme="majorEastAsia" w:hAnsiTheme="majorEastAsia" w:eastAsiaTheme="majorEastAsia"/>
                <w:b/>
                <w:sz w:val="24"/>
                <w:szCs w:val="21"/>
              </w:rPr>
            </w:pPr>
          </w:p>
        </w:tc>
        <w:tc>
          <w:tcPr>
            <w:tcW w:w="935" w:type="dxa"/>
            <w:vMerge w:val="continue"/>
          </w:tcPr>
          <w:p w14:paraId="58DCC1E0">
            <w:pPr>
              <w:adjustRightInd w:val="0"/>
              <w:snapToGrid w:val="0"/>
              <w:rPr>
                <w:rFonts w:asciiTheme="majorEastAsia" w:hAnsiTheme="majorEastAsia" w:eastAsiaTheme="majorEastAsia"/>
                <w:b/>
                <w:sz w:val="24"/>
                <w:szCs w:val="21"/>
              </w:rPr>
            </w:pPr>
          </w:p>
        </w:tc>
        <w:tc>
          <w:tcPr>
            <w:tcW w:w="7764" w:type="dxa"/>
            <w:gridSpan w:val="2"/>
            <w:vAlign w:val="center"/>
          </w:tcPr>
          <w:p w14:paraId="64590FC5">
            <w:pPr>
              <w:widowControl/>
              <w:adjustRightInd w:val="0"/>
              <w:snapToGrid w:val="0"/>
              <w:jc w:val="left"/>
              <w:textAlignment w:val="center"/>
              <w:rPr>
                <w:rFonts w:ascii="宋体" w:hAnsi="宋体" w:cs="宋体"/>
                <w:color w:val="000000"/>
                <w:szCs w:val="21"/>
              </w:rPr>
            </w:pPr>
            <w:r>
              <w:rPr>
                <w:rFonts w:hint="eastAsia" w:ascii="宋体" w:hAnsi="宋体" w:cs="宋体"/>
                <w:color w:val="000000"/>
                <w:szCs w:val="21"/>
              </w:rPr>
              <w:t>2.</w:t>
            </w:r>
            <w:r>
              <w:rPr>
                <w:rFonts w:hint="eastAsia" w:ascii="黑体" w:eastAsia="黑体"/>
                <w:sz w:val="24"/>
              </w:rPr>
              <w:t>一次性使用电子胆道成像导</w:t>
            </w:r>
            <w:r>
              <w:rPr>
                <w:rFonts w:hint="eastAsia" w:ascii="黑体" w:hAnsi="Times New Roman" w:eastAsia="黑体" w:cs="Times New Roman"/>
                <w:sz w:val="24"/>
              </w:rPr>
              <w:t>管参数</w:t>
            </w:r>
          </w:p>
        </w:tc>
        <w:tc>
          <w:tcPr>
            <w:tcW w:w="617" w:type="dxa"/>
          </w:tcPr>
          <w:p w14:paraId="42ABA997">
            <w:pPr>
              <w:adjustRightInd w:val="0"/>
              <w:snapToGrid w:val="0"/>
              <w:rPr>
                <w:rFonts w:asciiTheme="majorEastAsia" w:hAnsiTheme="majorEastAsia" w:eastAsiaTheme="majorEastAsia"/>
                <w:b/>
                <w:sz w:val="24"/>
                <w:szCs w:val="21"/>
              </w:rPr>
            </w:pPr>
          </w:p>
        </w:tc>
      </w:tr>
      <w:tr w14:paraId="00BA9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F8753A1">
            <w:pPr>
              <w:adjustRightInd w:val="0"/>
              <w:snapToGrid w:val="0"/>
              <w:rPr>
                <w:rFonts w:asciiTheme="majorEastAsia" w:hAnsiTheme="majorEastAsia" w:eastAsiaTheme="majorEastAsia"/>
                <w:b/>
                <w:sz w:val="24"/>
                <w:szCs w:val="21"/>
              </w:rPr>
            </w:pPr>
          </w:p>
        </w:tc>
        <w:tc>
          <w:tcPr>
            <w:tcW w:w="935" w:type="dxa"/>
            <w:vMerge w:val="continue"/>
          </w:tcPr>
          <w:p w14:paraId="0B40CC9E">
            <w:pPr>
              <w:adjustRightInd w:val="0"/>
              <w:snapToGrid w:val="0"/>
              <w:rPr>
                <w:rFonts w:asciiTheme="majorEastAsia" w:hAnsiTheme="majorEastAsia" w:eastAsiaTheme="majorEastAsia"/>
                <w:b/>
                <w:sz w:val="24"/>
                <w:szCs w:val="21"/>
              </w:rPr>
            </w:pPr>
          </w:p>
        </w:tc>
        <w:tc>
          <w:tcPr>
            <w:tcW w:w="7764" w:type="dxa"/>
            <w:gridSpan w:val="2"/>
            <w:vAlign w:val="center"/>
          </w:tcPr>
          <w:p w14:paraId="4E785A6C">
            <w:pPr>
              <w:adjustRightInd w:val="0"/>
              <w:snapToGrid w:val="0"/>
              <w:rPr>
                <w:rFonts w:asciiTheme="majorEastAsia" w:hAnsiTheme="majorEastAsia" w:eastAsiaTheme="majorEastAsia"/>
                <w:sz w:val="24"/>
                <w:szCs w:val="21"/>
              </w:rPr>
            </w:pPr>
            <w:r>
              <w:rPr>
                <w:rFonts w:hint="eastAsia" w:asciiTheme="majorEastAsia" w:hAnsiTheme="majorEastAsia" w:eastAsiaTheme="majorEastAsia"/>
                <w:sz w:val="24"/>
                <w:szCs w:val="21"/>
              </w:rPr>
              <w:t>2.1 一体化直入式器械通道</w:t>
            </w:r>
            <w:r>
              <w:rPr>
                <w:rFonts w:hint="eastAsia" w:asciiTheme="majorEastAsia" w:hAnsiTheme="majorEastAsia" w:eastAsiaTheme="majorEastAsia"/>
                <w:sz w:val="24"/>
                <w:szCs w:val="21"/>
                <w:lang w:val="en-US" w:eastAsia="zh-CN"/>
              </w:rPr>
              <w:t xml:space="preserve"> </w:t>
            </w:r>
            <w:r>
              <w:rPr>
                <w:rFonts w:hint="eastAsia" w:ascii="宋体" w:hAnsi="宋体" w:eastAsia="宋体" w:cs="宋体"/>
                <w:sz w:val="24"/>
                <w:highlight w:val="none"/>
              </w:rPr>
              <w:t>(提供产品白皮书、彩页</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检测报告</w:t>
            </w:r>
            <w:r>
              <w:rPr>
                <w:rFonts w:hint="eastAsia" w:ascii="宋体" w:hAnsi="宋体" w:eastAsia="宋体" w:cs="宋体"/>
                <w:sz w:val="24"/>
                <w:highlight w:val="none"/>
              </w:rPr>
              <w:t>或其他佐证材料等作为判断偏离情况的证明资料</w:t>
            </w:r>
            <w:r>
              <w:rPr>
                <w:rFonts w:hint="eastAsia" w:ascii="宋体" w:hAnsi="宋体" w:eastAsia="宋体" w:cs="宋体"/>
                <w:sz w:val="24"/>
                <w:highlight w:val="none"/>
                <w:lang w:eastAsia="zh-CN"/>
              </w:rPr>
              <w:t>）</w:t>
            </w:r>
          </w:p>
        </w:tc>
        <w:tc>
          <w:tcPr>
            <w:tcW w:w="617" w:type="dxa"/>
          </w:tcPr>
          <w:p w14:paraId="0B836606">
            <w:pPr>
              <w:adjustRightInd w:val="0"/>
              <w:snapToGrid w:val="0"/>
              <w:rPr>
                <w:rFonts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779DB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0B5329B">
            <w:pPr>
              <w:adjustRightInd w:val="0"/>
              <w:snapToGrid w:val="0"/>
              <w:rPr>
                <w:rFonts w:asciiTheme="majorEastAsia" w:hAnsiTheme="majorEastAsia" w:eastAsiaTheme="majorEastAsia"/>
                <w:b/>
                <w:sz w:val="24"/>
                <w:szCs w:val="21"/>
              </w:rPr>
            </w:pPr>
          </w:p>
        </w:tc>
        <w:tc>
          <w:tcPr>
            <w:tcW w:w="935" w:type="dxa"/>
            <w:vMerge w:val="continue"/>
          </w:tcPr>
          <w:p w14:paraId="7B3A36B4">
            <w:pPr>
              <w:adjustRightInd w:val="0"/>
              <w:snapToGrid w:val="0"/>
              <w:rPr>
                <w:rFonts w:asciiTheme="majorEastAsia" w:hAnsiTheme="majorEastAsia" w:eastAsiaTheme="majorEastAsia"/>
                <w:b/>
                <w:sz w:val="24"/>
                <w:szCs w:val="21"/>
              </w:rPr>
            </w:pPr>
          </w:p>
        </w:tc>
        <w:tc>
          <w:tcPr>
            <w:tcW w:w="7764" w:type="dxa"/>
            <w:gridSpan w:val="2"/>
            <w:vAlign w:val="center"/>
          </w:tcPr>
          <w:p w14:paraId="5B350869">
            <w:pPr>
              <w:adjustRightInd w:val="0"/>
              <w:snapToGrid w:val="0"/>
              <w:rPr>
                <w:rFonts w:asciiTheme="majorEastAsia" w:hAnsiTheme="majorEastAsia" w:eastAsiaTheme="majorEastAsia"/>
                <w:sz w:val="24"/>
                <w:szCs w:val="21"/>
              </w:rPr>
            </w:pPr>
            <w:r>
              <w:rPr>
                <w:rFonts w:hint="eastAsia" w:asciiTheme="majorEastAsia" w:hAnsiTheme="majorEastAsia" w:eastAsiaTheme="majorEastAsia"/>
                <w:sz w:val="24"/>
                <w:szCs w:val="21"/>
              </w:rPr>
              <w:t>2.2 插入管外径≦4.8MM</w:t>
            </w:r>
          </w:p>
        </w:tc>
        <w:tc>
          <w:tcPr>
            <w:tcW w:w="617" w:type="dxa"/>
          </w:tcPr>
          <w:p w14:paraId="0AE0C60C">
            <w:pPr>
              <w:adjustRightInd w:val="0"/>
              <w:snapToGrid w:val="0"/>
              <w:rPr>
                <w:rFonts w:asciiTheme="majorEastAsia" w:hAnsiTheme="majorEastAsia" w:eastAsiaTheme="majorEastAsia"/>
                <w:b/>
                <w:sz w:val="24"/>
                <w:szCs w:val="21"/>
              </w:rPr>
            </w:pPr>
          </w:p>
        </w:tc>
      </w:tr>
      <w:tr w14:paraId="0AB33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FF8E311">
            <w:pPr>
              <w:adjustRightInd w:val="0"/>
              <w:snapToGrid w:val="0"/>
              <w:rPr>
                <w:rFonts w:asciiTheme="majorEastAsia" w:hAnsiTheme="majorEastAsia" w:eastAsiaTheme="majorEastAsia"/>
                <w:b/>
                <w:sz w:val="24"/>
                <w:szCs w:val="21"/>
              </w:rPr>
            </w:pPr>
          </w:p>
        </w:tc>
        <w:tc>
          <w:tcPr>
            <w:tcW w:w="935" w:type="dxa"/>
            <w:vMerge w:val="continue"/>
          </w:tcPr>
          <w:p w14:paraId="11775E5F">
            <w:pPr>
              <w:adjustRightInd w:val="0"/>
              <w:snapToGrid w:val="0"/>
              <w:rPr>
                <w:rFonts w:asciiTheme="majorEastAsia" w:hAnsiTheme="majorEastAsia" w:eastAsiaTheme="majorEastAsia"/>
                <w:b/>
                <w:sz w:val="24"/>
                <w:szCs w:val="21"/>
              </w:rPr>
            </w:pPr>
          </w:p>
        </w:tc>
        <w:tc>
          <w:tcPr>
            <w:tcW w:w="7764" w:type="dxa"/>
            <w:gridSpan w:val="2"/>
          </w:tcPr>
          <w:p w14:paraId="675DDF3B">
            <w:pPr>
              <w:adjustRightInd w:val="0"/>
              <w:snapToGrid w:val="0"/>
              <w:rPr>
                <w:rFonts w:asciiTheme="majorEastAsia" w:hAnsiTheme="majorEastAsia" w:eastAsiaTheme="majorEastAsia"/>
                <w:sz w:val="24"/>
                <w:szCs w:val="21"/>
              </w:rPr>
            </w:pPr>
            <w:r>
              <w:rPr>
                <w:rFonts w:hint="eastAsia" w:asciiTheme="majorEastAsia" w:hAnsiTheme="majorEastAsia" w:eastAsiaTheme="majorEastAsia"/>
                <w:sz w:val="24"/>
                <w:szCs w:val="21"/>
              </w:rPr>
              <w:t>2.3</w:t>
            </w:r>
            <w:r>
              <w:rPr>
                <w:rFonts w:hint="eastAsia" w:cs="Times New Roman" w:asciiTheme="majorEastAsia" w:hAnsiTheme="majorEastAsia" w:eastAsiaTheme="majorEastAsia"/>
                <w:sz w:val="24"/>
                <w:szCs w:val="21"/>
              </w:rPr>
              <w:t>镜头像素≥50万</w:t>
            </w:r>
          </w:p>
        </w:tc>
        <w:tc>
          <w:tcPr>
            <w:tcW w:w="617" w:type="dxa"/>
          </w:tcPr>
          <w:p w14:paraId="1FF5AB65">
            <w:pPr>
              <w:adjustRightInd w:val="0"/>
              <w:snapToGrid w:val="0"/>
              <w:rPr>
                <w:rFonts w:asciiTheme="majorEastAsia" w:hAnsiTheme="majorEastAsia" w:eastAsiaTheme="majorEastAsia"/>
                <w:b/>
                <w:sz w:val="24"/>
                <w:szCs w:val="21"/>
              </w:rPr>
            </w:pPr>
          </w:p>
        </w:tc>
      </w:tr>
      <w:tr w14:paraId="5E62F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81DC0B4">
            <w:pPr>
              <w:adjustRightInd w:val="0"/>
              <w:snapToGrid w:val="0"/>
              <w:rPr>
                <w:rFonts w:asciiTheme="majorEastAsia" w:hAnsiTheme="majorEastAsia" w:eastAsiaTheme="majorEastAsia"/>
                <w:b/>
                <w:sz w:val="24"/>
                <w:szCs w:val="21"/>
              </w:rPr>
            </w:pPr>
          </w:p>
        </w:tc>
        <w:tc>
          <w:tcPr>
            <w:tcW w:w="935" w:type="dxa"/>
            <w:vMerge w:val="continue"/>
          </w:tcPr>
          <w:p w14:paraId="48D1F712">
            <w:pPr>
              <w:adjustRightInd w:val="0"/>
              <w:snapToGrid w:val="0"/>
              <w:rPr>
                <w:rFonts w:asciiTheme="majorEastAsia" w:hAnsiTheme="majorEastAsia" w:eastAsiaTheme="majorEastAsia"/>
                <w:b/>
                <w:sz w:val="24"/>
                <w:szCs w:val="21"/>
              </w:rPr>
            </w:pPr>
          </w:p>
        </w:tc>
        <w:tc>
          <w:tcPr>
            <w:tcW w:w="7764" w:type="dxa"/>
            <w:gridSpan w:val="2"/>
          </w:tcPr>
          <w:p w14:paraId="1F5BE86D">
            <w:pPr>
              <w:adjustRightInd w:val="0"/>
              <w:snapToGrid w:val="0"/>
              <w:rPr>
                <w:rFonts w:asciiTheme="majorEastAsia" w:hAnsiTheme="majorEastAsia" w:eastAsiaTheme="majorEastAsia"/>
                <w:sz w:val="24"/>
                <w:szCs w:val="21"/>
              </w:rPr>
            </w:pPr>
            <w:r>
              <w:rPr>
                <w:rFonts w:hint="eastAsia" w:asciiTheme="majorEastAsia" w:hAnsiTheme="majorEastAsia" w:eastAsiaTheme="majorEastAsia"/>
                <w:sz w:val="24"/>
                <w:szCs w:val="21"/>
              </w:rPr>
              <w:t>2.4工作通道≧2.2MM</w:t>
            </w:r>
            <w:r>
              <w:rPr>
                <w:rFonts w:hint="eastAsia" w:asciiTheme="majorEastAsia" w:hAnsiTheme="majorEastAsia" w:eastAsiaTheme="majorEastAsia"/>
                <w:sz w:val="24"/>
                <w:szCs w:val="21"/>
                <w:lang w:val="en-US" w:eastAsia="zh-CN"/>
              </w:rPr>
              <w:t xml:space="preserve"> </w:t>
            </w:r>
            <w:r>
              <w:rPr>
                <w:rFonts w:hint="eastAsia" w:ascii="宋体" w:hAnsi="宋体" w:eastAsia="宋体" w:cs="宋体"/>
                <w:sz w:val="24"/>
                <w:highlight w:val="none"/>
              </w:rPr>
              <w:t>(提供产品白皮书、彩页</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检测报告</w:t>
            </w:r>
            <w:r>
              <w:rPr>
                <w:rFonts w:hint="eastAsia" w:ascii="宋体" w:hAnsi="宋体" w:eastAsia="宋体" w:cs="宋体"/>
                <w:sz w:val="24"/>
                <w:highlight w:val="none"/>
              </w:rPr>
              <w:t>或其他佐证材料等作为判断偏离情况的证明资料</w:t>
            </w:r>
            <w:r>
              <w:rPr>
                <w:rFonts w:hint="eastAsia" w:ascii="宋体" w:hAnsi="宋体" w:eastAsia="宋体" w:cs="宋体"/>
                <w:sz w:val="24"/>
                <w:highlight w:val="none"/>
                <w:lang w:eastAsia="zh-CN"/>
              </w:rPr>
              <w:t>）</w:t>
            </w:r>
          </w:p>
        </w:tc>
        <w:tc>
          <w:tcPr>
            <w:tcW w:w="617" w:type="dxa"/>
          </w:tcPr>
          <w:p w14:paraId="61D12FDE">
            <w:pPr>
              <w:adjustRightInd w:val="0"/>
              <w:snapToGrid w:val="0"/>
              <w:rPr>
                <w:rFonts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20E0D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207F147">
            <w:pPr>
              <w:adjustRightInd w:val="0"/>
              <w:snapToGrid w:val="0"/>
              <w:rPr>
                <w:rFonts w:asciiTheme="majorEastAsia" w:hAnsiTheme="majorEastAsia" w:eastAsiaTheme="majorEastAsia"/>
                <w:b/>
                <w:sz w:val="24"/>
                <w:szCs w:val="21"/>
              </w:rPr>
            </w:pPr>
          </w:p>
        </w:tc>
        <w:tc>
          <w:tcPr>
            <w:tcW w:w="935" w:type="dxa"/>
            <w:vMerge w:val="continue"/>
          </w:tcPr>
          <w:p w14:paraId="02DD43EB">
            <w:pPr>
              <w:adjustRightInd w:val="0"/>
              <w:snapToGrid w:val="0"/>
              <w:rPr>
                <w:rFonts w:asciiTheme="majorEastAsia" w:hAnsiTheme="majorEastAsia" w:eastAsiaTheme="majorEastAsia"/>
                <w:b/>
                <w:sz w:val="24"/>
                <w:szCs w:val="21"/>
              </w:rPr>
            </w:pPr>
          </w:p>
        </w:tc>
        <w:tc>
          <w:tcPr>
            <w:tcW w:w="7764" w:type="dxa"/>
            <w:gridSpan w:val="2"/>
          </w:tcPr>
          <w:p w14:paraId="7D2F63FA">
            <w:pPr>
              <w:adjustRightInd w:val="0"/>
              <w:snapToGrid w:val="0"/>
              <w:rPr>
                <w:rFonts w:asciiTheme="majorEastAsia" w:hAnsiTheme="majorEastAsia" w:eastAsiaTheme="majorEastAsia"/>
                <w:sz w:val="24"/>
                <w:szCs w:val="21"/>
              </w:rPr>
            </w:pPr>
            <w:r>
              <w:rPr>
                <w:rFonts w:hint="eastAsia" w:asciiTheme="majorEastAsia" w:hAnsiTheme="majorEastAsia" w:eastAsiaTheme="majorEastAsia"/>
                <w:sz w:val="24"/>
                <w:szCs w:val="21"/>
              </w:rPr>
              <w:t>2.5器械通道进口与进水进口独立分开</w:t>
            </w:r>
          </w:p>
        </w:tc>
        <w:tc>
          <w:tcPr>
            <w:tcW w:w="617" w:type="dxa"/>
          </w:tcPr>
          <w:p w14:paraId="2BE5B7ED">
            <w:pPr>
              <w:adjustRightInd w:val="0"/>
              <w:snapToGrid w:val="0"/>
              <w:rPr>
                <w:rFonts w:asciiTheme="majorEastAsia" w:hAnsiTheme="majorEastAsia" w:eastAsiaTheme="majorEastAsia"/>
                <w:b/>
                <w:sz w:val="24"/>
                <w:szCs w:val="21"/>
              </w:rPr>
            </w:pPr>
          </w:p>
        </w:tc>
      </w:tr>
      <w:tr w14:paraId="4A02F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09A6628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4B0DC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101D61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4C93363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合同签订后并接甲方通知</w:t>
            </w:r>
            <w:r>
              <w:rPr>
                <w:rFonts w:hint="eastAsia" w:asciiTheme="majorEastAsia" w:hAnsiTheme="majorEastAsia" w:eastAsiaTheme="majorEastAsia"/>
                <w:b/>
                <w:sz w:val="24"/>
                <w:szCs w:val="21"/>
                <w:u w:val="single"/>
                <w:lang w:val="en-US" w:eastAsia="zh-CN"/>
              </w:rPr>
              <w:t xml:space="preserve">    </w:t>
            </w:r>
            <w:r>
              <w:rPr>
                <w:rFonts w:hint="eastAsia" w:asciiTheme="majorEastAsia" w:hAnsiTheme="majorEastAsia" w:eastAsiaTheme="majorEastAsia"/>
                <w:b/>
                <w:sz w:val="24"/>
                <w:szCs w:val="21"/>
              </w:rPr>
              <w:t>日历日内</w:t>
            </w:r>
            <w:r>
              <w:rPr>
                <w:rFonts w:hint="eastAsia"/>
                <w:b/>
                <w:bCs/>
                <w:color w:val="FF0000"/>
                <w:sz w:val="22"/>
                <w:szCs w:val="28"/>
                <w:lang w:val="en-US" w:eastAsia="zh-CN"/>
              </w:rPr>
              <w:t>（填写的数值</w:t>
            </w:r>
            <w:r>
              <w:rPr>
                <w:rFonts w:hint="eastAsia"/>
                <w:b/>
                <w:bCs w:val="0"/>
                <w:color w:val="FF0000"/>
                <w:lang w:val="en-US" w:eastAsia="zh-CN"/>
              </w:rPr>
              <w:t>≤</w:t>
            </w:r>
            <w:r>
              <w:rPr>
                <w:rFonts w:hint="eastAsia"/>
                <w:b/>
                <w:bCs/>
                <w:color w:val="FF0000"/>
                <w:sz w:val="22"/>
                <w:szCs w:val="28"/>
                <w:lang w:val="en-US" w:eastAsia="zh-CN"/>
              </w:rPr>
              <w:t>30 日历日内）</w:t>
            </w:r>
            <w:r>
              <w:rPr>
                <w:rFonts w:hint="eastAsia" w:asciiTheme="majorEastAsia" w:hAnsiTheme="majorEastAsia" w:eastAsiaTheme="majorEastAsia"/>
                <w:b/>
                <w:sz w:val="24"/>
                <w:szCs w:val="21"/>
              </w:rPr>
              <w:t>。</w:t>
            </w:r>
          </w:p>
        </w:tc>
      </w:tr>
      <w:tr w14:paraId="31C7D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F43DA9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15BEE089">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25688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BD3D2F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0FA8015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1D3CD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8A4265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2AD56C68">
            <w:pPr>
              <w:rPr>
                <w:rFonts w:hint="eastAsia"/>
                <w:b/>
                <w:bCs/>
                <w:lang w:val="en-US" w:eastAsia="zh-CN"/>
              </w:rPr>
            </w:pPr>
            <w:r>
              <w:rPr>
                <w:rFonts w:hint="eastAsia"/>
                <w:b/>
                <w:bCs/>
                <w:lang w:val="en-US" w:eastAsia="zh-CN"/>
              </w:rPr>
              <w:t>合同总价≥3万付款方式：</w:t>
            </w:r>
          </w:p>
          <w:p w14:paraId="54D31EA2">
            <w:pPr>
              <w:rPr>
                <w:rFonts w:hint="eastAsia"/>
                <w:lang w:val="en-US" w:eastAsia="zh-CN"/>
              </w:rPr>
            </w:pPr>
            <w:r>
              <w:rPr>
                <w:rFonts w:hint="eastAsia"/>
                <w:lang w:val="en-US" w:eastAsia="zh-CN"/>
              </w:rPr>
              <w:t>合同签订后三个工作日内，乙方将采购合同总价5%的履约保证金汇入甲方指定账户。货到清点、安装调试验收合格正常使用后，出具全额发票，甲方凭乙方提供的完整资料，自发票到达甲方财务之日起10个工作日内，支付100%合同货款到乙方指定帐户。</w:t>
            </w:r>
          </w:p>
          <w:p w14:paraId="02936A78">
            <w:pPr>
              <w:rPr>
                <w:rFonts w:hint="eastAsia"/>
                <w:lang w:val="en-US" w:eastAsia="zh-CN"/>
              </w:rPr>
            </w:pPr>
            <w:r>
              <w:rPr>
                <w:rFonts w:hint="eastAsia"/>
                <w:lang w:val="en-US" w:eastAsia="zh-CN"/>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10个工作日内，甲方将履约保证金无息返还给乙方。</w:t>
            </w:r>
          </w:p>
          <w:p w14:paraId="4298806D">
            <w:pPr>
              <w:rPr>
                <w:rFonts w:hint="eastAsia"/>
                <w:b/>
                <w:bCs/>
                <w:lang w:val="en-US" w:eastAsia="zh-CN"/>
              </w:rPr>
            </w:pPr>
            <w:r>
              <w:rPr>
                <w:rFonts w:hint="eastAsia"/>
                <w:b/>
                <w:bCs/>
                <w:lang w:val="en-US" w:eastAsia="zh-CN"/>
              </w:rPr>
              <w:t>合同总价＜3万付款方式：</w:t>
            </w:r>
          </w:p>
          <w:p w14:paraId="0E825117">
            <w:pPr>
              <w:rPr>
                <w:rFonts w:asciiTheme="majorEastAsia" w:hAnsiTheme="majorEastAsia" w:eastAsiaTheme="majorEastAsia"/>
                <w:b/>
                <w:sz w:val="24"/>
                <w:szCs w:val="21"/>
              </w:rPr>
            </w:pPr>
            <w:r>
              <w:rPr>
                <w:rFonts w:hint="eastAsia"/>
                <w:lang w:val="en-US" w:eastAsia="zh-CN"/>
              </w:rPr>
              <w:t>货到清点、安装调试验收合格正常使用后，出具全额发票，甲方凭乙方提供的完整资料，自发票到达甲方财务之日起10个工作日内，支付100%合同货款到乙方指定帐户。</w:t>
            </w:r>
          </w:p>
        </w:tc>
      </w:tr>
      <w:tr w14:paraId="4939C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9957BE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2405B79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维护手册（含维修密码及接口数据）等维护维修必需的材料和信息。所有外文资料需提供中文译本。文件应随货物一并交付至采购人指点地点。</w:t>
            </w:r>
          </w:p>
          <w:p w14:paraId="697B965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338BB8C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5527584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7 日历日内安装调试完毕。</w:t>
            </w:r>
          </w:p>
          <w:p w14:paraId="17EF88E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2EF49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94F0BA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382BB14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40DEF75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13E30C2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21DE5F9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2955194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2AB6808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648387C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2F063AF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检测费用由中标人承担)，检测结果必须证明中标人提供的技术数据是真实的，否则视为不合格</w:t>
            </w:r>
          </w:p>
          <w:p w14:paraId="02460C4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7B5EC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8DA134E">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6571B54D">
            <w:pPr>
              <w:adjustRightInd w:val="0"/>
              <w:snapToGrid w:val="0"/>
              <w:rPr>
                <w:rFonts w:asciiTheme="majorEastAsia" w:hAnsiTheme="majorEastAsia" w:eastAsiaTheme="majorEastAsia"/>
                <w:sz w:val="24"/>
                <w:szCs w:val="21"/>
              </w:rPr>
            </w:pPr>
          </w:p>
        </w:tc>
        <w:tc>
          <w:tcPr>
            <w:tcW w:w="8261" w:type="dxa"/>
            <w:gridSpan w:val="2"/>
          </w:tcPr>
          <w:p w14:paraId="3B7A970B">
            <w:pPr>
              <w:rPr>
                <w:rFonts w:hint="eastAsia"/>
                <w:lang w:val="en-US" w:eastAsia="zh-CN"/>
              </w:rPr>
            </w:pPr>
            <w:r>
              <w:rPr>
                <w:rFonts w:hint="eastAsia" w:asciiTheme="minorEastAsia" w:hAnsiTheme="minorEastAsia" w:eastAsiaTheme="minorEastAsia"/>
                <w:bCs/>
                <w:szCs w:val="21"/>
              </w:rPr>
              <w:t>7.1</w:t>
            </w:r>
            <w:r>
              <w:rPr>
                <w:rFonts w:hint="eastAsia" w:ascii="宋体" w:hAnsi="宋体"/>
                <w:bCs/>
                <w:color w:val="0000FF"/>
                <w:szCs w:val="21"/>
              </w:rPr>
              <w:t>各投标人应在投标文件中承诺提供整机免费原厂保修期</w:t>
            </w:r>
            <w:r>
              <w:rPr>
                <w:rFonts w:hint="eastAsia" w:asciiTheme="minorEastAsia" w:hAnsiTheme="minorEastAsia" w:eastAsiaTheme="minorEastAsia"/>
                <w:b/>
                <w:bCs w:val="0"/>
                <w:color w:val="FF0000"/>
                <w:szCs w:val="21"/>
                <w:u w:val="single"/>
              </w:rPr>
              <w:t xml:space="preserve"> </w:t>
            </w:r>
            <w:r>
              <w:rPr>
                <w:rFonts w:hint="eastAsia" w:asciiTheme="minorEastAsia" w:hAnsiTheme="minorEastAsia" w:eastAsiaTheme="minorEastAsia"/>
                <w:b/>
                <w:bCs w:val="0"/>
                <w:color w:val="FF0000"/>
                <w:szCs w:val="21"/>
                <w:u w:val="single"/>
                <w:lang w:val="en-US" w:eastAsia="zh-CN"/>
              </w:rPr>
              <w:t xml:space="preserve">  </w:t>
            </w:r>
            <w:r>
              <w:rPr>
                <w:rFonts w:hint="eastAsia" w:asciiTheme="minorEastAsia" w:hAnsiTheme="minorEastAsia" w:eastAsiaTheme="minorEastAsia"/>
                <w:b/>
                <w:bCs w:val="0"/>
                <w:color w:val="FF0000"/>
                <w:szCs w:val="21"/>
                <w:u w:val="single"/>
              </w:rPr>
              <w:t xml:space="preserve"> </w:t>
            </w:r>
            <w:r>
              <w:rPr>
                <w:rFonts w:hint="eastAsia" w:asciiTheme="minorEastAsia" w:hAnsiTheme="minorEastAsia" w:eastAsiaTheme="minorEastAsia"/>
                <w:b/>
                <w:bCs w:val="0"/>
                <w:color w:val="FF0000"/>
                <w:szCs w:val="21"/>
              </w:rPr>
              <w:t>年</w:t>
            </w:r>
            <w:r>
              <w:rPr>
                <w:rFonts w:hint="eastAsia"/>
                <w:b/>
                <w:bCs/>
                <w:color w:val="FF0000"/>
                <w:lang w:val="en-US" w:eastAsia="zh-CN"/>
              </w:rPr>
              <w:t>（填写的数值≥3年）</w:t>
            </w:r>
          </w:p>
          <w:p w14:paraId="31F278A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，终身维修。质保期内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次并留存维护记录。质保期内免费更换零配件、免工时费。</w:t>
            </w:r>
          </w:p>
          <w:p w14:paraId="7441ED8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内及外设备出现故障不能正常使用，中标</w:t>
            </w:r>
            <w:r>
              <w:rPr>
                <w:rFonts w:hint="eastAsia" w:asciiTheme="minorEastAsia" w:hAnsiTheme="minorEastAsia" w:eastAsiaTheme="minorEastAsia"/>
                <w:bCs/>
                <w:szCs w:val="21"/>
              </w:rPr>
              <w:t>人</w:t>
            </w:r>
            <w:r>
              <w:rPr>
                <w:rFonts w:asciiTheme="minorEastAsia" w:hAnsiTheme="minorEastAsia" w:eastAsiaTheme="minorEastAsia"/>
                <w:bCs/>
                <w:szCs w:val="21"/>
              </w:rPr>
              <w:t>应免费提供备用机给采购人使用直至设备修复完好投入使用。</w:t>
            </w:r>
          </w:p>
          <w:p w14:paraId="65D1B71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设备使用期间中标人每季度至少回访采购方使用科室一次并对设备进行维护并留存维护记录。</w:t>
            </w:r>
          </w:p>
          <w:p w14:paraId="24FA23B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终身免费提供软件升级服务,并免费开放设备接口，无偿派人配合与医院各信息系统的连接工作(包括院内各信息系统接口费与二次开发费)，直至该设备与医院信息系统可进行完整的数据交换；在设备保修期内，当医院信息系统变更并需要与该设备连接时，需无偿派人配合直至该设备与医院信息系统可进行完整的数据交换。</w:t>
            </w:r>
          </w:p>
          <w:p w14:paraId="493E7B8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693E538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color w:val="0000FF"/>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390BD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01A685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6AC1C35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39F29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47C8CC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6E0E056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5FE799E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0C004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649136C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3B6642C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4380AA1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692E839E">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130EDA7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69125C0C">
      <w:pPr>
        <w:spacing w:line="540" w:lineRule="exact"/>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11545E9C">
      <w:pPr>
        <w:pStyle w:val="3"/>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70"/>
        <w:gridCol w:w="6756"/>
      </w:tblGrid>
      <w:tr w14:paraId="76CAC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50F4C11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6756" w:type="dxa"/>
            <w:vAlign w:val="center"/>
          </w:tcPr>
          <w:p w14:paraId="04FCD28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☑有（是否专机专用：☑是 □否）（具体列明）：</w:t>
            </w:r>
            <w:r>
              <w:rPr>
                <w:rFonts w:hint="eastAsia" w:ascii="黑体" w:eastAsia="黑体"/>
                <w:sz w:val="24"/>
              </w:rPr>
              <w:t>一次性使用电子胆道成像导管</w:t>
            </w:r>
            <w:r>
              <w:rPr>
                <w:rFonts w:hint="eastAsia" w:asciiTheme="majorEastAsia" w:hAnsiTheme="majorEastAsia" w:eastAsiaTheme="majorEastAsia"/>
                <w:b/>
                <w:sz w:val="24"/>
                <w:szCs w:val="21"/>
              </w:rPr>
              <w:t xml:space="preserve">________□无   </w:t>
            </w:r>
          </w:p>
        </w:tc>
      </w:tr>
      <w:tr w14:paraId="7F50E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3F68EE2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6756" w:type="dxa"/>
            <w:vAlign w:val="center"/>
          </w:tcPr>
          <w:p w14:paraId="51F9084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□有（是否专机专用：□是 □否）（具体列明）：______☑无   </w:t>
            </w:r>
          </w:p>
        </w:tc>
      </w:tr>
      <w:tr w14:paraId="0F566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51756B6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6756" w:type="dxa"/>
            <w:vAlign w:val="center"/>
          </w:tcPr>
          <w:p w14:paraId="130AA83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□有（具体列明）：______________________☑无   </w:t>
            </w:r>
          </w:p>
        </w:tc>
      </w:tr>
      <w:tr w14:paraId="59A90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34340AF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w:t>
            </w:r>
          </w:p>
        </w:tc>
        <w:tc>
          <w:tcPr>
            <w:tcW w:w="6756" w:type="dxa"/>
            <w:vAlign w:val="center"/>
          </w:tcPr>
          <w:p w14:paraId="7E1867B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□有（具体列明）：______________________☑无   </w:t>
            </w:r>
          </w:p>
        </w:tc>
      </w:tr>
      <w:tr w14:paraId="7DFDB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717F3EF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6756" w:type="dxa"/>
            <w:vAlign w:val="center"/>
          </w:tcPr>
          <w:p w14:paraId="689809C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p>
          <w:p w14:paraId="1C14C91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195C7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6AE223E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6756" w:type="dxa"/>
            <w:vAlign w:val="center"/>
          </w:tcPr>
          <w:p w14:paraId="281E7D34">
            <w:pPr>
              <w:adjustRightInd w:val="0"/>
              <w:snapToGrid w:val="0"/>
              <w:rPr>
                <w:rFonts w:ascii="宋体" w:hAnsi="宋体" w:cs="宋体"/>
                <w:bCs/>
                <w:color w:val="000000"/>
                <w:szCs w:val="21"/>
              </w:rPr>
            </w:pPr>
            <w:r>
              <w:rPr>
                <w:rFonts w:hint="eastAsia" w:ascii="宋体" w:hAnsi="宋体" w:cs="宋体"/>
                <w:bCs/>
                <w:color w:val="000000"/>
                <w:szCs w:val="21"/>
              </w:rPr>
              <w:t>5年</w:t>
            </w:r>
          </w:p>
        </w:tc>
      </w:tr>
    </w:tbl>
    <w:p w14:paraId="3B1A00A6">
      <w:pPr>
        <w:spacing w:line="360" w:lineRule="auto"/>
        <w:ind w:left="400"/>
        <w:jc w:val="center"/>
        <w:rPr>
          <w:rFonts w:cs="方正小标宋简体" w:asciiTheme="majorEastAsia" w:hAnsiTheme="majorEastAsia" w:eastAsiaTheme="majorEastAsia"/>
          <w:b/>
          <w:sz w:val="36"/>
          <w:szCs w:val="36"/>
        </w:rPr>
      </w:pPr>
    </w:p>
    <w:p w14:paraId="71F3AC19">
      <w:pPr>
        <w:adjustRightInd w:val="0"/>
        <w:snapToGrid w:val="0"/>
        <w:spacing w:line="360" w:lineRule="auto"/>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第四部分 设备主要维修配件、易损配件</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2371"/>
        <w:gridCol w:w="1737"/>
        <w:gridCol w:w="1737"/>
        <w:gridCol w:w="1737"/>
        <w:gridCol w:w="1737"/>
      </w:tblGrid>
      <w:tr w14:paraId="2CF75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5AB6F57B">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371" w:type="dxa"/>
            <w:vAlign w:val="center"/>
          </w:tcPr>
          <w:p w14:paraId="72091705">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1737" w:type="dxa"/>
            <w:vAlign w:val="center"/>
          </w:tcPr>
          <w:p w14:paraId="1579AB8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737" w:type="dxa"/>
            <w:vAlign w:val="center"/>
          </w:tcPr>
          <w:p w14:paraId="41942164">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737" w:type="dxa"/>
            <w:vAlign w:val="center"/>
          </w:tcPr>
          <w:p w14:paraId="07759D7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737" w:type="dxa"/>
            <w:vAlign w:val="center"/>
          </w:tcPr>
          <w:p w14:paraId="04C2E09F">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1E13B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tcPr>
          <w:p w14:paraId="1CB1DF9F">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371" w:type="dxa"/>
          </w:tcPr>
          <w:p w14:paraId="25DE39CF">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w:t>
            </w:r>
          </w:p>
        </w:tc>
        <w:tc>
          <w:tcPr>
            <w:tcW w:w="1737" w:type="dxa"/>
          </w:tcPr>
          <w:p w14:paraId="2E8EDB8B">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w:t>
            </w:r>
          </w:p>
        </w:tc>
        <w:tc>
          <w:tcPr>
            <w:tcW w:w="1737" w:type="dxa"/>
          </w:tcPr>
          <w:p w14:paraId="43DF717B">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w:t>
            </w:r>
          </w:p>
        </w:tc>
        <w:tc>
          <w:tcPr>
            <w:tcW w:w="1737" w:type="dxa"/>
          </w:tcPr>
          <w:p w14:paraId="4992D7AB">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w:t>
            </w:r>
          </w:p>
        </w:tc>
        <w:tc>
          <w:tcPr>
            <w:tcW w:w="1737" w:type="dxa"/>
          </w:tcPr>
          <w:p w14:paraId="7D15CECD">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w:t>
            </w:r>
          </w:p>
        </w:tc>
      </w:tr>
    </w:tbl>
    <w:p w14:paraId="4F4FEE0E">
      <w:pPr>
        <w:adjustRightInd w:val="0"/>
        <w:snapToGrid w:val="0"/>
        <w:spacing w:line="300" w:lineRule="auto"/>
        <w:jc w:val="center"/>
        <w:rPr>
          <w:rFonts w:asciiTheme="majorEastAsia" w:hAnsiTheme="majorEastAsia" w:eastAsiaTheme="majorEastAsia"/>
          <w:b/>
          <w:sz w:val="24"/>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09"/>
        <w:gridCol w:w="2605"/>
        <w:gridCol w:w="2605"/>
      </w:tblGrid>
      <w:tr w14:paraId="6826B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01" w:type="dxa"/>
            <w:vAlign w:val="center"/>
          </w:tcPr>
          <w:p w14:paraId="19EF29BA">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774E2C1F">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70BC790C">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229C1906">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20347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1D124DD9">
            <w:pPr>
              <w:widowControl/>
              <w:jc w:val="center"/>
              <w:rPr>
                <w:rFonts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3AE3F848">
            <w:pPr>
              <w:widowControl/>
              <w:jc w:val="center"/>
              <w:rPr>
                <w:rFonts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527CFBB6">
            <w:pPr>
              <w:widowControl/>
              <w:jc w:val="center"/>
              <w:rPr>
                <w:rFonts w:cs="方正小标宋简体" w:asciiTheme="majorEastAsia" w:hAnsiTheme="majorEastAsia" w:eastAsiaTheme="majorEastAsia"/>
                <w:sz w:val="24"/>
              </w:rPr>
            </w:pPr>
            <w:r>
              <w:rPr>
                <w:rFonts w:hint="eastAsia" w:asciiTheme="majorEastAsia" w:hAnsiTheme="majorEastAsia" w:eastAsiaTheme="majorEastAsia"/>
                <w:b/>
                <w:sz w:val="24"/>
              </w:rPr>
              <w:t>三年</w:t>
            </w:r>
          </w:p>
        </w:tc>
        <w:tc>
          <w:tcPr>
            <w:tcW w:w="2605" w:type="dxa"/>
            <w:vAlign w:val="center"/>
          </w:tcPr>
          <w:p w14:paraId="6D4E9ED4">
            <w:pPr>
              <w:widowControl/>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w:t>
            </w:r>
          </w:p>
        </w:tc>
      </w:tr>
    </w:tbl>
    <w:p w14:paraId="58472749">
      <w:pPr>
        <w:rPr>
          <w:rFonts w:cs="方正小标宋简体" w:asciiTheme="majorEastAsia" w:hAnsiTheme="majorEastAsia" w:eastAsiaTheme="majorEastAsia"/>
          <w:sz w:val="36"/>
          <w:szCs w:val="36"/>
        </w:rPr>
      </w:pPr>
    </w:p>
    <w:tbl>
      <w:tblPr>
        <w:tblStyle w:val="9"/>
        <w:tblW w:w="10398" w:type="dxa"/>
        <w:tblInd w:w="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55"/>
        <w:gridCol w:w="3387"/>
        <w:gridCol w:w="1731"/>
        <w:gridCol w:w="1743"/>
        <w:gridCol w:w="2682"/>
      </w:tblGrid>
      <w:tr w14:paraId="6AD9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19" w:hRule="atLeast"/>
        </w:trPr>
        <w:tc>
          <w:tcPr>
            <w:tcW w:w="855" w:type="dxa"/>
            <w:shd w:val="clear" w:color="auto" w:fill="auto"/>
            <w:noWrap/>
            <w:vAlign w:val="center"/>
          </w:tcPr>
          <w:p w14:paraId="3B1F5379">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项目</w:t>
            </w:r>
          </w:p>
          <w:p w14:paraId="55962DC1">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序号</w:t>
            </w:r>
          </w:p>
        </w:tc>
        <w:tc>
          <w:tcPr>
            <w:tcW w:w="3387" w:type="dxa"/>
            <w:shd w:val="clear" w:color="auto" w:fill="auto"/>
            <w:vAlign w:val="center"/>
          </w:tcPr>
          <w:p w14:paraId="7E8D4C2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专机专用耗材(供参考)</w:t>
            </w:r>
          </w:p>
        </w:tc>
        <w:tc>
          <w:tcPr>
            <w:tcW w:w="1731" w:type="dxa"/>
            <w:shd w:val="clear" w:color="auto" w:fill="auto"/>
            <w:vAlign w:val="center"/>
          </w:tcPr>
          <w:p w14:paraId="5F66C50D">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建议规格</w:t>
            </w:r>
          </w:p>
        </w:tc>
        <w:tc>
          <w:tcPr>
            <w:tcW w:w="1743" w:type="dxa"/>
            <w:shd w:val="clear" w:color="auto" w:fill="auto"/>
            <w:vAlign w:val="center"/>
          </w:tcPr>
          <w:p w14:paraId="1A1FB460">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预估年用量</w:t>
            </w:r>
          </w:p>
        </w:tc>
        <w:tc>
          <w:tcPr>
            <w:tcW w:w="2682" w:type="dxa"/>
            <w:shd w:val="clear" w:color="auto" w:fill="auto"/>
            <w:vAlign w:val="center"/>
          </w:tcPr>
          <w:p w14:paraId="15F69FE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预算单价</w:t>
            </w:r>
            <w:r>
              <w:rPr>
                <w:rFonts w:hint="eastAsia" w:asciiTheme="majorEastAsia" w:hAnsiTheme="majorEastAsia" w:eastAsiaTheme="majorEastAsia"/>
                <w:b/>
                <w:sz w:val="24"/>
              </w:rPr>
              <w:t>（元）</w:t>
            </w:r>
          </w:p>
        </w:tc>
      </w:tr>
      <w:tr w14:paraId="3EC2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0" w:hRule="atLeast"/>
        </w:trPr>
        <w:tc>
          <w:tcPr>
            <w:tcW w:w="855" w:type="dxa"/>
            <w:shd w:val="clear" w:color="auto" w:fill="auto"/>
            <w:vAlign w:val="center"/>
          </w:tcPr>
          <w:p w14:paraId="36AF6885">
            <w:pPr>
              <w:adjustRightInd w:val="0"/>
              <w:snapToGrid w:val="0"/>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3387" w:type="dxa"/>
            <w:shd w:val="clear" w:color="auto" w:fill="auto"/>
            <w:vAlign w:val="center"/>
          </w:tcPr>
          <w:p w14:paraId="1391861F">
            <w:pPr>
              <w:adjustRightInd w:val="0"/>
              <w:snapToGrid w:val="0"/>
              <w:jc w:val="center"/>
              <w:rPr>
                <w:rFonts w:hint="eastAsia"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一次性使用电子胆道成像导管</w:t>
            </w:r>
          </w:p>
        </w:tc>
        <w:tc>
          <w:tcPr>
            <w:tcW w:w="1731" w:type="dxa"/>
            <w:shd w:val="clear" w:color="auto" w:fill="auto"/>
            <w:vAlign w:val="center"/>
          </w:tcPr>
          <w:p w14:paraId="544D85E8">
            <w:pPr>
              <w:adjustRightInd w:val="0"/>
              <w:snapToGrid w:val="0"/>
              <w:jc w:val="center"/>
              <w:rPr>
                <w:rFonts w:hint="default" w:asciiTheme="majorEastAsia" w:hAnsiTheme="majorEastAsia" w:eastAsiaTheme="majorEastAsia"/>
                <w:b/>
                <w:sz w:val="24"/>
                <w:szCs w:val="21"/>
                <w:lang w:val="en-US" w:eastAsia="zh-CN"/>
              </w:rPr>
            </w:pPr>
          </w:p>
        </w:tc>
        <w:tc>
          <w:tcPr>
            <w:tcW w:w="1743" w:type="dxa"/>
            <w:shd w:val="clear" w:color="auto" w:fill="auto"/>
            <w:vAlign w:val="center"/>
          </w:tcPr>
          <w:p w14:paraId="3BC87BDF">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65</w:t>
            </w:r>
          </w:p>
        </w:tc>
        <w:tc>
          <w:tcPr>
            <w:tcW w:w="2682" w:type="dxa"/>
            <w:shd w:val="clear" w:color="auto" w:fill="auto"/>
            <w:vAlign w:val="center"/>
          </w:tcPr>
          <w:p w14:paraId="73C9C4A3">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2200/3300/3600</w:t>
            </w:r>
          </w:p>
        </w:tc>
      </w:tr>
    </w:tbl>
    <w:p w14:paraId="3756811F">
      <w:pPr>
        <w:rPr>
          <w:rFonts w:cs="方正小标宋简体" w:asciiTheme="majorEastAsia" w:hAnsiTheme="majorEastAsia" w:eastAsiaTheme="majorEastAsia"/>
          <w:sz w:val="10"/>
          <w:szCs w:val="10"/>
        </w:rPr>
      </w:pPr>
    </w:p>
    <w:sectPr>
      <w:footerReference r:id="rId3" w:type="default"/>
      <w:pgSz w:w="11906" w:h="16838"/>
      <w:pgMar w:top="284" w:right="851" w:bottom="284" w:left="851" w:header="28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393DCB51">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36EC6E64">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Y2Y5Y2UxZjkwY2NiYzg1MTM4ZmQzOTFhYWJhY2IifQ=="/>
  </w:docVars>
  <w:rsids>
    <w:rsidRoot w:val="00F81403"/>
    <w:rsid w:val="00005907"/>
    <w:rsid w:val="00014A66"/>
    <w:rsid w:val="000170C1"/>
    <w:rsid w:val="00021B63"/>
    <w:rsid w:val="00022431"/>
    <w:rsid w:val="00027A10"/>
    <w:rsid w:val="0003257D"/>
    <w:rsid w:val="00047765"/>
    <w:rsid w:val="00056650"/>
    <w:rsid w:val="000910F0"/>
    <w:rsid w:val="00091320"/>
    <w:rsid w:val="00094BE5"/>
    <w:rsid w:val="000B173B"/>
    <w:rsid w:val="000C2EB1"/>
    <w:rsid w:val="000D332B"/>
    <w:rsid w:val="000D486B"/>
    <w:rsid w:val="000D528A"/>
    <w:rsid w:val="00100E5F"/>
    <w:rsid w:val="00117159"/>
    <w:rsid w:val="00122AB5"/>
    <w:rsid w:val="00141F0D"/>
    <w:rsid w:val="00147AA8"/>
    <w:rsid w:val="00147DE0"/>
    <w:rsid w:val="001705FC"/>
    <w:rsid w:val="0017347E"/>
    <w:rsid w:val="00173505"/>
    <w:rsid w:val="001755A1"/>
    <w:rsid w:val="001B112F"/>
    <w:rsid w:val="001C1426"/>
    <w:rsid w:val="001D3B80"/>
    <w:rsid w:val="001D4596"/>
    <w:rsid w:val="001F45BE"/>
    <w:rsid w:val="001F5D4E"/>
    <w:rsid w:val="00201CE8"/>
    <w:rsid w:val="00207531"/>
    <w:rsid w:val="00213A4E"/>
    <w:rsid w:val="00214240"/>
    <w:rsid w:val="0022066A"/>
    <w:rsid w:val="00223188"/>
    <w:rsid w:val="002243DF"/>
    <w:rsid w:val="0024191C"/>
    <w:rsid w:val="00262E90"/>
    <w:rsid w:val="002850D0"/>
    <w:rsid w:val="002956A8"/>
    <w:rsid w:val="0029701C"/>
    <w:rsid w:val="00297C31"/>
    <w:rsid w:val="002B3785"/>
    <w:rsid w:val="002F5D5E"/>
    <w:rsid w:val="00307648"/>
    <w:rsid w:val="00322AE6"/>
    <w:rsid w:val="00326BC1"/>
    <w:rsid w:val="00334AA0"/>
    <w:rsid w:val="003465CE"/>
    <w:rsid w:val="00352B55"/>
    <w:rsid w:val="003942D3"/>
    <w:rsid w:val="0039648A"/>
    <w:rsid w:val="003D442D"/>
    <w:rsid w:val="003D7EF0"/>
    <w:rsid w:val="00403FC2"/>
    <w:rsid w:val="004164F9"/>
    <w:rsid w:val="00423853"/>
    <w:rsid w:val="00423C2F"/>
    <w:rsid w:val="00456EA0"/>
    <w:rsid w:val="00465CFB"/>
    <w:rsid w:val="00472034"/>
    <w:rsid w:val="00497BF4"/>
    <w:rsid w:val="004A0C89"/>
    <w:rsid w:val="004B1081"/>
    <w:rsid w:val="004B3240"/>
    <w:rsid w:val="004B3CFF"/>
    <w:rsid w:val="004C1160"/>
    <w:rsid w:val="004C43FD"/>
    <w:rsid w:val="004D0A11"/>
    <w:rsid w:val="004E0D21"/>
    <w:rsid w:val="004F46AD"/>
    <w:rsid w:val="004F6661"/>
    <w:rsid w:val="00523CD5"/>
    <w:rsid w:val="005275A8"/>
    <w:rsid w:val="00535190"/>
    <w:rsid w:val="0053721B"/>
    <w:rsid w:val="00542363"/>
    <w:rsid w:val="0055112D"/>
    <w:rsid w:val="00553925"/>
    <w:rsid w:val="005666F4"/>
    <w:rsid w:val="005675B0"/>
    <w:rsid w:val="005772ED"/>
    <w:rsid w:val="00590721"/>
    <w:rsid w:val="00597CA2"/>
    <w:rsid w:val="005C211C"/>
    <w:rsid w:val="005C239D"/>
    <w:rsid w:val="005C57CC"/>
    <w:rsid w:val="005E1373"/>
    <w:rsid w:val="00603257"/>
    <w:rsid w:val="0060593D"/>
    <w:rsid w:val="006231CE"/>
    <w:rsid w:val="00632948"/>
    <w:rsid w:val="00651D42"/>
    <w:rsid w:val="00662021"/>
    <w:rsid w:val="00662B11"/>
    <w:rsid w:val="006C7CF0"/>
    <w:rsid w:val="006D3D0D"/>
    <w:rsid w:val="006D571D"/>
    <w:rsid w:val="007130B5"/>
    <w:rsid w:val="00716C4F"/>
    <w:rsid w:val="007246DD"/>
    <w:rsid w:val="00750A3D"/>
    <w:rsid w:val="007540F9"/>
    <w:rsid w:val="007554DF"/>
    <w:rsid w:val="00793785"/>
    <w:rsid w:val="007A0C07"/>
    <w:rsid w:val="007A2E18"/>
    <w:rsid w:val="007A7BFE"/>
    <w:rsid w:val="007B1DF4"/>
    <w:rsid w:val="007C4096"/>
    <w:rsid w:val="007D196F"/>
    <w:rsid w:val="007D65D9"/>
    <w:rsid w:val="0080050C"/>
    <w:rsid w:val="008120B0"/>
    <w:rsid w:val="00813523"/>
    <w:rsid w:val="0086583C"/>
    <w:rsid w:val="00871F5E"/>
    <w:rsid w:val="00872D2F"/>
    <w:rsid w:val="00874934"/>
    <w:rsid w:val="00876B02"/>
    <w:rsid w:val="008802B6"/>
    <w:rsid w:val="008964A3"/>
    <w:rsid w:val="008B74EE"/>
    <w:rsid w:val="008C28A8"/>
    <w:rsid w:val="008D2C79"/>
    <w:rsid w:val="008D3E82"/>
    <w:rsid w:val="008E56F3"/>
    <w:rsid w:val="008F23DE"/>
    <w:rsid w:val="0090107D"/>
    <w:rsid w:val="009122AA"/>
    <w:rsid w:val="00930B23"/>
    <w:rsid w:val="00936CEC"/>
    <w:rsid w:val="009376BC"/>
    <w:rsid w:val="00937D3D"/>
    <w:rsid w:val="00947CF3"/>
    <w:rsid w:val="00953822"/>
    <w:rsid w:val="00972C2D"/>
    <w:rsid w:val="009764EB"/>
    <w:rsid w:val="009908D7"/>
    <w:rsid w:val="00991D87"/>
    <w:rsid w:val="00996AC8"/>
    <w:rsid w:val="009978E3"/>
    <w:rsid w:val="009A130E"/>
    <w:rsid w:val="009B5AA8"/>
    <w:rsid w:val="009E6FD2"/>
    <w:rsid w:val="009F5BF6"/>
    <w:rsid w:val="00A043A8"/>
    <w:rsid w:val="00A0782D"/>
    <w:rsid w:val="00A17D1D"/>
    <w:rsid w:val="00A303A3"/>
    <w:rsid w:val="00A549B9"/>
    <w:rsid w:val="00A554FE"/>
    <w:rsid w:val="00A619BE"/>
    <w:rsid w:val="00A903C7"/>
    <w:rsid w:val="00AA4B4A"/>
    <w:rsid w:val="00AA6962"/>
    <w:rsid w:val="00AB2610"/>
    <w:rsid w:val="00AF5FA9"/>
    <w:rsid w:val="00AF7A87"/>
    <w:rsid w:val="00B01564"/>
    <w:rsid w:val="00B06C01"/>
    <w:rsid w:val="00B21F51"/>
    <w:rsid w:val="00B25EF8"/>
    <w:rsid w:val="00B74119"/>
    <w:rsid w:val="00B82233"/>
    <w:rsid w:val="00BA17A1"/>
    <w:rsid w:val="00BA5B17"/>
    <w:rsid w:val="00BC4EC7"/>
    <w:rsid w:val="00BC5AE8"/>
    <w:rsid w:val="00BD5614"/>
    <w:rsid w:val="00BF69AA"/>
    <w:rsid w:val="00C03748"/>
    <w:rsid w:val="00C12CFA"/>
    <w:rsid w:val="00C13828"/>
    <w:rsid w:val="00C32BEC"/>
    <w:rsid w:val="00C35949"/>
    <w:rsid w:val="00C52EBE"/>
    <w:rsid w:val="00C55020"/>
    <w:rsid w:val="00C619DD"/>
    <w:rsid w:val="00C67D1D"/>
    <w:rsid w:val="00C67D6C"/>
    <w:rsid w:val="00C77FD8"/>
    <w:rsid w:val="00C9574E"/>
    <w:rsid w:val="00CE2C5B"/>
    <w:rsid w:val="00CF09E5"/>
    <w:rsid w:val="00D05083"/>
    <w:rsid w:val="00D5343F"/>
    <w:rsid w:val="00D54D59"/>
    <w:rsid w:val="00D74E50"/>
    <w:rsid w:val="00D976F6"/>
    <w:rsid w:val="00DA6EC9"/>
    <w:rsid w:val="00DA7C2F"/>
    <w:rsid w:val="00DB1E59"/>
    <w:rsid w:val="00DB4D7A"/>
    <w:rsid w:val="00DB528F"/>
    <w:rsid w:val="00E1520C"/>
    <w:rsid w:val="00E2196F"/>
    <w:rsid w:val="00E35AFC"/>
    <w:rsid w:val="00E71B52"/>
    <w:rsid w:val="00E93F8F"/>
    <w:rsid w:val="00ED7224"/>
    <w:rsid w:val="00EF2599"/>
    <w:rsid w:val="00F0149B"/>
    <w:rsid w:val="00F07294"/>
    <w:rsid w:val="00F1549D"/>
    <w:rsid w:val="00F23DB0"/>
    <w:rsid w:val="00F30025"/>
    <w:rsid w:val="00F464BC"/>
    <w:rsid w:val="00F60CB5"/>
    <w:rsid w:val="00F65BCF"/>
    <w:rsid w:val="00F6788A"/>
    <w:rsid w:val="00F81403"/>
    <w:rsid w:val="00F83533"/>
    <w:rsid w:val="00FB421E"/>
    <w:rsid w:val="00FC40CA"/>
    <w:rsid w:val="00FD0656"/>
    <w:rsid w:val="00FD23ED"/>
    <w:rsid w:val="00FF0F9E"/>
    <w:rsid w:val="00FF30DB"/>
    <w:rsid w:val="02C95F7F"/>
    <w:rsid w:val="0611217C"/>
    <w:rsid w:val="07AE3385"/>
    <w:rsid w:val="0B123C38"/>
    <w:rsid w:val="0E7B5DF9"/>
    <w:rsid w:val="0F8E7447"/>
    <w:rsid w:val="119B6051"/>
    <w:rsid w:val="12A25084"/>
    <w:rsid w:val="142B2292"/>
    <w:rsid w:val="14F25124"/>
    <w:rsid w:val="15FB47D0"/>
    <w:rsid w:val="19A66D0D"/>
    <w:rsid w:val="1A385FE8"/>
    <w:rsid w:val="1D703650"/>
    <w:rsid w:val="1E12700E"/>
    <w:rsid w:val="208E1AB9"/>
    <w:rsid w:val="21971856"/>
    <w:rsid w:val="22E10C1D"/>
    <w:rsid w:val="2B252436"/>
    <w:rsid w:val="2DD1174C"/>
    <w:rsid w:val="359B56E2"/>
    <w:rsid w:val="366D6BB6"/>
    <w:rsid w:val="3EA6342C"/>
    <w:rsid w:val="3EB2662C"/>
    <w:rsid w:val="43F53947"/>
    <w:rsid w:val="445F60B6"/>
    <w:rsid w:val="4E280CF3"/>
    <w:rsid w:val="566D4594"/>
    <w:rsid w:val="58242AE0"/>
    <w:rsid w:val="58AB396B"/>
    <w:rsid w:val="5BDE3A84"/>
    <w:rsid w:val="5C483C8E"/>
    <w:rsid w:val="648D737E"/>
    <w:rsid w:val="663B31C1"/>
    <w:rsid w:val="66AC0259"/>
    <w:rsid w:val="66FF094D"/>
    <w:rsid w:val="6AFD60D5"/>
    <w:rsid w:val="6F633413"/>
    <w:rsid w:val="6F9E571F"/>
    <w:rsid w:val="73374A1C"/>
    <w:rsid w:val="738F7392"/>
    <w:rsid w:val="762C283F"/>
    <w:rsid w:val="767D5D1E"/>
    <w:rsid w:val="76E03ABB"/>
    <w:rsid w:val="7A6F030F"/>
    <w:rsid w:val="7A8916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5243</Words>
  <Characters>5556</Characters>
  <Lines>39</Lines>
  <Paragraphs>10</Paragraphs>
  <TotalTime>3</TotalTime>
  <ScaleCrop>false</ScaleCrop>
  <LinksUpToDate>false</LinksUpToDate>
  <CharactersWithSpaces>5655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2024-08-06T04:13:00Z</dcterms:created>
  <dc:creator>陈蕾</dc:creator>
  <cp:lastModifiedBy>招采办</cp:lastModifiedBy>
  <dcterms:modified xsi:type="dcterms:W3CDTF">2026-05-22T06:46:47Z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5E925FB102A44A879A711AB80019A7EA_13</vt:lpwstr>
  </property>
  <property fmtid="{D5CDD505-2E9C-101B-9397-08002B2CF9AE}" pid="4" name="KSOTemplateDocerSaveRecord">
    <vt:lpwstr>eyJoZGlkIjoiZDI0NjZlNzU2NTJmNmJhY2FhMzg3MGIyZDZiY2MwYWQiLCJ1c2VySWQiOiIzMTE0NTAxNDYifQ==</vt:lpwstr>
  </property>
</Properties>
</file>