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879"/>
        <w:gridCol w:w="2389"/>
        <w:gridCol w:w="3484"/>
        <w:gridCol w:w="2255"/>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w:t>
            </w:r>
            <w:r>
              <w:rPr>
                <w:rFonts w:hint="eastAsia" w:eastAsia="宋体"/>
                <w:b/>
                <w:color w:val="000000"/>
                <w:sz w:val="30"/>
                <w:szCs w:val="30"/>
                <w:lang w:eastAsia="zh-CN"/>
              </w:rPr>
              <w:t>第</w:t>
            </w:r>
            <w:r>
              <w:rPr>
                <w:rFonts w:hint="eastAsia" w:eastAsia="宋体"/>
                <w:b/>
                <w:color w:val="000000"/>
                <w:sz w:val="30"/>
                <w:szCs w:val="30"/>
                <w:lang w:val="en-US" w:eastAsia="zh-CN"/>
              </w:rPr>
              <w:t>18</w:t>
            </w:r>
            <w:r>
              <w:rPr>
                <w:rFonts w:hint="eastAsia" w:eastAsia="宋体"/>
                <w:b/>
                <w:color w:val="000000"/>
                <w:sz w:val="30"/>
                <w:szCs w:val="30"/>
                <w:lang w:eastAsia="zh-CN"/>
              </w:rPr>
              <w:t>期</w:t>
            </w:r>
            <w:r>
              <w:rPr>
                <w:rFonts w:hint="eastAsia" w:eastAsia="宋体"/>
                <w:b/>
                <w:color w:val="000000"/>
                <w:sz w:val="30"/>
                <w:szCs w:val="30"/>
              </w:rPr>
              <w:t>医用耗材</w:t>
            </w:r>
          </w:p>
        </w:tc>
      </w:tr>
      <w:tr w14:paraId="2B542E9B">
        <w:tblPrEx>
          <w:tblCellMar>
            <w:top w:w="0" w:type="dxa"/>
            <w:left w:w="108" w:type="dxa"/>
            <w:bottom w:w="0" w:type="dxa"/>
            <w:right w:w="108" w:type="dxa"/>
          </w:tblCellMar>
        </w:tblPrEx>
        <w:trPr>
          <w:trHeight w:val="353"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251"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467"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2731121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ZCB2026-HC18-114</w:t>
            </w:r>
          </w:p>
        </w:tc>
        <w:tc>
          <w:tcPr>
            <w:tcW w:w="1934" w:type="pct"/>
            <w:tcBorders>
              <w:top w:val="single" w:color="auto" w:sz="4" w:space="0"/>
              <w:left w:val="nil"/>
              <w:bottom w:val="single" w:color="auto" w:sz="4" w:space="0"/>
              <w:right w:val="single" w:color="auto" w:sz="4" w:space="0"/>
            </w:tcBorders>
            <w:shd w:val="clear" w:color="auto" w:fill="auto"/>
            <w:vAlign w:val="center"/>
          </w:tcPr>
          <w:p w14:paraId="307D05BC">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听觉检查音叉</w:t>
            </w:r>
          </w:p>
        </w:tc>
        <w:tc>
          <w:tcPr>
            <w:tcW w:w="2255" w:type="dxa"/>
            <w:tcBorders>
              <w:top w:val="single" w:color="auto" w:sz="4" w:space="0"/>
              <w:left w:val="nil"/>
              <w:bottom w:val="single" w:color="auto" w:sz="4" w:space="0"/>
              <w:right w:val="single" w:color="auto" w:sz="4" w:space="0"/>
            </w:tcBorders>
            <w:shd w:val="clear" w:color="auto" w:fill="auto"/>
            <w:vAlign w:val="center"/>
          </w:tcPr>
          <w:p w14:paraId="0F2DCAB2">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否</w:t>
            </w:r>
          </w:p>
        </w:tc>
      </w:tr>
      <w:tr w14:paraId="0D6BABAB">
        <w:tblPrEx>
          <w:tblCellMar>
            <w:top w:w="0" w:type="dxa"/>
            <w:left w:w="108" w:type="dxa"/>
            <w:bottom w:w="0" w:type="dxa"/>
            <w:right w:w="108" w:type="dxa"/>
          </w:tblCellMar>
        </w:tblPrEx>
        <w:trPr>
          <w:trHeight w:val="415"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65694F9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ZCB2026-HC18-11</w:t>
            </w:r>
            <w:r>
              <w:rPr>
                <w:rFonts w:hint="eastAsia" w:eastAsia="宋体" w:cs="Times New Roman"/>
                <w:i w:val="0"/>
                <w:iCs w:val="0"/>
                <w:color w:val="000000"/>
                <w:kern w:val="0"/>
                <w:sz w:val="22"/>
                <w:szCs w:val="22"/>
                <w:u w:val="none"/>
                <w:lang w:val="en-US" w:eastAsia="zh-CN" w:bidi="ar"/>
              </w:rPr>
              <w:t>5</w:t>
            </w:r>
          </w:p>
        </w:tc>
        <w:tc>
          <w:tcPr>
            <w:tcW w:w="1934" w:type="pct"/>
            <w:tcBorders>
              <w:top w:val="single" w:color="auto" w:sz="4" w:space="0"/>
              <w:left w:val="nil"/>
              <w:bottom w:val="single" w:color="auto" w:sz="4" w:space="0"/>
              <w:right w:val="single" w:color="auto" w:sz="4" w:space="0"/>
            </w:tcBorders>
            <w:shd w:val="clear" w:color="auto" w:fill="auto"/>
            <w:vAlign w:val="center"/>
          </w:tcPr>
          <w:p w14:paraId="28BBACEA">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一次性使用手术衣</w:t>
            </w:r>
          </w:p>
        </w:tc>
        <w:tc>
          <w:tcPr>
            <w:tcW w:w="2255" w:type="dxa"/>
            <w:tcBorders>
              <w:top w:val="single" w:color="auto" w:sz="4" w:space="0"/>
              <w:left w:val="nil"/>
              <w:bottom w:val="single" w:color="auto" w:sz="4" w:space="0"/>
              <w:right w:val="single" w:color="auto" w:sz="4" w:space="0"/>
            </w:tcBorders>
            <w:shd w:val="clear" w:color="auto" w:fill="auto"/>
            <w:vAlign w:val="center"/>
          </w:tcPr>
          <w:p w14:paraId="4B1F5CDC">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否</w:t>
            </w:r>
          </w:p>
        </w:tc>
      </w:tr>
      <w:tr w14:paraId="362B5AB4">
        <w:tblPrEx>
          <w:tblCellMar>
            <w:top w:w="0" w:type="dxa"/>
            <w:left w:w="108" w:type="dxa"/>
            <w:bottom w:w="0" w:type="dxa"/>
            <w:right w:w="108" w:type="dxa"/>
          </w:tblCellMar>
        </w:tblPrEx>
        <w:trPr>
          <w:trHeight w:val="400"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691D198B">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3608F7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ZCB2026-HC18-11</w:t>
            </w:r>
            <w:r>
              <w:rPr>
                <w:rFonts w:hint="eastAsia" w:eastAsia="宋体" w:cs="Times New Roman"/>
                <w:i w:val="0"/>
                <w:iCs w:val="0"/>
                <w:color w:val="000000"/>
                <w:kern w:val="0"/>
                <w:sz w:val="22"/>
                <w:szCs w:val="22"/>
                <w:u w:val="none"/>
                <w:lang w:val="en-US" w:eastAsia="zh-CN" w:bidi="ar"/>
              </w:rPr>
              <w:t>6</w:t>
            </w:r>
          </w:p>
        </w:tc>
        <w:tc>
          <w:tcPr>
            <w:tcW w:w="1934" w:type="pct"/>
            <w:tcBorders>
              <w:top w:val="single" w:color="auto" w:sz="4" w:space="0"/>
              <w:left w:val="nil"/>
              <w:bottom w:val="single" w:color="auto" w:sz="4" w:space="0"/>
              <w:right w:val="single" w:color="auto" w:sz="4" w:space="0"/>
            </w:tcBorders>
            <w:shd w:val="clear" w:color="auto" w:fill="auto"/>
            <w:vAlign w:val="center"/>
          </w:tcPr>
          <w:p w14:paraId="149AA134">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一次性使用牙垫</w:t>
            </w:r>
          </w:p>
        </w:tc>
        <w:tc>
          <w:tcPr>
            <w:tcW w:w="2255" w:type="dxa"/>
            <w:tcBorders>
              <w:top w:val="single" w:color="auto" w:sz="4" w:space="0"/>
              <w:left w:val="nil"/>
              <w:bottom w:val="single" w:color="auto" w:sz="4" w:space="0"/>
              <w:right w:val="single" w:color="auto" w:sz="4" w:space="0"/>
            </w:tcBorders>
            <w:shd w:val="clear" w:color="auto" w:fill="auto"/>
            <w:vAlign w:val="center"/>
          </w:tcPr>
          <w:p w14:paraId="130A23E0">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是</w:t>
            </w:r>
          </w:p>
        </w:tc>
      </w:tr>
      <w:tr w14:paraId="7C2D3663">
        <w:tblPrEx>
          <w:tblCellMar>
            <w:top w:w="0" w:type="dxa"/>
            <w:left w:w="108" w:type="dxa"/>
            <w:bottom w:w="0" w:type="dxa"/>
            <w:right w:w="108" w:type="dxa"/>
          </w:tblCellMar>
        </w:tblPrEx>
        <w:trPr>
          <w:trHeight w:val="400"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5B1E9B5A">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4487703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ZCB2026-HC18-11</w:t>
            </w:r>
            <w:r>
              <w:rPr>
                <w:rFonts w:hint="eastAsia" w:eastAsia="宋体" w:cs="Times New Roman"/>
                <w:i w:val="0"/>
                <w:iCs w:val="0"/>
                <w:color w:val="000000"/>
                <w:kern w:val="0"/>
                <w:sz w:val="22"/>
                <w:szCs w:val="22"/>
                <w:u w:val="none"/>
                <w:lang w:val="en-US" w:eastAsia="zh-CN" w:bidi="ar"/>
              </w:rPr>
              <w:t>7</w:t>
            </w:r>
          </w:p>
        </w:tc>
        <w:tc>
          <w:tcPr>
            <w:tcW w:w="1934" w:type="pct"/>
            <w:tcBorders>
              <w:top w:val="single" w:color="auto" w:sz="4" w:space="0"/>
              <w:left w:val="nil"/>
              <w:bottom w:val="single" w:color="auto" w:sz="4" w:space="0"/>
              <w:right w:val="single" w:color="auto" w:sz="4" w:space="0"/>
            </w:tcBorders>
            <w:shd w:val="clear" w:color="auto" w:fill="auto"/>
            <w:vAlign w:val="center"/>
          </w:tcPr>
          <w:p w14:paraId="6EAE2889">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一次性使用麻醉面罩</w:t>
            </w:r>
          </w:p>
        </w:tc>
        <w:tc>
          <w:tcPr>
            <w:tcW w:w="2255" w:type="dxa"/>
            <w:tcBorders>
              <w:top w:val="single" w:color="auto" w:sz="4" w:space="0"/>
              <w:left w:val="nil"/>
              <w:bottom w:val="single" w:color="auto" w:sz="4" w:space="0"/>
              <w:right w:val="single" w:color="auto" w:sz="4" w:space="0"/>
            </w:tcBorders>
            <w:shd w:val="clear" w:color="auto" w:fill="auto"/>
            <w:vAlign w:val="center"/>
          </w:tcPr>
          <w:p w14:paraId="3CD26843">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是</w:t>
            </w:r>
          </w:p>
        </w:tc>
      </w:tr>
      <w:tr w14:paraId="1E1B61B5">
        <w:tblPrEx>
          <w:tblCellMar>
            <w:top w:w="0" w:type="dxa"/>
            <w:left w:w="108" w:type="dxa"/>
            <w:bottom w:w="0" w:type="dxa"/>
            <w:right w:w="108" w:type="dxa"/>
          </w:tblCellMar>
        </w:tblPrEx>
        <w:trPr>
          <w:trHeight w:val="400"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3CE92F70">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3BFB095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ZCB2026-HC18-11</w:t>
            </w:r>
            <w:r>
              <w:rPr>
                <w:rFonts w:hint="eastAsia" w:eastAsia="宋体" w:cs="Times New Roman"/>
                <w:i w:val="0"/>
                <w:iCs w:val="0"/>
                <w:color w:val="000000"/>
                <w:kern w:val="0"/>
                <w:sz w:val="22"/>
                <w:szCs w:val="22"/>
                <w:u w:val="none"/>
                <w:lang w:val="en-US" w:eastAsia="zh-CN" w:bidi="ar"/>
              </w:rPr>
              <w:t>8</w:t>
            </w:r>
          </w:p>
        </w:tc>
        <w:tc>
          <w:tcPr>
            <w:tcW w:w="1934" w:type="pct"/>
            <w:tcBorders>
              <w:top w:val="single" w:color="auto" w:sz="4" w:space="0"/>
              <w:left w:val="nil"/>
              <w:bottom w:val="single" w:color="auto" w:sz="4" w:space="0"/>
              <w:right w:val="single" w:color="auto" w:sz="4" w:space="0"/>
            </w:tcBorders>
            <w:shd w:val="clear" w:color="auto" w:fill="auto"/>
            <w:vAlign w:val="center"/>
          </w:tcPr>
          <w:p w14:paraId="15148C6E">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银针</w:t>
            </w:r>
          </w:p>
        </w:tc>
        <w:tc>
          <w:tcPr>
            <w:tcW w:w="2255" w:type="dxa"/>
            <w:tcBorders>
              <w:top w:val="single" w:color="auto" w:sz="4" w:space="0"/>
              <w:left w:val="nil"/>
              <w:bottom w:val="single" w:color="auto" w:sz="4" w:space="0"/>
              <w:right w:val="single" w:color="auto" w:sz="4" w:space="0"/>
            </w:tcBorders>
            <w:shd w:val="clear" w:color="auto" w:fill="auto"/>
            <w:vAlign w:val="center"/>
          </w:tcPr>
          <w:p w14:paraId="34CAD55D">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highlight w:val="none"/>
                <w:u w:val="none"/>
                <w:lang w:val="en-US" w:eastAsia="zh-CN" w:bidi="ar"/>
              </w:rPr>
              <w:t>否</w:t>
            </w:r>
          </w:p>
        </w:tc>
      </w:tr>
      <w:tr w14:paraId="3E3DD0A3">
        <w:tblPrEx>
          <w:tblCellMar>
            <w:top w:w="0" w:type="dxa"/>
            <w:left w:w="108" w:type="dxa"/>
            <w:bottom w:w="0" w:type="dxa"/>
            <w:right w:w="108" w:type="dxa"/>
          </w:tblCellMar>
        </w:tblPrEx>
        <w:trPr>
          <w:trHeight w:val="400"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51757790">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6</w:t>
            </w:r>
          </w:p>
        </w:tc>
        <w:tc>
          <w:tcPr>
            <w:tcW w:w="1326" w:type="pct"/>
            <w:tcBorders>
              <w:top w:val="single" w:color="auto" w:sz="4" w:space="0"/>
              <w:left w:val="nil"/>
              <w:bottom w:val="single" w:color="auto" w:sz="4" w:space="0"/>
              <w:right w:val="single" w:color="auto" w:sz="4" w:space="0"/>
            </w:tcBorders>
            <w:shd w:val="clear" w:color="auto" w:fill="auto"/>
            <w:vAlign w:val="center"/>
          </w:tcPr>
          <w:p w14:paraId="7B24B6D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ZCB2026-HC18-11</w:t>
            </w:r>
            <w:r>
              <w:rPr>
                <w:rFonts w:hint="eastAsia" w:eastAsia="宋体" w:cs="Times New Roman"/>
                <w:i w:val="0"/>
                <w:iCs w:val="0"/>
                <w:color w:val="000000"/>
                <w:kern w:val="0"/>
                <w:sz w:val="22"/>
                <w:szCs w:val="22"/>
                <w:u w:val="none"/>
                <w:lang w:val="en-US" w:eastAsia="zh-CN" w:bidi="ar"/>
              </w:rPr>
              <w:t>9</w:t>
            </w:r>
          </w:p>
        </w:tc>
        <w:tc>
          <w:tcPr>
            <w:tcW w:w="1934" w:type="pct"/>
            <w:tcBorders>
              <w:top w:val="single" w:color="auto" w:sz="4" w:space="0"/>
              <w:left w:val="nil"/>
              <w:bottom w:val="single" w:color="auto" w:sz="4" w:space="0"/>
              <w:right w:val="single" w:color="auto" w:sz="4" w:space="0"/>
            </w:tcBorders>
            <w:shd w:val="clear" w:color="auto" w:fill="auto"/>
            <w:vAlign w:val="center"/>
          </w:tcPr>
          <w:p w14:paraId="1EF32E76">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超声洁牙机工作尖</w:t>
            </w:r>
          </w:p>
        </w:tc>
        <w:tc>
          <w:tcPr>
            <w:tcW w:w="2255" w:type="dxa"/>
            <w:tcBorders>
              <w:top w:val="single" w:color="auto" w:sz="4" w:space="0"/>
              <w:left w:val="nil"/>
              <w:bottom w:val="single" w:color="auto" w:sz="4" w:space="0"/>
              <w:right w:val="single" w:color="auto" w:sz="4" w:space="0"/>
            </w:tcBorders>
            <w:shd w:val="clear" w:color="auto" w:fill="auto"/>
            <w:vAlign w:val="center"/>
          </w:tcPr>
          <w:p w14:paraId="7694F43B">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highlight w:val="none"/>
                <w:u w:val="none"/>
                <w:lang w:val="en-US" w:eastAsia="zh-CN" w:bidi="ar"/>
              </w:rPr>
              <w:t>是</w:t>
            </w:r>
          </w:p>
        </w:tc>
      </w:tr>
      <w:tr w14:paraId="3E163EF4">
        <w:tblPrEx>
          <w:tblCellMar>
            <w:top w:w="0" w:type="dxa"/>
            <w:left w:w="108" w:type="dxa"/>
            <w:bottom w:w="0" w:type="dxa"/>
            <w:right w:w="108" w:type="dxa"/>
          </w:tblCellMar>
        </w:tblPrEx>
        <w:trPr>
          <w:trHeight w:val="400"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6FB5FC44">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w:t>
            </w:r>
          </w:p>
        </w:tc>
        <w:tc>
          <w:tcPr>
            <w:tcW w:w="1326" w:type="pct"/>
            <w:tcBorders>
              <w:top w:val="single" w:color="auto" w:sz="4" w:space="0"/>
              <w:left w:val="nil"/>
              <w:bottom w:val="single" w:color="auto" w:sz="4" w:space="0"/>
              <w:right w:val="single" w:color="auto" w:sz="4" w:space="0"/>
            </w:tcBorders>
            <w:shd w:val="clear" w:color="auto" w:fill="auto"/>
            <w:vAlign w:val="center"/>
          </w:tcPr>
          <w:p w14:paraId="073900D8">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ZCB2026-HC18-1</w:t>
            </w:r>
            <w:r>
              <w:rPr>
                <w:rFonts w:hint="eastAsia" w:eastAsia="宋体" w:cs="Times New Roman"/>
                <w:i w:val="0"/>
                <w:iCs w:val="0"/>
                <w:color w:val="000000"/>
                <w:kern w:val="0"/>
                <w:sz w:val="22"/>
                <w:szCs w:val="22"/>
                <w:u w:val="none"/>
                <w:lang w:val="en-US" w:eastAsia="zh-CN" w:bidi="ar"/>
              </w:rPr>
              <w:t>20</w:t>
            </w:r>
          </w:p>
        </w:tc>
        <w:tc>
          <w:tcPr>
            <w:tcW w:w="1934" w:type="pct"/>
            <w:tcBorders>
              <w:top w:val="single" w:color="auto" w:sz="4" w:space="0"/>
              <w:left w:val="nil"/>
              <w:bottom w:val="single" w:color="auto" w:sz="4" w:space="0"/>
              <w:right w:val="single" w:color="auto" w:sz="4" w:space="0"/>
            </w:tcBorders>
            <w:shd w:val="clear" w:color="auto" w:fill="auto"/>
            <w:vAlign w:val="center"/>
          </w:tcPr>
          <w:p w14:paraId="38C41BB4">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钛板,钛钉(工具器械系列)(非集采范围产品)</w:t>
            </w:r>
          </w:p>
        </w:tc>
        <w:tc>
          <w:tcPr>
            <w:tcW w:w="2255" w:type="dxa"/>
            <w:tcBorders>
              <w:top w:val="single" w:color="auto" w:sz="4" w:space="0"/>
              <w:left w:val="nil"/>
              <w:bottom w:val="single" w:color="auto" w:sz="4" w:space="0"/>
              <w:right w:val="single" w:color="auto" w:sz="4" w:space="0"/>
            </w:tcBorders>
            <w:shd w:val="clear" w:color="auto" w:fill="auto"/>
            <w:vAlign w:val="center"/>
          </w:tcPr>
          <w:p w14:paraId="55F13B2A">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是</w:t>
            </w:r>
          </w:p>
        </w:tc>
      </w:tr>
      <w:tr w14:paraId="0ECBAE3B">
        <w:tblPrEx>
          <w:tblCellMar>
            <w:top w:w="0" w:type="dxa"/>
            <w:left w:w="108" w:type="dxa"/>
            <w:bottom w:w="0" w:type="dxa"/>
            <w:right w:w="108" w:type="dxa"/>
          </w:tblCellMar>
        </w:tblPrEx>
        <w:trPr>
          <w:trHeight w:val="416"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34014AB2">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8</w:t>
            </w:r>
          </w:p>
        </w:tc>
        <w:tc>
          <w:tcPr>
            <w:tcW w:w="1326" w:type="pct"/>
            <w:tcBorders>
              <w:top w:val="single" w:color="auto" w:sz="4" w:space="0"/>
              <w:left w:val="nil"/>
              <w:bottom w:val="single" w:color="auto" w:sz="4" w:space="0"/>
              <w:right w:val="single" w:color="auto" w:sz="4" w:space="0"/>
            </w:tcBorders>
            <w:shd w:val="clear" w:color="auto" w:fill="auto"/>
            <w:vAlign w:val="center"/>
          </w:tcPr>
          <w:p w14:paraId="363F41FE">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ZCB2026-HC18-1</w:t>
            </w:r>
            <w:r>
              <w:rPr>
                <w:rFonts w:hint="eastAsia" w:eastAsia="宋体" w:cs="Times New Roman"/>
                <w:i w:val="0"/>
                <w:iCs w:val="0"/>
                <w:color w:val="000000"/>
                <w:kern w:val="0"/>
                <w:sz w:val="22"/>
                <w:szCs w:val="22"/>
                <w:u w:val="none"/>
                <w:lang w:val="en-US" w:eastAsia="zh-CN" w:bidi="ar"/>
              </w:rPr>
              <w:t>21</w:t>
            </w:r>
          </w:p>
        </w:tc>
        <w:tc>
          <w:tcPr>
            <w:tcW w:w="1934" w:type="pct"/>
            <w:tcBorders>
              <w:top w:val="single" w:color="auto" w:sz="4" w:space="0"/>
              <w:left w:val="nil"/>
              <w:bottom w:val="single" w:color="auto" w:sz="4" w:space="0"/>
              <w:right w:val="single" w:color="auto" w:sz="4" w:space="0"/>
            </w:tcBorders>
            <w:shd w:val="clear" w:color="auto" w:fill="auto"/>
            <w:vAlign w:val="center"/>
          </w:tcPr>
          <w:p w14:paraId="60337035">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艾条</w:t>
            </w:r>
          </w:p>
        </w:tc>
        <w:tc>
          <w:tcPr>
            <w:tcW w:w="2255" w:type="dxa"/>
            <w:tcBorders>
              <w:top w:val="single" w:color="auto" w:sz="4" w:space="0"/>
              <w:left w:val="nil"/>
              <w:bottom w:val="single" w:color="auto" w:sz="4" w:space="0"/>
              <w:right w:val="single" w:color="auto" w:sz="4" w:space="0"/>
            </w:tcBorders>
            <w:shd w:val="clear" w:color="auto" w:fill="auto"/>
            <w:vAlign w:val="center"/>
          </w:tcPr>
          <w:p w14:paraId="25D42EA9">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否</w:t>
            </w:r>
          </w:p>
        </w:tc>
      </w:tr>
    </w:tbl>
    <w:p w14:paraId="4519F54E">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微软雅黑" w:hAnsi="微软雅黑" w:eastAsia="微软雅黑" w:cs="微软雅黑"/>
          <w:bCs w:val="0"/>
          <w:sz w:val="44"/>
          <w:szCs w:val="44"/>
        </w:rPr>
        <w:t>第一章 202</w:t>
      </w:r>
      <w:r>
        <w:rPr>
          <w:rFonts w:hint="eastAsia" w:ascii="微软雅黑" w:hAnsi="微软雅黑" w:eastAsia="微软雅黑" w:cs="微软雅黑"/>
          <w:bCs w:val="0"/>
          <w:sz w:val="44"/>
          <w:szCs w:val="44"/>
          <w:lang w:val="en-US" w:eastAsia="zh-CN"/>
        </w:rPr>
        <w:t>6</w:t>
      </w:r>
      <w:r>
        <w:rPr>
          <w:rFonts w:hint="eastAsia" w:ascii="微软雅黑" w:hAnsi="微软雅黑" w:eastAsia="微软雅黑" w:cs="微软雅黑"/>
          <w:bCs w:val="0"/>
          <w:sz w:val="44"/>
          <w:szCs w:val="44"/>
        </w:rPr>
        <w:t>年</w:t>
      </w:r>
      <w:r>
        <w:rPr>
          <w:rFonts w:hint="eastAsia" w:ascii="微软雅黑" w:hAnsi="微软雅黑" w:eastAsia="微软雅黑" w:cs="微软雅黑"/>
          <w:bCs w:val="0"/>
          <w:sz w:val="44"/>
          <w:szCs w:val="44"/>
          <w:lang w:eastAsia="zh-CN"/>
        </w:rPr>
        <w:t>第</w:t>
      </w:r>
      <w:r>
        <w:rPr>
          <w:rFonts w:hint="eastAsia" w:ascii="微软雅黑" w:hAnsi="微软雅黑" w:eastAsia="微软雅黑" w:cs="微软雅黑"/>
          <w:bCs w:val="0"/>
          <w:sz w:val="44"/>
          <w:szCs w:val="44"/>
          <w:lang w:val="en-US" w:eastAsia="zh-CN"/>
        </w:rPr>
        <w:t>18</w:t>
      </w:r>
      <w:r>
        <w:rPr>
          <w:rFonts w:hint="eastAsia" w:ascii="微软雅黑" w:hAnsi="微软雅黑" w:eastAsia="微软雅黑" w:cs="微软雅黑"/>
          <w:bCs w:val="0"/>
          <w:sz w:val="44"/>
          <w:szCs w:val="44"/>
          <w:lang w:eastAsia="zh-CN"/>
        </w:rPr>
        <w:t>期</w:t>
      </w:r>
      <w:r>
        <w:rPr>
          <w:rFonts w:hint="eastAsia" w:ascii="微软雅黑" w:hAnsi="微软雅黑" w:eastAsia="微软雅黑" w:cs="微软雅黑"/>
          <w:bCs w:val="0"/>
          <w:sz w:val="44"/>
          <w:szCs w:val="44"/>
        </w:rPr>
        <w:t>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6</w:t>
      </w:r>
      <w:r>
        <w:rPr>
          <w:rFonts w:hint="eastAsia" w:ascii="Tahoma" w:hAnsi="Tahoma" w:cs="宋体"/>
          <w:kern w:val="0"/>
          <w:szCs w:val="21"/>
        </w:rPr>
        <w:t>年</w:t>
      </w:r>
      <w:r>
        <w:rPr>
          <w:rFonts w:hint="eastAsia" w:ascii="Tahoma" w:hAnsi="Tahoma" w:cs="宋体"/>
          <w:kern w:val="0"/>
          <w:szCs w:val="21"/>
          <w:lang w:eastAsia="zh-CN"/>
        </w:rPr>
        <w:t>第</w:t>
      </w:r>
      <w:r>
        <w:rPr>
          <w:rFonts w:hint="eastAsia" w:ascii="Tahoma" w:hAnsi="Tahoma" w:cs="宋体"/>
          <w:kern w:val="0"/>
          <w:szCs w:val="21"/>
          <w:lang w:val="en-US" w:eastAsia="zh-CN"/>
        </w:rPr>
        <w:t>18</w:t>
      </w:r>
      <w:r>
        <w:rPr>
          <w:rFonts w:hint="eastAsia" w:ascii="Tahoma" w:hAnsi="Tahoma" w:cs="宋体"/>
          <w:kern w:val="0"/>
          <w:szCs w:val="21"/>
          <w:lang w:eastAsia="zh-CN"/>
        </w:rPr>
        <w:t>期</w:t>
      </w:r>
      <w:r>
        <w:rPr>
          <w:rFonts w:hint="eastAsia" w:ascii="Tahoma" w:hAnsi="Tahoma" w:cs="宋体"/>
          <w:kern w:val="0"/>
          <w:szCs w:val="21"/>
        </w:rPr>
        <w:t>医用耗材</w:t>
      </w:r>
      <w:r>
        <w:rPr>
          <w:rFonts w:hint="eastAsia" w:ascii="Tahoma" w:hAnsi="Tahoma" w:cs="宋体"/>
          <w:kern w:val="0"/>
          <w:szCs w:val="21"/>
          <w:lang w:eastAsia="zh-CN"/>
        </w:rPr>
        <w:t>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415B00A6">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4</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29</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）（系统工程师联系电话：朱工14776040940），在本项目采购公告页面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r>
        <w:rPr>
          <w:rFonts w:hint="eastAsia" w:ascii="宋体" w:hAnsi="宋体" w:eastAsia="宋体" w:cs="宋体"/>
          <w:color w:val="000000"/>
          <w:sz w:val="20"/>
          <w:szCs w:val="20"/>
        </w:rPr>
        <w:t xml:space="preserve">   </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 xml:space="preserve"> 熊老师82898683（上班时间8:00-12:00；14:00-17:00）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11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49"/>
        <w:gridCol w:w="1402"/>
        <w:gridCol w:w="1629"/>
        <w:gridCol w:w="2534"/>
        <w:gridCol w:w="1530"/>
        <w:gridCol w:w="842"/>
        <w:gridCol w:w="1573"/>
        <w:gridCol w:w="1154"/>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blHeader/>
          <w:jc w:val="center"/>
        </w:trPr>
        <w:tc>
          <w:tcPr>
            <w:tcW w:w="349" w:type="dxa"/>
            <w:vAlign w:val="center"/>
          </w:tcPr>
          <w:p w14:paraId="15DE5ACB">
            <w:pPr>
              <w:snapToGrid w:val="0"/>
              <w:jc w:val="center"/>
              <w:rPr>
                <w:rFonts w:hint="eastAsia" w:ascii="宋体" w:eastAsia="宋体"/>
                <w:b/>
                <w:sz w:val="22"/>
                <w:highlight w:val="none"/>
                <w:lang w:eastAsia="zh-CN"/>
              </w:rPr>
            </w:pPr>
            <w:r>
              <w:rPr>
                <w:rFonts w:hint="eastAsia" w:ascii="宋体" w:eastAsia="宋体"/>
                <w:b/>
                <w:sz w:val="22"/>
                <w:highlight w:val="none"/>
                <w:lang w:eastAsia="zh-CN"/>
              </w:rPr>
              <w:t>序号</w:t>
            </w:r>
          </w:p>
        </w:tc>
        <w:tc>
          <w:tcPr>
            <w:tcW w:w="1402" w:type="dxa"/>
            <w:vAlign w:val="center"/>
          </w:tcPr>
          <w:p w14:paraId="59620F69">
            <w:pPr>
              <w:widowControl/>
              <w:snapToGrid w:val="0"/>
              <w:jc w:val="center"/>
              <w:rPr>
                <w:rFonts w:hint="eastAsia" w:ascii="宋体" w:hAnsi="宋体" w:eastAsia="宋体" w:cs="宋体"/>
                <w:b/>
                <w:kern w:val="0"/>
                <w:sz w:val="22"/>
                <w:szCs w:val="20"/>
                <w:highlight w:val="none"/>
                <w:lang w:eastAsia="zh-CN"/>
              </w:rPr>
            </w:pPr>
            <w:r>
              <w:rPr>
                <w:rFonts w:hint="eastAsia" w:ascii="宋体" w:hAnsi="宋体" w:eastAsia="宋体" w:cs="宋体"/>
                <w:b/>
                <w:kern w:val="0"/>
                <w:sz w:val="22"/>
                <w:szCs w:val="20"/>
                <w:highlight w:val="none"/>
                <w:lang w:eastAsia="zh-CN"/>
              </w:rPr>
              <w:t>采购文件编号</w:t>
            </w:r>
          </w:p>
        </w:tc>
        <w:tc>
          <w:tcPr>
            <w:tcW w:w="1629" w:type="dxa"/>
            <w:vAlign w:val="center"/>
          </w:tcPr>
          <w:p w14:paraId="3CD71683">
            <w:pPr>
              <w:widowControl/>
              <w:snapToGrid w:val="0"/>
              <w:jc w:val="center"/>
              <w:rPr>
                <w:rFonts w:hint="eastAsia" w:ascii="宋体" w:hAnsi="宋体" w:eastAsia="宋体" w:cs="宋体"/>
                <w:b/>
                <w:kern w:val="0"/>
                <w:sz w:val="22"/>
                <w:szCs w:val="20"/>
                <w:highlight w:val="none"/>
                <w:lang w:eastAsia="zh-CN"/>
              </w:rPr>
            </w:pPr>
            <w:r>
              <w:rPr>
                <w:rFonts w:hint="eastAsia" w:ascii="宋体" w:hAnsi="宋体" w:eastAsia="宋体" w:cs="宋体"/>
                <w:b/>
                <w:kern w:val="0"/>
                <w:sz w:val="22"/>
                <w:szCs w:val="20"/>
                <w:highlight w:val="none"/>
                <w:lang w:eastAsia="zh-CN"/>
              </w:rPr>
              <w:t>采购项目名称</w:t>
            </w:r>
          </w:p>
        </w:tc>
        <w:tc>
          <w:tcPr>
            <w:tcW w:w="2534" w:type="dxa"/>
            <w:vAlign w:val="center"/>
          </w:tcPr>
          <w:p w14:paraId="2B6BA78C">
            <w:pPr>
              <w:widowControl/>
              <w:snapToGrid w:val="0"/>
              <w:jc w:val="center"/>
              <w:rPr>
                <w:rFonts w:hint="default" w:ascii="宋体" w:hAnsi="宋体" w:eastAsia="宋体" w:cs="宋体"/>
                <w:b/>
                <w:color w:val="FF0000"/>
                <w:kern w:val="0"/>
                <w:sz w:val="22"/>
                <w:szCs w:val="22"/>
                <w:highlight w:val="none"/>
                <w:lang w:val="en-US" w:eastAsia="zh-CN"/>
              </w:rPr>
            </w:pPr>
            <w:r>
              <w:rPr>
                <w:rFonts w:hint="eastAsia" w:ascii="宋体" w:hAnsi="宋体" w:eastAsia="宋体" w:cs="宋体"/>
                <w:b/>
                <w:color w:val="000000"/>
                <w:kern w:val="0"/>
                <w:sz w:val="22"/>
                <w:szCs w:val="22"/>
                <w:highlight w:val="none"/>
                <w:lang w:eastAsia="zh-CN"/>
              </w:rPr>
              <w:t>技术要求</w:t>
            </w:r>
            <w:r>
              <w:rPr>
                <w:rFonts w:hint="eastAsia" w:ascii="宋体" w:hAnsi="宋体" w:eastAsia="宋体" w:cs="宋体"/>
                <w:b/>
                <w:color w:val="000000"/>
                <w:kern w:val="0"/>
                <w:sz w:val="22"/>
                <w:szCs w:val="22"/>
                <w:highlight w:val="none"/>
                <w:lang w:val="en-US" w:eastAsia="zh-CN"/>
              </w:rPr>
              <w:t>(在用详细明细见附件，仅供参考）</w:t>
            </w:r>
          </w:p>
        </w:tc>
        <w:tc>
          <w:tcPr>
            <w:tcW w:w="1530" w:type="dxa"/>
            <w:vAlign w:val="center"/>
          </w:tcPr>
          <w:p w14:paraId="3D200663">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单价限价</w:t>
            </w:r>
          </w:p>
          <w:p w14:paraId="193EC7BB">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w:t>
            </w:r>
            <w:r>
              <w:rPr>
                <w:rFonts w:hint="eastAsia" w:ascii="宋体" w:hAnsi="宋体" w:cs="宋体"/>
                <w:szCs w:val="21"/>
                <w:highlight w:val="none"/>
              </w:rPr>
              <w:t>★</w:t>
            </w:r>
            <w:r>
              <w:rPr>
                <w:rFonts w:hint="eastAsia" w:ascii="宋体" w:hAnsi="宋体" w:eastAsia="宋体" w:cs="宋体"/>
                <w:b/>
                <w:color w:val="000000"/>
                <w:kern w:val="0"/>
                <w:sz w:val="22"/>
                <w:szCs w:val="22"/>
                <w:highlight w:val="none"/>
                <w:lang w:val="en-US" w:eastAsia="zh-CN"/>
              </w:rPr>
              <w:t>同类耗材不得超过在库价）</w:t>
            </w:r>
          </w:p>
        </w:tc>
        <w:tc>
          <w:tcPr>
            <w:tcW w:w="842" w:type="dxa"/>
            <w:vAlign w:val="center"/>
          </w:tcPr>
          <w:p w14:paraId="529BA978">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允许进口/国产</w:t>
            </w:r>
          </w:p>
        </w:tc>
        <w:tc>
          <w:tcPr>
            <w:tcW w:w="1573" w:type="dxa"/>
            <w:vAlign w:val="center"/>
          </w:tcPr>
          <w:p w14:paraId="6311CD7F">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使用科室</w:t>
            </w:r>
          </w:p>
        </w:tc>
        <w:tc>
          <w:tcPr>
            <w:tcW w:w="1154" w:type="dxa"/>
            <w:shd w:val="clear" w:color="auto" w:fill="auto"/>
            <w:vAlign w:val="center"/>
          </w:tcPr>
          <w:p w14:paraId="243BD6AF">
            <w:pPr>
              <w:snapToGrid w:val="0"/>
              <w:jc w:val="center"/>
              <w:rPr>
                <w:rFonts w:hint="eastAsia" w:ascii="宋体" w:hAnsi="Times New Roman" w:eastAsia="宋体" w:cs="Times New Roman"/>
                <w:b/>
                <w:color w:val="000000"/>
                <w:kern w:val="2"/>
                <w:sz w:val="22"/>
                <w:szCs w:val="24"/>
                <w:highlight w:val="none"/>
                <w:lang w:val="en-US" w:eastAsia="zh-CN" w:bidi="ar-SA"/>
              </w:rPr>
            </w:pPr>
            <w:r>
              <w:rPr>
                <w:rFonts w:hint="eastAsia" w:ascii="宋体" w:eastAsia="宋体"/>
                <w:b/>
                <w:color w:val="000000"/>
                <w:sz w:val="22"/>
                <w:highlight w:val="none"/>
                <w:lang w:val="en-US" w:eastAsia="zh-CN"/>
              </w:rPr>
              <w:t>是否执行深圳市阳光平台线上采购</w:t>
            </w:r>
          </w:p>
        </w:tc>
      </w:tr>
      <w:tr w14:paraId="33E2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2223CC2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w:t>
            </w:r>
          </w:p>
        </w:tc>
        <w:tc>
          <w:tcPr>
            <w:tcW w:w="1402" w:type="dxa"/>
            <w:shd w:val="clear" w:color="auto" w:fill="auto"/>
            <w:noWrap/>
            <w:vAlign w:val="center"/>
          </w:tcPr>
          <w:p w14:paraId="314E3BC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ZCB2026-HC18-114</w:t>
            </w:r>
          </w:p>
        </w:tc>
        <w:tc>
          <w:tcPr>
            <w:tcW w:w="1629" w:type="dxa"/>
            <w:shd w:val="clear" w:color="auto" w:fill="auto"/>
            <w:vAlign w:val="center"/>
          </w:tcPr>
          <w:p w14:paraId="5D2F7DA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听觉检查音叉</w:t>
            </w:r>
          </w:p>
        </w:tc>
        <w:tc>
          <w:tcPr>
            <w:tcW w:w="2534" w:type="dxa"/>
            <w:shd w:val="clear" w:color="auto" w:fill="auto"/>
            <w:vAlign w:val="center"/>
          </w:tcPr>
          <w:p w14:paraId="2AC7B35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用于患者听觉的检查。</w:t>
            </w:r>
          </w:p>
        </w:tc>
        <w:tc>
          <w:tcPr>
            <w:tcW w:w="1530" w:type="dxa"/>
            <w:shd w:val="clear" w:color="auto" w:fill="auto"/>
            <w:vAlign w:val="center"/>
          </w:tcPr>
          <w:p w14:paraId="3FB21F03">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kern w:val="2"/>
                <w:sz w:val="21"/>
                <w:szCs w:val="24"/>
                <w:vertAlign w:val="baseline"/>
                <w:lang w:val="en-US" w:eastAsia="zh-CN" w:bidi="ar-SA"/>
              </w:rPr>
              <w:t>168详见原中标目录</w:t>
            </w:r>
          </w:p>
        </w:tc>
        <w:tc>
          <w:tcPr>
            <w:tcW w:w="842" w:type="dxa"/>
            <w:shd w:val="clear" w:color="auto" w:fill="auto"/>
            <w:vAlign w:val="center"/>
          </w:tcPr>
          <w:p w14:paraId="37E7F11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573" w:type="dxa"/>
            <w:shd w:val="clear" w:color="auto" w:fill="auto"/>
            <w:vAlign w:val="center"/>
          </w:tcPr>
          <w:p w14:paraId="643990B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体检科</w:t>
            </w:r>
          </w:p>
        </w:tc>
        <w:tc>
          <w:tcPr>
            <w:tcW w:w="1154" w:type="dxa"/>
            <w:shd w:val="clear" w:color="auto" w:fill="auto"/>
            <w:vAlign w:val="center"/>
          </w:tcPr>
          <w:p w14:paraId="1B95560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否</w:t>
            </w:r>
          </w:p>
        </w:tc>
      </w:tr>
      <w:tr w14:paraId="1ED5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686DAD2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w:t>
            </w:r>
          </w:p>
        </w:tc>
        <w:tc>
          <w:tcPr>
            <w:tcW w:w="1402" w:type="dxa"/>
            <w:shd w:val="clear" w:color="auto" w:fill="auto"/>
            <w:noWrap/>
            <w:vAlign w:val="center"/>
          </w:tcPr>
          <w:p w14:paraId="058F983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ZCB2026-HC18-11</w:t>
            </w:r>
            <w:r>
              <w:rPr>
                <w:rFonts w:hint="eastAsia" w:eastAsia="宋体" w:cs="Times New Roman"/>
                <w:i w:val="0"/>
                <w:iCs w:val="0"/>
                <w:color w:val="000000"/>
                <w:kern w:val="0"/>
                <w:sz w:val="22"/>
                <w:szCs w:val="22"/>
                <w:u w:val="none"/>
                <w:lang w:val="en-US" w:eastAsia="zh-CN" w:bidi="ar"/>
              </w:rPr>
              <w:t>5</w:t>
            </w:r>
          </w:p>
        </w:tc>
        <w:tc>
          <w:tcPr>
            <w:tcW w:w="1629" w:type="dxa"/>
            <w:shd w:val="clear" w:color="auto" w:fill="auto"/>
            <w:vAlign w:val="center"/>
          </w:tcPr>
          <w:p w14:paraId="7DFBB35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一次性使用手术衣</w:t>
            </w:r>
          </w:p>
        </w:tc>
        <w:tc>
          <w:tcPr>
            <w:tcW w:w="2534" w:type="dxa"/>
            <w:shd w:val="clear" w:color="auto" w:fill="auto"/>
            <w:vAlign w:val="center"/>
          </w:tcPr>
          <w:p w14:paraId="14CC902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作手术时一次性使用。</w:t>
            </w:r>
          </w:p>
        </w:tc>
        <w:tc>
          <w:tcPr>
            <w:tcW w:w="1530" w:type="dxa"/>
            <w:shd w:val="clear" w:color="auto" w:fill="auto"/>
            <w:vAlign w:val="center"/>
          </w:tcPr>
          <w:p w14:paraId="4D71D841">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kern w:val="2"/>
                <w:sz w:val="21"/>
                <w:szCs w:val="24"/>
                <w:vertAlign w:val="baseline"/>
                <w:lang w:val="en-US" w:eastAsia="zh-CN" w:bidi="ar-SA"/>
              </w:rPr>
              <w:t>8.5-30详见原中标目录</w:t>
            </w:r>
          </w:p>
        </w:tc>
        <w:tc>
          <w:tcPr>
            <w:tcW w:w="842" w:type="dxa"/>
            <w:shd w:val="clear" w:color="auto" w:fill="auto"/>
            <w:vAlign w:val="center"/>
          </w:tcPr>
          <w:p w14:paraId="66E5B2B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573" w:type="dxa"/>
            <w:shd w:val="clear" w:color="auto" w:fill="auto"/>
            <w:vAlign w:val="center"/>
          </w:tcPr>
          <w:p w14:paraId="607F647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麻醉科</w:t>
            </w:r>
          </w:p>
        </w:tc>
        <w:tc>
          <w:tcPr>
            <w:tcW w:w="1154" w:type="dxa"/>
            <w:shd w:val="clear" w:color="auto" w:fill="auto"/>
            <w:vAlign w:val="center"/>
          </w:tcPr>
          <w:p w14:paraId="596FAD7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否</w:t>
            </w:r>
          </w:p>
        </w:tc>
      </w:tr>
      <w:tr w14:paraId="50DE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78E4EE9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w:t>
            </w:r>
          </w:p>
        </w:tc>
        <w:tc>
          <w:tcPr>
            <w:tcW w:w="1402" w:type="dxa"/>
            <w:shd w:val="clear" w:color="auto" w:fill="auto"/>
            <w:noWrap/>
            <w:vAlign w:val="center"/>
          </w:tcPr>
          <w:p w14:paraId="43DE27D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ZCB2026-HC18-11</w:t>
            </w:r>
            <w:r>
              <w:rPr>
                <w:rFonts w:hint="eastAsia" w:eastAsia="宋体" w:cs="Times New Roman"/>
                <w:i w:val="0"/>
                <w:iCs w:val="0"/>
                <w:color w:val="000000"/>
                <w:kern w:val="0"/>
                <w:sz w:val="22"/>
                <w:szCs w:val="22"/>
                <w:u w:val="none"/>
                <w:lang w:val="en-US" w:eastAsia="zh-CN" w:bidi="ar"/>
              </w:rPr>
              <w:t>6</w:t>
            </w:r>
          </w:p>
        </w:tc>
        <w:tc>
          <w:tcPr>
            <w:tcW w:w="1629" w:type="dxa"/>
            <w:shd w:val="clear" w:color="auto" w:fill="auto"/>
            <w:vAlign w:val="center"/>
          </w:tcPr>
          <w:p w14:paraId="0586909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一次性使用牙垫</w:t>
            </w:r>
          </w:p>
        </w:tc>
        <w:tc>
          <w:tcPr>
            <w:tcW w:w="2534" w:type="dxa"/>
            <w:shd w:val="clear" w:color="auto" w:fill="auto"/>
            <w:vAlign w:val="center"/>
          </w:tcPr>
          <w:p w14:paraId="58DA05A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用于经口腔手术或检查时维持患者的开口状态，防止非预期咬合。</w:t>
            </w:r>
          </w:p>
        </w:tc>
        <w:tc>
          <w:tcPr>
            <w:tcW w:w="1530" w:type="dxa"/>
            <w:shd w:val="clear" w:color="auto" w:fill="auto"/>
            <w:vAlign w:val="center"/>
          </w:tcPr>
          <w:p w14:paraId="29499869">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kern w:val="2"/>
                <w:sz w:val="21"/>
                <w:szCs w:val="24"/>
                <w:vertAlign w:val="baseline"/>
                <w:lang w:val="en-US" w:eastAsia="zh-CN" w:bidi="ar-SA"/>
              </w:rPr>
              <w:t>2.35详见原中标目录</w:t>
            </w:r>
          </w:p>
        </w:tc>
        <w:tc>
          <w:tcPr>
            <w:tcW w:w="842" w:type="dxa"/>
            <w:shd w:val="clear" w:color="auto" w:fill="auto"/>
            <w:vAlign w:val="center"/>
          </w:tcPr>
          <w:p w14:paraId="1AD2194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573" w:type="dxa"/>
            <w:shd w:val="clear" w:color="auto" w:fill="auto"/>
            <w:vAlign w:val="center"/>
          </w:tcPr>
          <w:p w14:paraId="4EFFE72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麻醉科</w:t>
            </w:r>
          </w:p>
        </w:tc>
        <w:tc>
          <w:tcPr>
            <w:tcW w:w="1154" w:type="dxa"/>
            <w:shd w:val="clear" w:color="auto" w:fill="auto"/>
            <w:vAlign w:val="center"/>
          </w:tcPr>
          <w:p w14:paraId="32B5069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是</w:t>
            </w:r>
          </w:p>
        </w:tc>
      </w:tr>
      <w:tr w14:paraId="4590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553A259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4</w:t>
            </w:r>
          </w:p>
        </w:tc>
        <w:tc>
          <w:tcPr>
            <w:tcW w:w="1402" w:type="dxa"/>
            <w:shd w:val="clear" w:color="auto" w:fill="auto"/>
            <w:noWrap/>
            <w:vAlign w:val="center"/>
          </w:tcPr>
          <w:p w14:paraId="5D773BB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ZCB2026-HC18-11</w:t>
            </w:r>
            <w:r>
              <w:rPr>
                <w:rFonts w:hint="eastAsia" w:eastAsia="宋体" w:cs="Times New Roman"/>
                <w:i w:val="0"/>
                <w:iCs w:val="0"/>
                <w:color w:val="000000"/>
                <w:kern w:val="0"/>
                <w:sz w:val="22"/>
                <w:szCs w:val="22"/>
                <w:u w:val="none"/>
                <w:lang w:val="en-US" w:eastAsia="zh-CN" w:bidi="ar"/>
              </w:rPr>
              <w:t>7</w:t>
            </w:r>
          </w:p>
        </w:tc>
        <w:tc>
          <w:tcPr>
            <w:tcW w:w="1629" w:type="dxa"/>
            <w:shd w:val="clear" w:color="auto" w:fill="auto"/>
            <w:vAlign w:val="center"/>
          </w:tcPr>
          <w:p w14:paraId="6210C68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一次性使用麻醉面罩</w:t>
            </w:r>
          </w:p>
        </w:tc>
        <w:tc>
          <w:tcPr>
            <w:tcW w:w="2534" w:type="dxa"/>
            <w:shd w:val="clear" w:color="auto" w:fill="auto"/>
            <w:vAlign w:val="center"/>
          </w:tcPr>
          <w:p w14:paraId="1F4A161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连接呼吸管路实行麻醉气体输送，供病人吸入麻醉气体时一次性使用。</w:t>
            </w:r>
          </w:p>
        </w:tc>
        <w:tc>
          <w:tcPr>
            <w:tcW w:w="1530" w:type="dxa"/>
            <w:shd w:val="clear" w:color="auto" w:fill="auto"/>
            <w:vAlign w:val="center"/>
          </w:tcPr>
          <w:p w14:paraId="7A81C29C">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kern w:val="2"/>
                <w:sz w:val="21"/>
                <w:szCs w:val="24"/>
                <w:vertAlign w:val="baseline"/>
                <w:lang w:val="en-US" w:eastAsia="zh-CN" w:bidi="ar-SA"/>
              </w:rPr>
              <w:t>16详见原中标目录</w:t>
            </w:r>
          </w:p>
        </w:tc>
        <w:tc>
          <w:tcPr>
            <w:tcW w:w="842" w:type="dxa"/>
            <w:shd w:val="clear" w:color="auto" w:fill="auto"/>
            <w:vAlign w:val="center"/>
          </w:tcPr>
          <w:p w14:paraId="0EF72AD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573" w:type="dxa"/>
            <w:shd w:val="clear" w:color="auto" w:fill="auto"/>
            <w:vAlign w:val="center"/>
          </w:tcPr>
          <w:p w14:paraId="0FB4426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麻醉科</w:t>
            </w:r>
          </w:p>
        </w:tc>
        <w:tc>
          <w:tcPr>
            <w:tcW w:w="1154" w:type="dxa"/>
            <w:shd w:val="clear" w:color="auto" w:fill="auto"/>
            <w:vAlign w:val="center"/>
          </w:tcPr>
          <w:p w14:paraId="64663F8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是</w:t>
            </w:r>
          </w:p>
        </w:tc>
      </w:tr>
      <w:tr w14:paraId="2190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063B88D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5</w:t>
            </w:r>
          </w:p>
        </w:tc>
        <w:tc>
          <w:tcPr>
            <w:tcW w:w="1402" w:type="dxa"/>
            <w:shd w:val="clear" w:color="auto" w:fill="auto"/>
            <w:noWrap/>
            <w:vAlign w:val="center"/>
          </w:tcPr>
          <w:p w14:paraId="20CDEA8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ZCB2026-HC18-11</w:t>
            </w:r>
            <w:r>
              <w:rPr>
                <w:rFonts w:hint="eastAsia" w:eastAsia="宋体" w:cs="Times New Roman"/>
                <w:i w:val="0"/>
                <w:iCs w:val="0"/>
                <w:color w:val="000000"/>
                <w:kern w:val="0"/>
                <w:sz w:val="22"/>
                <w:szCs w:val="22"/>
                <w:u w:val="none"/>
                <w:lang w:val="en-US" w:eastAsia="zh-CN" w:bidi="ar"/>
              </w:rPr>
              <w:t>8</w:t>
            </w:r>
          </w:p>
        </w:tc>
        <w:tc>
          <w:tcPr>
            <w:tcW w:w="1629" w:type="dxa"/>
            <w:shd w:val="clear" w:color="auto" w:fill="auto"/>
            <w:vAlign w:val="center"/>
          </w:tcPr>
          <w:p w14:paraId="58424B7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银针</w:t>
            </w:r>
          </w:p>
        </w:tc>
        <w:tc>
          <w:tcPr>
            <w:tcW w:w="2534" w:type="dxa"/>
            <w:shd w:val="clear" w:color="auto" w:fill="auto"/>
            <w:vAlign w:val="center"/>
          </w:tcPr>
          <w:p w14:paraId="6192DB6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用于加热牙胶，并将热牙胶充填入已预备好的牙齿根管内，以快速完全地封闭根管；配合热牙胶充填机\BL CL-A及WL-BI使用</w:t>
            </w:r>
          </w:p>
        </w:tc>
        <w:tc>
          <w:tcPr>
            <w:tcW w:w="1530" w:type="dxa"/>
            <w:shd w:val="clear" w:color="auto" w:fill="auto"/>
            <w:vAlign w:val="center"/>
          </w:tcPr>
          <w:p w14:paraId="4D94BDED">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kern w:val="2"/>
                <w:sz w:val="21"/>
                <w:szCs w:val="24"/>
                <w:vertAlign w:val="baseline"/>
                <w:lang w:val="en-US" w:eastAsia="zh-CN" w:bidi="ar-SA"/>
              </w:rPr>
              <w:t>100详见原中标目录</w:t>
            </w:r>
          </w:p>
        </w:tc>
        <w:tc>
          <w:tcPr>
            <w:tcW w:w="842" w:type="dxa"/>
            <w:shd w:val="clear" w:color="auto" w:fill="auto"/>
            <w:vAlign w:val="center"/>
          </w:tcPr>
          <w:p w14:paraId="37565AC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1573" w:type="dxa"/>
            <w:shd w:val="clear" w:color="auto" w:fill="auto"/>
            <w:vAlign w:val="center"/>
          </w:tcPr>
          <w:p w14:paraId="3203CA2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口腔科</w:t>
            </w:r>
          </w:p>
        </w:tc>
        <w:tc>
          <w:tcPr>
            <w:tcW w:w="1154" w:type="dxa"/>
            <w:shd w:val="clear" w:color="auto" w:fill="auto"/>
            <w:vAlign w:val="center"/>
          </w:tcPr>
          <w:p w14:paraId="5001AC3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highlight w:val="none"/>
                <w:u w:val="none"/>
                <w:lang w:val="en-US" w:eastAsia="zh-CN" w:bidi="ar"/>
              </w:rPr>
            </w:pPr>
            <w:r>
              <w:rPr>
                <w:rFonts w:hint="eastAsia" w:eastAsia="宋体" w:cs="Times New Roman"/>
                <w:i w:val="0"/>
                <w:iCs w:val="0"/>
                <w:color w:val="000000"/>
                <w:kern w:val="0"/>
                <w:sz w:val="22"/>
                <w:szCs w:val="22"/>
                <w:highlight w:val="none"/>
                <w:u w:val="none"/>
                <w:lang w:val="en-US" w:eastAsia="zh-CN" w:bidi="ar"/>
              </w:rPr>
              <w:t>否</w:t>
            </w:r>
          </w:p>
        </w:tc>
      </w:tr>
      <w:tr w14:paraId="3388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70C6970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6</w:t>
            </w:r>
          </w:p>
        </w:tc>
        <w:tc>
          <w:tcPr>
            <w:tcW w:w="1402" w:type="dxa"/>
            <w:shd w:val="clear" w:color="auto" w:fill="auto"/>
            <w:noWrap/>
            <w:vAlign w:val="center"/>
          </w:tcPr>
          <w:p w14:paraId="263F685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ZCB2026-HC18-11</w:t>
            </w:r>
            <w:r>
              <w:rPr>
                <w:rFonts w:hint="eastAsia" w:eastAsia="宋体" w:cs="Times New Roman"/>
                <w:i w:val="0"/>
                <w:iCs w:val="0"/>
                <w:color w:val="000000"/>
                <w:kern w:val="0"/>
                <w:sz w:val="22"/>
                <w:szCs w:val="22"/>
                <w:u w:val="none"/>
                <w:lang w:val="en-US" w:eastAsia="zh-CN" w:bidi="ar"/>
              </w:rPr>
              <w:t>9</w:t>
            </w:r>
          </w:p>
        </w:tc>
        <w:tc>
          <w:tcPr>
            <w:tcW w:w="1629" w:type="dxa"/>
            <w:shd w:val="clear" w:color="auto" w:fill="auto"/>
            <w:vAlign w:val="center"/>
          </w:tcPr>
          <w:p w14:paraId="4382A85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超声洁牙机工作尖</w:t>
            </w:r>
          </w:p>
        </w:tc>
        <w:tc>
          <w:tcPr>
            <w:tcW w:w="2534" w:type="dxa"/>
            <w:shd w:val="clear" w:color="auto" w:fill="auto"/>
            <w:vAlign w:val="center"/>
          </w:tcPr>
          <w:p w14:paraId="4190334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配合超声洁牙机/ </w:t>
            </w:r>
          </w:p>
          <w:p w14:paraId="45FD0DA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EMS FT-200使用，用于牙齿表面、根管等部位的清洁、修形。|</w:t>
            </w:r>
          </w:p>
          <w:p w14:paraId="59EA52E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用于牙齿表面、根管等部位的清洁、修形。</w:t>
            </w:r>
          </w:p>
        </w:tc>
        <w:tc>
          <w:tcPr>
            <w:tcW w:w="1530" w:type="dxa"/>
            <w:shd w:val="clear" w:color="auto" w:fill="auto"/>
            <w:vAlign w:val="center"/>
          </w:tcPr>
          <w:p w14:paraId="0B5792CC">
            <w:pPr>
              <w:numPr>
                <w:ilvl w:val="0"/>
                <w:numId w:val="0"/>
              </w:numPr>
              <w:snapToGrid w:val="0"/>
              <w:ind w:left="0" w:leftChars="0" w:firstLine="0" w:firstLineChars="0"/>
              <w:jc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34.2-2250详见原中标目录</w:t>
            </w:r>
          </w:p>
        </w:tc>
        <w:tc>
          <w:tcPr>
            <w:tcW w:w="842" w:type="dxa"/>
            <w:shd w:val="clear" w:color="auto" w:fill="auto"/>
            <w:vAlign w:val="center"/>
          </w:tcPr>
          <w:p w14:paraId="7839ABA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573" w:type="dxa"/>
            <w:shd w:val="clear" w:color="auto" w:fill="auto"/>
            <w:vAlign w:val="center"/>
          </w:tcPr>
          <w:p w14:paraId="633BF38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口腔科</w:t>
            </w:r>
          </w:p>
        </w:tc>
        <w:tc>
          <w:tcPr>
            <w:tcW w:w="1154" w:type="dxa"/>
            <w:shd w:val="clear" w:color="auto" w:fill="auto"/>
            <w:vAlign w:val="center"/>
          </w:tcPr>
          <w:p w14:paraId="075FD32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highlight w:val="none"/>
                <w:u w:val="none"/>
                <w:lang w:val="en-US" w:eastAsia="zh-CN" w:bidi="ar"/>
              </w:rPr>
            </w:pPr>
            <w:r>
              <w:rPr>
                <w:rFonts w:hint="eastAsia" w:eastAsia="宋体" w:cs="Times New Roman"/>
                <w:i w:val="0"/>
                <w:iCs w:val="0"/>
                <w:color w:val="000000"/>
                <w:kern w:val="0"/>
                <w:sz w:val="22"/>
                <w:szCs w:val="22"/>
                <w:highlight w:val="none"/>
                <w:u w:val="none"/>
                <w:lang w:val="en-US" w:eastAsia="zh-CN" w:bidi="ar"/>
              </w:rPr>
              <w:t>是</w:t>
            </w:r>
          </w:p>
        </w:tc>
      </w:tr>
      <w:tr w14:paraId="312B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752C8CC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w:t>
            </w:r>
          </w:p>
        </w:tc>
        <w:tc>
          <w:tcPr>
            <w:tcW w:w="1402" w:type="dxa"/>
            <w:shd w:val="clear" w:color="auto" w:fill="auto"/>
            <w:noWrap/>
            <w:vAlign w:val="center"/>
          </w:tcPr>
          <w:p w14:paraId="20DC4A9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ZCB2026-HC18-1</w:t>
            </w:r>
            <w:r>
              <w:rPr>
                <w:rFonts w:hint="eastAsia" w:eastAsia="宋体" w:cs="Times New Roman"/>
                <w:i w:val="0"/>
                <w:iCs w:val="0"/>
                <w:color w:val="000000"/>
                <w:kern w:val="0"/>
                <w:sz w:val="22"/>
                <w:szCs w:val="22"/>
                <w:u w:val="none"/>
                <w:lang w:val="en-US" w:eastAsia="zh-CN" w:bidi="ar"/>
              </w:rPr>
              <w:t>20</w:t>
            </w:r>
          </w:p>
        </w:tc>
        <w:tc>
          <w:tcPr>
            <w:tcW w:w="1629" w:type="dxa"/>
            <w:shd w:val="clear" w:color="auto" w:fill="auto"/>
            <w:vAlign w:val="center"/>
          </w:tcPr>
          <w:p w14:paraId="35522BB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钛板,钛钉(工具器械系列)(非集采范围产品)</w:t>
            </w:r>
          </w:p>
        </w:tc>
        <w:tc>
          <w:tcPr>
            <w:tcW w:w="2534" w:type="dxa"/>
            <w:shd w:val="clear" w:color="auto" w:fill="auto"/>
            <w:vAlign w:val="center"/>
          </w:tcPr>
          <w:p w14:paraId="5438728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用于颌面外科、颅脑外科骨折内固定。</w:t>
            </w:r>
          </w:p>
          <w:p w14:paraId="3905853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用于颅颌骨骨折重建、内固定及缺损的修补或替代。</w:t>
            </w:r>
          </w:p>
        </w:tc>
        <w:tc>
          <w:tcPr>
            <w:tcW w:w="1530" w:type="dxa"/>
            <w:vAlign w:val="center"/>
          </w:tcPr>
          <w:p w14:paraId="675CE1F4">
            <w:pPr>
              <w:numPr>
                <w:ilvl w:val="0"/>
                <w:numId w:val="0"/>
              </w:numPr>
              <w:snapToGrid w:val="0"/>
              <w:jc w:val="center"/>
              <w:rPr>
                <w:rFonts w:hint="eastAsia" w:eastAsia="宋体"/>
                <w:sz w:val="21"/>
                <w:vertAlign w:val="baseline"/>
                <w:lang w:val="en-US" w:eastAsia="zh-CN"/>
              </w:rPr>
            </w:pPr>
            <w:r>
              <w:rPr>
                <w:rFonts w:hint="eastAsia" w:eastAsia="宋体"/>
                <w:sz w:val="21"/>
                <w:vertAlign w:val="baseline"/>
                <w:lang w:val="en-US" w:eastAsia="zh-CN"/>
              </w:rPr>
              <w:t>250-28900</w:t>
            </w:r>
            <w:bookmarkStart w:id="30" w:name="_GoBack"/>
            <w:bookmarkEnd w:id="30"/>
            <w:r>
              <w:rPr>
                <w:rFonts w:hint="eastAsia" w:eastAsia="宋体"/>
                <w:sz w:val="21"/>
                <w:vertAlign w:val="baseline"/>
                <w:lang w:val="en-US" w:eastAsia="zh-CN"/>
              </w:rPr>
              <w:t>详见原中标目录</w:t>
            </w:r>
          </w:p>
        </w:tc>
        <w:tc>
          <w:tcPr>
            <w:tcW w:w="842" w:type="dxa"/>
            <w:vAlign w:val="center"/>
          </w:tcPr>
          <w:p w14:paraId="01DC200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573" w:type="dxa"/>
            <w:shd w:val="clear" w:color="auto" w:fill="auto"/>
            <w:vAlign w:val="center"/>
          </w:tcPr>
          <w:p w14:paraId="20A7FD6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口腔科</w:t>
            </w:r>
          </w:p>
        </w:tc>
        <w:tc>
          <w:tcPr>
            <w:tcW w:w="1154" w:type="dxa"/>
            <w:shd w:val="clear" w:color="auto" w:fill="auto"/>
            <w:vAlign w:val="center"/>
          </w:tcPr>
          <w:p w14:paraId="74F8534F">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是</w:t>
            </w:r>
          </w:p>
        </w:tc>
      </w:tr>
      <w:tr w14:paraId="402A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334C74D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8</w:t>
            </w:r>
          </w:p>
        </w:tc>
        <w:tc>
          <w:tcPr>
            <w:tcW w:w="1402" w:type="dxa"/>
            <w:shd w:val="clear" w:color="auto" w:fill="auto"/>
            <w:noWrap/>
            <w:vAlign w:val="center"/>
          </w:tcPr>
          <w:p w14:paraId="2DE277C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ZCB2026-HC18-1</w:t>
            </w:r>
            <w:r>
              <w:rPr>
                <w:rFonts w:hint="eastAsia" w:eastAsia="宋体" w:cs="Times New Roman"/>
                <w:i w:val="0"/>
                <w:iCs w:val="0"/>
                <w:color w:val="000000"/>
                <w:kern w:val="0"/>
                <w:sz w:val="22"/>
                <w:szCs w:val="22"/>
                <w:u w:val="none"/>
                <w:lang w:val="en-US" w:eastAsia="zh-CN" w:bidi="ar"/>
              </w:rPr>
              <w:t>21</w:t>
            </w:r>
          </w:p>
        </w:tc>
        <w:tc>
          <w:tcPr>
            <w:tcW w:w="1629" w:type="dxa"/>
            <w:shd w:val="clear" w:color="auto" w:fill="auto"/>
            <w:vAlign w:val="center"/>
          </w:tcPr>
          <w:p w14:paraId="68EA8D6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艾条</w:t>
            </w:r>
          </w:p>
        </w:tc>
        <w:tc>
          <w:tcPr>
            <w:tcW w:w="2534" w:type="dxa"/>
            <w:shd w:val="clear" w:color="auto" w:fill="auto"/>
            <w:vAlign w:val="center"/>
          </w:tcPr>
          <w:p w14:paraId="751EEAF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用于穴位温灸、寒湿调理、经络疏通等诊疗场景，所提供产品需要3 年陈、艾绒程度需15:1 以上、桑皮纸包裹，燃烧后不掉灰；规格齐全，包括但不限于艾柱、艾绒及艾条等</w:t>
            </w:r>
          </w:p>
        </w:tc>
        <w:tc>
          <w:tcPr>
            <w:tcW w:w="1530" w:type="dxa"/>
            <w:vAlign w:val="center"/>
          </w:tcPr>
          <w:p w14:paraId="384A299A">
            <w:pPr>
              <w:numPr>
                <w:ilvl w:val="0"/>
                <w:numId w:val="0"/>
              </w:numPr>
              <w:snapToGrid w:val="0"/>
              <w:jc w:val="center"/>
              <w:rPr>
                <w:rFonts w:hint="eastAsia" w:eastAsia="宋体"/>
                <w:sz w:val="21"/>
                <w:vertAlign w:val="baseline"/>
                <w:lang w:val="en-US" w:eastAsia="zh-CN"/>
              </w:rPr>
            </w:pPr>
            <w:r>
              <w:rPr>
                <w:rFonts w:hint="eastAsia" w:eastAsia="宋体"/>
                <w:sz w:val="21"/>
                <w:vertAlign w:val="baseline"/>
                <w:lang w:val="en-US" w:eastAsia="zh-CN"/>
              </w:rPr>
              <w:t>2.25/20.25详见原中标目录</w:t>
            </w:r>
          </w:p>
        </w:tc>
        <w:tc>
          <w:tcPr>
            <w:tcW w:w="842" w:type="dxa"/>
            <w:vAlign w:val="center"/>
          </w:tcPr>
          <w:p w14:paraId="19B8D02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573" w:type="dxa"/>
            <w:shd w:val="clear" w:color="auto" w:fill="auto"/>
            <w:vAlign w:val="center"/>
          </w:tcPr>
          <w:p w14:paraId="2C881D8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社康/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中医内科</w:t>
            </w:r>
          </w:p>
        </w:tc>
        <w:tc>
          <w:tcPr>
            <w:tcW w:w="1154" w:type="dxa"/>
            <w:shd w:val="clear" w:color="auto" w:fill="auto"/>
            <w:vAlign w:val="center"/>
          </w:tcPr>
          <w:p w14:paraId="19C4F0B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否</w:t>
            </w:r>
          </w:p>
        </w:tc>
      </w:tr>
    </w:tbl>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w:t>
      </w:r>
      <w:r>
        <w:rPr>
          <w:rFonts w:hint="eastAsia"/>
          <w:szCs w:val="21"/>
          <w:highlight w:val="yellow"/>
          <w:lang w:val="en-US" w:eastAsia="zh-CN"/>
        </w:rPr>
        <w:t>6</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0A9151F8">
      <w:pPr>
        <w:pStyle w:val="36"/>
        <w:ind w:firstLine="0" w:firstLineChars="0"/>
        <w:rPr>
          <w:rFonts w:hint="eastAsia"/>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w:t>
      </w:r>
    </w:p>
    <w:p w14:paraId="54BB5B39">
      <w:pPr>
        <w:pStyle w:val="36"/>
        <w:ind w:firstLine="0" w:firstLineChars="0"/>
        <w:rPr>
          <w:rFonts w:hint="eastAsia"/>
          <w:szCs w:val="21"/>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2E29B750">
      <w:pPr>
        <w:pStyle w:val="36"/>
        <w:ind w:firstLine="0" w:firstLineChars="0"/>
        <w:rPr>
          <w:rFonts w:hint="eastAsia"/>
          <w:szCs w:val="21"/>
          <w:highlight w:val="yellow"/>
          <w:lang w:eastAsia="zh-CN"/>
        </w:rPr>
      </w:pPr>
      <w:r>
        <w:rPr>
          <w:rFonts w:hint="eastAsia"/>
          <w:szCs w:val="21"/>
          <w:lang w:val="en-US" w:eastAsia="zh-CN"/>
        </w:rPr>
        <w:t>附件4：2026年第18期医用耗材原在库目录</w:t>
      </w:r>
    </w:p>
    <w:p w14:paraId="55CE61D6">
      <w:pPr>
        <w:pStyle w:val="36"/>
        <w:ind w:firstLine="420"/>
        <w:rPr>
          <w:szCs w:val="21"/>
        </w:rPr>
      </w:pPr>
      <w:r>
        <w:rPr>
          <w:rFonts w:hint="eastAsia"/>
          <w:szCs w:val="21"/>
        </w:rPr>
        <w:t>1.《</w:t>
      </w:r>
      <w:r>
        <w:rPr>
          <w:rFonts w:hint="eastAsia"/>
          <w:szCs w:val="21"/>
          <w:lang w:eastAsia="zh-CN"/>
        </w:rPr>
        <w:t>202</w:t>
      </w:r>
      <w:r>
        <w:rPr>
          <w:rFonts w:hint="eastAsia"/>
          <w:szCs w:val="21"/>
          <w:lang w:val="en-US" w:eastAsia="zh-CN"/>
        </w:rPr>
        <w:t>6</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cs="Arial Unicode MS" w:eastAsiaTheme="minorEastAsia"/>
          <w:b/>
          <w:bCs/>
          <w:sz w:val="32"/>
          <w:lang w:val="en-US" w:eastAsia="zh-CN"/>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4</w:t>
      </w:r>
      <w:r>
        <w:rPr>
          <w:rFonts w:hint="eastAsia" w:ascii="Tahoma" w:hAnsi="Tahoma" w:cs="Tahoma"/>
          <w:color w:val="FF0000"/>
          <w:kern w:val="0"/>
          <w:szCs w:val="21"/>
        </w:rPr>
        <w:t>月</w:t>
      </w:r>
      <w:r>
        <w:rPr>
          <w:rFonts w:hint="eastAsia" w:ascii="Tahoma" w:hAnsi="Tahoma" w:cs="Tahoma"/>
          <w:color w:val="FF0000"/>
          <w:kern w:val="0"/>
          <w:szCs w:val="21"/>
          <w:lang w:val="en-US" w:eastAsia="zh-CN"/>
        </w:rPr>
        <w:t>24日</w:t>
      </w:r>
    </w:p>
    <w:p w14:paraId="296B0C00">
      <w:pPr>
        <w:pStyle w:val="25"/>
        <w:adjustRightInd w:val="0"/>
        <w:snapToGrid w:val="0"/>
        <w:spacing w:line="360" w:lineRule="auto"/>
        <w:jc w:val="center"/>
        <w:outlineLvl w:val="0"/>
        <w:rPr>
          <w:rFonts w:hint="eastAsia" w:ascii="微软雅黑" w:hAnsi="微软雅黑" w:eastAsia="微软雅黑" w:cs="微软雅黑"/>
          <w:b/>
          <w:bCs/>
          <w:sz w:val="32"/>
        </w:rPr>
      </w:pPr>
      <w:r>
        <w:rPr>
          <w:rFonts w:hint="eastAsia" w:ascii="微软雅黑" w:hAnsi="微软雅黑" w:eastAsia="微软雅黑" w:cs="微软雅黑"/>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65D6666">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highlight w:val="none"/>
          <w:lang w:val="en-US" w:eastAsia="zh-CN"/>
          <w14:textFill>
            <w14:solidFill>
              <w14:schemeClr w14:val="tx1"/>
            </w14:solidFill>
          </w14:textFill>
        </w:rPr>
        <w:t>根据党办通〔2026〕33号（2025年第二次医用耗材管理委员会审议结果）的决议，对协议到期的项目重新采购</w:t>
      </w:r>
      <w:r>
        <w:rPr>
          <w:rFonts w:hint="eastAsia" w:ascii="宋体" w:hAnsi="宋体" w:eastAsia="宋体" w:cs="宋体"/>
          <w:color w:val="000000" w:themeColor="text1"/>
          <w:kern w:val="0"/>
          <w:sz w:val="24"/>
          <w:highlight w:val="none"/>
          <w14:textFill>
            <w14:solidFill>
              <w14:schemeClr w14:val="tx1"/>
            </w14:solidFill>
          </w14:textFill>
        </w:rPr>
        <w:t>。</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1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49"/>
        <w:gridCol w:w="1402"/>
        <w:gridCol w:w="1629"/>
        <w:gridCol w:w="2821"/>
        <w:gridCol w:w="1800"/>
        <w:gridCol w:w="850"/>
        <w:gridCol w:w="1008"/>
        <w:gridCol w:w="1154"/>
      </w:tblGrid>
      <w:tr w14:paraId="7E4F0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49" w:type="dxa"/>
            <w:vAlign w:val="center"/>
          </w:tcPr>
          <w:p w14:paraId="7D032E64">
            <w:pPr>
              <w:snapToGrid w:val="0"/>
              <w:jc w:val="center"/>
              <w:rPr>
                <w:rFonts w:hint="eastAsia" w:ascii="宋体" w:eastAsia="宋体"/>
                <w:b/>
                <w:sz w:val="22"/>
                <w:highlight w:val="none"/>
                <w:lang w:eastAsia="zh-CN"/>
              </w:rPr>
            </w:pPr>
            <w:r>
              <w:rPr>
                <w:rFonts w:hint="eastAsia" w:ascii="宋体" w:eastAsia="宋体"/>
                <w:b/>
                <w:sz w:val="22"/>
                <w:highlight w:val="none"/>
                <w:lang w:eastAsia="zh-CN"/>
              </w:rPr>
              <w:t>序号</w:t>
            </w:r>
          </w:p>
        </w:tc>
        <w:tc>
          <w:tcPr>
            <w:tcW w:w="1402" w:type="dxa"/>
            <w:vAlign w:val="center"/>
          </w:tcPr>
          <w:p w14:paraId="65D1A176">
            <w:pPr>
              <w:widowControl/>
              <w:snapToGrid w:val="0"/>
              <w:jc w:val="center"/>
              <w:rPr>
                <w:rFonts w:hint="eastAsia" w:ascii="宋体" w:hAnsi="宋体" w:eastAsia="宋体" w:cs="宋体"/>
                <w:b/>
                <w:kern w:val="0"/>
                <w:sz w:val="22"/>
                <w:szCs w:val="20"/>
                <w:highlight w:val="none"/>
                <w:lang w:eastAsia="zh-CN"/>
              </w:rPr>
            </w:pPr>
            <w:r>
              <w:rPr>
                <w:rFonts w:hint="eastAsia" w:ascii="宋体" w:hAnsi="宋体" w:eastAsia="宋体" w:cs="宋体"/>
                <w:b/>
                <w:kern w:val="0"/>
                <w:sz w:val="22"/>
                <w:szCs w:val="20"/>
                <w:highlight w:val="none"/>
                <w:lang w:eastAsia="zh-CN"/>
              </w:rPr>
              <w:t>采购文件编号</w:t>
            </w:r>
          </w:p>
        </w:tc>
        <w:tc>
          <w:tcPr>
            <w:tcW w:w="1629" w:type="dxa"/>
            <w:vAlign w:val="center"/>
          </w:tcPr>
          <w:p w14:paraId="7B764926">
            <w:pPr>
              <w:widowControl/>
              <w:snapToGrid w:val="0"/>
              <w:jc w:val="center"/>
              <w:rPr>
                <w:rFonts w:hint="eastAsia" w:ascii="宋体" w:hAnsi="宋体" w:eastAsia="宋体" w:cs="宋体"/>
                <w:b/>
                <w:kern w:val="0"/>
                <w:sz w:val="22"/>
                <w:szCs w:val="20"/>
                <w:highlight w:val="none"/>
                <w:lang w:eastAsia="zh-CN"/>
              </w:rPr>
            </w:pPr>
            <w:r>
              <w:rPr>
                <w:rFonts w:hint="eastAsia" w:ascii="宋体" w:hAnsi="宋体" w:eastAsia="宋体" w:cs="宋体"/>
                <w:b/>
                <w:kern w:val="0"/>
                <w:sz w:val="22"/>
                <w:szCs w:val="20"/>
                <w:highlight w:val="none"/>
                <w:lang w:eastAsia="zh-CN"/>
              </w:rPr>
              <w:t>采购项目名称</w:t>
            </w:r>
          </w:p>
        </w:tc>
        <w:tc>
          <w:tcPr>
            <w:tcW w:w="2821" w:type="dxa"/>
            <w:vAlign w:val="center"/>
          </w:tcPr>
          <w:p w14:paraId="210322A6">
            <w:pPr>
              <w:widowControl/>
              <w:snapToGrid w:val="0"/>
              <w:jc w:val="center"/>
              <w:rPr>
                <w:rFonts w:hint="default" w:ascii="宋体" w:hAnsi="宋体" w:eastAsia="宋体" w:cs="宋体"/>
                <w:b/>
                <w:color w:val="FF0000"/>
                <w:kern w:val="0"/>
                <w:sz w:val="22"/>
                <w:szCs w:val="22"/>
                <w:highlight w:val="none"/>
                <w:lang w:val="en-US" w:eastAsia="zh-CN"/>
              </w:rPr>
            </w:pPr>
            <w:r>
              <w:rPr>
                <w:rFonts w:hint="eastAsia" w:ascii="宋体" w:hAnsi="宋体" w:eastAsia="宋体" w:cs="宋体"/>
                <w:b/>
                <w:color w:val="000000"/>
                <w:kern w:val="0"/>
                <w:sz w:val="22"/>
                <w:szCs w:val="22"/>
                <w:highlight w:val="none"/>
                <w:lang w:eastAsia="zh-CN"/>
              </w:rPr>
              <w:t>技术要求</w:t>
            </w:r>
            <w:r>
              <w:rPr>
                <w:rFonts w:hint="eastAsia" w:ascii="宋体" w:hAnsi="宋体" w:eastAsia="宋体" w:cs="宋体"/>
                <w:b/>
                <w:color w:val="000000"/>
                <w:kern w:val="0"/>
                <w:sz w:val="22"/>
                <w:szCs w:val="22"/>
                <w:highlight w:val="none"/>
                <w:lang w:val="en-US" w:eastAsia="zh-CN"/>
              </w:rPr>
              <w:t>(在用详细明细见附件，仅供参考）</w:t>
            </w:r>
          </w:p>
        </w:tc>
        <w:tc>
          <w:tcPr>
            <w:tcW w:w="1800" w:type="dxa"/>
            <w:vAlign w:val="center"/>
          </w:tcPr>
          <w:p w14:paraId="0210C870">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单价限价</w:t>
            </w:r>
          </w:p>
          <w:p w14:paraId="71993282">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w:t>
            </w:r>
            <w:r>
              <w:rPr>
                <w:rFonts w:hint="eastAsia" w:ascii="宋体" w:hAnsi="宋体" w:cs="宋体"/>
                <w:szCs w:val="21"/>
                <w:highlight w:val="none"/>
              </w:rPr>
              <w:t>★</w:t>
            </w:r>
            <w:r>
              <w:rPr>
                <w:rFonts w:hint="eastAsia" w:ascii="宋体" w:hAnsi="宋体" w:eastAsia="宋体" w:cs="宋体"/>
                <w:b/>
                <w:color w:val="000000"/>
                <w:kern w:val="0"/>
                <w:sz w:val="22"/>
                <w:szCs w:val="22"/>
                <w:highlight w:val="none"/>
                <w:lang w:val="en-US" w:eastAsia="zh-CN"/>
              </w:rPr>
              <w:t>同类耗材不得超过在库价）</w:t>
            </w:r>
          </w:p>
        </w:tc>
        <w:tc>
          <w:tcPr>
            <w:tcW w:w="850" w:type="dxa"/>
            <w:vAlign w:val="center"/>
          </w:tcPr>
          <w:p w14:paraId="427C710F">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允许进口/国产</w:t>
            </w:r>
          </w:p>
        </w:tc>
        <w:tc>
          <w:tcPr>
            <w:tcW w:w="1008" w:type="dxa"/>
            <w:vAlign w:val="center"/>
          </w:tcPr>
          <w:p w14:paraId="61393DAD">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使用科室</w:t>
            </w:r>
          </w:p>
        </w:tc>
        <w:tc>
          <w:tcPr>
            <w:tcW w:w="1154" w:type="dxa"/>
            <w:shd w:val="clear" w:color="auto" w:fill="auto"/>
            <w:vAlign w:val="center"/>
          </w:tcPr>
          <w:p w14:paraId="363F79BE">
            <w:pPr>
              <w:snapToGrid w:val="0"/>
              <w:jc w:val="center"/>
              <w:rPr>
                <w:rFonts w:hint="eastAsia" w:ascii="宋体" w:hAnsi="Times New Roman" w:eastAsia="宋体" w:cs="Times New Roman"/>
                <w:b/>
                <w:color w:val="000000"/>
                <w:kern w:val="2"/>
                <w:sz w:val="22"/>
                <w:szCs w:val="24"/>
                <w:highlight w:val="none"/>
                <w:lang w:val="en-US" w:eastAsia="zh-CN" w:bidi="ar-SA"/>
              </w:rPr>
            </w:pPr>
            <w:r>
              <w:rPr>
                <w:rFonts w:hint="eastAsia" w:ascii="宋体" w:eastAsia="宋体"/>
                <w:b/>
                <w:color w:val="000000"/>
                <w:sz w:val="22"/>
                <w:highlight w:val="none"/>
                <w:lang w:val="en-US" w:eastAsia="zh-CN"/>
              </w:rPr>
              <w:t>是否执行深圳市阳光平台线上采购</w:t>
            </w:r>
          </w:p>
        </w:tc>
      </w:tr>
      <w:tr w14:paraId="764A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4BA3CC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w:t>
            </w:r>
          </w:p>
        </w:tc>
        <w:tc>
          <w:tcPr>
            <w:tcW w:w="1402" w:type="dxa"/>
            <w:shd w:val="clear" w:color="auto" w:fill="auto"/>
            <w:noWrap/>
            <w:vAlign w:val="center"/>
          </w:tcPr>
          <w:p w14:paraId="4969A71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ZCB2026-HC18-114</w:t>
            </w:r>
          </w:p>
        </w:tc>
        <w:tc>
          <w:tcPr>
            <w:tcW w:w="1629" w:type="dxa"/>
            <w:shd w:val="clear" w:color="auto" w:fill="auto"/>
            <w:vAlign w:val="center"/>
          </w:tcPr>
          <w:p w14:paraId="5BA3B8F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听觉检查音叉</w:t>
            </w:r>
          </w:p>
        </w:tc>
        <w:tc>
          <w:tcPr>
            <w:tcW w:w="2821" w:type="dxa"/>
            <w:shd w:val="clear" w:color="auto" w:fill="auto"/>
            <w:vAlign w:val="center"/>
          </w:tcPr>
          <w:p w14:paraId="2F04564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用于患者听觉的检查。</w:t>
            </w:r>
          </w:p>
        </w:tc>
        <w:tc>
          <w:tcPr>
            <w:tcW w:w="1800" w:type="dxa"/>
            <w:shd w:val="clear" w:color="auto" w:fill="auto"/>
            <w:vAlign w:val="center"/>
          </w:tcPr>
          <w:p w14:paraId="121DB1D3">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kern w:val="2"/>
                <w:sz w:val="21"/>
                <w:szCs w:val="24"/>
                <w:vertAlign w:val="baseline"/>
                <w:lang w:val="en-US" w:eastAsia="zh-CN" w:bidi="ar-SA"/>
              </w:rPr>
              <w:t>168详见原中标目录</w:t>
            </w:r>
          </w:p>
        </w:tc>
        <w:tc>
          <w:tcPr>
            <w:tcW w:w="850" w:type="dxa"/>
            <w:shd w:val="clear" w:color="auto" w:fill="auto"/>
            <w:vAlign w:val="center"/>
          </w:tcPr>
          <w:p w14:paraId="4474865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008" w:type="dxa"/>
            <w:shd w:val="clear" w:color="auto" w:fill="auto"/>
            <w:vAlign w:val="center"/>
          </w:tcPr>
          <w:p w14:paraId="592DC83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体检科</w:t>
            </w:r>
          </w:p>
        </w:tc>
        <w:tc>
          <w:tcPr>
            <w:tcW w:w="1154" w:type="dxa"/>
            <w:shd w:val="clear" w:color="auto" w:fill="auto"/>
            <w:vAlign w:val="center"/>
          </w:tcPr>
          <w:p w14:paraId="7AEA104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否</w:t>
            </w:r>
          </w:p>
        </w:tc>
      </w:tr>
      <w:tr w14:paraId="7A97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2201FD4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w:t>
            </w:r>
          </w:p>
        </w:tc>
        <w:tc>
          <w:tcPr>
            <w:tcW w:w="1402" w:type="dxa"/>
            <w:shd w:val="clear" w:color="auto" w:fill="auto"/>
            <w:noWrap/>
            <w:vAlign w:val="center"/>
          </w:tcPr>
          <w:p w14:paraId="0CC9FA7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ZCB2026-HC18-11</w:t>
            </w:r>
            <w:r>
              <w:rPr>
                <w:rFonts w:hint="eastAsia" w:eastAsia="宋体" w:cs="Times New Roman"/>
                <w:i w:val="0"/>
                <w:iCs w:val="0"/>
                <w:color w:val="000000"/>
                <w:kern w:val="0"/>
                <w:sz w:val="22"/>
                <w:szCs w:val="22"/>
                <w:u w:val="none"/>
                <w:lang w:val="en-US" w:eastAsia="zh-CN" w:bidi="ar"/>
              </w:rPr>
              <w:t>5</w:t>
            </w:r>
          </w:p>
        </w:tc>
        <w:tc>
          <w:tcPr>
            <w:tcW w:w="1629" w:type="dxa"/>
            <w:shd w:val="clear" w:color="auto" w:fill="auto"/>
            <w:vAlign w:val="center"/>
          </w:tcPr>
          <w:p w14:paraId="500611A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一次性使用手术衣</w:t>
            </w:r>
          </w:p>
        </w:tc>
        <w:tc>
          <w:tcPr>
            <w:tcW w:w="2821" w:type="dxa"/>
            <w:shd w:val="clear" w:color="auto" w:fill="auto"/>
            <w:vAlign w:val="center"/>
          </w:tcPr>
          <w:p w14:paraId="18C721E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作手术时一次性使用。</w:t>
            </w:r>
          </w:p>
        </w:tc>
        <w:tc>
          <w:tcPr>
            <w:tcW w:w="1800" w:type="dxa"/>
            <w:shd w:val="clear" w:color="auto" w:fill="auto"/>
            <w:vAlign w:val="center"/>
          </w:tcPr>
          <w:p w14:paraId="11029A1B">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kern w:val="2"/>
                <w:sz w:val="21"/>
                <w:szCs w:val="24"/>
                <w:vertAlign w:val="baseline"/>
                <w:lang w:val="en-US" w:eastAsia="zh-CN" w:bidi="ar-SA"/>
              </w:rPr>
              <w:t>8.5-30详见原中标目录</w:t>
            </w:r>
          </w:p>
        </w:tc>
        <w:tc>
          <w:tcPr>
            <w:tcW w:w="850" w:type="dxa"/>
            <w:shd w:val="clear" w:color="auto" w:fill="auto"/>
            <w:vAlign w:val="center"/>
          </w:tcPr>
          <w:p w14:paraId="1BF7CBD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008" w:type="dxa"/>
            <w:shd w:val="clear" w:color="auto" w:fill="auto"/>
            <w:vAlign w:val="center"/>
          </w:tcPr>
          <w:p w14:paraId="4FCBAE3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麻醉科</w:t>
            </w:r>
          </w:p>
        </w:tc>
        <w:tc>
          <w:tcPr>
            <w:tcW w:w="1154" w:type="dxa"/>
            <w:shd w:val="clear" w:color="auto" w:fill="auto"/>
            <w:vAlign w:val="center"/>
          </w:tcPr>
          <w:p w14:paraId="1DF90E3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否</w:t>
            </w:r>
          </w:p>
        </w:tc>
      </w:tr>
      <w:tr w14:paraId="5FF32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2DB41B0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w:t>
            </w:r>
          </w:p>
        </w:tc>
        <w:tc>
          <w:tcPr>
            <w:tcW w:w="1402" w:type="dxa"/>
            <w:shd w:val="clear" w:color="auto" w:fill="auto"/>
            <w:noWrap/>
            <w:vAlign w:val="center"/>
          </w:tcPr>
          <w:p w14:paraId="1F549BC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ZCB2026-HC18-11</w:t>
            </w:r>
            <w:r>
              <w:rPr>
                <w:rFonts w:hint="eastAsia" w:eastAsia="宋体" w:cs="Times New Roman"/>
                <w:i w:val="0"/>
                <w:iCs w:val="0"/>
                <w:color w:val="000000"/>
                <w:kern w:val="0"/>
                <w:sz w:val="22"/>
                <w:szCs w:val="22"/>
                <w:u w:val="none"/>
                <w:lang w:val="en-US" w:eastAsia="zh-CN" w:bidi="ar"/>
              </w:rPr>
              <w:t>6</w:t>
            </w:r>
          </w:p>
        </w:tc>
        <w:tc>
          <w:tcPr>
            <w:tcW w:w="1629" w:type="dxa"/>
            <w:shd w:val="clear" w:color="auto" w:fill="auto"/>
            <w:vAlign w:val="center"/>
          </w:tcPr>
          <w:p w14:paraId="5091332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一次性使用牙垫</w:t>
            </w:r>
          </w:p>
        </w:tc>
        <w:tc>
          <w:tcPr>
            <w:tcW w:w="2821" w:type="dxa"/>
            <w:shd w:val="clear" w:color="auto" w:fill="auto"/>
            <w:vAlign w:val="center"/>
          </w:tcPr>
          <w:p w14:paraId="0FFEF39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用于经口腔手术或检查时维持患者的开口状态，防止非预期咬合。</w:t>
            </w:r>
          </w:p>
        </w:tc>
        <w:tc>
          <w:tcPr>
            <w:tcW w:w="1800" w:type="dxa"/>
            <w:shd w:val="clear" w:color="auto" w:fill="auto"/>
            <w:vAlign w:val="center"/>
          </w:tcPr>
          <w:p w14:paraId="43A13203">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kern w:val="2"/>
                <w:sz w:val="21"/>
                <w:szCs w:val="24"/>
                <w:vertAlign w:val="baseline"/>
                <w:lang w:val="en-US" w:eastAsia="zh-CN" w:bidi="ar-SA"/>
              </w:rPr>
              <w:t>2.35详见原中标目录</w:t>
            </w:r>
          </w:p>
        </w:tc>
        <w:tc>
          <w:tcPr>
            <w:tcW w:w="850" w:type="dxa"/>
            <w:shd w:val="clear" w:color="auto" w:fill="auto"/>
            <w:vAlign w:val="center"/>
          </w:tcPr>
          <w:p w14:paraId="4E3206E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008" w:type="dxa"/>
            <w:shd w:val="clear" w:color="auto" w:fill="auto"/>
            <w:vAlign w:val="center"/>
          </w:tcPr>
          <w:p w14:paraId="25E3F68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麻醉科</w:t>
            </w:r>
          </w:p>
        </w:tc>
        <w:tc>
          <w:tcPr>
            <w:tcW w:w="1154" w:type="dxa"/>
            <w:shd w:val="clear" w:color="auto" w:fill="auto"/>
            <w:vAlign w:val="center"/>
          </w:tcPr>
          <w:p w14:paraId="279430E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是</w:t>
            </w:r>
          </w:p>
        </w:tc>
      </w:tr>
      <w:tr w14:paraId="4DD19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6DBBE9A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4</w:t>
            </w:r>
          </w:p>
        </w:tc>
        <w:tc>
          <w:tcPr>
            <w:tcW w:w="1402" w:type="dxa"/>
            <w:shd w:val="clear" w:color="auto" w:fill="auto"/>
            <w:noWrap/>
            <w:vAlign w:val="center"/>
          </w:tcPr>
          <w:p w14:paraId="4555D5B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ZCB2026-HC18-11</w:t>
            </w:r>
            <w:r>
              <w:rPr>
                <w:rFonts w:hint="eastAsia" w:eastAsia="宋体" w:cs="Times New Roman"/>
                <w:i w:val="0"/>
                <w:iCs w:val="0"/>
                <w:color w:val="000000"/>
                <w:kern w:val="0"/>
                <w:sz w:val="22"/>
                <w:szCs w:val="22"/>
                <w:u w:val="none"/>
                <w:lang w:val="en-US" w:eastAsia="zh-CN" w:bidi="ar"/>
              </w:rPr>
              <w:t>7</w:t>
            </w:r>
          </w:p>
        </w:tc>
        <w:tc>
          <w:tcPr>
            <w:tcW w:w="1629" w:type="dxa"/>
            <w:shd w:val="clear" w:color="auto" w:fill="auto"/>
            <w:vAlign w:val="center"/>
          </w:tcPr>
          <w:p w14:paraId="7732674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一次性使用麻醉面罩</w:t>
            </w:r>
          </w:p>
        </w:tc>
        <w:tc>
          <w:tcPr>
            <w:tcW w:w="2821" w:type="dxa"/>
            <w:shd w:val="clear" w:color="auto" w:fill="auto"/>
            <w:vAlign w:val="center"/>
          </w:tcPr>
          <w:p w14:paraId="6FA4E6F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连接呼吸管路实行麻醉气体输送，供病人吸入麻醉气体时一次性使用。</w:t>
            </w:r>
          </w:p>
        </w:tc>
        <w:tc>
          <w:tcPr>
            <w:tcW w:w="1800" w:type="dxa"/>
            <w:shd w:val="clear" w:color="auto" w:fill="auto"/>
            <w:vAlign w:val="center"/>
          </w:tcPr>
          <w:p w14:paraId="648FE96E">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kern w:val="2"/>
                <w:sz w:val="21"/>
                <w:szCs w:val="24"/>
                <w:vertAlign w:val="baseline"/>
                <w:lang w:val="en-US" w:eastAsia="zh-CN" w:bidi="ar-SA"/>
              </w:rPr>
              <w:t>16详见原中标目录</w:t>
            </w:r>
          </w:p>
        </w:tc>
        <w:tc>
          <w:tcPr>
            <w:tcW w:w="850" w:type="dxa"/>
            <w:shd w:val="clear" w:color="auto" w:fill="auto"/>
            <w:vAlign w:val="center"/>
          </w:tcPr>
          <w:p w14:paraId="2681528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008" w:type="dxa"/>
            <w:shd w:val="clear" w:color="auto" w:fill="auto"/>
            <w:vAlign w:val="center"/>
          </w:tcPr>
          <w:p w14:paraId="5366DBA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麻醉科</w:t>
            </w:r>
          </w:p>
        </w:tc>
        <w:tc>
          <w:tcPr>
            <w:tcW w:w="1154" w:type="dxa"/>
            <w:shd w:val="clear" w:color="auto" w:fill="auto"/>
            <w:vAlign w:val="center"/>
          </w:tcPr>
          <w:p w14:paraId="527F5BC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是</w:t>
            </w:r>
          </w:p>
        </w:tc>
      </w:tr>
      <w:tr w14:paraId="1454A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5A6BB1F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5</w:t>
            </w:r>
          </w:p>
        </w:tc>
        <w:tc>
          <w:tcPr>
            <w:tcW w:w="1402" w:type="dxa"/>
            <w:shd w:val="clear" w:color="auto" w:fill="auto"/>
            <w:noWrap/>
            <w:vAlign w:val="center"/>
          </w:tcPr>
          <w:p w14:paraId="7CB7E2D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ZCB2026-HC18-11</w:t>
            </w:r>
            <w:r>
              <w:rPr>
                <w:rFonts w:hint="eastAsia" w:eastAsia="宋体" w:cs="Times New Roman"/>
                <w:i w:val="0"/>
                <w:iCs w:val="0"/>
                <w:color w:val="000000"/>
                <w:kern w:val="0"/>
                <w:sz w:val="22"/>
                <w:szCs w:val="22"/>
                <w:u w:val="none"/>
                <w:lang w:val="en-US" w:eastAsia="zh-CN" w:bidi="ar"/>
              </w:rPr>
              <w:t>8</w:t>
            </w:r>
          </w:p>
        </w:tc>
        <w:tc>
          <w:tcPr>
            <w:tcW w:w="1629" w:type="dxa"/>
            <w:shd w:val="clear" w:color="auto" w:fill="auto"/>
            <w:vAlign w:val="center"/>
          </w:tcPr>
          <w:p w14:paraId="2922CB2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银针</w:t>
            </w:r>
          </w:p>
        </w:tc>
        <w:tc>
          <w:tcPr>
            <w:tcW w:w="2821" w:type="dxa"/>
            <w:shd w:val="clear" w:color="auto" w:fill="auto"/>
            <w:vAlign w:val="center"/>
          </w:tcPr>
          <w:p w14:paraId="44F215E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用于加热牙胶，并将热牙胶充填入已预备好的牙齿根管内，以快速完全地封闭根管；配合热牙胶充填机\BL CL-A及WL-BI使用</w:t>
            </w:r>
          </w:p>
        </w:tc>
        <w:tc>
          <w:tcPr>
            <w:tcW w:w="1800" w:type="dxa"/>
            <w:shd w:val="clear" w:color="auto" w:fill="auto"/>
            <w:vAlign w:val="center"/>
          </w:tcPr>
          <w:p w14:paraId="42AFFACA">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kern w:val="2"/>
                <w:sz w:val="21"/>
                <w:szCs w:val="24"/>
                <w:vertAlign w:val="baseline"/>
                <w:lang w:val="en-US" w:eastAsia="zh-CN" w:bidi="ar-SA"/>
              </w:rPr>
              <w:t>100详见原中标目录</w:t>
            </w:r>
          </w:p>
        </w:tc>
        <w:tc>
          <w:tcPr>
            <w:tcW w:w="850" w:type="dxa"/>
            <w:shd w:val="clear" w:color="auto" w:fill="auto"/>
            <w:vAlign w:val="center"/>
          </w:tcPr>
          <w:p w14:paraId="7103F7A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1008" w:type="dxa"/>
            <w:shd w:val="clear" w:color="auto" w:fill="auto"/>
            <w:vAlign w:val="center"/>
          </w:tcPr>
          <w:p w14:paraId="198D298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口腔科</w:t>
            </w:r>
          </w:p>
        </w:tc>
        <w:tc>
          <w:tcPr>
            <w:tcW w:w="1154" w:type="dxa"/>
            <w:shd w:val="clear" w:color="auto" w:fill="auto"/>
            <w:vAlign w:val="center"/>
          </w:tcPr>
          <w:p w14:paraId="3FF9F3F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highlight w:val="none"/>
                <w:u w:val="none"/>
                <w:lang w:val="en-US" w:eastAsia="zh-CN" w:bidi="ar"/>
              </w:rPr>
            </w:pPr>
            <w:r>
              <w:rPr>
                <w:rFonts w:hint="eastAsia" w:eastAsia="宋体" w:cs="Times New Roman"/>
                <w:i w:val="0"/>
                <w:iCs w:val="0"/>
                <w:color w:val="000000"/>
                <w:kern w:val="0"/>
                <w:sz w:val="22"/>
                <w:szCs w:val="22"/>
                <w:highlight w:val="none"/>
                <w:u w:val="none"/>
                <w:lang w:val="en-US" w:eastAsia="zh-CN" w:bidi="ar"/>
              </w:rPr>
              <w:t>否</w:t>
            </w:r>
          </w:p>
        </w:tc>
      </w:tr>
      <w:tr w14:paraId="251CF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4EE8846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6</w:t>
            </w:r>
          </w:p>
        </w:tc>
        <w:tc>
          <w:tcPr>
            <w:tcW w:w="1402" w:type="dxa"/>
            <w:shd w:val="clear" w:color="auto" w:fill="auto"/>
            <w:noWrap/>
            <w:vAlign w:val="center"/>
          </w:tcPr>
          <w:p w14:paraId="500CB66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ZCB2026-HC18-11</w:t>
            </w:r>
            <w:r>
              <w:rPr>
                <w:rFonts w:hint="eastAsia" w:eastAsia="宋体" w:cs="Times New Roman"/>
                <w:i w:val="0"/>
                <w:iCs w:val="0"/>
                <w:color w:val="000000"/>
                <w:kern w:val="0"/>
                <w:sz w:val="22"/>
                <w:szCs w:val="22"/>
                <w:u w:val="none"/>
                <w:lang w:val="en-US" w:eastAsia="zh-CN" w:bidi="ar"/>
              </w:rPr>
              <w:t>9</w:t>
            </w:r>
          </w:p>
        </w:tc>
        <w:tc>
          <w:tcPr>
            <w:tcW w:w="1629" w:type="dxa"/>
            <w:shd w:val="clear" w:color="auto" w:fill="auto"/>
            <w:vAlign w:val="center"/>
          </w:tcPr>
          <w:p w14:paraId="0FBB65A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超声洁牙机工作尖</w:t>
            </w:r>
          </w:p>
        </w:tc>
        <w:tc>
          <w:tcPr>
            <w:tcW w:w="2821" w:type="dxa"/>
            <w:shd w:val="clear" w:color="auto" w:fill="auto"/>
            <w:vAlign w:val="center"/>
          </w:tcPr>
          <w:p w14:paraId="7B97CD0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配合超声洁牙机/ </w:t>
            </w:r>
          </w:p>
          <w:p w14:paraId="1B67E68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EMS FT-200使用，用于牙齿表面、根管等部位的清洁、修形。|</w:t>
            </w:r>
          </w:p>
          <w:p w14:paraId="30BFEEE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用于牙齿表面、根管等部位的清洁、修形。</w:t>
            </w:r>
          </w:p>
        </w:tc>
        <w:tc>
          <w:tcPr>
            <w:tcW w:w="1800" w:type="dxa"/>
            <w:shd w:val="clear" w:color="auto" w:fill="auto"/>
            <w:vAlign w:val="center"/>
          </w:tcPr>
          <w:p w14:paraId="75EFACBD">
            <w:pPr>
              <w:numPr>
                <w:ilvl w:val="0"/>
                <w:numId w:val="0"/>
              </w:numPr>
              <w:snapToGrid w:val="0"/>
              <w:ind w:left="0" w:leftChars="0" w:firstLine="0" w:firstLineChars="0"/>
              <w:jc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34.2-2250详见原中标目录</w:t>
            </w:r>
          </w:p>
        </w:tc>
        <w:tc>
          <w:tcPr>
            <w:tcW w:w="850" w:type="dxa"/>
            <w:shd w:val="clear" w:color="auto" w:fill="auto"/>
            <w:vAlign w:val="center"/>
          </w:tcPr>
          <w:p w14:paraId="0258F4A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008" w:type="dxa"/>
            <w:shd w:val="clear" w:color="auto" w:fill="auto"/>
            <w:vAlign w:val="center"/>
          </w:tcPr>
          <w:p w14:paraId="6E82681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口腔科</w:t>
            </w:r>
          </w:p>
        </w:tc>
        <w:tc>
          <w:tcPr>
            <w:tcW w:w="1154" w:type="dxa"/>
            <w:shd w:val="clear" w:color="auto" w:fill="auto"/>
            <w:vAlign w:val="center"/>
          </w:tcPr>
          <w:p w14:paraId="48B448B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highlight w:val="none"/>
                <w:u w:val="none"/>
                <w:lang w:val="en-US" w:eastAsia="zh-CN" w:bidi="ar"/>
              </w:rPr>
            </w:pPr>
            <w:r>
              <w:rPr>
                <w:rFonts w:hint="eastAsia" w:eastAsia="宋体" w:cs="Times New Roman"/>
                <w:i w:val="0"/>
                <w:iCs w:val="0"/>
                <w:color w:val="000000"/>
                <w:kern w:val="0"/>
                <w:sz w:val="22"/>
                <w:szCs w:val="22"/>
                <w:highlight w:val="none"/>
                <w:u w:val="none"/>
                <w:lang w:val="en-US" w:eastAsia="zh-CN" w:bidi="ar"/>
              </w:rPr>
              <w:t>是</w:t>
            </w:r>
          </w:p>
        </w:tc>
      </w:tr>
      <w:tr w14:paraId="46E65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48A431F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w:t>
            </w:r>
          </w:p>
        </w:tc>
        <w:tc>
          <w:tcPr>
            <w:tcW w:w="1402" w:type="dxa"/>
            <w:shd w:val="clear" w:color="auto" w:fill="auto"/>
            <w:noWrap/>
            <w:vAlign w:val="center"/>
          </w:tcPr>
          <w:p w14:paraId="43DBE79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ZCB2026-HC18-1</w:t>
            </w:r>
            <w:r>
              <w:rPr>
                <w:rFonts w:hint="eastAsia" w:eastAsia="宋体" w:cs="Times New Roman"/>
                <w:i w:val="0"/>
                <w:iCs w:val="0"/>
                <w:color w:val="000000"/>
                <w:kern w:val="0"/>
                <w:sz w:val="22"/>
                <w:szCs w:val="22"/>
                <w:u w:val="none"/>
                <w:lang w:val="en-US" w:eastAsia="zh-CN" w:bidi="ar"/>
              </w:rPr>
              <w:t>20</w:t>
            </w:r>
          </w:p>
        </w:tc>
        <w:tc>
          <w:tcPr>
            <w:tcW w:w="1629" w:type="dxa"/>
            <w:shd w:val="clear" w:color="auto" w:fill="auto"/>
            <w:vAlign w:val="center"/>
          </w:tcPr>
          <w:p w14:paraId="1466855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钛板,钛钉(工具器械系列)(非集采范围产品)</w:t>
            </w:r>
          </w:p>
        </w:tc>
        <w:tc>
          <w:tcPr>
            <w:tcW w:w="2821" w:type="dxa"/>
            <w:shd w:val="clear" w:color="auto" w:fill="auto"/>
            <w:vAlign w:val="center"/>
          </w:tcPr>
          <w:p w14:paraId="5CD9DDE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用于颌面外科、颅脑外科骨折内固定。</w:t>
            </w:r>
          </w:p>
          <w:p w14:paraId="42E644B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用于颅颌骨骨折重建、内固定及缺损的修补或替代。</w:t>
            </w:r>
          </w:p>
        </w:tc>
        <w:tc>
          <w:tcPr>
            <w:tcW w:w="1800" w:type="dxa"/>
            <w:vAlign w:val="center"/>
          </w:tcPr>
          <w:p w14:paraId="7D0D8206">
            <w:pPr>
              <w:numPr>
                <w:ilvl w:val="0"/>
                <w:numId w:val="0"/>
              </w:numPr>
              <w:snapToGrid w:val="0"/>
              <w:jc w:val="center"/>
              <w:rPr>
                <w:rFonts w:hint="eastAsia" w:eastAsia="宋体"/>
                <w:sz w:val="21"/>
                <w:vertAlign w:val="baseline"/>
                <w:lang w:val="en-US" w:eastAsia="zh-CN"/>
              </w:rPr>
            </w:pPr>
            <w:r>
              <w:rPr>
                <w:rFonts w:hint="eastAsia" w:eastAsia="宋体"/>
                <w:sz w:val="21"/>
                <w:vertAlign w:val="baseline"/>
                <w:lang w:val="en-US" w:eastAsia="zh-CN"/>
              </w:rPr>
              <w:t>250-28900详见原中标目录</w:t>
            </w:r>
          </w:p>
        </w:tc>
        <w:tc>
          <w:tcPr>
            <w:tcW w:w="850" w:type="dxa"/>
            <w:vAlign w:val="center"/>
          </w:tcPr>
          <w:p w14:paraId="13B9DE1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008" w:type="dxa"/>
            <w:shd w:val="clear" w:color="auto" w:fill="auto"/>
            <w:vAlign w:val="center"/>
          </w:tcPr>
          <w:p w14:paraId="19F763E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口腔科</w:t>
            </w:r>
          </w:p>
        </w:tc>
        <w:tc>
          <w:tcPr>
            <w:tcW w:w="1154" w:type="dxa"/>
            <w:shd w:val="clear" w:color="auto" w:fill="auto"/>
            <w:vAlign w:val="center"/>
          </w:tcPr>
          <w:p w14:paraId="6407B76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是</w:t>
            </w:r>
          </w:p>
        </w:tc>
      </w:tr>
      <w:tr w14:paraId="095E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5DCBC1E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8</w:t>
            </w:r>
          </w:p>
        </w:tc>
        <w:tc>
          <w:tcPr>
            <w:tcW w:w="1402" w:type="dxa"/>
            <w:shd w:val="clear" w:color="auto" w:fill="auto"/>
            <w:noWrap/>
            <w:vAlign w:val="center"/>
          </w:tcPr>
          <w:p w14:paraId="15F1E2A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ZCB2026-HC18-1</w:t>
            </w:r>
            <w:r>
              <w:rPr>
                <w:rFonts w:hint="eastAsia" w:eastAsia="宋体" w:cs="Times New Roman"/>
                <w:i w:val="0"/>
                <w:iCs w:val="0"/>
                <w:color w:val="000000"/>
                <w:kern w:val="0"/>
                <w:sz w:val="22"/>
                <w:szCs w:val="22"/>
                <w:u w:val="none"/>
                <w:lang w:val="en-US" w:eastAsia="zh-CN" w:bidi="ar"/>
              </w:rPr>
              <w:t>21</w:t>
            </w:r>
          </w:p>
        </w:tc>
        <w:tc>
          <w:tcPr>
            <w:tcW w:w="1629" w:type="dxa"/>
            <w:shd w:val="clear" w:color="auto" w:fill="auto"/>
            <w:vAlign w:val="center"/>
          </w:tcPr>
          <w:p w14:paraId="1E5120A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艾条</w:t>
            </w:r>
          </w:p>
        </w:tc>
        <w:tc>
          <w:tcPr>
            <w:tcW w:w="2821" w:type="dxa"/>
            <w:shd w:val="clear" w:color="auto" w:fill="auto"/>
            <w:vAlign w:val="center"/>
          </w:tcPr>
          <w:p w14:paraId="7B5614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用于穴位温灸、寒湿调理、经络疏通等诊疗场景，所提供产品需要3 年陈、艾绒程度需15:1 以上、桑皮纸包裹，燃烧后不掉灰；规格齐全，包括但不限于艾柱、艾绒及艾条等</w:t>
            </w:r>
          </w:p>
        </w:tc>
        <w:tc>
          <w:tcPr>
            <w:tcW w:w="1800" w:type="dxa"/>
            <w:vAlign w:val="center"/>
          </w:tcPr>
          <w:p w14:paraId="246D31DC">
            <w:pPr>
              <w:numPr>
                <w:ilvl w:val="0"/>
                <w:numId w:val="0"/>
              </w:numPr>
              <w:snapToGrid w:val="0"/>
              <w:jc w:val="center"/>
              <w:rPr>
                <w:rFonts w:hint="eastAsia" w:eastAsia="宋体"/>
                <w:sz w:val="21"/>
                <w:vertAlign w:val="baseline"/>
                <w:lang w:val="en-US" w:eastAsia="zh-CN"/>
              </w:rPr>
            </w:pPr>
            <w:r>
              <w:rPr>
                <w:rFonts w:hint="eastAsia" w:eastAsia="宋体"/>
                <w:sz w:val="21"/>
                <w:vertAlign w:val="baseline"/>
                <w:lang w:val="en-US" w:eastAsia="zh-CN"/>
              </w:rPr>
              <w:t>2.25/20.25详见原中标目录</w:t>
            </w:r>
          </w:p>
        </w:tc>
        <w:tc>
          <w:tcPr>
            <w:tcW w:w="850" w:type="dxa"/>
            <w:vAlign w:val="center"/>
          </w:tcPr>
          <w:p w14:paraId="0427703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008" w:type="dxa"/>
            <w:shd w:val="clear" w:color="auto" w:fill="auto"/>
            <w:vAlign w:val="center"/>
          </w:tcPr>
          <w:p w14:paraId="1BCAB74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社康/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中医内科</w:t>
            </w:r>
          </w:p>
        </w:tc>
        <w:tc>
          <w:tcPr>
            <w:tcW w:w="1154" w:type="dxa"/>
            <w:shd w:val="clear" w:color="auto" w:fill="auto"/>
            <w:vAlign w:val="center"/>
          </w:tcPr>
          <w:p w14:paraId="214AE969">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否</w:t>
            </w:r>
          </w:p>
        </w:tc>
      </w:tr>
    </w:tbl>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微软雅黑" w:hAnsi="微软雅黑" w:eastAsia="微软雅黑" w:cs="微软雅黑"/>
          <w:bCs/>
          <w:szCs w:val="21"/>
        </w:rPr>
      </w:pPr>
      <w:r>
        <w:rPr>
          <w:rFonts w:hint="eastAsia" w:ascii="微软雅黑" w:hAnsi="微软雅黑" w:eastAsia="微软雅黑" w:cs="微软雅黑"/>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4</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r>
        <w:rPr>
          <w:color w:val="000000" w:themeColor="text1"/>
          <w:szCs w:val="21"/>
          <w:lang w:eastAsia="zh-TW"/>
          <w14:textFill>
            <w14:solidFill>
              <w14:schemeClr w14:val="tx1"/>
            </w14:solidFill>
          </w14:textFill>
        </w:rPr>
        <w:t>。</w:t>
      </w:r>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微软雅黑" w:hAnsi="微软雅黑" w:eastAsia="微软雅黑" w:cs="微软雅黑"/>
          <w:kern w:val="0"/>
          <w:sz w:val="44"/>
          <w:szCs w:val="36"/>
        </w:rPr>
      </w:pPr>
      <w:r>
        <w:rPr>
          <w:rFonts w:hint="eastAsia" w:ascii="微软雅黑" w:hAnsi="微软雅黑" w:eastAsia="微软雅黑" w:cs="微软雅黑"/>
          <w:kern w:val="0"/>
          <w:sz w:val="44"/>
          <w:szCs w:val="36"/>
        </w:rPr>
        <w:t xml:space="preserve">第四章 </w:t>
      </w:r>
      <w:bookmarkStart w:id="7" w:name="_Hlk135152312"/>
      <w:r>
        <w:rPr>
          <w:rFonts w:hint="eastAsia" w:ascii="微软雅黑" w:hAnsi="微软雅黑" w:eastAsia="微软雅黑" w:cs="微软雅黑"/>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微软雅黑" w:hAnsi="微软雅黑" w:eastAsia="微软雅黑" w:cs="微软雅黑"/>
          <w:kern w:val="0"/>
          <w:sz w:val="44"/>
          <w:szCs w:val="36"/>
        </w:rPr>
      </w:pPr>
      <w:bookmarkStart w:id="10" w:name="_Toc3265"/>
      <w:bookmarkStart w:id="11" w:name="_Toc73521674"/>
      <w:bookmarkStart w:id="12" w:name="_Toc100052408"/>
      <w:bookmarkStart w:id="13" w:name="_Toc73521586"/>
      <w:bookmarkStart w:id="14" w:name="_Toc73518157"/>
      <w:bookmarkStart w:id="15" w:name="_Toc73517679"/>
      <w:r>
        <w:rPr>
          <w:rFonts w:hint="eastAsia" w:ascii="微软雅黑" w:hAnsi="微软雅黑" w:eastAsia="微软雅黑" w:cs="微软雅黑"/>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8158"/>
      <w:bookmarkStart w:id="17" w:name="_Toc73521587"/>
      <w:bookmarkStart w:id="18" w:name="_Toc73517680"/>
      <w:bookmarkStart w:id="19" w:name="_Toc100052409"/>
      <w:bookmarkStart w:id="20" w:name="_Toc73521675"/>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677"/>
      <w:bookmarkStart w:id="22" w:name="_Toc73517682"/>
      <w:bookmarkStart w:id="23" w:name="_Toc73518160"/>
      <w:bookmarkStart w:id="24" w:name="_Toc73521589"/>
      <w:bookmarkStart w:id="25" w:name="_Toc10005241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6"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微软雅黑" w:hAnsi="微软雅黑" w:eastAsia="微软雅黑" w:cs="微软雅黑"/>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微软雅黑" w:hAnsi="微软雅黑" w:eastAsia="微软雅黑" w:cs="微软雅黑"/>
          <w:bCs/>
          <w:color w:val="000000"/>
          <w:sz w:val="28"/>
          <w:szCs w:val="28"/>
        </w:rPr>
      </w:pPr>
    </w:p>
    <w:p w14:paraId="60F2041E">
      <w:pPr>
        <w:ind w:firstLine="3080" w:firstLineChars="1100"/>
        <w:rPr>
          <w:sz w:val="28"/>
          <w:szCs w:val="28"/>
        </w:rPr>
      </w:pPr>
      <w:r>
        <w:rPr>
          <w:rFonts w:hint="eastAsia" w:ascii="微软雅黑" w:hAnsi="微软雅黑" w:eastAsia="微软雅黑" w:cs="微软雅黑"/>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微软雅黑" w:hAnsi="微软雅黑" w:eastAsia="微软雅黑" w:cs="微软雅黑"/>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22EC076C">
      <w:pPr>
        <w:widowControl/>
        <w:jc w:val="left"/>
        <w:rPr>
          <w:rFonts w:hint="default" w:eastAsiaTheme="minorEastAsia"/>
          <w:lang w:val="en-US" w:eastAsia="zh-CN"/>
        </w:rPr>
      </w:pPr>
      <w:r>
        <w:rPr>
          <w:rFonts w:hint="eastAsia"/>
          <w:lang w:val="en-US" w:eastAsia="zh-CN"/>
        </w:rPr>
        <w:t xml:space="preserve">                                  </w:t>
      </w:r>
    </w:p>
    <w:p w14:paraId="42D6AF27"/>
    <w:p w14:paraId="48628D40"/>
    <w:p w14:paraId="40B1D618"/>
    <w:p w14:paraId="519D63CD"/>
    <w:p w14:paraId="3247A8AA"/>
    <w:p w14:paraId="51DA07F0"/>
    <w:p w14:paraId="21C16FEE"/>
    <w:p w14:paraId="507EF1B1"/>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F32860E-FD69-424D-9F21-384DCA05141B}"/>
  </w:font>
  <w:font w:name="黑体">
    <w:panose1 w:val="02010609060101010101"/>
    <w:charset w:val="86"/>
    <w:family w:val="auto"/>
    <w:pitch w:val="default"/>
    <w:sig w:usb0="800002BF" w:usb1="38CF7CFA" w:usb2="00000016" w:usb3="00000000" w:csb0="00040001" w:csb1="00000000"/>
    <w:embedRegular r:id="rId2" w:fontKey="{D44F1F07-1C9F-4C42-B699-BBE8EC38372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B132929-E5C5-4405-9CA6-87EE4676BFA1}"/>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B9FC2958-E4AF-4FD6-A225-144C98FEA9E1}"/>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8B66E48F-1406-491F-977F-CA0F7627495C}"/>
  </w:font>
  <w:font w:name="华文中宋">
    <w:panose1 w:val="02010600040101010101"/>
    <w:charset w:val="86"/>
    <w:family w:val="auto"/>
    <w:pitch w:val="default"/>
    <w:sig w:usb0="00000287" w:usb1="080F0000" w:usb2="00000000" w:usb3="00000000" w:csb0="0004009F" w:csb1="DFD70000"/>
    <w:embedRegular r:id="rId6" w:fontKey="{3C06907D-6001-4797-B86B-4D8DE1AEF96A}"/>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C88D789B-47AA-47FB-B72D-787E1D361D68}"/>
  </w:font>
  <w:font w:name="Arial Unicode MS">
    <w:panose1 w:val="020B0604020202020204"/>
    <w:charset w:val="86"/>
    <w:family w:val="auto"/>
    <w:pitch w:val="default"/>
    <w:sig w:usb0="FFFFFFFF" w:usb1="E9FFFFFF" w:usb2="0000003F" w:usb3="00000000" w:csb0="603F01FF" w:csb1="FFFF0000"/>
    <w:embedRegular r:id="rId8" w:fontKey="{EEA85306-BD46-4D59-B5A1-3808615CFE37}"/>
  </w:font>
  <w:font w:name="仿宋">
    <w:panose1 w:val="02010609060101010101"/>
    <w:charset w:val="86"/>
    <w:family w:val="modern"/>
    <w:pitch w:val="default"/>
    <w:sig w:usb0="800002BF" w:usb1="38CF7CFA" w:usb2="00000016" w:usb3="00000000" w:csb0="00040001" w:csb1="00000000"/>
    <w:embedRegular r:id="rId9" w:fontKey="{C809B0C5-572D-4B9B-8466-43C8B711F142}"/>
  </w:font>
  <w:font w:name="方正小标宋_GBK">
    <w:panose1 w:val="02000000000000000000"/>
    <w:charset w:val="86"/>
    <w:family w:val="script"/>
    <w:pitch w:val="default"/>
    <w:sig w:usb0="A00002BF" w:usb1="38CF7CFA" w:usb2="00082016" w:usb3="00000000" w:csb0="00040001" w:csb1="00000000"/>
    <w:embedRegular r:id="rId10" w:fontKey="{2F33FEF1-6402-49DD-AB4B-F48D656B7EF8}"/>
  </w:font>
  <w:font w:name="WPSEMBED4">
    <w:panose1 w:val="020B0604020202020204"/>
    <w:charset w:val="86"/>
    <w:family w:val="auto"/>
    <w:pitch w:val="default"/>
    <w:sig w:usb0="FFFFFFFF" w:usb1="E9FFFFFF" w:usb2="0000003F" w:usb3="00000000" w:csb0="603F01FF" w:csb1="FFFF0000"/>
  </w:font>
  <w:font w:name="WPSEMBED3">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19D3C5E"/>
    <w:rsid w:val="02383066"/>
    <w:rsid w:val="030E2569"/>
    <w:rsid w:val="031C69F7"/>
    <w:rsid w:val="03350C22"/>
    <w:rsid w:val="033B50CF"/>
    <w:rsid w:val="036C3027"/>
    <w:rsid w:val="03BD1657"/>
    <w:rsid w:val="03D80B70"/>
    <w:rsid w:val="04C609C8"/>
    <w:rsid w:val="04CE3D21"/>
    <w:rsid w:val="04E35A1E"/>
    <w:rsid w:val="058D14E6"/>
    <w:rsid w:val="059C0000"/>
    <w:rsid w:val="059E1E1A"/>
    <w:rsid w:val="05AC5740"/>
    <w:rsid w:val="05F477B7"/>
    <w:rsid w:val="062A4F87"/>
    <w:rsid w:val="066426AB"/>
    <w:rsid w:val="06AE7ADB"/>
    <w:rsid w:val="06CE7C54"/>
    <w:rsid w:val="0722284A"/>
    <w:rsid w:val="07A05F2C"/>
    <w:rsid w:val="08403A7A"/>
    <w:rsid w:val="085546C8"/>
    <w:rsid w:val="0882008E"/>
    <w:rsid w:val="08BE6C67"/>
    <w:rsid w:val="09181A0E"/>
    <w:rsid w:val="09303623"/>
    <w:rsid w:val="09491AC5"/>
    <w:rsid w:val="096440B1"/>
    <w:rsid w:val="09FA4319"/>
    <w:rsid w:val="0A243FBF"/>
    <w:rsid w:val="0A263C68"/>
    <w:rsid w:val="0A5667CD"/>
    <w:rsid w:val="0AF9284A"/>
    <w:rsid w:val="0B0954D3"/>
    <w:rsid w:val="0B3A73A1"/>
    <w:rsid w:val="0B4A6058"/>
    <w:rsid w:val="0B53018B"/>
    <w:rsid w:val="0B7C0033"/>
    <w:rsid w:val="0B9510F4"/>
    <w:rsid w:val="0BA13F3D"/>
    <w:rsid w:val="0BE95409"/>
    <w:rsid w:val="0C70073F"/>
    <w:rsid w:val="0C9B1CCF"/>
    <w:rsid w:val="0CB1143F"/>
    <w:rsid w:val="0CCE2622"/>
    <w:rsid w:val="0D5439A7"/>
    <w:rsid w:val="0E085C48"/>
    <w:rsid w:val="0E1034F8"/>
    <w:rsid w:val="0EBB3AA4"/>
    <w:rsid w:val="0FAD08ED"/>
    <w:rsid w:val="0FCE2E27"/>
    <w:rsid w:val="100D0676"/>
    <w:rsid w:val="10357C97"/>
    <w:rsid w:val="10A23C41"/>
    <w:rsid w:val="113373E5"/>
    <w:rsid w:val="12046FD4"/>
    <w:rsid w:val="12B1205F"/>
    <w:rsid w:val="13B44A8A"/>
    <w:rsid w:val="14175BB0"/>
    <w:rsid w:val="147902B3"/>
    <w:rsid w:val="14886CC8"/>
    <w:rsid w:val="148A7D85"/>
    <w:rsid w:val="14922FE9"/>
    <w:rsid w:val="14EE3866"/>
    <w:rsid w:val="150C1BA5"/>
    <w:rsid w:val="15180BA4"/>
    <w:rsid w:val="152E1EA0"/>
    <w:rsid w:val="15420113"/>
    <w:rsid w:val="15DC43E5"/>
    <w:rsid w:val="16503E5D"/>
    <w:rsid w:val="166251BB"/>
    <w:rsid w:val="16714F7E"/>
    <w:rsid w:val="16822017"/>
    <w:rsid w:val="16854CA3"/>
    <w:rsid w:val="16F05D79"/>
    <w:rsid w:val="171A032B"/>
    <w:rsid w:val="171B2DF6"/>
    <w:rsid w:val="17324FA7"/>
    <w:rsid w:val="18510A99"/>
    <w:rsid w:val="188340A0"/>
    <w:rsid w:val="18B35F28"/>
    <w:rsid w:val="18C84236"/>
    <w:rsid w:val="190B1E92"/>
    <w:rsid w:val="19285BF1"/>
    <w:rsid w:val="193D15C5"/>
    <w:rsid w:val="19A23C56"/>
    <w:rsid w:val="1A3441CE"/>
    <w:rsid w:val="1A845156"/>
    <w:rsid w:val="1AF94279"/>
    <w:rsid w:val="1B0E2C71"/>
    <w:rsid w:val="1B207E01"/>
    <w:rsid w:val="1B51155A"/>
    <w:rsid w:val="1BE14C7B"/>
    <w:rsid w:val="1BF81957"/>
    <w:rsid w:val="1C142509"/>
    <w:rsid w:val="1C6360EC"/>
    <w:rsid w:val="1CAB5593"/>
    <w:rsid w:val="1D122527"/>
    <w:rsid w:val="1D125787"/>
    <w:rsid w:val="1D3C0749"/>
    <w:rsid w:val="1D471F18"/>
    <w:rsid w:val="1DA430AA"/>
    <w:rsid w:val="1E141DF9"/>
    <w:rsid w:val="1E512D0B"/>
    <w:rsid w:val="1EAA04A4"/>
    <w:rsid w:val="1EAB60A6"/>
    <w:rsid w:val="1EAE474B"/>
    <w:rsid w:val="1F1B41F1"/>
    <w:rsid w:val="1F9F0833"/>
    <w:rsid w:val="1FB5190D"/>
    <w:rsid w:val="1FEE599A"/>
    <w:rsid w:val="1FFB05D4"/>
    <w:rsid w:val="200F7270"/>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701645"/>
    <w:rsid w:val="28AF7CCD"/>
    <w:rsid w:val="28B001A2"/>
    <w:rsid w:val="28BB6273"/>
    <w:rsid w:val="29475CCC"/>
    <w:rsid w:val="2955346A"/>
    <w:rsid w:val="296A3769"/>
    <w:rsid w:val="29856846"/>
    <w:rsid w:val="29993F11"/>
    <w:rsid w:val="29B33674"/>
    <w:rsid w:val="29DD3B12"/>
    <w:rsid w:val="2A29419B"/>
    <w:rsid w:val="2A7D4161"/>
    <w:rsid w:val="2B724B56"/>
    <w:rsid w:val="2B737933"/>
    <w:rsid w:val="2BBE4A09"/>
    <w:rsid w:val="2C9F5D0B"/>
    <w:rsid w:val="2CED6B8B"/>
    <w:rsid w:val="2D2325AC"/>
    <w:rsid w:val="2D81021F"/>
    <w:rsid w:val="2DF5037E"/>
    <w:rsid w:val="2EBE628C"/>
    <w:rsid w:val="2EC151A8"/>
    <w:rsid w:val="2FA22E86"/>
    <w:rsid w:val="307D0DF5"/>
    <w:rsid w:val="30DF10B2"/>
    <w:rsid w:val="310D5099"/>
    <w:rsid w:val="31E542D4"/>
    <w:rsid w:val="31EE248D"/>
    <w:rsid w:val="327630C1"/>
    <w:rsid w:val="328A6C2A"/>
    <w:rsid w:val="33097BA0"/>
    <w:rsid w:val="33F41616"/>
    <w:rsid w:val="340B487E"/>
    <w:rsid w:val="34627E5E"/>
    <w:rsid w:val="34876E3B"/>
    <w:rsid w:val="34D53509"/>
    <w:rsid w:val="355A337B"/>
    <w:rsid w:val="35B423F0"/>
    <w:rsid w:val="362F5B1E"/>
    <w:rsid w:val="36607729"/>
    <w:rsid w:val="36DB2EFD"/>
    <w:rsid w:val="36E3525D"/>
    <w:rsid w:val="36F63881"/>
    <w:rsid w:val="37295B73"/>
    <w:rsid w:val="373777F1"/>
    <w:rsid w:val="373E02C1"/>
    <w:rsid w:val="37B27395"/>
    <w:rsid w:val="37DF4753"/>
    <w:rsid w:val="37F44B96"/>
    <w:rsid w:val="38273E27"/>
    <w:rsid w:val="386550F4"/>
    <w:rsid w:val="38877E93"/>
    <w:rsid w:val="38AA4085"/>
    <w:rsid w:val="38E069CE"/>
    <w:rsid w:val="39653C7D"/>
    <w:rsid w:val="399D0437"/>
    <w:rsid w:val="39AD165E"/>
    <w:rsid w:val="3A0379ED"/>
    <w:rsid w:val="3A257964"/>
    <w:rsid w:val="3A4A0C98"/>
    <w:rsid w:val="3A736BBC"/>
    <w:rsid w:val="3AA52CC3"/>
    <w:rsid w:val="3AAC249A"/>
    <w:rsid w:val="3AB504FA"/>
    <w:rsid w:val="3ACF78CF"/>
    <w:rsid w:val="3B7E6DB2"/>
    <w:rsid w:val="3B83690E"/>
    <w:rsid w:val="3BFC2946"/>
    <w:rsid w:val="3C1557B6"/>
    <w:rsid w:val="3C355E58"/>
    <w:rsid w:val="3CD12F00"/>
    <w:rsid w:val="3CFF2D9A"/>
    <w:rsid w:val="3D0D4208"/>
    <w:rsid w:val="3D186F6A"/>
    <w:rsid w:val="3D22593A"/>
    <w:rsid w:val="3D5460D2"/>
    <w:rsid w:val="3DCA484B"/>
    <w:rsid w:val="3DEB2C72"/>
    <w:rsid w:val="3DFD6502"/>
    <w:rsid w:val="3E4D1237"/>
    <w:rsid w:val="3E9F68DA"/>
    <w:rsid w:val="3EA77264"/>
    <w:rsid w:val="3F446ADE"/>
    <w:rsid w:val="3FED5CCD"/>
    <w:rsid w:val="400D4BB3"/>
    <w:rsid w:val="40251D40"/>
    <w:rsid w:val="4091460B"/>
    <w:rsid w:val="40CF687B"/>
    <w:rsid w:val="416D6A0E"/>
    <w:rsid w:val="4175600C"/>
    <w:rsid w:val="417D1DC2"/>
    <w:rsid w:val="418C02C8"/>
    <w:rsid w:val="41D624AB"/>
    <w:rsid w:val="43301127"/>
    <w:rsid w:val="4413082D"/>
    <w:rsid w:val="44687A85"/>
    <w:rsid w:val="446B68BB"/>
    <w:rsid w:val="44E42F3B"/>
    <w:rsid w:val="450046E2"/>
    <w:rsid w:val="456B1659"/>
    <w:rsid w:val="45737B0E"/>
    <w:rsid w:val="45C06792"/>
    <w:rsid w:val="45D43FEC"/>
    <w:rsid w:val="45EE7368"/>
    <w:rsid w:val="45F33725"/>
    <w:rsid w:val="46756E72"/>
    <w:rsid w:val="46813D02"/>
    <w:rsid w:val="473A07C7"/>
    <w:rsid w:val="474A1318"/>
    <w:rsid w:val="4760687D"/>
    <w:rsid w:val="4810218B"/>
    <w:rsid w:val="48E05E43"/>
    <w:rsid w:val="494A2E38"/>
    <w:rsid w:val="49635DB3"/>
    <w:rsid w:val="498F35C1"/>
    <w:rsid w:val="49BD05D0"/>
    <w:rsid w:val="4A0A5CC7"/>
    <w:rsid w:val="4A11580F"/>
    <w:rsid w:val="4A307253"/>
    <w:rsid w:val="4A51660C"/>
    <w:rsid w:val="4A6C0158"/>
    <w:rsid w:val="4AB41B33"/>
    <w:rsid w:val="4B110BE1"/>
    <w:rsid w:val="4B2A4158"/>
    <w:rsid w:val="4B6824FD"/>
    <w:rsid w:val="4B9761E7"/>
    <w:rsid w:val="4BDF11B3"/>
    <w:rsid w:val="4C2F010E"/>
    <w:rsid w:val="4CBB3066"/>
    <w:rsid w:val="4CBE5242"/>
    <w:rsid w:val="4CD51A8F"/>
    <w:rsid w:val="4CDD5E7C"/>
    <w:rsid w:val="4CEB6A0D"/>
    <w:rsid w:val="4D473FEB"/>
    <w:rsid w:val="4D5048A0"/>
    <w:rsid w:val="4DBA7F6B"/>
    <w:rsid w:val="4E310299"/>
    <w:rsid w:val="4E3E74CF"/>
    <w:rsid w:val="4E4F6905"/>
    <w:rsid w:val="4E805282"/>
    <w:rsid w:val="4EA21AFA"/>
    <w:rsid w:val="4EF852D8"/>
    <w:rsid w:val="4F012557"/>
    <w:rsid w:val="4FDF1192"/>
    <w:rsid w:val="50453910"/>
    <w:rsid w:val="505226DD"/>
    <w:rsid w:val="50637FC5"/>
    <w:rsid w:val="5080549C"/>
    <w:rsid w:val="50BC39B4"/>
    <w:rsid w:val="50C56D57"/>
    <w:rsid w:val="51316A2D"/>
    <w:rsid w:val="5152767A"/>
    <w:rsid w:val="519A258E"/>
    <w:rsid w:val="522B3C43"/>
    <w:rsid w:val="523A78CD"/>
    <w:rsid w:val="52770955"/>
    <w:rsid w:val="52EB37B7"/>
    <w:rsid w:val="53281FE3"/>
    <w:rsid w:val="532D1418"/>
    <w:rsid w:val="5359798D"/>
    <w:rsid w:val="53607807"/>
    <w:rsid w:val="53844041"/>
    <w:rsid w:val="53A16DA2"/>
    <w:rsid w:val="55631BDD"/>
    <w:rsid w:val="5577489C"/>
    <w:rsid w:val="55BA07E5"/>
    <w:rsid w:val="56186177"/>
    <w:rsid w:val="5643425F"/>
    <w:rsid w:val="56584D0B"/>
    <w:rsid w:val="56C45EB3"/>
    <w:rsid w:val="57177BE7"/>
    <w:rsid w:val="573E4B0A"/>
    <w:rsid w:val="577E687E"/>
    <w:rsid w:val="57E119D2"/>
    <w:rsid w:val="57ED67F5"/>
    <w:rsid w:val="58262253"/>
    <w:rsid w:val="588D13BE"/>
    <w:rsid w:val="58FE1654"/>
    <w:rsid w:val="592E63F2"/>
    <w:rsid w:val="59462FFB"/>
    <w:rsid w:val="59AB76A3"/>
    <w:rsid w:val="59F6057D"/>
    <w:rsid w:val="5A292701"/>
    <w:rsid w:val="5A70032F"/>
    <w:rsid w:val="5AC3366B"/>
    <w:rsid w:val="5AFB10E6"/>
    <w:rsid w:val="5C052CF9"/>
    <w:rsid w:val="5C5E62C9"/>
    <w:rsid w:val="5C637545"/>
    <w:rsid w:val="5CC32BAF"/>
    <w:rsid w:val="5D7958CB"/>
    <w:rsid w:val="5DB44CC9"/>
    <w:rsid w:val="5DB9023F"/>
    <w:rsid w:val="5E2C0A11"/>
    <w:rsid w:val="5E31427A"/>
    <w:rsid w:val="5EB034DE"/>
    <w:rsid w:val="5EBB5573"/>
    <w:rsid w:val="5EC15AC0"/>
    <w:rsid w:val="5ECA1FD8"/>
    <w:rsid w:val="5ED13367"/>
    <w:rsid w:val="5ED7545C"/>
    <w:rsid w:val="5EED3477"/>
    <w:rsid w:val="5F1017E6"/>
    <w:rsid w:val="5F77638B"/>
    <w:rsid w:val="5FDB06E4"/>
    <w:rsid w:val="60657694"/>
    <w:rsid w:val="60AC7DBB"/>
    <w:rsid w:val="60C42704"/>
    <w:rsid w:val="60D77105"/>
    <w:rsid w:val="60FE4811"/>
    <w:rsid w:val="61DB5207"/>
    <w:rsid w:val="620E30A4"/>
    <w:rsid w:val="625B3C89"/>
    <w:rsid w:val="627B3857"/>
    <w:rsid w:val="62B114E5"/>
    <w:rsid w:val="62EF4D77"/>
    <w:rsid w:val="63147DC8"/>
    <w:rsid w:val="63195E00"/>
    <w:rsid w:val="6344708E"/>
    <w:rsid w:val="63473B35"/>
    <w:rsid w:val="63767E47"/>
    <w:rsid w:val="638A1A0D"/>
    <w:rsid w:val="64507CAB"/>
    <w:rsid w:val="64944DCB"/>
    <w:rsid w:val="64D91F61"/>
    <w:rsid w:val="651915C4"/>
    <w:rsid w:val="65D42400"/>
    <w:rsid w:val="65F00D0C"/>
    <w:rsid w:val="660A4DD7"/>
    <w:rsid w:val="665713E0"/>
    <w:rsid w:val="66C33EDD"/>
    <w:rsid w:val="66F7464B"/>
    <w:rsid w:val="67714DB8"/>
    <w:rsid w:val="67787E6E"/>
    <w:rsid w:val="677E3D99"/>
    <w:rsid w:val="67BA3663"/>
    <w:rsid w:val="67DB0DB2"/>
    <w:rsid w:val="682503E0"/>
    <w:rsid w:val="68B50C53"/>
    <w:rsid w:val="68C65138"/>
    <w:rsid w:val="68E5013A"/>
    <w:rsid w:val="693D39ED"/>
    <w:rsid w:val="696B473F"/>
    <w:rsid w:val="69E421A0"/>
    <w:rsid w:val="69F6673E"/>
    <w:rsid w:val="6A480FCB"/>
    <w:rsid w:val="6B99622E"/>
    <w:rsid w:val="6BCF7654"/>
    <w:rsid w:val="6C1F1AD0"/>
    <w:rsid w:val="6C3111FA"/>
    <w:rsid w:val="6CC61070"/>
    <w:rsid w:val="6CE25242"/>
    <w:rsid w:val="6D2D20B0"/>
    <w:rsid w:val="6D4653C0"/>
    <w:rsid w:val="6DAD31F1"/>
    <w:rsid w:val="6DC009DD"/>
    <w:rsid w:val="6E283FD4"/>
    <w:rsid w:val="6E4C1730"/>
    <w:rsid w:val="6E5B59D0"/>
    <w:rsid w:val="6E8E69EC"/>
    <w:rsid w:val="6E9758D2"/>
    <w:rsid w:val="6F236DB5"/>
    <w:rsid w:val="6F751AEC"/>
    <w:rsid w:val="70127ACB"/>
    <w:rsid w:val="70380052"/>
    <w:rsid w:val="70827584"/>
    <w:rsid w:val="710D3D1B"/>
    <w:rsid w:val="713734FD"/>
    <w:rsid w:val="71BB14B3"/>
    <w:rsid w:val="72691DDC"/>
    <w:rsid w:val="72C93C83"/>
    <w:rsid w:val="73153446"/>
    <w:rsid w:val="73B56776"/>
    <w:rsid w:val="74333BE9"/>
    <w:rsid w:val="74766D2B"/>
    <w:rsid w:val="74B925FE"/>
    <w:rsid w:val="74BB4498"/>
    <w:rsid w:val="74E7523A"/>
    <w:rsid w:val="753F5076"/>
    <w:rsid w:val="7542758E"/>
    <w:rsid w:val="75886FA4"/>
    <w:rsid w:val="758919A7"/>
    <w:rsid w:val="75AD3D2D"/>
    <w:rsid w:val="76B73EBA"/>
    <w:rsid w:val="76C45185"/>
    <w:rsid w:val="77490794"/>
    <w:rsid w:val="77A13DC6"/>
    <w:rsid w:val="77BF58CF"/>
    <w:rsid w:val="784D29BC"/>
    <w:rsid w:val="78562547"/>
    <w:rsid w:val="78D94334"/>
    <w:rsid w:val="79845204"/>
    <w:rsid w:val="79940985"/>
    <w:rsid w:val="79DE04A6"/>
    <w:rsid w:val="79E629C5"/>
    <w:rsid w:val="7A122D59"/>
    <w:rsid w:val="7A5B35CF"/>
    <w:rsid w:val="7A6056B2"/>
    <w:rsid w:val="7A993117"/>
    <w:rsid w:val="7A9D4552"/>
    <w:rsid w:val="7B68145C"/>
    <w:rsid w:val="7BF37F79"/>
    <w:rsid w:val="7C833A9B"/>
    <w:rsid w:val="7C850E39"/>
    <w:rsid w:val="7CA36E25"/>
    <w:rsid w:val="7CB9540D"/>
    <w:rsid w:val="7CD30F7E"/>
    <w:rsid w:val="7D9628D3"/>
    <w:rsid w:val="7E5337D1"/>
    <w:rsid w:val="7E7E099A"/>
    <w:rsid w:val="7EFD2FAF"/>
    <w:rsid w:val="7F5C008E"/>
    <w:rsid w:val="7F617B4A"/>
    <w:rsid w:val="7F8C3E0B"/>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16566</Words>
  <Characters>17576</Characters>
  <Lines>212</Lines>
  <Paragraphs>59</Paragraphs>
  <TotalTime>20</TotalTime>
  <ScaleCrop>false</ScaleCrop>
  <LinksUpToDate>false</LinksUpToDate>
  <CharactersWithSpaces>17792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熊颖</cp:lastModifiedBy>
  <cp:lastPrinted>2025-06-19T09:35:00Z</cp:lastPrinted>
  <dcterms:modified xsi:type="dcterms:W3CDTF">2026-04-24T03:07:05Z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0260BFADED9143B19AACF9F6F7C5902C_13</vt:lpwstr>
  </property>
  <property fmtid="{D5CDD505-2E9C-101B-9397-08002B2CF9AE}" pid="4" name="KSOTemplateDocerSaveRecord">
    <vt:lpwstr>eyJoZGlkIjoiNTY5OGNjNGRmMTZhNjg4ZjRiNjMyZTk5NTVmMTVkYWQiLCJ1c2VySWQiOiIxNjgzMTUzODczIn0=</vt:lpwstr>
  </property>
</Properties>
</file>