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6"/>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2"/>
        <w:spacing w:line="360" w:lineRule="auto"/>
        <w:rPr>
          <w:rFonts w:eastAsia="方正小标宋简体"/>
          <w:sz w:val="32"/>
        </w:rPr>
      </w:pPr>
    </w:p>
    <w:p w14:paraId="51D0CC2A">
      <w:pPr>
        <w:pStyle w:val="12"/>
        <w:spacing w:line="360" w:lineRule="auto"/>
        <w:ind w:firstLine="422" w:firstLineChars="132"/>
        <w:rPr>
          <w:rFonts w:eastAsia="方正小标宋简体"/>
          <w:sz w:val="32"/>
        </w:rPr>
      </w:pPr>
    </w:p>
    <w:p w14:paraId="1C72A75F">
      <w:pPr>
        <w:pStyle w:val="12"/>
        <w:spacing w:line="360" w:lineRule="auto"/>
        <w:ind w:firstLine="422" w:firstLineChars="132"/>
        <w:rPr>
          <w:rFonts w:eastAsia="方正小标宋简体"/>
          <w:sz w:val="32"/>
        </w:rPr>
      </w:pPr>
    </w:p>
    <w:p w14:paraId="2C99F2E5">
      <w:pPr>
        <w:pStyle w:val="26"/>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014</w:t>
      </w:r>
    </w:p>
    <w:p w14:paraId="1E200932">
      <w:pPr>
        <w:pStyle w:val="26"/>
        <w:ind w:left="0" w:firstLine="640"/>
        <w:rPr>
          <w:rFonts w:eastAsia="方正小标宋简体"/>
          <w:sz w:val="32"/>
        </w:rPr>
      </w:pPr>
      <w:r>
        <w:rPr>
          <w:rFonts w:eastAsia="方正小标宋简体"/>
          <w:sz w:val="32"/>
        </w:rPr>
        <w:t>项目名称：</w:t>
      </w:r>
      <w:r>
        <w:rPr>
          <w:rFonts w:hint="eastAsia" w:eastAsia="方正小标宋简体"/>
          <w:sz w:val="32"/>
        </w:rPr>
        <w:t>热水系统维保服务</w:t>
      </w:r>
    </w:p>
    <w:p w14:paraId="0F176A8C">
      <w:pPr>
        <w:pStyle w:val="26"/>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6"/>
      </w:pPr>
    </w:p>
    <w:p w14:paraId="232AB8B3">
      <w:pPr>
        <w:pStyle w:val="26"/>
        <w:ind w:left="0" w:firstLine="0" w:firstLineChars="0"/>
        <w:rPr>
          <w:rFonts w:eastAsia="宋体"/>
          <w:sz w:val="30"/>
          <w:szCs w:val="30"/>
        </w:rPr>
      </w:pPr>
    </w:p>
    <w:p w14:paraId="7F96DE8E">
      <w:pPr>
        <w:rPr>
          <w:rFonts w:eastAsia="方正小标宋简体"/>
          <w:sz w:val="30"/>
          <w:szCs w:val="30"/>
        </w:rPr>
      </w:pPr>
    </w:p>
    <w:p w14:paraId="1867B362">
      <w:pPr>
        <w:pStyle w:val="26"/>
      </w:pPr>
    </w:p>
    <w:p w14:paraId="4E3FEFDE">
      <w:pPr>
        <w:pStyle w:val="26"/>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6"/>
        <w:ind w:firstLine="883"/>
        <w:rPr>
          <w:rFonts w:eastAsia="宋体"/>
          <w:b/>
          <w:sz w:val="44"/>
          <w:szCs w:val="44"/>
        </w:rPr>
      </w:pPr>
    </w:p>
    <w:p w14:paraId="54CEF2A1">
      <w:pPr>
        <w:pStyle w:val="1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2"/>
        <w:spacing w:line="360" w:lineRule="auto"/>
        <w:ind w:firstLine="643"/>
        <w:rPr>
          <w:rFonts w:eastAsiaTheme="majorEastAsia"/>
          <w:b/>
          <w:sz w:val="32"/>
        </w:rPr>
      </w:pPr>
      <w:r>
        <w:rPr>
          <w:rFonts w:eastAsiaTheme="majorEastAsia"/>
          <w:b/>
          <w:sz w:val="32"/>
        </w:rPr>
        <w:t>第一章  采购邀请函</w:t>
      </w:r>
    </w:p>
    <w:p w14:paraId="594E0920">
      <w:pPr>
        <w:pStyle w:val="12"/>
        <w:spacing w:line="360" w:lineRule="auto"/>
        <w:ind w:left="1772" w:leftChars="232" w:hanging="1285" w:hangingChars="400"/>
        <w:rPr>
          <w:rFonts w:eastAsiaTheme="majorEastAsia"/>
          <w:b/>
          <w:sz w:val="32"/>
        </w:rPr>
      </w:pPr>
    </w:p>
    <w:p w14:paraId="118611C6">
      <w:pPr>
        <w:pStyle w:val="12"/>
        <w:spacing w:line="360" w:lineRule="auto"/>
        <w:ind w:firstLine="643"/>
        <w:rPr>
          <w:rFonts w:eastAsiaTheme="majorEastAsia"/>
          <w:b/>
          <w:sz w:val="32"/>
        </w:rPr>
      </w:pPr>
      <w:r>
        <w:rPr>
          <w:rFonts w:eastAsiaTheme="majorEastAsia"/>
          <w:b/>
          <w:sz w:val="32"/>
        </w:rPr>
        <w:t>第二章  采购项目需求</w:t>
      </w:r>
    </w:p>
    <w:p w14:paraId="36A54C1D">
      <w:pPr>
        <w:pStyle w:val="12"/>
        <w:spacing w:line="360" w:lineRule="auto"/>
        <w:ind w:left="1772" w:leftChars="232" w:hanging="1285" w:hangingChars="400"/>
        <w:rPr>
          <w:rFonts w:eastAsiaTheme="majorEastAsia"/>
          <w:b/>
          <w:sz w:val="32"/>
        </w:rPr>
      </w:pPr>
    </w:p>
    <w:p w14:paraId="6AED914D">
      <w:pPr>
        <w:pStyle w:val="1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5"/>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6"/>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热水系统维保服务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14</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热水系统维保服务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7"/>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热水系统维保服务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三十六个月</w:t>
      </w:r>
      <w:r>
        <w:rPr>
          <w:rFonts w:hint="eastAsia" w:ascii="宋体" w:hAnsi="宋体" w:eastAsia="宋体" w:cs="宋体"/>
          <w:b w:val="0"/>
          <w:bCs w:val="0"/>
          <w:sz w:val="24"/>
          <w:szCs w:val="24"/>
        </w:rPr>
        <w:t>，合同一年一签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4月*日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4</w:t>
      </w:r>
      <w:r>
        <w:rPr>
          <w:kern w:val="0"/>
          <w:sz w:val="24"/>
          <w:szCs w:val="22"/>
          <w:highlight w:val="cyan"/>
        </w:rPr>
        <w:t>月</w:t>
      </w:r>
      <w:r>
        <w:rPr>
          <w:rFonts w:hint="eastAsia"/>
          <w:kern w:val="0"/>
          <w:sz w:val="24"/>
          <w:szCs w:val="22"/>
          <w:highlight w:val="cyan"/>
          <w:lang w:val="en-US" w:eastAsia="zh-CN"/>
        </w:rPr>
        <w:t>*</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四</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3：0</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3"/>
        <w:adjustRightInd w:val="0"/>
        <w:snapToGrid w:val="0"/>
        <w:spacing w:after="0" w:line="440" w:lineRule="atLeast"/>
        <w:ind w:left="266" w:right="-85" w:firstLine="480" w:firstLineChars="200"/>
        <w:rPr>
          <w:rFonts w:ascii="Times New Roman" w:hAnsi="Times New Roman" w:cs="Times New Roman"/>
        </w:rPr>
      </w:pPr>
    </w:p>
    <w:p w14:paraId="52DEE37A">
      <w:pPr>
        <w:pStyle w:val="23"/>
        <w:adjustRightInd w:val="0"/>
        <w:snapToGrid w:val="0"/>
        <w:spacing w:after="0" w:line="440" w:lineRule="atLeast"/>
        <w:ind w:left="266" w:right="-85" w:firstLine="480" w:firstLineChars="200"/>
        <w:rPr>
          <w:rFonts w:ascii="Times New Roman" w:hAnsi="Times New Roman" w:cs="Times New Roman"/>
        </w:rPr>
      </w:pPr>
    </w:p>
    <w:p w14:paraId="28627271">
      <w:pPr>
        <w:pStyle w:val="23"/>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6"/>
      </w:pPr>
    </w:p>
    <w:p w14:paraId="43E7CD9E"/>
    <w:p w14:paraId="1DBCC152">
      <w:pPr>
        <w:pStyle w:val="26"/>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6"/>
        <w:adjustRightInd w:val="0"/>
        <w:snapToGrid w:val="0"/>
        <w:spacing w:line="520" w:lineRule="atLeast"/>
        <w:ind w:left="420" w:leftChars="200" w:firstLine="0" w:firstLineChars="0"/>
      </w:pPr>
    </w:p>
    <w:p w14:paraId="1F39DFCA">
      <w:pPr>
        <w:pStyle w:val="42"/>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2"/>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eastAsia="宋体"/>
          <w:color w:val="000000"/>
          <w:kern w:val="0"/>
          <w:sz w:val="24"/>
          <w:lang w:val="en-US" w:eastAsia="zh-CN"/>
        </w:rPr>
        <w:t>采购人</w:t>
      </w:r>
      <w:r>
        <w:rPr>
          <w:rFonts w:hint="eastAsia" w:eastAsia="宋体"/>
          <w:color w:val="000000"/>
          <w:kern w:val="0"/>
          <w:sz w:val="24"/>
        </w:rPr>
        <w:t>1、2、3、4号楼均为患者住院综合楼，日常通过太阳能集热板+空气源热泵热水机组+空调余热回收+电加热器等方式及配套设备产生热水以供住院患者生活使用。现需采购专业维保单位对该配套设备负责日常维护、保养</w:t>
      </w:r>
      <w:r>
        <w:rPr>
          <w:rFonts w:hint="eastAsia" w:eastAsia="宋体"/>
          <w:b w:val="0"/>
          <w:bCs w:val="0"/>
          <w:sz w:val="24"/>
        </w:rPr>
        <w:t>。</w:t>
      </w:r>
    </w:p>
    <w:p w14:paraId="73F858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6" w:leftChars="0" w:firstLine="420" w:firstLineChars="0"/>
        <w:textAlignment w:val="auto"/>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（二）</w:t>
      </w:r>
      <w:r>
        <w:rPr>
          <w:rFonts w:hint="eastAsia" w:eastAsia="宋体"/>
          <w:b/>
          <w:bCs/>
          <w:sz w:val="24"/>
        </w:rPr>
        <w:t>服务</w:t>
      </w:r>
      <w:r>
        <w:rPr>
          <w:rFonts w:hint="eastAsia" w:eastAsia="宋体"/>
          <w:b/>
          <w:bCs/>
          <w:sz w:val="24"/>
          <w:lang w:val="en-US" w:eastAsia="zh-CN"/>
        </w:rPr>
        <w:t>范围</w:t>
      </w:r>
      <w:r>
        <w:rPr>
          <w:rFonts w:hint="eastAsia" w:eastAsia="宋体"/>
          <w:b/>
          <w:bCs/>
          <w:sz w:val="24"/>
        </w:rPr>
        <w:t>及要求</w:t>
      </w:r>
    </w:p>
    <w:p w14:paraId="7DAA606D">
      <w:pPr>
        <w:pStyle w:val="1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1、维保主要设备清单</w:t>
      </w:r>
    </w:p>
    <w:tbl>
      <w:tblPr>
        <w:tblStyle w:val="27"/>
        <w:tblW w:w="5168" w:type="pct"/>
        <w:tblInd w:w="-197" w:type="dxa"/>
        <w:tblLayout w:type="fixed"/>
        <w:tblCellMar>
          <w:top w:w="0" w:type="dxa"/>
          <w:left w:w="108" w:type="dxa"/>
          <w:bottom w:w="0" w:type="dxa"/>
          <w:right w:w="108" w:type="dxa"/>
        </w:tblCellMar>
      </w:tblPr>
      <w:tblGrid>
        <w:gridCol w:w="645"/>
        <w:gridCol w:w="861"/>
        <w:gridCol w:w="2064"/>
        <w:gridCol w:w="2193"/>
        <w:gridCol w:w="778"/>
        <w:gridCol w:w="601"/>
        <w:gridCol w:w="1215"/>
        <w:gridCol w:w="1355"/>
      </w:tblGrid>
      <w:tr w14:paraId="5279B823">
        <w:tblPrEx>
          <w:tblCellMar>
            <w:top w:w="0" w:type="dxa"/>
            <w:left w:w="108" w:type="dxa"/>
            <w:bottom w:w="0" w:type="dxa"/>
            <w:right w:w="108" w:type="dxa"/>
          </w:tblCellMar>
        </w:tblPrEx>
        <w:trPr>
          <w:trHeight w:val="42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7AD0D07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序号</w:t>
            </w:r>
          </w:p>
        </w:tc>
        <w:tc>
          <w:tcPr>
            <w:tcW w:w="44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9CC244F">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区域</w:t>
            </w:r>
          </w:p>
        </w:tc>
        <w:tc>
          <w:tcPr>
            <w:tcW w:w="106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617CF8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设备名称</w:t>
            </w:r>
          </w:p>
        </w:tc>
        <w:tc>
          <w:tcPr>
            <w:tcW w:w="112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5B6F69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型号/规格</w:t>
            </w:r>
          </w:p>
        </w:tc>
        <w:tc>
          <w:tcPr>
            <w:tcW w:w="40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A17EBBA">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数量</w:t>
            </w:r>
          </w:p>
        </w:tc>
        <w:tc>
          <w:tcPr>
            <w:tcW w:w="30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05FFEF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单位</w:t>
            </w:r>
          </w:p>
        </w:tc>
        <w:tc>
          <w:tcPr>
            <w:tcW w:w="62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3216114F">
            <w:pPr>
              <w:widowControl/>
              <w:jc w:val="center"/>
              <w:textAlignment w:val="center"/>
              <w:rPr>
                <w:rFonts w:hint="eastAsia" w:ascii="宋体" w:hAnsi="宋体" w:eastAsia="宋体" w:cs="宋体"/>
                <w:b/>
                <w:bCs/>
                <w:color w:val="000000"/>
                <w:kern w:val="0"/>
                <w:sz w:val="24"/>
                <w:lang w:eastAsia="zh-CN" w:bidi="ar"/>
              </w:rPr>
            </w:pPr>
            <w:r>
              <w:rPr>
                <w:rFonts w:hint="eastAsia" w:ascii="宋体" w:hAnsi="宋体" w:eastAsia="宋体" w:cs="宋体"/>
                <w:b/>
                <w:bCs/>
                <w:color w:val="000000"/>
                <w:kern w:val="0"/>
                <w:sz w:val="24"/>
                <w:lang w:eastAsia="zh-CN" w:bidi="ar"/>
              </w:rPr>
              <w:t>单价限价（元）</w:t>
            </w:r>
          </w:p>
        </w:tc>
        <w:tc>
          <w:tcPr>
            <w:tcW w:w="69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09E49FF">
            <w:pPr>
              <w:widowControl/>
              <w:jc w:val="center"/>
              <w:textAlignment w:val="center"/>
              <w:rPr>
                <w:rFonts w:hint="eastAsia" w:ascii="宋体" w:hAnsi="宋体" w:eastAsia="宋体" w:cs="宋体"/>
                <w:b/>
                <w:bCs/>
                <w:color w:val="000000"/>
                <w:kern w:val="0"/>
                <w:sz w:val="24"/>
                <w:lang w:eastAsia="zh-CN" w:bidi="ar"/>
              </w:rPr>
            </w:pPr>
            <w:r>
              <w:rPr>
                <w:rFonts w:hint="eastAsia" w:ascii="宋体" w:hAnsi="宋体" w:eastAsia="宋体" w:cs="宋体"/>
                <w:b/>
                <w:bCs/>
                <w:color w:val="000000"/>
                <w:kern w:val="0"/>
                <w:sz w:val="24"/>
                <w:lang w:eastAsia="zh-CN" w:bidi="ar"/>
              </w:rPr>
              <w:t>总价限价（元）</w:t>
            </w:r>
          </w:p>
        </w:tc>
      </w:tr>
      <w:tr w14:paraId="4F64FC92">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6B39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BC58D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val="en-US" w:eastAsia="zh-CN" w:bidi="ar"/>
              </w:rPr>
              <w:t>2号楼</w:t>
            </w:r>
            <w:r>
              <w:rPr>
                <w:rFonts w:hint="eastAsia" w:ascii="宋体" w:hAnsi="宋体" w:eastAsia="宋体" w:cs="宋体"/>
                <w:b/>
                <w:bCs/>
                <w:color w:val="000000"/>
                <w:kern w:val="0"/>
                <w:sz w:val="24"/>
                <w:lang w:bidi="ar"/>
              </w:rPr>
              <w:t>负二</w:t>
            </w:r>
            <w:r>
              <w:rPr>
                <w:rFonts w:hint="eastAsia" w:ascii="宋体" w:hAnsi="宋体" w:eastAsia="宋体" w:cs="宋体"/>
                <w:b/>
                <w:bCs/>
                <w:color w:val="000000"/>
                <w:kern w:val="0"/>
                <w:sz w:val="24"/>
                <w:lang w:val="en-US" w:eastAsia="zh-CN" w:bidi="ar"/>
              </w:rPr>
              <w:t>层</w:t>
            </w:r>
            <w:r>
              <w:rPr>
                <w:rFonts w:hint="eastAsia" w:ascii="宋体" w:hAnsi="宋体" w:eastAsia="宋体" w:cs="宋体"/>
                <w:b/>
                <w:bCs/>
                <w:color w:val="000000"/>
                <w:kern w:val="0"/>
                <w:sz w:val="24"/>
                <w:lang w:bidi="ar"/>
              </w:rPr>
              <w:t>热交换房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83FF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热泵循环泵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B78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GDD80-20B</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49724">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D162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B0BF4">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D8A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14400</w:t>
            </w:r>
          </w:p>
        </w:tc>
      </w:tr>
      <w:tr w14:paraId="63854A1D">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446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3587A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3F0B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39EE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2.5*150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72487">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3F9A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1F28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190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A82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4560</w:t>
            </w:r>
          </w:p>
        </w:tc>
      </w:tr>
      <w:tr w14:paraId="24E0E665">
        <w:tblPrEx>
          <w:tblCellMar>
            <w:top w:w="0" w:type="dxa"/>
            <w:left w:w="108" w:type="dxa"/>
            <w:bottom w:w="0" w:type="dxa"/>
            <w:right w:w="108" w:type="dxa"/>
          </w:tblCellMar>
        </w:tblPrEx>
        <w:trPr>
          <w:trHeight w:val="314"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6A7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3F9AB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232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软密封闸阀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3BE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79B84">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C86F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0EFD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7BF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3120</w:t>
            </w:r>
          </w:p>
        </w:tc>
      </w:tr>
      <w:tr w14:paraId="64FF6774">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0D39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4F213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1B5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涡轮蝶阀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7AE2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3B7A6">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251A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4A0B9">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0FD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1280</w:t>
            </w:r>
          </w:p>
        </w:tc>
      </w:tr>
      <w:tr w14:paraId="2B3CAA82">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817F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7375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6334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水箱温度传感器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D668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K53RTDT10+T50-M22</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2F356">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CC42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429AA">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F04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r>
      <w:tr w14:paraId="0FD12D7F">
        <w:tblPrEx>
          <w:tblCellMar>
            <w:top w:w="0" w:type="dxa"/>
            <w:left w:w="108" w:type="dxa"/>
            <w:bottom w:w="0" w:type="dxa"/>
            <w:right w:w="108" w:type="dxa"/>
          </w:tblCellMar>
        </w:tblPrEx>
        <w:trPr>
          <w:trHeight w:val="9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9E98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410B7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61AB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1F72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1.0 </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24402">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3D8ED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8BAE9">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ECD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160</w:t>
            </w:r>
          </w:p>
        </w:tc>
      </w:tr>
      <w:tr w14:paraId="01134D82">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30A2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6FA55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BF0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DC52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0D66A">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32CB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75C6C">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17D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1440</w:t>
            </w:r>
          </w:p>
        </w:tc>
      </w:tr>
      <w:tr w14:paraId="4296627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F72A3">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6D0A6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6A9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回水泵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D8A9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GDD40-12.5A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481E4">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4097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52BC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20F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2200</w:t>
            </w:r>
          </w:p>
        </w:tc>
      </w:tr>
      <w:tr w14:paraId="00BAD4CC">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DE36F">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1030D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9315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7218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A1839">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6F35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0D22B">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E1E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w:t>
            </w:r>
          </w:p>
        </w:tc>
      </w:tr>
      <w:tr w14:paraId="4068936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C60C6">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57C5BE">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9F8D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C70A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4796A">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5317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34C2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B2D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r>
      <w:tr w14:paraId="0DF29FCC">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C414F">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50A5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9662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低区板换水泵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507A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GDD200-2413</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F54E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97A1B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EA723">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633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720</w:t>
            </w:r>
          </w:p>
        </w:tc>
      </w:tr>
      <w:tr w14:paraId="4934E321">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E046F">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A38C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F4FD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隔膜式承压罐</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0754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1.47m³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D6D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E42D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60E96">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190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D02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380</w:t>
            </w:r>
          </w:p>
        </w:tc>
      </w:tr>
      <w:tr w14:paraId="0A8676FA">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66720">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C4E77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4FC8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供电箱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19E9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D528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AE3F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EF45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765</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AC4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765</w:t>
            </w:r>
          </w:p>
        </w:tc>
      </w:tr>
      <w:tr w14:paraId="05022457">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9A73F">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22464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8E7C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控制箱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D1AC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DC8A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4431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FC6C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48C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750</w:t>
            </w:r>
          </w:p>
        </w:tc>
      </w:tr>
      <w:tr w14:paraId="4A4B9B87">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15FCA">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282A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26F4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半容积式浮动盘管换热器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EF38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13.4㎡</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C1F0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AD3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77A93">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E46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600</w:t>
            </w:r>
          </w:p>
        </w:tc>
      </w:tr>
      <w:tr w14:paraId="4F55B007">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B6A65">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A4B50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EA6B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温度计</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5559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DN20,0-100摄氏度</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5EA1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A81C6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C0F0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E40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w:t>
            </w:r>
          </w:p>
        </w:tc>
      </w:tr>
      <w:tr w14:paraId="119046F9">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0D2BD">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743A3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A01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543B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1.6 </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2C617">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FB7E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A18B6">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F52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w:t>
            </w:r>
          </w:p>
        </w:tc>
      </w:tr>
      <w:tr w14:paraId="776B3ABB">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059F2">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A9492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AF5E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承压水箱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DC6B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10T</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EF12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06D5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9FEBC">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BC6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3040</w:t>
            </w:r>
          </w:p>
        </w:tc>
      </w:tr>
      <w:tr w14:paraId="781187B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14D72">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5CA8C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4C98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电加热</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D1CA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380V 25KW AN1809</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79431">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6A42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支</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00A6D">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280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B1D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1120</w:t>
            </w:r>
          </w:p>
        </w:tc>
      </w:tr>
      <w:tr w14:paraId="604DFF7B">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DF6DF">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20</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CD6A0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val="en-US" w:eastAsia="zh-CN" w:bidi="ar"/>
              </w:rPr>
              <w:t>1号楼</w:t>
            </w:r>
            <w:r>
              <w:rPr>
                <w:rFonts w:hint="eastAsia" w:ascii="宋体" w:hAnsi="宋体" w:eastAsia="宋体" w:cs="宋体"/>
                <w:b/>
                <w:bCs/>
                <w:color w:val="000000"/>
                <w:kern w:val="0"/>
                <w:sz w:val="24"/>
                <w:lang w:bidi="ar"/>
              </w:rPr>
              <w:t>负四</w:t>
            </w:r>
            <w:r>
              <w:rPr>
                <w:rFonts w:hint="eastAsia" w:ascii="宋体" w:hAnsi="宋体" w:eastAsia="宋体" w:cs="宋体"/>
                <w:b/>
                <w:bCs/>
                <w:color w:val="000000"/>
                <w:kern w:val="0"/>
                <w:sz w:val="24"/>
                <w:lang w:val="en-US" w:eastAsia="zh-CN" w:bidi="ar"/>
              </w:rPr>
              <w:t>层</w:t>
            </w:r>
            <w:r>
              <w:rPr>
                <w:rFonts w:hint="eastAsia" w:ascii="宋体" w:hAnsi="宋体" w:eastAsia="宋体" w:cs="宋体"/>
                <w:b/>
                <w:bCs/>
                <w:color w:val="000000"/>
                <w:kern w:val="0"/>
                <w:sz w:val="24"/>
                <w:lang w:bidi="ar"/>
              </w:rPr>
              <w:t>热交换房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B330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高区供水泵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D0CA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CR5-5 A-OH-E-HQQE</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B3EB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E5BA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3357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1100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2AF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2200</w:t>
            </w:r>
          </w:p>
        </w:tc>
      </w:tr>
      <w:tr w14:paraId="3D55B8BA">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A6707">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99842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5060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3A43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0A0F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6B9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CFB1A">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D1A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w:t>
            </w:r>
          </w:p>
        </w:tc>
      </w:tr>
      <w:tr w14:paraId="21ED2F06">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E43F0">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FFAA7E">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1C05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E2C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E30C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7F60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5E653">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97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840</w:t>
            </w:r>
          </w:p>
        </w:tc>
      </w:tr>
      <w:tr w14:paraId="632AE5C4">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5637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9759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50AB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ED26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5155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A38A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4C9C3">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7A4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220</w:t>
            </w:r>
          </w:p>
        </w:tc>
      </w:tr>
      <w:tr w14:paraId="2DD62E99">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4F122">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1ED01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6CBE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C909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49B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BFF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CFFD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A92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220</w:t>
            </w:r>
          </w:p>
        </w:tc>
      </w:tr>
      <w:tr w14:paraId="4D6CF0BB">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EC7CD">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BFDF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32BA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53D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B65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F6F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9BC2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3FA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r>
      <w:tr w14:paraId="714D3FCC">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43552">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8AB7E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47B2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弹性座封闸阀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5864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0824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563F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17FC6">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90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CA0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180</w:t>
            </w:r>
          </w:p>
        </w:tc>
      </w:tr>
      <w:tr w14:paraId="3D4EE2F5">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7BCA4">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625C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DF1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CF3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A839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32A0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8D8C0">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FC3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r>
      <w:tr w14:paraId="5EBBFC29">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50E86">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5B737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CBC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隔膜气压罐</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A455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3A3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2D53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C1B05">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593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220</w:t>
            </w:r>
          </w:p>
        </w:tc>
      </w:tr>
      <w:tr w14:paraId="3A01DC88">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9195E">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EDE44E">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74F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66A1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22D5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A2B1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F50B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804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r>
      <w:tr w14:paraId="6C8389DB">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FAFE7">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35DEB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9565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手动闸阀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DAC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6719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165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33A6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7D4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280</w:t>
            </w:r>
          </w:p>
        </w:tc>
      </w:tr>
      <w:tr w14:paraId="19F76F3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CB453">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00E3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132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0A53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33D5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DB36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DEB95">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F86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280</w:t>
            </w:r>
          </w:p>
        </w:tc>
      </w:tr>
      <w:tr w14:paraId="12EADCB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BC3DA">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81DF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C2C5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温度计</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FBBE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DN20,0-100摄氏度</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C60A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BC5B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F74A1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193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r>
      <w:tr w14:paraId="420C6DA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017D5">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22B6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9BFA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661A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DN32</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F02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D262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3689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8D3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r>
      <w:tr w14:paraId="0C4295AF">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201A6">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1770F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2197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A85C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77F0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2FD7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AE148">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DDB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600</w:t>
            </w:r>
          </w:p>
        </w:tc>
      </w:tr>
      <w:tr w14:paraId="0918CDF4">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6171D">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6AC22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A27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热交换器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5A17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464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58AB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08B0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070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440</w:t>
            </w:r>
          </w:p>
        </w:tc>
      </w:tr>
      <w:tr w14:paraId="5F9F166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904B2">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41CCE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D792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高稳定性自力式温度控制阀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317A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4E09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818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CAAEA">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180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C87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360</w:t>
            </w:r>
          </w:p>
        </w:tc>
      </w:tr>
      <w:tr w14:paraId="4AF66D26">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D603D">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B61C3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FEBE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板换</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58D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4.5m³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19CE0">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28BC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77860">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C90D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420</w:t>
            </w:r>
          </w:p>
        </w:tc>
      </w:tr>
      <w:tr w14:paraId="47512AC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A5B4B">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2483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1CE3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电控柜</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2452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05557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2C0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2F328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2700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E7E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2700</w:t>
            </w:r>
          </w:p>
        </w:tc>
      </w:tr>
      <w:tr w14:paraId="458E5C3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1D04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39</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53F3F8">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val="en-US" w:eastAsia="zh-CN" w:bidi="ar"/>
              </w:rPr>
              <w:t>1号楼</w:t>
            </w:r>
            <w:r>
              <w:rPr>
                <w:rFonts w:hint="eastAsia" w:ascii="宋体" w:hAnsi="宋体" w:eastAsia="宋体" w:cs="宋体"/>
                <w:b/>
                <w:bCs/>
                <w:color w:val="000000"/>
                <w:kern w:val="0"/>
                <w:sz w:val="24"/>
                <w:lang w:bidi="ar"/>
              </w:rPr>
              <w:t>负四</w:t>
            </w:r>
            <w:r>
              <w:rPr>
                <w:rFonts w:hint="eastAsia" w:ascii="宋体" w:hAnsi="宋体" w:eastAsia="宋体" w:cs="宋体"/>
                <w:b/>
                <w:bCs/>
                <w:color w:val="000000"/>
                <w:kern w:val="0"/>
                <w:sz w:val="24"/>
                <w:lang w:val="en-US" w:eastAsia="zh-CN" w:bidi="ar"/>
              </w:rPr>
              <w:t>层</w:t>
            </w:r>
            <w:r>
              <w:rPr>
                <w:rFonts w:hint="eastAsia" w:ascii="宋体" w:hAnsi="宋体" w:eastAsia="宋体" w:cs="宋体"/>
                <w:b/>
                <w:bCs/>
                <w:color w:val="000000"/>
                <w:kern w:val="0"/>
                <w:sz w:val="24"/>
                <w:lang w:bidi="ar"/>
              </w:rPr>
              <w:t>水源热泵房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B1D8F">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highlight w:val="none"/>
                <w:lang w:bidi="ar"/>
              </w:rPr>
              <w:t>水源热泵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959A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40STD-M 230WHS3/95KW</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06D2D">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D7AB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01155">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1850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756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3700</w:t>
            </w:r>
          </w:p>
        </w:tc>
      </w:tr>
      <w:tr w14:paraId="4FD3D8D5">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0028E">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8892C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0C2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手动蝶阀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DFA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A015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15E5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C55A4">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0AB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r>
      <w:tr w14:paraId="1E2673AC">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E1A46">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428CE">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7B8C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手动蝶阀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046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330E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18D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B9337">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9D8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600</w:t>
            </w:r>
          </w:p>
        </w:tc>
      </w:tr>
      <w:tr w14:paraId="7E9AD7E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D969E">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A35A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AAB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低区补水泵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D574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40GDLF12-10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77EC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623A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68A85D">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7AF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2400</w:t>
            </w:r>
          </w:p>
        </w:tc>
      </w:tr>
      <w:tr w14:paraId="40A5027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E7D0B">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78D9B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0676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高区水泵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68AC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40GDLF12-140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C90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6B6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9E655">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355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2400</w:t>
            </w:r>
          </w:p>
        </w:tc>
      </w:tr>
      <w:tr w14:paraId="451ADC8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5FCC5">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3CCCFE">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D0FF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2722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3A53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72EF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C73B6">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FEB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w:t>
            </w:r>
          </w:p>
        </w:tc>
      </w:tr>
      <w:tr w14:paraId="352B39A6">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77C0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87994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7F2D3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3999E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AE9E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CAC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1B75A">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01C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r>
      <w:tr w14:paraId="2A8131D6">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0C5B2">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514E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E31D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EC189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BE56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EF6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DC7F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79BE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r>
      <w:tr w14:paraId="6D03C1ED">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9E592">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06592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097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375A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GDR50-17</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E1FC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131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1E3C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AA4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2400</w:t>
            </w:r>
          </w:p>
        </w:tc>
      </w:tr>
      <w:tr w14:paraId="182428BF">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7E694">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0F03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836A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B3C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GD80-21</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565F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A670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C5B50">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065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3600</w:t>
            </w:r>
          </w:p>
        </w:tc>
      </w:tr>
      <w:tr w14:paraId="33104C5F">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09089">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49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F389D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DCD2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软接头</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67BE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1AB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12C1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FBCE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753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3180</w:t>
            </w:r>
          </w:p>
        </w:tc>
      </w:tr>
      <w:tr w14:paraId="07D65C5A">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BBCC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886F1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A32E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516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30321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FC4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6463A">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117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1920</w:t>
            </w:r>
          </w:p>
        </w:tc>
      </w:tr>
      <w:tr w14:paraId="755B6B3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E2AB0">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A5554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E491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7994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GD65-19</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1036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188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B71E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1350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EBD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4050</w:t>
            </w:r>
          </w:p>
        </w:tc>
      </w:tr>
      <w:tr w14:paraId="6BADDA8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63E3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2DDCD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C816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软接头</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38C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9B5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8C38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7737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410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58E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2460</w:t>
            </w:r>
          </w:p>
        </w:tc>
      </w:tr>
      <w:tr w14:paraId="25043565">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283EB">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04B24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6AA8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DDA0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7CAE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1AC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721A7">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D5F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1020</w:t>
            </w:r>
          </w:p>
        </w:tc>
      </w:tr>
      <w:tr w14:paraId="09DCFC0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5E7D4">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4BEAB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C807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AFB9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626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2FBA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EF93A">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EFC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1380</w:t>
            </w:r>
          </w:p>
        </w:tc>
      </w:tr>
      <w:tr w14:paraId="4EED7EF4">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6D098">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019C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48CF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831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18T</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B2E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4C5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D2451">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810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129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1620</w:t>
            </w:r>
          </w:p>
        </w:tc>
      </w:tr>
      <w:tr w14:paraId="0C2FB34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2CC33">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3A39DB">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A9F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排污蝶阀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7715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EBBE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6498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4DC63">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D60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w:t>
            </w:r>
          </w:p>
        </w:tc>
      </w:tr>
      <w:tr w14:paraId="5D21A68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08AF1">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BA0D4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F7E8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电动蝶阀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2137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A1C1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465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EC2C6">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672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w:t>
            </w:r>
          </w:p>
        </w:tc>
      </w:tr>
      <w:tr w14:paraId="0C87944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15C56">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59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AF05D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B63B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439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5AC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C414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99AB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F07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w:t>
            </w:r>
          </w:p>
        </w:tc>
      </w:tr>
      <w:tr w14:paraId="37643E9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4E4275">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60</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52DA21">
            <w:pPr>
              <w:widowControl/>
              <w:jc w:val="center"/>
              <w:textAlignment w:val="center"/>
              <w:rPr>
                <w:rFonts w:hint="eastAsia" w:ascii="宋体" w:hAnsi="宋体" w:eastAsia="宋体" w:cs="宋体"/>
                <w:b/>
                <w:bCs/>
                <w:color w:val="000000"/>
                <w:kern w:val="0"/>
                <w:sz w:val="24"/>
                <w:lang w:val="en-US" w:eastAsia="zh-CN" w:bidi="ar"/>
              </w:rPr>
            </w:pPr>
            <w:r>
              <w:rPr>
                <w:rFonts w:hint="eastAsia" w:ascii="宋体" w:hAnsi="宋体" w:eastAsia="宋体" w:cs="宋体"/>
                <w:b/>
                <w:bCs/>
                <w:color w:val="000000"/>
                <w:kern w:val="0"/>
                <w:sz w:val="24"/>
                <w:lang w:bidi="ar"/>
              </w:rPr>
              <w:t>2</w:t>
            </w:r>
            <w:r>
              <w:rPr>
                <w:rFonts w:hint="eastAsia" w:ascii="宋体" w:hAnsi="宋体" w:eastAsia="宋体" w:cs="宋体"/>
                <w:b/>
                <w:bCs/>
                <w:color w:val="000000"/>
                <w:kern w:val="0"/>
                <w:sz w:val="24"/>
                <w:lang w:val="en-US" w:eastAsia="zh-CN" w:bidi="ar"/>
              </w:rPr>
              <w:t>号</w:t>
            </w:r>
          </w:p>
          <w:p w14:paraId="06B909D1">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楼屋顶层热交换房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05F3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半容积式浮动盘管换热器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052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8.8㎡</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1820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D96C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55E45">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270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B9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270</w:t>
            </w:r>
          </w:p>
        </w:tc>
      </w:tr>
      <w:tr w14:paraId="6157C024">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C4B1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20ED8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656E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立式承压水箱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CA86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D50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278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4A83B">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830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EC7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3320</w:t>
            </w:r>
          </w:p>
        </w:tc>
      </w:tr>
      <w:tr w14:paraId="2471A7EA">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45899">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5530A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A0E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温度计</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3AD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DN20,0-100摄氏度</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71F0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243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52C57">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DA9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r>
      <w:tr w14:paraId="6F4274DD">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5BB08">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4DD5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5BEA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13A4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EFE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6C34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6F9D4">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EB1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r>
      <w:tr w14:paraId="622ACA2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875F3">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8C201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6368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热水循环泵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2A47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GDD80-20A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820F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BEE7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EB044">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E23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3660</w:t>
            </w:r>
          </w:p>
        </w:tc>
      </w:tr>
      <w:tr w14:paraId="3F6E57AA">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ADC12">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5246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1A53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1F80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DN100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92EA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232E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AC578">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886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1440</w:t>
            </w:r>
          </w:p>
        </w:tc>
      </w:tr>
      <w:tr w14:paraId="69A99B5C">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01748">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C4CAC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947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65C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DN100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ADCF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E09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6AE09">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380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14A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2280</w:t>
            </w:r>
          </w:p>
        </w:tc>
      </w:tr>
      <w:tr w14:paraId="3674008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B5DEE">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BE65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8587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2AC1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DN100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CC67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EEAB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D7C30">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240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C52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1440</w:t>
            </w:r>
          </w:p>
        </w:tc>
      </w:tr>
      <w:tr w14:paraId="3845C4B5">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36204">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3A8A8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09AD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B4CB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809E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402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E9559">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41F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r>
      <w:tr w14:paraId="739EABA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A10E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69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EE8BB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237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电加热</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510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380V 25KW  AN1809</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563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D25A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5E78B">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330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23B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1320</w:t>
            </w:r>
          </w:p>
        </w:tc>
      </w:tr>
      <w:tr w14:paraId="252C56E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9C20D">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C27F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512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补冷水蝶阀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5F3B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A01A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E277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04959">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5A6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130</w:t>
            </w:r>
          </w:p>
        </w:tc>
      </w:tr>
      <w:tr w14:paraId="27DB02E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4F140">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1C43A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B61D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补冷水止回阀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844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D610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38E2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9ED5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130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C7E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130</w:t>
            </w:r>
          </w:p>
        </w:tc>
      </w:tr>
      <w:tr w14:paraId="2609B5E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26BFF">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CBBC1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FDAB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回水泵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5523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GDD40-125A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CBEF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212C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EAC3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1220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491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4880</w:t>
            </w:r>
          </w:p>
        </w:tc>
      </w:tr>
      <w:tr w14:paraId="2E5864C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755DE">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08A2A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3CA4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84EF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A869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7E40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21596">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31D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480</w:t>
            </w:r>
          </w:p>
        </w:tc>
      </w:tr>
      <w:tr w14:paraId="01D37A85">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F11FF">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37C1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963E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4061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1110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EF7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9A5C7">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3B2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r>
      <w:tr w14:paraId="22D7C27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E8A37">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D5DCE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70D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995D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576D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F37F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C09CD">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29DF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r>
      <w:tr w14:paraId="4860338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53566">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DBB7C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01B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太阳能动力电箱南区</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CF16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37E5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7982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4EEA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5F2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760</w:t>
            </w:r>
          </w:p>
        </w:tc>
      </w:tr>
      <w:tr w14:paraId="18CDDC8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5714C">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52078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D3D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太阳能动力电箱北区</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73A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3010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A5E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EBB7B">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146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760</w:t>
            </w:r>
          </w:p>
        </w:tc>
      </w:tr>
      <w:tr w14:paraId="14739D7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94FA0">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300D8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AEBC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PLC电箱 </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51CE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C60D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884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FFB69">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9EA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760</w:t>
            </w:r>
          </w:p>
        </w:tc>
      </w:tr>
      <w:tr w14:paraId="42FC1FF7">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99C4D">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79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A018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D894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PLC显示箱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7431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517E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4881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D419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210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760</w:t>
            </w:r>
          </w:p>
        </w:tc>
      </w:tr>
      <w:tr w14:paraId="514F14A5">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A8CD8B">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043EF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DFD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热泵循环泵控制箱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7A93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7F8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1E91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ACF60">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820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416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820</w:t>
            </w:r>
          </w:p>
        </w:tc>
      </w:tr>
      <w:tr w14:paraId="716BBF6A">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DE480">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BB7F9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AD7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太阳能循环控制箱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DCA8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FB9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C2DA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DAC66">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820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D37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820</w:t>
            </w:r>
          </w:p>
        </w:tc>
      </w:tr>
      <w:tr w14:paraId="24973256">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8F212">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C20E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581D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太阳能动力箱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79D0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ED6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524D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C983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790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758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790</w:t>
            </w:r>
          </w:p>
        </w:tc>
      </w:tr>
      <w:tr w14:paraId="3B80354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9516E">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9A0D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624D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电加热汇流箱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D146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342D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C23E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FD1BF">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760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B05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760</w:t>
            </w:r>
          </w:p>
        </w:tc>
      </w:tr>
      <w:tr w14:paraId="5D5D057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0CD97">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9943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7E3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太阳能循环泵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45B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GDD80-20A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08CC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F6F9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4D75A">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1020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C24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2040</w:t>
            </w:r>
          </w:p>
        </w:tc>
      </w:tr>
      <w:tr w14:paraId="06F8DF7A">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FC268">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A99E0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0DF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FB96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57B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4FE8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E4D54">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12D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440</w:t>
            </w:r>
          </w:p>
        </w:tc>
      </w:tr>
      <w:tr w14:paraId="484DC9E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74039">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E331E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863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AD8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8E8D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9A7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05E98">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EFA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440</w:t>
            </w:r>
          </w:p>
        </w:tc>
      </w:tr>
      <w:tr w14:paraId="009761F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91CBD">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9892E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4FC6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79C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0F23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5E05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5E67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110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C33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440</w:t>
            </w:r>
          </w:p>
        </w:tc>
      </w:tr>
      <w:tr w14:paraId="1D4B6F47">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271A48">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E3F8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D341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C11F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72A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11F68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4111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40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6D4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r>
      <w:tr w14:paraId="440BC0E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BE8B5">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89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BD56B">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02E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隔膜气压罐</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B3C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800L</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95437">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7759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台 </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79768">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500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F39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tc>
      </w:tr>
      <w:tr w14:paraId="4E725A9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0D5C8">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D15CA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4FB5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4F4F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4C2D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E512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352BE">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81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r>
      <w:tr w14:paraId="415E60D5">
        <w:tblPrEx>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D61A0">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91</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ED71B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2</w:t>
            </w:r>
            <w:r>
              <w:rPr>
                <w:rFonts w:hint="eastAsia" w:ascii="宋体" w:hAnsi="宋体" w:eastAsia="宋体" w:cs="宋体"/>
                <w:b/>
                <w:bCs/>
                <w:color w:val="000000"/>
                <w:kern w:val="0"/>
                <w:sz w:val="24"/>
                <w:lang w:val="en-US" w:eastAsia="zh-CN" w:bidi="ar"/>
              </w:rPr>
              <w:t>号</w:t>
            </w:r>
            <w:r>
              <w:rPr>
                <w:rFonts w:hint="eastAsia" w:ascii="宋体" w:hAnsi="宋体" w:eastAsia="宋体" w:cs="宋体"/>
                <w:b/>
                <w:bCs/>
                <w:color w:val="000000"/>
                <w:kern w:val="0"/>
                <w:sz w:val="24"/>
                <w:lang w:bidi="ar"/>
              </w:rPr>
              <w:t>楼屋顶层</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1D86F">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空气源热泵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3DD0E">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制热量：76000W，输入功率：16600W</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2945A">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8B8C9">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9BEEF">
            <w:pPr>
              <w:keepNext w:val="0"/>
              <w:keepLines w:val="0"/>
              <w:widowControl/>
              <w:suppressLineNumbers w:val="0"/>
              <w:jc w:val="center"/>
              <w:textAlignment w:val="center"/>
              <w:rPr>
                <w:rFonts w:hint="eastAsia" w:ascii="宋体" w:hAnsi="宋体" w:eastAsia="宋体" w:cs="宋体"/>
                <w:color w:val="000000"/>
                <w:kern w:val="0"/>
                <w:sz w:val="24"/>
                <w:highlight w:val="none"/>
                <w:lang w:bidi="ar"/>
              </w:rPr>
            </w:pPr>
            <w:r>
              <w:rPr>
                <w:rFonts w:hint="eastAsia" w:ascii="宋体" w:hAnsi="宋体" w:eastAsia="宋体" w:cs="宋体"/>
                <w:i w:val="0"/>
                <w:iCs w:val="0"/>
                <w:color w:val="000000"/>
                <w:kern w:val="0"/>
                <w:sz w:val="22"/>
                <w:szCs w:val="22"/>
                <w:u w:val="none"/>
                <w:lang w:val="en-US" w:eastAsia="zh-CN" w:bidi="ar"/>
              </w:rPr>
              <w:t>2000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1AA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12000</w:t>
            </w:r>
          </w:p>
        </w:tc>
      </w:tr>
      <w:tr w14:paraId="6E83A714">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CA3BA">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9B60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8940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7A26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4752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B3E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7A0EC">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90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DD5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540</w:t>
            </w:r>
          </w:p>
        </w:tc>
      </w:tr>
      <w:tr w14:paraId="51B5BE6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84701">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F53A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2283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83A9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95C7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6A75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722A8">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90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FA7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540</w:t>
            </w:r>
          </w:p>
        </w:tc>
      </w:tr>
      <w:tr w14:paraId="6A85DEE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CA174">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3F80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200A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3EB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0FD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29D6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B3BF7">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90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830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1080</w:t>
            </w:r>
          </w:p>
        </w:tc>
      </w:tr>
      <w:tr w14:paraId="3857367C">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E833F">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95</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6AAF17">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4</w:t>
            </w:r>
            <w:r>
              <w:rPr>
                <w:rFonts w:hint="eastAsia" w:ascii="宋体" w:hAnsi="宋体" w:eastAsia="宋体" w:cs="宋体"/>
                <w:b/>
                <w:bCs/>
                <w:color w:val="000000"/>
                <w:kern w:val="0"/>
                <w:sz w:val="24"/>
                <w:lang w:val="en-US" w:eastAsia="zh-CN" w:bidi="ar"/>
              </w:rPr>
              <w:t>号</w:t>
            </w:r>
            <w:r>
              <w:rPr>
                <w:rFonts w:hint="eastAsia" w:ascii="宋体" w:hAnsi="宋体" w:eastAsia="宋体" w:cs="宋体"/>
                <w:b/>
                <w:bCs/>
                <w:color w:val="000000"/>
                <w:kern w:val="0"/>
                <w:sz w:val="24"/>
                <w:lang w:bidi="ar"/>
              </w:rPr>
              <w:t>楼屋顶层</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AAEF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太阳能集热器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78F2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2000*1000*80mm</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81A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205</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7F9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C6522">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61</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772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12505</w:t>
            </w:r>
          </w:p>
        </w:tc>
      </w:tr>
      <w:tr w14:paraId="5789F059">
        <w:tblPrEx>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44341">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96</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1C381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2</w:t>
            </w:r>
            <w:r>
              <w:rPr>
                <w:rFonts w:hint="eastAsia" w:ascii="宋体" w:hAnsi="宋体" w:eastAsia="宋体" w:cs="宋体"/>
                <w:b/>
                <w:bCs/>
                <w:color w:val="000000"/>
                <w:kern w:val="0"/>
                <w:sz w:val="24"/>
                <w:lang w:val="en-US" w:eastAsia="zh-CN" w:bidi="ar"/>
              </w:rPr>
              <w:t>号</w:t>
            </w:r>
            <w:r>
              <w:rPr>
                <w:rFonts w:hint="eastAsia" w:ascii="宋体" w:hAnsi="宋体" w:eastAsia="宋体" w:cs="宋体"/>
                <w:b/>
                <w:bCs/>
                <w:color w:val="000000"/>
                <w:kern w:val="0"/>
                <w:sz w:val="24"/>
                <w:lang w:bidi="ar"/>
              </w:rPr>
              <w:t>楼7层热泵设备房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1BC0C">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空气源热泵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CEDB5">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制热量：76000W，输入功率：16600W</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44DE6">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EE11A">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F8300">
            <w:pPr>
              <w:keepNext w:val="0"/>
              <w:keepLines w:val="0"/>
              <w:widowControl/>
              <w:suppressLineNumbers w:val="0"/>
              <w:jc w:val="center"/>
              <w:textAlignment w:val="center"/>
              <w:rPr>
                <w:rFonts w:hint="eastAsia" w:ascii="宋体" w:hAnsi="宋体" w:eastAsia="宋体" w:cs="宋体"/>
                <w:color w:val="000000"/>
                <w:kern w:val="0"/>
                <w:sz w:val="24"/>
                <w:highlight w:val="none"/>
                <w:lang w:bidi="ar"/>
              </w:rPr>
            </w:pPr>
            <w:r>
              <w:rPr>
                <w:rFonts w:hint="eastAsia" w:ascii="宋体" w:hAnsi="宋体" w:eastAsia="宋体" w:cs="宋体"/>
                <w:i w:val="0"/>
                <w:iCs w:val="0"/>
                <w:color w:val="000000"/>
                <w:kern w:val="0"/>
                <w:sz w:val="22"/>
                <w:szCs w:val="22"/>
                <w:u w:val="none"/>
                <w:lang w:val="en-US" w:eastAsia="zh-CN" w:bidi="ar"/>
              </w:rPr>
              <w:t>2000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504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48000</w:t>
            </w:r>
          </w:p>
        </w:tc>
      </w:tr>
      <w:tr w14:paraId="2F6F5EBD">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65978">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666C5E">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62E9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D233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484E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B433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3A167">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1D6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1680</w:t>
            </w:r>
          </w:p>
        </w:tc>
      </w:tr>
      <w:tr w14:paraId="323CC8A7">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49DBF">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BBA80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B357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9533C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3070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8E20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83F55">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D79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1680</w:t>
            </w:r>
          </w:p>
        </w:tc>
      </w:tr>
      <w:tr w14:paraId="096DE4FA">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48B96">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99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81ED7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5B5A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1647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1E57B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F0F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EF538">
            <w:pPr>
              <w:keepNext w:val="0"/>
              <w:keepLines w:val="0"/>
              <w:widowControl/>
              <w:suppressLineNumbers w:val="0"/>
              <w:jc w:val="center"/>
              <w:textAlignment w:val="center"/>
              <w:rPr>
                <w:rFonts w:hint="eastAsia" w:ascii="宋体" w:hAnsi="宋体" w:eastAsia="宋体" w:cs="宋体"/>
                <w:color w:val="000000"/>
                <w:kern w:val="0"/>
                <w:sz w:val="24"/>
                <w:lang w:bidi="ar"/>
              </w:rPr>
            </w:pPr>
            <w:r>
              <w:rPr>
                <w:rFonts w:hint="eastAsia" w:ascii="宋体" w:hAnsi="宋体" w:eastAsia="宋体" w:cs="宋体"/>
                <w:i w:val="0"/>
                <w:iCs w:val="0"/>
                <w:color w:val="000000"/>
                <w:kern w:val="0"/>
                <w:sz w:val="22"/>
                <w:szCs w:val="22"/>
                <w:u w:val="none"/>
                <w:lang w:val="en-US" w:eastAsia="zh-CN" w:bidi="ar"/>
              </w:rPr>
              <w:t>70</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35D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3360</w:t>
            </w:r>
          </w:p>
        </w:tc>
      </w:tr>
      <w:tr w14:paraId="7652F83F">
        <w:tblPrEx>
          <w:tblCellMar>
            <w:top w:w="0" w:type="dxa"/>
            <w:left w:w="108" w:type="dxa"/>
            <w:bottom w:w="0" w:type="dxa"/>
            <w:right w:w="108" w:type="dxa"/>
          </w:tblCellMar>
        </w:tblPrEx>
        <w:trPr>
          <w:trHeight w:val="285" w:hRule="atLeast"/>
        </w:trPr>
        <w:tc>
          <w:tcPr>
            <w:tcW w:w="4302"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52C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E89C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190000</w:t>
            </w:r>
          </w:p>
        </w:tc>
      </w:tr>
    </w:tbl>
    <w:p w14:paraId="4A47740D">
      <w:pPr>
        <w:rPr>
          <w:rFonts w:hint="default"/>
          <w:lang w:val="en-US" w:eastAsia="zh-CN"/>
        </w:rPr>
      </w:pPr>
      <w:r>
        <w:rPr>
          <w:rFonts w:hint="eastAsia"/>
          <w:lang w:val="en-US" w:eastAsia="zh-CN"/>
        </w:rPr>
        <w:t>备注：以上所列设备清单并非采购人向投标人作出的具体数量承诺或服务内容上限，热水系统设备维保数量以合同服务期限内采购人实际所有的热水系统设备数量为准。投标人提供的维保服务方式：全包维保，即采购人全部的热水系统设备（包括但不限于以上的设备清单内容）均已包含在本合同维保项目内，合同总金额已包含投标人为完成本合同项下维保服务项目的一切费用总和（包括但不限于材料、设备、器具、人工、维修、保养、保险、税费等全部费用），但1号楼水源热泵压缩机的购置费用（购置费用以外的费用仍由投标人承担）除外。除本合同明确约定的费用外，采购人不再向投标人支付任何其他费用</w:t>
      </w:r>
    </w:p>
    <w:p w14:paraId="59934A29">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1、服务要求</w:t>
      </w:r>
    </w:p>
    <w:p w14:paraId="396ABC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投标人为采购人的热水系统设备提供维保服务，包含但不限于：对太阳能系统、水源热泵、空气源热泵系统及其电气控制系统、系统管道（楼面及楼层）、水箱、循环水泵、回水泵、增压泵、阀门、过滤器、压力表、温度表、软接、法兰连接、减压阀、排气阀等生活热水系统相关的设备（除未端龙头、混水器以外），实施正常使用条件下的全程维修、零配件更换、保养工作，每周至少进行一次巡查、维护、清洗及保养。维保服务作业应符合国家、地方、行业规范，确保热水系统和设备处于技术状态良好、安全、稳定、持续运行的要求。</w:t>
      </w:r>
    </w:p>
    <w:p w14:paraId="511A4C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维修保养期间发生无法修复而需更换的设备、零配件、耗材等，均由投标人负责更换，全部费用（包括但不限于所更换设备、零配件、耗材及人工等费用）均由投标人承担（整体改造除外）。但1号楼水源热泵压缩机的购置费用（购置费用以外的费用仍由投标人承担，包括但不限于耗材、人工费等全部费用）经采购人审批同意后由采购人另行支付。若1号楼水源热泵压缩机因投标人原因（包括但不限于维保不当等）导致损坏，维修、更换等费用全部由投标人承担。</w:t>
      </w:r>
    </w:p>
    <w:p w14:paraId="485379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（3）投标人提供巡视、维保的详细工作计划。维修保养质量要求：确保各系统设备的正常安全运行、保证生活热水的正常供应及设备的正常运行。      </w:t>
      </w:r>
      <w:r>
        <w:rPr>
          <w:rFonts w:hint="eastAsia" w:ascii="宋体" w:hAnsi="宋体" w:eastAsia="宋体" w:cs="宋体"/>
          <w:b w:val="0"/>
          <w:bCs w:val="0"/>
          <w:kern w:val="2"/>
          <w:sz w:val="24"/>
          <w:szCs w:val="24"/>
          <w:lang w:val="en-US" w:eastAsia="zh-CN" w:bidi="ar-SA"/>
        </w:rPr>
        <w:tab/>
      </w:r>
      <w:r>
        <w:rPr>
          <w:rFonts w:hint="eastAsia" w:ascii="宋体" w:hAnsi="宋体" w:eastAsia="宋体" w:cs="宋体"/>
          <w:b w:val="0"/>
          <w:bCs w:val="0"/>
          <w:kern w:val="2"/>
          <w:sz w:val="24"/>
          <w:szCs w:val="24"/>
          <w:lang w:val="en-US" w:eastAsia="zh-CN" w:bidi="ar-SA"/>
        </w:rPr>
        <w:t xml:space="preserve"> </w:t>
      </w:r>
    </w:p>
    <w:p w14:paraId="5E8B20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（4）投标人每周至少上门一次巡视系统设备运行情况并检修。发现设备运行质量和安全问题时，投标人应消除隐患并向采购人提出合理化建议。</w:t>
      </w:r>
    </w:p>
    <w:p w14:paraId="09D945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若设备发生影响热水正常供应的故障时，投标人维修人员接到采购人报设备故障电话后，必须在2小时内到达故障现场并在2小时内修复，恢复系统和设备的正常运行。若更换设备、零配件、耗材或模块的，须与原设备、零配件、耗材或模块的型号相同，各项性能、参数、规格不得低于原设备、零配件、耗材或模块。若遇特殊情况，故障设备没有相同的备件产品，经采购人书面同意后，投标人可在约定的备件产品到达前提供不低于原设备性能的替代产品，以保证热水系统的正常运行。</w:t>
      </w:r>
    </w:p>
    <w:p w14:paraId="0DA35D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（6）投标人按采购人在用设备品牌、型号、规格储备必要物资，相对贵重物资应有明确采购渠道，在不影响热水供应情况下，维修周期不超过两周。更换的设备材料各主要性能参数必须与原设备一致或更优。</w:t>
      </w:r>
    </w:p>
    <w:p w14:paraId="770DC4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7）每次维保服务（包括但不限于巡查、维修、保养）完毕，需由采购人负责验收，如验收不合格或采购人对维保情况有异议或质疑的，投标人须在采购人要求的时限内重新进行检查、维修、保养及调整，若投标人未按约定的时间和项目进行维修保养，或违反采购人的有关制度，采购人可责令其限期改正，因投标人原因（包括但不限于维修保养不善等）造成采购人损失的，由投标人负责赔偿并承担一切经济及法律责任。每次维保服务结束经采购人验收合格后，投标人须向采购人提交完整的维保报告并经甲乙双方签字确认，投标人每次维保服务应当将系统设备的现状、注意事项写入维保报告。</w:t>
      </w:r>
    </w:p>
    <w:p w14:paraId="5B0F31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8）投标人须认真填写巡检记录表并由甲乙双方人员签字确认，若出现设备故障的，投标人须第一时间进行处理。投标人须认真填写记录表，并在合同约定的期限内完成设备故障维修。投标人保证按合同约定对热水系统设备进行维保，并严格执行日常巡查检修，发现设备故障，必须先处理故障再进行保养</w:t>
      </w:r>
      <w:bookmarkStart w:id="26" w:name="_GoBack"/>
      <w:bookmarkEnd w:id="26"/>
      <w:r>
        <w:rPr>
          <w:rFonts w:hint="eastAsia" w:ascii="宋体" w:hAnsi="宋体" w:eastAsia="宋体" w:cs="宋体"/>
          <w:b w:val="0"/>
          <w:bCs w:val="0"/>
          <w:kern w:val="2"/>
          <w:sz w:val="24"/>
          <w:szCs w:val="24"/>
          <w:lang w:val="en-US" w:eastAsia="zh-CN" w:bidi="ar-SA"/>
        </w:rPr>
        <w:t>。记录表必须有采购人签字确认方可作为验收合考核的依据。</w:t>
      </w:r>
    </w:p>
    <w:p w14:paraId="5AB7BD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（9）▲投标人必须保证7天*24小时待命，确保报修（服务）电话24小时畅通，全天24小时接受保修。</w:t>
      </w:r>
    </w:p>
    <w:p w14:paraId="03E4AD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10）采购人有权要求投标人更换不符合维保工作要求的维保人员。投标人负责本项目的维保人员在合同期内（除辞职或身体原因外）不得更换，若发生维保人员变更的，投标人须书面通知采购人并经采购人签字确认后方可变更人员。</w:t>
      </w:r>
    </w:p>
    <w:p w14:paraId="178F1F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（11）若投标人未能严格履行合同的，采购人有权单方终止合同，投标人须赔偿因此给采购人造成的全部损失。</w:t>
      </w:r>
    </w:p>
    <w:p w14:paraId="43BC7F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12）维保作业过程中，投标人须为维保人员配备所需的相关工、器具，做好安全防护措施，确保人身和财产安全。若维保过程中发生事故或意外（包括但不限于造成人身伤亡或财产损失等）的，全部责任由投标人承担。</w:t>
      </w:r>
    </w:p>
    <w:p w14:paraId="43E7A8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（13）验收标准：（1）投标人已经按照合同约定提供了相应服务及完整的技术资料；（2）投标人提供的维修保养服务符合招标文件和合同约定的要求；（3）设备和系统处于正常工作和运行状态。</w:t>
      </w:r>
    </w:p>
    <w:p w14:paraId="37D8B9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highlight w:val="yellow"/>
          <w:lang w:val="en-US" w:eastAsia="zh-CN" w:bidi="ar-SA"/>
        </w:rPr>
      </w:pPr>
      <w:r>
        <w:rPr>
          <w:rFonts w:hint="eastAsia" w:ascii="宋体" w:hAnsi="宋体" w:eastAsia="宋体" w:cs="宋体"/>
          <w:b w:val="0"/>
          <w:bCs w:val="0"/>
          <w:kern w:val="2"/>
          <w:sz w:val="24"/>
          <w:szCs w:val="24"/>
          <w:highlight w:val="yellow"/>
          <w:lang w:val="en-US" w:eastAsia="zh-CN" w:bidi="ar-SA"/>
        </w:rPr>
        <w:t>（14）</w:t>
      </w:r>
      <w:r>
        <w:rPr>
          <w:rFonts w:eastAsia="宋体"/>
          <w:b/>
          <w:bCs/>
          <w:sz w:val="24"/>
          <w:highlight w:val="yellow"/>
        </w:rPr>
        <w:t>★</w:t>
      </w:r>
      <w:r>
        <w:rPr>
          <w:rFonts w:hint="eastAsia" w:ascii="宋体" w:hAnsi="宋体" w:eastAsia="宋体" w:cs="宋体"/>
          <w:b w:val="0"/>
          <w:bCs w:val="0"/>
          <w:kern w:val="2"/>
          <w:sz w:val="24"/>
          <w:szCs w:val="24"/>
          <w:highlight w:val="yellow"/>
          <w:lang w:val="en-US" w:eastAsia="zh-CN" w:bidi="ar-SA"/>
        </w:rPr>
        <w:t>若单台设备</w:t>
      </w:r>
      <w:r>
        <w:rPr>
          <w:rFonts w:ascii="宋体" w:hAnsi="宋体" w:eastAsia="宋体" w:cs="宋体"/>
          <w:sz w:val="24"/>
          <w:szCs w:val="24"/>
          <w:highlight w:val="yellow"/>
        </w:rPr>
        <w:t>（如水泵）</w:t>
      </w:r>
      <w:r>
        <w:rPr>
          <w:rFonts w:hint="eastAsia" w:ascii="宋体" w:hAnsi="宋体" w:eastAsia="宋体" w:cs="宋体"/>
          <w:b w:val="0"/>
          <w:bCs w:val="0"/>
          <w:kern w:val="2"/>
          <w:sz w:val="24"/>
          <w:szCs w:val="24"/>
          <w:highlight w:val="yellow"/>
          <w:lang w:val="en-US" w:eastAsia="zh-CN" w:bidi="ar-SA"/>
        </w:rPr>
        <w:t>或零件在维修后连续三个月内重复出现相同类型故障，视为设备质量不满足要求，投标人应立即根据需方要求更换该设备或零件，投标人报价包含更换、运输及安装调试全部费用。（提供承诺函并加盖公章）</w:t>
      </w:r>
    </w:p>
    <w:p w14:paraId="2EACE4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（15）其他以采购（招标）文件要求及投标文件承诺为准。</w:t>
      </w:r>
    </w:p>
    <w:p w14:paraId="74F9A7C7">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82" w:firstLineChars="200"/>
        <w:textAlignment w:val="auto"/>
        <w:rPr>
          <w:rFonts w:hint="eastAsia" w:eastAsia="宋体"/>
          <w:b/>
          <w:bCs/>
          <w:sz w:val="24"/>
        </w:rPr>
      </w:pPr>
      <w:r>
        <w:rPr>
          <w:rFonts w:hint="eastAsia" w:ascii="Times New Roman" w:hAnsi="Times New Roman" w:eastAsia="宋体" w:cs="Times New Roman"/>
          <w:b/>
          <w:bCs/>
          <w:kern w:val="2"/>
          <w:sz w:val="24"/>
          <w:szCs w:val="24"/>
          <w:lang w:val="en-US" w:eastAsia="zh-CN" w:bidi="ar-SA"/>
        </w:rPr>
        <w:t>（三）</w:t>
      </w:r>
      <w:r>
        <w:rPr>
          <w:rFonts w:hint="eastAsia" w:eastAsia="宋体"/>
          <w:b/>
          <w:bCs/>
          <w:sz w:val="24"/>
          <w:lang w:val="en-US" w:eastAsia="zh-CN"/>
        </w:rPr>
        <w:t>人员</w:t>
      </w:r>
      <w:r>
        <w:rPr>
          <w:rFonts w:hint="eastAsia" w:eastAsia="宋体"/>
          <w:b/>
          <w:bCs/>
          <w:sz w:val="24"/>
        </w:rPr>
        <w:t>要求</w:t>
      </w:r>
    </w:p>
    <w:p w14:paraId="39944F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投标人须配备至少一名持有低压电工操作证的专职维保人员。所有从事特种作业的施工人员必须持证上岗，并建立完善人员管理档案。若因投标人用工管理不当、无证上岗或违规操作造成人身伤亡、财产损失及其他安全责任事故的，全部法律责任与经济赔偿责任均由投标人自行承担。</w:t>
      </w:r>
    </w:p>
    <w:p w14:paraId="13B4083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b w:val="0"/>
          <w:bCs w:val="0"/>
          <w:kern w:val="2"/>
          <w:sz w:val="24"/>
          <w:szCs w:val="24"/>
          <w:highlight w:val="red"/>
          <w:lang w:val="en-US" w:eastAsia="zh-CN" w:bidi="ar-SA"/>
        </w:rPr>
      </w:pPr>
      <w:r>
        <w:rPr>
          <w:rFonts w:hint="eastAsia" w:ascii="宋体" w:hAnsi="宋体" w:eastAsia="宋体" w:cs="宋体"/>
          <w:b w:val="0"/>
          <w:bCs w:val="0"/>
          <w:kern w:val="2"/>
          <w:sz w:val="24"/>
          <w:szCs w:val="24"/>
          <w:highlight w:val="none"/>
          <w:lang w:val="en-US" w:eastAsia="zh-CN" w:bidi="ar-SA"/>
        </w:rPr>
        <w:t>驻场服务要求：每年1月、2月、12月期间，投标人须按需求安排人员驻场值守，驻场时间9:00-18:00，保障设备正常运行及应急处置。</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rPr>
        <w:t>自2026年8月9日起至2027年8月8日止。本项目为长期服务类项目，第一年为本次招标的中标服务期限，采购人可根据项目需求和中标供应商的履约情况确定合同期限是否</w:t>
      </w:r>
      <w:r>
        <w:rPr>
          <w:rFonts w:hint="eastAsia" w:ascii="宋体" w:hAnsi="宋体" w:eastAsia="宋体" w:cs="宋体"/>
          <w:b w:val="0"/>
          <w:bCs w:val="0"/>
          <w:sz w:val="24"/>
          <w:szCs w:val="24"/>
          <w:lang w:val="en-US" w:eastAsia="zh-CN"/>
        </w:rPr>
        <w:t>续签下一年合同</w:t>
      </w:r>
      <w:r>
        <w:rPr>
          <w:rFonts w:hint="eastAsia" w:ascii="宋体" w:hAnsi="宋体" w:eastAsia="宋体" w:cs="宋体"/>
          <w:b w:val="0"/>
          <w:bCs w:val="0"/>
          <w:sz w:val="24"/>
          <w:szCs w:val="24"/>
        </w:rPr>
        <w:t>，但最长不超过</w:t>
      </w:r>
      <w:r>
        <w:rPr>
          <w:rFonts w:hint="eastAsia" w:ascii="宋体" w:hAnsi="宋体" w:eastAsia="宋体" w:cs="宋体"/>
          <w:b w:val="0"/>
          <w:bCs w:val="0"/>
          <w:sz w:val="24"/>
          <w:szCs w:val="24"/>
          <w:lang w:val="en-US" w:eastAsia="zh-CN"/>
        </w:rPr>
        <w:t>三十六个月</w:t>
      </w:r>
      <w:r>
        <w:rPr>
          <w:rFonts w:hint="eastAsia" w:ascii="宋体" w:hAnsi="宋体" w:eastAsia="宋体" w:cs="宋体"/>
          <w:b w:val="0"/>
          <w:bCs w:val="0"/>
          <w:sz w:val="24"/>
          <w:szCs w:val="24"/>
        </w:rPr>
        <w:t>，合同一年一签</w:t>
      </w:r>
      <w:r>
        <w:rPr>
          <w:rFonts w:hint="eastAsia" w:asciiTheme="minorEastAsia" w:hAnsiTheme="minorEastAsia" w:eastAsiaTheme="minorEastAsia" w:cstheme="minorEastAsia"/>
          <w:color w:val="auto"/>
          <w:sz w:val="24"/>
        </w:rPr>
        <w:t>。</w:t>
      </w:r>
    </w:p>
    <w:p w14:paraId="05094583">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仿宋_GB2312" w:hAnsi="仿宋_GB2312" w:eastAsia="仿宋_GB2312" w:cs="仿宋_GB2312"/>
          <w:sz w:val="24"/>
          <w:szCs w:val="24"/>
          <w:highlight w:val="red"/>
        </w:rPr>
      </w:pPr>
      <w:r>
        <w:rPr>
          <w:rFonts w:hint="eastAsia" w:ascii="宋体" w:hAnsi="宋体" w:eastAsia="宋体" w:cs="宋体"/>
          <w:sz w:val="24"/>
          <w:szCs w:val="24"/>
          <w:highlight w:val="none"/>
          <w:lang w:val="en-US" w:eastAsia="zh-CN"/>
        </w:rPr>
        <w:t>（二）若甲方因节能降碳改造工作需提前终止本合同或本合同到期后不再与乙方续签合同的，自甲方向乙方发出解除合同通知或不再续签合同通知后，本合同即在解除合同通知中写明的终止日期自行终止，合同到期的则后续不再续签合同，上述行为不属于甲方违约，甲方无须承担任何违约责任。</w:t>
      </w:r>
    </w:p>
    <w:p w14:paraId="776D5523">
      <w:pPr>
        <w:pStyle w:val="2"/>
        <w:rPr>
          <w:rFonts w:hint="eastAsia"/>
        </w:rPr>
      </w:pPr>
    </w:p>
    <w:p w14:paraId="56C53118">
      <w:pPr>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heme="minorEastAsia" w:hAnsiTheme="minorEastAsia" w:eastAsiaTheme="minorEastAsia" w:cstheme="minorEastAsia"/>
          <w:color w:val="auto"/>
          <w:sz w:val="24"/>
        </w:rPr>
        <w:t>中山大学附属第八医院（深圳福田）指定地点</w:t>
      </w:r>
    </w:p>
    <w:p w14:paraId="50AACA16">
      <w:pPr>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28F794C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rPr>
        <w:t>投标总价必须是完成该项目的一切费用总和，包括零备件费、维修费、运输费、装卸费、保险费、技术培训费、差旅费、设备安装费、调试费、软件升级费、售后服务费、国家规定的各项税费等全部费用。除该报价外，采购</w:t>
      </w:r>
      <w:r>
        <w:rPr>
          <w:rFonts w:hint="eastAsia" w:ascii="宋体" w:hAnsi="宋体" w:eastAsia="宋体" w:cs="宋体"/>
          <w:b w:val="0"/>
          <w:bCs w:val="0"/>
          <w:sz w:val="24"/>
          <w:szCs w:val="24"/>
          <w:lang w:val="en-US" w:eastAsia="zh-CN"/>
        </w:rPr>
        <w:t>人</w:t>
      </w:r>
      <w:r>
        <w:rPr>
          <w:rFonts w:hint="eastAsia" w:ascii="宋体" w:hAnsi="宋体" w:eastAsia="宋体" w:cs="宋体"/>
          <w:b w:val="0"/>
          <w:bCs w:val="0"/>
          <w:sz w:val="24"/>
          <w:szCs w:val="24"/>
        </w:rPr>
        <w:t>不再向中标</w:t>
      </w:r>
      <w:r>
        <w:rPr>
          <w:rFonts w:hint="eastAsia" w:ascii="宋体" w:hAnsi="宋体" w:eastAsia="宋体" w:cs="宋体"/>
          <w:b w:val="0"/>
          <w:bCs w:val="0"/>
          <w:sz w:val="24"/>
          <w:szCs w:val="24"/>
          <w:lang w:val="en-US" w:eastAsia="zh-CN"/>
        </w:rPr>
        <w:t>人</w:t>
      </w:r>
      <w:r>
        <w:rPr>
          <w:rFonts w:hint="eastAsia" w:ascii="宋体" w:hAnsi="宋体" w:eastAsia="宋体" w:cs="宋体"/>
          <w:b w:val="0"/>
          <w:bCs w:val="0"/>
          <w:sz w:val="24"/>
          <w:szCs w:val="24"/>
        </w:rPr>
        <w:t>支付任何其他费用</w:t>
      </w:r>
      <w:r>
        <w:rPr>
          <w:rFonts w:hint="eastAsia" w:asciiTheme="minorEastAsia" w:hAnsiTheme="minorEastAsia" w:eastAsiaTheme="minorEastAsia" w:cstheme="minorEastAsia"/>
          <w:color w:val="auto"/>
          <w:kern w:val="0"/>
          <w:sz w:val="24"/>
        </w:rPr>
        <w:t>。</w:t>
      </w:r>
    </w:p>
    <w:p w14:paraId="1BD253B4">
      <w:pPr>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65A3C32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（1）按每季度结算，每季度支付维保费用按实际在保设备计算，因</w:t>
      </w:r>
      <w:r>
        <w:rPr>
          <w:rFonts w:hint="eastAsia" w:asciiTheme="minorEastAsia" w:hAnsiTheme="minorEastAsia" w:cstheme="minorEastAsia"/>
          <w:color w:val="auto"/>
          <w:kern w:val="0"/>
          <w:sz w:val="24"/>
          <w:lang w:val="en-US" w:eastAsia="zh-CN"/>
        </w:rPr>
        <w:t>采购人</w:t>
      </w:r>
      <w:r>
        <w:rPr>
          <w:rFonts w:hint="eastAsia" w:asciiTheme="minorEastAsia" w:hAnsiTheme="minorEastAsia" w:eastAsiaTheme="minorEastAsia" w:cstheme="minorEastAsia"/>
          <w:color w:val="auto"/>
          <w:kern w:val="0"/>
          <w:sz w:val="24"/>
          <w:lang w:eastAsia="zh-CN"/>
        </w:rPr>
        <w:t>通知停用的设备，停用之日起不再支付维保费用。</w:t>
      </w:r>
    </w:p>
    <w:p w14:paraId="010854C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（2）每季末双方核对确认该季度实际结算维保费用，经双方核对确认一致后，</w:t>
      </w:r>
      <w:r>
        <w:rPr>
          <w:rFonts w:hint="eastAsia" w:asciiTheme="minorEastAsia" w:hAnsiTheme="minorEastAsia" w:cstheme="minorEastAsia"/>
          <w:color w:val="auto"/>
          <w:kern w:val="0"/>
          <w:sz w:val="24"/>
          <w:lang w:val="en-US" w:eastAsia="zh-CN"/>
        </w:rPr>
        <w:t>中标人</w:t>
      </w:r>
      <w:r>
        <w:rPr>
          <w:rFonts w:hint="eastAsia" w:asciiTheme="minorEastAsia" w:hAnsiTheme="minorEastAsia" w:eastAsiaTheme="minorEastAsia" w:cstheme="minorEastAsia"/>
          <w:color w:val="auto"/>
          <w:kern w:val="0"/>
          <w:sz w:val="24"/>
          <w:lang w:eastAsia="zh-CN"/>
        </w:rPr>
        <w:t>向</w:t>
      </w:r>
      <w:r>
        <w:rPr>
          <w:rFonts w:hint="eastAsia" w:asciiTheme="minorEastAsia" w:hAnsiTheme="minorEastAsia" w:cstheme="minorEastAsia"/>
          <w:color w:val="auto"/>
          <w:kern w:val="0"/>
          <w:sz w:val="24"/>
          <w:lang w:val="en-US" w:eastAsia="zh-CN"/>
        </w:rPr>
        <w:t>采购人</w:t>
      </w:r>
      <w:r>
        <w:rPr>
          <w:rFonts w:hint="eastAsia" w:asciiTheme="minorEastAsia" w:hAnsiTheme="minorEastAsia" w:eastAsiaTheme="minorEastAsia" w:cstheme="minorEastAsia"/>
          <w:color w:val="auto"/>
          <w:kern w:val="0"/>
          <w:sz w:val="24"/>
          <w:lang w:eastAsia="zh-CN"/>
        </w:rPr>
        <w:t>出具与该季度实际结算维保费用等额的发票给</w:t>
      </w:r>
      <w:r>
        <w:rPr>
          <w:rFonts w:hint="eastAsia" w:asciiTheme="minorEastAsia" w:hAnsiTheme="minorEastAsia" w:cstheme="minorEastAsia"/>
          <w:color w:val="auto"/>
          <w:kern w:val="0"/>
          <w:sz w:val="24"/>
          <w:lang w:val="en-US" w:eastAsia="zh-CN"/>
        </w:rPr>
        <w:t>采购人</w:t>
      </w:r>
      <w:r>
        <w:rPr>
          <w:rFonts w:hint="eastAsia" w:asciiTheme="minorEastAsia" w:hAnsiTheme="minorEastAsia" w:eastAsiaTheme="minorEastAsia" w:cstheme="minorEastAsia"/>
          <w:color w:val="auto"/>
          <w:kern w:val="0"/>
          <w:sz w:val="24"/>
          <w:lang w:eastAsia="zh-CN"/>
        </w:rPr>
        <w:t>，自</w:t>
      </w:r>
      <w:r>
        <w:rPr>
          <w:rFonts w:hint="eastAsia" w:asciiTheme="minorEastAsia" w:hAnsiTheme="minorEastAsia" w:cstheme="minorEastAsia"/>
          <w:color w:val="auto"/>
          <w:kern w:val="0"/>
          <w:sz w:val="24"/>
          <w:lang w:val="en-US" w:eastAsia="zh-CN"/>
        </w:rPr>
        <w:t>采购人</w:t>
      </w:r>
      <w:r>
        <w:rPr>
          <w:rFonts w:hint="eastAsia" w:asciiTheme="minorEastAsia" w:hAnsiTheme="minorEastAsia" w:eastAsiaTheme="minorEastAsia" w:cstheme="minorEastAsia"/>
          <w:color w:val="auto"/>
          <w:kern w:val="0"/>
          <w:sz w:val="24"/>
          <w:lang w:eastAsia="zh-CN"/>
        </w:rPr>
        <w:t>财务收到发票及相应结算资料之日起10个工作日内付款。</w:t>
      </w:r>
    </w:p>
    <w:p w14:paraId="7BB949A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（3）若在服务期内，发生服务质量问题，或</w:t>
      </w:r>
      <w:r>
        <w:rPr>
          <w:rFonts w:hint="eastAsia" w:asciiTheme="minorEastAsia" w:hAnsiTheme="minorEastAsia" w:cstheme="minorEastAsia"/>
          <w:color w:val="auto"/>
          <w:kern w:val="0"/>
          <w:sz w:val="24"/>
          <w:lang w:val="en-US" w:eastAsia="zh-CN"/>
        </w:rPr>
        <w:t>中标人</w:t>
      </w:r>
      <w:r>
        <w:rPr>
          <w:rFonts w:hint="eastAsia" w:asciiTheme="minorEastAsia" w:hAnsiTheme="minorEastAsia" w:eastAsiaTheme="minorEastAsia" w:cstheme="minorEastAsia"/>
          <w:color w:val="auto"/>
          <w:kern w:val="0"/>
          <w:sz w:val="24"/>
          <w:lang w:eastAsia="zh-CN"/>
        </w:rPr>
        <w:t>存在违约、考核扣罚、在保设备减少等情形的，</w:t>
      </w:r>
      <w:r>
        <w:rPr>
          <w:rFonts w:hint="eastAsia" w:asciiTheme="minorEastAsia" w:hAnsiTheme="minorEastAsia" w:cstheme="minorEastAsia"/>
          <w:color w:val="auto"/>
          <w:kern w:val="0"/>
          <w:sz w:val="24"/>
          <w:lang w:val="en-US" w:eastAsia="zh-CN"/>
        </w:rPr>
        <w:t>采购人</w:t>
      </w:r>
      <w:r>
        <w:rPr>
          <w:rFonts w:hint="eastAsia" w:asciiTheme="minorEastAsia" w:hAnsiTheme="minorEastAsia" w:eastAsiaTheme="minorEastAsia" w:cstheme="minorEastAsia"/>
          <w:color w:val="auto"/>
          <w:kern w:val="0"/>
          <w:sz w:val="24"/>
          <w:lang w:eastAsia="zh-CN"/>
        </w:rPr>
        <w:t>有权从服务费中直接扣除赔偿金、违约金等相应费用后再予以结算。</w:t>
      </w:r>
    </w:p>
    <w:p w14:paraId="335A6F08">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240" w:lineRule="auto"/>
        <w:ind w:firstLine="482" w:firstLineChars="200"/>
        <w:textAlignment w:val="auto"/>
        <w:outlineLvl w:val="2"/>
        <w:rPr>
          <w:rFonts w:hint="eastAsia" w:ascii="宋体" w:hAnsi="宋体" w:eastAsia="宋体" w:cs="宋体"/>
          <w:b/>
          <w:bCs/>
          <w:sz w:val="24"/>
          <w:szCs w:val="24"/>
        </w:rPr>
      </w:pPr>
      <w:r>
        <w:rPr>
          <w:rFonts w:hint="eastAsia" w:ascii="宋体" w:hAnsi="宋体" w:eastAsia="宋体" w:cs="宋体"/>
          <w:b/>
          <w:bCs/>
          <w:sz w:val="24"/>
          <w:szCs w:val="24"/>
        </w:rPr>
        <w:t>（五）</w:t>
      </w:r>
      <w:r>
        <w:rPr>
          <w:rFonts w:hint="eastAsia" w:ascii="宋体" w:hAnsi="宋体" w:eastAsia="宋体" w:cs="宋体"/>
          <w:b/>
          <w:bCs/>
          <w:sz w:val="24"/>
          <w:szCs w:val="24"/>
          <w:lang w:val="en-US" w:eastAsia="zh-CN"/>
        </w:rPr>
        <w:t>验收</w:t>
      </w:r>
    </w:p>
    <w:p w14:paraId="6CC9156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（1）服务经过双方检验认可后，签署验收报告。</w:t>
      </w:r>
    </w:p>
    <w:p w14:paraId="0F8D649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eastAsia="zh-CN"/>
        </w:rPr>
        <w:t>（2）当满足以下条件时，采购人才向中标人签发验收报告：</w:t>
      </w:r>
    </w:p>
    <w:p w14:paraId="4206B9D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lang w:eastAsia="zh-CN"/>
        </w:rPr>
        <w:t>中标人已按照合同规定提供了全部技术资料</w:t>
      </w:r>
    </w:p>
    <w:p w14:paraId="4D5BD44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lang w:eastAsia="zh-CN"/>
        </w:rPr>
        <w:t>服务项目符合招标文件的服务要求</w:t>
      </w:r>
    </w:p>
    <w:p w14:paraId="0FF6617F">
      <w:pPr>
        <w:keepNext w:val="0"/>
        <w:keepLines w:val="0"/>
        <w:pageBreakBefore w:val="0"/>
        <w:widowControl w:val="0"/>
        <w:tabs>
          <w:tab w:val="right" w:pos="709"/>
        </w:tabs>
        <w:kinsoku/>
        <w:wordWrap/>
        <w:overflowPunct/>
        <w:topLinePunct w:val="0"/>
        <w:autoSpaceDE/>
        <w:autoSpaceDN/>
        <w:bidi w:val="0"/>
        <w:adjustRightInd w:val="0"/>
        <w:snapToGrid w:val="0"/>
        <w:spacing w:beforeLines="0" w:afterLines="0" w:line="24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eastAsia="宋体" w:cs="宋体"/>
          <w:b/>
          <w:sz w:val="24"/>
          <w:szCs w:val="24"/>
          <w:lang w:val="en-US" w:eastAsia="zh-CN"/>
        </w:rPr>
        <w:t>六</w:t>
      </w:r>
      <w:r>
        <w:rPr>
          <w:rFonts w:hint="eastAsia" w:ascii="宋体" w:hAnsi="宋体" w:eastAsia="宋体" w:cs="宋体"/>
          <w:b/>
          <w:sz w:val="24"/>
          <w:szCs w:val="24"/>
        </w:rPr>
        <w:t>）违约责任</w:t>
      </w:r>
    </w:p>
    <w:p w14:paraId="0FBE8B8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1）设备出现故障，中标人未在合同约定的时间内到场或修复设备恢复正常运行的，每逾期2小时，须向采购人支付合同总金额的1%的违约金（采购人有权从维修保养费中直接扣除相应违约金）。逾期24小时以上（含24小时）的，采购人有权委托第三方维修保养，产生的费用全部由中标人承担。维保服务期间采购人所发生的的损失全部由中标人负责承担（非中标人原因造成的损失除外）。</w:t>
      </w:r>
    </w:p>
    <w:p w14:paraId="3CCDCFF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2）中标人未按合同约定或采购文件要求对系统设备进行定期巡查、保养的，每缺少一次，中标人须向采购人支付违约金人民币壹万元整（¥10,000.00）。如发现中标人未按合同约定或采购文件要求对系统设备进行定期巡查、保养的次数超过三次的，采购人有权单方解除合同，中标人须向采购人支付合同总金额30%的违约金。</w:t>
      </w:r>
    </w:p>
    <w:p w14:paraId="593E708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（3）中标人提供的服务未能满足合同约定的服务要求和标准的，采购人有权拒绝验收，中标人应向采购人支付合同总金额30%的违约金。</w:t>
      </w:r>
    </w:p>
    <w:p w14:paraId="780A8302">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4）中标人的考评得分低于90分的，视为中标人未能按照合同约定标准提供服务，每低于90分一分，中标人应向采购人支付违约金人民币壹佰元整（¥100.00），每低于60分一分，中标人应向采购人支付违约金人民币壹仟元整（¥1,000.00），采购人有权在当期应付中标人的合同款中扣减相应金额的违约金。该条款与本合同违约责任第3条以及合同附件2同时执行。</w:t>
      </w:r>
    </w:p>
    <w:p w14:paraId="34ACCB7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5）有以下情形之一的，采购人有权单方解除合同，并不再支付当期应付合同款项，中标人应按合同总金额的30%向采购人支付违约金，违约金不足以弥补采购人损失的，中标人应另行赔偿采购人，具体情形如下：</w:t>
      </w:r>
    </w:p>
    <w:p w14:paraId="314B36E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（a）中标人发生累计两次或以上违约行为；</w:t>
      </w:r>
    </w:p>
    <w:p w14:paraId="4A4ABD6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（b）中标人履行义务不符合约定，经采购人提出后在合理期限内仍未整改的；</w:t>
      </w:r>
    </w:p>
    <w:p w14:paraId="48FA822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（c）中标人在合同有效期内丧失履行合同的能力或资质的；</w:t>
      </w:r>
    </w:p>
    <w:p w14:paraId="1B223C5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（d）中标人出现一次逾期2日未按合同约定提供服务的；</w:t>
      </w:r>
    </w:p>
    <w:p w14:paraId="43C0039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（e）法律法规规定的其他情形。</w:t>
      </w:r>
    </w:p>
    <w:p w14:paraId="4040B7EF">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cstheme="minorEastAsia"/>
          <w:color w:val="auto"/>
          <w:kern w:val="0"/>
          <w:sz w:val="24"/>
          <w:lang w:eastAsia="zh-CN"/>
        </w:rPr>
      </w:pPr>
      <w:r>
        <w:rPr>
          <w:rFonts w:hint="eastAsia" w:asciiTheme="minorEastAsia" w:hAnsiTheme="minorEastAsia" w:cstheme="minorEastAsia"/>
          <w:color w:val="auto"/>
          <w:kern w:val="0"/>
          <w:sz w:val="24"/>
          <w:lang w:eastAsia="zh-CN"/>
        </w:rPr>
        <w:t>（6）中标人不得将本项目下的权利或义务转让，不得将本项目下的服务转包或者分包，否则采购人有权单方解除合同，中标人须退回采购人已经支付的费用并赔偿采购人合同总金额30%的违约金。</w:t>
      </w:r>
    </w:p>
    <w:p w14:paraId="683D8A1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eastAsia="zh-CN"/>
        </w:rPr>
        <w:t>（7）中标人保证为采购人维保所提供的零配件、耗材、备件等全部产品拥有合法的所有权或处分权，保证不侵犯第三人之著作权、商标权、专利权等知识产权，不侵犯任何第三人的商业秘密或对任何第三人构成不正当竞争，若因此与第三人产生争议或纠纷甚至引发诉讼或仲裁的，由中标人承担全部责任，并负责赔偿采购人因此而遭受的全部损失。</w:t>
      </w:r>
    </w:p>
    <w:p w14:paraId="508B3717">
      <w:pPr>
        <w:spacing w:line="360" w:lineRule="auto"/>
        <w:ind w:left="420" w:firstLine="210" w:firstLineChars="100"/>
      </w:pPr>
    </w:p>
    <w:p w14:paraId="5D068B69">
      <w:pPr>
        <w:pStyle w:val="12"/>
      </w:pPr>
    </w:p>
    <w:p w14:paraId="074F738D"/>
    <w:p w14:paraId="133056E8">
      <w:pPr>
        <w:pStyle w:val="12"/>
      </w:pPr>
    </w:p>
    <w:p w14:paraId="2CCD7DB9"/>
    <w:p w14:paraId="32678D50">
      <w:pPr>
        <w:pStyle w:val="1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9128_WPSOffice_Level1"/>
      <w:bookmarkStart w:id="1" w:name="_Toc22206"/>
      <w:bookmarkStart w:id="2" w:name="_Toc435115056"/>
      <w:bookmarkStart w:id="3" w:name="_Toc8307306"/>
      <w:bookmarkStart w:id="4" w:name="_Toc57128626"/>
      <w:bookmarkStart w:id="5" w:name="_Toc435514851"/>
      <w:bookmarkStart w:id="6" w:name="_Toc24338"/>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2"/>
        <w:rPr>
          <w:rFonts w:eastAsia="方正小标宋简体"/>
          <w:kern w:val="0"/>
          <w:sz w:val="44"/>
          <w:szCs w:val="36"/>
        </w:rPr>
      </w:pPr>
    </w:p>
    <w:p w14:paraId="2AED19B6">
      <w:pPr>
        <w:rPr>
          <w:rFonts w:eastAsia="方正小标宋简体"/>
          <w:kern w:val="0"/>
          <w:sz w:val="44"/>
          <w:szCs w:val="36"/>
        </w:rPr>
      </w:pPr>
    </w:p>
    <w:p w14:paraId="399281C6">
      <w:pPr>
        <w:pStyle w:val="12"/>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57128627"/>
      <w:bookmarkStart w:id="8" w:name="_Toc435515292"/>
      <w:bookmarkStart w:id="9" w:name="_Toc8080"/>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2"/>
              <w:spacing w:line="360" w:lineRule="auto"/>
              <w:ind w:firstLine="482" w:firstLineChars="150"/>
              <w:rPr>
                <w:rFonts w:eastAsia="仿宋_GB2312"/>
                <w:b/>
                <w:sz w:val="32"/>
              </w:rPr>
            </w:pPr>
          </w:p>
          <w:p w14:paraId="262440B5">
            <w:pPr>
              <w:pStyle w:val="1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2"/>
              <w:spacing w:line="360" w:lineRule="auto"/>
              <w:ind w:firstLine="482" w:firstLineChars="150"/>
              <w:rPr>
                <w:rFonts w:eastAsia="仿宋_GB2312"/>
                <w:b/>
                <w:sz w:val="32"/>
              </w:rPr>
            </w:pPr>
          </w:p>
          <w:p w14:paraId="3C98659B">
            <w:pPr>
              <w:pStyle w:val="12"/>
              <w:spacing w:line="360" w:lineRule="auto"/>
              <w:ind w:firstLine="482" w:firstLineChars="150"/>
              <w:rPr>
                <w:rFonts w:eastAsia="仿宋_GB2312"/>
                <w:b/>
                <w:sz w:val="32"/>
              </w:rPr>
            </w:pPr>
            <w:r>
              <w:rPr>
                <w:rFonts w:eastAsia="仿宋_GB2312"/>
                <w:b/>
                <w:sz w:val="32"/>
              </w:rPr>
              <w:t xml:space="preserve">项目编号： </w:t>
            </w:r>
          </w:p>
          <w:p w14:paraId="7FED4671">
            <w:pPr>
              <w:pStyle w:val="12"/>
              <w:spacing w:line="360" w:lineRule="auto"/>
              <w:ind w:firstLine="482" w:firstLineChars="150"/>
              <w:rPr>
                <w:rFonts w:eastAsia="仿宋_GB2312"/>
                <w:b/>
                <w:sz w:val="32"/>
              </w:rPr>
            </w:pPr>
            <w:r>
              <w:rPr>
                <w:rFonts w:eastAsia="仿宋_GB2312"/>
                <w:b/>
                <w:sz w:val="32"/>
              </w:rPr>
              <w:t xml:space="preserve">项目名称： </w:t>
            </w:r>
          </w:p>
          <w:p w14:paraId="6759F195">
            <w:pPr>
              <w:pStyle w:val="12"/>
              <w:spacing w:line="360" w:lineRule="auto"/>
              <w:ind w:firstLine="482" w:firstLineChars="150"/>
              <w:rPr>
                <w:rFonts w:eastAsia="仿宋_GB2312"/>
                <w:b/>
                <w:sz w:val="32"/>
              </w:rPr>
            </w:pPr>
            <w:r>
              <w:rPr>
                <w:rFonts w:eastAsia="仿宋_GB2312"/>
                <w:b/>
                <w:sz w:val="32"/>
              </w:rPr>
              <w:t>投标供应商：</w:t>
            </w:r>
          </w:p>
          <w:p w14:paraId="08718889">
            <w:pPr>
              <w:pStyle w:val="12"/>
              <w:spacing w:line="360" w:lineRule="auto"/>
              <w:ind w:firstLine="482" w:firstLineChars="150"/>
              <w:rPr>
                <w:rFonts w:eastAsia="仿宋_GB2312"/>
                <w:b/>
                <w:sz w:val="32"/>
              </w:rPr>
            </w:pPr>
            <w:r>
              <w:rPr>
                <w:rFonts w:eastAsia="仿宋_GB2312"/>
                <w:b/>
                <w:sz w:val="32"/>
              </w:rPr>
              <w:t xml:space="preserve">法人代表:                                    </w:t>
            </w:r>
          </w:p>
          <w:p w14:paraId="01C82636">
            <w:pPr>
              <w:pStyle w:val="12"/>
              <w:spacing w:line="360" w:lineRule="auto"/>
              <w:ind w:firstLine="482" w:firstLineChars="150"/>
              <w:rPr>
                <w:rFonts w:eastAsia="仿宋_GB2312"/>
                <w:b/>
                <w:sz w:val="32"/>
              </w:rPr>
            </w:pPr>
            <w:r>
              <w:rPr>
                <w:rFonts w:eastAsia="仿宋_GB2312"/>
                <w:b/>
                <w:sz w:val="32"/>
              </w:rPr>
              <w:t xml:space="preserve">投标联系人：                                     </w:t>
            </w:r>
          </w:p>
          <w:p w14:paraId="3434B51F">
            <w:pPr>
              <w:pStyle w:val="12"/>
              <w:spacing w:line="360" w:lineRule="auto"/>
              <w:ind w:firstLine="482" w:firstLineChars="150"/>
              <w:rPr>
                <w:rFonts w:eastAsia="仿宋_GB2312"/>
                <w:b/>
                <w:sz w:val="32"/>
              </w:rPr>
            </w:pPr>
            <w:r>
              <w:rPr>
                <w:rFonts w:eastAsia="仿宋_GB2312"/>
                <w:b/>
                <w:sz w:val="32"/>
              </w:rPr>
              <w:t xml:space="preserve">手机：               公司电话：     </w:t>
            </w:r>
          </w:p>
          <w:p w14:paraId="61402717">
            <w:pPr>
              <w:pStyle w:val="12"/>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1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2"/>
        <w:numPr>
          <w:ilvl w:val="0"/>
          <w:numId w:val="8"/>
        </w:numPr>
        <w:rPr>
          <w:rFonts w:eastAsia="黑体"/>
          <w:snapToGrid w:val="0"/>
          <w:kern w:val="0"/>
          <w:sz w:val="28"/>
          <w:szCs w:val="28"/>
        </w:rPr>
      </w:pPr>
      <w:r>
        <w:rPr>
          <w:rFonts w:eastAsia="黑体"/>
          <w:snapToGrid w:val="0"/>
          <w:kern w:val="0"/>
          <w:sz w:val="28"/>
          <w:szCs w:val="28"/>
        </w:rPr>
        <w:t>开标一览表</w:t>
      </w:r>
    </w:p>
    <w:p w14:paraId="08FFFA69">
      <w:pPr>
        <w:pStyle w:val="42"/>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2"/>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2"/>
        <w:numPr>
          <w:ilvl w:val="0"/>
          <w:numId w:val="8"/>
        </w:numPr>
        <w:rPr>
          <w:rFonts w:eastAsia="黑体"/>
          <w:snapToGrid w:val="0"/>
          <w:kern w:val="0"/>
          <w:sz w:val="28"/>
          <w:szCs w:val="28"/>
        </w:rPr>
      </w:pPr>
      <w:r>
        <w:rPr>
          <w:rFonts w:eastAsia="黑体"/>
          <w:snapToGrid w:val="0"/>
          <w:kern w:val="0"/>
          <w:sz w:val="28"/>
          <w:szCs w:val="28"/>
        </w:rPr>
        <w:t>营业执照等证明材料</w:t>
      </w:r>
    </w:p>
    <w:p w14:paraId="71580A82">
      <w:pPr>
        <w:pStyle w:val="42"/>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2"/>
        <w:numPr>
          <w:ilvl w:val="0"/>
          <w:numId w:val="8"/>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8"/>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8"/>
        </w:numPr>
        <w:adjustRightInd w:val="0"/>
        <w:spacing w:line="360" w:lineRule="auto"/>
        <w:rPr>
          <w:rFonts w:eastAsia="黑体"/>
          <w:bCs/>
          <w:sz w:val="28"/>
          <w:szCs w:val="28"/>
        </w:rPr>
      </w:pPr>
      <w:r>
        <w:rPr>
          <w:rFonts w:eastAsia="黑体"/>
          <w:bCs/>
          <w:sz w:val="28"/>
          <w:szCs w:val="28"/>
        </w:rPr>
        <w:t>实施方案</w:t>
      </w:r>
    </w:p>
    <w:p w14:paraId="5122C42D">
      <w:pPr>
        <w:numPr>
          <w:ilvl w:val="0"/>
          <w:numId w:val="8"/>
        </w:numPr>
        <w:adjustRightInd w:val="0"/>
        <w:spacing w:line="360" w:lineRule="auto"/>
        <w:rPr>
          <w:rFonts w:eastAsia="黑体"/>
          <w:bCs/>
          <w:sz w:val="28"/>
          <w:szCs w:val="28"/>
        </w:rPr>
      </w:pPr>
      <w:r>
        <w:rPr>
          <w:rFonts w:eastAsia="黑体"/>
          <w:bCs/>
          <w:sz w:val="28"/>
          <w:szCs w:val="28"/>
        </w:rPr>
        <w:t>售后服务承诺</w:t>
      </w:r>
    </w:p>
    <w:p w14:paraId="0C2F5BEA">
      <w:pPr>
        <w:pStyle w:val="42"/>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2"/>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2"/>
        <w:numPr>
          <w:ilvl w:val="0"/>
          <w:numId w:val="8"/>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2"/>
        <w:numPr>
          <w:ilvl w:val="0"/>
          <w:numId w:val="8"/>
        </w:numPr>
        <w:rPr>
          <w:rFonts w:eastAsia="黑体"/>
          <w:snapToGrid w:val="0"/>
          <w:kern w:val="0"/>
          <w:sz w:val="28"/>
          <w:szCs w:val="28"/>
        </w:rPr>
      </w:pPr>
      <w:r>
        <w:rPr>
          <w:rFonts w:eastAsia="黑体"/>
          <w:snapToGrid w:val="0"/>
          <w:kern w:val="0"/>
          <w:sz w:val="28"/>
          <w:szCs w:val="28"/>
        </w:rPr>
        <w:t>履约承诺函</w:t>
      </w:r>
    </w:p>
    <w:p w14:paraId="2A2E4456">
      <w:pPr>
        <w:pStyle w:val="12"/>
        <w:numPr>
          <w:ilvl w:val="0"/>
          <w:numId w:val="8"/>
        </w:numPr>
        <w:rPr>
          <w:rFonts w:eastAsia="黑体"/>
          <w:snapToGrid w:val="0"/>
          <w:kern w:val="0"/>
          <w:sz w:val="28"/>
          <w:szCs w:val="28"/>
        </w:rPr>
      </w:pPr>
      <w:r>
        <w:rPr>
          <w:rFonts w:eastAsia="黑体"/>
          <w:snapToGrid w:val="0"/>
          <w:kern w:val="0"/>
          <w:sz w:val="28"/>
          <w:szCs w:val="28"/>
        </w:rPr>
        <w:t>签约承诺函</w:t>
      </w:r>
    </w:p>
    <w:p w14:paraId="32EAEB4F">
      <w:pPr>
        <w:pStyle w:val="12"/>
        <w:numPr>
          <w:ilvl w:val="0"/>
          <w:numId w:val="8"/>
        </w:numPr>
        <w:rPr>
          <w:rFonts w:eastAsia="黑体"/>
          <w:snapToGrid w:val="0"/>
          <w:kern w:val="0"/>
          <w:sz w:val="28"/>
          <w:szCs w:val="28"/>
        </w:rPr>
      </w:pPr>
      <w:r>
        <w:rPr>
          <w:rFonts w:eastAsia="黑体"/>
          <w:snapToGrid w:val="0"/>
          <w:kern w:val="0"/>
          <w:sz w:val="28"/>
          <w:szCs w:val="28"/>
        </w:rPr>
        <w:t>诚信承诺函</w:t>
      </w:r>
    </w:p>
    <w:p w14:paraId="54E057F0">
      <w:pPr>
        <w:pStyle w:val="12"/>
        <w:numPr>
          <w:ilvl w:val="0"/>
          <w:numId w:val="8"/>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12"/>
        <w:numPr>
          <w:ilvl w:val="0"/>
          <w:numId w:val="8"/>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1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2"/>
        <w:numPr>
          <w:ilvl w:val="0"/>
          <w:numId w:val="8"/>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6"/>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7"/>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9"/>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9"/>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9"/>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4"/>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7"/>
        <w:tblW w:w="6216" w:type="pct"/>
        <w:tblInd w:w="-1051" w:type="dxa"/>
        <w:tblLayout w:type="fixed"/>
        <w:tblCellMar>
          <w:top w:w="0" w:type="dxa"/>
          <w:left w:w="108" w:type="dxa"/>
          <w:bottom w:w="0" w:type="dxa"/>
          <w:right w:w="108" w:type="dxa"/>
        </w:tblCellMar>
      </w:tblPr>
      <w:tblGrid>
        <w:gridCol w:w="670"/>
        <w:gridCol w:w="1026"/>
        <w:gridCol w:w="1754"/>
        <w:gridCol w:w="1457"/>
        <w:gridCol w:w="654"/>
        <w:gridCol w:w="640"/>
        <w:gridCol w:w="981"/>
        <w:gridCol w:w="1011"/>
        <w:gridCol w:w="1056"/>
        <w:gridCol w:w="1011"/>
        <w:gridCol w:w="1814"/>
      </w:tblGrid>
      <w:tr w14:paraId="5DC83B46">
        <w:tblPrEx>
          <w:tblCellMar>
            <w:top w:w="0" w:type="dxa"/>
            <w:left w:w="108" w:type="dxa"/>
            <w:bottom w:w="0" w:type="dxa"/>
            <w:right w:w="108" w:type="dxa"/>
          </w:tblCellMar>
        </w:tblPrEx>
        <w:trPr>
          <w:trHeight w:val="42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8207C">
            <w:pPr>
              <w:widowControl/>
              <w:jc w:val="center"/>
              <w:textAlignment w:val="center"/>
              <w:rPr>
                <w:rFonts w:ascii="宋体" w:hAnsi="宋体" w:eastAsia="宋体" w:cs="宋体"/>
                <w:b/>
                <w:bCs/>
                <w:color w:val="000000"/>
                <w:sz w:val="21"/>
                <w:szCs w:val="21"/>
                <w:shd w:val="clear" w:color="auto" w:fill="auto"/>
              </w:rPr>
            </w:pPr>
            <w:r>
              <w:rPr>
                <w:rFonts w:hint="eastAsia" w:ascii="宋体" w:hAnsi="宋体" w:eastAsia="宋体" w:cs="宋体"/>
                <w:b/>
                <w:bCs/>
                <w:color w:val="000000"/>
                <w:kern w:val="0"/>
                <w:sz w:val="21"/>
                <w:szCs w:val="21"/>
                <w:shd w:val="clear" w:color="auto" w:fill="auto"/>
                <w:lang w:bidi="ar"/>
              </w:rPr>
              <w:t>序号</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2B2AB">
            <w:pPr>
              <w:widowControl/>
              <w:jc w:val="center"/>
              <w:textAlignment w:val="center"/>
              <w:rPr>
                <w:rFonts w:ascii="宋体" w:hAnsi="宋体" w:eastAsia="宋体" w:cs="宋体"/>
                <w:b/>
                <w:bCs/>
                <w:color w:val="000000"/>
                <w:sz w:val="21"/>
                <w:szCs w:val="21"/>
                <w:shd w:val="clear" w:color="auto" w:fill="auto"/>
              </w:rPr>
            </w:pPr>
            <w:r>
              <w:rPr>
                <w:rFonts w:hint="eastAsia" w:ascii="宋体" w:hAnsi="宋体" w:eastAsia="宋体" w:cs="宋体"/>
                <w:b/>
                <w:bCs/>
                <w:color w:val="000000"/>
                <w:kern w:val="0"/>
                <w:sz w:val="21"/>
                <w:szCs w:val="21"/>
                <w:shd w:val="clear" w:color="auto" w:fill="auto"/>
                <w:lang w:bidi="ar"/>
              </w:rPr>
              <w:t>区域</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92C72">
            <w:pPr>
              <w:widowControl/>
              <w:jc w:val="center"/>
              <w:textAlignment w:val="center"/>
              <w:rPr>
                <w:rFonts w:ascii="宋体" w:hAnsi="宋体" w:eastAsia="宋体" w:cs="宋体"/>
                <w:b/>
                <w:bCs/>
                <w:color w:val="000000"/>
                <w:sz w:val="21"/>
                <w:szCs w:val="21"/>
                <w:shd w:val="clear" w:color="auto" w:fill="auto"/>
              </w:rPr>
            </w:pPr>
            <w:r>
              <w:rPr>
                <w:rFonts w:hint="eastAsia" w:ascii="宋体" w:hAnsi="宋体" w:eastAsia="宋体" w:cs="宋体"/>
                <w:b/>
                <w:bCs/>
                <w:color w:val="000000"/>
                <w:kern w:val="0"/>
                <w:sz w:val="21"/>
                <w:szCs w:val="21"/>
                <w:shd w:val="clear" w:color="auto" w:fill="auto"/>
                <w:lang w:bidi="ar"/>
              </w:rPr>
              <w:t>设备名称</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949C1">
            <w:pPr>
              <w:widowControl/>
              <w:jc w:val="center"/>
              <w:textAlignment w:val="center"/>
              <w:rPr>
                <w:rFonts w:ascii="宋体" w:hAnsi="宋体" w:eastAsia="宋体" w:cs="宋体"/>
                <w:b/>
                <w:bCs/>
                <w:color w:val="000000"/>
                <w:sz w:val="21"/>
                <w:szCs w:val="21"/>
                <w:shd w:val="clear" w:color="auto" w:fill="auto"/>
              </w:rPr>
            </w:pPr>
            <w:r>
              <w:rPr>
                <w:rFonts w:hint="eastAsia" w:ascii="宋体" w:hAnsi="宋体" w:eastAsia="宋体" w:cs="宋体"/>
                <w:b/>
                <w:bCs/>
                <w:color w:val="000000"/>
                <w:kern w:val="0"/>
                <w:sz w:val="21"/>
                <w:szCs w:val="21"/>
                <w:shd w:val="clear" w:color="auto" w:fill="auto"/>
                <w:lang w:bidi="ar"/>
              </w:rPr>
              <w:t>型号/规格</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671AD">
            <w:pPr>
              <w:widowControl/>
              <w:jc w:val="center"/>
              <w:textAlignment w:val="center"/>
              <w:rPr>
                <w:rFonts w:ascii="宋体" w:hAnsi="宋体" w:eastAsia="宋体" w:cs="宋体"/>
                <w:b/>
                <w:bCs/>
                <w:color w:val="000000"/>
                <w:sz w:val="21"/>
                <w:szCs w:val="21"/>
                <w:shd w:val="clear" w:color="auto" w:fill="auto"/>
              </w:rPr>
            </w:pPr>
            <w:r>
              <w:rPr>
                <w:rFonts w:hint="eastAsia" w:ascii="宋体" w:hAnsi="宋体" w:eastAsia="宋体" w:cs="宋体"/>
                <w:b/>
                <w:bCs/>
                <w:color w:val="000000"/>
                <w:kern w:val="0"/>
                <w:sz w:val="21"/>
                <w:szCs w:val="21"/>
                <w:shd w:val="clear" w:color="auto" w:fill="auto"/>
                <w:lang w:bidi="ar"/>
              </w:rPr>
              <w:t>数量</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9F28E">
            <w:pPr>
              <w:widowControl/>
              <w:jc w:val="center"/>
              <w:textAlignment w:val="center"/>
              <w:rPr>
                <w:rFonts w:ascii="宋体" w:hAnsi="宋体" w:eastAsia="宋体" w:cs="宋体"/>
                <w:b/>
                <w:bCs/>
                <w:color w:val="000000"/>
                <w:sz w:val="21"/>
                <w:szCs w:val="21"/>
                <w:shd w:val="clear" w:color="auto" w:fill="auto"/>
              </w:rPr>
            </w:pPr>
            <w:r>
              <w:rPr>
                <w:rFonts w:hint="eastAsia" w:ascii="宋体" w:hAnsi="宋体" w:eastAsia="宋体" w:cs="宋体"/>
                <w:b/>
                <w:bCs/>
                <w:color w:val="000000"/>
                <w:kern w:val="0"/>
                <w:sz w:val="21"/>
                <w:szCs w:val="21"/>
                <w:shd w:val="clear" w:color="auto" w:fill="auto"/>
                <w:lang w:bidi="ar"/>
              </w:rPr>
              <w:t>单位</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A2C07">
            <w:pPr>
              <w:widowControl/>
              <w:jc w:val="center"/>
              <w:textAlignment w:val="center"/>
              <w:rPr>
                <w:rFonts w:hint="eastAsia" w:ascii="宋体" w:hAnsi="宋体" w:eastAsia="宋体" w:cs="宋体"/>
                <w:b/>
                <w:bCs/>
                <w:color w:val="000000"/>
                <w:kern w:val="0"/>
                <w:sz w:val="21"/>
                <w:szCs w:val="21"/>
                <w:shd w:val="clear" w:color="auto" w:fill="auto"/>
                <w:lang w:eastAsia="zh-CN" w:bidi="ar"/>
              </w:rPr>
            </w:pPr>
            <w:r>
              <w:rPr>
                <w:rFonts w:hint="eastAsia" w:ascii="宋体" w:hAnsi="宋体" w:eastAsia="宋体" w:cs="宋体"/>
                <w:b/>
                <w:bCs/>
                <w:color w:val="000000"/>
                <w:kern w:val="0"/>
                <w:sz w:val="21"/>
                <w:szCs w:val="21"/>
                <w:shd w:val="clear" w:color="auto" w:fill="auto"/>
                <w:lang w:eastAsia="zh-CN" w:bidi="ar"/>
              </w:rPr>
              <w:t>单价限价（元）</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A65C">
            <w:pPr>
              <w:widowControl/>
              <w:jc w:val="center"/>
              <w:textAlignment w:val="center"/>
              <w:rPr>
                <w:rFonts w:hint="eastAsia" w:ascii="宋体" w:hAnsi="宋体" w:eastAsia="宋体" w:cs="宋体"/>
                <w:b/>
                <w:bCs/>
                <w:color w:val="000000"/>
                <w:kern w:val="0"/>
                <w:sz w:val="21"/>
                <w:szCs w:val="21"/>
                <w:shd w:val="clear" w:color="auto" w:fill="auto"/>
                <w:lang w:eastAsia="zh-CN" w:bidi="ar"/>
              </w:rPr>
            </w:pPr>
            <w:r>
              <w:rPr>
                <w:rFonts w:hint="eastAsia" w:ascii="宋体" w:hAnsi="宋体" w:eastAsia="宋体" w:cs="宋体"/>
                <w:b/>
                <w:bCs/>
                <w:color w:val="000000"/>
                <w:kern w:val="0"/>
                <w:sz w:val="21"/>
                <w:szCs w:val="21"/>
                <w:shd w:val="clear" w:color="auto" w:fill="auto"/>
                <w:lang w:eastAsia="zh-CN" w:bidi="ar"/>
              </w:rPr>
              <w:t>总价限价（元）</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A7E5">
            <w:pPr>
              <w:widowControl/>
              <w:jc w:val="center"/>
              <w:textAlignment w:val="center"/>
              <w:rPr>
                <w:rFonts w:hint="eastAsia" w:ascii="宋体" w:hAnsi="宋体" w:eastAsia="宋体" w:cs="宋体"/>
                <w:b/>
                <w:bCs/>
                <w:color w:val="000000"/>
                <w:kern w:val="0"/>
                <w:sz w:val="21"/>
                <w:szCs w:val="21"/>
                <w:shd w:val="clear" w:color="auto" w:fill="auto"/>
                <w:lang w:eastAsia="zh-CN" w:bidi="ar"/>
              </w:rPr>
            </w:pPr>
            <w:r>
              <w:rPr>
                <w:rFonts w:hint="eastAsia" w:ascii="宋体" w:hAnsi="宋体" w:cs="宋体"/>
                <w:b/>
                <w:bCs/>
                <w:color w:val="000000"/>
                <w:szCs w:val="21"/>
                <w:shd w:val="clear" w:color="auto" w:fill="auto"/>
                <w:lang w:val="en-US" w:eastAsia="zh-CN"/>
              </w:rPr>
              <w:t>单价</w:t>
            </w:r>
            <w:r>
              <w:rPr>
                <w:rFonts w:hint="eastAsia" w:ascii="宋体" w:hAnsi="宋体" w:cs="宋体"/>
                <w:b/>
                <w:bCs/>
                <w:color w:val="000000"/>
                <w:szCs w:val="21"/>
                <w:shd w:val="clear" w:color="auto" w:fill="auto"/>
              </w:rPr>
              <w:t>报价（元）</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379B5">
            <w:pPr>
              <w:widowControl/>
              <w:jc w:val="center"/>
              <w:textAlignment w:val="center"/>
              <w:rPr>
                <w:rFonts w:hint="default" w:ascii="宋体" w:hAnsi="宋体" w:eastAsia="宋体" w:cs="宋体"/>
                <w:b/>
                <w:bCs/>
                <w:color w:val="000000"/>
                <w:kern w:val="0"/>
                <w:sz w:val="21"/>
                <w:szCs w:val="21"/>
                <w:shd w:val="clear" w:color="auto" w:fill="auto"/>
                <w:lang w:val="en-US" w:eastAsia="zh-CN" w:bidi="ar"/>
              </w:rPr>
            </w:pPr>
            <w:r>
              <w:rPr>
                <w:rFonts w:hint="eastAsia" w:ascii="宋体" w:hAnsi="宋体" w:eastAsia="宋体" w:cs="宋体"/>
                <w:b/>
                <w:bCs/>
                <w:color w:val="000000"/>
                <w:kern w:val="0"/>
                <w:sz w:val="21"/>
                <w:szCs w:val="21"/>
                <w:shd w:val="clear" w:color="auto" w:fill="auto"/>
                <w:lang w:val="en-US" w:eastAsia="zh-CN" w:bidi="ar"/>
              </w:rPr>
              <w:t>总价</w:t>
            </w:r>
            <w:r>
              <w:rPr>
                <w:rFonts w:hint="eastAsia" w:ascii="宋体" w:hAnsi="宋体" w:cs="宋体"/>
                <w:b/>
                <w:bCs/>
                <w:color w:val="000000"/>
                <w:szCs w:val="21"/>
                <w:shd w:val="clear" w:color="auto" w:fill="auto"/>
              </w:rPr>
              <w:t>报价（元）</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5EF4B">
            <w:pPr>
              <w:widowControl/>
              <w:jc w:val="center"/>
              <w:textAlignment w:val="center"/>
              <w:rPr>
                <w:rFonts w:hint="eastAsia" w:ascii="宋体" w:hAnsi="宋体" w:cs="宋体"/>
                <w:b/>
                <w:bCs/>
                <w:color w:val="000000"/>
                <w:szCs w:val="21"/>
                <w:shd w:val="clear" w:color="auto" w:fill="auto"/>
              </w:rPr>
            </w:pPr>
            <w:r>
              <w:rPr>
                <w:rFonts w:hint="eastAsia" w:ascii="宋体" w:hAnsi="宋体" w:cs="宋体"/>
                <w:b/>
                <w:bCs/>
                <w:color w:val="000000"/>
                <w:szCs w:val="21"/>
                <w:shd w:val="clear" w:color="auto" w:fill="auto"/>
              </w:rPr>
              <w:t>最终报价（元）</w:t>
            </w:r>
          </w:p>
          <w:p w14:paraId="51B8414E">
            <w:pPr>
              <w:widowControl/>
              <w:jc w:val="center"/>
              <w:textAlignment w:val="center"/>
              <w:rPr>
                <w:rFonts w:hint="eastAsia" w:ascii="宋体" w:hAnsi="宋体" w:eastAsia="宋体" w:cs="宋体"/>
                <w:b/>
                <w:bCs/>
                <w:color w:val="000000"/>
                <w:kern w:val="0"/>
                <w:sz w:val="21"/>
                <w:szCs w:val="21"/>
                <w:shd w:val="clear" w:color="auto" w:fill="auto"/>
                <w:lang w:val="en-US" w:eastAsia="zh-CN" w:bidi="ar"/>
              </w:rPr>
            </w:pPr>
            <w:r>
              <w:rPr>
                <w:rFonts w:hint="eastAsia" w:ascii="宋体" w:hAnsi="宋体" w:cs="宋体"/>
                <w:b/>
                <w:bCs/>
                <w:color w:val="000000"/>
                <w:szCs w:val="21"/>
                <w:shd w:val="clear" w:color="auto" w:fill="auto"/>
              </w:rPr>
              <w:t>（现场手写）</w:t>
            </w:r>
          </w:p>
        </w:tc>
      </w:tr>
      <w:tr w14:paraId="56EEBD6A">
        <w:tblPrEx>
          <w:tblCellMar>
            <w:top w:w="0" w:type="dxa"/>
            <w:left w:w="108" w:type="dxa"/>
            <w:bottom w:w="0" w:type="dxa"/>
            <w:right w:w="108" w:type="dxa"/>
          </w:tblCellMar>
        </w:tblPrEx>
        <w:trPr>
          <w:trHeight w:val="2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DC48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134E41">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2号楼</w:t>
            </w:r>
            <w:r>
              <w:rPr>
                <w:rFonts w:hint="eastAsia" w:ascii="宋体" w:hAnsi="宋体" w:eastAsia="宋体" w:cs="宋体"/>
                <w:b/>
                <w:bCs/>
                <w:color w:val="000000"/>
                <w:kern w:val="0"/>
                <w:sz w:val="21"/>
                <w:szCs w:val="21"/>
                <w:lang w:bidi="ar"/>
              </w:rPr>
              <w:t>负二</w:t>
            </w:r>
            <w:r>
              <w:rPr>
                <w:rFonts w:hint="eastAsia" w:ascii="宋体" w:hAnsi="宋体" w:eastAsia="宋体" w:cs="宋体"/>
                <w:b/>
                <w:bCs/>
                <w:color w:val="000000"/>
                <w:kern w:val="0"/>
                <w:sz w:val="21"/>
                <w:szCs w:val="21"/>
                <w:lang w:val="en-US" w:eastAsia="zh-CN" w:bidi="ar"/>
              </w:rPr>
              <w:t>层</w:t>
            </w:r>
            <w:r>
              <w:rPr>
                <w:rFonts w:hint="eastAsia" w:ascii="宋体" w:hAnsi="宋体" w:eastAsia="宋体" w:cs="宋体"/>
                <w:b/>
                <w:bCs/>
                <w:color w:val="000000"/>
                <w:kern w:val="0"/>
                <w:sz w:val="21"/>
                <w:szCs w:val="21"/>
                <w:lang w:bidi="ar"/>
              </w:rPr>
              <w:t>热交换房</w:t>
            </w: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C21C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热泵循环泵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ED04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GDD80-20B</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97746">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0976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11A66">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4A0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14400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D05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EDA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719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3E8ACE7">
        <w:tblPrEx>
          <w:tblCellMar>
            <w:top w:w="0" w:type="dxa"/>
            <w:left w:w="108" w:type="dxa"/>
            <w:bottom w:w="0" w:type="dxa"/>
            <w:right w:w="108" w:type="dxa"/>
          </w:tblCellMar>
        </w:tblPrEx>
        <w:trPr>
          <w:trHeight w:val="2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F648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CCFC50">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34A0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1676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2.5*150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9FD41">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8F94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75132">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190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AE5F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C3E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1F5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BE4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38D68F3">
        <w:tblPrEx>
          <w:tblCellMar>
            <w:top w:w="0" w:type="dxa"/>
            <w:left w:w="108" w:type="dxa"/>
            <w:bottom w:w="0" w:type="dxa"/>
            <w:right w:w="108" w:type="dxa"/>
          </w:tblCellMar>
        </w:tblPrEx>
        <w:trPr>
          <w:trHeight w:val="314"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BEA5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BB8352">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A624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软密封闸阀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48B00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DN150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8D898">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24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6765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BC4B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575D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261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A658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002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F8F05D7">
        <w:tblPrEx>
          <w:tblCellMar>
            <w:top w:w="0" w:type="dxa"/>
            <w:left w:w="108" w:type="dxa"/>
            <w:bottom w:w="0" w:type="dxa"/>
            <w:right w:w="108" w:type="dxa"/>
          </w:tblCellMar>
        </w:tblPrEx>
        <w:trPr>
          <w:trHeight w:val="2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8D95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8552BB">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78CC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涡轮蝶阀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BD85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DN150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1A246">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FA34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C332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13E8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6A5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E84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87E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7A8A964">
        <w:tblPrEx>
          <w:tblCellMar>
            <w:top w:w="0" w:type="dxa"/>
            <w:left w:w="108" w:type="dxa"/>
            <w:bottom w:w="0" w:type="dxa"/>
            <w:right w:w="108" w:type="dxa"/>
          </w:tblCellMar>
        </w:tblPrEx>
        <w:trPr>
          <w:trHeight w:val="2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9D35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C5DBDA">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79E13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水箱温度传感器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F692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K53RTDT10+T50-M22</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3F702">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6B3D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AE259">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64D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822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41E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75A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7AF0F87">
        <w:tblPrEx>
          <w:tblCellMar>
            <w:top w:w="0" w:type="dxa"/>
            <w:left w:w="108" w:type="dxa"/>
            <w:bottom w:w="0" w:type="dxa"/>
            <w:right w:w="108" w:type="dxa"/>
          </w:tblCellMar>
        </w:tblPrEx>
        <w:trPr>
          <w:trHeight w:val="9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F208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2EBF3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19F0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压力表</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F9F2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 </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9967E">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ABB0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24DEF">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361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EC5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B49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1DF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A4B3F12">
        <w:tblPrEx>
          <w:tblCellMar>
            <w:top w:w="0" w:type="dxa"/>
            <w:left w:w="108" w:type="dxa"/>
            <w:bottom w:w="0" w:type="dxa"/>
            <w:right w:w="108" w:type="dxa"/>
          </w:tblCellMar>
        </w:tblPrEx>
        <w:trPr>
          <w:trHeight w:val="26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6E7C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254B68">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FCE7B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过滤器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930A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DN150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0B9BE">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3F49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A697B9">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EA15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E83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93D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847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5D10AB4">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F15F3">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62DB11">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06D3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回水泵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3477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GDD40-12.5A</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F948F">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6A01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3FC1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4C8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64C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D39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481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564DE36">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8C19F5">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880CA">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96AA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24AE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926A6">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0318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E8CD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5EA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2C3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BF0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68B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A678CDE">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85A0F5">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10</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08094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AFA6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1A85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F8260">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E15D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2277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70CA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D91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DCA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E89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5AE6525">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83C26">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3793F3">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394D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低区板换水泵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5B93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GDD200-2413</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A916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3DFA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2EE5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25B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C75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43F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47C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3FC920F">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59BBE">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6EDE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6CD1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隔膜式承压罐</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CAF9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1.47m³</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2A81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374D1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66E0F">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190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113D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67A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8E6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C7A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B72094D">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B121F">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493227">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4290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供电箱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4009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FC6A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EF07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E4CC8">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765</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173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765</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EE9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67A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27A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EE944E1">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74775">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FE619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63AB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控制箱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FDDA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31EE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8650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7697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FF2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FC7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3F1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925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CE04BDC">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60A62">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6C4F8C">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95DAD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半容积式浮动盘管换热器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A92D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13.4㎡</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0087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7624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0D1E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948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AA0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2E7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462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311B827">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0EDBA">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CBFD86">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DB57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温度计</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3B82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DN20,0-100摄氏度</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480E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F3B8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974D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593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927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661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0E1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3322EFB">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5A75E">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B72130">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F085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压力表</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1FB5D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1.6 </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A8D64">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3B01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FAEC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C58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F7A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505D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E01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D3819A5">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E64E9">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DD8B7B">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46F1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承压水箱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7260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10T</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191B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B372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437E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0FB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9B6B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C7B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F73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6BABFE7">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C29A8">
            <w:pPr>
              <w:widowControl/>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bidi="ar"/>
              </w:rPr>
              <w:t>19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D94D0">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FF0F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电加热</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F188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380V 25KW AN1809</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FBBDC">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B169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支</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56CA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280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DBA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DD2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2E1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3C2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A7457B6">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C9FF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20</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EBAEE6">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1号楼</w:t>
            </w:r>
            <w:r>
              <w:rPr>
                <w:rFonts w:hint="eastAsia" w:ascii="宋体" w:hAnsi="宋体" w:eastAsia="宋体" w:cs="宋体"/>
                <w:b/>
                <w:bCs/>
                <w:color w:val="000000"/>
                <w:kern w:val="0"/>
                <w:sz w:val="21"/>
                <w:szCs w:val="21"/>
                <w:lang w:bidi="ar"/>
              </w:rPr>
              <w:t>负四</w:t>
            </w:r>
            <w:r>
              <w:rPr>
                <w:rFonts w:hint="eastAsia" w:ascii="宋体" w:hAnsi="宋体" w:eastAsia="宋体" w:cs="宋体"/>
                <w:b/>
                <w:bCs/>
                <w:color w:val="000000"/>
                <w:kern w:val="0"/>
                <w:sz w:val="21"/>
                <w:szCs w:val="21"/>
                <w:lang w:val="en-US" w:eastAsia="zh-CN" w:bidi="ar"/>
              </w:rPr>
              <w:t>层</w:t>
            </w:r>
            <w:r>
              <w:rPr>
                <w:rFonts w:hint="eastAsia" w:ascii="宋体" w:hAnsi="宋体" w:eastAsia="宋体" w:cs="宋体"/>
                <w:b/>
                <w:bCs/>
                <w:color w:val="000000"/>
                <w:kern w:val="0"/>
                <w:sz w:val="21"/>
                <w:szCs w:val="21"/>
                <w:lang w:bidi="ar"/>
              </w:rPr>
              <w:t>热交换房</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CA2A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高区供水泵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55C7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CR5-5 A-OH-E-HQQE</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3E5F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069C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8D7CE">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1100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D77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C83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7C0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665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A5107EE">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A1F4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7D6CB1">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5635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7B41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0899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2BBF7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4ADE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34A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74F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043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5A1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457C52B">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13313">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320F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163E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054D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1467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84C9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3E28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5A5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157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1AE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67B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3FDA812">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8654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ADE47C">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45FE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止回阀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6937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6222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A43D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1326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188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6B6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FF0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E41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63A920">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D027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55F55C">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7DC2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过滤器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57FD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E681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785F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16A26">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DBC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E81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44B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B95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6B20878">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4056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73BA67">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A68C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压力表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00FB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CEA6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EF81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F8B0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3AD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6C2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BAA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813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7F12A75">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856B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9EE58D">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F06A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弹性座封闸阀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55F5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65409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6D0B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09EB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90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1571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F99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46B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04E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EA7ED94">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7C19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18D9E3">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17DC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7554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2B10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6A86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6AD6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2865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F6E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4A6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AFE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8A9207B">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CBBFB">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24A40">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99DD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隔膜气压罐</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359E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1.0m³</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3ECD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A337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8EED8">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026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F66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087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7B17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33A8D07">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798CF">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2A481">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E1BF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541B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601D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9999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B3268">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E9B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883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BAD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AC1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CB0E08D">
        <w:tblPrEx>
          <w:tblCellMar>
            <w:top w:w="0" w:type="dxa"/>
            <w:left w:w="108" w:type="dxa"/>
            <w:bottom w:w="0" w:type="dxa"/>
            <w:right w:w="108" w:type="dxa"/>
          </w:tblCellMar>
        </w:tblPrEx>
        <w:trPr>
          <w:trHeight w:val="24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BAB6C">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72B7B3">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787E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手动闸阀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C1B9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DFA2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8012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8C4F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AB7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2C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AFA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946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996E155">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E80E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6E912B">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7E88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6655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FEB1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E487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61B3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F27C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01B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FB3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7CC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154A265">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8C770">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262AD5">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C6F4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温度计</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1BEB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DN20,0-100摄氏度</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22E1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A5D4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5985E">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D459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60F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E02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87A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AA17124">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AEB8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6930E2">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D844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9B52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DN32</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42C3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5DD0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A00D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D8E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54E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159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80B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62C10C0">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1531A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E53992">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1708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B3A1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3DC2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78FE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E1272">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DCB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F16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BD0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849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D24B36F">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DEBF0">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E6BE73">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35F5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热交换器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2EF3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16CB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B8E7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F486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B6D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C81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999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7E5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A5AF5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643B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6BD68">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34A8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高稳定性自力式温度控制阀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9A06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B1E9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3BFD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0AFB8">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180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A1E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82B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EE6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BB8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1416167">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0274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341DB">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F0B5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板换</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DF17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4.5m³</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CE05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40E1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6C8D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8E9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241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593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0BC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1E0945B">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EEA0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77BDD">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7FAF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电控柜</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0890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13A8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26E2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37D7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2700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B85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9ED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7A2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6FC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55072E3">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A729C">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39</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476653">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1号楼</w:t>
            </w:r>
            <w:r>
              <w:rPr>
                <w:rFonts w:hint="eastAsia" w:ascii="宋体" w:hAnsi="宋体" w:eastAsia="宋体" w:cs="宋体"/>
                <w:b/>
                <w:bCs/>
                <w:color w:val="000000"/>
                <w:kern w:val="0"/>
                <w:sz w:val="21"/>
                <w:szCs w:val="21"/>
                <w:lang w:bidi="ar"/>
              </w:rPr>
              <w:t>负四</w:t>
            </w:r>
            <w:r>
              <w:rPr>
                <w:rFonts w:hint="eastAsia" w:ascii="宋体" w:hAnsi="宋体" w:eastAsia="宋体" w:cs="宋体"/>
                <w:b/>
                <w:bCs/>
                <w:color w:val="000000"/>
                <w:kern w:val="0"/>
                <w:sz w:val="21"/>
                <w:szCs w:val="21"/>
                <w:lang w:val="en-US" w:eastAsia="zh-CN" w:bidi="ar"/>
              </w:rPr>
              <w:t>层</w:t>
            </w:r>
            <w:r>
              <w:rPr>
                <w:rFonts w:hint="eastAsia" w:ascii="宋体" w:hAnsi="宋体" w:eastAsia="宋体" w:cs="宋体"/>
                <w:b/>
                <w:bCs/>
                <w:color w:val="000000"/>
                <w:kern w:val="0"/>
                <w:sz w:val="21"/>
                <w:szCs w:val="21"/>
                <w:lang w:bidi="ar"/>
              </w:rPr>
              <w:t>水源热泵房</w:t>
            </w: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841AD">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highlight w:val="none"/>
                <w:lang w:bidi="ar"/>
              </w:rPr>
              <w:t>水源热泵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2D98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40STD-M 230WHS3/95KW</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480F4">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AB54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8FB66">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1850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313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322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45D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A7D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C498225">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D4FB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40</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07CA6">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52EE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手动蝶阀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D0D4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8BCC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1D9F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B7B7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C0C9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765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3AF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989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55214EB">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EA5C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4934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7CDF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手动蝶阀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10E8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3701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E7EF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8855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6626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949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A4E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044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EB6CCC8">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5FEFE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F59AEF">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5908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低区补水泵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3805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40GDLF12-10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803A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248D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3C402">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592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D30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878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1837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20FF2D6">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6283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201BE0">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8787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高区水泵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240E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40GDLF12-140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7B0B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220B2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5072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743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1D3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19A5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A3D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4C378A6">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30AE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E0E740">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62E9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压力表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5B22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A554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EF3D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6410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D2F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06D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517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6B8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9CAAFED">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39BB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B98364">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60B7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DD40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DE85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9C7C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9EF3C">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05BA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C82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43A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681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C48D73D">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1474C">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34295D">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0290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F658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91A7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2061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A08D5">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8A5F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255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5B4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4DE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136C05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8C30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0F683F">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D77A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0FB4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GDR50-17</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4941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F40F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7904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0D0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1B1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916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644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7B4F60">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6347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978231">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8FF4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8EAA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GD80-21</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8015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8D3D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DB535">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F96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CDF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E0A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17A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34CFE5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1F9A4">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FDA416">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19C7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软接头</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BEA5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2242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5364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CEE5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F9C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0A6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CE9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99C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E93EA1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527C7">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50</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D8707">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5FD9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止回阀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CD8C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28C3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CC4E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26E3BD">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2B6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E95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ACD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AAD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CB67A95">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C66A1">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2D061A">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5F64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14EB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GD65-19</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B357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FE7F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1A886">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1350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431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4050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C79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B5D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B5F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06D1937">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78674">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11ECB1">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1ECD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软接头</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FF3F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A76E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0BFF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445C5">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410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99B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462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451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D83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B9E7A51">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6B60B">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E70EE2">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E447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止回阀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6126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6680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0337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96A1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83D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57E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28C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931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5994AA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458C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334C5">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7722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36AF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4E57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B9DC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8071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D044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ED0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D2CB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767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2EB0D9A">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63583">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A214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BF1BA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水箱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BA8F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18T</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8A9D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47C5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E4DB8">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810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712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51C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560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B1C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F71DA89">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DD726">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7812B5">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5665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排污蝶阀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625D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BE7E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B7F4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3DAA8">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B7E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F73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4EB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5FB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C48234E">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61727">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2B2C7D">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6FFD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电动蝶阀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0C31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4C69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5FC7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C570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7E23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FD4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1BD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FF9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2F7A03F">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EA9B4">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E661B8">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B93A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3B68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0535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D0A1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0FB3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A131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8A8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F9A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CE45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F718C5C">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7F4EB">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60</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D69119">
            <w:pPr>
              <w:widowControl/>
              <w:jc w:val="center"/>
              <w:textAlignment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bidi="ar"/>
              </w:rPr>
              <w:t>2</w:t>
            </w:r>
            <w:r>
              <w:rPr>
                <w:rFonts w:hint="eastAsia" w:ascii="宋体" w:hAnsi="宋体" w:eastAsia="宋体" w:cs="宋体"/>
                <w:b/>
                <w:bCs/>
                <w:color w:val="000000"/>
                <w:kern w:val="0"/>
                <w:sz w:val="21"/>
                <w:szCs w:val="21"/>
                <w:lang w:val="en-US" w:eastAsia="zh-CN" w:bidi="ar"/>
              </w:rPr>
              <w:t>号</w:t>
            </w:r>
          </w:p>
          <w:p w14:paraId="29EB6F3C">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楼屋顶层热交换房</w:t>
            </w: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5651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半容积式浮动盘管换热器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E19D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8.8㎡</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E34B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67A8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090A5">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270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17D4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036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234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69C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F8E13B1">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755E6">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4C31DA">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9509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立式承压水箱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991D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10m³</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0C9A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7D26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CF0B6">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830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F3A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BD8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545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8FC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4C00C0">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A2811">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9814F">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2841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温度计</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49FE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DN20,0-100摄氏度</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B12D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6DDD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070BD">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2478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1B6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A7D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022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EFA063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EDB03">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736D7">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A15A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压力表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807D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DN20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2CAE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9B30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6F9E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84FB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75C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063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035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F5954D0">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C3BE4">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FCAF4">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65FE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热水循环泵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81BA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GDD80-20A</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BDD9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0048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A936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3431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EC4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447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9F9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DC9BB3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8F38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54A92">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FF67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777A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DN100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682B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8322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37F1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C55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F40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897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BA2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0AE223A">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CBAF9">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C5514D">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6080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1010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DN100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966F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138C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4810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380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5054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45E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94E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43D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FDDD2B8">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35527">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1B44F2">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0345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止回阀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338F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DN100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F52D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BADA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C43E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A64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749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D93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3E4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5FC3AA8">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46D05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DDEE4B">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C41A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6D62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2967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EC0A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826E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384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3A6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EFC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817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3E95DD3">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FDA49">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8A9D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4C03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电加热</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D86E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380V 25KW  AN1809</w:t>
            </w:r>
          </w:p>
        </w:tc>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45E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D9B3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99A0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CC7D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A83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D38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085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B210304">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D1AC4">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70</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BF735A">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C7EC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补冷水蝶阀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6F5D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1BBA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5B53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A3C3C">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0D8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23D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552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DDDE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0E9B2C8">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20B1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EDB14">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3593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补冷水止回阀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EE91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F1A3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9DB5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8024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130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03E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DFF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07F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884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7348050">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6EFE6">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7721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9079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回水泵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FC10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GDD40-125A</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1728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0B22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00924">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1220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56F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C2A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645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EF6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02FFBDA">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436EF">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D6DC52">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9C5F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F27E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CB1B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A18B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4E9C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426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194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7F3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6DB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E67E1A7">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6106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C97993">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44E9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4EEE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D37A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98C1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B3D92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37FF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4DF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B0B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F16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F82FABA">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57746">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BF6857">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5A4A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过滤器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D107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DN40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CFF9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13F2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14AD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4C7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5DD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B90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275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83FF1A6">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5B6C6">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4AB36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CA8C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太阳能动力电箱南区</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9E07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A096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5039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6FF0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000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512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C01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14F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C599F67">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F9020">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04EC66">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4CDC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太阳能动力电箱北区</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4C6B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C632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635F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359E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F9A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5EB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C62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591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2E22781">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72D1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B9204">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C049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PLC电箱 </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9470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5727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F842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D5CFA">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AF7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3A3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BE7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A55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316D981">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A0D21">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8972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52FF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PLC显示箱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0528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9EB9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F7DB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4752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9BA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4A1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6A0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A29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4AF1B6A">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A50D1">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80</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8D54EF">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692F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热泵循环泵控制箱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85434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77DC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F1DF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0130D">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820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7956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D62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26A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1E6B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2E51ED4">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FA95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81</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475688">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C7CF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太阳能循环控制箱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6F30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7CF1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F118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5C69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820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80D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482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368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132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80488A6">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9D2EF">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332DA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BAEE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太阳能动力箱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A367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3173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678F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204EE">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790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3F54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7A50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9E7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42A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5DFB586">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6206C">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722817">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F64D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电加热汇流箱</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034A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与系统配套</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2861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1340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AC90D">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760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5B9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90D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A9D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3E0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98AF2DC">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C06F8">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C452C3">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40FD0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太阳能循环泵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DDA3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GDD80-20A</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0AFC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0A18A">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31F77">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1020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0680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9CD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2A2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623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6ABAE17">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ABF9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85</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F885B8">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35977">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法兰软接</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8B6F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B56D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6C31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1827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CD08C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02E9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94D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14C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5469F4D">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CBD7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86</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6B5A5">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E526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法兰闸阀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83EF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18D1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4E8C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41B0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DFC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FF2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F3E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EE3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BE636AE">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F1B93">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B3C5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4E37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过滤器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4743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DN80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09301">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B9DB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9A08C">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110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449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37B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138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6AC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AF028A6">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BA72C">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FC49B">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51B1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压力表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8BC3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DN15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5D0C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DBE3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BB01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40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CC6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42D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1D7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B82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E499445">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E557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966AF6">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BDF7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隔膜气压罐</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ADAA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800L</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62C0E">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lang w:val="en-US" w:eastAsia="zh-CN"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44EC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台 </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12729">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500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B5B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F0D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ADA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07C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A88A97A">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F20EE">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90</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B282D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C689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蝶阀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7FAA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DN65</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A8EC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C3FD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2C2F3">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0571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8DD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96B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A87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C99607C">
        <w:tblPrEx>
          <w:tblCellMar>
            <w:top w:w="0" w:type="dxa"/>
            <w:left w:w="108" w:type="dxa"/>
            <w:bottom w:w="0" w:type="dxa"/>
            <w:right w:w="108" w:type="dxa"/>
          </w:tblCellMar>
        </w:tblPrEx>
        <w:trPr>
          <w:trHeight w:val="48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3199D">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91</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2907F">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2</w:t>
            </w:r>
            <w:r>
              <w:rPr>
                <w:rFonts w:hint="eastAsia" w:ascii="宋体" w:hAnsi="宋体" w:eastAsia="宋体" w:cs="宋体"/>
                <w:b/>
                <w:bCs/>
                <w:color w:val="000000"/>
                <w:kern w:val="0"/>
                <w:sz w:val="21"/>
                <w:szCs w:val="21"/>
                <w:lang w:val="en-US" w:eastAsia="zh-CN" w:bidi="ar"/>
              </w:rPr>
              <w:t>号</w:t>
            </w:r>
            <w:r>
              <w:rPr>
                <w:rFonts w:hint="eastAsia" w:ascii="宋体" w:hAnsi="宋体" w:eastAsia="宋体" w:cs="宋体"/>
                <w:b/>
                <w:bCs/>
                <w:color w:val="000000"/>
                <w:kern w:val="0"/>
                <w:sz w:val="21"/>
                <w:szCs w:val="21"/>
                <w:lang w:bidi="ar"/>
              </w:rPr>
              <w:t>楼屋顶层</w:t>
            </w: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CB85D">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空气源热泵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3C5F0">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制热量：76000W，输入功率：16600W</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3B182">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9C2CA">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D9E77">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2000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CE8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FC1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A2D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33F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0A13F5E">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1544F">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92</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EB176">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FA7BD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止回阀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E07FF">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76DF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1300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7E82F">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90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5A6C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F30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A7E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874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A021E21">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6D194">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45AC29">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D5B0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过滤器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D79F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337B4">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FC1B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30E55">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90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2CE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ED3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DE9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D3F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64B8B17">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BDA73">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94</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8C09D">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7743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51B8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4463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287DD">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F6B6C">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90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AB3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628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CC7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A1D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295C6F2">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252D5">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95</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C8CF6">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4</w:t>
            </w:r>
            <w:r>
              <w:rPr>
                <w:rFonts w:hint="eastAsia" w:ascii="宋体" w:hAnsi="宋体" w:eastAsia="宋体" w:cs="宋体"/>
                <w:b/>
                <w:bCs/>
                <w:color w:val="000000"/>
                <w:kern w:val="0"/>
                <w:sz w:val="21"/>
                <w:szCs w:val="21"/>
                <w:lang w:val="en-US" w:eastAsia="zh-CN" w:bidi="ar"/>
              </w:rPr>
              <w:t>号</w:t>
            </w:r>
            <w:r>
              <w:rPr>
                <w:rFonts w:hint="eastAsia" w:ascii="宋体" w:hAnsi="宋体" w:eastAsia="宋体" w:cs="宋体"/>
                <w:b/>
                <w:bCs/>
                <w:color w:val="000000"/>
                <w:kern w:val="0"/>
                <w:sz w:val="21"/>
                <w:szCs w:val="21"/>
                <w:lang w:bidi="ar"/>
              </w:rPr>
              <w:t>楼屋顶层</w:t>
            </w: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D775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太阳能集热器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03C8E">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2000*1000*80mm</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CD648">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205</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CD2D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块</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6D72B">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61</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8196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12505</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6C4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0426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9F2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5AECA39">
        <w:tblPrEx>
          <w:tblCellMar>
            <w:top w:w="0" w:type="dxa"/>
            <w:left w:w="108" w:type="dxa"/>
            <w:bottom w:w="0" w:type="dxa"/>
            <w:right w:w="108" w:type="dxa"/>
          </w:tblCellMar>
        </w:tblPrEx>
        <w:trPr>
          <w:trHeight w:val="480"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84853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96</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FF45D4">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lang w:bidi="ar"/>
              </w:rPr>
              <w:t>2</w:t>
            </w:r>
            <w:r>
              <w:rPr>
                <w:rFonts w:hint="eastAsia" w:ascii="宋体" w:hAnsi="宋体" w:eastAsia="宋体" w:cs="宋体"/>
                <w:b/>
                <w:bCs/>
                <w:color w:val="000000"/>
                <w:kern w:val="0"/>
                <w:sz w:val="21"/>
                <w:szCs w:val="21"/>
                <w:lang w:val="en-US" w:eastAsia="zh-CN" w:bidi="ar"/>
              </w:rPr>
              <w:t>号</w:t>
            </w:r>
            <w:r>
              <w:rPr>
                <w:rFonts w:hint="eastAsia" w:ascii="宋体" w:hAnsi="宋体" w:eastAsia="宋体" w:cs="宋体"/>
                <w:b/>
                <w:bCs/>
                <w:color w:val="000000"/>
                <w:kern w:val="0"/>
                <w:sz w:val="21"/>
                <w:szCs w:val="21"/>
                <w:lang w:bidi="ar"/>
              </w:rPr>
              <w:t>楼7层热泵设备房</w:t>
            </w: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BB555">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空气源热泵</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3D84E">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制热量：76000W，输入功率：16600W</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42E9A">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EE245">
            <w:pPr>
              <w:widowControl/>
              <w:jc w:val="center"/>
              <w:textAlignment w:val="center"/>
              <w:rPr>
                <w:rFonts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台</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9F98F">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2000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0B1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48000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5F1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B9B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341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853D23A">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ABAD3">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97</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D69A25">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4DF3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止回阀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2C78DC">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69636">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538B2">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28391">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F9F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883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CF6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C19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493E46C">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19F9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98</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4B151">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9199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过滤器</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197C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28700">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24</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BCE13">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E64A6">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822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1680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B1C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E49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9A9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EF14291">
        <w:tblPrEx>
          <w:tblCellMar>
            <w:top w:w="0" w:type="dxa"/>
            <w:left w:w="108" w:type="dxa"/>
            <w:bottom w:w="0" w:type="dxa"/>
            <w:right w:w="108" w:type="dxa"/>
          </w:tblCellMar>
        </w:tblPrEx>
        <w:trPr>
          <w:trHeight w:val="285" w:hRule="atLeast"/>
        </w:trPr>
        <w:tc>
          <w:tcPr>
            <w:tcW w:w="2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05F7A">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99</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9C4EE">
            <w:pPr>
              <w:jc w:val="center"/>
              <w:rPr>
                <w:rFonts w:ascii="宋体" w:hAnsi="宋体" w:eastAsia="宋体" w:cs="宋体"/>
                <w:b/>
                <w:bCs/>
                <w:color w:val="000000"/>
                <w:sz w:val="21"/>
                <w:szCs w:val="21"/>
              </w:rPr>
            </w:pPr>
          </w:p>
        </w:tc>
        <w:tc>
          <w:tcPr>
            <w:tcW w:w="7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43BF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闸阀</w:t>
            </w:r>
          </w:p>
        </w:tc>
        <w:tc>
          <w:tcPr>
            <w:tcW w:w="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A6245">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DN50</w:t>
            </w:r>
          </w:p>
        </w:tc>
        <w:tc>
          <w:tcPr>
            <w:tcW w:w="27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AFA29">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48</w:t>
            </w:r>
          </w:p>
        </w:tc>
        <w:tc>
          <w:tcPr>
            <w:tcW w:w="2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56A4B">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69BD0">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70</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23FDD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3360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D85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E8E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C25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5D64AD9">
        <w:tblPrEx>
          <w:tblCellMar>
            <w:top w:w="0" w:type="dxa"/>
            <w:left w:w="108" w:type="dxa"/>
            <w:bottom w:w="0" w:type="dxa"/>
            <w:right w:w="108" w:type="dxa"/>
          </w:tblCellMar>
        </w:tblPrEx>
        <w:trPr>
          <w:trHeight w:val="285" w:hRule="atLeast"/>
        </w:trPr>
        <w:tc>
          <w:tcPr>
            <w:tcW w:w="2974"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A7E2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46CD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190000</w:t>
            </w:r>
          </w:p>
        </w:tc>
        <w:tc>
          <w:tcPr>
            <w:tcW w:w="4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C97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4F8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A9E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14:paraId="56EC891C">
      <w:pPr>
        <w:spacing w:line="500" w:lineRule="exact"/>
        <w:jc w:val="both"/>
        <w:rPr>
          <w:rFonts w:eastAsia="宋体"/>
          <w:bCs/>
          <w:sz w:val="28"/>
        </w:rPr>
      </w:pPr>
    </w:p>
    <w:p w14:paraId="45340E37">
      <w:pPr>
        <w:pStyle w:val="12"/>
      </w:pPr>
    </w:p>
    <w:p w14:paraId="6DD5B50A">
      <w:pPr>
        <w:pStyle w:val="24"/>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2"/>
        <w:rPr>
          <w:b/>
          <w:bCs/>
        </w:rPr>
      </w:pPr>
      <w:r>
        <w:rPr>
          <w:b/>
          <w:bCs/>
        </w:rPr>
        <w:t>备注：</w:t>
      </w:r>
    </w:p>
    <w:p w14:paraId="19A2D45A">
      <w:pPr>
        <w:numPr>
          <w:ilvl w:val="1"/>
          <w:numId w:val="10"/>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0"/>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0"/>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0"/>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0"/>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0"/>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0"/>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2"/>
        <w:rPr>
          <w:b/>
          <w:bCs/>
        </w:rPr>
      </w:pPr>
    </w:p>
    <w:p w14:paraId="103D1342">
      <w:pPr>
        <w:rPr>
          <w:rFonts w:eastAsia="宋体"/>
          <w:b/>
          <w:bCs/>
        </w:rPr>
      </w:pPr>
    </w:p>
    <w:p w14:paraId="7B0A66FA">
      <w:pPr>
        <w:pStyle w:val="12"/>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7"/>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6"/>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6"/>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7"/>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7"/>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7"/>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7"/>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7"/>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7"/>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7"/>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7"/>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2"/>
        <w:numPr>
          <w:ilvl w:val="0"/>
          <w:numId w:val="10"/>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7"/>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7"/>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7"/>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7"/>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435515295"/>
      <w:bookmarkStart w:id="17" w:name="_Toc24650"/>
      <w:bookmarkStart w:id="18" w:name="_Toc57128632"/>
      <w:bookmarkStart w:id="19" w:name="_Toc435514855"/>
      <w:bookmarkStart w:id="20"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3"/>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6"/>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7"/>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6"/>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7"/>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6"/>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12"/>
        <w:rPr>
          <w:sz w:val="30"/>
          <w:szCs w:val="30"/>
        </w:rPr>
      </w:pPr>
    </w:p>
    <w:p w14:paraId="49A8B845">
      <w:pPr>
        <w:rPr>
          <w:rFonts w:eastAsia="宋体"/>
          <w:sz w:val="30"/>
          <w:szCs w:val="30"/>
        </w:rPr>
      </w:pPr>
    </w:p>
    <w:p w14:paraId="41AD8203">
      <w:pPr>
        <w:pStyle w:val="12"/>
        <w:rPr>
          <w:sz w:val="30"/>
          <w:szCs w:val="30"/>
        </w:rPr>
      </w:pPr>
    </w:p>
    <w:p w14:paraId="6CD7C5FD">
      <w:pPr>
        <w:rPr>
          <w:rFonts w:eastAsia="宋体"/>
          <w:sz w:val="30"/>
          <w:szCs w:val="30"/>
        </w:rPr>
      </w:pPr>
    </w:p>
    <w:p w14:paraId="018E8B03">
      <w:pPr>
        <w:pStyle w:val="12"/>
        <w:rPr>
          <w:sz w:val="30"/>
          <w:szCs w:val="30"/>
        </w:rPr>
      </w:pPr>
    </w:p>
    <w:p w14:paraId="61BAAD14">
      <w:pPr>
        <w:rPr>
          <w:rFonts w:eastAsia="宋体"/>
          <w:sz w:val="30"/>
          <w:szCs w:val="30"/>
        </w:rPr>
      </w:pPr>
    </w:p>
    <w:p w14:paraId="143B2986">
      <w:pPr>
        <w:pStyle w:val="12"/>
        <w:rPr>
          <w:sz w:val="30"/>
          <w:szCs w:val="30"/>
        </w:rPr>
      </w:pPr>
    </w:p>
    <w:p w14:paraId="5C3332C9">
      <w:pPr>
        <w:rPr>
          <w:rFonts w:eastAsia="宋体"/>
          <w:sz w:val="30"/>
          <w:szCs w:val="30"/>
        </w:rPr>
      </w:pPr>
    </w:p>
    <w:p w14:paraId="7B7C8911">
      <w:pPr>
        <w:pStyle w:val="1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2"/>
        <w:numPr>
          <w:ilvl w:val="0"/>
          <w:numId w:val="11"/>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2"/>
        <w:numPr>
          <w:ilvl w:val="0"/>
          <w:numId w:val="11"/>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2"/>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2"/>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2"/>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2"/>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2"/>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2"/>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2"/>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2"/>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2"/>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2"/>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2"/>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2"/>
        <w:rPr>
          <w:kern w:val="0"/>
          <w:szCs w:val="21"/>
        </w:rPr>
      </w:pPr>
    </w:p>
    <w:p w14:paraId="1E830AE8">
      <w:pPr>
        <w:rPr>
          <w:rFonts w:eastAsia="宋体"/>
          <w:kern w:val="0"/>
          <w:szCs w:val="21"/>
        </w:rPr>
      </w:pPr>
    </w:p>
    <w:p w14:paraId="565526F1">
      <w:pPr>
        <w:pStyle w:val="12"/>
        <w:rPr>
          <w:kern w:val="0"/>
          <w:szCs w:val="21"/>
        </w:rPr>
      </w:pPr>
    </w:p>
    <w:p w14:paraId="3E301B22">
      <w:pPr>
        <w:rPr>
          <w:rFonts w:eastAsia="宋体"/>
          <w:kern w:val="0"/>
          <w:szCs w:val="21"/>
        </w:rPr>
      </w:pPr>
    </w:p>
    <w:p w14:paraId="41487727">
      <w:pPr>
        <w:pStyle w:val="12"/>
        <w:rPr>
          <w:kern w:val="0"/>
          <w:szCs w:val="21"/>
        </w:rPr>
      </w:pPr>
    </w:p>
    <w:p w14:paraId="23C2C8D9">
      <w:pPr>
        <w:rPr>
          <w:rFonts w:eastAsia="宋体"/>
          <w:kern w:val="0"/>
          <w:szCs w:val="21"/>
        </w:rPr>
      </w:pPr>
    </w:p>
    <w:p w14:paraId="5853B4CC">
      <w:pPr>
        <w:pStyle w:val="1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7"/>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6"/>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2"/>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2"/>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2"/>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6"/>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6"/>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2"/>
        <w:rPr>
          <w:rFonts w:eastAsia="宋体"/>
        </w:rPr>
      </w:pPr>
    </w:p>
    <w:p w14:paraId="3316C37C">
      <w:pPr>
        <w:pStyle w:val="22"/>
        <w:rPr>
          <w:rFonts w:eastAsia="宋体"/>
        </w:rPr>
      </w:pPr>
    </w:p>
    <w:p w14:paraId="48E48A61">
      <w:pPr>
        <w:pStyle w:val="22"/>
        <w:rPr>
          <w:rFonts w:eastAsia="宋体"/>
        </w:rPr>
      </w:pPr>
    </w:p>
    <w:p w14:paraId="7B4DBAE9">
      <w:pPr>
        <w:pStyle w:val="22"/>
        <w:rPr>
          <w:rFonts w:eastAsia="宋体"/>
        </w:rPr>
      </w:pPr>
    </w:p>
    <w:p w14:paraId="3D2DE564">
      <w:pPr>
        <w:pStyle w:val="22"/>
        <w:rPr>
          <w:rFonts w:eastAsia="宋体"/>
        </w:rPr>
      </w:pPr>
    </w:p>
    <w:p w14:paraId="4C33DFBA">
      <w:pPr>
        <w:pStyle w:val="22"/>
        <w:rPr>
          <w:rFonts w:eastAsia="宋体"/>
        </w:rPr>
      </w:pPr>
    </w:p>
    <w:p w14:paraId="6C8E2051">
      <w:pPr>
        <w:pStyle w:val="22"/>
        <w:rPr>
          <w:rFonts w:eastAsia="宋体"/>
        </w:rPr>
      </w:pPr>
    </w:p>
    <w:p w14:paraId="0B58EBBD">
      <w:pPr>
        <w:pStyle w:val="22"/>
        <w:rPr>
          <w:rFonts w:eastAsia="宋体"/>
        </w:rPr>
      </w:pPr>
    </w:p>
    <w:p w14:paraId="7C6E5B0F">
      <w:pPr>
        <w:pStyle w:val="22"/>
        <w:rPr>
          <w:rFonts w:eastAsia="宋体"/>
        </w:rPr>
      </w:pPr>
    </w:p>
    <w:p w14:paraId="7273C07D">
      <w:pPr>
        <w:pStyle w:val="22"/>
        <w:rPr>
          <w:rFonts w:eastAsia="宋体"/>
        </w:rPr>
      </w:pPr>
    </w:p>
    <w:p w14:paraId="6A5C5385">
      <w:pPr>
        <w:pStyle w:val="22"/>
        <w:rPr>
          <w:rFonts w:eastAsia="宋体"/>
        </w:rPr>
      </w:pPr>
    </w:p>
    <w:p w14:paraId="153234E9">
      <w:pPr>
        <w:pStyle w:val="22"/>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7"/>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7"/>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7"/>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A485F68">
      <w:pPr>
        <w:pStyle w:val="2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2"/>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648A9611">
      <w:pPr>
        <w:pStyle w:val="22"/>
        <w:numPr>
          <w:ilvl w:val="0"/>
          <w:numId w:val="0"/>
        </w:numPr>
        <w:jc w:val="center"/>
        <w:rPr>
          <w:rFonts w:hint="eastAsia" w:ascii="宋体" w:hAnsi="宋体" w:cs="宋体"/>
          <w:b/>
          <w:szCs w:val="21"/>
          <w:highlight w:val="none"/>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p w14:paraId="0ADCC37E">
      <w:pPr>
        <w:widowControl/>
        <w:spacing w:line="540" w:lineRule="exact"/>
        <w:jc w:val="left"/>
        <w:rPr>
          <w:rFonts w:hint="eastAsia" w:ascii="宋体" w:hAnsi="宋体" w:cs="宋体"/>
          <w:kern w:val="0"/>
          <w:sz w:val="24"/>
          <w:szCs w:val="24"/>
          <w:highlight w:val="none"/>
        </w:rPr>
      </w:pPr>
      <w:r>
        <w:rPr>
          <w:rFonts w:hint="eastAsia" w:ascii="宋体" w:hAnsi="宋体" w:cs="宋体"/>
          <w:kern w:val="0"/>
          <w:sz w:val="24"/>
          <w:szCs w:val="24"/>
          <w:highlight w:val="none"/>
        </w:rPr>
        <w:t>甲方</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lang w:val="en-US" w:eastAsia="zh-CN"/>
        </w:rPr>
        <w:t>使用单位</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：中山大学附属第八医院（深圳福田）</w:t>
      </w:r>
    </w:p>
    <w:p w14:paraId="0B6FC18F">
      <w:pPr>
        <w:widowControl/>
        <w:spacing w:line="540" w:lineRule="exact"/>
        <w:jc w:val="left"/>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lang w:eastAsia="zh-CN"/>
        </w:rPr>
        <w:t>陈燕铭</w:t>
      </w:r>
    </w:p>
    <w:p w14:paraId="4B6FA61B">
      <w:pPr>
        <w:widowControl/>
        <w:spacing w:line="540" w:lineRule="exact"/>
        <w:jc w:val="left"/>
        <w:rPr>
          <w:rFonts w:hint="eastAsia" w:ascii="宋体" w:hAnsi="宋体" w:cs="宋体"/>
          <w:kern w:val="0"/>
          <w:sz w:val="24"/>
          <w:szCs w:val="24"/>
          <w:highlight w:val="none"/>
        </w:rPr>
      </w:pPr>
      <w:r>
        <w:rPr>
          <w:rFonts w:hint="eastAsia" w:ascii="宋体" w:hAnsi="宋体" w:cs="宋体"/>
          <w:kern w:val="0"/>
          <w:sz w:val="24"/>
          <w:szCs w:val="24"/>
          <w:highlight w:val="none"/>
        </w:rPr>
        <w:t>注册地址：深圳市福田区福田街道深南中路3025号</w:t>
      </w:r>
    </w:p>
    <w:p w14:paraId="70AA1D54">
      <w:pPr>
        <w:widowControl/>
        <w:spacing w:line="540" w:lineRule="exact"/>
        <w:jc w:val="left"/>
        <w:rPr>
          <w:rFonts w:hint="eastAsia" w:ascii="宋体" w:hAnsi="宋体" w:cs="宋体"/>
          <w:kern w:val="0"/>
          <w:sz w:val="24"/>
          <w:szCs w:val="24"/>
          <w:highlight w:val="none"/>
        </w:rPr>
      </w:pPr>
      <w:r>
        <w:rPr>
          <w:rFonts w:hint="eastAsia" w:ascii="宋体" w:hAnsi="宋体" w:cs="宋体"/>
          <w:kern w:val="0"/>
          <w:sz w:val="24"/>
          <w:szCs w:val="24"/>
          <w:highlight w:val="none"/>
        </w:rPr>
        <w:t>联系电话：0755-83982222</w:t>
      </w:r>
    </w:p>
    <w:p w14:paraId="5AF0413B">
      <w:pPr>
        <w:widowControl/>
        <w:spacing w:line="540" w:lineRule="exact"/>
        <w:jc w:val="left"/>
        <w:rPr>
          <w:rFonts w:hint="eastAsia" w:ascii="宋体" w:hAnsi="宋体" w:cs="宋体"/>
          <w:kern w:val="0"/>
          <w:sz w:val="24"/>
          <w:szCs w:val="24"/>
          <w:highlight w:val="none"/>
        </w:rPr>
      </w:pPr>
      <w:r>
        <w:rPr>
          <w:rFonts w:hint="eastAsia" w:ascii="宋体" w:hAnsi="宋体" w:cs="宋体"/>
          <w:kern w:val="0"/>
          <w:sz w:val="24"/>
          <w:szCs w:val="24"/>
          <w:highlight w:val="none"/>
        </w:rPr>
        <w:t>统一社会信用代码：124403044557440305</w:t>
      </w:r>
    </w:p>
    <w:p w14:paraId="439CE842">
      <w:pPr>
        <w:widowControl/>
        <w:spacing w:line="540" w:lineRule="exact"/>
        <w:jc w:val="left"/>
        <w:rPr>
          <w:rFonts w:hint="eastAsia" w:ascii="宋体" w:hAnsi="宋体" w:cs="宋体"/>
          <w:kern w:val="0"/>
          <w:sz w:val="24"/>
          <w:szCs w:val="24"/>
          <w:highlight w:val="none"/>
        </w:rPr>
      </w:pPr>
    </w:p>
    <w:p w14:paraId="73EACD88">
      <w:pPr>
        <w:widowControl/>
        <w:spacing w:line="540" w:lineRule="exact"/>
        <w:jc w:val="left"/>
        <w:rPr>
          <w:rFonts w:hint="eastAsia" w:ascii="宋体" w:hAnsi="宋体" w:cs="宋体"/>
          <w:kern w:val="0"/>
          <w:sz w:val="24"/>
          <w:szCs w:val="24"/>
          <w:highlight w:val="none"/>
        </w:rPr>
      </w:pPr>
      <w:r>
        <w:rPr>
          <w:rFonts w:hint="eastAsia" w:ascii="宋体" w:hAnsi="宋体" w:cs="宋体"/>
          <w:kern w:val="0"/>
          <w:sz w:val="24"/>
          <w:szCs w:val="24"/>
          <w:highlight w:val="none"/>
        </w:rPr>
        <w:t>乙方</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lang w:val="en-US" w:eastAsia="zh-CN"/>
        </w:rPr>
        <w:t>维保单位</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w:t>
      </w:r>
    </w:p>
    <w:p w14:paraId="07AC4939">
      <w:pPr>
        <w:widowControl/>
        <w:spacing w:line="540" w:lineRule="exact"/>
        <w:jc w:val="left"/>
        <w:rPr>
          <w:rFonts w:hint="eastAsia" w:ascii="宋体" w:hAnsi="宋体" w:cs="宋体"/>
          <w:kern w:val="0"/>
          <w:sz w:val="24"/>
          <w:szCs w:val="24"/>
          <w:highlight w:val="none"/>
          <w:lang w:eastAsia="zh-CN"/>
        </w:rPr>
      </w:pPr>
      <w:r>
        <w:rPr>
          <w:rFonts w:hint="eastAsia" w:ascii="宋体" w:hAnsi="宋体" w:cs="宋体"/>
          <w:kern w:val="0"/>
          <w:sz w:val="24"/>
          <w:szCs w:val="24"/>
          <w:highlight w:val="none"/>
        </w:rPr>
        <w:t>法定代表人：</w:t>
      </w:r>
    </w:p>
    <w:p w14:paraId="02056304">
      <w:pPr>
        <w:widowControl/>
        <w:spacing w:line="540" w:lineRule="exact"/>
        <w:jc w:val="left"/>
        <w:rPr>
          <w:rFonts w:hint="eastAsia" w:ascii="宋体" w:hAnsi="宋体" w:cs="宋体"/>
          <w:kern w:val="0"/>
          <w:sz w:val="24"/>
          <w:szCs w:val="24"/>
          <w:highlight w:val="none"/>
          <w:lang w:eastAsia="zh-CN"/>
        </w:rPr>
      </w:pPr>
      <w:r>
        <w:rPr>
          <w:rFonts w:hint="eastAsia" w:ascii="宋体" w:hAnsi="宋体" w:cs="宋体"/>
          <w:kern w:val="0"/>
          <w:sz w:val="24"/>
          <w:szCs w:val="24"/>
          <w:highlight w:val="none"/>
        </w:rPr>
        <w:t>注册地址：</w:t>
      </w:r>
    </w:p>
    <w:p w14:paraId="1F86E57C">
      <w:pPr>
        <w:widowControl/>
        <w:spacing w:line="540" w:lineRule="exact"/>
        <w:jc w:val="left"/>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rPr>
        <w:t>联系电话：</w:t>
      </w:r>
      <w:r>
        <w:rPr>
          <w:rFonts w:hint="eastAsia" w:ascii="宋体" w:hAnsi="宋体" w:cs="宋体"/>
          <w:kern w:val="0"/>
          <w:sz w:val="24"/>
          <w:szCs w:val="24"/>
          <w:highlight w:val="none"/>
          <w:lang w:val="en-US" w:eastAsia="zh-CN"/>
        </w:rPr>
        <w:tab/>
      </w:r>
    </w:p>
    <w:p w14:paraId="758B123E">
      <w:pPr>
        <w:widowControl/>
        <w:spacing w:line="540" w:lineRule="exact"/>
        <w:jc w:val="left"/>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rPr>
        <w:t>统一社会信用代码：</w:t>
      </w:r>
    </w:p>
    <w:p w14:paraId="1017D8E5">
      <w:pPr>
        <w:spacing w:line="360" w:lineRule="auto"/>
        <w:ind w:firstLine="0" w:firstLineChars="0"/>
        <w:rPr>
          <w:rFonts w:hint="eastAsia" w:ascii="宋体" w:hAnsi="宋体" w:cs="Arial"/>
          <w:sz w:val="24"/>
          <w:szCs w:val="24"/>
          <w:highlight w:val="none"/>
        </w:rPr>
      </w:pPr>
    </w:p>
    <w:p w14:paraId="7810095A">
      <w:pPr>
        <w:spacing w:line="360" w:lineRule="auto"/>
        <w:ind w:firstLine="480" w:firstLineChars="200"/>
        <w:rPr>
          <w:rFonts w:hint="eastAsia" w:ascii="Times New Roman" w:hAnsi="Times New Roman" w:eastAsia="仿宋_GB2312" w:cs="Times New Roman"/>
          <w:sz w:val="28"/>
          <w:szCs w:val="28"/>
          <w:highlight w:val="none"/>
          <w:lang w:val="en-US" w:eastAsia="zh-CN"/>
        </w:rPr>
      </w:pPr>
      <w:r>
        <w:rPr>
          <w:rFonts w:hint="eastAsia" w:ascii="宋体" w:hAnsi="宋体" w:cs="Arial"/>
          <w:sz w:val="24"/>
          <w:szCs w:val="24"/>
          <w:highlight w:val="none"/>
        </w:rPr>
        <w:t>根</w:t>
      </w:r>
      <w:r>
        <w:rPr>
          <w:rFonts w:ascii="宋体" w:hAnsi="宋体" w:cs="Arial"/>
          <w:sz w:val="24"/>
          <w:szCs w:val="24"/>
          <w:highlight w:val="none"/>
        </w:rPr>
        <w:t>据《中华人民共和国</w:t>
      </w:r>
      <w:r>
        <w:rPr>
          <w:rFonts w:hint="eastAsia" w:ascii="宋体" w:hAnsi="宋体" w:cs="Arial"/>
          <w:sz w:val="24"/>
          <w:szCs w:val="24"/>
          <w:highlight w:val="none"/>
          <w:lang w:val="en-US" w:eastAsia="zh-CN"/>
        </w:rPr>
        <w:t>民法典</w:t>
      </w:r>
      <w:r>
        <w:rPr>
          <w:rFonts w:ascii="宋体" w:hAnsi="宋体" w:cs="Arial"/>
          <w:sz w:val="24"/>
          <w:szCs w:val="24"/>
          <w:highlight w:val="none"/>
        </w:rPr>
        <w:t>》</w:t>
      </w:r>
      <w:r>
        <w:rPr>
          <w:rFonts w:hint="eastAsia" w:ascii="宋体" w:hAnsi="宋体" w:cs="Arial"/>
          <w:sz w:val="24"/>
          <w:szCs w:val="24"/>
          <w:highlight w:val="none"/>
          <w:lang w:val="en-US" w:eastAsia="zh-CN"/>
        </w:rPr>
        <w:t>等相关法律法规</w:t>
      </w:r>
      <w:r>
        <w:rPr>
          <w:rFonts w:ascii="宋体" w:hAnsi="宋体" w:cs="Arial"/>
          <w:sz w:val="24"/>
          <w:szCs w:val="24"/>
          <w:highlight w:val="none"/>
        </w:rPr>
        <w:t>，</w:t>
      </w:r>
      <w:r>
        <w:rPr>
          <w:rFonts w:hint="eastAsia" w:ascii="宋体" w:hAnsi="宋体" w:cs="Arial"/>
          <w:sz w:val="24"/>
          <w:szCs w:val="24"/>
          <w:highlight w:val="none"/>
          <w:lang w:val="en-US" w:eastAsia="zh-CN"/>
        </w:rPr>
        <w:t>以及甲方</w:t>
      </w:r>
      <w:r>
        <w:rPr>
          <w:rFonts w:hint="eastAsia" w:ascii="宋体" w:hAnsi="宋体" w:cs="Arial"/>
          <w:sz w:val="24"/>
          <w:szCs w:val="24"/>
          <w:highlight w:val="none"/>
          <w:u w:val="single"/>
          <w:lang w:val="en-US" w:eastAsia="zh-CN"/>
        </w:rPr>
        <w:t>热水系统维保服务项目</w:t>
      </w:r>
      <w:r>
        <w:rPr>
          <w:rFonts w:hint="eastAsia" w:ascii="宋体" w:hAnsi="宋体" w:cs="Arial"/>
          <w:sz w:val="24"/>
          <w:szCs w:val="24"/>
          <w:highlight w:val="none"/>
        </w:rPr>
        <w:t>（</w:t>
      </w:r>
      <w:r>
        <w:rPr>
          <w:rFonts w:hint="eastAsia" w:ascii="宋体" w:hAnsi="宋体" w:cs="Arial"/>
          <w:sz w:val="24"/>
          <w:szCs w:val="24"/>
          <w:highlight w:val="none"/>
          <w:lang w:eastAsia="zh-CN"/>
        </w:rPr>
        <w:t>项目编号：</w:t>
      </w:r>
      <w:r>
        <w:rPr>
          <w:rFonts w:hint="eastAsia" w:ascii="宋体" w:hAnsi="宋体" w:cs="Arial"/>
          <w:sz w:val="24"/>
          <w:szCs w:val="24"/>
          <w:highlight w:val="none"/>
          <w:lang w:val="en-US" w:eastAsia="zh-CN"/>
        </w:rPr>
        <w:t xml:space="preserve">    </w:t>
      </w:r>
      <w:r>
        <w:rPr>
          <w:rFonts w:hint="eastAsia" w:ascii="宋体" w:hAnsi="宋体" w:cs="Arial"/>
          <w:sz w:val="24"/>
          <w:szCs w:val="24"/>
          <w:highlight w:val="none"/>
        </w:rPr>
        <w:t>）</w:t>
      </w:r>
      <w:r>
        <w:rPr>
          <w:rFonts w:hint="eastAsia" w:ascii="宋体" w:hAnsi="宋体" w:cs="Arial"/>
          <w:sz w:val="24"/>
          <w:szCs w:val="24"/>
          <w:highlight w:val="none"/>
          <w:lang w:val="en-US" w:eastAsia="zh-CN"/>
        </w:rPr>
        <w:t>的采购结果，</w:t>
      </w:r>
      <w:r>
        <w:rPr>
          <w:rFonts w:hint="eastAsia" w:ascii="宋体" w:hAnsi="宋体" w:cs="Arial"/>
          <w:sz w:val="24"/>
          <w:szCs w:val="24"/>
          <w:highlight w:val="none"/>
        </w:rPr>
        <w:t>甲、乙</w:t>
      </w:r>
      <w:r>
        <w:rPr>
          <w:rFonts w:ascii="宋体" w:hAnsi="宋体" w:cs="Arial"/>
          <w:sz w:val="24"/>
          <w:szCs w:val="24"/>
          <w:highlight w:val="none"/>
        </w:rPr>
        <w:t>双方</w:t>
      </w:r>
      <w:r>
        <w:rPr>
          <w:rFonts w:hint="eastAsia" w:ascii="宋体" w:hAnsi="宋体" w:cs="Arial"/>
          <w:sz w:val="24"/>
          <w:szCs w:val="24"/>
          <w:highlight w:val="none"/>
          <w:lang w:val="en-US" w:eastAsia="zh-CN"/>
        </w:rPr>
        <w:t>经协商一致，签订</w:t>
      </w:r>
      <w:r>
        <w:rPr>
          <w:rFonts w:ascii="宋体" w:hAnsi="宋体" w:cs="Arial"/>
          <w:sz w:val="24"/>
          <w:szCs w:val="24"/>
          <w:highlight w:val="none"/>
        </w:rPr>
        <w:t>本合同。</w:t>
      </w:r>
      <w:r>
        <w:rPr>
          <w:rFonts w:hint="eastAsia" w:ascii="Times New Roman" w:hAnsi="Times New Roman" w:eastAsia="仿宋_GB2312" w:cs="Times New Roman"/>
          <w:sz w:val="28"/>
          <w:szCs w:val="28"/>
          <w:highlight w:val="none"/>
          <w:lang w:val="en-US" w:eastAsia="zh-CN"/>
        </w:rPr>
        <w:t xml:space="preserve"> </w:t>
      </w:r>
    </w:p>
    <w:p w14:paraId="7B8ECF68">
      <w:pPr>
        <w:numPr>
          <w:ilvl w:val="0"/>
          <w:numId w:val="16"/>
        </w:numPr>
        <w:spacing w:line="360" w:lineRule="auto"/>
        <w:ind w:firstLine="482" w:firstLineChars="200"/>
        <w:rPr>
          <w:rFonts w:hint="eastAsia" w:ascii="宋体" w:hAnsi="宋体" w:eastAsia="宋体" w:cs="宋体"/>
          <w:b/>
          <w:bCs/>
          <w:sz w:val="24"/>
          <w:highlight w:val="none"/>
          <w:lang w:val="en-US" w:eastAsia="zh-CN"/>
        </w:rPr>
      </w:pPr>
      <w:r>
        <w:rPr>
          <w:rFonts w:hint="eastAsia" w:ascii="宋体" w:hAnsi="宋体" w:cs="宋体"/>
          <w:b/>
          <w:bCs/>
          <w:sz w:val="24"/>
          <w:szCs w:val="24"/>
          <w:highlight w:val="none"/>
          <w:lang w:val="en-US" w:eastAsia="zh-CN"/>
        </w:rPr>
        <w:t>合同服务内容</w:t>
      </w:r>
      <w:r>
        <w:rPr>
          <w:rFonts w:hint="eastAsia" w:ascii="宋体" w:hAnsi="宋体" w:eastAsia="宋体" w:cs="宋体"/>
          <w:b/>
          <w:bCs/>
          <w:sz w:val="24"/>
          <w:szCs w:val="24"/>
          <w:highlight w:val="none"/>
          <w:lang w:val="en-US" w:eastAsia="zh-CN"/>
        </w:rPr>
        <w:t>及要求</w:t>
      </w:r>
    </w:p>
    <w:p w14:paraId="6007ED30">
      <w:pPr>
        <w:pStyle w:val="12"/>
        <w:spacing w:after="0" w:line="360" w:lineRule="auto"/>
        <w:ind w:firstLine="482" w:firstLineChars="200"/>
        <w:rPr>
          <w:rFonts w:hint="eastAsia" w:ascii="宋体" w:hAnsi="宋体" w:cs="宋体"/>
          <w:b/>
          <w:bCs/>
          <w:sz w:val="24"/>
          <w:highlight w:val="none"/>
          <w:lang w:val="en-US" w:eastAsia="zh-CN"/>
        </w:rPr>
      </w:pPr>
      <w:r>
        <w:rPr>
          <w:rFonts w:hint="eastAsia" w:ascii="宋体" w:hAnsi="宋体" w:cs="宋体"/>
          <w:b/>
          <w:bCs/>
          <w:sz w:val="24"/>
          <w:highlight w:val="none"/>
          <w:lang w:val="en-US" w:eastAsia="zh-CN"/>
        </w:rPr>
        <w:t>1、维保服务设备清单</w:t>
      </w:r>
    </w:p>
    <w:tbl>
      <w:tblPr>
        <w:tblStyle w:val="27"/>
        <w:tblW w:w="5168" w:type="pct"/>
        <w:tblInd w:w="-197" w:type="dxa"/>
        <w:tblLayout w:type="fixed"/>
        <w:tblCellMar>
          <w:top w:w="0" w:type="dxa"/>
          <w:left w:w="108" w:type="dxa"/>
          <w:bottom w:w="0" w:type="dxa"/>
          <w:right w:w="108" w:type="dxa"/>
        </w:tblCellMar>
      </w:tblPr>
      <w:tblGrid>
        <w:gridCol w:w="667"/>
        <w:gridCol w:w="890"/>
        <w:gridCol w:w="2133"/>
        <w:gridCol w:w="2266"/>
        <w:gridCol w:w="804"/>
        <w:gridCol w:w="621"/>
        <w:gridCol w:w="1256"/>
        <w:gridCol w:w="1401"/>
      </w:tblGrid>
      <w:tr w14:paraId="4449D3E4">
        <w:tblPrEx>
          <w:tblCellMar>
            <w:top w:w="0" w:type="dxa"/>
            <w:left w:w="108" w:type="dxa"/>
            <w:bottom w:w="0" w:type="dxa"/>
            <w:right w:w="108" w:type="dxa"/>
          </w:tblCellMar>
        </w:tblPrEx>
        <w:trPr>
          <w:trHeight w:val="420" w:hRule="atLeast"/>
        </w:trPr>
        <w:tc>
          <w:tcPr>
            <w:tcW w:w="33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1D27FBA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序号</w:t>
            </w:r>
          </w:p>
        </w:tc>
        <w:tc>
          <w:tcPr>
            <w:tcW w:w="443"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0AA647B0">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区域</w:t>
            </w:r>
          </w:p>
        </w:tc>
        <w:tc>
          <w:tcPr>
            <w:tcW w:w="1062"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F5E7922">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设备名称</w:t>
            </w:r>
          </w:p>
        </w:tc>
        <w:tc>
          <w:tcPr>
            <w:tcW w:w="1128"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D3D34C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型号/规格</w:t>
            </w:r>
          </w:p>
        </w:tc>
        <w:tc>
          <w:tcPr>
            <w:tcW w:w="400"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8BDC82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数量</w:t>
            </w:r>
          </w:p>
        </w:tc>
        <w:tc>
          <w:tcPr>
            <w:tcW w:w="309"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6C15D3EE">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单位</w:t>
            </w:r>
          </w:p>
        </w:tc>
        <w:tc>
          <w:tcPr>
            <w:tcW w:w="625"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42D974C4">
            <w:pPr>
              <w:widowControl/>
              <w:jc w:val="center"/>
              <w:textAlignment w:val="center"/>
              <w:rPr>
                <w:rFonts w:hint="eastAsia" w:ascii="宋体" w:hAnsi="宋体" w:eastAsia="宋体" w:cs="宋体"/>
                <w:b/>
                <w:bCs/>
                <w:color w:val="000000"/>
                <w:kern w:val="0"/>
                <w:sz w:val="24"/>
                <w:lang w:eastAsia="zh-CN" w:bidi="ar"/>
              </w:rPr>
            </w:pPr>
            <w:r>
              <w:rPr>
                <w:rFonts w:hint="eastAsia" w:ascii="宋体" w:hAnsi="宋体" w:eastAsia="宋体" w:cs="宋体"/>
                <w:b/>
                <w:bCs/>
                <w:color w:val="000000"/>
                <w:kern w:val="0"/>
                <w:sz w:val="24"/>
                <w:lang w:eastAsia="zh-CN" w:bidi="ar"/>
              </w:rPr>
              <w:t>单价（元）</w:t>
            </w:r>
          </w:p>
        </w:tc>
        <w:tc>
          <w:tcPr>
            <w:tcW w:w="697" w:type="pct"/>
            <w:tcBorders>
              <w:top w:val="single" w:color="000000" w:sz="4" w:space="0"/>
              <w:left w:val="single" w:color="000000" w:sz="4" w:space="0"/>
              <w:bottom w:val="single" w:color="000000" w:sz="4" w:space="0"/>
              <w:right w:val="single" w:color="000000" w:sz="4" w:space="0"/>
            </w:tcBorders>
            <w:shd w:val="clear" w:color="auto" w:fill="A6A6A6"/>
            <w:vAlign w:val="center"/>
          </w:tcPr>
          <w:p w14:paraId="50B7AC89">
            <w:pPr>
              <w:widowControl/>
              <w:jc w:val="center"/>
              <w:textAlignment w:val="center"/>
              <w:rPr>
                <w:rFonts w:hint="eastAsia" w:ascii="宋体" w:hAnsi="宋体" w:eastAsia="宋体" w:cs="宋体"/>
                <w:b/>
                <w:bCs/>
                <w:color w:val="000000"/>
                <w:kern w:val="0"/>
                <w:sz w:val="24"/>
                <w:lang w:eastAsia="zh-CN" w:bidi="ar"/>
              </w:rPr>
            </w:pPr>
            <w:r>
              <w:rPr>
                <w:rFonts w:hint="eastAsia" w:ascii="宋体" w:hAnsi="宋体" w:eastAsia="宋体" w:cs="宋体"/>
                <w:b/>
                <w:bCs/>
                <w:color w:val="000000"/>
                <w:kern w:val="0"/>
                <w:sz w:val="24"/>
                <w:lang w:eastAsia="zh-CN" w:bidi="ar"/>
              </w:rPr>
              <w:t>总价（元）</w:t>
            </w:r>
          </w:p>
        </w:tc>
      </w:tr>
      <w:tr w14:paraId="6942222B">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95C1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023C1F">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val="en-US" w:eastAsia="zh-CN" w:bidi="ar"/>
              </w:rPr>
              <w:t>2号楼</w:t>
            </w:r>
            <w:r>
              <w:rPr>
                <w:rFonts w:hint="eastAsia" w:ascii="宋体" w:hAnsi="宋体" w:eastAsia="宋体" w:cs="宋体"/>
                <w:b/>
                <w:bCs/>
                <w:color w:val="000000"/>
                <w:kern w:val="0"/>
                <w:sz w:val="24"/>
                <w:lang w:bidi="ar"/>
              </w:rPr>
              <w:t>负二</w:t>
            </w:r>
            <w:r>
              <w:rPr>
                <w:rFonts w:hint="eastAsia" w:ascii="宋体" w:hAnsi="宋体" w:eastAsia="宋体" w:cs="宋体"/>
                <w:b/>
                <w:bCs/>
                <w:color w:val="000000"/>
                <w:kern w:val="0"/>
                <w:sz w:val="24"/>
                <w:lang w:val="en-US" w:eastAsia="zh-CN" w:bidi="ar"/>
              </w:rPr>
              <w:t>层</w:t>
            </w:r>
            <w:r>
              <w:rPr>
                <w:rFonts w:hint="eastAsia" w:ascii="宋体" w:hAnsi="宋体" w:eastAsia="宋体" w:cs="宋体"/>
                <w:b/>
                <w:bCs/>
                <w:color w:val="000000"/>
                <w:kern w:val="0"/>
                <w:sz w:val="24"/>
                <w:lang w:bidi="ar"/>
              </w:rPr>
              <w:t>热交换房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29E7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热泵循环泵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84EB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GDD80-20B</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34C81">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F4A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2E9F8">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848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5FBA2A0">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349B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43688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FE55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AB51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2.5*150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C5053">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EF3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272F2">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D78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EF0D5B8">
        <w:tblPrEx>
          <w:tblCellMar>
            <w:top w:w="0" w:type="dxa"/>
            <w:left w:w="108" w:type="dxa"/>
            <w:bottom w:w="0" w:type="dxa"/>
            <w:right w:w="108" w:type="dxa"/>
          </w:tblCellMar>
        </w:tblPrEx>
        <w:trPr>
          <w:trHeight w:val="314"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88EE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36BE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123C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软密封闸阀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EB3F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DA250">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5731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EECB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9A5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09BF45B">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9E7B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59ECA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A99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涡轮蝶阀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A3FA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43948">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A96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5E2CE">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221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9956DCC">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E90D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40883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B2B9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水箱温度传感器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526B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K53RTDT10+T50-M22</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BB45C">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94771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424EE">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BD56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7E8555D">
        <w:tblPrEx>
          <w:tblCellMar>
            <w:top w:w="0" w:type="dxa"/>
            <w:left w:w="108" w:type="dxa"/>
            <w:bottom w:w="0" w:type="dxa"/>
            <w:right w:w="108" w:type="dxa"/>
          </w:tblCellMar>
        </w:tblPrEx>
        <w:trPr>
          <w:trHeight w:val="9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2DB5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A754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EDD6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105D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1.0 </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A4B9A">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A646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0F198">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A3C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EA7D0C5">
        <w:tblPrEx>
          <w:tblCellMar>
            <w:top w:w="0" w:type="dxa"/>
            <w:left w:w="108" w:type="dxa"/>
            <w:bottom w:w="0" w:type="dxa"/>
            <w:right w:w="108" w:type="dxa"/>
          </w:tblCellMar>
        </w:tblPrEx>
        <w:trPr>
          <w:trHeight w:val="26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AFE8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3A8E6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A29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A327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07196">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187A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3CD6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48F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66175D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8C391">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2344AB">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8100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回水泵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87FA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GDD40-12.5A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411E8">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95A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5CF24">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BC2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A4DDC2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67083">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30993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FED9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AACA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22B0B">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5E92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7EE9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2B8C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F6A03FA">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CF4B2">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8CCB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F38E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0B6F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6D419">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BFE6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A72A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27B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02EC662">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E9BB6">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6D743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55BB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低区板换水泵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0715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GDD200-2413</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F9A6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2088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1C0B8">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13A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FF0528E">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E301B">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F5AEA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1376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隔膜式承压罐</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FE67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1.47m³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4B7A0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AFA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E521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31D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F6B4155">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D6756">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510C6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FD9D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供电箱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9DB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F6E6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1CD1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17AD4">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FEA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94C6681">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B4B24">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F5CBE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FDB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控制箱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E25F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85B1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0C8A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6C5E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973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8E4EF63">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360DC">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6D30B">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DC5D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半容积式浮动盘管换热器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DC0E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13.4㎡</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15A4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1AD9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25A8C">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A00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5723B2B">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1764E">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DF485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5E4B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温度计</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F5B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DN20,0-100摄氏度</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A2C0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760C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334AF">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A50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99C45DE">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672D6">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10D1A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B990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6B3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1.6 </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0D25D">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12CD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B70D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29F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9728A40">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8CAC8">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EB772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C87C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承压水箱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FB4B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10T</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095D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8C0B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C15D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8ED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F8945A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6BCD3">
            <w:pPr>
              <w:widowControl/>
              <w:jc w:val="center"/>
              <w:textAlignment w:val="center"/>
              <w:rPr>
                <w:rFonts w:hint="default" w:ascii="宋体" w:hAnsi="宋体" w:eastAsia="宋体" w:cs="宋体"/>
                <w:color w:val="000000"/>
                <w:sz w:val="24"/>
                <w:lang w:val="en-US" w:eastAsia="zh-CN"/>
              </w:rPr>
            </w:pPr>
            <w:r>
              <w:rPr>
                <w:rFonts w:hint="eastAsia" w:ascii="宋体" w:hAnsi="宋体" w:eastAsia="宋体" w:cs="宋体"/>
                <w:color w:val="000000"/>
                <w:kern w:val="0"/>
                <w:sz w:val="24"/>
                <w:lang w:val="en-US" w:eastAsia="zh-CN" w:bidi="ar"/>
              </w:rPr>
              <w:t>19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9C989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B93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电加热</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2586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380V 25KW AN1809</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9E895">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A732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支</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1F194">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AB6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79CB234">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F0238">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20</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65AC44">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val="en-US" w:eastAsia="zh-CN" w:bidi="ar"/>
              </w:rPr>
              <w:t>1号楼</w:t>
            </w:r>
            <w:r>
              <w:rPr>
                <w:rFonts w:hint="eastAsia" w:ascii="宋体" w:hAnsi="宋体" w:eastAsia="宋体" w:cs="宋体"/>
                <w:b/>
                <w:bCs/>
                <w:color w:val="000000"/>
                <w:kern w:val="0"/>
                <w:sz w:val="24"/>
                <w:lang w:bidi="ar"/>
              </w:rPr>
              <w:t>负四</w:t>
            </w:r>
            <w:r>
              <w:rPr>
                <w:rFonts w:hint="eastAsia" w:ascii="宋体" w:hAnsi="宋体" w:eastAsia="宋体" w:cs="宋体"/>
                <w:b/>
                <w:bCs/>
                <w:color w:val="000000"/>
                <w:kern w:val="0"/>
                <w:sz w:val="24"/>
                <w:lang w:val="en-US" w:eastAsia="zh-CN" w:bidi="ar"/>
              </w:rPr>
              <w:t>层</w:t>
            </w:r>
            <w:r>
              <w:rPr>
                <w:rFonts w:hint="eastAsia" w:ascii="宋体" w:hAnsi="宋体" w:eastAsia="宋体" w:cs="宋体"/>
                <w:b/>
                <w:bCs/>
                <w:color w:val="000000"/>
                <w:kern w:val="0"/>
                <w:sz w:val="24"/>
                <w:lang w:bidi="ar"/>
              </w:rPr>
              <w:t>热交换房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5018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高区供水泵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3D1C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CR5-5 A-OH-E-HQQE</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0C9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3FA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E129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631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CDCA469">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8ADF23">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639CB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632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8C7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EA60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8D5F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1A7F1">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7D8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D661C3E">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D5659">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7255C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998B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EF1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0E5C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23F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9041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16C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78704BF">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9FBE4">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DF58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7E3D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94D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CA07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A10D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965D2">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7DB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A252075">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02E4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C9478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C8B96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0004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D42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91B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7037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BB1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6F0F43E">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D47EF">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53861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E660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5484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D1EBA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FCAE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46F0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EB5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6EFB7C5">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386F2">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A3B5E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812B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弹性座封闸阀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31F2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752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B02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C1F1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8F7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850F04A">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0634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115FE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AC26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B9B9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85E8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9C89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78949">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1A90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B391511">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CF9BB">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FCD7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9748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隔膜气压罐</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B0A6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556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3697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A28D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891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7423E8B">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AD67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29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37D1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1194A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255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6145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1E71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2296A">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360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02F0B13">
        <w:tblPrEx>
          <w:tblCellMar>
            <w:top w:w="0" w:type="dxa"/>
            <w:left w:w="108" w:type="dxa"/>
            <w:bottom w:w="0" w:type="dxa"/>
            <w:right w:w="108" w:type="dxa"/>
          </w:tblCellMar>
        </w:tblPrEx>
        <w:trPr>
          <w:trHeight w:val="24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F63F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D203B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89C1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手动闸阀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9593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26E2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E293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6FA39">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9E0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3A6D79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0728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353C1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FDA0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5AA8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F5AA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8B2E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7A071">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335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2136C0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2D317">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2D1CC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BA1C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温度计</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B670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DN20,0-100摄氏度</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5A3E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9D12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EEF9E">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AE4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F3F9B0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7125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74E9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CE8EF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9963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DN32</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65A1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97C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B1801">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7A5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85815B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BF67F">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FBB1F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67B0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78C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AA1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D0D7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10C6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5F6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BF0E00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35D13">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374FE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409E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热交换器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AD5A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3543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91BE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2D35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503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73B8A1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21B5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1F43B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3A35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高稳定性自力式温度控制阀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135B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19C2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23AD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FDC5C">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FBB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03E0B7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EA31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21058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B5DA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板换</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8DFB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4.5m³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39E68">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FCDC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84CA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7D1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7225E3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37FB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26C19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718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电控柜</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A63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29F4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FF48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43CB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F0F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F47519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F7B70">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39</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FDD265">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val="en-US" w:eastAsia="zh-CN" w:bidi="ar"/>
              </w:rPr>
              <w:t>1号楼</w:t>
            </w:r>
            <w:r>
              <w:rPr>
                <w:rFonts w:hint="eastAsia" w:ascii="宋体" w:hAnsi="宋体" w:eastAsia="宋体" w:cs="宋体"/>
                <w:b/>
                <w:bCs/>
                <w:color w:val="000000"/>
                <w:kern w:val="0"/>
                <w:sz w:val="24"/>
                <w:lang w:bidi="ar"/>
              </w:rPr>
              <w:t>负四</w:t>
            </w:r>
            <w:r>
              <w:rPr>
                <w:rFonts w:hint="eastAsia" w:ascii="宋体" w:hAnsi="宋体" w:eastAsia="宋体" w:cs="宋体"/>
                <w:b/>
                <w:bCs/>
                <w:color w:val="000000"/>
                <w:kern w:val="0"/>
                <w:sz w:val="24"/>
                <w:lang w:val="en-US" w:eastAsia="zh-CN" w:bidi="ar"/>
              </w:rPr>
              <w:t>层</w:t>
            </w:r>
            <w:r>
              <w:rPr>
                <w:rFonts w:hint="eastAsia" w:ascii="宋体" w:hAnsi="宋体" w:eastAsia="宋体" w:cs="宋体"/>
                <w:b/>
                <w:bCs/>
                <w:color w:val="000000"/>
                <w:kern w:val="0"/>
                <w:sz w:val="24"/>
                <w:lang w:bidi="ar"/>
              </w:rPr>
              <w:t>水源热泵房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1D050">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highlight w:val="none"/>
                <w:lang w:bidi="ar"/>
              </w:rPr>
              <w:t>水源热泵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4F5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40STD-M 230WHS3/95KW</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832C7">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5DE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D539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716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16F3087">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725D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CC29D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3F63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手动蝶阀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62E7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3D11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66D8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EA6E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0D2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04766BF">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9AF8D2">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F677C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7F82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手动蝶阀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28A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89D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6FD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160D2">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4E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60449DC">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B156B">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6D297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D13D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低区补水泵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00F4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40GDLF12-10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4CE1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3861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6F27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C8D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B7F313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F42B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04EFB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D4E0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高区水泵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806A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40GDLF12-140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533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C414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09D1A">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6D4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DE9E00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FAF1B">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23B74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7047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1553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F2B2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D5F8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E3EE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68D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1459A5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9F8A2">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2691C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B5F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512D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99B6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7572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3874E">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E15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AD82F7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EAFEA">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D57D9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B976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514B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8080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1B12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F799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D50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FDC5B0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903E8">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1FBB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4AE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9873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GDR50-17</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48B1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B45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C2CE8">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8E4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08C1685">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2540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B86B9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6E66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E3B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GD80-21</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7848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AFD4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F131F">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35B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4F3DE6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E104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49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DF32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F0A8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软接头</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1FC7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65B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D273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E0E7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C7B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AE6608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E831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424F8B">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4FA1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FCF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0395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7FD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E800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84C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A4FFD5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1972A">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BEFAE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95F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6971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GD65-19</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993B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CA26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BBA29">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80C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048F70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C97BB">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C666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4EA3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软接头</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7C03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B939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0BF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A3C0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3E3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E48803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EEE09">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82C8E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E435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BA8E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5E40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5A16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B79C2">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F2C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E08550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1F90A">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60C66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9F9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1853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E5A6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01E4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E90CB">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D47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EA6354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C9B9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648E7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5015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水箱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9DF2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18T</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810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3F25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CDBC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F8F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047FD6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B3F3D">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C17D3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0389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排污蝶阀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8FA2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E21E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CDAC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A6D5B">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592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968509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48AED">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37AC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0F6C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电动蝶阀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A967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E4AF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6B144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CFBE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497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03BA82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7A9E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59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D8165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C1C2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432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AE32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B0AD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5C44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970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29E91B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29C9B">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60</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0A2A76">
            <w:pPr>
              <w:widowControl/>
              <w:jc w:val="center"/>
              <w:textAlignment w:val="center"/>
              <w:rPr>
                <w:rFonts w:hint="eastAsia" w:ascii="宋体" w:hAnsi="宋体" w:eastAsia="宋体" w:cs="宋体"/>
                <w:b/>
                <w:bCs/>
                <w:color w:val="000000"/>
                <w:kern w:val="0"/>
                <w:sz w:val="24"/>
                <w:lang w:val="en-US" w:eastAsia="zh-CN" w:bidi="ar"/>
              </w:rPr>
            </w:pPr>
            <w:r>
              <w:rPr>
                <w:rFonts w:hint="eastAsia" w:ascii="宋体" w:hAnsi="宋体" w:eastAsia="宋体" w:cs="宋体"/>
                <w:b/>
                <w:bCs/>
                <w:color w:val="000000"/>
                <w:kern w:val="0"/>
                <w:sz w:val="24"/>
                <w:lang w:bidi="ar"/>
              </w:rPr>
              <w:t>2</w:t>
            </w:r>
            <w:r>
              <w:rPr>
                <w:rFonts w:hint="eastAsia" w:ascii="宋体" w:hAnsi="宋体" w:eastAsia="宋体" w:cs="宋体"/>
                <w:b/>
                <w:bCs/>
                <w:color w:val="000000"/>
                <w:kern w:val="0"/>
                <w:sz w:val="24"/>
                <w:lang w:val="en-US" w:eastAsia="zh-CN" w:bidi="ar"/>
              </w:rPr>
              <w:t>号</w:t>
            </w:r>
          </w:p>
          <w:p w14:paraId="7F5A94CB">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楼屋顶层热交换房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1BD3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半容积式浮动盘管换热器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4B9C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8.8㎡</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B8EF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AD9C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3F6D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E20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F0E9695">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8E249">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675BF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1DC0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立式承压水箱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4FDD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10m³</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16A7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AE40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09D0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9D04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AE2E3C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E261F">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62D87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F86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温度计</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F74A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DN20,0-100摄氏度</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DA19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D4FD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0BB7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DA7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C6C079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A202A7">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AE2BC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A28F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991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DN20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E97E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70E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9F12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AF1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8BDF83C">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48A0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97BCC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E08C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热水循环泵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6252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GDD80-20A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896C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E62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835F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FE3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EB6DCC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0F737">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605D73">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0AD3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8F6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DN100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392D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7C0A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D5224">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0C7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0F53FA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2E3E2">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366D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43FE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898B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DN100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42D2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1A75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41634">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3173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B0C5FB9">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D503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E3B06C">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1252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4A87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DN100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BBC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775B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8248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928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D48488F">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77E68">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C964A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6F97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BA3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C29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520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0E448">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23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690658D">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FA119">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69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5439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88C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电加热</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6E66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380V 25KW  AN1809</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BAFE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C42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D397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E88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68049B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B585C">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AEFFB">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BC31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补冷水蝶阀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24AB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1BD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412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863E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C78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BD47F7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5331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81118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2EBC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补冷水止回阀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802B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66E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57C5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9253A">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674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FA5421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DC34D">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AB46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D35C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回水泵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3EB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GDD40-125A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22A7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FFD7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8979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25A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B6FB0D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B845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E74E6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B1F2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F03F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C109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C0A2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1B58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035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C0265F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9C84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E527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735C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8558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2847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0DA3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5D5D1">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6A3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9EFACD4">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C4B2D">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4C3AA2">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360C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8A6E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DN40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4B20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4B0B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88FA9">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4ED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B964FA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D75F6">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3437B0">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0BA9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太阳能动力电箱南区</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61F7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1E1C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C223A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3BD6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AE2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A1D7117">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712FF">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5AB6C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793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太阳能动力电箱北区</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A667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EF66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5AD6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191A1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049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9D4865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C43EF">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18F69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448B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PLC电箱 </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F2E3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FC47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5E74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C8DEA">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85C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54FC82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E5F6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79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5B2D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7871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PLC显示箱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7FB2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D0A9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3902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B699B">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1BC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D7EE93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2670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5456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20B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热泵循环泵控制箱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39DC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F9C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6697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B411F">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F3F2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440120D">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F4D01">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A94D7">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CEDA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太阳能循环控制箱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24F4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65FD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E1F1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F3BF8">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81F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5FA0C15F">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2C826">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37E7E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3FCB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太阳能动力箱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9013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6F5A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417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667F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E12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945D55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EE377">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20014F">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7A2A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电加热汇流箱</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56A3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与系统配套</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E2AD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A750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A5C7E">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CB3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1F82608">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79469">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2E22ED">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195C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太阳能循环泵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0D49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GDD80-20A</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EB3B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56FC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56F09">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B42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478F251">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C155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485A86">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1828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法兰软接</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E994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4690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3889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69F40">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ABF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6ED35ED">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A9E5C">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FE0B31">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18DC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法兰闸阀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7B42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C39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04D4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2FE1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571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9CADC2C">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2BFB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ED2C3B">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A02B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A8949">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DN80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52CA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550E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A5536">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D42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78E3A14">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FE085">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CC223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1400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压力表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5067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DN15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E86FC">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5C34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C0BFD">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1DF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5CCB20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90AE7">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89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3DF30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E85D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隔膜气压罐</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24A2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800L</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775B6">
            <w:pPr>
              <w:widowControl/>
              <w:jc w:val="center"/>
              <w:textAlignment w:val="center"/>
              <w:rPr>
                <w:rFonts w:hint="eastAsia" w:ascii="宋体" w:hAnsi="宋体" w:eastAsia="宋体" w:cs="宋体"/>
                <w:color w:val="000000"/>
                <w:sz w:val="24"/>
                <w:lang w:eastAsia="zh-CN"/>
              </w:rPr>
            </w:pPr>
            <w:r>
              <w:rPr>
                <w:rFonts w:hint="eastAsia" w:ascii="宋体" w:hAnsi="宋体" w:eastAsia="宋体" w:cs="宋体"/>
                <w:color w:val="000000"/>
                <w:kern w:val="0"/>
                <w:sz w:val="24"/>
                <w:lang w:val="en-US" w:eastAsia="zh-CN"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F221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 xml:space="preserve">台 </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B9C57">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7C6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07B01FB">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3CADF">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96202A">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A02B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蝶阀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DCC6D">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DN65</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7E7C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4D8F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A688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82F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8D6E96">
        <w:tblPrEx>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C5EB7">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91</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1154C">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2</w:t>
            </w:r>
            <w:r>
              <w:rPr>
                <w:rFonts w:hint="eastAsia" w:ascii="宋体" w:hAnsi="宋体" w:eastAsia="宋体" w:cs="宋体"/>
                <w:b/>
                <w:bCs/>
                <w:color w:val="000000"/>
                <w:kern w:val="0"/>
                <w:sz w:val="24"/>
                <w:lang w:val="en-US" w:eastAsia="zh-CN" w:bidi="ar"/>
              </w:rPr>
              <w:t>号</w:t>
            </w:r>
            <w:r>
              <w:rPr>
                <w:rFonts w:hint="eastAsia" w:ascii="宋体" w:hAnsi="宋体" w:eastAsia="宋体" w:cs="宋体"/>
                <w:b/>
                <w:bCs/>
                <w:color w:val="000000"/>
                <w:kern w:val="0"/>
                <w:sz w:val="24"/>
                <w:lang w:bidi="ar"/>
              </w:rPr>
              <w:t>楼屋顶层</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7CCBE">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空气源热泵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B7342">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制热量：76000W，输入功率：16600W</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035F4">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3665B">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4742B">
            <w:pPr>
              <w:keepNext w:val="0"/>
              <w:keepLines w:val="0"/>
              <w:widowControl/>
              <w:suppressLineNumbers w:val="0"/>
              <w:jc w:val="center"/>
              <w:textAlignment w:val="center"/>
              <w:rPr>
                <w:rFonts w:hint="eastAsia" w:ascii="宋体" w:hAnsi="宋体" w:eastAsia="宋体" w:cs="宋体"/>
                <w:color w:val="000000"/>
                <w:kern w:val="0"/>
                <w:sz w:val="24"/>
                <w:highlight w:val="none"/>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31B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762EFA4">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C5E633">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AC36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F6B4E">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B70E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8041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EF0A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E5283">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1D6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FA97E12">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B64A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3508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4F44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3600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31AB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6</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63A8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B16A5">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75D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50FB0B3">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B840A">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D86C9">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CB62A">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4A486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8776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12</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53774">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8B34A">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637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3F2238E">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FDB17">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95</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23189">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4</w:t>
            </w:r>
            <w:r>
              <w:rPr>
                <w:rFonts w:hint="eastAsia" w:ascii="宋体" w:hAnsi="宋体" w:eastAsia="宋体" w:cs="宋体"/>
                <w:b/>
                <w:bCs/>
                <w:color w:val="000000"/>
                <w:kern w:val="0"/>
                <w:sz w:val="24"/>
                <w:lang w:val="en-US" w:eastAsia="zh-CN" w:bidi="ar"/>
              </w:rPr>
              <w:t>号</w:t>
            </w:r>
            <w:r>
              <w:rPr>
                <w:rFonts w:hint="eastAsia" w:ascii="宋体" w:hAnsi="宋体" w:eastAsia="宋体" w:cs="宋体"/>
                <w:b/>
                <w:bCs/>
                <w:color w:val="000000"/>
                <w:kern w:val="0"/>
                <w:sz w:val="24"/>
                <w:lang w:bidi="ar"/>
              </w:rPr>
              <w:t>楼屋顶层</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FF7A5">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太阳能集热器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301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2000*1000*80mm</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2DAC1">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205</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E93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块</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13ACA">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AE6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34C1826">
        <w:tblPrEx>
          <w:tblCellMar>
            <w:top w:w="0" w:type="dxa"/>
            <w:left w:w="108" w:type="dxa"/>
            <w:bottom w:w="0" w:type="dxa"/>
            <w:right w:w="108" w:type="dxa"/>
          </w:tblCellMar>
        </w:tblPrEx>
        <w:trPr>
          <w:trHeight w:val="480"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789A5B">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96</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9F1DD6">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lang w:bidi="ar"/>
              </w:rPr>
              <w:t>2</w:t>
            </w:r>
            <w:r>
              <w:rPr>
                <w:rFonts w:hint="eastAsia" w:ascii="宋体" w:hAnsi="宋体" w:eastAsia="宋体" w:cs="宋体"/>
                <w:b/>
                <w:bCs/>
                <w:color w:val="000000"/>
                <w:kern w:val="0"/>
                <w:sz w:val="24"/>
                <w:lang w:val="en-US" w:eastAsia="zh-CN" w:bidi="ar"/>
              </w:rPr>
              <w:t>号</w:t>
            </w:r>
            <w:r>
              <w:rPr>
                <w:rFonts w:hint="eastAsia" w:ascii="宋体" w:hAnsi="宋体" w:eastAsia="宋体" w:cs="宋体"/>
                <w:b/>
                <w:bCs/>
                <w:color w:val="000000"/>
                <w:kern w:val="0"/>
                <w:sz w:val="24"/>
                <w:lang w:bidi="ar"/>
              </w:rPr>
              <w:t>楼7层热泵设备房</w:t>
            </w: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28D69">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空气源热泵</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C271D">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制热量：76000W，输入功率：16600W</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72A923">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44F03">
            <w:pPr>
              <w:widowControl/>
              <w:jc w:val="center"/>
              <w:textAlignment w:val="center"/>
              <w:rPr>
                <w:rFonts w:ascii="宋体" w:hAnsi="宋体" w:eastAsia="宋体" w:cs="宋体"/>
                <w:color w:val="000000"/>
                <w:sz w:val="24"/>
                <w:highlight w:val="none"/>
              </w:rPr>
            </w:pPr>
            <w:r>
              <w:rPr>
                <w:rFonts w:hint="eastAsia" w:ascii="宋体" w:hAnsi="宋体" w:eastAsia="宋体" w:cs="宋体"/>
                <w:color w:val="000000"/>
                <w:kern w:val="0"/>
                <w:sz w:val="24"/>
                <w:highlight w:val="none"/>
                <w:lang w:bidi="ar"/>
              </w:rPr>
              <w:t>台</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B6FFA">
            <w:pPr>
              <w:keepNext w:val="0"/>
              <w:keepLines w:val="0"/>
              <w:widowControl/>
              <w:suppressLineNumbers w:val="0"/>
              <w:jc w:val="center"/>
              <w:textAlignment w:val="center"/>
              <w:rPr>
                <w:rFonts w:hint="eastAsia" w:ascii="宋体" w:hAnsi="宋体" w:eastAsia="宋体" w:cs="宋体"/>
                <w:color w:val="000000"/>
                <w:kern w:val="0"/>
                <w:sz w:val="24"/>
                <w:highlight w:val="none"/>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064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C34D54D">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B477D">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076668">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57F9B">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止回阀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E05A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D842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D8E70">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4583B">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CED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6F08660">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FB0BD">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E4A875">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50F42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过滤器</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D0A7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8264F">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24</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8D073">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8C6A2">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0A3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3D3FB86">
        <w:tblPrEx>
          <w:tblCellMar>
            <w:top w:w="0" w:type="dxa"/>
            <w:left w:w="108" w:type="dxa"/>
            <w:bottom w:w="0" w:type="dxa"/>
            <w:right w:w="108" w:type="dxa"/>
          </w:tblCellMar>
        </w:tblPrEx>
        <w:trPr>
          <w:trHeight w:val="285" w:hRule="atLeast"/>
        </w:trPr>
        <w:tc>
          <w:tcPr>
            <w:tcW w:w="3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F8FDE">
            <w:pPr>
              <w:keepNext w:val="0"/>
              <w:keepLines w:val="0"/>
              <w:widowControl/>
              <w:suppressLineNumbers w:val="0"/>
              <w:jc w:val="center"/>
              <w:textAlignment w:val="center"/>
              <w:rPr>
                <w:rFonts w:ascii="宋体" w:hAnsi="宋体" w:eastAsia="宋体" w:cs="宋体"/>
                <w:color w:val="000000"/>
                <w:sz w:val="24"/>
              </w:rPr>
            </w:pPr>
            <w:r>
              <w:rPr>
                <w:rFonts w:hint="eastAsia" w:ascii="宋体" w:hAnsi="宋体" w:eastAsia="宋体" w:cs="宋体"/>
                <w:i w:val="0"/>
                <w:iCs w:val="0"/>
                <w:color w:val="000000"/>
                <w:kern w:val="0"/>
                <w:sz w:val="22"/>
                <w:szCs w:val="22"/>
                <w:u w:val="none"/>
                <w:lang w:val="en-US" w:eastAsia="zh-CN" w:bidi="ar"/>
              </w:rPr>
              <w:t>99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D2E2F4">
            <w:pPr>
              <w:jc w:val="center"/>
              <w:rPr>
                <w:rFonts w:ascii="宋体" w:hAnsi="宋体" w:eastAsia="宋体" w:cs="宋体"/>
                <w:b/>
                <w:bCs/>
                <w:color w:val="000000"/>
                <w:sz w:val="24"/>
              </w:rPr>
            </w:pPr>
          </w:p>
        </w:tc>
        <w:tc>
          <w:tcPr>
            <w:tcW w:w="10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8FE36">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闸阀</w:t>
            </w:r>
          </w:p>
        </w:tc>
        <w:tc>
          <w:tcPr>
            <w:tcW w:w="11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90DB2">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DN50</w:t>
            </w:r>
          </w:p>
        </w:tc>
        <w:tc>
          <w:tcPr>
            <w:tcW w:w="4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3CC58">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48</w:t>
            </w:r>
          </w:p>
        </w:tc>
        <w:tc>
          <w:tcPr>
            <w:tcW w:w="3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D78D7">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个</w:t>
            </w:r>
          </w:p>
        </w:tc>
        <w:tc>
          <w:tcPr>
            <w:tcW w:w="6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41322">
            <w:pPr>
              <w:keepNext w:val="0"/>
              <w:keepLines w:val="0"/>
              <w:widowControl/>
              <w:suppressLineNumbers w:val="0"/>
              <w:jc w:val="center"/>
              <w:textAlignment w:val="center"/>
              <w:rPr>
                <w:rFonts w:hint="eastAsia" w:ascii="宋体" w:hAnsi="宋体" w:eastAsia="宋体" w:cs="宋体"/>
                <w:color w:val="000000"/>
                <w:kern w:val="0"/>
                <w:sz w:val="24"/>
                <w:lang w:bidi="ar"/>
              </w:rPr>
            </w:pP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A8C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8E2B599">
        <w:tblPrEx>
          <w:tblCellMar>
            <w:top w:w="0" w:type="dxa"/>
            <w:left w:w="108" w:type="dxa"/>
            <w:bottom w:w="0" w:type="dxa"/>
            <w:right w:w="108" w:type="dxa"/>
          </w:tblCellMar>
        </w:tblPrEx>
        <w:trPr>
          <w:trHeight w:val="285" w:hRule="atLeast"/>
        </w:trPr>
        <w:tc>
          <w:tcPr>
            <w:tcW w:w="4302"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C0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69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D104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bl>
    <w:p w14:paraId="3BA441E7">
      <w:pPr>
        <w:numPr>
          <w:ilvl w:val="-1"/>
          <w:numId w:val="0"/>
        </w:numPr>
        <w:adjustRightInd w:val="0"/>
        <w:snapToGrid w:val="0"/>
        <w:spacing w:beforeLines="0" w:afterLines="0" w:line="360" w:lineRule="auto"/>
        <w:ind w:left="420" w:leftChars="200" w:firstLine="482" w:firstLineChars="200"/>
        <w:rPr>
          <w:rFonts w:hint="eastAsia" w:eastAsia="宋体" w:cs="宋体"/>
          <w:b/>
          <w:bCs/>
          <w:sz w:val="24"/>
          <w:highlight w:val="none"/>
        </w:rPr>
      </w:pPr>
    </w:p>
    <w:p w14:paraId="306A83D3">
      <w:pPr>
        <w:numPr>
          <w:ilvl w:val="-1"/>
          <w:numId w:val="0"/>
        </w:numPr>
        <w:adjustRightInd w:val="0"/>
        <w:snapToGrid w:val="0"/>
        <w:spacing w:beforeLines="0" w:afterLines="0" w:line="360" w:lineRule="auto"/>
        <w:ind w:left="420" w:leftChars="200" w:firstLine="482" w:firstLineChars="200"/>
        <w:rPr>
          <w:rFonts w:hint="eastAsia"/>
          <w:highlight w:val="none"/>
          <w:lang w:eastAsia="zh-CN"/>
        </w:rPr>
      </w:pPr>
      <w:r>
        <w:rPr>
          <w:rFonts w:hint="eastAsia" w:eastAsia="宋体" w:cs="宋体"/>
          <w:b/>
          <w:bCs/>
          <w:sz w:val="24"/>
          <w:highlight w:val="none"/>
        </w:rPr>
        <w:t>备注：</w:t>
      </w:r>
      <w:r>
        <w:rPr>
          <w:rFonts w:hint="eastAsia" w:ascii="宋体" w:hAnsi="宋体" w:eastAsia="宋体" w:cs="宋体"/>
          <w:sz w:val="24"/>
          <w:highlight w:val="none"/>
        </w:rPr>
        <w:t>以上所列设备清单并非</w:t>
      </w:r>
      <w:r>
        <w:rPr>
          <w:rFonts w:hint="eastAsia" w:ascii="宋体" w:hAnsi="宋体" w:cs="宋体"/>
          <w:sz w:val="24"/>
          <w:highlight w:val="none"/>
          <w:lang w:eastAsia="zh-CN"/>
        </w:rPr>
        <w:t>甲方</w:t>
      </w:r>
      <w:r>
        <w:rPr>
          <w:rFonts w:hint="eastAsia" w:ascii="宋体" w:hAnsi="宋体" w:eastAsia="宋体" w:cs="宋体"/>
          <w:sz w:val="24"/>
          <w:highlight w:val="none"/>
        </w:rPr>
        <w:t>向</w:t>
      </w:r>
      <w:r>
        <w:rPr>
          <w:rFonts w:hint="eastAsia" w:ascii="宋体" w:hAnsi="宋体" w:cs="宋体"/>
          <w:sz w:val="24"/>
          <w:highlight w:val="none"/>
          <w:lang w:val="en-US" w:eastAsia="zh-CN"/>
        </w:rPr>
        <w:t>乙方</w:t>
      </w:r>
      <w:r>
        <w:rPr>
          <w:rFonts w:hint="eastAsia" w:ascii="宋体" w:hAnsi="宋体" w:eastAsia="宋体" w:cs="宋体"/>
          <w:sz w:val="24"/>
          <w:highlight w:val="none"/>
        </w:rPr>
        <w:t>作出的具体数量承诺或服务内容上限</w:t>
      </w:r>
      <w:r>
        <w:rPr>
          <w:rFonts w:hint="eastAsia" w:ascii="宋体" w:hAnsi="宋体" w:cs="宋体"/>
          <w:sz w:val="24"/>
          <w:highlight w:val="none"/>
          <w:lang w:eastAsia="zh-CN"/>
        </w:rPr>
        <w:t>，</w:t>
      </w:r>
      <w:r>
        <w:rPr>
          <w:rFonts w:hint="eastAsia" w:ascii="宋体" w:hAnsi="宋体" w:cs="宋体"/>
          <w:sz w:val="24"/>
          <w:highlight w:val="none"/>
          <w:lang w:val="en-US" w:eastAsia="zh-CN"/>
        </w:rPr>
        <w:t>热水系统设备维保数量以合同服务期限内甲方实际所有的热水系统设备数量为准</w:t>
      </w:r>
      <w:r>
        <w:rPr>
          <w:rFonts w:hint="eastAsia" w:ascii="宋体" w:hAnsi="宋体" w:eastAsia="宋体" w:cs="宋体"/>
          <w:sz w:val="24"/>
          <w:highlight w:val="none"/>
        </w:rPr>
        <w:t>。</w:t>
      </w:r>
      <w:r>
        <w:rPr>
          <w:rFonts w:hint="eastAsia" w:ascii="宋体" w:hAnsi="宋体" w:cs="宋体"/>
          <w:sz w:val="24"/>
          <w:highlight w:val="none"/>
          <w:lang w:val="en-US" w:eastAsia="zh-CN"/>
        </w:rPr>
        <w:t>乙方提供的维保服务方式：</w:t>
      </w:r>
      <w:r>
        <w:rPr>
          <w:rFonts w:hint="eastAsia" w:ascii="宋体" w:hAnsi="宋体" w:eastAsia="宋体" w:cs="宋体"/>
          <w:sz w:val="24"/>
          <w:highlight w:val="none"/>
        </w:rPr>
        <w:t>全包</w:t>
      </w:r>
      <w:r>
        <w:rPr>
          <w:rFonts w:hint="eastAsia" w:ascii="宋体" w:hAnsi="宋体" w:cs="宋体"/>
          <w:sz w:val="24"/>
          <w:highlight w:val="none"/>
          <w:lang w:val="en-US" w:eastAsia="zh-CN"/>
        </w:rPr>
        <w:t>维保，即甲方全部的热水系统设备</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包括但不限于以上的设备清单内容</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均已包含在本合同维保项目内，</w:t>
      </w:r>
      <w:r>
        <w:rPr>
          <w:rFonts w:hint="eastAsia" w:ascii="宋体" w:hAnsi="宋体" w:eastAsia="宋体" w:cs="宋体"/>
          <w:sz w:val="24"/>
          <w:highlight w:val="none"/>
          <w:lang w:val="en-US" w:eastAsia="zh-CN"/>
        </w:rPr>
        <w:t>合同总金额已包含乙方为完成本合同项下维保服务项目的一切费用总和（包括但不限于材料、设备、器具、人工、维修、保养、保险、税费等全部费用）</w:t>
      </w:r>
      <w:r>
        <w:rPr>
          <w:rFonts w:hint="eastAsia" w:ascii="宋体" w:hAnsi="宋体" w:cs="宋体"/>
          <w:sz w:val="24"/>
          <w:highlight w:val="none"/>
          <w:lang w:val="en-US" w:eastAsia="zh-CN"/>
        </w:rPr>
        <w:t>，</w:t>
      </w:r>
      <w:r>
        <w:rPr>
          <w:rFonts w:hint="eastAsia" w:ascii="宋体" w:hAnsi="宋体" w:eastAsia="宋体" w:cs="宋体"/>
          <w:sz w:val="24"/>
          <w:szCs w:val="24"/>
          <w:highlight w:val="none"/>
          <w:lang w:val="en-US" w:eastAsia="zh-CN"/>
        </w:rPr>
        <w:t>但</w:t>
      </w:r>
      <w:r>
        <w:rPr>
          <w:rFonts w:hint="eastAsia" w:ascii="宋体" w:hAnsi="宋体" w:eastAsia="宋体" w:cs="宋体"/>
          <w:sz w:val="24"/>
          <w:highlight w:val="none"/>
        </w:rPr>
        <w:t>1号楼水源热泵压缩机的</w:t>
      </w:r>
      <w:r>
        <w:rPr>
          <w:rFonts w:hint="eastAsia" w:ascii="宋体" w:hAnsi="宋体" w:cs="宋体"/>
          <w:sz w:val="24"/>
          <w:highlight w:val="none"/>
          <w:lang w:val="en-US" w:eastAsia="zh-CN"/>
        </w:rPr>
        <w:t>购置费用（购置费用以外的费用仍由乙方承担）除外。除本合同明确约定的费用外，甲方不再向乙方支付任何其他费用</w:t>
      </w:r>
      <w:r>
        <w:rPr>
          <w:rFonts w:hint="eastAsia" w:ascii="宋体" w:hAnsi="宋体" w:cs="宋体"/>
          <w:sz w:val="24"/>
          <w:highlight w:val="none"/>
          <w:lang w:eastAsia="zh-CN"/>
        </w:rPr>
        <w:t>。</w:t>
      </w:r>
    </w:p>
    <w:p w14:paraId="1385C34F">
      <w:pPr>
        <w:numPr>
          <w:ilvl w:val="0"/>
          <w:numId w:val="0"/>
        </w:numPr>
        <w:spacing w:beforeLines="0" w:afterLines="0" w:line="360" w:lineRule="auto"/>
        <w:ind w:firstLine="560" w:firstLineChars="200"/>
        <w:rPr>
          <w:rFonts w:hint="default" w:ascii="Times New Roman" w:hAnsi="Times New Roman" w:eastAsia="宋体" w:cs="Times New Roman"/>
          <w:sz w:val="28"/>
          <w:szCs w:val="28"/>
          <w:highlight w:val="none"/>
          <w:lang w:val="en-US" w:eastAsia="zh-CN"/>
        </w:rPr>
      </w:pP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lang w:eastAsia="zh-CN"/>
        </w:rPr>
        <w:t>、</w:t>
      </w:r>
      <w:r>
        <w:rPr>
          <w:rFonts w:hint="eastAsia" w:ascii="宋体" w:hAnsi="宋体" w:cs="宋体"/>
          <w:b/>
          <w:bCs/>
          <w:sz w:val="24"/>
          <w:szCs w:val="24"/>
          <w:highlight w:val="none"/>
          <w:lang w:val="en-US" w:eastAsia="zh-CN"/>
        </w:rPr>
        <w:t>维保服务要求</w:t>
      </w:r>
    </w:p>
    <w:p w14:paraId="04719967">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为</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的热水系统设备提供维保服务，包含但不限于：对太阳能系统、水源热泵、空气源热泵系统及其电气控制系统、系统管道（楼面及楼层）、水箱、循环水泵、回水泵、增压泵、阀门、过滤器、压力表、温度表、软接、法兰连接、减压阀、排气阀等生活热水系统相关的设备（除未端龙头、混水器以外），实施正常使用条件下的全程维修、零配件更换、保养工作，每周至少进行一次巡查、维护、清洗及保养。维保服务作业应符合国家、地方、行业规范，确保热水系统和设备处于技术状态良好、安全、稳定、持续运行的要求。</w:t>
      </w:r>
    </w:p>
    <w:p w14:paraId="10EB7B51">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（2）维修保养期间发生无法修复而需更换的设备、零配件、耗材等，均由</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负责更换，全部费用（包括但不限于所更换设备、零配件、耗材及人工等费用）均由</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承担（整体改造除外）。但1号楼水源热泵压缩机的购置费用（购置费用以外的费用仍由</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承担，包括但不限于耗材、人工费等全部费用）经</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审批同意后由</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另行支付。若1号楼水源热泵压缩机因</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原因（包括但不限于维保不当等）导致损坏，维修、更换等费用全部由</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承担。</w:t>
      </w:r>
    </w:p>
    <w:p w14:paraId="01F0C00D">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 xml:space="preserve">提供巡视、维保的详细工作计划。维修保养质量要求：确保各系统设备的正常安全运行、保证生活热水的正常供应及设备的正常运行。      </w:t>
      </w:r>
      <w:r>
        <w:rPr>
          <w:rFonts w:hint="eastAsia" w:ascii="宋体" w:hAnsi="宋体" w:eastAsia="宋体" w:cs="宋体"/>
          <w:sz w:val="24"/>
          <w:szCs w:val="24"/>
          <w:highlight w:val="none"/>
          <w:lang w:val="en-US" w:eastAsia="zh-CN"/>
        </w:rPr>
        <w:tab/>
      </w:r>
      <w:r>
        <w:rPr>
          <w:rFonts w:hint="eastAsia" w:ascii="宋体" w:hAnsi="宋体" w:eastAsia="宋体" w:cs="宋体"/>
          <w:sz w:val="24"/>
          <w:szCs w:val="24"/>
          <w:highlight w:val="none"/>
          <w:lang w:val="en-US" w:eastAsia="zh-CN"/>
        </w:rPr>
        <w:t xml:space="preserve"> </w:t>
      </w:r>
    </w:p>
    <w:p w14:paraId="1A333948">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每周至少上门一次巡视系统设备运行情况并检修。发现设备运行质量和安全问题时，</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应消除隐患并向</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提出合理化建议。</w:t>
      </w:r>
    </w:p>
    <w:p w14:paraId="7C94FF7B">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（5）若设备发生影响热水正常供应的故障时，</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维修人员接到</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报设备故障电话后，必须在2小时内到达故障现场并在2小时内修复，恢复系统和设备的正常运行。若更换设备、零配件、耗材或模块的，须与原设备、零配件、耗材或模块的型号相同，各项性能、参数、规格不得低于原设备、零配件、耗材或模块。若遇特殊情况，故障设备没有相同的备件产品，经</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书面同意后，</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可在约定的备件产品到达前提供不低于原设备性能的替代产品，以保证热水系统的正常运行。</w:t>
      </w:r>
    </w:p>
    <w:p w14:paraId="4B7A3BE9">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按</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在用设备品牌、型号、规格储备必要物资，相对贵重物资应有明确采购渠道，在不影响热水供应情况下，维修周期不超过两周。更换的设备材料各主要性能参数必须与原设备一致或更优。</w:t>
      </w:r>
    </w:p>
    <w:p w14:paraId="600E9332">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（7）每次维保服务（包括但不限于巡查、维修、保养）完毕，需由</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负责验收，如验收不合格或</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对维保情况有异议或质疑的，</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须在</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要求的时限内重新进行检查、维修、保养及调整，若</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未按约定的时间和项目进行维修保养，或违反</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的有关制度，</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可责令其限期改正，因</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原因（包括但不限于维修保养不善等）造成</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损失的，由</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负责赔偿并承担一切经济及法律责任。每次维保服务结束经</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验收合格后，</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须向</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提交完整的维保报告并经甲乙双方签字确认，</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每次维保服务应当将系统设备的现状、注意事项写入维保报告。</w:t>
      </w:r>
    </w:p>
    <w:p w14:paraId="5EDF6B81">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须认真填写巡检记录表并由甲乙双方人员签字确认，若出现设备故障的，</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须第一时间进行处理。</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须认真填写记录表，并在合同约定的期限内完成设备故障维修。</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保证按合同约定对热水系统设备进行维保，并严格执行日常巡查检修，发现设备故障，必须先处理故障再进行保养，每次保养均应有</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人员现场见证并签字确认。记录表必须有</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签字确认方可作为验收合考核的依据。</w:t>
      </w:r>
    </w:p>
    <w:p w14:paraId="612CA2FE">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必须保证7天*24小时待命，确保报修（服务）电话24小时畅通，全天24小时接受保修。</w:t>
      </w:r>
    </w:p>
    <w:p w14:paraId="70231BB6">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有权要求</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更换不符合维保工作要求的维保人员。</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负责本项目的维保人员在合同期内（除辞职或身体原因外）不得更换，若发生维保人员变更的，</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须书面通知</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并经</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签字确认后方可变更人员。</w:t>
      </w:r>
    </w:p>
    <w:p w14:paraId="042D2DE1">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（11）若</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未能严格履行合同的，</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有权单方终止合同，</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须赔偿因此给</w:t>
      </w:r>
      <w:r>
        <w:rPr>
          <w:rFonts w:hint="eastAsia" w:ascii="宋体" w:hAnsi="宋体" w:cs="宋体"/>
          <w:sz w:val="24"/>
          <w:szCs w:val="24"/>
          <w:highlight w:val="none"/>
          <w:lang w:val="en-US" w:eastAsia="zh-CN"/>
        </w:rPr>
        <w:t>甲方</w:t>
      </w:r>
      <w:r>
        <w:rPr>
          <w:rFonts w:hint="eastAsia" w:ascii="宋体" w:hAnsi="宋体" w:eastAsia="宋体" w:cs="宋体"/>
          <w:sz w:val="24"/>
          <w:szCs w:val="24"/>
          <w:highlight w:val="none"/>
          <w:lang w:val="en-US" w:eastAsia="zh-CN"/>
        </w:rPr>
        <w:t>造成的全部损失。</w:t>
      </w:r>
    </w:p>
    <w:p w14:paraId="3E4B9F66">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（12）维保作业过程中，</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须为维保人员配备所需的相关工、器具，做好安全防护措施，确保人身和财产安全。若维保过程中发生事故或意外（包括但不限于造成人身伤亡或财产损失等）的，全部责任由</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承担。</w:t>
      </w:r>
    </w:p>
    <w:p w14:paraId="26CC26A5">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（13）验收标准：（1）</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已经按照合同约定提供了相应服务及完整的技术资料；（2）</w:t>
      </w:r>
      <w:r>
        <w:rPr>
          <w:rFonts w:hint="eastAsia" w:ascii="宋体" w:hAnsi="宋体" w:cs="宋体"/>
          <w:sz w:val="24"/>
          <w:szCs w:val="24"/>
          <w:highlight w:val="none"/>
          <w:lang w:val="en-US" w:eastAsia="zh-CN"/>
        </w:rPr>
        <w:t>乙方</w:t>
      </w:r>
      <w:r>
        <w:rPr>
          <w:rFonts w:hint="eastAsia" w:ascii="宋体" w:hAnsi="宋体" w:eastAsia="宋体" w:cs="宋体"/>
          <w:sz w:val="24"/>
          <w:szCs w:val="24"/>
          <w:highlight w:val="none"/>
          <w:lang w:val="en-US" w:eastAsia="zh-CN"/>
        </w:rPr>
        <w:t>提供的维修保养服务符合招标文件和合同约定的要求；（3）设备和系统处于正常工作和运行状态。</w:t>
      </w:r>
    </w:p>
    <w:p w14:paraId="38BD58E4">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r>
        <w:rPr>
          <w:rFonts w:eastAsia="宋体"/>
          <w:b/>
          <w:bCs/>
          <w:sz w:val="24"/>
          <w:highlight w:val="yellow"/>
        </w:rPr>
        <w:t>★</w:t>
      </w:r>
      <w:r>
        <w:rPr>
          <w:rFonts w:hint="eastAsia" w:ascii="宋体" w:hAnsi="宋体" w:eastAsia="宋体" w:cs="宋体"/>
          <w:sz w:val="24"/>
          <w:szCs w:val="24"/>
          <w:highlight w:val="none"/>
          <w:lang w:val="en-US" w:eastAsia="zh-CN"/>
        </w:rPr>
        <w:t>若单台设备或零件在维修后连续三个月内重复出现相同类型故障，视为设备质量不满足要求，供方应立即根据需方要求免费更换该设备或零件，并承担更换、运输及安装调试全部费用。</w:t>
      </w:r>
    </w:p>
    <w:p w14:paraId="297066E5">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（15）其他以采购（招标）文件要求及投标文件承诺为准。</w:t>
      </w:r>
    </w:p>
    <w:p w14:paraId="674510CB">
      <w:pPr>
        <w:numPr>
          <w:ilvl w:val="0"/>
          <w:numId w:val="0"/>
        </w:numPr>
        <w:spacing w:beforeLines="0" w:afterLines="0" w:line="360" w:lineRule="auto"/>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三、甲</w:t>
      </w:r>
      <w:r>
        <w:rPr>
          <w:rFonts w:hint="eastAsia" w:ascii="宋体" w:hAnsi="宋体" w:eastAsia="宋体" w:cs="宋体"/>
          <w:b/>
          <w:bCs/>
          <w:sz w:val="24"/>
          <w:szCs w:val="24"/>
          <w:highlight w:val="none"/>
          <w:lang w:val="en-US" w:eastAsia="zh-CN"/>
        </w:rPr>
        <w:t>方的权利义务</w:t>
      </w:r>
    </w:p>
    <w:p w14:paraId="4F928C55">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1、</w:t>
      </w:r>
      <w:r>
        <w:rPr>
          <w:rFonts w:hint="eastAsia" w:ascii="宋体" w:hAnsi="宋体" w:cs="宋体"/>
          <w:bCs/>
          <w:sz w:val="24"/>
          <w:szCs w:val="24"/>
          <w:highlight w:val="none"/>
        </w:rPr>
        <w:t>乙方严格按合同约定提供维保服务</w:t>
      </w:r>
      <w:r>
        <w:rPr>
          <w:rFonts w:hint="eastAsia" w:ascii="宋体" w:hAnsi="宋体" w:cs="宋体"/>
          <w:bCs/>
          <w:sz w:val="24"/>
          <w:szCs w:val="24"/>
          <w:highlight w:val="none"/>
          <w:lang w:val="en-US" w:eastAsia="zh-CN"/>
        </w:rPr>
        <w:t>的</w:t>
      </w:r>
      <w:r>
        <w:rPr>
          <w:rFonts w:hint="eastAsia" w:ascii="宋体" w:hAnsi="宋体" w:cs="宋体"/>
          <w:bCs/>
          <w:sz w:val="24"/>
          <w:szCs w:val="24"/>
          <w:highlight w:val="none"/>
        </w:rPr>
        <w:t>条件下，</w:t>
      </w:r>
      <w:r>
        <w:rPr>
          <w:rFonts w:hint="eastAsia" w:ascii="宋体" w:hAnsi="宋体" w:eastAsia="宋体" w:cs="Arial"/>
          <w:sz w:val="24"/>
          <w:szCs w:val="24"/>
          <w:highlight w:val="none"/>
          <w:lang w:val="en-US" w:eastAsia="zh-CN"/>
        </w:rPr>
        <w:t>甲方按合同约定的期限向乙方支付合同款项。</w:t>
      </w:r>
    </w:p>
    <w:p w14:paraId="425D1A89">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2、甲方按合同约定做好维系保养的配合工作，为乙方维修保养人员的上门服务提供工作方便。</w:t>
      </w:r>
    </w:p>
    <w:p w14:paraId="4B6C743D">
      <w:pPr>
        <w:spacing w:beforeLines="0" w:afterLines="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Arial"/>
          <w:sz w:val="24"/>
          <w:szCs w:val="24"/>
          <w:highlight w:val="none"/>
          <w:lang w:val="en-US" w:eastAsia="zh-CN"/>
        </w:rPr>
        <w:t>3、甲方</w:t>
      </w:r>
      <w:r>
        <w:rPr>
          <w:rFonts w:hint="eastAsia" w:ascii="宋体" w:hAnsi="宋体" w:eastAsia="宋体" w:cs="宋体"/>
          <w:sz w:val="24"/>
          <w:szCs w:val="24"/>
          <w:highlight w:val="none"/>
          <w:lang w:val="en-US" w:eastAsia="zh-CN"/>
        </w:rPr>
        <w:t>对热水系统</w:t>
      </w:r>
      <w:r>
        <w:rPr>
          <w:rFonts w:hint="eastAsia" w:ascii="宋体" w:hAnsi="宋体" w:cs="宋体"/>
          <w:sz w:val="24"/>
          <w:szCs w:val="24"/>
          <w:highlight w:val="none"/>
          <w:lang w:val="en-US" w:eastAsia="zh-CN"/>
        </w:rPr>
        <w:t>设备</w:t>
      </w:r>
      <w:r>
        <w:rPr>
          <w:rFonts w:hint="eastAsia" w:ascii="宋体" w:hAnsi="宋体" w:eastAsia="宋体" w:cs="宋体"/>
          <w:sz w:val="24"/>
          <w:szCs w:val="24"/>
          <w:highlight w:val="none"/>
          <w:lang w:val="en-US" w:eastAsia="zh-CN"/>
        </w:rPr>
        <w:t>进行日常检查或抽查中发现问题的，及时通知乙方维保</w:t>
      </w:r>
      <w:r>
        <w:rPr>
          <w:rFonts w:hint="eastAsia" w:ascii="宋体" w:hAnsi="宋体" w:cs="宋体"/>
          <w:sz w:val="24"/>
          <w:szCs w:val="24"/>
          <w:highlight w:val="none"/>
          <w:lang w:val="en-US" w:eastAsia="zh-CN"/>
        </w:rPr>
        <w:t>，乙方接到甲方维保通知后须按合同约定的时间内到场维保</w:t>
      </w:r>
      <w:r>
        <w:rPr>
          <w:rFonts w:hint="eastAsia" w:ascii="宋体" w:hAnsi="宋体" w:eastAsia="宋体" w:cs="宋体"/>
          <w:sz w:val="24"/>
          <w:szCs w:val="24"/>
          <w:highlight w:val="none"/>
          <w:lang w:val="en-US" w:eastAsia="zh-CN"/>
        </w:rPr>
        <w:t>。</w:t>
      </w:r>
    </w:p>
    <w:p w14:paraId="2C691F3A">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4、</w:t>
      </w:r>
      <w:r>
        <w:rPr>
          <w:rFonts w:hint="eastAsia" w:ascii="宋体" w:hAnsi="宋体" w:cs="宋体"/>
          <w:bCs/>
          <w:sz w:val="24"/>
          <w:szCs w:val="24"/>
          <w:highlight w:val="none"/>
        </w:rPr>
        <w:t>甲方有权对乙方的工作进行监督、</w:t>
      </w:r>
      <w:r>
        <w:rPr>
          <w:rFonts w:hint="eastAsia" w:ascii="宋体" w:hAnsi="宋体" w:cs="宋体"/>
          <w:bCs/>
          <w:sz w:val="24"/>
          <w:szCs w:val="24"/>
          <w:highlight w:val="none"/>
          <w:lang w:val="en-US" w:eastAsia="zh-CN"/>
        </w:rPr>
        <w:t>抽检</w:t>
      </w:r>
      <w:r>
        <w:rPr>
          <w:rFonts w:hint="eastAsia" w:ascii="宋体" w:hAnsi="宋体" w:cs="宋体"/>
          <w:bCs/>
          <w:sz w:val="24"/>
          <w:szCs w:val="24"/>
          <w:highlight w:val="none"/>
        </w:rPr>
        <w:t>，并提出意见</w:t>
      </w:r>
      <w:r>
        <w:rPr>
          <w:rFonts w:hint="eastAsia" w:ascii="宋体" w:hAnsi="宋体" w:cs="宋体"/>
          <w:bCs/>
          <w:sz w:val="24"/>
          <w:szCs w:val="24"/>
          <w:highlight w:val="none"/>
          <w:lang w:eastAsia="zh-CN"/>
        </w:rPr>
        <w:t>，</w:t>
      </w:r>
      <w:r>
        <w:rPr>
          <w:rFonts w:hint="eastAsia" w:ascii="宋体" w:hAnsi="宋体" w:cs="宋体"/>
          <w:bCs/>
          <w:sz w:val="24"/>
          <w:szCs w:val="24"/>
          <w:highlight w:val="none"/>
          <w:lang w:val="en-US" w:eastAsia="zh-CN"/>
        </w:rPr>
        <w:t>乙方收到甲方的意见后须在甲方限定的时间内完成整改</w:t>
      </w:r>
      <w:r>
        <w:rPr>
          <w:rFonts w:hint="eastAsia" w:ascii="宋体" w:hAnsi="宋体" w:cs="宋体"/>
          <w:bCs/>
          <w:sz w:val="24"/>
          <w:szCs w:val="24"/>
          <w:highlight w:val="none"/>
          <w:lang w:eastAsia="zh-CN"/>
        </w:rPr>
        <w:t>。</w:t>
      </w:r>
    </w:p>
    <w:p w14:paraId="07EB1DB7">
      <w:pPr>
        <w:pStyle w:val="26"/>
        <w:spacing w:beforeLines="0" w:afterLines="0" w:line="360" w:lineRule="auto"/>
        <w:ind w:left="0" w:firstLine="482" w:firstLineChars="200"/>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cs="宋体"/>
          <w:b/>
          <w:bCs/>
          <w:sz w:val="24"/>
          <w:szCs w:val="24"/>
          <w:highlight w:val="none"/>
          <w:lang w:val="en-US" w:eastAsia="zh-CN"/>
        </w:rPr>
        <w:t>乙方</w:t>
      </w:r>
      <w:r>
        <w:rPr>
          <w:rFonts w:hint="eastAsia" w:ascii="宋体" w:hAnsi="宋体" w:eastAsia="宋体" w:cs="宋体"/>
          <w:b/>
          <w:bCs/>
          <w:sz w:val="24"/>
          <w:szCs w:val="24"/>
          <w:highlight w:val="none"/>
          <w:lang w:val="en-US" w:eastAsia="zh-CN"/>
        </w:rPr>
        <w:t>的权利义务</w:t>
      </w:r>
    </w:p>
    <w:p w14:paraId="0C037E27">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1、乙方按</w:t>
      </w:r>
      <w:r>
        <w:rPr>
          <w:rFonts w:hint="eastAsia" w:ascii="宋体" w:hAnsi="宋体" w:cs="Arial"/>
          <w:sz w:val="24"/>
          <w:szCs w:val="24"/>
          <w:highlight w:val="none"/>
          <w:lang w:val="en-US" w:eastAsia="zh-CN"/>
        </w:rPr>
        <w:t>采购（</w:t>
      </w:r>
      <w:r>
        <w:rPr>
          <w:rFonts w:hint="eastAsia" w:ascii="宋体" w:hAnsi="宋体" w:eastAsia="宋体" w:cs="Arial"/>
          <w:sz w:val="24"/>
          <w:szCs w:val="24"/>
          <w:highlight w:val="none"/>
          <w:lang w:val="en-US" w:eastAsia="zh-CN"/>
        </w:rPr>
        <w:t>招标</w:t>
      </w:r>
      <w:r>
        <w:rPr>
          <w:rFonts w:hint="eastAsia" w:ascii="宋体" w:hAnsi="宋体" w:cs="Arial"/>
          <w:sz w:val="24"/>
          <w:szCs w:val="24"/>
          <w:highlight w:val="none"/>
          <w:lang w:val="en-US" w:eastAsia="zh-CN"/>
        </w:rPr>
        <w:t>）</w:t>
      </w:r>
      <w:r>
        <w:rPr>
          <w:rFonts w:hint="eastAsia" w:ascii="宋体" w:hAnsi="宋体" w:eastAsia="宋体" w:cs="Arial"/>
          <w:sz w:val="24"/>
          <w:szCs w:val="24"/>
          <w:highlight w:val="none"/>
          <w:lang w:val="en-US" w:eastAsia="zh-CN"/>
        </w:rPr>
        <w:t>文件以及合同约定的服务要求和标准，向甲方提供</w:t>
      </w:r>
      <w:r>
        <w:rPr>
          <w:rFonts w:hint="eastAsia" w:ascii="宋体" w:hAnsi="宋体" w:cs="Arial"/>
          <w:sz w:val="24"/>
          <w:szCs w:val="24"/>
          <w:highlight w:val="none"/>
          <w:lang w:val="en-US" w:eastAsia="zh-CN"/>
        </w:rPr>
        <w:t>维保</w:t>
      </w:r>
      <w:r>
        <w:rPr>
          <w:rFonts w:hint="eastAsia" w:ascii="宋体" w:hAnsi="宋体" w:eastAsia="宋体" w:cs="Arial"/>
          <w:sz w:val="24"/>
          <w:szCs w:val="24"/>
          <w:highlight w:val="none"/>
          <w:lang w:val="en-US" w:eastAsia="zh-CN"/>
        </w:rPr>
        <w:t>服务。</w:t>
      </w:r>
    </w:p>
    <w:p w14:paraId="26088D9F">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2、乙方在</w:t>
      </w:r>
      <w:r>
        <w:rPr>
          <w:rFonts w:hint="eastAsia" w:ascii="宋体" w:hAnsi="宋体" w:cs="Arial"/>
          <w:sz w:val="24"/>
          <w:szCs w:val="24"/>
          <w:highlight w:val="none"/>
          <w:lang w:val="en-US" w:eastAsia="zh-CN"/>
        </w:rPr>
        <w:t>维保</w:t>
      </w:r>
      <w:r>
        <w:rPr>
          <w:rFonts w:hint="eastAsia" w:ascii="宋体" w:hAnsi="宋体" w:eastAsia="宋体" w:cs="Arial"/>
          <w:sz w:val="24"/>
          <w:szCs w:val="24"/>
          <w:highlight w:val="none"/>
          <w:lang w:val="en-US" w:eastAsia="zh-CN"/>
        </w:rPr>
        <w:t>及操作使用方面做出改善的，须将改善处和注意事项第一时间通知甲方。</w:t>
      </w:r>
    </w:p>
    <w:p w14:paraId="2D90871E">
      <w:pPr>
        <w:pStyle w:val="42"/>
        <w:spacing w:beforeLines="0" w:afterLines="0" w:line="360" w:lineRule="auto"/>
        <w:ind w:firstLine="480" w:firstLineChars="200"/>
        <w:jc w:val="left"/>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3、</w:t>
      </w:r>
      <w:r>
        <w:rPr>
          <w:rFonts w:hint="eastAsia" w:ascii="宋体" w:hAnsi="宋体" w:cs="宋体"/>
          <w:bCs/>
          <w:sz w:val="24"/>
          <w:szCs w:val="24"/>
          <w:highlight w:val="none"/>
        </w:rPr>
        <w:t>每次维保服务工作结束并得到甲方认可后，</w:t>
      </w:r>
      <w:r>
        <w:rPr>
          <w:rFonts w:hint="eastAsia" w:ascii="宋体" w:hAnsi="宋体" w:cs="宋体"/>
          <w:bCs/>
          <w:sz w:val="24"/>
          <w:szCs w:val="24"/>
          <w:highlight w:val="none"/>
          <w:lang w:val="en-US" w:eastAsia="zh-CN"/>
        </w:rPr>
        <w:t>乙方须向甲方提交完整的</w:t>
      </w:r>
      <w:r>
        <w:rPr>
          <w:rFonts w:hint="eastAsia" w:ascii="宋体" w:hAnsi="宋体" w:cs="宋体"/>
          <w:bCs/>
          <w:sz w:val="24"/>
          <w:szCs w:val="24"/>
          <w:highlight w:val="none"/>
        </w:rPr>
        <w:t>维保报告</w:t>
      </w:r>
      <w:r>
        <w:rPr>
          <w:rFonts w:hint="eastAsia" w:ascii="宋体" w:hAnsi="宋体" w:cs="宋体"/>
          <w:bCs/>
          <w:sz w:val="24"/>
          <w:szCs w:val="24"/>
          <w:highlight w:val="none"/>
          <w:lang w:val="en-US" w:eastAsia="zh-CN"/>
        </w:rPr>
        <w:t>并经双方签字确认</w:t>
      </w:r>
      <w:r>
        <w:rPr>
          <w:rFonts w:hint="eastAsia" w:ascii="宋体" w:hAnsi="宋体" w:cs="宋体"/>
          <w:bCs/>
          <w:sz w:val="24"/>
          <w:szCs w:val="24"/>
          <w:highlight w:val="none"/>
        </w:rPr>
        <w:t>。乙方每次</w:t>
      </w:r>
      <w:r>
        <w:rPr>
          <w:rFonts w:hint="eastAsia" w:ascii="宋体" w:hAnsi="宋体" w:cs="宋体"/>
          <w:bCs/>
          <w:sz w:val="24"/>
          <w:szCs w:val="24"/>
          <w:highlight w:val="none"/>
          <w:lang w:val="en-US" w:eastAsia="zh-CN"/>
        </w:rPr>
        <w:t>维保</w:t>
      </w:r>
      <w:r>
        <w:rPr>
          <w:rFonts w:hint="eastAsia" w:ascii="宋体" w:hAnsi="宋体" w:cs="宋体"/>
          <w:bCs/>
          <w:sz w:val="24"/>
          <w:szCs w:val="24"/>
          <w:highlight w:val="none"/>
        </w:rPr>
        <w:t>后应对设备的现状、甲方使用中需要注意的内容写入维保报告</w:t>
      </w:r>
      <w:r>
        <w:rPr>
          <w:rFonts w:hint="eastAsia" w:ascii="宋体" w:hAnsi="宋体" w:eastAsia="宋体" w:cs="Arial"/>
          <w:sz w:val="24"/>
          <w:szCs w:val="24"/>
          <w:highlight w:val="none"/>
          <w:lang w:val="en-US" w:eastAsia="zh-CN"/>
        </w:rPr>
        <w:t>。</w:t>
      </w:r>
    </w:p>
    <w:p w14:paraId="36F8C8FA">
      <w:pPr>
        <w:pStyle w:val="42"/>
        <w:spacing w:beforeLines="0" w:afterLines="0" w:line="360" w:lineRule="auto"/>
        <w:ind w:firstLine="480" w:firstLineChars="200"/>
        <w:jc w:val="left"/>
        <w:rPr>
          <w:rFonts w:hint="default"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4、乙方保证特殊工种的施工人员必须持证上岗，并建立档案。因乙方用工不当造成人身伤亡或财产损失</w:t>
      </w:r>
      <w:r>
        <w:rPr>
          <w:rFonts w:hint="eastAsia" w:ascii="宋体" w:hAnsi="宋体" w:cs="Arial"/>
          <w:sz w:val="24"/>
          <w:szCs w:val="24"/>
          <w:highlight w:val="none"/>
          <w:lang w:val="en-US" w:eastAsia="zh-CN"/>
        </w:rPr>
        <w:t>等</w:t>
      </w:r>
      <w:r>
        <w:rPr>
          <w:rFonts w:hint="eastAsia" w:ascii="宋体" w:hAnsi="宋体" w:eastAsia="宋体" w:cs="Arial"/>
          <w:sz w:val="24"/>
          <w:szCs w:val="24"/>
          <w:highlight w:val="none"/>
          <w:lang w:val="en-US" w:eastAsia="zh-CN"/>
        </w:rPr>
        <w:t>的，全部责任由乙方承担。</w:t>
      </w:r>
    </w:p>
    <w:p w14:paraId="7388D6E3">
      <w:pPr>
        <w:spacing w:beforeLines="0" w:afterLines="0" w:line="360" w:lineRule="auto"/>
        <w:ind w:firstLine="480" w:firstLineChars="200"/>
        <w:outlineLvl w:val="0"/>
        <w:rPr>
          <w:rFonts w:hint="eastAsia" w:ascii="宋体" w:hAnsi="宋体" w:eastAsia="宋体" w:cs="宋体"/>
          <w:b/>
          <w:bCs/>
          <w:sz w:val="24"/>
          <w:szCs w:val="24"/>
          <w:highlight w:val="none"/>
          <w:lang w:val="en-US" w:eastAsia="zh-CN"/>
        </w:rPr>
      </w:pPr>
      <w:r>
        <w:rPr>
          <w:rFonts w:hint="eastAsia" w:ascii="宋体" w:hAnsi="宋体" w:cs="宋体"/>
          <w:bCs/>
          <w:sz w:val="24"/>
          <w:szCs w:val="24"/>
          <w:highlight w:val="none"/>
          <w:lang w:val="en-US" w:eastAsia="zh-CN"/>
        </w:rPr>
        <w:t>5、</w:t>
      </w:r>
      <w:r>
        <w:rPr>
          <w:rFonts w:hint="eastAsia" w:ascii="宋体" w:hAnsi="宋体" w:cs="宋体"/>
          <w:bCs/>
          <w:sz w:val="24"/>
          <w:szCs w:val="24"/>
          <w:highlight w:val="none"/>
        </w:rPr>
        <w:t>在维保服务过程中，乙方应做好安全防护措施，确保人身</w:t>
      </w:r>
      <w:r>
        <w:rPr>
          <w:rFonts w:hint="eastAsia" w:ascii="宋体" w:hAnsi="宋体" w:cs="宋体"/>
          <w:bCs/>
          <w:sz w:val="24"/>
          <w:szCs w:val="24"/>
          <w:highlight w:val="none"/>
          <w:lang w:val="en-US" w:eastAsia="zh-CN"/>
        </w:rPr>
        <w:t>和财产</w:t>
      </w:r>
      <w:r>
        <w:rPr>
          <w:rFonts w:hint="eastAsia" w:ascii="宋体" w:hAnsi="宋体" w:cs="宋体"/>
          <w:bCs/>
          <w:sz w:val="24"/>
          <w:szCs w:val="24"/>
          <w:highlight w:val="none"/>
        </w:rPr>
        <w:t>安全。</w:t>
      </w:r>
      <w:r>
        <w:rPr>
          <w:rFonts w:hint="eastAsia" w:ascii="宋体" w:hAnsi="宋体" w:cs="宋体"/>
          <w:bCs/>
          <w:sz w:val="24"/>
          <w:szCs w:val="24"/>
          <w:highlight w:val="none"/>
          <w:lang w:val="en-US" w:eastAsia="zh-CN"/>
        </w:rPr>
        <w:t>若维保过程中发生事故或意外（包括但不限于人身伤亡或财产损失等）的，全部责任由</w:t>
      </w:r>
      <w:r>
        <w:rPr>
          <w:rFonts w:hint="eastAsia" w:ascii="宋体" w:hAnsi="宋体" w:cs="宋体"/>
          <w:bCs/>
          <w:sz w:val="24"/>
          <w:szCs w:val="24"/>
          <w:highlight w:val="none"/>
        </w:rPr>
        <w:t>乙方承担。</w:t>
      </w:r>
    </w:p>
    <w:p w14:paraId="4FEF493C">
      <w:pPr>
        <w:numPr>
          <w:ilvl w:val="0"/>
          <w:numId w:val="0"/>
        </w:numPr>
        <w:spacing w:beforeLines="0" w:afterLines="0" w:line="360" w:lineRule="auto"/>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五、合同</w:t>
      </w:r>
      <w:r>
        <w:rPr>
          <w:rFonts w:hint="eastAsia" w:ascii="宋体" w:hAnsi="宋体" w:cs="宋体"/>
          <w:b/>
          <w:bCs/>
          <w:sz w:val="24"/>
          <w:szCs w:val="24"/>
          <w:highlight w:val="none"/>
          <w:lang w:val="en-US" w:eastAsia="zh-CN"/>
        </w:rPr>
        <w:t>服务</w:t>
      </w:r>
      <w:r>
        <w:rPr>
          <w:rFonts w:hint="eastAsia" w:ascii="宋体" w:hAnsi="宋体" w:eastAsia="宋体" w:cs="宋体"/>
          <w:b/>
          <w:bCs/>
          <w:sz w:val="24"/>
          <w:szCs w:val="24"/>
          <w:highlight w:val="none"/>
          <w:lang w:val="en-US" w:eastAsia="zh-CN"/>
        </w:rPr>
        <w:t>期限</w:t>
      </w:r>
      <w:r>
        <w:rPr>
          <w:rFonts w:hint="eastAsia" w:ascii="宋体" w:hAnsi="宋体" w:cs="宋体"/>
          <w:b/>
          <w:bCs/>
          <w:sz w:val="24"/>
          <w:szCs w:val="24"/>
          <w:highlight w:val="none"/>
          <w:lang w:val="en-US" w:eastAsia="zh-CN"/>
        </w:rPr>
        <w:t>、地点</w:t>
      </w:r>
    </w:p>
    <w:p w14:paraId="0900603C">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1.服务时间:壹年，自202</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年8月9日起至202</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年8月8日止。本项目为长期服务类项目，服务期限最长不得超过三年，第一年为本次招标的中标服务期限，甲方可根据项目需求和乙方的履约情况决定是否续签合同，每次续签合同的维保服务期限为一年，最多可续签二次。本次签订合同的服务期限为第三年维保服务期。</w:t>
      </w:r>
    </w:p>
    <w:p w14:paraId="3DABC0E7">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仿宋_GB2312" w:hAnsi="仿宋_GB2312" w:eastAsia="仿宋_GB2312" w:cs="仿宋_GB2312"/>
          <w:sz w:val="24"/>
          <w:szCs w:val="24"/>
        </w:rPr>
      </w:pPr>
      <w:r>
        <w:rPr>
          <w:rFonts w:hint="eastAsia" w:ascii="宋体" w:hAnsi="宋体" w:eastAsia="宋体" w:cs="宋体"/>
          <w:sz w:val="24"/>
          <w:szCs w:val="24"/>
          <w:highlight w:val="none"/>
          <w:lang w:val="en-US" w:eastAsia="zh-CN"/>
        </w:rPr>
        <w:t>2.若甲方因节能降碳改造工作需提前终止本合同或本合同到期后不再与乙方续签合同的，自甲方向乙方发出解除合同通知或不再续签合同通知后，本合同即在解除合同通知中写明的终止日期自行终止，合同到期的则后续不再续签合同，上述行为不属于甲方违约，甲方无须承担任何违约责任。</w:t>
      </w:r>
    </w:p>
    <w:p w14:paraId="0022FFF1">
      <w:pPr>
        <w:spacing w:beforeLines="0" w:afterLines="0" w:line="360" w:lineRule="auto"/>
        <w:ind w:firstLine="480" w:firstLineChars="200"/>
        <w:rPr>
          <w:rFonts w:hint="eastAsia" w:ascii="宋体" w:hAnsi="宋体" w:cs="宋体"/>
          <w:sz w:val="24"/>
          <w:highlight w:val="none"/>
          <w:lang w:val="en-US" w:eastAsia="zh-CN"/>
        </w:rPr>
      </w:pPr>
      <w:r>
        <w:rPr>
          <w:rFonts w:hint="eastAsia" w:ascii="宋体" w:hAnsi="宋体" w:cs="宋体"/>
          <w:bCs/>
          <w:sz w:val="24"/>
          <w:szCs w:val="24"/>
          <w:highlight w:val="none"/>
          <w:lang w:val="en-US" w:eastAsia="zh-CN"/>
        </w:rPr>
        <w:t>3、服务地点：甲方指定地点。</w:t>
      </w:r>
    </w:p>
    <w:p w14:paraId="1CC05DE4">
      <w:pPr>
        <w:numPr>
          <w:ilvl w:val="0"/>
          <w:numId w:val="0"/>
        </w:numPr>
        <w:spacing w:beforeLines="0" w:afterLines="0" w:line="360" w:lineRule="auto"/>
        <w:ind w:firstLine="482" w:firstLineChars="200"/>
        <w:rPr>
          <w:rFonts w:hint="eastAsia" w:ascii="宋体" w:hAnsi="宋体"/>
          <w:b/>
          <w:sz w:val="24"/>
          <w:szCs w:val="24"/>
          <w:highlight w:val="none"/>
        </w:rPr>
      </w:pPr>
      <w:r>
        <w:rPr>
          <w:rFonts w:hint="eastAsia"/>
          <w:b/>
          <w:sz w:val="24"/>
          <w:highlight w:val="none"/>
          <w:lang w:val="en-US" w:eastAsia="zh-CN"/>
        </w:rPr>
        <w:t>六</w:t>
      </w:r>
      <w:r>
        <w:rPr>
          <w:rFonts w:hint="eastAsia"/>
          <w:b/>
          <w:sz w:val="24"/>
          <w:highlight w:val="none"/>
          <w:lang w:eastAsia="zh-CN"/>
        </w:rPr>
        <w:t>、</w:t>
      </w:r>
      <w:r>
        <w:rPr>
          <w:rFonts w:hint="eastAsia"/>
          <w:b/>
          <w:sz w:val="24"/>
          <w:highlight w:val="none"/>
          <w:lang w:val="en-US" w:eastAsia="zh-CN"/>
        </w:rPr>
        <w:t>维修</w:t>
      </w:r>
      <w:r>
        <w:rPr>
          <w:rFonts w:hint="eastAsia"/>
          <w:b/>
          <w:sz w:val="24"/>
          <w:highlight w:val="none"/>
        </w:rPr>
        <w:t>保养服务</w:t>
      </w:r>
      <w:r>
        <w:rPr>
          <w:rFonts w:hint="eastAsia" w:ascii="宋体" w:hAnsi="宋体"/>
          <w:b/>
          <w:sz w:val="24"/>
          <w:szCs w:val="24"/>
          <w:highlight w:val="none"/>
        </w:rPr>
        <w:t>费用及支付方式</w:t>
      </w:r>
    </w:p>
    <w:p w14:paraId="01D017D7">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1、合同总金额：</w:t>
      </w:r>
    </w:p>
    <w:p w14:paraId="24010416">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合同</w:t>
      </w:r>
      <w:r>
        <w:rPr>
          <w:rFonts w:hint="eastAsia" w:ascii="宋体" w:hAnsi="宋体" w:cs="Arial"/>
          <w:sz w:val="24"/>
          <w:szCs w:val="24"/>
          <w:highlight w:val="none"/>
          <w:lang w:val="en-US" w:eastAsia="zh-CN"/>
        </w:rPr>
        <w:t>维保服务费</w:t>
      </w:r>
      <w:r>
        <w:rPr>
          <w:rFonts w:hint="eastAsia" w:ascii="宋体" w:hAnsi="宋体" w:eastAsia="宋体" w:cs="Arial"/>
          <w:sz w:val="24"/>
          <w:szCs w:val="24"/>
          <w:highlight w:val="none"/>
          <w:lang w:val="en-US" w:eastAsia="zh-CN"/>
        </w:rPr>
        <w:t>全年总价人民币</w:t>
      </w:r>
      <w:r>
        <w:rPr>
          <w:rFonts w:hint="eastAsia" w:ascii="宋体" w:hAnsi="宋体" w:cs="Arial"/>
          <w:sz w:val="24"/>
          <w:szCs w:val="24"/>
          <w:highlight w:val="none"/>
          <w:lang w:val="en-US" w:eastAsia="zh-CN"/>
        </w:rPr>
        <w:t xml:space="preserve">     </w:t>
      </w:r>
      <w:r>
        <w:rPr>
          <w:rFonts w:hint="eastAsia" w:ascii="宋体" w:hAnsi="宋体" w:eastAsia="宋体" w:cs="Arial"/>
          <w:sz w:val="24"/>
          <w:szCs w:val="24"/>
          <w:highlight w:val="none"/>
          <w:lang w:val="en-US" w:eastAsia="zh-CN"/>
        </w:rPr>
        <w:t>元整（</w:t>
      </w:r>
      <w:r>
        <w:rPr>
          <w:rFonts w:hint="eastAsia" w:ascii="宋体" w:hAnsi="宋体" w:cs="Arial"/>
          <w:sz w:val="24"/>
          <w:szCs w:val="24"/>
          <w:highlight w:val="none"/>
          <w:lang w:val="en-US" w:eastAsia="zh-CN"/>
        </w:rPr>
        <w:t xml:space="preserve">¥    </w:t>
      </w:r>
      <w:r>
        <w:rPr>
          <w:rFonts w:hint="eastAsia" w:ascii="宋体" w:hAnsi="宋体" w:eastAsia="宋体" w:cs="Arial"/>
          <w:sz w:val="24"/>
          <w:szCs w:val="24"/>
          <w:highlight w:val="none"/>
          <w:lang w:val="en-US" w:eastAsia="zh-CN"/>
        </w:rPr>
        <w:t>）（含税）。</w:t>
      </w:r>
      <w:r>
        <w:rPr>
          <w:rFonts w:hint="eastAsia" w:ascii="宋体" w:hAnsi="宋体" w:cs="宋体"/>
          <w:sz w:val="24"/>
          <w:szCs w:val="24"/>
          <w:highlight w:val="none"/>
          <w:lang w:val="en-US" w:eastAsia="zh-CN"/>
        </w:rPr>
        <w:t>维保服务费</w:t>
      </w:r>
      <w:r>
        <w:rPr>
          <w:rFonts w:hint="eastAsia" w:ascii="宋体" w:hAnsi="宋体" w:eastAsia="宋体" w:cs="宋体"/>
          <w:sz w:val="24"/>
          <w:szCs w:val="24"/>
          <w:highlight w:val="none"/>
          <w:lang w:val="en-US" w:eastAsia="zh-CN"/>
        </w:rPr>
        <w:t>按</w:t>
      </w:r>
      <w:r>
        <w:rPr>
          <w:rFonts w:hint="eastAsia" w:ascii="宋体" w:hAnsi="宋体" w:cs="宋体"/>
          <w:sz w:val="24"/>
          <w:szCs w:val="24"/>
          <w:highlight w:val="none"/>
          <w:lang w:val="en-US" w:eastAsia="zh-CN"/>
        </w:rPr>
        <w:t>每季度结算</w:t>
      </w:r>
      <w:r>
        <w:rPr>
          <w:rFonts w:hint="eastAsia" w:ascii="宋体" w:hAnsi="宋体" w:eastAsia="宋体" w:cs="宋体"/>
          <w:sz w:val="24"/>
          <w:szCs w:val="24"/>
          <w:highlight w:val="none"/>
          <w:lang w:val="en-US" w:eastAsia="zh-CN"/>
        </w:rPr>
        <w:t>，即</w:t>
      </w:r>
      <w:r>
        <w:rPr>
          <w:rFonts w:hint="eastAsia" w:ascii="宋体" w:hAnsi="宋体" w:cs="宋体"/>
          <w:sz w:val="24"/>
          <w:szCs w:val="24"/>
          <w:highlight w:val="none"/>
          <w:lang w:val="en-US" w:eastAsia="zh-CN"/>
        </w:rPr>
        <w:t>正常情况下（即不存在乙方违约、考核扣罚、在保设备减少等情形下）</w:t>
      </w:r>
      <w:r>
        <w:rPr>
          <w:rFonts w:hint="eastAsia" w:ascii="宋体" w:hAnsi="宋体" w:cs="Arial"/>
          <w:sz w:val="24"/>
          <w:szCs w:val="24"/>
          <w:highlight w:val="none"/>
          <w:lang w:val="en-US" w:eastAsia="zh-CN"/>
        </w:rPr>
        <w:t>每</w:t>
      </w:r>
      <w:r>
        <w:rPr>
          <w:rFonts w:hint="eastAsia" w:ascii="宋体" w:hAnsi="宋体" w:cs="宋体"/>
          <w:sz w:val="24"/>
          <w:szCs w:val="24"/>
          <w:highlight w:val="none"/>
          <w:lang w:val="en-US" w:eastAsia="zh-CN"/>
        </w:rPr>
        <w:t>季度</w:t>
      </w:r>
      <w:r>
        <w:rPr>
          <w:rFonts w:hint="eastAsia" w:ascii="宋体" w:hAnsi="宋体" w:cs="Arial"/>
          <w:sz w:val="24"/>
          <w:szCs w:val="24"/>
          <w:highlight w:val="none"/>
          <w:lang w:val="en-US" w:eastAsia="zh-CN"/>
        </w:rPr>
        <w:t>维保费</w:t>
      </w:r>
      <w:r>
        <w:rPr>
          <w:rFonts w:hint="eastAsia" w:ascii="宋体" w:hAnsi="宋体" w:eastAsia="宋体" w:cs="Arial"/>
          <w:sz w:val="24"/>
          <w:szCs w:val="24"/>
          <w:highlight w:val="none"/>
          <w:lang w:val="en-US" w:eastAsia="zh-CN"/>
        </w:rPr>
        <w:t>人民币</w:t>
      </w:r>
      <w:r>
        <w:rPr>
          <w:rFonts w:hint="eastAsia" w:ascii="宋体" w:hAnsi="宋体" w:cs="Arial"/>
          <w:sz w:val="24"/>
          <w:szCs w:val="24"/>
          <w:highlight w:val="none"/>
          <w:lang w:val="en-US" w:eastAsia="zh-CN"/>
        </w:rPr>
        <w:t xml:space="preserve">    元</w:t>
      </w:r>
      <w:r>
        <w:rPr>
          <w:rFonts w:hint="eastAsia" w:ascii="宋体" w:hAnsi="宋体" w:eastAsia="宋体" w:cs="Arial"/>
          <w:sz w:val="24"/>
          <w:szCs w:val="24"/>
          <w:highlight w:val="none"/>
          <w:lang w:val="en-US" w:eastAsia="zh-CN"/>
        </w:rPr>
        <w:t>整（</w:t>
      </w:r>
      <w:r>
        <w:rPr>
          <w:rFonts w:hint="eastAsia" w:ascii="宋体" w:hAnsi="宋体" w:cs="Arial"/>
          <w:sz w:val="24"/>
          <w:szCs w:val="24"/>
          <w:highlight w:val="none"/>
          <w:lang w:val="en-US" w:eastAsia="zh-CN"/>
        </w:rPr>
        <w:t xml:space="preserve">¥     </w:t>
      </w:r>
      <w:r>
        <w:rPr>
          <w:rFonts w:hint="eastAsia" w:ascii="宋体" w:hAnsi="宋体" w:eastAsia="宋体" w:cs="Arial"/>
          <w:sz w:val="24"/>
          <w:szCs w:val="24"/>
          <w:highlight w:val="none"/>
          <w:lang w:val="en-US" w:eastAsia="zh-CN"/>
        </w:rPr>
        <w:t>）。</w:t>
      </w:r>
    </w:p>
    <w:p w14:paraId="1F074170">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2、付款方式：</w:t>
      </w:r>
    </w:p>
    <w:p w14:paraId="1C78EDB7">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（1）按每季度结算，每季度支付维保费用按实际在保设备计算，因甲方通知停用的设备，停用之日起不再支付维保费用。</w:t>
      </w:r>
    </w:p>
    <w:p w14:paraId="34A2804F">
      <w:pPr>
        <w:keepNext w:val="0"/>
        <w:keepLines w:val="0"/>
        <w:pageBreakBefore w:val="0"/>
        <w:widowControl w:val="0"/>
        <w:numPr>
          <w:ilvl w:val="0"/>
          <w:numId w:val="0"/>
        </w:numPr>
        <w:tabs>
          <w:tab w:val="left" w:pos="567"/>
        </w:tabs>
        <w:kinsoku/>
        <w:wordWrap/>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（2）每季末双方核对确认该季度实际结算维保费用，经甲乙双方核对确认一致后，乙方向甲方出具与该季度实际结算维保费用等额的发票给甲方，自甲方财务收到发票及相应结算资料之日起10个工作日内付款。</w:t>
      </w:r>
    </w:p>
    <w:p w14:paraId="6ADAAA89">
      <w:pPr>
        <w:spacing w:beforeLines="0" w:afterLines="0" w:line="360" w:lineRule="auto"/>
        <w:ind w:firstLine="480" w:firstLineChars="200"/>
        <w:rPr>
          <w:rFonts w:hint="eastAsia" w:ascii="宋体" w:hAnsi="宋体" w:eastAsia="宋体" w:cs="Arial"/>
          <w:sz w:val="24"/>
          <w:szCs w:val="24"/>
          <w:highlight w:val="none"/>
          <w:lang w:val="en-US" w:eastAsia="zh-CN"/>
        </w:rPr>
      </w:pPr>
      <w:r>
        <w:rPr>
          <w:rFonts w:hint="eastAsia" w:ascii="宋体" w:hAnsi="宋体" w:eastAsia="宋体" w:cs="Arial"/>
          <w:sz w:val="24"/>
          <w:szCs w:val="24"/>
          <w:highlight w:val="none"/>
          <w:lang w:val="en-US" w:eastAsia="zh-CN"/>
        </w:rPr>
        <w:t>3、</w:t>
      </w:r>
      <w:r>
        <w:rPr>
          <w:rFonts w:hint="eastAsia" w:ascii="宋体" w:hAnsi="宋体" w:cs="Arial"/>
          <w:sz w:val="24"/>
          <w:szCs w:val="24"/>
          <w:highlight w:val="none"/>
          <w:lang w:val="en-US" w:eastAsia="zh-CN"/>
        </w:rPr>
        <w:t>若在服务期内，发生服务质量问题，或乙方存在违约、考核扣罚、在保设备减少等情形的，甲方有权从服务费中直接扣除赔偿金、违约金等相应费用后再予以结算</w:t>
      </w:r>
      <w:r>
        <w:rPr>
          <w:rFonts w:hint="eastAsia" w:ascii="宋体" w:hAnsi="宋体" w:eastAsia="宋体" w:cs="Arial"/>
          <w:sz w:val="24"/>
          <w:szCs w:val="24"/>
          <w:highlight w:val="none"/>
          <w:lang w:val="en-US" w:eastAsia="zh-CN"/>
        </w:rPr>
        <w:t>。</w:t>
      </w:r>
    </w:p>
    <w:p w14:paraId="23EFDE3C">
      <w:pPr>
        <w:tabs>
          <w:tab w:val="left" w:pos="5245"/>
        </w:tabs>
        <w:spacing w:beforeLines="0" w:afterLines="0" w:line="360" w:lineRule="auto"/>
        <w:ind w:firstLine="484" w:firstLineChars="202"/>
        <w:jc w:val="both"/>
        <w:rPr>
          <w:rFonts w:ascii="宋体" w:hAnsi="宋体" w:eastAsia="宋体"/>
          <w:sz w:val="24"/>
          <w:szCs w:val="24"/>
          <w:highlight w:val="none"/>
        </w:rPr>
      </w:pPr>
      <w:r>
        <w:rPr>
          <w:rFonts w:hint="eastAsia" w:ascii="宋体" w:hAnsi="宋体" w:eastAsia="宋体" w:cs="Arial"/>
          <w:sz w:val="24"/>
          <w:szCs w:val="24"/>
          <w:highlight w:val="none"/>
          <w:lang w:val="en-US" w:eastAsia="zh-CN"/>
        </w:rPr>
        <w:t>4、</w:t>
      </w:r>
      <w:r>
        <w:rPr>
          <w:rFonts w:hint="eastAsia" w:ascii="宋体" w:hAnsi="宋体" w:eastAsia="宋体"/>
          <w:sz w:val="24"/>
          <w:szCs w:val="24"/>
          <w:highlight w:val="none"/>
        </w:rPr>
        <w:t>乙方</w:t>
      </w:r>
      <w:r>
        <w:rPr>
          <w:rFonts w:hint="eastAsia" w:ascii="宋体" w:hAnsi="宋体" w:eastAsia="宋体"/>
          <w:sz w:val="24"/>
          <w:szCs w:val="24"/>
          <w:highlight w:val="none"/>
          <w:lang w:val="en-US" w:eastAsia="zh-CN"/>
        </w:rPr>
        <w:t>银行账户信息</w:t>
      </w:r>
      <w:r>
        <w:rPr>
          <w:rFonts w:hint="eastAsia" w:ascii="宋体" w:hAnsi="宋体" w:eastAsia="宋体"/>
          <w:sz w:val="24"/>
          <w:szCs w:val="24"/>
          <w:highlight w:val="none"/>
        </w:rPr>
        <w:t>：</w:t>
      </w:r>
    </w:p>
    <w:p w14:paraId="57B69EA8">
      <w:pPr>
        <w:tabs>
          <w:tab w:val="left" w:pos="5245"/>
        </w:tabs>
        <w:spacing w:beforeLines="0" w:afterLines="0" w:line="360" w:lineRule="auto"/>
        <w:ind w:firstLine="962" w:firstLineChars="401"/>
        <w:jc w:val="both"/>
        <w:rPr>
          <w:rFonts w:hint="eastAsia" w:ascii="宋体" w:hAnsi="宋体" w:eastAsia="宋体"/>
          <w:sz w:val="24"/>
          <w:szCs w:val="24"/>
          <w:highlight w:val="none"/>
          <w:lang w:eastAsia="zh-CN"/>
        </w:rPr>
      </w:pPr>
      <w:r>
        <w:rPr>
          <w:rFonts w:hint="eastAsia" w:ascii="宋体" w:hAnsi="宋体" w:eastAsia="宋体"/>
          <w:sz w:val="24"/>
          <w:szCs w:val="24"/>
          <w:highlight w:val="none"/>
        </w:rPr>
        <w:t>开户名：</w:t>
      </w:r>
      <w:r>
        <w:rPr>
          <w:rFonts w:hint="eastAsia" w:ascii="宋体" w:hAnsi="宋体" w:cs="宋体"/>
          <w:kern w:val="0"/>
          <w:sz w:val="24"/>
          <w:highlight w:val="none"/>
          <w:lang w:val="en-US" w:eastAsia="zh-CN"/>
        </w:rPr>
        <w:t xml:space="preserve"> </w:t>
      </w:r>
    </w:p>
    <w:p w14:paraId="28D2D0C0">
      <w:pPr>
        <w:keepNext w:val="0"/>
        <w:keepLines w:val="0"/>
        <w:pageBreakBefore w:val="0"/>
        <w:kinsoku/>
        <w:wordWrap/>
        <w:overflowPunct/>
        <w:topLinePunct w:val="0"/>
        <w:autoSpaceDE/>
        <w:autoSpaceDN/>
        <w:bidi w:val="0"/>
        <w:adjustRightInd/>
        <w:snapToGrid/>
        <w:spacing w:beforeLines="0" w:afterLines="0" w:line="360" w:lineRule="auto"/>
        <w:ind w:firstLine="960" w:firstLineChars="400"/>
        <w:textAlignment w:val="auto"/>
        <w:rPr>
          <w:rFonts w:hint="eastAsia" w:ascii="宋体" w:hAnsi="宋体" w:eastAsia="宋体"/>
          <w:sz w:val="24"/>
          <w:szCs w:val="24"/>
          <w:highlight w:val="none"/>
          <w:u w:val="single"/>
          <w:lang w:val="en-US" w:eastAsia="zh-CN"/>
        </w:rPr>
      </w:pPr>
      <w:r>
        <w:rPr>
          <w:rFonts w:hint="eastAsia" w:ascii="宋体" w:hAnsi="宋体" w:eastAsia="宋体"/>
          <w:sz w:val="24"/>
          <w:szCs w:val="24"/>
          <w:highlight w:val="none"/>
          <w:lang w:val="en-US" w:eastAsia="zh-CN"/>
        </w:rPr>
        <w:t>账</w:t>
      </w:r>
      <w:r>
        <w:rPr>
          <w:rFonts w:hint="eastAsia" w:ascii="宋体" w:hAnsi="宋体" w:eastAsia="宋体"/>
          <w:sz w:val="24"/>
          <w:szCs w:val="24"/>
          <w:highlight w:val="none"/>
        </w:rPr>
        <w:t>号：</w:t>
      </w:r>
      <w:r>
        <w:rPr>
          <w:rFonts w:hint="eastAsia" w:ascii="宋体" w:hAnsi="宋体"/>
          <w:sz w:val="24"/>
          <w:highlight w:val="none"/>
          <w:lang w:val="en-US" w:eastAsia="zh-CN"/>
        </w:rPr>
        <w:t xml:space="preserve"> </w:t>
      </w:r>
    </w:p>
    <w:p w14:paraId="6B57AEF1">
      <w:pPr>
        <w:tabs>
          <w:tab w:val="left" w:pos="5245"/>
        </w:tabs>
        <w:spacing w:beforeLines="0" w:afterLines="0" w:line="360" w:lineRule="auto"/>
        <w:ind w:firstLine="962" w:firstLineChars="401"/>
        <w:rPr>
          <w:rFonts w:hint="eastAsia" w:ascii="宋体" w:hAnsi="宋体" w:eastAsia="宋体" w:cs="Arial"/>
          <w:sz w:val="24"/>
          <w:szCs w:val="24"/>
          <w:highlight w:val="none"/>
          <w:lang w:val="en-US" w:eastAsia="zh-CN"/>
        </w:rPr>
      </w:pPr>
      <w:r>
        <w:rPr>
          <w:rFonts w:hint="eastAsia" w:ascii="宋体" w:hAnsi="宋体" w:eastAsia="宋体"/>
          <w:sz w:val="24"/>
          <w:szCs w:val="24"/>
          <w:highlight w:val="none"/>
        </w:rPr>
        <w:t>开户银行：</w:t>
      </w:r>
      <w:r>
        <w:rPr>
          <w:rFonts w:hint="eastAsia" w:ascii="宋体" w:hAnsi="宋体"/>
          <w:sz w:val="24"/>
          <w:highlight w:val="none"/>
          <w:lang w:val="en-US" w:eastAsia="zh-CN"/>
        </w:rPr>
        <w:t xml:space="preserve"> </w:t>
      </w:r>
    </w:p>
    <w:p w14:paraId="2CF058CA">
      <w:pPr>
        <w:widowControl/>
        <w:spacing w:beforeLines="0" w:afterLines="0" w:line="360" w:lineRule="auto"/>
        <w:ind w:firstLine="480" w:firstLineChars="200"/>
        <w:rPr>
          <w:rFonts w:hint="default" w:ascii="宋体" w:hAnsi="宋体" w:eastAsia="宋体" w:cs="Arial"/>
          <w:sz w:val="24"/>
          <w:szCs w:val="24"/>
          <w:highlight w:val="none"/>
          <w:lang w:val="en-US" w:eastAsia="zh-CN"/>
        </w:rPr>
      </w:pPr>
      <w:r>
        <w:rPr>
          <w:rFonts w:hint="eastAsia" w:ascii="宋体" w:hAnsi="宋体"/>
          <w:sz w:val="24"/>
          <w:szCs w:val="24"/>
          <w:highlight w:val="none"/>
        </w:rPr>
        <w:t>甲方向上述账户汇出款项后，即视为已履行付款义务</w:t>
      </w:r>
      <w:r>
        <w:rPr>
          <w:rFonts w:hint="eastAsia" w:ascii="宋体" w:hAnsi="宋体"/>
          <w:sz w:val="24"/>
          <w:szCs w:val="24"/>
          <w:highlight w:val="none"/>
          <w:lang w:eastAsia="zh-CN"/>
        </w:rPr>
        <w:t>。</w:t>
      </w:r>
      <w:r>
        <w:rPr>
          <w:rFonts w:hint="eastAsia" w:ascii="宋体" w:hAnsi="宋体"/>
          <w:sz w:val="24"/>
          <w:szCs w:val="24"/>
          <w:highlight w:val="none"/>
        </w:rPr>
        <w:t>因乙方账户的原因（包括但不限于账号被注销、被冻结等）导致其无法收取款项的，由乙方承担相应后果。</w:t>
      </w:r>
    </w:p>
    <w:p w14:paraId="206C977B">
      <w:pPr>
        <w:autoSpaceDE w:val="0"/>
        <w:autoSpaceDN w:val="0"/>
        <w:adjustRightInd w:val="0"/>
        <w:spacing w:beforeLines="0" w:afterLines="0" w:line="360" w:lineRule="auto"/>
        <w:ind w:firstLine="482" w:firstLineChars="200"/>
        <w:rPr>
          <w:b/>
          <w:sz w:val="24"/>
          <w:highlight w:val="none"/>
        </w:rPr>
      </w:pPr>
      <w:r>
        <w:rPr>
          <w:rFonts w:hint="eastAsia"/>
          <w:b/>
          <w:sz w:val="24"/>
          <w:highlight w:val="none"/>
        </w:rPr>
        <w:t>七、违约责任：</w:t>
      </w:r>
    </w:p>
    <w:p w14:paraId="3B5CABE7">
      <w:pPr>
        <w:pStyle w:val="12"/>
        <w:spacing w:beforeLines="0" w:after="0" w:afterLines="0" w:line="360" w:lineRule="auto"/>
        <w:ind w:firstLine="480" w:firstLineChars="200"/>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1、</w:t>
      </w:r>
      <w:r>
        <w:rPr>
          <w:rFonts w:hint="eastAsia" w:ascii="宋体" w:hAnsi="宋体" w:cs="宋体"/>
          <w:kern w:val="0"/>
          <w:sz w:val="24"/>
          <w:highlight w:val="none"/>
        </w:rPr>
        <w:t>设备出现故障，</w:t>
      </w:r>
      <w:r>
        <w:rPr>
          <w:rFonts w:hint="eastAsia" w:ascii="宋体" w:hAnsi="宋体" w:cs="宋体"/>
          <w:kern w:val="0"/>
          <w:sz w:val="24"/>
          <w:highlight w:val="none"/>
          <w:lang w:eastAsia="zh-CN"/>
        </w:rPr>
        <w:t>乙方</w:t>
      </w:r>
      <w:r>
        <w:rPr>
          <w:rFonts w:hint="eastAsia" w:ascii="宋体" w:hAnsi="宋体" w:cs="宋体"/>
          <w:kern w:val="0"/>
          <w:sz w:val="24"/>
          <w:highlight w:val="none"/>
        </w:rPr>
        <w:t>未在合同约定的时间内到场或修复设备恢复正常运行的，每逾期2小时，须向</w:t>
      </w:r>
      <w:r>
        <w:rPr>
          <w:rFonts w:hint="eastAsia" w:ascii="宋体" w:hAnsi="宋体" w:cs="宋体"/>
          <w:kern w:val="0"/>
          <w:sz w:val="24"/>
          <w:highlight w:val="none"/>
          <w:lang w:eastAsia="zh-CN"/>
        </w:rPr>
        <w:t>甲方</w:t>
      </w:r>
      <w:r>
        <w:rPr>
          <w:rFonts w:hint="eastAsia" w:ascii="宋体" w:hAnsi="宋体" w:cs="宋体"/>
          <w:kern w:val="0"/>
          <w:sz w:val="24"/>
          <w:highlight w:val="none"/>
        </w:rPr>
        <w:t>支付合同总金额的1%的违约金（</w:t>
      </w:r>
      <w:r>
        <w:rPr>
          <w:rFonts w:hint="eastAsia" w:ascii="宋体" w:hAnsi="宋体" w:cs="宋体"/>
          <w:kern w:val="0"/>
          <w:sz w:val="24"/>
          <w:highlight w:val="none"/>
          <w:lang w:eastAsia="zh-CN"/>
        </w:rPr>
        <w:t>甲方</w:t>
      </w:r>
      <w:r>
        <w:rPr>
          <w:rFonts w:hint="eastAsia" w:ascii="宋体" w:hAnsi="宋体" w:cs="宋体"/>
          <w:kern w:val="0"/>
          <w:sz w:val="24"/>
          <w:highlight w:val="none"/>
        </w:rPr>
        <w:t>有权从维修保养费中直接扣除相应违约金）。逾期24小时以上（含24小时）的，</w:t>
      </w:r>
      <w:r>
        <w:rPr>
          <w:rFonts w:hint="eastAsia" w:ascii="宋体" w:hAnsi="宋体" w:cs="宋体"/>
          <w:kern w:val="0"/>
          <w:sz w:val="24"/>
          <w:highlight w:val="none"/>
          <w:lang w:eastAsia="zh-CN"/>
        </w:rPr>
        <w:t>甲方</w:t>
      </w:r>
      <w:r>
        <w:rPr>
          <w:rFonts w:hint="eastAsia" w:ascii="宋体" w:hAnsi="宋体" w:cs="宋体"/>
          <w:kern w:val="0"/>
          <w:sz w:val="24"/>
          <w:highlight w:val="none"/>
        </w:rPr>
        <w:t>有权委托第三方维修保养，产生的费用全部由</w:t>
      </w:r>
      <w:r>
        <w:rPr>
          <w:rFonts w:hint="eastAsia" w:ascii="宋体" w:hAnsi="宋体" w:cs="宋体"/>
          <w:kern w:val="0"/>
          <w:sz w:val="24"/>
          <w:highlight w:val="none"/>
          <w:lang w:eastAsia="zh-CN"/>
        </w:rPr>
        <w:t>乙方</w:t>
      </w:r>
      <w:r>
        <w:rPr>
          <w:rFonts w:hint="eastAsia" w:ascii="宋体" w:hAnsi="宋体" w:cs="宋体"/>
          <w:kern w:val="0"/>
          <w:sz w:val="24"/>
          <w:highlight w:val="none"/>
        </w:rPr>
        <w:t>承担。</w:t>
      </w:r>
      <w:r>
        <w:rPr>
          <w:rFonts w:hint="eastAsia" w:ascii="宋体" w:hAnsi="宋体" w:cs="宋体"/>
          <w:kern w:val="0"/>
          <w:sz w:val="24"/>
          <w:highlight w:val="none"/>
          <w:lang w:val="en-US" w:eastAsia="zh-CN"/>
        </w:rPr>
        <w:t>维保服务期间甲方所发生的的损失全部由乙方负责承担（非乙方原因造成的损失除外）。</w:t>
      </w:r>
    </w:p>
    <w:p w14:paraId="43F02535">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lang w:val="en-US" w:eastAsia="zh-CN"/>
        </w:rPr>
        <w:t>2、</w:t>
      </w:r>
      <w:r>
        <w:rPr>
          <w:rFonts w:hint="eastAsia" w:ascii="宋体" w:hAnsi="宋体" w:cs="宋体"/>
          <w:kern w:val="0"/>
          <w:sz w:val="24"/>
          <w:highlight w:val="none"/>
          <w:lang w:eastAsia="zh-CN"/>
        </w:rPr>
        <w:t>乙方</w:t>
      </w:r>
      <w:r>
        <w:rPr>
          <w:rFonts w:hint="eastAsia" w:ascii="宋体" w:hAnsi="宋体" w:cs="宋体"/>
          <w:kern w:val="0"/>
          <w:sz w:val="24"/>
          <w:highlight w:val="none"/>
        </w:rPr>
        <w:t>未按</w:t>
      </w:r>
      <w:r>
        <w:rPr>
          <w:rFonts w:hint="eastAsia" w:ascii="宋体" w:hAnsi="宋体" w:cs="宋体"/>
          <w:kern w:val="0"/>
          <w:sz w:val="24"/>
          <w:highlight w:val="none"/>
          <w:lang w:val="en-US" w:eastAsia="zh-CN"/>
        </w:rPr>
        <w:t>合同约定或</w:t>
      </w:r>
      <w:r>
        <w:rPr>
          <w:rFonts w:hint="eastAsia" w:ascii="宋体" w:hAnsi="宋体" w:cs="宋体"/>
          <w:kern w:val="0"/>
          <w:sz w:val="24"/>
          <w:highlight w:val="none"/>
        </w:rPr>
        <w:t>采购</w:t>
      </w:r>
      <w:r>
        <w:rPr>
          <w:rFonts w:hint="eastAsia" w:ascii="宋体" w:hAnsi="宋体" w:cs="宋体"/>
          <w:kern w:val="0"/>
          <w:sz w:val="24"/>
          <w:highlight w:val="none"/>
          <w:lang w:val="en-US" w:eastAsia="zh-CN"/>
        </w:rPr>
        <w:t>文件</w:t>
      </w:r>
      <w:r>
        <w:rPr>
          <w:rFonts w:hint="eastAsia" w:ascii="宋体" w:hAnsi="宋体" w:cs="宋体"/>
          <w:kern w:val="0"/>
          <w:sz w:val="24"/>
          <w:highlight w:val="none"/>
        </w:rPr>
        <w:t>要求对系统</w:t>
      </w:r>
      <w:r>
        <w:rPr>
          <w:rFonts w:hint="eastAsia" w:ascii="宋体" w:hAnsi="宋体" w:cs="宋体"/>
          <w:kern w:val="0"/>
          <w:sz w:val="24"/>
          <w:highlight w:val="none"/>
          <w:lang w:val="en-US" w:eastAsia="zh-CN"/>
        </w:rPr>
        <w:t>设备</w:t>
      </w:r>
      <w:r>
        <w:rPr>
          <w:rFonts w:hint="eastAsia" w:ascii="宋体" w:hAnsi="宋体" w:cs="宋体"/>
          <w:kern w:val="0"/>
          <w:sz w:val="24"/>
          <w:highlight w:val="none"/>
        </w:rPr>
        <w:t>进行定期巡查、保养的，每缺少一次，</w:t>
      </w:r>
      <w:r>
        <w:rPr>
          <w:rFonts w:hint="eastAsia" w:ascii="宋体" w:hAnsi="宋体" w:cs="宋体"/>
          <w:kern w:val="0"/>
          <w:sz w:val="24"/>
          <w:highlight w:val="none"/>
          <w:lang w:eastAsia="zh-CN"/>
        </w:rPr>
        <w:t>乙方</w:t>
      </w:r>
      <w:r>
        <w:rPr>
          <w:rFonts w:hint="eastAsia" w:ascii="宋体" w:hAnsi="宋体" w:cs="宋体"/>
          <w:kern w:val="0"/>
          <w:sz w:val="24"/>
          <w:highlight w:val="none"/>
          <w:lang w:val="en-US" w:eastAsia="zh-CN"/>
        </w:rPr>
        <w:t>须</w:t>
      </w:r>
      <w:r>
        <w:rPr>
          <w:rFonts w:hint="eastAsia" w:ascii="宋体" w:hAnsi="宋体" w:cs="宋体"/>
          <w:kern w:val="0"/>
          <w:sz w:val="24"/>
          <w:highlight w:val="none"/>
        </w:rPr>
        <w:t>向</w:t>
      </w:r>
      <w:r>
        <w:rPr>
          <w:rFonts w:hint="eastAsia" w:ascii="宋体" w:hAnsi="宋体" w:cs="宋体"/>
          <w:kern w:val="0"/>
          <w:sz w:val="24"/>
          <w:highlight w:val="none"/>
          <w:lang w:eastAsia="zh-CN"/>
        </w:rPr>
        <w:t>甲方</w:t>
      </w:r>
      <w:r>
        <w:rPr>
          <w:rFonts w:hint="eastAsia" w:ascii="宋体" w:hAnsi="宋体" w:cs="宋体"/>
          <w:kern w:val="0"/>
          <w:sz w:val="24"/>
          <w:highlight w:val="none"/>
        </w:rPr>
        <w:t>支付违约金人民币壹万元整（¥10,000.00）。如发现</w:t>
      </w:r>
      <w:r>
        <w:rPr>
          <w:rFonts w:hint="eastAsia" w:ascii="宋体" w:hAnsi="宋体" w:cs="宋体"/>
          <w:kern w:val="0"/>
          <w:sz w:val="24"/>
          <w:highlight w:val="none"/>
          <w:lang w:eastAsia="zh-CN"/>
        </w:rPr>
        <w:t>乙方</w:t>
      </w:r>
      <w:r>
        <w:rPr>
          <w:rFonts w:hint="eastAsia" w:ascii="宋体" w:hAnsi="宋体" w:cs="宋体"/>
          <w:kern w:val="0"/>
          <w:sz w:val="24"/>
          <w:highlight w:val="none"/>
        </w:rPr>
        <w:t>未按</w:t>
      </w:r>
      <w:r>
        <w:rPr>
          <w:rFonts w:hint="eastAsia" w:ascii="宋体" w:hAnsi="宋体" w:cs="宋体"/>
          <w:kern w:val="0"/>
          <w:sz w:val="24"/>
          <w:highlight w:val="none"/>
          <w:lang w:val="en-US" w:eastAsia="zh-CN"/>
        </w:rPr>
        <w:t>合同约定或</w:t>
      </w:r>
      <w:r>
        <w:rPr>
          <w:rFonts w:hint="eastAsia" w:ascii="宋体" w:hAnsi="宋体" w:cs="宋体"/>
          <w:kern w:val="0"/>
          <w:sz w:val="24"/>
          <w:highlight w:val="none"/>
        </w:rPr>
        <w:t>采购</w:t>
      </w:r>
      <w:r>
        <w:rPr>
          <w:rFonts w:hint="eastAsia" w:ascii="宋体" w:hAnsi="宋体" w:cs="宋体"/>
          <w:kern w:val="0"/>
          <w:sz w:val="24"/>
          <w:highlight w:val="none"/>
          <w:lang w:val="en-US" w:eastAsia="zh-CN"/>
        </w:rPr>
        <w:t>文件</w:t>
      </w:r>
      <w:r>
        <w:rPr>
          <w:rFonts w:hint="eastAsia" w:ascii="宋体" w:hAnsi="宋体" w:cs="宋体"/>
          <w:kern w:val="0"/>
          <w:sz w:val="24"/>
          <w:highlight w:val="none"/>
        </w:rPr>
        <w:t>要求对系统</w:t>
      </w:r>
      <w:r>
        <w:rPr>
          <w:rFonts w:hint="eastAsia" w:ascii="宋体" w:hAnsi="宋体" w:cs="宋体"/>
          <w:kern w:val="0"/>
          <w:sz w:val="24"/>
          <w:highlight w:val="none"/>
          <w:lang w:val="en-US" w:eastAsia="zh-CN"/>
        </w:rPr>
        <w:t>设备</w:t>
      </w:r>
      <w:r>
        <w:rPr>
          <w:rFonts w:hint="eastAsia" w:ascii="宋体" w:hAnsi="宋体" w:cs="宋体"/>
          <w:kern w:val="0"/>
          <w:sz w:val="24"/>
          <w:highlight w:val="none"/>
        </w:rPr>
        <w:t>进行定期巡查、保养的次数超过三次的，</w:t>
      </w:r>
      <w:r>
        <w:rPr>
          <w:rFonts w:hint="eastAsia" w:ascii="宋体" w:hAnsi="宋体" w:cs="宋体"/>
          <w:kern w:val="0"/>
          <w:sz w:val="24"/>
          <w:highlight w:val="none"/>
          <w:lang w:eastAsia="zh-CN"/>
        </w:rPr>
        <w:t>甲方</w:t>
      </w:r>
      <w:r>
        <w:rPr>
          <w:rFonts w:hint="eastAsia" w:ascii="宋体" w:hAnsi="宋体" w:cs="宋体"/>
          <w:kern w:val="0"/>
          <w:sz w:val="24"/>
          <w:highlight w:val="none"/>
        </w:rPr>
        <w:t>有权单方解除合同，</w:t>
      </w:r>
      <w:r>
        <w:rPr>
          <w:rFonts w:hint="eastAsia" w:ascii="宋体" w:hAnsi="宋体" w:cs="宋体"/>
          <w:kern w:val="0"/>
          <w:sz w:val="24"/>
          <w:highlight w:val="none"/>
          <w:lang w:eastAsia="zh-CN"/>
        </w:rPr>
        <w:t>乙方</w:t>
      </w:r>
      <w:r>
        <w:rPr>
          <w:rFonts w:hint="eastAsia" w:ascii="宋体" w:hAnsi="宋体" w:cs="宋体"/>
          <w:kern w:val="0"/>
          <w:sz w:val="24"/>
          <w:highlight w:val="none"/>
          <w:lang w:val="en-US" w:eastAsia="zh-CN"/>
        </w:rPr>
        <w:t>须</w:t>
      </w:r>
      <w:r>
        <w:rPr>
          <w:rFonts w:hint="eastAsia" w:ascii="宋体" w:hAnsi="宋体" w:cs="宋体"/>
          <w:kern w:val="0"/>
          <w:sz w:val="24"/>
          <w:highlight w:val="none"/>
        </w:rPr>
        <w:t>向</w:t>
      </w:r>
      <w:r>
        <w:rPr>
          <w:rFonts w:hint="eastAsia" w:ascii="宋体" w:hAnsi="宋体" w:cs="宋体"/>
          <w:kern w:val="0"/>
          <w:sz w:val="24"/>
          <w:highlight w:val="none"/>
          <w:lang w:eastAsia="zh-CN"/>
        </w:rPr>
        <w:t>甲方</w:t>
      </w:r>
      <w:r>
        <w:rPr>
          <w:rFonts w:hint="eastAsia" w:ascii="宋体" w:hAnsi="宋体" w:cs="宋体"/>
          <w:kern w:val="0"/>
          <w:sz w:val="24"/>
          <w:highlight w:val="none"/>
        </w:rPr>
        <w:t>支付合同总金额30%</w:t>
      </w:r>
      <w:r>
        <w:rPr>
          <w:rFonts w:hint="eastAsia" w:ascii="宋体" w:hAnsi="宋体" w:cs="宋体"/>
          <w:kern w:val="0"/>
          <w:sz w:val="24"/>
          <w:highlight w:val="none"/>
          <w:lang w:val="en-US" w:eastAsia="zh-CN"/>
        </w:rPr>
        <w:t>的</w:t>
      </w:r>
      <w:r>
        <w:rPr>
          <w:rFonts w:hint="eastAsia" w:ascii="宋体" w:hAnsi="宋体" w:cs="宋体"/>
          <w:kern w:val="0"/>
          <w:sz w:val="24"/>
          <w:highlight w:val="none"/>
        </w:rPr>
        <w:t>违约金。</w:t>
      </w:r>
    </w:p>
    <w:p w14:paraId="6C2ACF90">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lang w:val="en-US" w:eastAsia="zh-CN"/>
        </w:rPr>
        <w:t>3、</w:t>
      </w:r>
      <w:r>
        <w:rPr>
          <w:rFonts w:hint="eastAsia" w:ascii="宋体" w:hAnsi="宋体" w:cs="宋体"/>
          <w:kern w:val="0"/>
          <w:sz w:val="24"/>
          <w:highlight w:val="none"/>
          <w:lang w:eastAsia="zh-CN"/>
        </w:rPr>
        <w:t>乙方</w:t>
      </w:r>
      <w:r>
        <w:rPr>
          <w:rFonts w:hint="eastAsia" w:ascii="宋体" w:hAnsi="宋体" w:cs="宋体"/>
          <w:kern w:val="0"/>
          <w:sz w:val="24"/>
          <w:highlight w:val="none"/>
        </w:rPr>
        <w:t>提供的服务未能满足合同约定的服务要求和标准的，</w:t>
      </w:r>
      <w:r>
        <w:rPr>
          <w:rFonts w:hint="eastAsia" w:ascii="宋体" w:hAnsi="宋体" w:cs="宋体"/>
          <w:kern w:val="0"/>
          <w:sz w:val="24"/>
          <w:highlight w:val="none"/>
          <w:lang w:eastAsia="zh-CN"/>
        </w:rPr>
        <w:t>甲方</w:t>
      </w:r>
      <w:r>
        <w:rPr>
          <w:rFonts w:hint="eastAsia" w:ascii="宋体" w:hAnsi="宋体" w:cs="宋体"/>
          <w:kern w:val="0"/>
          <w:sz w:val="24"/>
          <w:highlight w:val="none"/>
        </w:rPr>
        <w:t>有权拒绝验收，</w:t>
      </w:r>
      <w:r>
        <w:rPr>
          <w:rFonts w:hint="eastAsia" w:ascii="宋体" w:hAnsi="宋体" w:cs="宋体"/>
          <w:kern w:val="0"/>
          <w:sz w:val="24"/>
          <w:highlight w:val="none"/>
          <w:lang w:eastAsia="zh-CN"/>
        </w:rPr>
        <w:t>乙方</w:t>
      </w:r>
      <w:r>
        <w:rPr>
          <w:rFonts w:hint="eastAsia" w:ascii="宋体" w:hAnsi="宋体" w:cs="宋体"/>
          <w:kern w:val="0"/>
          <w:sz w:val="24"/>
          <w:highlight w:val="none"/>
        </w:rPr>
        <w:t>应向</w:t>
      </w:r>
      <w:r>
        <w:rPr>
          <w:rFonts w:hint="eastAsia" w:ascii="宋体" w:hAnsi="宋体" w:cs="宋体"/>
          <w:kern w:val="0"/>
          <w:sz w:val="24"/>
          <w:highlight w:val="none"/>
          <w:lang w:eastAsia="zh-CN"/>
        </w:rPr>
        <w:t>甲方</w:t>
      </w:r>
      <w:r>
        <w:rPr>
          <w:rFonts w:hint="eastAsia" w:ascii="宋体" w:hAnsi="宋体" w:cs="宋体"/>
          <w:kern w:val="0"/>
          <w:sz w:val="24"/>
          <w:highlight w:val="none"/>
        </w:rPr>
        <w:t>支付合同总金额30%</w:t>
      </w:r>
      <w:r>
        <w:rPr>
          <w:rFonts w:hint="eastAsia" w:ascii="宋体" w:hAnsi="宋体" w:cs="宋体"/>
          <w:kern w:val="0"/>
          <w:sz w:val="24"/>
          <w:highlight w:val="none"/>
          <w:lang w:val="en-US" w:eastAsia="zh-CN"/>
        </w:rPr>
        <w:t>的</w:t>
      </w:r>
      <w:r>
        <w:rPr>
          <w:rFonts w:hint="eastAsia" w:ascii="宋体" w:hAnsi="宋体" w:cs="宋体"/>
          <w:kern w:val="0"/>
          <w:sz w:val="24"/>
          <w:highlight w:val="none"/>
        </w:rPr>
        <w:t>违约金。</w:t>
      </w:r>
    </w:p>
    <w:p w14:paraId="72CE4E34">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lang w:val="en-US" w:eastAsia="zh-CN"/>
        </w:rPr>
        <w:t>4、</w:t>
      </w:r>
      <w:r>
        <w:rPr>
          <w:rFonts w:hint="eastAsia" w:ascii="宋体" w:hAnsi="宋体" w:cs="宋体"/>
          <w:kern w:val="0"/>
          <w:sz w:val="24"/>
          <w:highlight w:val="none"/>
          <w:lang w:eastAsia="zh-CN"/>
        </w:rPr>
        <w:t>乙方</w:t>
      </w:r>
      <w:r>
        <w:rPr>
          <w:rFonts w:hint="eastAsia" w:ascii="宋体" w:hAnsi="宋体" w:cs="宋体"/>
          <w:kern w:val="0"/>
          <w:sz w:val="24"/>
          <w:highlight w:val="none"/>
        </w:rPr>
        <w:t>的考评得分低于</w:t>
      </w:r>
      <w:r>
        <w:rPr>
          <w:rFonts w:hint="eastAsia" w:ascii="宋体" w:hAnsi="宋体" w:cs="宋体"/>
          <w:kern w:val="0"/>
          <w:sz w:val="24"/>
          <w:highlight w:val="none"/>
          <w:lang w:val="en-US" w:eastAsia="zh-CN"/>
        </w:rPr>
        <w:t>9</w:t>
      </w:r>
      <w:r>
        <w:rPr>
          <w:rFonts w:hint="eastAsia" w:ascii="宋体" w:hAnsi="宋体" w:cs="宋体"/>
          <w:kern w:val="0"/>
          <w:sz w:val="24"/>
          <w:highlight w:val="none"/>
        </w:rPr>
        <w:t>0分的，视为</w:t>
      </w:r>
      <w:r>
        <w:rPr>
          <w:rFonts w:hint="eastAsia" w:ascii="宋体" w:hAnsi="宋体" w:cs="宋体"/>
          <w:kern w:val="0"/>
          <w:sz w:val="24"/>
          <w:highlight w:val="none"/>
          <w:lang w:eastAsia="zh-CN"/>
        </w:rPr>
        <w:t>乙方</w:t>
      </w:r>
      <w:r>
        <w:rPr>
          <w:rFonts w:hint="eastAsia" w:ascii="宋体" w:hAnsi="宋体" w:cs="宋体"/>
          <w:kern w:val="0"/>
          <w:sz w:val="24"/>
          <w:highlight w:val="none"/>
        </w:rPr>
        <w:t>未能按照合同约定标准提供服务，每低于</w:t>
      </w:r>
      <w:r>
        <w:rPr>
          <w:rFonts w:hint="eastAsia" w:ascii="宋体" w:hAnsi="宋体" w:cs="宋体"/>
          <w:kern w:val="0"/>
          <w:sz w:val="24"/>
          <w:highlight w:val="none"/>
          <w:lang w:val="en-US" w:eastAsia="zh-CN"/>
        </w:rPr>
        <w:t>90</w:t>
      </w:r>
      <w:r>
        <w:rPr>
          <w:rFonts w:hint="eastAsia" w:ascii="宋体" w:hAnsi="宋体" w:cs="宋体"/>
          <w:kern w:val="0"/>
          <w:sz w:val="24"/>
          <w:highlight w:val="none"/>
        </w:rPr>
        <w:t>分一分，</w:t>
      </w:r>
      <w:r>
        <w:rPr>
          <w:rFonts w:hint="eastAsia" w:ascii="宋体" w:hAnsi="宋体" w:cs="宋体"/>
          <w:kern w:val="0"/>
          <w:sz w:val="24"/>
          <w:highlight w:val="none"/>
          <w:lang w:eastAsia="zh-CN"/>
        </w:rPr>
        <w:t>乙方</w:t>
      </w:r>
      <w:r>
        <w:rPr>
          <w:rFonts w:hint="eastAsia" w:ascii="宋体" w:hAnsi="宋体" w:cs="宋体"/>
          <w:kern w:val="0"/>
          <w:sz w:val="24"/>
          <w:highlight w:val="none"/>
        </w:rPr>
        <w:t>应向</w:t>
      </w:r>
      <w:r>
        <w:rPr>
          <w:rFonts w:hint="eastAsia" w:ascii="宋体" w:hAnsi="宋体" w:cs="宋体"/>
          <w:kern w:val="0"/>
          <w:sz w:val="24"/>
          <w:highlight w:val="none"/>
          <w:lang w:eastAsia="zh-CN"/>
        </w:rPr>
        <w:t>甲方</w:t>
      </w:r>
      <w:r>
        <w:rPr>
          <w:rFonts w:hint="eastAsia" w:ascii="宋体" w:hAnsi="宋体" w:cs="宋体"/>
          <w:kern w:val="0"/>
          <w:sz w:val="24"/>
          <w:highlight w:val="none"/>
        </w:rPr>
        <w:t>支付违约金人民币</w:t>
      </w:r>
      <w:r>
        <w:rPr>
          <w:rFonts w:hint="eastAsia" w:ascii="宋体" w:hAnsi="宋体" w:cs="宋体"/>
          <w:kern w:val="0"/>
          <w:sz w:val="24"/>
          <w:highlight w:val="none"/>
          <w:lang w:val="en-US" w:eastAsia="zh-CN"/>
        </w:rPr>
        <w:t>壹佰</w:t>
      </w:r>
      <w:r>
        <w:rPr>
          <w:rFonts w:hint="eastAsia" w:ascii="宋体" w:hAnsi="宋体" w:cs="宋体"/>
          <w:kern w:val="0"/>
          <w:sz w:val="24"/>
          <w:highlight w:val="none"/>
        </w:rPr>
        <w:t>元</w:t>
      </w:r>
      <w:r>
        <w:rPr>
          <w:rFonts w:hint="eastAsia" w:ascii="宋体" w:hAnsi="宋体" w:cs="宋体"/>
          <w:kern w:val="0"/>
          <w:sz w:val="24"/>
          <w:highlight w:val="none"/>
          <w:lang w:val="en-US" w:eastAsia="zh-CN"/>
        </w:rPr>
        <w:t>整</w:t>
      </w:r>
      <w:r>
        <w:rPr>
          <w:rFonts w:hint="eastAsia" w:ascii="宋体" w:hAnsi="宋体" w:cs="宋体"/>
          <w:kern w:val="0"/>
          <w:sz w:val="24"/>
          <w:highlight w:val="none"/>
        </w:rPr>
        <w:t>（¥100.00）</w:t>
      </w:r>
      <w:r>
        <w:rPr>
          <w:rFonts w:hint="eastAsia" w:ascii="宋体" w:hAnsi="宋体" w:cs="宋体"/>
          <w:kern w:val="0"/>
          <w:sz w:val="24"/>
          <w:highlight w:val="none"/>
          <w:lang w:eastAsia="zh-CN"/>
        </w:rPr>
        <w:t>，</w:t>
      </w:r>
      <w:r>
        <w:rPr>
          <w:rFonts w:hint="eastAsia" w:ascii="宋体" w:hAnsi="宋体" w:cs="宋体"/>
          <w:kern w:val="0"/>
          <w:sz w:val="24"/>
          <w:highlight w:val="none"/>
        </w:rPr>
        <w:t>每低于</w:t>
      </w:r>
      <w:r>
        <w:rPr>
          <w:rFonts w:hint="eastAsia" w:ascii="宋体" w:hAnsi="宋体" w:cs="宋体"/>
          <w:kern w:val="0"/>
          <w:sz w:val="24"/>
          <w:highlight w:val="none"/>
          <w:lang w:val="en-US" w:eastAsia="zh-CN"/>
        </w:rPr>
        <w:t>60</w:t>
      </w:r>
      <w:r>
        <w:rPr>
          <w:rFonts w:hint="eastAsia" w:ascii="宋体" w:hAnsi="宋体" w:cs="宋体"/>
          <w:kern w:val="0"/>
          <w:sz w:val="24"/>
          <w:highlight w:val="none"/>
        </w:rPr>
        <w:t>分一分，</w:t>
      </w:r>
      <w:r>
        <w:rPr>
          <w:rFonts w:hint="eastAsia" w:ascii="宋体" w:hAnsi="宋体" w:cs="宋体"/>
          <w:kern w:val="0"/>
          <w:sz w:val="24"/>
          <w:highlight w:val="none"/>
          <w:lang w:eastAsia="zh-CN"/>
        </w:rPr>
        <w:t>乙方</w:t>
      </w:r>
      <w:r>
        <w:rPr>
          <w:rFonts w:hint="eastAsia" w:ascii="宋体" w:hAnsi="宋体" w:cs="宋体"/>
          <w:kern w:val="0"/>
          <w:sz w:val="24"/>
          <w:highlight w:val="none"/>
        </w:rPr>
        <w:t>应向</w:t>
      </w:r>
      <w:r>
        <w:rPr>
          <w:rFonts w:hint="eastAsia" w:ascii="宋体" w:hAnsi="宋体" w:cs="宋体"/>
          <w:kern w:val="0"/>
          <w:sz w:val="24"/>
          <w:highlight w:val="none"/>
          <w:lang w:eastAsia="zh-CN"/>
        </w:rPr>
        <w:t>甲方</w:t>
      </w:r>
      <w:r>
        <w:rPr>
          <w:rFonts w:hint="eastAsia" w:ascii="宋体" w:hAnsi="宋体" w:cs="宋体"/>
          <w:kern w:val="0"/>
          <w:sz w:val="24"/>
          <w:highlight w:val="none"/>
        </w:rPr>
        <w:t>支付违约金人民币壹仟元</w:t>
      </w:r>
      <w:r>
        <w:rPr>
          <w:rFonts w:hint="eastAsia" w:ascii="宋体" w:hAnsi="宋体" w:cs="宋体"/>
          <w:kern w:val="0"/>
          <w:sz w:val="24"/>
          <w:highlight w:val="none"/>
          <w:lang w:val="en-US" w:eastAsia="zh-CN"/>
        </w:rPr>
        <w:t>整</w:t>
      </w:r>
      <w:r>
        <w:rPr>
          <w:rFonts w:hint="eastAsia" w:ascii="宋体" w:hAnsi="宋体" w:cs="宋体"/>
          <w:kern w:val="0"/>
          <w:sz w:val="24"/>
          <w:highlight w:val="none"/>
        </w:rPr>
        <w:t>（¥1,000.00），</w:t>
      </w:r>
      <w:r>
        <w:rPr>
          <w:rFonts w:hint="eastAsia" w:ascii="宋体" w:hAnsi="宋体" w:cs="宋体"/>
          <w:kern w:val="0"/>
          <w:sz w:val="24"/>
          <w:highlight w:val="none"/>
          <w:lang w:eastAsia="zh-CN"/>
        </w:rPr>
        <w:t>甲方</w:t>
      </w:r>
      <w:r>
        <w:rPr>
          <w:rFonts w:hint="eastAsia" w:ascii="宋体" w:hAnsi="宋体" w:cs="宋体"/>
          <w:kern w:val="0"/>
          <w:sz w:val="24"/>
          <w:highlight w:val="none"/>
        </w:rPr>
        <w:t>有权在当期应付</w:t>
      </w:r>
      <w:r>
        <w:rPr>
          <w:rFonts w:hint="eastAsia" w:ascii="宋体" w:hAnsi="宋体" w:cs="宋体"/>
          <w:kern w:val="0"/>
          <w:sz w:val="24"/>
          <w:highlight w:val="none"/>
          <w:lang w:eastAsia="zh-CN"/>
        </w:rPr>
        <w:t>乙方</w:t>
      </w:r>
      <w:r>
        <w:rPr>
          <w:rFonts w:hint="eastAsia" w:ascii="宋体" w:hAnsi="宋体" w:cs="宋体"/>
          <w:kern w:val="0"/>
          <w:sz w:val="24"/>
          <w:highlight w:val="none"/>
        </w:rPr>
        <w:t>的合同款中扣减相应金额的违约金。该条款与</w:t>
      </w:r>
      <w:r>
        <w:rPr>
          <w:rFonts w:hint="eastAsia" w:ascii="宋体" w:hAnsi="宋体" w:cs="宋体"/>
          <w:kern w:val="0"/>
          <w:sz w:val="24"/>
          <w:highlight w:val="none"/>
          <w:lang w:val="en-US" w:eastAsia="zh-CN"/>
        </w:rPr>
        <w:t>本合同</w:t>
      </w:r>
      <w:r>
        <w:rPr>
          <w:rFonts w:hint="eastAsia" w:ascii="宋体" w:hAnsi="宋体" w:cs="宋体"/>
          <w:kern w:val="0"/>
          <w:sz w:val="24"/>
          <w:highlight w:val="none"/>
        </w:rPr>
        <w:t>违约责任第3条</w:t>
      </w:r>
      <w:r>
        <w:rPr>
          <w:rFonts w:hint="eastAsia" w:ascii="宋体" w:hAnsi="宋体" w:cs="宋体"/>
          <w:kern w:val="0"/>
          <w:sz w:val="24"/>
          <w:highlight w:val="none"/>
          <w:lang w:val="en-US" w:eastAsia="zh-CN"/>
        </w:rPr>
        <w:t>以及合同附件2</w:t>
      </w:r>
      <w:r>
        <w:rPr>
          <w:rFonts w:hint="eastAsia" w:ascii="宋体" w:hAnsi="宋体" w:cs="宋体"/>
          <w:kern w:val="0"/>
          <w:sz w:val="24"/>
          <w:highlight w:val="none"/>
        </w:rPr>
        <w:t>同时执行。</w:t>
      </w:r>
    </w:p>
    <w:p w14:paraId="7B449E1D">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lang w:val="en-US" w:eastAsia="zh-CN"/>
        </w:rPr>
        <w:t>5、</w:t>
      </w:r>
      <w:r>
        <w:rPr>
          <w:rFonts w:hint="eastAsia" w:ascii="宋体" w:hAnsi="宋体" w:cs="宋体"/>
          <w:kern w:val="0"/>
          <w:sz w:val="24"/>
          <w:highlight w:val="none"/>
        </w:rPr>
        <w:t>有以下情形之一的，</w:t>
      </w:r>
      <w:r>
        <w:rPr>
          <w:rFonts w:hint="eastAsia" w:ascii="宋体" w:hAnsi="宋体" w:cs="宋体"/>
          <w:kern w:val="0"/>
          <w:sz w:val="24"/>
          <w:highlight w:val="none"/>
          <w:lang w:eastAsia="zh-CN"/>
        </w:rPr>
        <w:t>甲方</w:t>
      </w:r>
      <w:r>
        <w:rPr>
          <w:rFonts w:hint="eastAsia" w:ascii="宋体" w:hAnsi="宋体" w:cs="宋体"/>
          <w:kern w:val="0"/>
          <w:sz w:val="24"/>
          <w:highlight w:val="none"/>
        </w:rPr>
        <w:t>有权单方解除合同，并不再支付当</w:t>
      </w:r>
      <w:r>
        <w:rPr>
          <w:rFonts w:hint="eastAsia" w:ascii="宋体" w:hAnsi="宋体" w:cs="宋体"/>
          <w:kern w:val="0"/>
          <w:sz w:val="24"/>
          <w:highlight w:val="none"/>
          <w:lang w:val="en-US" w:eastAsia="zh-CN"/>
        </w:rPr>
        <w:t>期应付</w:t>
      </w:r>
      <w:r>
        <w:rPr>
          <w:rFonts w:hint="eastAsia" w:ascii="宋体" w:hAnsi="宋体" w:cs="宋体"/>
          <w:kern w:val="0"/>
          <w:sz w:val="24"/>
          <w:highlight w:val="none"/>
        </w:rPr>
        <w:t>合同款项，</w:t>
      </w:r>
      <w:r>
        <w:rPr>
          <w:rFonts w:hint="eastAsia" w:ascii="宋体" w:hAnsi="宋体" w:cs="宋体"/>
          <w:kern w:val="0"/>
          <w:sz w:val="24"/>
          <w:highlight w:val="none"/>
          <w:lang w:eastAsia="zh-CN"/>
        </w:rPr>
        <w:t>乙方</w:t>
      </w:r>
      <w:r>
        <w:rPr>
          <w:rFonts w:hint="eastAsia" w:ascii="宋体" w:hAnsi="宋体" w:cs="宋体"/>
          <w:kern w:val="0"/>
          <w:sz w:val="24"/>
          <w:highlight w:val="none"/>
        </w:rPr>
        <w:t>应按合同总金额的30%向</w:t>
      </w:r>
      <w:r>
        <w:rPr>
          <w:rFonts w:hint="eastAsia" w:ascii="宋体" w:hAnsi="宋体" w:cs="宋体"/>
          <w:kern w:val="0"/>
          <w:sz w:val="24"/>
          <w:highlight w:val="none"/>
          <w:lang w:eastAsia="zh-CN"/>
        </w:rPr>
        <w:t>甲方</w:t>
      </w:r>
      <w:r>
        <w:rPr>
          <w:rFonts w:hint="eastAsia" w:ascii="宋体" w:hAnsi="宋体" w:cs="宋体"/>
          <w:kern w:val="0"/>
          <w:sz w:val="24"/>
          <w:highlight w:val="none"/>
        </w:rPr>
        <w:t>支付违约金，违约金不足以弥补</w:t>
      </w:r>
      <w:r>
        <w:rPr>
          <w:rFonts w:hint="eastAsia" w:ascii="宋体" w:hAnsi="宋体" w:cs="宋体"/>
          <w:kern w:val="0"/>
          <w:sz w:val="24"/>
          <w:highlight w:val="none"/>
          <w:lang w:eastAsia="zh-CN"/>
        </w:rPr>
        <w:t>甲方</w:t>
      </w:r>
      <w:r>
        <w:rPr>
          <w:rFonts w:hint="eastAsia" w:ascii="宋体" w:hAnsi="宋体" w:cs="宋体"/>
          <w:kern w:val="0"/>
          <w:sz w:val="24"/>
          <w:highlight w:val="none"/>
        </w:rPr>
        <w:t>损失的，</w:t>
      </w:r>
      <w:r>
        <w:rPr>
          <w:rFonts w:hint="eastAsia" w:ascii="宋体" w:hAnsi="宋体" w:cs="宋体"/>
          <w:kern w:val="0"/>
          <w:sz w:val="24"/>
          <w:highlight w:val="none"/>
          <w:lang w:eastAsia="zh-CN"/>
        </w:rPr>
        <w:t>乙方</w:t>
      </w:r>
      <w:r>
        <w:rPr>
          <w:rFonts w:hint="eastAsia" w:ascii="宋体" w:hAnsi="宋体" w:cs="宋体"/>
          <w:kern w:val="0"/>
          <w:sz w:val="24"/>
          <w:highlight w:val="none"/>
        </w:rPr>
        <w:t>应另行赔偿</w:t>
      </w:r>
      <w:r>
        <w:rPr>
          <w:rFonts w:hint="eastAsia" w:ascii="宋体" w:hAnsi="宋体" w:cs="宋体"/>
          <w:kern w:val="0"/>
          <w:sz w:val="24"/>
          <w:highlight w:val="none"/>
          <w:lang w:eastAsia="zh-CN"/>
        </w:rPr>
        <w:t>甲方</w:t>
      </w:r>
      <w:r>
        <w:rPr>
          <w:rFonts w:hint="eastAsia" w:ascii="宋体" w:hAnsi="宋体" w:cs="宋体"/>
          <w:kern w:val="0"/>
          <w:sz w:val="24"/>
          <w:highlight w:val="none"/>
        </w:rPr>
        <w:t>，具体情形如下：</w:t>
      </w:r>
    </w:p>
    <w:p w14:paraId="4A042F2B">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kern w:val="0"/>
          <w:sz w:val="24"/>
          <w:highlight w:val="none"/>
          <w:lang w:eastAsia="zh-CN"/>
        </w:rPr>
        <w:t>乙方</w:t>
      </w:r>
      <w:r>
        <w:rPr>
          <w:rFonts w:hint="eastAsia" w:ascii="宋体" w:hAnsi="宋体" w:cs="宋体"/>
          <w:kern w:val="0"/>
          <w:sz w:val="24"/>
          <w:highlight w:val="none"/>
        </w:rPr>
        <w:t>发生累计两次或以上违约行为；</w:t>
      </w:r>
    </w:p>
    <w:p w14:paraId="0CAD8306">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kern w:val="0"/>
          <w:sz w:val="24"/>
          <w:highlight w:val="none"/>
          <w:lang w:eastAsia="zh-CN"/>
        </w:rPr>
        <w:t>乙方</w:t>
      </w:r>
      <w:r>
        <w:rPr>
          <w:rFonts w:hint="eastAsia" w:ascii="宋体" w:hAnsi="宋体" w:cs="宋体"/>
          <w:kern w:val="0"/>
          <w:sz w:val="24"/>
          <w:highlight w:val="none"/>
        </w:rPr>
        <w:t>履行义务不符合约定，经</w:t>
      </w:r>
      <w:r>
        <w:rPr>
          <w:rFonts w:hint="eastAsia" w:ascii="宋体" w:hAnsi="宋体" w:cs="宋体"/>
          <w:kern w:val="0"/>
          <w:sz w:val="24"/>
          <w:highlight w:val="none"/>
          <w:lang w:eastAsia="zh-CN"/>
        </w:rPr>
        <w:t>甲方</w:t>
      </w:r>
      <w:r>
        <w:rPr>
          <w:rFonts w:hint="eastAsia" w:ascii="宋体" w:hAnsi="宋体" w:cs="宋体"/>
          <w:kern w:val="0"/>
          <w:sz w:val="24"/>
          <w:highlight w:val="none"/>
        </w:rPr>
        <w:t>提出后在合理期限内仍未整改的；</w:t>
      </w:r>
    </w:p>
    <w:p w14:paraId="6D03B2B1">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rPr>
        <w:t>（3）</w:t>
      </w:r>
      <w:r>
        <w:rPr>
          <w:rFonts w:hint="eastAsia" w:ascii="宋体" w:hAnsi="宋体" w:cs="宋体"/>
          <w:kern w:val="0"/>
          <w:sz w:val="24"/>
          <w:highlight w:val="none"/>
          <w:lang w:eastAsia="zh-CN"/>
        </w:rPr>
        <w:t>乙方</w:t>
      </w:r>
      <w:r>
        <w:rPr>
          <w:rFonts w:hint="eastAsia" w:ascii="宋体" w:hAnsi="宋体" w:cs="宋体"/>
          <w:kern w:val="0"/>
          <w:sz w:val="24"/>
          <w:highlight w:val="none"/>
        </w:rPr>
        <w:t>在合同有效期内丧失履行合同的能力或资质的；</w:t>
      </w:r>
    </w:p>
    <w:p w14:paraId="08920B8B">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rPr>
        <w:t>（4）</w:t>
      </w:r>
      <w:r>
        <w:rPr>
          <w:rFonts w:hint="eastAsia" w:ascii="宋体" w:hAnsi="宋体" w:cs="宋体"/>
          <w:kern w:val="0"/>
          <w:sz w:val="24"/>
          <w:highlight w:val="none"/>
          <w:lang w:eastAsia="zh-CN"/>
        </w:rPr>
        <w:t>乙方</w:t>
      </w:r>
      <w:r>
        <w:rPr>
          <w:rFonts w:hint="eastAsia" w:ascii="宋体" w:hAnsi="宋体" w:cs="宋体"/>
          <w:kern w:val="0"/>
          <w:sz w:val="24"/>
          <w:highlight w:val="none"/>
        </w:rPr>
        <w:t>出现一次逾期2日未按合同约定提供服务的；</w:t>
      </w:r>
    </w:p>
    <w:p w14:paraId="79EAA28E">
      <w:pPr>
        <w:pStyle w:val="12"/>
        <w:spacing w:beforeLines="0" w:after="0" w:afterLines="0" w:line="360" w:lineRule="auto"/>
        <w:ind w:firstLine="480" w:firstLineChars="200"/>
        <w:rPr>
          <w:rFonts w:hint="eastAsia" w:ascii="宋体" w:hAnsi="宋体" w:cs="宋体"/>
          <w:kern w:val="0"/>
          <w:sz w:val="24"/>
          <w:highlight w:val="none"/>
        </w:rPr>
      </w:pPr>
      <w:r>
        <w:rPr>
          <w:rFonts w:hint="eastAsia" w:ascii="宋体" w:hAnsi="宋体" w:cs="宋体"/>
          <w:kern w:val="0"/>
          <w:sz w:val="24"/>
          <w:highlight w:val="none"/>
        </w:rPr>
        <w:t>（5）法律法规规定的其他情形。</w:t>
      </w:r>
    </w:p>
    <w:p w14:paraId="2E73CF9B">
      <w:pPr>
        <w:pStyle w:val="12"/>
        <w:spacing w:beforeLines="0" w:after="0" w:afterLines="0" w:line="360" w:lineRule="auto"/>
        <w:ind w:left="0" w:firstLine="480" w:firstLineChars="200"/>
        <w:rPr>
          <w:rFonts w:hint="eastAsia" w:ascii="宋体" w:hAnsi="宋体" w:cs="宋体"/>
          <w:kern w:val="0"/>
          <w:sz w:val="24"/>
          <w:highlight w:val="none"/>
        </w:rPr>
      </w:pPr>
      <w:r>
        <w:rPr>
          <w:rFonts w:hint="eastAsia" w:ascii="宋体" w:hAnsi="宋体" w:cs="宋体"/>
          <w:kern w:val="0"/>
          <w:sz w:val="24"/>
          <w:highlight w:val="none"/>
          <w:lang w:val="en-US" w:eastAsia="zh-CN"/>
        </w:rPr>
        <w:t>6、</w:t>
      </w:r>
      <w:r>
        <w:rPr>
          <w:rFonts w:hint="eastAsia" w:ascii="宋体" w:hAnsi="宋体" w:cs="宋体"/>
          <w:kern w:val="0"/>
          <w:sz w:val="24"/>
          <w:highlight w:val="none"/>
          <w:lang w:eastAsia="zh-CN"/>
        </w:rPr>
        <w:t>乙方</w:t>
      </w:r>
      <w:r>
        <w:rPr>
          <w:rFonts w:hint="eastAsia" w:ascii="宋体" w:hAnsi="宋体" w:cs="宋体"/>
          <w:kern w:val="0"/>
          <w:sz w:val="24"/>
          <w:highlight w:val="none"/>
        </w:rPr>
        <w:t>不得将本项目下的权利或义务转让，不得将本项目下的服务转包或者分包，否则</w:t>
      </w:r>
      <w:r>
        <w:rPr>
          <w:rFonts w:hint="eastAsia" w:ascii="宋体" w:hAnsi="宋体" w:cs="宋体"/>
          <w:kern w:val="0"/>
          <w:sz w:val="24"/>
          <w:highlight w:val="none"/>
          <w:lang w:eastAsia="zh-CN"/>
        </w:rPr>
        <w:t>甲方</w:t>
      </w:r>
      <w:r>
        <w:rPr>
          <w:rFonts w:hint="eastAsia" w:ascii="宋体" w:hAnsi="宋体" w:cs="宋体"/>
          <w:kern w:val="0"/>
          <w:sz w:val="24"/>
          <w:highlight w:val="none"/>
        </w:rPr>
        <w:t>有权单方解除合同，</w:t>
      </w:r>
      <w:r>
        <w:rPr>
          <w:rFonts w:hint="eastAsia" w:ascii="宋体" w:hAnsi="宋体" w:cs="宋体"/>
          <w:kern w:val="0"/>
          <w:sz w:val="24"/>
          <w:highlight w:val="none"/>
          <w:lang w:eastAsia="zh-CN"/>
        </w:rPr>
        <w:t>乙方</w:t>
      </w:r>
      <w:r>
        <w:rPr>
          <w:rFonts w:hint="eastAsia" w:ascii="宋体" w:hAnsi="宋体" w:cs="宋体"/>
          <w:kern w:val="0"/>
          <w:sz w:val="24"/>
          <w:highlight w:val="none"/>
        </w:rPr>
        <w:t>须退回</w:t>
      </w:r>
      <w:r>
        <w:rPr>
          <w:rFonts w:hint="eastAsia" w:ascii="宋体" w:hAnsi="宋体" w:cs="宋体"/>
          <w:kern w:val="0"/>
          <w:sz w:val="24"/>
          <w:highlight w:val="none"/>
          <w:lang w:eastAsia="zh-CN"/>
        </w:rPr>
        <w:t>甲方</w:t>
      </w:r>
      <w:r>
        <w:rPr>
          <w:rFonts w:hint="eastAsia" w:ascii="宋体" w:hAnsi="宋体" w:cs="宋体"/>
          <w:kern w:val="0"/>
          <w:sz w:val="24"/>
          <w:highlight w:val="none"/>
        </w:rPr>
        <w:t>已经支付的费用并赔偿</w:t>
      </w:r>
      <w:r>
        <w:rPr>
          <w:rFonts w:hint="eastAsia" w:ascii="宋体" w:hAnsi="宋体" w:cs="宋体"/>
          <w:kern w:val="0"/>
          <w:sz w:val="24"/>
          <w:highlight w:val="none"/>
          <w:lang w:eastAsia="zh-CN"/>
        </w:rPr>
        <w:t>甲方</w:t>
      </w:r>
      <w:r>
        <w:rPr>
          <w:rFonts w:hint="eastAsia" w:ascii="宋体" w:hAnsi="宋体" w:cs="宋体"/>
          <w:kern w:val="0"/>
          <w:sz w:val="24"/>
          <w:highlight w:val="none"/>
        </w:rPr>
        <w:t>合同总金额30%的违约金。</w:t>
      </w:r>
    </w:p>
    <w:p w14:paraId="26D17709">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乙方保证为甲方维保所提供的零配件、耗材、备件等全部产品拥有合法的所有权或处分权，保证不侵犯第三人之著作权、商标权、专利权等知识产权，不侵犯任何第三人的商业秘密或对任何第三人构成不正当竞争，若因此与第三人产生争议或纠纷甚至引发诉讼或仲裁的，由乙方承担全部责任，并负责赔偿甲方因此而遭受的全部损失。</w:t>
      </w:r>
    </w:p>
    <w:p w14:paraId="4C65138E">
      <w:pPr>
        <w:pStyle w:val="12"/>
        <w:spacing w:beforeLines="0" w:after="0" w:afterLines="0" w:line="360" w:lineRule="auto"/>
        <w:ind w:firstLine="480" w:firstLineChars="200"/>
        <w:rPr>
          <w:rFonts w:hint="eastAsia"/>
          <w:highlight w:val="none"/>
          <w:lang w:val="en-US" w:eastAsia="zh-CN"/>
        </w:rPr>
      </w:pPr>
      <w:r>
        <w:rPr>
          <w:rFonts w:hint="eastAsia" w:ascii="宋体" w:hAnsi="宋体" w:eastAsia="宋体" w:cs="宋体"/>
          <w:kern w:val="0"/>
          <w:sz w:val="24"/>
          <w:szCs w:val="24"/>
          <w:highlight w:val="none"/>
          <w:lang w:val="en-US" w:eastAsia="zh-CN"/>
        </w:rPr>
        <w:t>8、乙方必须无条件接受甲方的监督考核。</w:t>
      </w:r>
    </w:p>
    <w:p w14:paraId="0C03DFB6">
      <w:pPr>
        <w:autoSpaceDE w:val="0"/>
        <w:autoSpaceDN w:val="0"/>
        <w:adjustRightInd w:val="0"/>
        <w:spacing w:beforeLines="0" w:afterLines="0" w:line="360" w:lineRule="auto"/>
        <w:ind w:firstLine="482" w:firstLineChars="200"/>
        <w:rPr>
          <w:b/>
          <w:sz w:val="24"/>
          <w:highlight w:val="none"/>
        </w:rPr>
      </w:pPr>
      <w:r>
        <w:rPr>
          <w:rFonts w:hint="eastAsia"/>
          <w:b/>
          <w:sz w:val="24"/>
          <w:highlight w:val="none"/>
          <w:lang w:val="en-US" w:eastAsia="zh-CN"/>
        </w:rPr>
        <w:t>八</w:t>
      </w:r>
      <w:r>
        <w:rPr>
          <w:rFonts w:hint="eastAsia"/>
          <w:b/>
          <w:sz w:val="24"/>
          <w:highlight w:val="none"/>
        </w:rPr>
        <w:t>、</w:t>
      </w:r>
      <w:r>
        <w:rPr>
          <w:rFonts w:hint="eastAsia"/>
          <w:b/>
          <w:sz w:val="24"/>
          <w:highlight w:val="none"/>
          <w:lang w:val="en-US" w:eastAsia="zh-CN"/>
        </w:rPr>
        <w:t>不可抗力</w:t>
      </w:r>
      <w:r>
        <w:rPr>
          <w:rFonts w:hint="eastAsia"/>
          <w:b/>
          <w:sz w:val="24"/>
          <w:highlight w:val="none"/>
        </w:rPr>
        <w:t>：</w:t>
      </w:r>
    </w:p>
    <w:p w14:paraId="6BCD399B">
      <w:pPr>
        <w:widowControl/>
        <w:spacing w:beforeLines="0" w:afterLines="0" w:line="360" w:lineRule="auto"/>
        <w:ind w:firstLine="480" w:firstLineChars="200"/>
        <w:jc w:val="left"/>
        <w:rPr>
          <w:rFonts w:hint="eastAsia" w:ascii="宋体" w:hAnsi="宋体" w:eastAsia="宋体" w:cs="Arial"/>
          <w:sz w:val="24"/>
          <w:szCs w:val="24"/>
          <w:highlight w:val="none"/>
          <w:lang w:val="en-US" w:eastAsia="zh-CN"/>
        </w:rPr>
      </w:pPr>
      <w:r>
        <w:rPr>
          <w:rFonts w:hint="eastAsia" w:ascii="宋体" w:hAnsi="宋体" w:cs="宋体"/>
          <w:kern w:val="0"/>
          <w:sz w:val="24"/>
          <w:szCs w:val="24"/>
          <w:highlight w:val="none"/>
        </w:rPr>
        <w:t>遇有不可抗力的一方，应在不可抗力发生后</w:t>
      </w:r>
      <w:r>
        <w:rPr>
          <w:rFonts w:hint="eastAsia" w:ascii="宋体" w:hAnsi="宋体" w:cs="宋体"/>
          <w:kern w:val="0"/>
          <w:sz w:val="24"/>
          <w:szCs w:val="24"/>
          <w:highlight w:val="none"/>
          <w:lang w:val="en-US" w:eastAsia="zh-CN"/>
        </w:rPr>
        <w:t>12小时</w:t>
      </w:r>
      <w:r>
        <w:rPr>
          <w:rFonts w:hint="eastAsia" w:ascii="宋体" w:hAnsi="宋体" w:cs="宋体"/>
          <w:kern w:val="0"/>
          <w:sz w:val="24"/>
          <w:szCs w:val="24"/>
          <w:highlight w:val="none"/>
        </w:rPr>
        <w:t>内将事件情况通知对方，并在15天内提供事件详情以及</w:t>
      </w:r>
      <w:r>
        <w:rPr>
          <w:rFonts w:hint="eastAsia" w:ascii="宋体" w:hAnsi="宋体" w:cs="宋体"/>
          <w:kern w:val="0"/>
          <w:sz w:val="24"/>
          <w:szCs w:val="24"/>
          <w:highlight w:val="none"/>
          <w:lang w:val="en-US" w:eastAsia="zh-CN"/>
        </w:rPr>
        <w:t>合同</w:t>
      </w:r>
      <w:r>
        <w:rPr>
          <w:rFonts w:hint="eastAsia" w:ascii="宋体" w:hAnsi="宋体" w:cs="宋体"/>
          <w:kern w:val="0"/>
          <w:sz w:val="24"/>
          <w:szCs w:val="24"/>
          <w:highlight w:val="none"/>
        </w:rPr>
        <w:t>不能履行或部分不能履行或需要延期履行的理由的有效证明文件，按事件对履行</w:t>
      </w:r>
      <w:r>
        <w:rPr>
          <w:rFonts w:hint="eastAsia" w:ascii="宋体" w:hAnsi="宋体" w:cs="宋体"/>
          <w:kern w:val="0"/>
          <w:sz w:val="24"/>
          <w:szCs w:val="24"/>
          <w:highlight w:val="none"/>
          <w:lang w:val="en-US" w:eastAsia="zh-CN"/>
        </w:rPr>
        <w:t>合同</w:t>
      </w:r>
      <w:r>
        <w:rPr>
          <w:rFonts w:hint="eastAsia" w:ascii="宋体" w:hAnsi="宋体" w:cs="宋体"/>
          <w:kern w:val="0"/>
          <w:sz w:val="24"/>
          <w:szCs w:val="24"/>
          <w:highlight w:val="none"/>
        </w:rPr>
        <w:t>的影响程度，由双方协商决定是否解除</w:t>
      </w:r>
      <w:r>
        <w:rPr>
          <w:rFonts w:hint="eastAsia" w:ascii="宋体" w:hAnsi="宋体" w:cs="宋体"/>
          <w:kern w:val="0"/>
          <w:sz w:val="24"/>
          <w:szCs w:val="24"/>
          <w:highlight w:val="none"/>
          <w:lang w:val="en-US" w:eastAsia="zh-CN"/>
        </w:rPr>
        <w:t>合同</w:t>
      </w:r>
      <w:r>
        <w:rPr>
          <w:rFonts w:hint="eastAsia" w:ascii="宋体" w:hAnsi="宋体" w:cs="宋体"/>
          <w:kern w:val="0"/>
          <w:sz w:val="24"/>
          <w:szCs w:val="24"/>
          <w:highlight w:val="none"/>
        </w:rPr>
        <w:t>、部分免除履行</w:t>
      </w:r>
      <w:r>
        <w:rPr>
          <w:rFonts w:hint="eastAsia" w:ascii="宋体" w:hAnsi="宋体" w:cs="宋体"/>
          <w:kern w:val="0"/>
          <w:sz w:val="24"/>
          <w:szCs w:val="24"/>
          <w:highlight w:val="none"/>
          <w:lang w:val="en-US" w:eastAsia="zh-CN"/>
        </w:rPr>
        <w:t>合同</w:t>
      </w:r>
      <w:r>
        <w:rPr>
          <w:rFonts w:hint="eastAsia" w:ascii="宋体" w:hAnsi="宋体" w:cs="宋体"/>
          <w:kern w:val="0"/>
          <w:sz w:val="24"/>
          <w:szCs w:val="24"/>
          <w:highlight w:val="none"/>
        </w:rPr>
        <w:t>的责任或延期履行。　　</w:t>
      </w:r>
    </w:p>
    <w:p w14:paraId="3FC8C3EC">
      <w:pPr>
        <w:spacing w:beforeLines="0" w:afterLines="0" w:line="360" w:lineRule="auto"/>
        <w:ind w:firstLine="482" w:firstLineChars="200"/>
        <w:rPr>
          <w:rFonts w:hint="eastAsia"/>
          <w:b/>
          <w:sz w:val="24"/>
          <w:highlight w:val="none"/>
        </w:rPr>
      </w:pPr>
      <w:r>
        <w:rPr>
          <w:rFonts w:hint="eastAsia"/>
          <w:b/>
          <w:sz w:val="24"/>
          <w:highlight w:val="none"/>
          <w:lang w:val="en-US" w:eastAsia="zh-CN"/>
        </w:rPr>
        <w:t>九</w:t>
      </w:r>
      <w:r>
        <w:rPr>
          <w:rFonts w:hint="eastAsia"/>
          <w:b/>
          <w:sz w:val="24"/>
          <w:highlight w:val="none"/>
        </w:rPr>
        <w:t>、解决合同纠纷的方式：</w:t>
      </w:r>
    </w:p>
    <w:p w14:paraId="4743EE0A">
      <w:pPr>
        <w:spacing w:beforeLines="0" w:afterLines="0" w:line="360" w:lineRule="auto"/>
        <w:ind w:firstLine="480" w:firstLineChars="200"/>
        <w:rPr>
          <w:rFonts w:hint="eastAsia" w:ascii="Times New Roman" w:hAnsi="Times New Roman" w:eastAsia="仿宋_GB2312" w:cs="Times New Roman"/>
          <w:sz w:val="28"/>
          <w:szCs w:val="28"/>
          <w:highlight w:val="none"/>
          <w:lang w:val="en-US" w:eastAsia="zh-CN"/>
        </w:rPr>
      </w:pPr>
      <w:r>
        <w:rPr>
          <w:rFonts w:hint="eastAsia"/>
          <w:sz w:val="24"/>
          <w:highlight w:val="none"/>
          <w:lang w:val="en-US" w:eastAsia="zh-CN"/>
        </w:rPr>
        <w:t>合同履行过程中产生争议或纠纷的，</w:t>
      </w:r>
      <w:r>
        <w:rPr>
          <w:rFonts w:hint="eastAsia"/>
          <w:sz w:val="24"/>
          <w:highlight w:val="none"/>
        </w:rPr>
        <w:t>双方</w:t>
      </w:r>
      <w:r>
        <w:rPr>
          <w:rFonts w:hint="eastAsia"/>
          <w:sz w:val="24"/>
          <w:highlight w:val="none"/>
          <w:lang w:val="en-US" w:eastAsia="zh-CN"/>
        </w:rPr>
        <w:t>应</w:t>
      </w:r>
      <w:r>
        <w:rPr>
          <w:rFonts w:hint="eastAsia"/>
          <w:sz w:val="24"/>
          <w:highlight w:val="none"/>
        </w:rPr>
        <w:t>协商解决，协商不成的</w:t>
      </w:r>
      <w:r>
        <w:rPr>
          <w:rFonts w:hint="eastAsia"/>
          <w:sz w:val="24"/>
          <w:highlight w:val="none"/>
          <w:lang w:eastAsia="zh-CN"/>
        </w:rPr>
        <w:t>，</w:t>
      </w:r>
      <w:r>
        <w:rPr>
          <w:rFonts w:hint="eastAsia"/>
          <w:sz w:val="24"/>
          <w:highlight w:val="none"/>
          <w:lang w:val="en-US" w:eastAsia="zh-CN"/>
        </w:rPr>
        <w:t>应向</w:t>
      </w:r>
      <w:r>
        <w:rPr>
          <w:rFonts w:hint="eastAsia"/>
          <w:sz w:val="24"/>
          <w:highlight w:val="none"/>
        </w:rPr>
        <w:t>甲方所在地</w:t>
      </w:r>
      <w:r>
        <w:rPr>
          <w:rFonts w:hint="eastAsia"/>
          <w:sz w:val="24"/>
          <w:highlight w:val="none"/>
          <w:lang w:val="en-US" w:eastAsia="zh-CN"/>
        </w:rPr>
        <w:t>人民</w:t>
      </w:r>
      <w:r>
        <w:rPr>
          <w:rFonts w:hint="eastAsia"/>
          <w:sz w:val="24"/>
          <w:highlight w:val="none"/>
        </w:rPr>
        <w:t>法院</w:t>
      </w:r>
      <w:r>
        <w:rPr>
          <w:rFonts w:hint="eastAsia"/>
          <w:sz w:val="24"/>
          <w:highlight w:val="none"/>
          <w:lang w:val="en-US" w:eastAsia="zh-CN"/>
        </w:rPr>
        <w:t>诉讼解决</w:t>
      </w:r>
      <w:r>
        <w:rPr>
          <w:rFonts w:hint="eastAsia"/>
          <w:sz w:val="24"/>
          <w:highlight w:val="none"/>
        </w:rPr>
        <w:t>。</w:t>
      </w:r>
    </w:p>
    <w:p w14:paraId="1D357589">
      <w:pPr>
        <w:numPr>
          <w:ilvl w:val="0"/>
          <w:numId w:val="0"/>
        </w:numPr>
        <w:spacing w:beforeLines="0" w:afterLines="0" w:line="360" w:lineRule="auto"/>
        <w:ind w:firstLine="482" w:firstLineChars="200"/>
        <w:rPr>
          <w:rFonts w:hint="eastAsia" w:ascii="Times New Roman" w:hAnsi="Times New Roman" w:eastAsia="宋体" w:cs="Times New Roman"/>
          <w:b/>
          <w:sz w:val="24"/>
          <w:highlight w:val="none"/>
          <w:lang w:val="en-US" w:eastAsia="zh-CN"/>
        </w:rPr>
      </w:pPr>
      <w:r>
        <w:rPr>
          <w:rFonts w:hint="eastAsia" w:ascii="Times New Roman" w:hAnsi="Times New Roman" w:eastAsia="宋体" w:cs="Times New Roman"/>
          <w:b/>
          <w:sz w:val="24"/>
          <w:highlight w:val="none"/>
          <w:lang w:val="en-US" w:eastAsia="zh-CN"/>
        </w:rPr>
        <w:t>十、合同的生效及其他</w:t>
      </w:r>
    </w:p>
    <w:p w14:paraId="4855680B">
      <w:pPr>
        <w:numPr>
          <w:ilvl w:val="0"/>
          <w:numId w:val="0"/>
        </w:numPr>
        <w:spacing w:beforeLines="0" w:afterLines="0" w:line="360" w:lineRule="auto"/>
        <w:ind w:firstLine="480" w:firstLineChars="200"/>
        <w:rPr>
          <w:rFonts w:hint="eastAsia" w:ascii="宋体" w:hAnsi="宋体" w:eastAsia="宋体" w:cs="宋体"/>
          <w:b w:val="0"/>
          <w:bCs/>
          <w:sz w:val="24"/>
          <w:highlight w:val="none"/>
          <w:lang w:val="en-US" w:eastAsia="zh-CN"/>
        </w:rPr>
      </w:pPr>
      <w:r>
        <w:rPr>
          <w:rFonts w:hint="eastAsia" w:ascii="宋体" w:hAnsi="宋体" w:eastAsia="宋体" w:cs="宋体"/>
          <w:b w:val="0"/>
          <w:bCs/>
          <w:sz w:val="24"/>
          <w:highlight w:val="none"/>
          <w:lang w:val="en-US" w:eastAsia="zh-CN"/>
        </w:rPr>
        <w:t>1、</w:t>
      </w:r>
      <w:r>
        <w:rPr>
          <w:rFonts w:hint="eastAsia" w:ascii="宋体" w:hAnsi="宋体" w:cs="宋体"/>
          <w:sz w:val="24"/>
          <w:highlight w:val="none"/>
        </w:rPr>
        <w:t>本合同附件是本合同的不可分割部分。</w:t>
      </w:r>
    </w:p>
    <w:p w14:paraId="19F69094">
      <w:pPr>
        <w:numPr>
          <w:ilvl w:val="0"/>
          <w:numId w:val="0"/>
        </w:numPr>
        <w:spacing w:beforeLines="0" w:afterLines="0" w:line="360" w:lineRule="auto"/>
        <w:ind w:firstLine="480" w:firstLineChars="200"/>
        <w:rPr>
          <w:rFonts w:hint="eastAsia" w:ascii="宋体" w:hAnsi="宋体" w:eastAsia="宋体" w:cs="宋体"/>
          <w:b w:val="0"/>
          <w:bCs/>
          <w:sz w:val="24"/>
          <w:highlight w:val="none"/>
          <w:lang w:val="en-US" w:eastAsia="zh-CN"/>
        </w:rPr>
      </w:pPr>
      <w:r>
        <w:rPr>
          <w:rFonts w:hint="eastAsia" w:ascii="宋体" w:hAnsi="宋体" w:eastAsia="宋体" w:cs="宋体"/>
          <w:b w:val="0"/>
          <w:bCs/>
          <w:sz w:val="24"/>
          <w:highlight w:val="none"/>
          <w:lang w:val="en-US" w:eastAsia="zh-CN"/>
        </w:rPr>
        <w:t>2、合同未尽事宜，双方经协商一致可签订补充协议。</w:t>
      </w:r>
    </w:p>
    <w:p w14:paraId="24B618CA">
      <w:pPr>
        <w:pStyle w:val="15"/>
        <w:spacing w:beforeLines="0" w:afterLines="0" w:line="360" w:lineRule="auto"/>
        <w:ind w:firstLine="480" w:firstLineChars="200"/>
        <w:rPr>
          <w:rFonts w:hint="eastAsia" w:ascii="Times" w:hAnsi="Times" w:eastAsia="宋体" w:cs="Times New Roman"/>
          <w:b w:val="0"/>
          <w:bCs w:val="0"/>
          <w:sz w:val="24"/>
          <w:highlight w:val="none"/>
          <w:lang w:val="en-US" w:eastAsia="zh-CN"/>
        </w:rPr>
      </w:pP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rPr>
        <w:t>本合同所有附件、招标（采购）文件、投标文件均为合同的有效组成部分，与本合同具有同等法律效力，解释顺序为：（1）合同及其附件；（2）招标（采购）文件</w:t>
      </w:r>
      <w:r>
        <w:rPr>
          <w:rFonts w:hint="eastAsia" w:hAnsi="宋体" w:cs="宋体"/>
          <w:sz w:val="24"/>
          <w:szCs w:val="24"/>
          <w:highlight w:val="none"/>
          <w:lang w:val="en-US" w:eastAsia="zh-CN"/>
        </w:rPr>
        <w:t>及中标通知书</w:t>
      </w:r>
      <w:r>
        <w:rPr>
          <w:rFonts w:hint="eastAsia" w:ascii="宋体" w:hAnsi="宋体" w:eastAsia="宋体" w:cs="宋体"/>
          <w:sz w:val="24"/>
          <w:szCs w:val="24"/>
          <w:highlight w:val="none"/>
        </w:rPr>
        <w:t>；（3）投标文件。</w:t>
      </w:r>
    </w:p>
    <w:p w14:paraId="249266AB">
      <w:pPr>
        <w:numPr>
          <w:ilvl w:val="0"/>
          <w:numId w:val="0"/>
        </w:numPr>
        <w:spacing w:beforeLines="0" w:afterLines="0" w:line="360" w:lineRule="auto"/>
        <w:ind w:firstLine="480" w:firstLineChars="200"/>
        <w:rPr>
          <w:rFonts w:hint="eastAsia" w:ascii="宋体" w:hAnsi="宋体" w:cs="宋体"/>
          <w:highlight w:val="none"/>
          <w:lang w:val="en-US" w:eastAsia="zh-CN"/>
        </w:rPr>
      </w:pPr>
      <w:r>
        <w:rPr>
          <w:rFonts w:hint="eastAsia" w:ascii="宋体" w:hAnsi="宋体" w:cs="宋体"/>
          <w:b w:val="0"/>
          <w:bCs/>
          <w:sz w:val="24"/>
          <w:highlight w:val="none"/>
          <w:lang w:val="en-US" w:eastAsia="zh-CN"/>
        </w:rPr>
        <w:t>4</w:t>
      </w:r>
      <w:r>
        <w:rPr>
          <w:rFonts w:hint="eastAsia" w:ascii="宋体" w:hAnsi="宋体" w:eastAsia="宋体" w:cs="宋体"/>
          <w:b w:val="0"/>
          <w:bCs/>
          <w:sz w:val="24"/>
          <w:highlight w:val="none"/>
          <w:lang w:val="en-US" w:eastAsia="zh-CN"/>
        </w:rPr>
        <w:t>、本合同一式陆份，自甲、乙双方签字盖章之日起生效，甲方执伍份，乙方执壹份，均具有同等法律效力。</w:t>
      </w:r>
    </w:p>
    <w:p w14:paraId="20C9343F">
      <w:pPr>
        <w:spacing w:beforeLines="0" w:afterLines="0" w:line="360" w:lineRule="auto"/>
        <w:ind w:firstLine="480" w:firstLineChars="200"/>
        <w:jc w:val="both"/>
        <w:rPr>
          <w:rFonts w:hint="eastAsia" w:eastAsia="宋体" w:cs="Times New Roman"/>
          <w:b w:val="0"/>
          <w:bCs/>
          <w:sz w:val="24"/>
          <w:highlight w:val="none"/>
        </w:rPr>
      </w:pPr>
      <w:r>
        <w:rPr>
          <w:rFonts w:hint="eastAsia"/>
          <w:b w:val="0"/>
          <w:bCs/>
          <w:sz w:val="24"/>
          <w:highlight w:val="none"/>
          <w:lang w:val="en-US" w:eastAsia="zh-CN"/>
        </w:rPr>
        <w:t xml:space="preserve"> </w:t>
      </w:r>
      <w:r>
        <w:rPr>
          <w:rFonts w:hint="eastAsia" w:eastAsia="宋体" w:cs="Times New Roman"/>
          <w:b w:val="0"/>
          <w:bCs/>
          <w:sz w:val="24"/>
          <w:highlight w:val="none"/>
          <w:lang w:val="en-US" w:eastAsia="zh-CN"/>
        </w:rPr>
        <w:t>附件</w:t>
      </w:r>
      <w:r>
        <w:rPr>
          <w:rFonts w:hint="eastAsia" w:cs="Times New Roman"/>
          <w:b w:val="0"/>
          <w:bCs/>
          <w:sz w:val="24"/>
          <w:highlight w:val="none"/>
          <w:lang w:val="en-US" w:eastAsia="zh-CN"/>
        </w:rPr>
        <w:t>1</w:t>
      </w:r>
      <w:r>
        <w:rPr>
          <w:rFonts w:hint="eastAsia" w:eastAsia="宋体" w:cs="Times New Roman"/>
          <w:b w:val="0"/>
          <w:bCs/>
          <w:sz w:val="24"/>
          <w:highlight w:val="none"/>
          <w:lang w:val="en-US" w:eastAsia="zh-CN"/>
        </w:rPr>
        <w:t>：</w:t>
      </w:r>
      <w:r>
        <w:rPr>
          <w:rFonts w:hint="eastAsia" w:eastAsia="宋体" w:cs="Times New Roman"/>
          <w:b w:val="0"/>
          <w:bCs/>
          <w:sz w:val="24"/>
          <w:highlight w:val="none"/>
        </w:rPr>
        <w:t>中山大学附属第八医院（深圳福田）</w:t>
      </w:r>
      <w:r>
        <w:rPr>
          <w:rFonts w:hint="eastAsia" w:eastAsia="宋体" w:cs="Times New Roman"/>
          <w:b w:val="0"/>
          <w:bCs/>
          <w:sz w:val="24"/>
          <w:highlight w:val="none"/>
          <w:lang w:val="en-US" w:eastAsia="zh-CN"/>
        </w:rPr>
        <w:t>热水系统维保</w:t>
      </w:r>
      <w:r>
        <w:rPr>
          <w:rFonts w:hint="eastAsia" w:eastAsia="宋体" w:cs="Times New Roman"/>
          <w:b w:val="0"/>
          <w:bCs/>
          <w:sz w:val="24"/>
          <w:highlight w:val="none"/>
        </w:rPr>
        <w:t>服务考核细则</w:t>
      </w:r>
    </w:p>
    <w:p w14:paraId="776D9B40">
      <w:pPr>
        <w:pStyle w:val="91"/>
        <w:spacing w:beforeLines="0" w:afterLines="0" w:line="360" w:lineRule="auto"/>
        <w:ind w:firstLine="0" w:firstLineChars="0"/>
        <w:jc w:val="center"/>
        <w:rPr>
          <w:rFonts w:hint="eastAsia" w:ascii="宋体" w:hAnsi="宋体" w:eastAsia="宋体" w:cs="宋体"/>
          <w:i/>
          <w:iCs/>
          <w:sz w:val="24"/>
          <w:szCs w:val="24"/>
          <w:highlight w:val="none"/>
          <w:lang w:eastAsia="zh-CN"/>
        </w:rPr>
      </w:pPr>
      <w:r>
        <w:rPr>
          <w:rFonts w:hint="eastAsia" w:ascii="宋体" w:hAnsi="宋体" w:cs="宋体"/>
          <w:i/>
          <w:iCs/>
          <w:sz w:val="24"/>
          <w:szCs w:val="24"/>
          <w:highlight w:val="none"/>
          <w:lang w:eastAsia="zh-CN"/>
        </w:rPr>
        <w:t>（</w:t>
      </w:r>
      <w:r>
        <w:rPr>
          <w:rFonts w:hint="eastAsia" w:ascii="宋体" w:hAnsi="宋体" w:cs="宋体"/>
          <w:i/>
          <w:iCs/>
          <w:sz w:val="24"/>
          <w:szCs w:val="24"/>
          <w:highlight w:val="none"/>
          <w:lang w:val="en-US" w:eastAsia="zh-CN"/>
        </w:rPr>
        <w:t>以下无正文，为合同签字盖章页</w:t>
      </w:r>
      <w:r>
        <w:rPr>
          <w:rFonts w:hint="eastAsia" w:ascii="宋体" w:hAnsi="宋体" w:cs="宋体"/>
          <w:i/>
          <w:iCs/>
          <w:sz w:val="24"/>
          <w:szCs w:val="24"/>
          <w:highlight w:val="none"/>
          <w:lang w:eastAsia="zh-CN"/>
        </w:rPr>
        <w:t>）</w:t>
      </w:r>
    </w:p>
    <w:p w14:paraId="379C4FF8">
      <w:pPr>
        <w:pStyle w:val="2"/>
        <w:rPr>
          <w:rFonts w:hint="eastAsia" w:eastAsia="宋体" w:cs="Times New Roman"/>
          <w:b w:val="0"/>
          <w:bCs/>
          <w:sz w:val="24"/>
          <w:highlight w:val="none"/>
        </w:rPr>
      </w:pPr>
    </w:p>
    <w:p w14:paraId="5C410E41">
      <w:pPr>
        <w:pStyle w:val="2"/>
        <w:rPr>
          <w:rFonts w:hint="eastAsia" w:eastAsia="宋体" w:cs="Times New Roman"/>
          <w:b w:val="0"/>
          <w:bCs/>
          <w:sz w:val="24"/>
          <w:highlight w:val="none"/>
        </w:rPr>
      </w:pPr>
    </w:p>
    <w:p w14:paraId="358BAA3B">
      <w:pPr>
        <w:pStyle w:val="91"/>
        <w:spacing w:line="480" w:lineRule="atLeast"/>
        <w:rPr>
          <w:rFonts w:hint="eastAsia" w:ascii="宋体" w:hAnsi="宋体"/>
          <w:sz w:val="28"/>
          <w:szCs w:val="28"/>
          <w:highlight w:val="none"/>
        </w:rPr>
      </w:pPr>
    </w:p>
    <w:tbl>
      <w:tblPr>
        <w:tblStyle w:val="27"/>
        <w:tblW w:w="9180" w:type="dxa"/>
        <w:tblInd w:w="0" w:type="dxa"/>
        <w:tblLayout w:type="fixed"/>
        <w:tblCellMar>
          <w:top w:w="0" w:type="dxa"/>
          <w:left w:w="108" w:type="dxa"/>
          <w:bottom w:w="0" w:type="dxa"/>
          <w:right w:w="108" w:type="dxa"/>
        </w:tblCellMar>
      </w:tblPr>
      <w:tblGrid>
        <w:gridCol w:w="4863"/>
        <w:gridCol w:w="4317"/>
      </w:tblGrid>
      <w:tr w14:paraId="16DDDEFC">
        <w:tblPrEx>
          <w:tblCellMar>
            <w:top w:w="0" w:type="dxa"/>
            <w:left w:w="108" w:type="dxa"/>
            <w:bottom w:w="0" w:type="dxa"/>
            <w:right w:w="108" w:type="dxa"/>
          </w:tblCellMar>
        </w:tblPrEx>
        <w:tc>
          <w:tcPr>
            <w:tcW w:w="4863" w:type="dxa"/>
            <w:noWrap w:val="0"/>
            <w:vAlign w:val="top"/>
          </w:tcPr>
          <w:p w14:paraId="6A534895">
            <w:pPr>
              <w:spacing w:line="360" w:lineRule="auto"/>
              <w:rPr>
                <w:rFonts w:ascii="宋体" w:hAnsi="宋体" w:cs="Arial"/>
                <w:sz w:val="24"/>
                <w:szCs w:val="24"/>
                <w:highlight w:val="none"/>
              </w:rPr>
            </w:pPr>
            <w:r>
              <w:rPr>
                <w:rFonts w:hint="eastAsia" w:ascii="宋体" w:hAnsi="宋体" w:cs="Arial"/>
                <w:sz w:val="24"/>
                <w:szCs w:val="24"/>
                <w:highlight w:val="none"/>
              </w:rPr>
              <w:t>甲方（盖章）：</w:t>
            </w:r>
            <w:r>
              <w:rPr>
                <w:rFonts w:hint="eastAsia"/>
                <w:bCs/>
                <w:sz w:val="24"/>
                <w:szCs w:val="24"/>
                <w:highlight w:val="none"/>
              </w:rPr>
              <w:t>中山大学附属第八医院（深圳福田）</w:t>
            </w:r>
          </w:p>
        </w:tc>
        <w:tc>
          <w:tcPr>
            <w:tcW w:w="4317" w:type="dxa"/>
            <w:noWrap w:val="0"/>
            <w:vAlign w:val="center"/>
          </w:tcPr>
          <w:p w14:paraId="73F8BF55">
            <w:pPr>
              <w:spacing w:line="360" w:lineRule="auto"/>
              <w:rPr>
                <w:rFonts w:hint="eastAsia" w:ascii="宋体" w:hAnsi="宋体" w:eastAsia="宋体" w:cs="Arial"/>
                <w:sz w:val="24"/>
                <w:szCs w:val="24"/>
                <w:highlight w:val="none"/>
                <w:lang w:eastAsia="zh-CN"/>
              </w:rPr>
            </w:pPr>
            <w:r>
              <w:rPr>
                <w:rFonts w:hint="eastAsia" w:ascii="宋体" w:hAnsi="宋体" w:cs="Arial"/>
                <w:sz w:val="24"/>
                <w:szCs w:val="24"/>
                <w:highlight w:val="none"/>
              </w:rPr>
              <w:t xml:space="preserve">乙方（盖章）： </w:t>
            </w:r>
            <w:r>
              <w:rPr>
                <w:rFonts w:hint="eastAsia" w:cs="Times New Roman"/>
                <w:b w:val="0"/>
                <w:bCs/>
                <w:kern w:val="2"/>
                <w:sz w:val="24"/>
                <w:szCs w:val="24"/>
                <w:highlight w:val="none"/>
                <w:u w:val="none"/>
                <w:lang w:val="en-US" w:eastAsia="zh-CN"/>
              </w:rPr>
              <w:t xml:space="preserve"> </w:t>
            </w:r>
          </w:p>
        </w:tc>
      </w:tr>
      <w:tr w14:paraId="735F3D8A">
        <w:tblPrEx>
          <w:tblCellMar>
            <w:top w:w="0" w:type="dxa"/>
            <w:left w:w="108" w:type="dxa"/>
            <w:bottom w:w="0" w:type="dxa"/>
            <w:right w:w="108" w:type="dxa"/>
          </w:tblCellMar>
        </w:tblPrEx>
        <w:tc>
          <w:tcPr>
            <w:tcW w:w="4863" w:type="dxa"/>
            <w:noWrap w:val="0"/>
            <w:vAlign w:val="top"/>
          </w:tcPr>
          <w:p w14:paraId="1C8B5BFA">
            <w:pPr>
              <w:spacing w:line="360" w:lineRule="auto"/>
              <w:rPr>
                <w:rFonts w:ascii="宋体" w:hAnsi="宋体" w:cs="Arial"/>
                <w:sz w:val="24"/>
                <w:szCs w:val="24"/>
                <w:highlight w:val="none"/>
              </w:rPr>
            </w:pPr>
            <w:r>
              <w:rPr>
                <w:rFonts w:hint="eastAsia" w:ascii="宋体" w:hAnsi="宋体" w:cs="Arial"/>
                <w:sz w:val="24"/>
                <w:szCs w:val="24"/>
                <w:highlight w:val="none"/>
              </w:rPr>
              <w:t>法定代表人（签字）：</w:t>
            </w:r>
          </w:p>
        </w:tc>
        <w:tc>
          <w:tcPr>
            <w:tcW w:w="4317" w:type="dxa"/>
            <w:noWrap w:val="0"/>
            <w:vAlign w:val="top"/>
          </w:tcPr>
          <w:p w14:paraId="788DFFC0">
            <w:pPr>
              <w:spacing w:line="360" w:lineRule="auto"/>
              <w:rPr>
                <w:rFonts w:ascii="宋体" w:hAnsi="宋体" w:cs="Arial"/>
                <w:bCs/>
                <w:sz w:val="24"/>
                <w:szCs w:val="24"/>
                <w:highlight w:val="none"/>
              </w:rPr>
            </w:pPr>
            <w:r>
              <w:rPr>
                <w:rFonts w:hint="eastAsia" w:ascii="宋体" w:hAnsi="宋体" w:cs="Arial"/>
                <w:bCs/>
                <w:sz w:val="24"/>
                <w:szCs w:val="24"/>
                <w:highlight w:val="none"/>
              </w:rPr>
              <w:t>法定代表人（签字）：</w:t>
            </w:r>
          </w:p>
        </w:tc>
      </w:tr>
      <w:tr w14:paraId="7E3C139A">
        <w:tblPrEx>
          <w:tblCellMar>
            <w:top w:w="0" w:type="dxa"/>
            <w:left w:w="108" w:type="dxa"/>
            <w:bottom w:w="0" w:type="dxa"/>
            <w:right w:w="108" w:type="dxa"/>
          </w:tblCellMar>
        </w:tblPrEx>
        <w:tc>
          <w:tcPr>
            <w:tcW w:w="4863" w:type="dxa"/>
            <w:noWrap w:val="0"/>
            <w:vAlign w:val="top"/>
          </w:tcPr>
          <w:p w14:paraId="308C7769">
            <w:pPr>
              <w:spacing w:line="360" w:lineRule="auto"/>
              <w:rPr>
                <w:rFonts w:hint="eastAsia" w:ascii="宋体" w:hAnsi="宋体" w:cs="Arial"/>
                <w:sz w:val="24"/>
                <w:szCs w:val="24"/>
                <w:highlight w:val="none"/>
              </w:rPr>
            </w:pPr>
            <w:r>
              <w:rPr>
                <w:rFonts w:hint="eastAsia" w:ascii="宋体" w:hAnsi="宋体" w:cs="Arial"/>
                <w:sz w:val="24"/>
                <w:szCs w:val="24"/>
                <w:highlight w:val="none"/>
              </w:rPr>
              <w:t>授权代表（签字）：</w:t>
            </w:r>
          </w:p>
        </w:tc>
        <w:tc>
          <w:tcPr>
            <w:tcW w:w="4317" w:type="dxa"/>
            <w:noWrap w:val="0"/>
            <w:vAlign w:val="top"/>
          </w:tcPr>
          <w:p w14:paraId="1143B401">
            <w:pPr>
              <w:spacing w:line="360" w:lineRule="auto"/>
              <w:rPr>
                <w:rFonts w:hint="eastAsia" w:ascii="宋体" w:hAnsi="宋体" w:cs="Arial"/>
                <w:bCs/>
                <w:sz w:val="24"/>
                <w:szCs w:val="24"/>
                <w:highlight w:val="none"/>
              </w:rPr>
            </w:pPr>
            <w:r>
              <w:rPr>
                <w:rFonts w:hint="eastAsia" w:ascii="宋体" w:hAnsi="宋体" w:cs="Arial"/>
                <w:bCs/>
                <w:sz w:val="24"/>
                <w:szCs w:val="24"/>
                <w:highlight w:val="none"/>
              </w:rPr>
              <w:t>授权代表（签字）：</w:t>
            </w:r>
          </w:p>
        </w:tc>
      </w:tr>
      <w:tr w14:paraId="008B447E">
        <w:tblPrEx>
          <w:tblCellMar>
            <w:top w:w="0" w:type="dxa"/>
            <w:left w:w="108" w:type="dxa"/>
            <w:bottom w:w="0" w:type="dxa"/>
            <w:right w:w="108" w:type="dxa"/>
          </w:tblCellMar>
        </w:tblPrEx>
        <w:tc>
          <w:tcPr>
            <w:tcW w:w="4863" w:type="dxa"/>
            <w:noWrap w:val="0"/>
            <w:vAlign w:val="top"/>
          </w:tcPr>
          <w:p w14:paraId="0C8B2F56">
            <w:pPr>
              <w:spacing w:line="360" w:lineRule="auto"/>
              <w:rPr>
                <w:rFonts w:ascii="宋体" w:hAnsi="宋体" w:cs="Arial"/>
                <w:sz w:val="24"/>
                <w:szCs w:val="24"/>
                <w:highlight w:val="none"/>
              </w:rPr>
            </w:pPr>
            <w:r>
              <w:rPr>
                <w:rFonts w:hint="eastAsia" w:ascii="宋体" w:hAnsi="宋体" w:cs="Arial"/>
                <w:sz w:val="24"/>
                <w:szCs w:val="24"/>
                <w:highlight w:val="none"/>
              </w:rPr>
              <w:t xml:space="preserve">签订日期：      </w:t>
            </w:r>
            <w:r>
              <w:rPr>
                <w:rFonts w:ascii="宋体" w:hAnsi="宋体" w:cs="Arial"/>
                <w:sz w:val="24"/>
                <w:szCs w:val="24"/>
                <w:highlight w:val="none"/>
              </w:rPr>
              <w:t xml:space="preserve">年 </w:t>
            </w:r>
            <w:r>
              <w:rPr>
                <w:rFonts w:hint="eastAsia" w:ascii="宋体" w:hAnsi="宋体" w:cs="Arial"/>
                <w:sz w:val="24"/>
                <w:szCs w:val="24"/>
                <w:highlight w:val="none"/>
              </w:rPr>
              <w:t xml:space="preserve"> </w:t>
            </w:r>
            <w:r>
              <w:rPr>
                <w:rFonts w:ascii="宋体" w:hAnsi="宋体" w:cs="Arial"/>
                <w:sz w:val="24"/>
                <w:szCs w:val="24"/>
                <w:highlight w:val="none"/>
              </w:rPr>
              <w:t>月</w:t>
            </w:r>
            <w:r>
              <w:rPr>
                <w:rFonts w:hint="eastAsia" w:ascii="宋体" w:hAnsi="宋体" w:cs="Arial"/>
                <w:sz w:val="24"/>
                <w:szCs w:val="24"/>
                <w:highlight w:val="none"/>
              </w:rPr>
              <w:t xml:space="preserve">  </w:t>
            </w:r>
            <w:r>
              <w:rPr>
                <w:rFonts w:ascii="宋体" w:hAnsi="宋体" w:cs="Arial"/>
                <w:sz w:val="24"/>
                <w:szCs w:val="24"/>
                <w:highlight w:val="none"/>
              </w:rPr>
              <w:t>日</w:t>
            </w:r>
          </w:p>
        </w:tc>
        <w:tc>
          <w:tcPr>
            <w:tcW w:w="4317" w:type="dxa"/>
            <w:noWrap w:val="0"/>
            <w:vAlign w:val="top"/>
          </w:tcPr>
          <w:p w14:paraId="0D919790">
            <w:pPr>
              <w:spacing w:line="360" w:lineRule="auto"/>
              <w:ind w:firstLine="0"/>
              <w:rPr>
                <w:rFonts w:ascii="宋体" w:hAnsi="宋体" w:cs="Arial"/>
                <w:sz w:val="24"/>
                <w:szCs w:val="24"/>
                <w:highlight w:val="none"/>
              </w:rPr>
            </w:pPr>
            <w:r>
              <w:rPr>
                <w:rFonts w:hint="eastAsia" w:ascii="宋体" w:hAnsi="宋体" w:cs="Arial"/>
                <w:sz w:val="24"/>
                <w:szCs w:val="24"/>
                <w:highlight w:val="none"/>
              </w:rPr>
              <w:t xml:space="preserve">签订日期：      </w:t>
            </w:r>
            <w:r>
              <w:rPr>
                <w:rFonts w:ascii="宋体" w:hAnsi="宋体" w:cs="Arial"/>
                <w:sz w:val="24"/>
                <w:szCs w:val="24"/>
                <w:highlight w:val="none"/>
              </w:rPr>
              <w:t xml:space="preserve">年 </w:t>
            </w:r>
            <w:r>
              <w:rPr>
                <w:rFonts w:hint="eastAsia" w:ascii="宋体" w:hAnsi="宋体" w:cs="Arial"/>
                <w:sz w:val="24"/>
                <w:szCs w:val="24"/>
                <w:highlight w:val="none"/>
              </w:rPr>
              <w:t xml:space="preserve"> </w:t>
            </w:r>
            <w:r>
              <w:rPr>
                <w:rFonts w:ascii="宋体" w:hAnsi="宋体" w:cs="Arial"/>
                <w:sz w:val="24"/>
                <w:szCs w:val="24"/>
                <w:highlight w:val="none"/>
              </w:rPr>
              <w:t>月</w:t>
            </w:r>
            <w:r>
              <w:rPr>
                <w:rFonts w:hint="eastAsia" w:ascii="宋体" w:hAnsi="宋体" w:cs="Arial"/>
                <w:sz w:val="24"/>
                <w:szCs w:val="24"/>
                <w:highlight w:val="none"/>
              </w:rPr>
              <w:t xml:space="preserve">  </w:t>
            </w:r>
            <w:r>
              <w:rPr>
                <w:rFonts w:ascii="宋体" w:hAnsi="宋体" w:cs="Arial"/>
                <w:sz w:val="24"/>
                <w:szCs w:val="24"/>
                <w:highlight w:val="none"/>
              </w:rPr>
              <w:t>日</w:t>
            </w:r>
          </w:p>
        </w:tc>
      </w:tr>
    </w:tbl>
    <w:p w14:paraId="0EC82A32">
      <w:pPr>
        <w:pStyle w:val="91"/>
        <w:spacing w:line="480" w:lineRule="atLeast"/>
        <w:ind w:firstLine="240" w:firstLineChars="100"/>
        <w:rPr>
          <w:rFonts w:hint="eastAsia" w:ascii="宋体" w:hAnsi="宋体"/>
          <w:sz w:val="24"/>
          <w:szCs w:val="24"/>
          <w:highlight w:val="none"/>
        </w:rPr>
      </w:pPr>
    </w:p>
    <w:p w14:paraId="337FAD4A">
      <w:pPr>
        <w:pStyle w:val="2"/>
        <w:rPr>
          <w:rFonts w:hint="eastAsia"/>
          <w:b/>
          <w:bCs/>
          <w:sz w:val="24"/>
          <w:highlight w:val="none"/>
        </w:rPr>
      </w:pPr>
    </w:p>
    <w:p w14:paraId="61CFD611">
      <w:pPr>
        <w:pStyle w:val="8"/>
        <w:ind w:left="0" w:leftChars="0" w:firstLine="0" w:firstLineChars="0"/>
        <w:rPr>
          <w:rFonts w:hint="eastAsia"/>
          <w:b/>
          <w:bCs/>
          <w:sz w:val="24"/>
          <w:highlight w:val="none"/>
        </w:rPr>
      </w:pPr>
    </w:p>
    <w:p w14:paraId="4053E6F0">
      <w:pPr>
        <w:rPr>
          <w:rFonts w:hint="eastAsia"/>
          <w:b/>
          <w:bCs/>
          <w:sz w:val="24"/>
          <w:highlight w:val="none"/>
        </w:rPr>
      </w:pPr>
    </w:p>
    <w:p w14:paraId="1CBE17D7">
      <w:pPr>
        <w:jc w:val="both"/>
        <w:rPr>
          <w:rFonts w:hint="eastAsia"/>
          <w:b/>
          <w:bCs/>
          <w:sz w:val="24"/>
          <w:highlight w:val="none"/>
          <w:lang w:eastAsia="zh-CN"/>
        </w:rPr>
      </w:pPr>
    </w:p>
    <w:p w14:paraId="25CAFE7C">
      <w:pPr>
        <w:pStyle w:val="2"/>
        <w:rPr>
          <w:rFonts w:hint="eastAsia"/>
          <w:b/>
          <w:bCs/>
          <w:sz w:val="24"/>
          <w:highlight w:val="none"/>
          <w:lang w:eastAsia="zh-CN"/>
        </w:rPr>
      </w:pPr>
    </w:p>
    <w:p w14:paraId="2C011208">
      <w:pPr>
        <w:pStyle w:val="2"/>
        <w:rPr>
          <w:rFonts w:hint="eastAsia"/>
          <w:b/>
          <w:bCs/>
          <w:sz w:val="24"/>
          <w:highlight w:val="none"/>
          <w:lang w:eastAsia="zh-CN"/>
        </w:rPr>
      </w:pPr>
    </w:p>
    <w:p w14:paraId="35606C1E">
      <w:pPr>
        <w:pStyle w:val="2"/>
        <w:rPr>
          <w:rFonts w:hint="eastAsia"/>
          <w:b/>
          <w:bCs/>
          <w:sz w:val="24"/>
          <w:highlight w:val="none"/>
          <w:lang w:eastAsia="zh-CN"/>
        </w:rPr>
      </w:pPr>
    </w:p>
    <w:p w14:paraId="2D5E4470">
      <w:pPr>
        <w:pStyle w:val="2"/>
        <w:rPr>
          <w:rFonts w:hint="eastAsia"/>
          <w:b/>
          <w:bCs/>
          <w:sz w:val="24"/>
          <w:highlight w:val="none"/>
          <w:lang w:eastAsia="zh-CN"/>
        </w:rPr>
      </w:pPr>
    </w:p>
    <w:p w14:paraId="6C5F5E3F">
      <w:pPr>
        <w:pStyle w:val="2"/>
        <w:rPr>
          <w:rFonts w:hint="eastAsia"/>
          <w:b/>
          <w:bCs/>
          <w:sz w:val="24"/>
          <w:highlight w:val="none"/>
          <w:lang w:eastAsia="zh-CN"/>
        </w:rPr>
      </w:pPr>
    </w:p>
    <w:p w14:paraId="2D1CB658">
      <w:pPr>
        <w:pStyle w:val="2"/>
        <w:rPr>
          <w:rFonts w:hint="eastAsia"/>
          <w:b/>
          <w:bCs/>
          <w:sz w:val="24"/>
          <w:highlight w:val="none"/>
          <w:lang w:eastAsia="zh-CN"/>
        </w:rPr>
      </w:pPr>
    </w:p>
    <w:p w14:paraId="6F274CF0">
      <w:pPr>
        <w:pStyle w:val="2"/>
        <w:rPr>
          <w:rFonts w:hint="eastAsia"/>
          <w:b/>
          <w:bCs/>
          <w:sz w:val="24"/>
          <w:highlight w:val="none"/>
          <w:lang w:eastAsia="zh-CN"/>
        </w:rPr>
      </w:pPr>
    </w:p>
    <w:p w14:paraId="53136B2D">
      <w:pPr>
        <w:pStyle w:val="2"/>
        <w:rPr>
          <w:rFonts w:hint="eastAsia"/>
          <w:b/>
          <w:bCs/>
          <w:sz w:val="24"/>
          <w:highlight w:val="none"/>
          <w:lang w:eastAsia="zh-CN"/>
        </w:rPr>
      </w:pPr>
    </w:p>
    <w:p w14:paraId="21CE5C2D">
      <w:pPr>
        <w:pStyle w:val="2"/>
        <w:rPr>
          <w:rFonts w:hint="eastAsia"/>
          <w:b/>
          <w:bCs/>
          <w:sz w:val="24"/>
          <w:highlight w:val="none"/>
          <w:lang w:eastAsia="zh-CN"/>
        </w:rPr>
      </w:pPr>
    </w:p>
    <w:p w14:paraId="5EE3EB31">
      <w:pPr>
        <w:pStyle w:val="2"/>
        <w:rPr>
          <w:rFonts w:hint="eastAsia"/>
          <w:b/>
          <w:bCs/>
          <w:sz w:val="24"/>
          <w:highlight w:val="none"/>
          <w:lang w:eastAsia="zh-CN"/>
        </w:rPr>
      </w:pPr>
    </w:p>
    <w:p w14:paraId="543ED08D">
      <w:pPr>
        <w:pStyle w:val="2"/>
        <w:rPr>
          <w:rFonts w:hint="eastAsia"/>
          <w:b/>
          <w:bCs/>
          <w:sz w:val="24"/>
          <w:highlight w:val="none"/>
          <w:lang w:eastAsia="zh-CN"/>
        </w:rPr>
      </w:pPr>
    </w:p>
    <w:p w14:paraId="61348E6B">
      <w:pPr>
        <w:pStyle w:val="2"/>
        <w:rPr>
          <w:rFonts w:hint="eastAsia"/>
          <w:b/>
          <w:bCs/>
          <w:sz w:val="24"/>
          <w:highlight w:val="none"/>
          <w:lang w:eastAsia="zh-CN"/>
        </w:rPr>
      </w:pPr>
    </w:p>
    <w:p w14:paraId="6B9BF73A">
      <w:pPr>
        <w:jc w:val="both"/>
        <w:rPr>
          <w:rFonts w:hint="eastAsia" w:eastAsia="宋体" w:cs="Times New Roman"/>
          <w:b/>
          <w:bCs/>
          <w:sz w:val="24"/>
          <w:highlight w:val="none"/>
        </w:rPr>
      </w:pPr>
      <w:r>
        <w:rPr>
          <w:rFonts w:hint="eastAsia" w:eastAsia="宋体" w:cs="Times New Roman"/>
          <w:b/>
          <w:bCs/>
          <w:sz w:val="24"/>
          <w:highlight w:val="none"/>
          <w:lang w:val="en-US" w:eastAsia="zh-CN"/>
        </w:rPr>
        <w:t>附件</w:t>
      </w:r>
      <w:r>
        <w:rPr>
          <w:rFonts w:hint="eastAsia" w:cs="Times New Roman"/>
          <w:b/>
          <w:bCs/>
          <w:sz w:val="24"/>
          <w:highlight w:val="none"/>
          <w:lang w:val="en-US" w:eastAsia="zh-CN"/>
        </w:rPr>
        <w:t>1</w:t>
      </w:r>
      <w:r>
        <w:rPr>
          <w:rFonts w:hint="eastAsia" w:eastAsia="宋体" w:cs="Times New Roman"/>
          <w:b/>
          <w:bCs/>
          <w:sz w:val="24"/>
          <w:highlight w:val="none"/>
          <w:lang w:val="en-US" w:eastAsia="zh-CN"/>
        </w:rPr>
        <w:t>：</w:t>
      </w:r>
      <w:r>
        <w:rPr>
          <w:rFonts w:hint="eastAsia" w:eastAsia="宋体" w:cs="Times New Roman"/>
          <w:b/>
          <w:bCs/>
          <w:sz w:val="24"/>
          <w:highlight w:val="none"/>
        </w:rPr>
        <w:t>中山大学附属第八医院（深圳福田）</w:t>
      </w:r>
      <w:r>
        <w:rPr>
          <w:rFonts w:hint="eastAsia" w:eastAsia="宋体" w:cs="Times New Roman"/>
          <w:b/>
          <w:bCs/>
          <w:sz w:val="24"/>
          <w:highlight w:val="none"/>
          <w:lang w:val="en-US" w:eastAsia="zh-CN"/>
        </w:rPr>
        <w:t>热水系统维保</w:t>
      </w:r>
      <w:r>
        <w:rPr>
          <w:rFonts w:hint="eastAsia" w:eastAsia="宋体" w:cs="Times New Roman"/>
          <w:b/>
          <w:bCs/>
          <w:sz w:val="24"/>
          <w:highlight w:val="none"/>
        </w:rPr>
        <w:t>服务考核细则</w:t>
      </w:r>
    </w:p>
    <w:p w14:paraId="7EC8027A">
      <w:pPr>
        <w:keepNext w:val="0"/>
        <w:keepLines w:val="0"/>
        <w:pageBreakBefore w:val="0"/>
        <w:widowControl w:val="0"/>
        <w:kinsoku/>
        <w:wordWrap/>
        <w:overflowPunct/>
        <w:topLinePunct w:val="0"/>
        <w:autoSpaceDE/>
        <w:autoSpaceDN/>
        <w:bidi w:val="0"/>
        <w:adjustRightInd w:val="0"/>
        <w:snapToGrid w:val="0"/>
        <w:spacing w:line="400" w:lineRule="exact"/>
        <w:ind w:left="-210" w:leftChars="-100" w:right="-210" w:rightChars="-100" w:firstLine="420" w:firstLineChars="200"/>
        <w:textAlignment w:val="auto"/>
        <w:rPr>
          <w:rFonts w:hint="default" w:ascii="宋体" w:hAnsi="宋体" w:eastAsia="宋体"/>
          <w:szCs w:val="21"/>
          <w:highlight w:val="none"/>
          <w:u w:val="single"/>
          <w:lang w:val="en-US" w:eastAsia="zh-CN"/>
        </w:rPr>
      </w:pPr>
      <w:r>
        <w:rPr>
          <w:rFonts w:hint="eastAsia" w:ascii="宋体" w:hAnsi="宋体"/>
          <w:szCs w:val="21"/>
          <w:highlight w:val="none"/>
        </w:rPr>
        <w:t>甲方：</w:t>
      </w:r>
      <w:r>
        <w:rPr>
          <w:rFonts w:hint="eastAsia" w:ascii="宋体" w:hAnsi="宋体"/>
          <w:szCs w:val="21"/>
          <w:highlight w:val="none"/>
          <w:u w:val="single"/>
        </w:rPr>
        <w:t>中山大学附属第八医院（深圳福田）</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乙方：</w:t>
      </w:r>
      <w:r>
        <w:rPr>
          <w:rFonts w:hint="eastAsia" w:ascii="宋体" w:hAnsi="宋体"/>
          <w:szCs w:val="21"/>
          <w:highlight w:val="none"/>
          <w:u w:val="single"/>
          <w:lang w:val="en-US" w:eastAsia="zh-CN"/>
        </w:rPr>
        <w:t xml:space="preserve"> </w:t>
      </w:r>
      <w:r>
        <w:rPr>
          <w:rFonts w:hint="eastAsia" w:ascii="宋体" w:hAnsi="宋体" w:cs="Times New Roman"/>
          <w:b w:val="0"/>
          <w:bCs w:val="0"/>
          <w:kern w:val="2"/>
          <w:sz w:val="21"/>
          <w:szCs w:val="21"/>
          <w:highlight w:val="none"/>
          <w:u w:val="single"/>
          <w:lang w:val="en-US" w:eastAsia="zh-CN"/>
        </w:rPr>
        <w:t xml:space="preserve">                          </w:t>
      </w:r>
      <w:r>
        <w:rPr>
          <w:rFonts w:hint="eastAsia" w:ascii="宋体" w:hAnsi="宋体"/>
          <w:szCs w:val="21"/>
          <w:highlight w:val="none"/>
          <w:u w:val="single"/>
          <w:lang w:val="en-US" w:eastAsia="zh-CN"/>
        </w:rPr>
        <w:t xml:space="preserve"> </w:t>
      </w:r>
    </w:p>
    <w:p w14:paraId="17B207DA">
      <w:pPr>
        <w:pStyle w:val="91"/>
        <w:spacing w:line="400" w:lineRule="exact"/>
        <w:ind w:firstLine="210" w:firstLineChars="100"/>
        <w:jc w:val="both"/>
        <w:rPr>
          <w:rFonts w:hint="eastAsia" w:ascii="宋体" w:hAnsi="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项目名称：</w:t>
      </w:r>
      <w:r>
        <w:rPr>
          <w:rFonts w:hint="eastAsia" w:ascii="宋体" w:hAnsi="宋体" w:cs="Times New Roman"/>
          <w:kern w:val="2"/>
          <w:sz w:val="21"/>
          <w:szCs w:val="21"/>
          <w:highlight w:val="none"/>
          <w:u w:val="single"/>
          <w:lang w:val="en-US" w:eastAsia="zh-CN" w:bidi="ar-SA"/>
        </w:rPr>
        <w:t xml:space="preserve"> </w:t>
      </w:r>
      <w:r>
        <w:rPr>
          <w:rFonts w:hint="eastAsia" w:ascii="宋体" w:hAnsi="宋体" w:eastAsia="宋体" w:cs="Times New Roman"/>
          <w:kern w:val="2"/>
          <w:sz w:val="21"/>
          <w:szCs w:val="21"/>
          <w:highlight w:val="none"/>
          <w:u w:val="single"/>
          <w:lang w:val="en-US" w:eastAsia="zh-CN" w:bidi="ar-SA"/>
        </w:rPr>
        <w:t>热水系统维修保养合同</w:t>
      </w:r>
      <w:r>
        <w:rPr>
          <w:rFonts w:hint="eastAsia" w:ascii="宋体" w:hAnsi="宋体" w:cs="Times New Roman"/>
          <w:kern w:val="2"/>
          <w:sz w:val="21"/>
          <w:szCs w:val="21"/>
          <w:highlight w:val="none"/>
          <w:lang w:val="en-US" w:eastAsia="zh-CN" w:bidi="ar-SA"/>
        </w:rPr>
        <w:t xml:space="preserve">   服务时间：</w:t>
      </w:r>
      <w:r>
        <w:rPr>
          <w:rFonts w:hint="eastAsia" w:ascii="宋体" w:hAnsi="宋体" w:cs="Times New Roman"/>
          <w:kern w:val="2"/>
          <w:sz w:val="21"/>
          <w:szCs w:val="21"/>
          <w:highlight w:val="none"/>
          <w:u w:val="single"/>
          <w:lang w:val="en-US" w:eastAsia="zh-CN" w:bidi="ar-SA"/>
        </w:rPr>
        <w:t xml:space="preserve">     </w:t>
      </w:r>
      <w:r>
        <w:rPr>
          <w:rFonts w:hint="eastAsia" w:ascii="宋体" w:hAnsi="宋体" w:cs="Times New Roman"/>
          <w:kern w:val="2"/>
          <w:sz w:val="21"/>
          <w:szCs w:val="21"/>
          <w:highlight w:val="none"/>
          <w:lang w:val="en-US" w:eastAsia="zh-CN" w:bidi="ar-SA"/>
        </w:rPr>
        <w:t>年</w:t>
      </w:r>
      <w:r>
        <w:rPr>
          <w:rFonts w:hint="eastAsia" w:ascii="宋体" w:hAnsi="宋体" w:cs="Times New Roman"/>
          <w:kern w:val="2"/>
          <w:sz w:val="21"/>
          <w:szCs w:val="21"/>
          <w:highlight w:val="none"/>
          <w:u w:val="single"/>
          <w:lang w:val="en-US" w:eastAsia="zh-CN" w:bidi="ar-SA"/>
        </w:rPr>
        <w:t xml:space="preserve">     </w:t>
      </w:r>
      <w:r>
        <w:rPr>
          <w:rFonts w:hint="eastAsia" w:ascii="宋体" w:hAnsi="宋体" w:cs="Times New Roman"/>
          <w:kern w:val="2"/>
          <w:sz w:val="21"/>
          <w:szCs w:val="21"/>
          <w:highlight w:val="none"/>
          <w:lang w:val="en-US" w:eastAsia="zh-CN" w:bidi="ar-SA"/>
        </w:rPr>
        <w:t>月</w:t>
      </w:r>
      <w:r>
        <w:rPr>
          <w:rFonts w:hint="eastAsia" w:ascii="宋体" w:hAnsi="宋体" w:cs="Times New Roman"/>
          <w:kern w:val="2"/>
          <w:sz w:val="21"/>
          <w:szCs w:val="21"/>
          <w:highlight w:val="none"/>
          <w:u w:val="single"/>
          <w:lang w:val="en-US" w:eastAsia="zh-CN" w:bidi="ar-SA"/>
        </w:rPr>
        <w:t xml:space="preserve">     </w:t>
      </w:r>
      <w:r>
        <w:rPr>
          <w:rFonts w:hint="eastAsia" w:ascii="宋体" w:hAnsi="宋体" w:cs="Times New Roman"/>
          <w:kern w:val="2"/>
          <w:sz w:val="21"/>
          <w:szCs w:val="21"/>
          <w:highlight w:val="none"/>
          <w:lang w:val="en-US" w:eastAsia="zh-CN" w:bidi="ar-SA"/>
        </w:rPr>
        <w:t>日-</w:t>
      </w:r>
      <w:r>
        <w:rPr>
          <w:rFonts w:hint="eastAsia" w:ascii="宋体" w:hAnsi="宋体" w:cs="Times New Roman"/>
          <w:kern w:val="2"/>
          <w:sz w:val="21"/>
          <w:szCs w:val="21"/>
          <w:highlight w:val="none"/>
          <w:u w:val="single"/>
          <w:lang w:val="en-US" w:eastAsia="zh-CN" w:bidi="ar-SA"/>
        </w:rPr>
        <w:t xml:space="preserve">      </w:t>
      </w:r>
      <w:r>
        <w:rPr>
          <w:rFonts w:hint="eastAsia" w:ascii="宋体" w:hAnsi="宋体" w:cs="Times New Roman"/>
          <w:kern w:val="2"/>
          <w:sz w:val="21"/>
          <w:szCs w:val="21"/>
          <w:highlight w:val="none"/>
          <w:lang w:val="en-US" w:eastAsia="zh-CN" w:bidi="ar-SA"/>
        </w:rPr>
        <w:t>年</w:t>
      </w:r>
      <w:r>
        <w:rPr>
          <w:rFonts w:hint="eastAsia" w:ascii="宋体" w:hAnsi="宋体" w:cs="Times New Roman"/>
          <w:kern w:val="2"/>
          <w:sz w:val="21"/>
          <w:szCs w:val="21"/>
          <w:highlight w:val="none"/>
          <w:u w:val="single"/>
          <w:lang w:val="en-US" w:eastAsia="zh-CN" w:bidi="ar-SA"/>
        </w:rPr>
        <w:t xml:space="preserve">     </w:t>
      </w:r>
      <w:r>
        <w:rPr>
          <w:rFonts w:hint="eastAsia" w:ascii="宋体" w:hAnsi="宋体" w:cs="Times New Roman"/>
          <w:kern w:val="2"/>
          <w:sz w:val="21"/>
          <w:szCs w:val="21"/>
          <w:highlight w:val="none"/>
          <w:lang w:val="en-US" w:eastAsia="zh-CN" w:bidi="ar-SA"/>
        </w:rPr>
        <w:t>月</w:t>
      </w:r>
      <w:r>
        <w:rPr>
          <w:rFonts w:hint="eastAsia" w:ascii="宋体" w:hAnsi="宋体" w:cs="Times New Roman"/>
          <w:kern w:val="2"/>
          <w:sz w:val="21"/>
          <w:szCs w:val="21"/>
          <w:highlight w:val="none"/>
          <w:u w:val="single"/>
          <w:lang w:val="en-US" w:eastAsia="zh-CN" w:bidi="ar-SA"/>
        </w:rPr>
        <w:t xml:space="preserve">   </w:t>
      </w:r>
      <w:r>
        <w:rPr>
          <w:rFonts w:hint="eastAsia" w:ascii="宋体" w:hAnsi="宋体" w:cs="Times New Roman"/>
          <w:kern w:val="2"/>
          <w:sz w:val="21"/>
          <w:szCs w:val="21"/>
          <w:highlight w:val="none"/>
          <w:lang w:val="en-US" w:eastAsia="zh-CN" w:bidi="ar-SA"/>
        </w:rPr>
        <w:t>日</w:t>
      </w:r>
    </w:p>
    <w:p w14:paraId="2A96019A">
      <w:pPr>
        <w:pStyle w:val="12"/>
        <w:keepNext w:val="0"/>
        <w:keepLines w:val="0"/>
        <w:pageBreakBefore w:val="0"/>
        <w:widowControl w:val="0"/>
        <w:kinsoku/>
        <w:wordWrap/>
        <w:overflowPunct/>
        <w:topLinePunct w:val="0"/>
        <w:autoSpaceDE/>
        <w:autoSpaceDN/>
        <w:bidi w:val="0"/>
        <w:adjustRightInd w:val="0"/>
        <w:snapToGrid w:val="0"/>
        <w:spacing w:after="0" w:line="400" w:lineRule="exact"/>
        <w:ind w:left="-210" w:leftChars="-100" w:right="-210" w:rightChars="-100" w:firstLine="420" w:firstLineChars="200"/>
        <w:textAlignment w:val="auto"/>
        <w:rPr>
          <w:rFonts w:hint="default"/>
          <w:highlight w:val="none"/>
          <w:lang w:val="en-US" w:eastAsia="zh-CN"/>
        </w:rPr>
      </w:pPr>
      <w:r>
        <w:rPr>
          <w:rFonts w:hint="default"/>
          <w:highlight w:val="none"/>
          <w:lang w:val="en-US" w:eastAsia="zh-CN"/>
        </w:rPr>
        <w:t>合同期限</w:t>
      </w:r>
      <w:r>
        <w:rPr>
          <w:rFonts w:hint="eastAsia"/>
          <w:highlight w:val="none"/>
          <w:u w:val="none"/>
          <w:lang w:val="en-US" w:eastAsia="zh-CN"/>
        </w:rPr>
        <w:t>：</w:t>
      </w:r>
      <w:r>
        <w:rPr>
          <w:rFonts w:hint="eastAsia" w:ascii="宋体" w:hAnsi="宋体" w:cs="Times New Roman"/>
          <w:kern w:val="2"/>
          <w:sz w:val="21"/>
          <w:szCs w:val="21"/>
          <w:highlight w:val="none"/>
          <w:u w:val="single"/>
          <w:lang w:val="en-US" w:eastAsia="zh-CN" w:bidi="ar-SA"/>
        </w:rPr>
        <w:t xml:space="preserve">  2026   </w:t>
      </w:r>
      <w:r>
        <w:rPr>
          <w:rFonts w:hint="eastAsia" w:ascii="宋体" w:hAnsi="宋体" w:cs="Times New Roman"/>
          <w:kern w:val="2"/>
          <w:sz w:val="21"/>
          <w:szCs w:val="21"/>
          <w:highlight w:val="none"/>
          <w:lang w:val="en-US" w:eastAsia="zh-CN" w:bidi="ar-SA"/>
        </w:rPr>
        <w:t>年</w:t>
      </w:r>
      <w:r>
        <w:rPr>
          <w:rFonts w:hint="eastAsia" w:ascii="宋体" w:hAnsi="宋体" w:cs="Times New Roman"/>
          <w:kern w:val="2"/>
          <w:sz w:val="21"/>
          <w:szCs w:val="21"/>
          <w:highlight w:val="none"/>
          <w:u w:val="single"/>
          <w:lang w:val="en-US" w:eastAsia="zh-CN" w:bidi="ar-SA"/>
        </w:rPr>
        <w:t xml:space="preserve"> 8  </w:t>
      </w:r>
      <w:r>
        <w:rPr>
          <w:rFonts w:hint="eastAsia" w:ascii="宋体" w:hAnsi="宋体" w:cs="Times New Roman"/>
          <w:kern w:val="2"/>
          <w:sz w:val="21"/>
          <w:szCs w:val="21"/>
          <w:highlight w:val="none"/>
          <w:lang w:val="en-US" w:eastAsia="zh-CN" w:bidi="ar-SA"/>
        </w:rPr>
        <w:t>月</w:t>
      </w:r>
      <w:r>
        <w:rPr>
          <w:rFonts w:hint="eastAsia" w:ascii="宋体" w:hAnsi="宋体" w:cs="Times New Roman"/>
          <w:kern w:val="2"/>
          <w:sz w:val="21"/>
          <w:szCs w:val="21"/>
          <w:highlight w:val="none"/>
          <w:u w:val="single"/>
          <w:lang w:val="en-US" w:eastAsia="zh-CN" w:bidi="ar-SA"/>
        </w:rPr>
        <w:t xml:space="preserve">  9 </w:t>
      </w:r>
      <w:r>
        <w:rPr>
          <w:rFonts w:hint="eastAsia" w:ascii="宋体" w:hAnsi="宋体" w:cs="Times New Roman"/>
          <w:kern w:val="2"/>
          <w:sz w:val="21"/>
          <w:szCs w:val="21"/>
          <w:highlight w:val="none"/>
          <w:lang w:val="en-US" w:eastAsia="zh-CN" w:bidi="ar-SA"/>
        </w:rPr>
        <w:t>日-</w:t>
      </w:r>
      <w:r>
        <w:rPr>
          <w:rFonts w:hint="eastAsia" w:ascii="宋体" w:hAnsi="宋体" w:cs="Times New Roman"/>
          <w:kern w:val="2"/>
          <w:sz w:val="21"/>
          <w:szCs w:val="21"/>
          <w:highlight w:val="none"/>
          <w:u w:val="single"/>
          <w:lang w:val="en-US" w:eastAsia="zh-CN" w:bidi="ar-SA"/>
        </w:rPr>
        <w:t xml:space="preserve">  2027   </w:t>
      </w:r>
      <w:r>
        <w:rPr>
          <w:rFonts w:hint="eastAsia" w:ascii="宋体" w:hAnsi="宋体" w:cs="Times New Roman"/>
          <w:kern w:val="2"/>
          <w:sz w:val="21"/>
          <w:szCs w:val="21"/>
          <w:highlight w:val="none"/>
          <w:lang w:val="en-US" w:eastAsia="zh-CN" w:bidi="ar-SA"/>
        </w:rPr>
        <w:t>年</w:t>
      </w:r>
      <w:r>
        <w:rPr>
          <w:rFonts w:hint="eastAsia" w:ascii="宋体" w:hAnsi="宋体" w:cs="Times New Roman"/>
          <w:kern w:val="2"/>
          <w:sz w:val="21"/>
          <w:szCs w:val="21"/>
          <w:highlight w:val="none"/>
          <w:u w:val="single"/>
          <w:lang w:val="en-US" w:eastAsia="zh-CN" w:bidi="ar-SA"/>
        </w:rPr>
        <w:t xml:space="preserve">  8  </w:t>
      </w:r>
      <w:r>
        <w:rPr>
          <w:rFonts w:hint="eastAsia" w:ascii="宋体" w:hAnsi="宋体" w:cs="Times New Roman"/>
          <w:kern w:val="2"/>
          <w:sz w:val="21"/>
          <w:szCs w:val="21"/>
          <w:highlight w:val="none"/>
          <w:lang w:val="en-US" w:eastAsia="zh-CN" w:bidi="ar-SA"/>
        </w:rPr>
        <w:t>月</w:t>
      </w:r>
      <w:r>
        <w:rPr>
          <w:rFonts w:hint="eastAsia" w:ascii="宋体" w:hAnsi="宋体" w:cs="Times New Roman"/>
          <w:kern w:val="2"/>
          <w:sz w:val="21"/>
          <w:szCs w:val="21"/>
          <w:highlight w:val="none"/>
          <w:u w:val="single"/>
          <w:lang w:val="en-US" w:eastAsia="zh-CN" w:bidi="ar-SA"/>
        </w:rPr>
        <w:t xml:space="preserve">  8  </w:t>
      </w:r>
      <w:r>
        <w:rPr>
          <w:rFonts w:hint="eastAsia" w:ascii="宋体" w:hAnsi="宋体" w:cs="Times New Roman"/>
          <w:kern w:val="2"/>
          <w:sz w:val="21"/>
          <w:szCs w:val="21"/>
          <w:highlight w:val="none"/>
          <w:lang w:val="en-US" w:eastAsia="zh-CN" w:bidi="ar-SA"/>
        </w:rPr>
        <w:t>日</w:t>
      </w:r>
      <w:r>
        <w:rPr>
          <w:rFonts w:hint="default"/>
          <w:highlight w:val="none"/>
          <w:lang w:val="en-US" w:eastAsia="zh-CN"/>
        </w:rPr>
        <w:t>，共</w:t>
      </w:r>
      <w:r>
        <w:rPr>
          <w:rFonts w:hint="eastAsia"/>
          <w:highlight w:val="none"/>
          <w:u w:val="single"/>
          <w:lang w:val="en-US" w:eastAsia="zh-CN"/>
        </w:rPr>
        <w:t xml:space="preserve">     </w:t>
      </w:r>
      <w:r>
        <w:rPr>
          <w:rFonts w:hint="default"/>
          <w:highlight w:val="none"/>
          <w:lang w:val="en-US" w:eastAsia="zh-CN"/>
        </w:rPr>
        <w:t>期，第</w:t>
      </w:r>
      <w:r>
        <w:rPr>
          <w:rFonts w:hint="eastAsia"/>
          <w:highlight w:val="none"/>
          <w:u w:val="single"/>
          <w:lang w:val="en-US" w:eastAsia="zh-CN"/>
        </w:rPr>
        <w:t xml:space="preserve">      </w:t>
      </w:r>
      <w:r>
        <w:rPr>
          <w:rFonts w:hint="eastAsia"/>
          <w:highlight w:val="none"/>
          <w:lang w:val="en-US" w:eastAsia="zh-CN"/>
        </w:rPr>
        <w:t>次</w:t>
      </w:r>
      <w:r>
        <w:rPr>
          <w:rFonts w:hint="default"/>
          <w:highlight w:val="none"/>
          <w:lang w:val="en-US" w:eastAsia="zh-CN"/>
        </w:rPr>
        <w:t>付款</w:t>
      </w:r>
      <w:r>
        <w:rPr>
          <w:rFonts w:hint="eastAsia"/>
          <w:highlight w:val="none"/>
          <w:lang w:val="en-US" w:eastAsia="zh-CN"/>
        </w:rPr>
        <w:t xml:space="preserve"> </w:t>
      </w:r>
    </w:p>
    <w:p w14:paraId="42D961C4">
      <w:pPr>
        <w:pStyle w:val="12"/>
        <w:keepNext w:val="0"/>
        <w:keepLines w:val="0"/>
        <w:pageBreakBefore w:val="0"/>
        <w:widowControl w:val="0"/>
        <w:kinsoku/>
        <w:wordWrap/>
        <w:overflowPunct/>
        <w:topLinePunct w:val="0"/>
        <w:autoSpaceDE/>
        <w:autoSpaceDN/>
        <w:bidi w:val="0"/>
        <w:adjustRightInd w:val="0"/>
        <w:snapToGrid w:val="0"/>
        <w:spacing w:after="0" w:line="400" w:lineRule="exact"/>
        <w:ind w:left="-210" w:leftChars="-100" w:right="-210" w:rightChars="-100" w:firstLine="420" w:firstLineChars="200"/>
        <w:textAlignment w:val="auto"/>
        <w:rPr>
          <w:rFonts w:hint="default"/>
          <w:highlight w:val="none"/>
          <w:u w:val="single"/>
          <w:lang w:val="en-US" w:eastAsia="zh-CN"/>
        </w:rPr>
      </w:pPr>
      <w:r>
        <w:rPr>
          <w:rFonts w:hint="eastAsia"/>
          <w:highlight w:val="none"/>
          <w:lang w:val="en-US" w:eastAsia="zh-CN"/>
        </w:rPr>
        <w:t>合同金额：</w:t>
      </w:r>
      <w:r>
        <w:rPr>
          <w:rFonts w:hint="eastAsia"/>
          <w:highlight w:val="none"/>
          <w:u w:val="single"/>
          <w:lang w:val="en-US" w:eastAsia="zh-CN"/>
        </w:rPr>
        <w:t xml:space="preserve">       </w:t>
      </w:r>
      <w:r>
        <w:rPr>
          <w:rFonts w:hint="eastAsia"/>
          <w:highlight w:val="none"/>
          <w:u w:val="none"/>
          <w:lang w:val="en-US" w:eastAsia="zh-CN"/>
        </w:rPr>
        <w:t xml:space="preserve">     扣除金额：</w:t>
      </w:r>
      <w:r>
        <w:rPr>
          <w:rFonts w:hint="eastAsia"/>
          <w:highlight w:val="none"/>
          <w:u w:val="single"/>
          <w:lang w:val="en-US" w:eastAsia="zh-CN"/>
        </w:rPr>
        <w:t xml:space="preserve">         </w:t>
      </w:r>
      <w:r>
        <w:rPr>
          <w:rFonts w:hint="eastAsia"/>
          <w:highlight w:val="none"/>
          <w:u w:val="none"/>
          <w:lang w:val="en-US" w:eastAsia="zh-CN"/>
        </w:rPr>
        <w:t xml:space="preserve">    </w:t>
      </w:r>
      <w:r>
        <w:rPr>
          <w:rFonts w:hint="eastAsia"/>
          <w:highlight w:val="none"/>
          <w:lang w:val="en-US" w:eastAsia="zh-CN"/>
        </w:rPr>
        <w:t>付款金额：</w:t>
      </w:r>
      <w:r>
        <w:rPr>
          <w:rFonts w:hint="eastAsia"/>
          <w:i/>
          <w:iCs/>
          <w:highlight w:val="none"/>
          <w:u w:val="single"/>
          <w:lang w:val="en-US" w:eastAsia="zh-CN"/>
        </w:rPr>
        <w:t xml:space="preserve">  </w:t>
      </w:r>
      <w:r>
        <w:rPr>
          <w:rFonts w:hint="eastAsia"/>
          <w:highlight w:val="none"/>
          <w:u w:val="single"/>
          <w:lang w:val="en-US" w:eastAsia="zh-CN"/>
        </w:rPr>
        <w:t xml:space="preserve">     </w:t>
      </w:r>
      <w:r>
        <w:rPr>
          <w:rFonts w:hint="eastAsia"/>
          <w:i/>
          <w:iCs/>
          <w:highlight w:val="none"/>
          <w:u w:val="single"/>
          <w:lang w:val="en-US" w:eastAsia="zh-CN"/>
        </w:rPr>
        <w:t xml:space="preserve">  </w:t>
      </w:r>
    </w:p>
    <w:tbl>
      <w:tblPr>
        <w:tblStyle w:val="27"/>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8277"/>
      </w:tblGrid>
      <w:tr w14:paraId="13F1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82" w:type="dxa"/>
            <w:noWrap w:val="0"/>
            <w:vAlign w:val="center"/>
          </w:tcPr>
          <w:p w14:paraId="34E1D257">
            <w:pPr>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项目</w:t>
            </w:r>
          </w:p>
        </w:tc>
        <w:tc>
          <w:tcPr>
            <w:tcW w:w="8277" w:type="dxa"/>
            <w:noWrap w:val="0"/>
            <w:vAlign w:val="center"/>
          </w:tcPr>
          <w:p w14:paraId="421DAFD5">
            <w:pPr>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检查内容</w:t>
            </w:r>
          </w:p>
        </w:tc>
      </w:tr>
      <w:tr w14:paraId="7409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restart"/>
            <w:noWrap w:val="0"/>
            <w:vAlign w:val="center"/>
          </w:tcPr>
          <w:p w14:paraId="2211CC93">
            <w:pP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基础管理</w:t>
            </w:r>
          </w:p>
        </w:tc>
        <w:tc>
          <w:tcPr>
            <w:tcW w:w="8277" w:type="dxa"/>
            <w:noWrap w:val="0"/>
            <w:vAlign w:val="center"/>
          </w:tcPr>
          <w:p w14:paraId="1EE53ABD">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按合同要求合理配备</w:t>
            </w:r>
            <w:r>
              <w:rPr>
                <w:rFonts w:hint="eastAsia" w:ascii="宋体" w:hAnsi="宋体" w:cs="宋体"/>
                <w:color w:val="auto"/>
                <w:sz w:val="20"/>
                <w:szCs w:val="20"/>
                <w:highlight w:val="none"/>
                <w:lang w:eastAsia="zh-CN"/>
              </w:rPr>
              <w:t>。</w:t>
            </w:r>
            <w:r>
              <w:rPr>
                <w:rFonts w:hint="eastAsia" w:ascii="宋体" w:hAnsi="宋体" w:eastAsia="宋体" w:cs="宋体"/>
                <w:color w:val="auto"/>
                <w:sz w:val="20"/>
                <w:szCs w:val="20"/>
                <w:highlight w:val="none"/>
              </w:rPr>
              <w:t>配置不足</w:t>
            </w:r>
            <w:r>
              <w:rPr>
                <w:rFonts w:hint="eastAsia" w:ascii="宋体" w:hAnsi="宋体" w:cs="宋体"/>
                <w:color w:val="auto"/>
                <w:sz w:val="20"/>
                <w:szCs w:val="20"/>
                <w:highlight w:val="none"/>
                <w:lang w:eastAsia="zh-CN"/>
              </w:rPr>
              <w:t>、</w:t>
            </w:r>
            <w:r>
              <w:rPr>
                <w:rFonts w:hint="eastAsia" w:ascii="宋体" w:hAnsi="宋体" w:eastAsia="宋体" w:cs="宋体"/>
                <w:color w:val="auto"/>
                <w:sz w:val="20"/>
                <w:szCs w:val="20"/>
                <w:highlight w:val="none"/>
              </w:rPr>
              <w:t>不符合要求扣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7EDF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82" w:type="dxa"/>
            <w:vMerge w:val="continue"/>
            <w:noWrap w:val="0"/>
            <w:vAlign w:val="center"/>
          </w:tcPr>
          <w:p w14:paraId="59269AD5">
            <w:pPr>
              <w:rPr>
                <w:rFonts w:hint="eastAsia" w:ascii="宋体" w:hAnsi="宋体" w:eastAsia="宋体" w:cs="宋体"/>
                <w:color w:val="auto"/>
                <w:sz w:val="20"/>
                <w:szCs w:val="20"/>
                <w:highlight w:val="none"/>
              </w:rPr>
            </w:pPr>
          </w:p>
        </w:tc>
        <w:tc>
          <w:tcPr>
            <w:tcW w:w="8277" w:type="dxa"/>
            <w:noWrap w:val="0"/>
            <w:vAlign w:val="center"/>
          </w:tcPr>
          <w:p w14:paraId="7691C5FB">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持证上岗，职责明确，有规范的操作流程。不符合要求各扣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215A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082" w:type="dxa"/>
            <w:vMerge w:val="continue"/>
            <w:noWrap w:val="0"/>
            <w:vAlign w:val="center"/>
          </w:tcPr>
          <w:p w14:paraId="1A6B0C14">
            <w:pPr>
              <w:rPr>
                <w:rFonts w:hint="eastAsia" w:ascii="宋体" w:hAnsi="宋体" w:eastAsia="宋体" w:cs="宋体"/>
                <w:color w:val="auto"/>
                <w:sz w:val="20"/>
                <w:szCs w:val="20"/>
                <w:highlight w:val="none"/>
              </w:rPr>
            </w:pPr>
          </w:p>
        </w:tc>
        <w:tc>
          <w:tcPr>
            <w:tcW w:w="8277" w:type="dxa"/>
            <w:noWrap w:val="0"/>
            <w:vAlign w:val="center"/>
          </w:tcPr>
          <w:p w14:paraId="4C9D6E4B">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着装规范，佩戴工牌，熟悉各设备</w:t>
            </w:r>
            <w:r>
              <w:rPr>
                <w:rFonts w:hint="eastAsia" w:ascii="宋体" w:hAnsi="宋体" w:cs="宋体"/>
                <w:color w:val="auto"/>
                <w:sz w:val="20"/>
                <w:szCs w:val="20"/>
                <w:highlight w:val="none"/>
                <w:lang w:val="en-US" w:eastAsia="zh-CN"/>
              </w:rPr>
              <w:t>设施</w:t>
            </w:r>
            <w:r>
              <w:rPr>
                <w:rFonts w:hint="eastAsia" w:ascii="宋体" w:hAnsi="宋体" w:eastAsia="宋体" w:cs="宋体"/>
                <w:color w:val="auto"/>
                <w:sz w:val="20"/>
                <w:szCs w:val="20"/>
                <w:highlight w:val="none"/>
              </w:rPr>
              <w:t>性能及具体位置。不符合要求各扣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5539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82" w:type="dxa"/>
            <w:vMerge w:val="continue"/>
            <w:noWrap w:val="0"/>
            <w:vAlign w:val="center"/>
          </w:tcPr>
          <w:p w14:paraId="14E8715B">
            <w:pPr>
              <w:rPr>
                <w:rFonts w:hint="eastAsia" w:ascii="宋体" w:hAnsi="宋体" w:eastAsia="宋体" w:cs="宋体"/>
                <w:color w:val="auto"/>
                <w:sz w:val="20"/>
                <w:szCs w:val="20"/>
                <w:highlight w:val="none"/>
              </w:rPr>
            </w:pPr>
          </w:p>
        </w:tc>
        <w:tc>
          <w:tcPr>
            <w:tcW w:w="8277" w:type="dxa"/>
            <w:noWrap w:val="0"/>
            <w:vAlign w:val="center"/>
          </w:tcPr>
          <w:p w14:paraId="00EFA269">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服从安排，不在工作场所大声喧哗、吸烟。不符合要求各扣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0570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82" w:type="dxa"/>
            <w:vMerge w:val="continue"/>
            <w:noWrap w:val="0"/>
            <w:vAlign w:val="center"/>
          </w:tcPr>
          <w:p w14:paraId="08A1F1A7">
            <w:pPr>
              <w:rPr>
                <w:rFonts w:hint="eastAsia" w:ascii="宋体" w:hAnsi="宋体" w:eastAsia="宋体" w:cs="宋体"/>
                <w:color w:val="auto"/>
                <w:sz w:val="20"/>
                <w:szCs w:val="20"/>
                <w:highlight w:val="none"/>
              </w:rPr>
            </w:pPr>
          </w:p>
        </w:tc>
        <w:tc>
          <w:tcPr>
            <w:tcW w:w="8277" w:type="dxa"/>
            <w:noWrap w:val="0"/>
            <w:vAlign w:val="center"/>
          </w:tcPr>
          <w:p w14:paraId="0F1B3EBF">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有完善的规章制度及各类人员岗位职责，遵守医院各项规章制度。不符合要求扣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16DE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restart"/>
            <w:noWrap w:val="0"/>
            <w:vAlign w:val="center"/>
          </w:tcPr>
          <w:p w14:paraId="61D20FAF">
            <w:pPr>
              <w:rPr>
                <w:rFonts w:hint="eastAsia" w:ascii="宋体" w:hAnsi="宋体" w:eastAsia="宋体" w:cs="宋体"/>
                <w:color w:val="auto"/>
                <w:sz w:val="20"/>
                <w:szCs w:val="20"/>
                <w:highlight w:val="none"/>
              </w:rPr>
            </w:pPr>
            <w:r>
              <w:rPr>
                <w:rFonts w:hint="eastAsia" w:ascii="宋体" w:hAnsi="宋体" w:eastAsia="宋体" w:cs="宋体"/>
                <w:b/>
                <w:bCs/>
                <w:color w:val="auto"/>
                <w:sz w:val="20"/>
                <w:szCs w:val="20"/>
                <w:highlight w:val="none"/>
              </w:rPr>
              <w:t>服务质量</w:t>
            </w:r>
          </w:p>
        </w:tc>
        <w:tc>
          <w:tcPr>
            <w:tcW w:w="8277" w:type="dxa"/>
            <w:noWrap w:val="0"/>
            <w:vAlign w:val="center"/>
          </w:tcPr>
          <w:p w14:paraId="1753F176">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每</w:t>
            </w:r>
            <w:r>
              <w:rPr>
                <w:rFonts w:hint="eastAsia" w:ascii="宋体" w:hAnsi="宋体" w:eastAsia="宋体" w:cs="宋体"/>
                <w:color w:val="auto"/>
                <w:sz w:val="20"/>
                <w:szCs w:val="20"/>
                <w:highlight w:val="none"/>
                <w:lang w:eastAsia="zh-CN"/>
              </w:rPr>
              <w:t>周</w:t>
            </w:r>
            <w:r>
              <w:rPr>
                <w:rFonts w:hint="eastAsia" w:ascii="宋体" w:hAnsi="宋体" w:eastAsia="宋体" w:cs="宋体"/>
                <w:color w:val="auto"/>
                <w:sz w:val="20"/>
                <w:szCs w:val="20"/>
                <w:highlight w:val="none"/>
              </w:rPr>
              <w:t>一次全院主动维修、节能巡查，台账健全，记录完善，有院方签字。不符合要求扣10分。</w:t>
            </w:r>
          </w:p>
        </w:tc>
      </w:tr>
      <w:tr w14:paraId="7B2E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continue"/>
            <w:noWrap w:val="0"/>
            <w:vAlign w:val="center"/>
          </w:tcPr>
          <w:p w14:paraId="23C44213">
            <w:pPr>
              <w:rPr>
                <w:rFonts w:hint="eastAsia" w:ascii="宋体" w:hAnsi="宋体" w:eastAsia="宋体" w:cs="宋体"/>
                <w:color w:val="auto"/>
                <w:sz w:val="20"/>
                <w:szCs w:val="20"/>
                <w:highlight w:val="none"/>
              </w:rPr>
            </w:pPr>
          </w:p>
        </w:tc>
        <w:tc>
          <w:tcPr>
            <w:tcW w:w="8277" w:type="dxa"/>
            <w:noWrap w:val="0"/>
            <w:vAlign w:val="center"/>
          </w:tcPr>
          <w:p w14:paraId="325A1CBE">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有完善的维修内容、时间、结果记录，台账清晰。不符合要求扣5分。</w:t>
            </w:r>
          </w:p>
        </w:tc>
      </w:tr>
      <w:tr w14:paraId="5AD5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082" w:type="dxa"/>
            <w:vMerge w:val="continue"/>
            <w:noWrap w:val="0"/>
            <w:vAlign w:val="center"/>
          </w:tcPr>
          <w:p w14:paraId="2F396241">
            <w:pPr>
              <w:rPr>
                <w:rFonts w:hint="eastAsia" w:ascii="宋体" w:hAnsi="宋体" w:eastAsia="宋体" w:cs="宋体"/>
                <w:color w:val="auto"/>
                <w:sz w:val="20"/>
                <w:szCs w:val="20"/>
                <w:highlight w:val="none"/>
              </w:rPr>
            </w:pPr>
          </w:p>
        </w:tc>
        <w:tc>
          <w:tcPr>
            <w:tcW w:w="8277" w:type="dxa"/>
            <w:noWrap w:val="0"/>
            <w:vAlign w:val="center"/>
          </w:tcPr>
          <w:p w14:paraId="0B470E1B">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对重大、突发事件有详细记录（发生时间、问题、原因、抢修过程、处理人员签字、上报情况等）。对重大事件有分析、讨论、反馈、改进措施、总结。台账详细、清晰。不符合要求每项各扣5分。</w:t>
            </w:r>
          </w:p>
        </w:tc>
      </w:tr>
      <w:tr w14:paraId="1B0A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82" w:type="dxa"/>
            <w:vMerge w:val="continue"/>
            <w:noWrap w:val="0"/>
            <w:vAlign w:val="center"/>
          </w:tcPr>
          <w:p w14:paraId="602500C6">
            <w:pPr>
              <w:rPr>
                <w:rFonts w:hint="eastAsia" w:ascii="宋体" w:hAnsi="宋体" w:eastAsia="宋体" w:cs="宋体"/>
                <w:color w:val="auto"/>
                <w:sz w:val="20"/>
                <w:szCs w:val="20"/>
                <w:highlight w:val="none"/>
              </w:rPr>
            </w:pPr>
          </w:p>
        </w:tc>
        <w:tc>
          <w:tcPr>
            <w:tcW w:w="8277" w:type="dxa"/>
            <w:noWrap w:val="0"/>
            <w:vAlign w:val="center"/>
          </w:tcPr>
          <w:p w14:paraId="59CED77A">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安全保障有序、到位，无安全事故。有安全事故发生扣100分。</w:t>
            </w:r>
          </w:p>
        </w:tc>
      </w:tr>
      <w:tr w14:paraId="2579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restart"/>
            <w:noWrap w:val="0"/>
            <w:vAlign w:val="center"/>
          </w:tcPr>
          <w:p w14:paraId="328C0241">
            <w:pP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设备维护</w:t>
            </w:r>
          </w:p>
        </w:tc>
        <w:tc>
          <w:tcPr>
            <w:tcW w:w="8277" w:type="dxa"/>
            <w:noWrap w:val="0"/>
            <w:vAlign w:val="center"/>
          </w:tcPr>
          <w:p w14:paraId="6C297935">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对相关设备</w:t>
            </w:r>
            <w:r>
              <w:rPr>
                <w:rFonts w:hint="eastAsia" w:ascii="宋体" w:hAnsi="宋体" w:cs="宋体"/>
                <w:color w:val="auto"/>
                <w:sz w:val="20"/>
                <w:szCs w:val="20"/>
                <w:highlight w:val="none"/>
                <w:lang w:val="en-US" w:eastAsia="zh-CN"/>
              </w:rPr>
              <w:t>设施</w:t>
            </w:r>
            <w:r>
              <w:rPr>
                <w:rFonts w:hint="eastAsia" w:ascii="宋体" w:hAnsi="宋体" w:eastAsia="宋体" w:cs="宋体"/>
                <w:color w:val="auto"/>
                <w:sz w:val="20"/>
                <w:szCs w:val="20"/>
                <w:highlight w:val="none"/>
              </w:rPr>
              <w:t>定期检查、维护保养，台账清晰。一项不符合要求扣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056D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082" w:type="dxa"/>
            <w:vMerge w:val="continue"/>
            <w:noWrap w:val="0"/>
            <w:vAlign w:val="center"/>
          </w:tcPr>
          <w:p w14:paraId="210C9760">
            <w:pPr>
              <w:rPr>
                <w:rFonts w:hint="eastAsia" w:ascii="宋体" w:hAnsi="宋体" w:eastAsia="宋体" w:cs="宋体"/>
                <w:b/>
                <w:bCs/>
                <w:color w:val="auto"/>
                <w:sz w:val="20"/>
                <w:szCs w:val="20"/>
                <w:highlight w:val="none"/>
              </w:rPr>
            </w:pPr>
          </w:p>
        </w:tc>
        <w:tc>
          <w:tcPr>
            <w:tcW w:w="8277" w:type="dxa"/>
            <w:noWrap w:val="0"/>
            <w:vAlign w:val="center"/>
          </w:tcPr>
          <w:p w14:paraId="050FBCD1">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设备</w:t>
            </w:r>
            <w:r>
              <w:rPr>
                <w:rFonts w:hint="eastAsia" w:ascii="宋体" w:hAnsi="宋体" w:cs="宋体"/>
                <w:color w:val="auto"/>
                <w:sz w:val="20"/>
                <w:szCs w:val="20"/>
                <w:highlight w:val="none"/>
                <w:lang w:val="en-US" w:eastAsia="zh-CN"/>
              </w:rPr>
              <w:t>设施</w:t>
            </w:r>
            <w:r>
              <w:rPr>
                <w:rFonts w:hint="eastAsia" w:ascii="宋体" w:hAnsi="宋体" w:eastAsia="宋体" w:cs="宋体"/>
                <w:color w:val="auto"/>
                <w:sz w:val="20"/>
                <w:szCs w:val="20"/>
                <w:highlight w:val="none"/>
              </w:rPr>
              <w:t>关键部位和机房有规范的警示标识；张贴和悬挂操作规范和设备原理图。一项不符合要求扣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33DB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82" w:type="dxa"/>
            <w:vMerge w:val="continue"/>
            <w:noWrap w:val="0"/>
            <w:vAlign w:val="center"/>
          </w:tcPr>
          <w:p w14:paraId="7B977843">
            <w:pPr>
              <w:rPr>
                <w:rFonts w:hint="eastAsia" w:ascii="宋体" w:hAnsi="宋体" w:eastAsia="宋体" w:cs="宋体"/>
                <w:b/>
                <w:bCs/>
                <w:color w:val="auto"/>
                <w:sz w:val="20"/>
                <w:szCs w:val="20"/>
                <w:highlight w:val="none"/>
              </w:rPr>
            </w:pPr>
          </w:p>
        </w:tc>
        <w:tc>
          <w:tcPr>
            <w:tcW w:w="8277" w:type="dxa"/>
            <w:noWrap w:val="0"/>
            <w:vAlign w:val="center"/>
          </w:tcPr>
          <w:p w14:paraId="35D32C14">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有完整的各类设备</w:t>
            </w:r>
            <w:r>
              <w:rPr>
                <w:rFonts w:hint="eastAsia" w:ascii="宋体" w:hAnsi="宋体" w:cs="宋体"/>
                <w:color w:val="auto"/>
                <w:sz w:val="20"/>
                <w:szCs w:val="20"/>
                <w:highlight w:val="none"/>
                <w:lang w:val="en-US" w:eastAsia="zh-CN"/>
              </w:rPr>
              <w:t>设施</w:t>
            </w:r>
            <w:r>
              <w:rPr>
                <w:rFonts w:hint="eastAsia" w:ascii="宋体" w:hAnsi="宋体" w:eastAsia="宋体" w:cs="宋体"/>
                <w:color w:val="auto"/>
                <w:sz w:val="20"/>
                <w:szCs w:val="20"/>
                <w:highlight w:val="none"/>
              </w:rPr>
              <w:t>维修、抢修记录及处理结果。一项不符合要求扣</w:t>
            </w:r>
            <w:r>
              <w:rPr>
                <w:rFonts w:hint="eastAsia" w:ascii="宋体" w:hAnsi="宋体" w:cs="宋体"/>
                <w:color w:val="auto"/>
                <w:sz w:val="20"/>
                <w:szCs w:val="20"/>
                <w:highlight w:val="none"/>
                <w:lang w:val="en-US" w:eastAsia="zh-CN"/>
              </w:rPr>
              <w:t>10</w:t>
            </w:r>
            <w:r>
              <w:rPr>
                <w:rFonts w:hint="eastAsia" w:ascii="宋体" w:hAnsi="宋体" w:eastAsia="宋体" w:cs="宋体"/>
                <w:color w:val="auto"/>
                <w:sz w:val="20"/>
                <w:szCs w:val="20"/>
                <w:highlight w:val="none"/>
              </w:rPr>
              <w:t>分。</w:t>
            </w:r>
          </w:p>
        </w:tc>
      </w:tr>
      <w:tr w14:paraId="6F7F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continue"/>
            <w:noWrap w:val="0"/>
            <w:vAlign w:val="center"/>
          </w:tcPr>
          <w:p w14:paraId="522AEFA3">
            <w:pPr>
              <w:rPr>
                <w:rFonts w:hint="eastAsia" w:ascii="宋体" w:hAnsi="宋体" w:eastAsia="宋体" w:cs="宋体"/>
                <w:b/>
                <w:bCs/>
                <w:color w:val="auto"/>
                <w:sz w:val="20"/>
                <w:szCs w:val="20"/>
                <w:highlight w:val="none"/>
              </w:rPr>
            </w:pPr>
          </w:p>
        </w:tc>
        <w:tc>
          <w:tcPr>
            <w:tcW w:w="8277" w:type="dxa"/>
            <w:noWrap w:val="0"/>
            <w:vAlign w:val="center"/>
          </w:tcPr>
          <w:p w14:paraId="03E82150">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设备机房干净、整洁、无杂物，符合规范要求。不符合要求扣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6BB8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restart"/>
            <w:noWrap w:val="0"/>
            <w:vAlign w:val="center"/>
          </w:tcPr>
          <w:p w14:paraId="5D741F62">
            <w:pP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环境卫生</w:t>
            </w:r>
          </w:p>
        </w:tc>
        <w:tc>
          <w:tcPr>
            <w:tcW w:w="8277" w:type="dxa"/>
            <w:noWrap w:val="0"/>
            <w:vAlign w:val="center"/>
          </w:tcPr>
          <w:p w14:paraId="241FF7E5">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值班室物品摆放整齐，无杂物堆积。不符合要求扣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340E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continue"/>
            <w:noWrap w:val="0"/>
            <w:vAlign w:val="center"/>
          </w:tcPr>
          <w:p w14:paraId="10E0E801">
            <w:pPr>
              <w:rPr>
                <w:rFonts w:hint="eastAsia" w:ascii="宋体" w:hAnsi="宋体" w:eastAsia="宋体" w:cs="宋体"/>
                <w:b/>
                <w:bCs/>
                <w:color w:val="auto"/>
                <w:sz w:val="20"/>
                <w:szCs w:val="20"/>
                <w:highlight w:val="none"/>
              </w:rPr>
            </w:pPr>
          </w:p>
        </w:tc>
        <w:tc>
          <w:tcPr>
            <w:tcW w:w="8277" w:type="dxa"/>
            <w:noWrap w:val="0"/>
            <w:vAlign w:val="center"/>
          </w:tcPr>
          <w:p w14:paraId="38DB59B9">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值班室地面有污渍、纸屑、烟头各扣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498F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82" w:type="dxa"/>
            <w:vMerge w:val="continue"/>
            <w:noWrap w:val="0"/>
            <w:vAlign w:val="center"/>
          </w:tcPr>
          <w:p w14:paraId="6468FAC4">
            <w:pPr>
              <w:rPr>
                <w:rFonts w:hint="eastAsia" w:ascii="宋体" w:hAnsi="宋体" w:eastAsia="宋体" w:cs="宋体"/>
                <w:b/>
                <w:bCs/>
                <w:color w:val="auto"/>
                <w:sz w:val="20"/>
                <w:szCs w:val="20"/>
                <w:highlight w:val="none"/>
              </w:rPr>
            </w:pPr>
          </w:p>
        </w:tc>
        <w:tc>
          <w:tcPr>
            <w:tcW w:w="8277" w:type="dxa"/>
            <w:noWrap w:val="0"/>
            <w:vAlign w:val="center"/>
          </w:tcPr>
          <w:p w14:paraId="663C458B">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值班室门、窗等有污渍、积灰各扣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6E56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82" w:type="dxa"/>
            <w:vMerge w:val="restart"/>
            <w:noWrap w:val="0"/>
            <w:vAlign w:val="center"/>
          </w:tcPr>
          <w:p w14:paraId="4D8678EA">
            <w:pP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安全管理</w:t>
            </w:r>
          </w:p>
        </w:tc>
        <w:tc>
          <w:tcPr>
            <w:tcW w:w="8277" w:type="dxa"/>
            <w:noWrap w:val="0"/>
            <w:vAlign w:val="center"/>
          </w:tcPr>
          <w:p w14:paraId="2524095D">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有完善的安全管理制度，</w:t>
            </w:r>
            <w:r>
              <w:rPr>
                <w:rFonts w:hint="eastAsia" w:ascii="宋体" w:hAnsi="宋体" w:cs="宋体"/>
                <w:color w:val="auto"/>
                <w:sz w:val="20"/>
                <w:szCs w:val="20"/>
                <w:highlight w:val="none"/>
                <w:lang w:val="en-US" w:eastAsia="zh-CN"/>
              </w:rPr>
              <w:t>污水处理服务</w:t>
            </w:r>
            <w:r>
              <w:rPr>
                <w:rFonts w:hint="eastAsia" w:ascii="宋体" w:hAnsi="宋体" w:eastAsia="宋体" w:cs="宋体"/>
                <w:color w:val="auto"/>
                <w:sz w:val="20"/>
                <w:szCs w:val="20"/>
                <w:highlight w:val="none"/>
              </w:rPr>
              <w:t>人员熟知安全操作规程。不符合要求扣5分。</w:t>
            </w:r>
          </w:p>
        </w:tc>
      </w:tr>
      <w:tr w14:paraId="75AC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82" w:type="dxa"/>
            <w:vMerge w:val="continue"/>
            <w:noWrap w:val="0"/>
            <w:vAlign w:val="center"/>
          </w:tcPr>
          <w:p w14:paraId="7DEFAD20">
            <w:pPr>
              <w:rPr>
                <w:rFonts w:hint="eastAsia" w:ascii="宋体" w:hAnsi="宋体" w:eastAsia="宋体" w:cs="宋体"/>
                <w:color w:val="auto"/>
                <w:sz w:val="20"/>
                <w:szCs w:val="20"/>
                <w:highlight w:val="none"/>
              </w:rPr>
            </w:pPr>
          </w:p>
        </w:tc>
        <w:tc>
          <w:tcPr>
            <w:tcW w:w="8277" w:type="dxa"/>
            <w:noWrap w:val="0"/>
            <w:vAlign w:val="center"/>
          </w:tcPr>
          <w:p w14:paraId="3CE770AC">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配置完善的劳保防护用品，并有检查和使用记录。不符合要求扣</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2A59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82" w:type="dxa"/>
            <w:vMerge w:val="continue"/>
            <w:noWrap w:val="0"/>
            <w:vAlign w:val="center"/>
          </w:tcPr>
          <w:p w14:paraId="71A4E753">
            <w:pPr>
              <w:rPr>
                <w:rFonts w:hint="eastAsia" w:ascii="宋体" w:hAnsi="宋体" w:eastAsia="宋体" w:cs="宋体"/>
                <w:color w:val="auto"/>
                <w:sz w:val="20"/>
                <w:szCs w:val="20"/>
                <w:highlight w:val="none"/>
              </w:rPr>
            </w:pPr>
          </w:p>
        </w:tc>
        <w:tc>
          <w:tcPr>
            <w:tcW w:w="8277" w:type="dxa"/>
            <w:noWrap w:val="0"/>
            <w:vAlign w:val="center"/>
          </w:tcPr>
          <w:p w14:paraId="03C9639A">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熟悉消防安全设施，并知晓安全逃生线路。不符合要求扣各</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bl>
    <w:p w14:paraId="579C6F6B">
      <w:pPr>
        <w:spacing w:line="360" w:lineRule="auto"/>
        <w:rPr>
          <w:rFonts w:hint="eastAsia" w:ascii="宋体" w:hAnsi="宋体"/>
          <w:szCs w:val="21"/>
          <w:highlight w:val="none"/>
        </w:rPr>
      </w:pPr>
      <w:r>
        <w:rPr>
          <w:rFonts w:hint="eastAsia" w:ascii="宋体" w:hAnsi="宋体"/>
          <w:szCs w:val="21"/>
          <w:highlight w:val="none"/>
        </w:rPr>
        <w:t xml:space="preserve">甲方考核人：                                    </w:t>
      </w:r>
    </w:p>
    <w:tbl>
      <w:tblPr>
        <w:tblStyle w:val="28"/>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4307"/>
        <w:gridCol w:w="1724"/>
        <w:gridCol w:w="1193"/>
        <w:gridCol w:w="1193"/>
      </w:tblGrid>
      <w:tr w14:paraId="4673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122" w:type="dxa"/>
            <w:noWrap w:val="0"/>
            <w:vAlign w:val="bottom"/>
          </w:tcPr>
          <w:p w14:paraId="4542B6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扣分</w:t>
            </w:r>
          </w:p>
        </w:tc>
        <w:tc>
          <w:tcPr>
            <w:tcW w:w="4307" w:type="dxa"/>
            <w:noWrap w:val="0"/>
            <w:vAlign w:val="bottom"/>
          </w:tcPr>
          <w:p w14:paraId="406EAB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扣分原因</w:t>
            </w:r>
          </w:p>
        </w:tc>
        <w:tc>
          <w:tcPr>
            <w:tcW w:w="1724" w:type="dxa"/>
            <w:noWrap w:val="0"/>
            <w:vAlign w:val="bottom"/>
          </w:tcPr>
          <w:p w14:paraId="228D0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考核</w:t>
            </w:r>
            <w:r>
              <w:rPr>
                <w:rFonts w:hint="eastAsia" w:ascii="宋体" w:hAnsi="宋体" w:eastAsia="宋体" w:cs="宋体"/>
                <w:sz w:val="24"/>
                <w:szCs w:val="24"/>
                <w:highlight w:val="none"/>
                <w:vertAlign w:val="baseline"/>
                <w:lang w:val="en-US" w:eastAsia="zh-CN"/>
              </w:rPr>
              <w:t>科室</w:t>
            </w:r>
          </w:p>
        </w:tc>
        <w:tc>
          <w:tcPr>
            <w:tcW w:w="1193" w:type="dxa"/>
            <w:noWrap w:val="0"/>
            <w:vAlign w:val="bottom"/>
          </w:tcPr>
          <w:p w14:paraId="68D0E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lang w:eastAsia="zh-CN"/>
              </w:rPr>
            </w:pPr>
            <w:r>
              <w:rPr>
                <w:rFonts w:hint="eastAsia" w:ascii="宋体" w:hAnsi="宋体" w:eastAsia="宋体" w:cs="宋体"/>
                <w:sz w:val="24"/>
                <w:szCs w:val="24"/>
                <w:highlight w:val="none"/>
                <w:vertAlign w:val="baseline"/>
                <w:lang w:val="en-US" w:eastAsia="zh-CN"/>
              </w:rPr>
              <w:t>考核人</w:t>
            </w:r>
          </w:p>
        </w:tc>
        <w:tc>
          <w:tcPr>
            <w:tcW w:w="1193" w:type="dxa"/>
            <w:noWrap w:val="0"/>
            <w:vAlign w:val="bottom"/>
          </w:tcPr>
          <w:p w14:paraId="6D31C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审核人</w:t>
            </w:r>
          </w:p>
        </w:tc>
      </w:tr>
      <w:tr w14:paraId="6FEB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2" w:type="dxa"/>
            <w:noWrap w:val="0"/>
            <w:vAlign w:val="bottom"/>
          </w:tcPr>
          <w:p w14:paraId="0B4FD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rPr>
            </w:pPr>
          </w:p>
        </w:tc>
        <w:tc>
          <w:tcPr>
            <w:tcW w:w="4307" w:type="dxa"/>
            <w:noWrap w:val="0"/>
            <w:vAlign w:val="bottom"/>
          </w:tcPr>
          <w:p w14:paraId="0EF901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rPr>
            </w:pPr>
          </w:p>
        </w:tc>
        <w:tc>
          <w:tcPr>
            <w:tcW w:w="1724" w:type="dxa"/>
            <w:noWrap w:val="0"/>
            <w:vAlign w:val="bottom"/>
          </w:tcPr>
          <w:p w14:paraId="3CAD3A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rPr>
            </w:pPr>
          </w:p>
        </w:tc>
        <w:tc>
          <w:tcPr>
            <w:tcW w:w="1193" w:type="dxa"/>
            <w:noWrap w:val="0"/>
            <w:vAlign w:val="bottom"/>
          </w:tcPr>
          <w:p w14:paraId="12C83E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rPr>
            </w:pPr>
          </w:p>
        </w:tc>
        <w:tc>
          <w:tcPr>
            <w:tcW w:w="1193" w:type="dxa"/>
            <w:noWrap w:val="0"/>
            <w:vAlign w:val="bottom"/>
          </w:tcPr>
          <w:p w14:paraId="1A15E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vertAlign w:val="baseline"/>
              </w:rPr>
            </w:pPr>
          </w:p>
        </w:tc>
      </w:tr>
    </w:tbl>
    <w:p w14:paraId="1C9A9297">
      <w:pPr>
        <w:spacing w:line="360" w:lineRule="auto"/>
        <w:rPr>
          <w:rFonts w:hint="eastAsia" w:ascii="宋体" w:hAnsi="宋体"/>
          <w:szCs w:val="21"/>
          <w:highlight w:val="none"/>
          <w:lang w:val="en-US" w:eastAsia="zh-CN"/>
        </w:rPr>
      </w:pPr>
      <w:r>
        <w:rPr>
          <w:rFonts w:hint="eastAsia" w:ascii="宋体" w:hAnsi="宋体"/>
          <w:szCs w:val="21"/>
          <w:highlight w:val="none"/>
          <w:lang w:val="en-US" w:eastAsia="zh-CN"/>
        </w:rPr>
        <w:t xml:space="preserve">                    </w:t>
      </w:r>
    </w:p>
    <w:p w14:paraId="7F2B0A6F">
      <w:pPr>
        <w:spacing w:line="360" w:lineRule="auto"/>
        <w:rPr>
          <w:rFonts w:hint="eastAsia" w:ascii="宋体" w:hAnsi="宋体" w:eastAsia="宋体"/>
          <w:szCs w:val="21"/>
          <w:highlight w:val="none"/>
          <w:lang w:val="en-US" w:eastAsia="zh-CN"/>
        </w:rPr>
      </w:pPr>
      <w:r>
        <w:rPr>
          <w:rFonts w:hint="eastAsia" w:ascii="宋体" w:hAnsi="宋体"/>
          <w:szCs w:val="21"/>
          <w:highlight w:val="none"/>
        </w:rPr>
        <w:t xml:space="preserve">日期：                                                </w:t>
      </w:r>
      <w:r>
        <w:rPr>
          <w:rFonts w:hint="eastAsia" w:ascii="宋体" w:hAnsi="宋体"/>
          <w:szCs w:val="21"/>
          <w:highlight w:val="none"/>
          <w:lang w:val="en-US" w:eastAsia="zh-CN"/>
        </w:rPr>
        <w:t xml:space="preserve"> </w:t>
      </w:r>
    </w:p>
    <w:p w14:paraId="636197AE">
      <w:pPr>
        <w:spacing w:line="240" w:lineRule="auto"/>
        <w:rPr>
          <w:rFonts w:hint="eastAsia" w:ascii="宋体" w:hAnsi="宋体"/>
          <w:szCs w:val="21"/>
          <w:highlight w:val="none"/>
        </w:rPr>
      </w:pPr>
      <w:r>
        <w:rPr>
          <w:rFonts w:hint="eastAsia" w:ascii="宋体" w:hAnsi="宋体"/>
          <w:szCs w:val="21"/>
          <w:highlight w:val="none"/>
        </w:rPr>
        <w:t>注：</w:t>
      </w:r>
    </w:p>
    <w:p w14:paraId="36ED858C">
      <w:pPr>
        <w:numPr>
          <w:ilvl w:val="0"/>
          <w:numId w:val="17"/>
        </w:numPr>
        <w:spacing w:line="240" w:lineRule="auto"/>
        <w:ind w:left="0" w:leftChars="0" w:firstLine="420" w:firstLineChars="200"/>
        <w:rPr>
          <w:rFonts w:hint="eastAsia" w:ascii="宋体" w:hAnsi="宋体" w:cs="宋体"/>
          <w:szCs w:val="21"/>
          <w:highlight w:val="none"/>
        </w:rPr>
      </w:pPr>
      <w:r>
        <w:rPr>
          <w:rFonts w:hint="eastAsia" w:ascii="宋体" w:hAnsi="宋体" w:cs="宋体"/>
          <w:szCs w:val="21"/>
          <w:highlight w:val="none"/>
          <w:lang w:val="en-US" w:eastAsia="zh-CN"/>
        </w:rPr>
        <w:t>每月总</w:t>
      </w:r>
      <w:r>
        <w:rPr>
          <w:rFonts w:hint="eastAsia" w:ascii="宋体" w:hAnsi="宋体" w:cs="宋体"/>
          <w:szCs w:val="21"/>
          <w:highlight w:val="none"/>
        </w:rPr>
        <w:t>扣分&lt;10分的，视为服务合格，不扣除服务费用，扣分项监督限时整改。</w:t>
      </w:r>
      <w:r>
        <w:rPr>
          <w:rFonts w:hint="eastAsia" w:ascii="宋体" w:hAnsi="宋体" w:cs="宋体"/>
          <w:szCs w:val="21"/>
          <w:highlight w:val="none"/>
          <w:lang w:val="en-US" w:eastAsia="zh-CN"/>
        </w:rPr>
        <w:t>但“服务质量”、“设备维护”、“安全管理”三项中若有任何扣分，直接视为服务不合格，</w:t>
      </w:r>
      <w:r>
        <w:rPr>
          <w:rFonts w:hint="eastAsia" w:ascii="宋体" w:hAnsi="宋体" w:cs="宋体"/>
          <w:szCs w:val="21"/>
          <w:highlight w:val="none"/>
        </w:rPr>
        <w:t>每</w:t>
      </w:r>
      <w:r>
        <w:rPr>
          <w:rFonts w:hint="eastAsia" w:ascii="宋体" w:hAnsi="宋体" w:cs="宋体"/>
          <w:szCs w:val="21"/>
          <w:highlight w:val="none"/>
          <w:lang w:val="en-US" w:eastAsia="zh-CN"/>
        </w:rPr>
        <w:t>1</w:t>
      </w:r>
      <w:r>
        <w:rPr>
          <w:rFonts w:hint="eastAsia" w:ascii="宋体" w:hAnsi="宋体" w:cs="宋体"/>
          <w:szCs w:val="21"/>
          <w:highlight w:val="none"/>
        </w:rPr>
        <w:t>分扣取合同金额100</w:t>
      </w:r>
      <w:r>
        <w:rPr>
          <w:rFonts w:hint="eastAsia" w:ascii="宋体" w:hAnsi="宋体" w:cs="宋体"/>
          <w:szCs w:val="21"/>
          <w:highlight w:val="none"/>
          <w:lang w:val="en-US" w:eastAsia="zh-CN"/>
        </w:rPr>
        <w:t>0</w:t>
      </w:r>
      <w:r>
        <w:rPr>
          <w:rFonts w:hint="eastAsia" w:ascii="宋体" w:hAnsi="宋体" w:cs="宋体"/>
          <w:szCs w:val="21"/>
          <w:highlight w:val="none"/>
        </w:rPr>
        <w:t>元</w:t>
      </w:r>
      <w:r>
        <w:rPr>
          <w:rFonts w:hint="eastAsia" w:ascii="宋体" w:hAnsi="宋体" w:cs="宋体"/>
          <w:szCs w:val="21"/>
          <w:highlight w:val="none"/>
          <w:lang w:eastAsia="zh-CN"/>
        </w:rPr>
        <w:t>。</w:t>
      </w:r>
    </w:p>
    <w:p w14:paraId="7E6146E5">
      <w:pPr>
        <w:numPr>
          <w:ilvl w:val="0"/>
          <w:numId w:val="17"/>
        </w:numPr>
        <w:spacing w:line="240" w:lineRule="auto"/>
        <w:ind w:left="0" w:leftChars="0" w:firstLine="420" w:firstLineChars="200"/>
        <w:rPr>
          <w:rFonts w:hint="eastAsia" w:ascii="宋体" w:hAnsi="宋体"/>
          <w:szCs w:val="21"/>
          <w:highlight w:val="none"/>
        </w:rPr>
      </w:pPr>
      <w:r>
        <w:rPr>
          <w:rFonts w:hint="eastAsia" w:cs="Calibri"/>
          <w:szCs w:val="21"/>
          <w:highlight w:val="none"/>
          <w:lang w:val="en-US" w:eastAsia="zh-CN"/>
        </w:rPr>
        <w:t>每月</w:t>
      </w:r>
      <w:r>
        <w:rPr>
          <w:rFonts w:hint="eastAsia" w:ascii="宋体" w:hAnsi="宋体" w:cs="宋体"/>
          <w:szCs w:val="21"/>
          <w:highlight w:val="none"/>
          <w:lang w:val="en-US" w:eastAsia="zh-CN"/>
        </w:rPr>
        <w:t>总</w:t>
      </w:r>
      <w:r>
        <w:rPr>
          <w:rFonts w:hint="eastAsia" w:ascii="宋体" w:hAnsi="宋体" w:cs="宋体"/>
          <w:szCs w:val="21"/>
          <w:highlight w:val="none"/>
        </w:rPr>
        <w:t>扣分≥10分的，</w:t>
      </w:r>
      <w:r>
        <w:rPr>
          <w:rFonts w:hint="eastAsia" w:ascii="宋体" w:hAnsi="宋体" w:cs="宋体"/>
          <w:szCs w:val="21"/>
          <w:highlight w:val="none"/>
          <w:lang w:val="en-US" w:eastAsia="zh-CN"/>
        </w:rPr>
        <w:t>视为服务不合格，</w:t>
      </w:r>
      <w:r>
        <w:rPr>
          <w:rFonts w:hint="eastAsia" w:ascii="宋体" w:hAnsi="宋体" w:cs="宋体"/>
          <w:szCs w:val="21"/>
          <w:highlight w:val="none"/>
        </w:rPr>
        <w:t>每</w:t>
      </w:r>
      <w:r>
        <w:rPr>
          <w:rFonts w:hint="eastAsia" w:ascii="宋体" w:hAnsi="宋体" w:cs="宋体"/>
          <w:szCs w:val="21"/>
          <w:highlight w:val="none"/>
          <w:lang w:val="en-US" w:eastAsia="zh-CN"/>
        </w:rPr>
        <w:t>1</w:t>
      </w:r>
      <w:r>
        <w:rPr>
          <w:rFonts w:hint="eastAsia" w:ascii="宋体" w:hAnsi="宋体" w:cs="宋体"/>
          <w:szCs w:val="21"/>
          <w:highlight w:val="none"/>
        </w:rPr>
        <w:t>分扣取合同金额100元</w:t>
      </w:r>
      <w:r>
        <w:rPr>
          <w:rFonts w:hint="eastAsia"/>
          <w:highlight w:val="none"/>
          <w:lang w:eastAsia="zh-CN"/>
        </w:rPr>
        <w:t>；</w:t>
      </w:r>
      <w:r>
        <w:rPr>
          <w:rFonts w:hint="eastAsia"/>
          <w:highlight w:val="none"/>
          <w:lang w:val="en-US" w:eastAsia="zh-CN"/>
        </w:rPr>
        <w:t>每月总扣分≥40分的，则每1分扣取合同金额1000元</w:t>
      </w:r>
      <w:r>
        <w:rPr>
          <w:rFonts w:hint="eastAsia" w:ascii="宋体" w:hAnsi="宋体" w:cs="宋体"/>
          <w:szCs w:val="21"/>
          <w:highlight w:val="none"/>
        </w:rPr>
        <w:t xml:space="preserve">。    </w:t>
      </w:r>
    </w:p>
    <w:p w14:paraId="3A3CF44E">
      <w:pPr>
        <w:numPr>
          <w:ilvl w:val="0"/>
          <w:numId w:val="17"/>
        </w:numPr>
        <w:spacing w:line="240" w:lineRule="auto"/>
        <w:ind w:left="0" w:leftChars="0" w:firstLine="420" w:firstLineChars="200"/>
        <w:rPr>
          <w:highlight w:val="none"/>
        </w:rPr>
      </w:pPr>
      <w:r>
        <w:rPr>
          <w:rFonts w:hint="eastAsia" w:ascii="宋体" w:hAnsi="宋体"/>
          <w:szCs w:val="21"/>
          <w:highlight w:val="none"/>
        </w:rPr>
        <w:t>每月开票前</w:t>
      </w:r>
      <w:r>
        <w:rPr>
          <w:rFonts w:hint="eastAsia" w:ascii="宋体" w:hAnsi="宋体"/>
          <w:szCs w:val="21"/>
          <w:highlight w:val="none"/>
          <w:lang w:val="en-US" w:eastAsia="zh-CN"/>
        </w:rPr>
        <w:t>进行</w:t>
      </w:r>
      <w:r>
        <w:rPr>
          <w:rFonts w:hint="eastAsia" w:ascii="宋体" w:hAnsi="宋体"/>
          <w:szCs w:val="21"/>
          <w:highlight w:val="none"/>
        </w:rPr>
        <w:t>服务考核，</w:t>
      </w:r>
      <w:r>
        <w:rPr>
          <w:rFonts w:hint="eastAsia" w:ascii="宋体" w:hAnsi="宋体"/>
          <w:szCs w:val="21"/>
          <w:highlight w:val="none"/>
          <w:lang w:val="en-US" w:eastAsia="zh-CN"/>
        </w:rPr>
        <w:t>经</w:t>
      </w:r>
      <w:r>
        <w:rPr>
          <w:rFonts w:hint="eastAsia" w:ascii="宋体" w:hAnsi="宋体"/>
          <w:szCs w:val="21"/>
          <w:highlight w:val="none"/>
        </w:rPr>
        <w:t>双方签字确认</w:t>
      </w:r>
      <w:r>
        <w:rPr>
          <w:rFonts w:hint="eastAsia" w:ascii="宋体" w:hAnsi="宋体"/>
          <w:szCs w:val="21"/>
          <w:highlight w:val="none"/>
          <w:lang w:val="en-US" w:eastAsia="zh-CN"/>
        </w:rPr>
        <w:t>后</w:t>
      </w:r>
      <w:r>
        <w:rPr>
          <w:rFonts w:hint="eastAsia" w:ascii="宋体" w:hAnsi="宋体"/>
          <w:szCs w:val="21"/>
          <w:highlight w:val="none"/>
        </w:rPr>
        <w:t>，考核结果落实在每月付款金额中。</w:t>
      </w:r>
    </w:p>
    <w:p w14:paraId="18CC1F75">
      <w:pPr>
        <w:pStyle w:val="22"/>
        <w:numPr>
          <w:ilvl w:val="0"/>
          <w:numId w:val="0"/>
        </w:numPr>
        <w:jc w:val="both"/>
        <w:rPr>
          <w:rFonts w:hint="default" w:ascii="宋体" w:hAnsi="宋体" w:cs="宋体"/>
          <w:b/>
          <w:szCs w:val="21"/>
          <w:highlight w:val="none"/>
          <w:lang w:val="en-US" w:eastAsia="zh-CN"/>
        </w:rPr>
      </w:pP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0652BB6-84DD-49D5-BF58-9B8ACCAEC96A}"/>
  </w:font>
  <w:font w:name="黑体">
    <w:panose1 w:val="02010609060101010101"/>
    <w:charset w:val="86"/>
    <w:family w:val="auto"/>
    <w:pitch w:val="default"/>
    <w:sig w:usb0="800002BF" w:usb1="38CF7CFA" w:usb2="00000016" w:usb3="00000000" w:csb0="00040001" w:csb1="00000000"/>
    <w:embedRegular r:id="rId2" w:fontKey="{5A5FC75B-4369-4642-B625-D302B9E367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AE01EA7-2DCA-4391-A38D-774D1680D728}"/>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4" w:fontKey="{E2EB81B3-F642-4CD6-9B31-5D736816AD44}"/>
  </w:font>
  <w:font w:name="华文中宋">
    <w:panose1 w:val="02010600040101010101"/>
    <w:charset w:val="86"/>
    <w:family w:val="auto"/>
    <w:pitch w:val="default"/>
    <w:sig w:usb0="00000287" w:usb1="080F0000" w:usb2="00000000" w:usb3="00000000" w:csb0="0004009F" w:csb1="DFD70000"/>
    <w:embedRegular r:id="rId5" w:fontKey="{BCDA872D-049C-4FBD-8A23-0B2B8FCFA441}"/>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6" w:fontKey="{BD1BD00E-EE2B-4E65-96B2-2D3F5E20CCCF}"/>
  </w:font>
  <w:font w:name="方正小标宋_GBK">
    <w:panose1 w:val="02000000000000000000"/>
    <w:charset w:val="86"/>
    <w:family w:val="script"/>
    <w:pitch w:val="default"/>
    <w:sig w:usb0="A00002BF" w:usb1="38CF7CFA" w:usb2="00082016" w:usb3="00000000" w:csb0="00040001" w:csb1="00000000"/>
    <w:embedRegular r:id="rId7" w:fontKey="{1C8CB896-EBDF-4D24-BD00-3BFB7F680C35}"/>
  </w:font>
  <w:font w:name="楷体_GB2312">
    <w:panose1 w:val="02010609030101010101"/>
    <w:charset w:val="86"/>
    <w:family w:val="modern"/>
    <w:pitch w:val="default"/>
    <w:sig w:usb0="00000001" w:usb1="080E0000" w:usb2="00000000" w:usb3="00000000" w:csb0="00040000" w:csb1="00000000"/>
    <w:embedRegular r:id="rId8" w:fontKey="{1F8E0A0C-3D7D-46C1-BA0F-4B28D3252751}"/>
  </w:font>
  <w:font w:name="仿宋">
    <w:panose1 w:val="02010609060101010101"/>
    <w:charset w:val="86"/>
    <w:family w:val="auto"/>
    <w:pitch w:val="default"/>
    <w:sig w:usb0="800002BF" w:usb1="38CF7CFA" w:usb2="00000016" w:usb3="00000000" w:csb0="00040001" w:csb1="00000000"/>
    <w:embedRegular r:id="rId9" w:fontKey="{03F02B36-1031-498D-8343-EE4017078BB8}"/>
  </w:font>
  <w:font w:name="Times">
    <w:altName w:val="Times New Roman"/>
    <w:panose1 w:val="02020603050405020304"/>
    <w:charset w:val="00"/>
    <w:family w:val="roman"/>
    <w:pitch w:val="default"/>
    <w:sig w:usb0="00000000" w:usb1="00000000" w:usb2="00000009" w:usb3="00000000" w:csb0="000001FF" w:csb1="00000000"/>
    <w:embedRegular r:id="rId10" w:fontKey="{1548551D-995F-4D89-9C30-BD81EFE7FAC7}"/>
  </w:font>
  <w:font w:name="WPSEMBED7">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31"/>
      </w:rPr>
      <w:instrText xml:space="preserve"> PAGE </w:instrText>
    </w:r>
    <w:r>
      <w:fldChar w:fldCharType="separate"/>
    </w:r>
    <w:r>
      <w:rPr>
        <w:rStyle w:val="31"/>
      </w:rPr>
      <w:t>4</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31"/>
      </w:rPr>
      <w:instrText xml:space="preserve"> PAGE </w:instrText>
    </w:r>
    <w:r>
      <w:fldChar w:fldCharType="separate"/>
    </w:r>
    <w:r>
      <w:rPr>
        <w:rStyle w:val="31"/>
      </w:rPr>
      <w:t>28</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008BAAE0"/>
    <w:multiLevelType w:val="singleLevel"/>
    <w:tmpl w:val="008BAAE0"/>
    <w:lvl w:ilvl="0" w:tentative="0">
      <w:start w:val="1"/>
      <w:numFmt w:val="decimal"/>
      <w:suff w:val="nothing"/>
      <w:lvlText w:val="%1．"/>
      <w:lvlJc w:val="left"/>
      <w:pPr>
        <w:ind w:left="0" w:firstLine="400"/>
      </w:pPr>
      <w:rPr>
        <w:rFonts w:hint="default"/>
      </w:rPr>
    </w:lvl>
  </w:abstractNum>
  <w:abstractNum w:abstractNumId="7">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C33D415"/>
    <w:multiLevelType w:val="singleLevel"/>
    <w:tmpl w:val="6C33D415"/>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5"/>
  </w:num>
  <w:num w:numId="3">
    <w:abstractNumId w:val="2"/>
  </w:num>
  <w:num w:numId="4">
    <w:abstractNumId w:val="1"/>
  </w:num>
  <w:num w:numId="5">
    <w:abstractNumId w:val="13"/>
  </w:num>
  <w:num w:numId="6">
    <w:abstractNumId w:val="3"/>
  </w:num>
  <w:num w:numId="7">
    <w:abstractNumId w:val="7"/>
  </w:num>
  <w:num w:numId="8">
    <w:abstractNumId w:val="8"/>
  </w:num>
  <w:num w:numId="9">
    <w:abstractNumId w:val="10"/>
  </w:num>
  <w:num w:numId="10">
    <w:abstractNumId w:val="9"/>
  </w:num>
  <w:num w:numId="11">
    <w:abstractNumId w:val="15"/>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6D7510F"/>
    <w:rsid w:val="070954E4"/>
    <w:rsid w:val="070F4AB8"/>
    <w:rsid w:val="071851C4"/>
    <w:rsid w:val="07391DBB"/>
    <w:rsid w:val="07430ED8"/>
    <w:rsid w:val="07CF6A50"/>
    <w:rsid w:val="07E63AAE"/>
    <w:rsid w:val="07E95465"/>
    <w:rsid w:val="07F9414A"/>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7E557D"/>
    <w:rsid w:val="0CB6536E"/>
    <w:rsid w:val="0CC40ACD"/>
    <w:rsid w:val="0D0D768D"/>
    <w:rsid w:val="0D673C4C"/>
    <w:rsid w:val="0D9B4220"/>
    <w:rsid w:val="0DB07C8C"/>
    <w:rsid w:val="0DBB6DB6"/>
    <w:rsid w:val="0DD219B1"/>
    <w:rsid w:val="0DD56AB1"/>
    <w:rsid w:val="0DE00A76"/>
    <w:rsid w:val="0DE567D5"/>
    <w:rsid w:val="0DF914BA"/>
    <w:rsid w:val="0E48745E"/>
    <w:rsid w:val="0E63197E"/>
    <w:rsid w:val="0EC01926"/>
    <w:rsid w:val="0F41636A"/>
    <w:rsid w:val="0F9D4A1B"/>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DF2C5D"/>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C45B21"/>
    <w:rsid w:val="1EFB1946"/>
    <w:rsid w:val="1F1B41F1"/>
    <w:rsid w:val="1F416CAD"/>
    <w:rsid w:val="1F737BFB"/>
    <w:rsid w:val="1F7F0E8D"/>
    <w:rsid w:val="1FCA0EE0"/>
    <w:rsid w:val="1FD15ACF"/>
    <w:rsid w:val="1FD9484C"/>
    <w:rsid w:val="1FE16038"/>
    <w:rsid w:val="20770D67"/>
    <w:rsid w:val="207C063F"/>
    <w:rsid w:val="20845F81"/>
    <w:rsid w:val="209631B0"/>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35435C"/>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55A32"/>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710E30"/>
    <w:rsid w:val="328D45E3"/>
    <w:rsid w:val="32BC74C3"/>
    <w:rsid w:val="32C6117E"/>
    <w:rsid w:val="33271862"/>
    <w:rsid w:val="332C2B62"/>
    <w:rsid w:val="3332404E"/>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8AC16A8"/>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0FD1A55"/>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8D61E2F"/>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B37B7"/>
    <w:rsid w:val="530A2D45"/>
    <w:rsid w:val="532D1418"/>
    <w:rsid w:val="53844041"/>
    <w:rsid w:val="53D8739D"/>
    <w:rsid w:val="53EE5F49"/>
    <w:rsid w:val="548A2234"/>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642116"/>
    <w:rsid w:val="5CA208D6"/>
    <w:rsid w:val="5CCE4F13"/>
    <w:rsid w:val="5DE57087"/>
    <w:rsid w:val="5E365EB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584A10"/>
    <w:rsid w:val="617A1A94"/>
    <w:rsid w:val="61C708F5"/>
    <w:rsid w:val="626471E8"/>
    <w:rsid w:val="626A5FE2"/>
    <w:rsid w:val="629425AC"/>
    <w:rsid w:val="62CC50D9"/>
    <w:rsid w:val="630E06E5"/>
    <w:rsid w:val="63195E00"/>
    <w:rsid w:val="634D7439"/>
    <w:rsid w:val="635F780C"/>
    <w:rsid w:val="6361084A"/>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BE1FE3"/>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877709"/>
    <w:rsid w:val="72B77A32"/>
    <w:rsid w:val="72D65595"/>
    <w:rsid w:val="72FD42D3"/>
    <w:rsid w:val="732D0CFA"/>
    <w:rsid w:val="7337437A"/>
    <w:rsid w:val="7346211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D56A53"/>
    <w:rsid w:val="760836BA"/>
    <w:rsid w:val="76360467"/>
    <w:rsid w:val="76562A5F"/>
    <w:rsid w:val="76C375E1"/>
    <w:rsid w:val="77164B55"/>
    <w:rsid w:val="7728280B"/>
    <w:rsid w:val="77B125C1"/>
    <w:rsid w:val="77B13E17"/>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5115E8"/>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7"/>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3"/>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5"/>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autoRedefine/>
    <w:qFormat/>
    <w:uiPriority w:val="0"/>
    <w:pPr>
      <w:adjustRightInd w:val="0"/>
      <w:spacing w:line="420" w:lineRule="atLeast"/>
      <w:jc w:val="left"/>
      <w:textAlignment w:val="baseline"/>
    </w:pPr>
    <w:rPr>
      <w:kern w:val="0"/>
      <w:szCs w:val="20"/>
    </w:rPr>
  </w:style>
  <w:style w:type="paragraph" w:styleId="8">
    <w:name w:val="Normal Indent"/>
    <w:basedOn w:val="1"/>
    <w:next w:val="1"/>
    <w:link w:val="51"/>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0"/>
    <w:semiHidden/>
    <w:qFormat/>
    <w:uiPriority w:val="0"/>
    <w:pPr>
      <w:shd w:val="clear" w:color="auto" w:fill="000080"/>
    </w:pPr>
    <w:rPr>
      <w:rFonts w:eastAsia="宋体"/>
    </w:rPr>
  </w:style>
  <w:style w:type="paragraph" w:styleId="10">
    <w:name w:val="annotation text"/>
    <w:basedOn w:val="1"/>
    <w:link w:val="46"/>
    <w:qFormat/>
    <w:uiPriority w:val="0"/>
    <w:pPr>
      <w:jc w:val="left"/>
    </w:pPr>
    <w:rPr>
      <w:rFonts w:ascii="Calibri" w:hAnsi="Calibri"/>
      <w:szCs w:val="20"/>
    </w:rPr>
  </w:style>
  <w:style w:type="paragraph" w:styleId="11">
    <w:name w:val="Body Text 3"/>
    <w:basedOn w:val="1"/>
    <w:link w:val="81"/>
    <w:qFormat/>
    <w:uiPriority w:val="0"/>
    <w:pPr>
      <w:spacing w:after="120"/>
    </w:pPr>
    <w:rPr>
      <w:rFonts w:eastAsia="宋体"/>
      <w:sz w:val="16"/>
      <w:szCs w:val="16"/>
    </w:rPr>
  </w:style>
  <w:style w:type="paragraph" w:styleId="12">
    <w:name w:val="Body Text"/>
    <w:basedOn w:val="1"/>
    <w:next w:val="1"/>
    <w:link w:val="64"/>
    <w:autoRedefine/>
    <w:qFormat/>
    <w:uiPriority w:val="0"/>
    <w:pPr>
      <w:spacing w:after="120"/>
    </w:pPr>
    <w:rPr>
      <w:rFonts w:eastAsia="宋体"/>
    </w:rPr>
  </w:style>
  <w:style w:type="paragraph" w:styleId="13">
    <w:name w:val="Body Text Indent"/>
    <w:basedOn w:val="1"/>
    <w:autoRedefine/>
    <w:qFormat/>
    <w:uiPriority w:val="0"/>
    <w:pPr>
      <w:spacing w:line="560" w:lineRule="exact"/>
      <w:ind w:left="300"/>
    </w:pPr>
    <w:rPr>
      <w:sz w:val="24"/>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6"/>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4"/>
    <w:autoRedefine/>
    <w:semiHidden/>
    <w:unhideWhenUsed/>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Body Text 2"/>
    <w:basedOn w:val="1"/>
    <w:qFormat/>
    <w:uiPriority w:val="0"/>
    <w:pPr>
      <w:spacing w:line="360" w:lineRule="auto"/>
    </w:pPr>
    <w:rPr>
      <w:sz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0"/>
    <w:next w:val="10"/>
    <w:link w:val="70"/>
    <w:autoRedefine/>
    <w:semiHidden/>
    <w:unhideWhenUsed/>
    <w:qFormat/>
    <w:uiPriority w:val="99"/>
    <w:rPr>
      <w:rFonts w:ascii="Times New Roman" w:hAnsi="Times New Roman"/>
      <w:b/>
      <w:bCs/>
      <w:szCs w:val="24"/>
    </w:rPr>
  </w:style>
  <w:style w:type="paragraph" w:styleId="26">
    <w:name w:val="Body Text First Indent 2"/>
    <w:basedOn w:val="13"/>
    <w:next w:val="1"/>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basedOn w:val="29"/>
    <w:qFormat/>
    <w:locked/>
    <w:uiPriority w:val="0"/>
    <w:rPr>
      <w:b/>
    </w:rPr>
  </w:style>
  <w:style w:type="character" w:styleId="31">
    <w:name w:val="page number"/>
    <w:basedOn w:val="29"/>
    <w:autoRedefine/>
    <w:qFormat/>
    <w:uiPriority w:val="0"/>
  </w:style>
  <w:style w:type="character" w:styleId="32">
    <w:name w:val="Emphasis"/>
    <w:autoRedefine/>
    <w:qFormat/>
    <w:locked/>
    <w:uiPriority w:val="0"/>
    <w:rPr>
      <w:i/>
      <w:iCs/>
    </w:rPr>
  </w:style>
  <w:style w:type="character" w:styleId="33">
    <w:name w:val="Hyperlink"/>
    <w:autoRedefine/>
    <w:qFormat/>
    <w:uiPriority w:val="99"/>
    <w:rPr>
      <w:color w:val="0000FF"/>
      <w:u w:val="single"/>
    </w:rPr>
  </w:style>
  <w:style w:type="character" w:styleId="34">
    <w:name w:val="annotation reference"/>
    <w:autoRedefine/>
    <w:qFormat/>
    <w:uiPriority w:val="99"/>
    <w:rPr>
      <w:sz w:val="21"/>
      <w:szCs w:val="21"/>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纯文本 字符"/>
    <w:basedOn w:val="29"/>
    <w:link w:val="15"/>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9"/>
    <w:link w:val="19"/>
    <w:autoRedefine/>
    <w:qFormat/>
    <w:locked/>
    <w:uiPriority w:val="99"/>
    <w:rPr>
      <w:rFonts w:ascii="Times New Roman" w:hAnsi="Times New Roman" w:eastAsia="宋体" w:cs="Times New Roman"/>
      <w:sz w:val="18"/>
      <w:szCs w:val="18"/>
    </w:rPr>
  </w:style>
  <w:style w:type="character" w:customStyle="1" w:styleId="40">
    <w:name w:val="页脚 字符"/>
    <w:basedOn w:val="29"/>
    <w:link w:val="18"/>
    <w:autoRedefine/>
    <w:qFormat/>
    <w:locked/>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9"/>
    <w:link w:val="10"/>
    <w:autoRedefine/>
    <w:semiHidden/>
    <w:qFormat/>
    <w:uiPriority w:val="99"/>
    <w:rPr>
      <w:rFonts w:ascii="Times New Roman" w:hAnsi="Times New Roman"/>
      <w:kern w:val="2"/>
      <w:sz w:val="21"/>
      <w:szCs w:val="24"/>
    </w:rPr>
  </w:style>
  <w:style w:type="character" w:customStyle="1" w:styleId="47">
    <w:name w:val="标题 1 字符"/>
    <w:basedOn w:val="29"/>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9"/>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9"/>
    <w:link w:val="8"/>
    <w:autoRedefine/>
    <w:qFormat/>
    <w:uiPriority w:val="0"/>
    <w:rPr>
      <w:rFonts w:ascii="Times New Roman" w:hAnsi="Times New Roman" w:eastAsia="宋体"/>
      <w:kern w:val="2"/>
      <w:sz w:val="24"/>
    </w:rPr>
  </w:style>
  <w:style w:type="character" w:customStyle="1" w:styleId="52">
    <w:name w:val="标题 2 字符"/>
    <w:basedOn w:val="29"/>
    <w:link w:val="4"/>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9"/>
    <w:link w:val="5"/>
    <w:autoRedefine/>
    <w:qFormat/>
    <w:uiPriority w:val="0"/>
    <w:rPr>
      <w:rFonts w:ascii="Times New Roman" w:hAnsi="Times New Roman" w:eastAsia="宋体"/>
      <w:b/>
      <w:bCs/>
      <w:kern w:val="2"/>
      <w:sz w:val="32"/>
      <w:szCs w:val="32"/>
    </w:rPr>
  </w:style>
  <w:style w:type="character" w:customStyle="1" w:styleId="54">
    <w:name w:val="批注框文本 字符"/>
    <w:basedOn w:val="29"/>
    <w:link w:val="17"/>
    <w:autoRedefine/>
    <w:semiHidden/>
    <w:qFormat/>
    <w:uiPriority w:val="99"/>
    <w:rPr>
      <w:rFonts w:ascii="Times New Roman" w:hAnsi="Times New Roman"/>
      <w:kern w:val="2"/>
      <w:sz w:val="18"/>
      <w:szCs w:val="18"/>
    </w:rPr>
  </w:style>
  <w:style w:type="character" w:customStyle="1" w:styleId="55">
    <w:name w:val="标题 4 字符"/>
    <w:basedOn w:val="29"/>
    <w:link w:val="6"/>
    <w:autoRedefine/>
    <w:qFormat/>
    <w:uiPriority w:val="0"/>
    <w:rPr>
      <w:rFonts w:ascii="Arial" w:hAnsi="Arial" w:eastAsia="黑体"/>
      <w:b/>
      <w:bCs/>
      <w:kern w:val="2"/>
      <w:sz w:val="28"/>
      <w:szCs w:val="28"/>
    </w:rPr>
  </w:style>
  <w:style w:type="character" w:customStyle="1" w:styleId="56">
    <w:name w:val="font11"/>
    <w:basedOn w:val="29"/>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5"/>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9"/>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9"/>
    <w:link w:val="9"/>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9"/>
    <w:link w:val="24"/>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9"/>
    <w:link w:val="12"/>
    <w:autoRedefine/>
    <w:qFormat/>
    <w:uiPriority w:val="0"/>
    <w:rPr>
      <w:kern w:val="2"/>
      <w:sz w:val="21"/>
      <w:szCs w:val="24"/>
    </w:rPr>
  </w:style>
  <w:style w:type="paragraph" w:customStyle="1" w:styleId="65">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5"/>
    <w:autoRedefine/>
    <w:semiHidden/>
    <w:qFormat/>
    <w:uiPriority w:val="99"/>
    <w:rPr>
      <w:rFonts w:ascii="Times New Roman" w:hAnsi="Times New Roman" w:eastAsiaTheme="minorEastAsia"/>
      <w:b/>
      <w:bCs/>
      <w:kern w:val="2"/>
      <w:sz w:val="21"/>
      <w:szCs w:val="24"/>
    </w:rPr>
  </w:style>
  <w:style w:type="table" w:customStyle="1" w:styleId="71">
    <w:name w:val="网格型1"/>
    <w:basedOn w:val="27"/>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9"/>
    <w:link w:val="11"/>
    <w:autoRedefine/>
    <w:qFormat/>
    <w:uiPriority w:val="0"/>
    <w:rPr>
      <w:kern w:val="2"/>
      <w:sz w:val="16"/>
      <w:szCs w:val="16"/>
    </w:rPr>
  </w:style>
  <w:style w:type="character" w:customStyle="1" w:styleId="82">
    <w:name w:val="标题 5 字符"/>
    <w:basedOn w:val="29"/>
    <w:link w:val="7"/>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6">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7">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8">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89">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9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p0"/>
    <w:basedOn w:val="1"/>
    <w:autoRedefine/>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2538</Words>
  <Characters>3331</Characters>
  <Lines>87</Lines>
  <Paragraphs>24</Paragraphs>
  <TotalTime>10</TotalTime>
  <ScaleCrop>false</ScaleCrop>
  <LinksUpToDate>false</LinksUpToDate>
  <CharactersWithSpaces>3400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2026-04-24T08:01:47Z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