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B7DEC">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2830AE59">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028082B">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1792D4E8">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4B533D8E">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65C5F588">
      <w:pPr>
        <w:spacing w:before="100" w:beforeAutospacing="1" w:line="276" w:lineRule="auto"/>
        <w:ind w:firstLine="723" w:firstLineChars="300"/>
        <w:rPr>
          <w:rFonts w:cs="方正小标宋简体" w:asciiTheme="majorEastAsia" w:hAnsiTheme="majorEastAsia"/>
          <w:sz w:val="24"/>
          <w:shd w:val="clear" w:color="auto" w:fill="FFFFFF"/>
        </w:rPr>
      </w:pPr>
      <w:bookmarkStart w:id="0" w:name="_GoBack"/>
      <w:bookmarkEnd w:id="0"/>
      <w:r>
        <w:rPr>
          <w:rFonts w:hint="eastAsia" w:asciiTheme="majorEastAsia" w:hAnsiTheme="majorEastAsia" w:eastAsiaTheme="majorEastAsia"/>
          <w:b/>
          <w:color w:val="000000"/>
          <w:sz w:val="24"/>
          <w:szCs w:val="21"/>
        </w:rPr>
        <w:t xml:space="preserve">申请科室：  急诊科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348"/>
        <w:gridCol w:w="567"/>
        <w:gridCol w:w="567"/>
        <w:gridCol w:w="1417"/>
        <w:gridCol w:w="993"/>
        <w:gridCol w:w="1062"/>
      </w:tblGrid>
      <w:tr w14:paraId="3500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0FE0914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427BDCB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033F5FB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0654260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3CF693C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115C4C3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1C0F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619AA325">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心肺复苏仪</w:t>
            </w:r>
          </w:p>
        </w:tc>
        <w:tc>
          <w:tcPr>
            <w:tcW w:w="1559" w:type="dxa"/>
            <w:gridSpan w:val="3"/>
            <w:vAlign w:val="center"/>
          </w:tcPr>
          <w:p w14:paraId="2445AF07">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vAlign w:val="center"/>
          </w:tcPr>
          <w:p w14:paraId="6257311E">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915" w:type="dxa"/>
            <w:gridSpan w:val="2"/>
            <w:vAlign w:val="center"/>
          </w:tcPr>
          <w:p w14:paraId="62533AE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tcPr>
          <w:p w14:paraId="2AB4DE14">
            <w:pPr>
              <w:jc w:val="center"/>
              <w:rPr>
                <w:rFonts w:asciiTheme="majorEastAsia" w:hAnsiTheme="majorEastAsia" w:eastAsiaTheme="majorEastAsia"/>
                <w:sz w:val="24"/>
                <w:szCs w:val="21"/>
              </w:rPr>
            </w:pPr>
            <w:r>
              <w:rPr>
                <w:rFonts w:asciiTheme="majorEastAsia" w:hAnsiTheme="majorEastAsia" w:eastAsiaTheme="majorEastAsia"/>
                <w:sz w:val="24"/>
                <w:szCs w:val="21"/>
              </w:rPr>
              <w:t>19.8</w:t>
            </w:r>
          </w:p>
        </w:tc>
        <w:tc>
          <w:tcPr>
            <w:tcW w:w="2055" w:type="dxa"/>
            <w:gridSpan w:val="2"/>
            <w:vAlign w:val="center"/>
          </w:tcPr>
          <w:p w14:paraId="0D9FC28A">
            <w:pPr>
              <w:jc w:val="center"/>
              <w:rPr>
                <w:rFonts w:asciiTheme="majorEastAsia" w:hAnsiTheme="majorEastAsia" w:eastAsiaTheme="majorEastAsia"/>
                <w:sz w:val="24"/>
                <w:szCs w:val="21"/>
              </w:rPr>
            </w:pPr>
            <w:r>
              <w:rPr>
                <w:rFonts w:asciiTheme="majorEastAsia" w:hAnsiTheme="majorEastAsia" w:eastAsiaTheme="majorEastAsia"/>
                <w:sz w:val="24"/>
                <w:szCs w:val="21"/>
              </w:rPr>
              <w:t>19.8</w:t>
            </w:r>
          </w:p>
        </w:tc>
      </w:tr>
      <w:tr w14:paraId="0E02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26AAD19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6795C797">
            <w:pPr>
              <w:spacing w:line="276" w:lineRule="auto"/>
              <w:ind w:firstLine="420" w:firstLineChars="200"/>
              <w:rPr>
                <w:rFonts w:asciiTheme="majorEastAsia" w:hAnsiTheme="majorEastAsia" w:eastAsiaTheme="majorEastAsia"/>
                <w:sz w:val="24"/>
                <w:szCs w:val="21"/>
              </w:rPr>
            </w:pPr>
            <w:r>
              <w:rPr>
                <w:rFonts w:hint="eastAsia" w:asciiTheme="majorEastAsia" w:hAnsiTheme="majorEastAsia" w:eastAsiaTheme="majorEastAsia"/>
                <w:color w:val="000000"/>
                <w:szCs w:val="21"/>
              </w:rPr>
              <w:t>中山大学附属第八医院急诊科与深圳市安保医疗科技股份有限公司共同承担了深圳市可持续发展专项（专2023N036）《创伤救治与危急重症平台的研究及应用示范》项目。其中，本院牵头负责。为顺利推进临床评价与应用示范工作，现需申购生命支持一体机以开展临床评价。</w:t>
            </w:r>
            <w:r>
              <w:rPr>
                <w:rFonts w:hint="eastAsia" w:asciiTheme="majorEastAsia" w:hAnsiTheme="majorEastAsia" w:eastAsiaTheme="majorEastAsia"/>
                <w:color w:val="000000"/>
                <w:szCs w:val="21"/>
                <w:lang w:val="en-US" w:eastAsia="zh-CN"/>
              </w:rPr>
              <w:t>拟申购的设备</w:t>
            </w:r>
            <w:r>
              <w:rPr>
                <w:rFonts w:hint="eastAsia" w:asciiTheme="majorEastAsia" w:hAnsiTheme="majorEastAsia" w:eastAsiaTheme="majorEastAsia"/>
                <w:b/>
                <w:color w:val="FF0000"/>
                <w:szCs w:val="21"/>
              </w:rPr>
              <w:t>除了有自动体外按压功能外，还</w:t>
            </w:r>
            <w:r>
              <w:rPr>
                <w:rFonts w:hint="eastAsia" w:asciiTheme="majorEastAsia" w:hAnsiTheme="majorEastAsia" w:eastAsiaTheme="majorEastAsia"/>
                <w:b/>
                <w:color w:val="FF0000"/>
                <w:szCs w:val="21"/>
                <w:lang w:val="en-US" w:eastAsia="zh-CN"/>
              </w:rPr>
              <w:t>需</w:t>
            </w:r>
            <w:r>
              <w:rPr>
                <w:rFonts w:hint="eastAsia" w:asciiTheme="majorEastAsia" w:hAnsiTheme="majorEastAsia" w:eastAsiaTheme="majorEastAsia"/>
                <w:b/>
                <w:color w:val="FF0000"/>
                <w:szCs w:val="21"/>
              </w:rPr>
              <w:t xml:space="preserve">自动体外除颤、EtCO2 浓度、血氧饱和度监测功能，做到按压、除颤和心肺复苏质量监测多功能于一体，从而实现对心脏骤停患者的高效救治，可提高院前和急诊的救治成功率。 </w:t>
            </w:r>
            <w:r>
              <w:rPr>
                <w:rFonts w:hint="eastAsia" w:asciiTheme="majorEastAsia" w:hAnsiTheme="majorEastAsia" w:eastAsiaTheme="majorEastAsia"/>
                <w:b/>
                <w:szCs w:val="21"/>
              </w:rPr>
              <w:t xml:space="preserve"> </w:t>
            </w:r>
          </w:p>
        </w:tc>
      </w:tr>
      <w:tr w14:paraId="75C5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4DFF9B7F">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4664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90BDD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vAlign w:val="center"/>
          </w:tcPr>
          <w:p w14:paraId="00EF438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vAlign w:val="center"/>
          </w:tcPr>
          <w:p w14:paraId="13F9236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vAlign w:val="center"/>
          </w:tcPr>
          <w:p w14:paraId="45822CB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vAlign w:val="center"/>
          </w:tcPr>
          <w:p w14:paraId="05FD19B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vAlign w:val="center"/>
          </w:tcPr>
          <w:p w14:paraId="6F1F545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4A4D02F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5AE278F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7C0B0AC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4A15E74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6DB8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32EB6C2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2845" w:type="dxa"/>
            <w:gridSpan w:val="3"/>
            <w:vAlign w:val="center"/>
          </w:tcPr>
          <w:p w14:paraId="1D2B32A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主机</w:t>
            </w:r>
          </w:p>
        </w:tc>
        <w:tc>
          <w:tcPr>
            <w:tcW w:w="850" w:type="dxa"/>
            <w:vAlign w:val="center"/>
          </w:tcPr>
          <w:p w14:paraId="43A9771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3E205F7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vAlign w:val="center"/>
          </w:tcPr>
          <w:p w14:paraId="3BDEAAD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台</w:t>
            </w:r>
          </w:p>
        </w:tc>
        <w:tc>
          <w:tcPr>
            <w:tcW w:w="851" w:type="dxa"/>
            <w:gridSpan w:val="2"/>
            <w:vAlign w:val="center"/>
          </w:tcPr>
          <w:p w14:paraId="14EA3872">
            <w:pPr>
              <w:jc w:val="center"/>
              <w:rPr>
                <w:rFonts w:hint="eastAsia" w:asciiTheme="majorEastAsia" w:hAnsiTheme="majorEastAsia" w:eastAsiaTheme="majorEastAsia"/>
                <w:bCs/>
                <w:sz w:val="24"/>
                <w:szCs w:val="21"/>
                <w:lang w:eastAsia="zh-CN"/>
              </w:rPr>
            </w:pPr>
            <w:r>
              <w:rPr>
                <w:rFonts w:hint="eastAsia" w:asciiTheme="majorEastAsia" w:hAnsiTheme="majorEastAsia" w:eastAsiaTheme="majorEastAsia"/>
                <w:bCs/>
                <w:sz w:val="24"/>
                <w:szCs w:val="21"/>
              </w:rPr>
              <w:t>19</w:t>
            </w:r>
            <w:r>
              <w:rPr>
                <w:rFonts w:asciiTheme="majorEastAsia" w:hAnsiTheme="majorEastAsia" w:eastAsiaTheme="majorEastAsia"/>
                <w:bCs/>
                <w:sz w:val="24"/>
                <w:szCs w:val="21"/>
              </w:rPr>
              <w:t>.</w:t>
            </w:r>
            <w:r>
              <w:rPr>
                <w:rFonts w:hint="eastAsia" w:asciiTheme="majorEastAsia" w:hAnsiTheme="majorEastAsia" w:eastAsiaTheme="majorEastAsia"/>
                <w:bCs/>
                <w:sz w:val="24"/>
                <w:szCs w:val="21"/>
                <w:lang w:val="en-US" w:eastAsia="zh-CN"/>
              </w:rPr>
              <w:t>8</w:t>
            </w:r>
          </w:p>
        </w:tc>
        <w:tc>
          <w:tcPr>
            <w:tcW w:w="1134" w:type="dxa"/>
            <w:gridSpan w:val="2"/>
            <w:vAlign w:val="center"/>
          </w:tcPr>
          <w:p w14:paraId="5E2D410B">
            <w:pPr>
              <w:jc w:val="center"/>
              <w:rPr>
                <w:rFonts w:hint="eastAsia" w:asciiTheme="majorEastAsia" w:hAnsiTheme="majorEastAsia" w:eastAsiaTheme="majorEastAsia"/>
                <w:bCs/>
                <w:sz w:val="24"/>
                <w:szCs w:val="21"/>
                <w:lang w:eastAsia="zh-CN"/>
              </w:rPr>
            </w:pPr>
            <w:r>
              <w:rPr>
                <w:rFonts w:hint="eastAsia" w:asciiTheme="majorEastAsia" w:hAnsiTheme="majorEastAsia" w:eastAsiaTheme="majorEastAsia"/>
                <w:bCs/>
                <w:sz w:val="24"/>
                <w:szCs w:val="21"/>
              </w:rPr>
              <w:t>19</w:t>
            </w:r>
            <w:r>
              <w:rPr>
                <w:rFonts w:asciiTheme="majorEastAsia" w:hAnsiTheme="majorEastAsia" w:eastAsiaTheme="majorEastAsia"/>
                <w:bCs/>
                <w:sz w:val="24"/>
                <w:szCs w:val="21"/>
              </w:rPr>
              <w:t>.</w:t>
            </w:r>
            <w:r>
              <w:rPr>
                <w:rFonts w:hint="eastAsia" w:asciiTheme="majorEastAsia" w:hAnsiTheme="majorEastAsia" w:eastAsiaTheme="majorEastAsia"/>
                <w:bCs/>
                <w:sz w:val="24"/>
                <w:szCs w:val="21"/>
                <w:lang w:val="en-US" w:eastAsia="zh-CN"/>
              </w:rPr>
              <w:t>8</w:t>
            </w:r>
          </w:p>
        </w:tc>
        <w:tc>
          <w:tcPr>
            <w:tcW w:w="1417" w:type="dxa"/>
            <w:vAlign w:val="center"/>
          </w:tcPr>
          <w:p w14:paraId="5F7B87B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是</w:t>
            </w:r>
          </w:p>
        </w:tc>
        <w:tc>
          <w:tcPr>
            <w:tcW w:w="993" w:type="dxa"/>
            <w:vAlign w:val="center"/>
          </w:tcPr>
          <w:p w14:paraId="28A6935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42F7260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是</w:t>
            </w:r>
          </w:p>
        </w:tc>
      </w:tr>
      <w:tr w14:paraId="7BA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949E10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2845" w:type="dxa"/>
            <w:gridSpan w:val="3"/>
            <w:vAlign w:val="center"/>
          </w:tcPr>
          <w:p w14:paraId="17E3F09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电池</w:t>
            </w:r>
          </w:p>
        </w:tc>
        <w:tc>
          <w:tcPr>
            <w:tcW w:w="850" w:type="dxa"/>
            <w:shd w:val="clear" w:color="auto" w:fill="auto"/>
            <w:vAlign w:val="center"/>
          </w:tcPr>
          <w:p w14:paraId="42D7624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shd w:val="clear" w:color="auto" w:fill="auto"/>
            <w:vAlign w:val="center"/>
          </w:tcPr>
          <w:p w14:paraId="062621E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shd w:val="clear" w:color="auto" w:fill="auto"/>
            <w:vAlign w:val="center"/>
          </w:tcPr>
          <w:p w14:paraId="222C1C7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块</w:t>
            </w:r>
          </w:p>
        </w:tc>
        <w:tc>
          <w:tcPr>
            <w:tcW w:w="851" w:type="dxa"/>
            <w:gridSpan w:val="2"/>
            <w:vAlign w:val="center"/>
          </w:tcPr>
          <w:p w14:paraId="3B6C0D67">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vAlign w:val="center"/>
          </w:tcPr>
          <w:p w14:paraId="40B70E3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64635C6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6BBD28D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1F37B1D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48C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D17DF7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3</w:t>
            </w:r>
          </w:p>
        </w:tc>
        <w:tc>
          <w:tcPr>
            <w:tcW w:w="2845" w:type="dxa"/>
            <w:gridSpan w:val="3"/>
            <w:vAlign w:val="center"/>
          </w:tcPr>
          <w:p w14:paraId="75576AC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电源适配器</w:t>
            </w:r>
          </w:p>
        </w:tc>
        <w:tc>
          <w:tcPr>
            <w:tcW w:w="850" w:type="dxa"/>
            <w:vAlign w:val="center"/>
          </w:tcPr>
          <w:p w14:paraId="10E678B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23EA774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vAlign w:val="center"/>
          </w:tcPr>
          <w:p w14:paraId="28A0DE5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851" w:type="dxa"/>
            <w:gridSpan w:val="2"/>
            <w:vAlign w:val="center"/>
          </w:tcPr>
          <w:p w14:paraId="64FA4C0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vAlign w:val="center"/>
          </w:tcPr>
          <w:p w14:paraId="748B992D">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6B037F9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7A9B09A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3F4EEAC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67EF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980A52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4</w:t>
            </w:r>
          </w:p>
        </w:tc>
        <w:tc>
          <w:tcPr>
            <w:tcW w:w="2845" w:type="dxa"/>
            <w:gridSpan w:val="3"/>
            <w:vAlign w:val="center"/>
          </w:tcPr>
          <w:p w14:paraId="2DBA808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便携包</w:t>
            </w:r>
          </w:p>
        </w:tc>
        <w:tc>
          <w:tcPr>
            <w:tcW w:w="850" w:type="dxa"/>
            <w:vAlign w:val="center"/>
          </w:tcPr>
          <w:p w14:paraId="6D4046D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689002A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vAlign w:val="center"/>
          </w:tcPr>
          <w:p w14:paraId="720D626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个</w:t>
            </w:r>
          </w:p>
        </w:tc>
        <w:tc>
          <w:tcPr>
            <w:tcW w:w="851" w:type="dxa"/>
            <w:gridSpan w:val="2"/>
            <w:vAlign w:val="center"/>
          </w:tcPr>
          <w:p w14:paraId="4867BCD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vAlign w:val="center"/>
          </w:tcPr>
          <w:p w14:paraId="67048CA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4DA89CB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1D05958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3CEAFF7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D9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6160C9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5</w:t>
            </w:r>
          </w:p>
        </w:tc>
        <w:tc>
          <w:tcPr>
            <w:tcW w:w="2845" w:type="dxa"/>
            <w:gridSpan w:val="3"/>
            <w:vAlign w:val="center"/>
          </w:tcPr>
          <w:p w14:paraId="0DCF8D44">
            <w:pPr>
              <w:jc w:val="center"/>
              <w:rPr>
                <w:rFonts w:asciiTheme="majorEastAsia" w:hAnsiTheme="majorEastAsia"/>
                <w:bCs/>
                <w:sz w:val="24"/>
                <w:szCs w:val="21"/>
              </w:rPr>
            </w:pPr>
            <w:r>
              <w:rPr>
                <w:rFonts w:hint="eastAsia"/>
                <w:bCs/>
              </w:rPr>
              <w:t>ETCO2模块</w:t>
            </w:r>
          </w:p>
        </w:tc>
        <w:tc>
          <w:tcPr>
            <w:tcW w:w="850" w:type="dxa"/>
            <w:vAlign w:val="center"/>
          </w:tcPr>
          <w:p w14:paraId="5971750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28701EF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vAlign w:val="center"/>
          </w:tcPr>
          <w:p w14:paraId="2C1B0A8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851" w:type="dxa"/>
            <w:gridSpan w:val="2"/>
            <w:vAlign w:val="center"/>
          </w:tcPr>
          <w:p w14:paraId="61E7DD4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shd w:val="clear" w:color="auto" w:fill="auto"/>
            <w:vAlign w:val="center"/>
          </w:tcPr>
          <w:p w14:paraId="1B267C55">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40FE272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35C4439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2A059B4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2B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FE1CEB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6</w:t>
            </w:r>
          </w:p>
        </w:tc>
        <w:tc>
          <w:tcPr>
            <w:tcW w:w="2845" w:type="dxa"/>
            <w:gridSpan w:val="3"/>
            <w:vAlign w:val="center"/>
          </w:tcPr>
          <w:p w14:paraId="6DB63EB3">
            <w:pPr>
              <w:pStyle w:val="2"/>
              <w:jc w:val="center"/>
              <w:rPr>
                <w:bCs/>
              </w:rPr>
            </w:pPr>
            <w:r>
              <w:rPr>
                <w:rFonts w:hint="eastAsia"/>
                <w:bCs/>
              </w:rPr>
              <w:t>SpO2监测模块</w:t>
            </w:r>
          </w:p>
        </w:tc>
        <w:tc>
          <w:tcPr>
            <w:tcW w:w="850" w:type="dxa"/>
            <w:vAlign w:val="center"/>
          </w:tcPr>
          <w:p w14:paraId="056E552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73A75E0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567" w:type="dxa"/>
            <w:vAlign w:val="center"/>
          </w:tcPr>
          <w:p w14:paraId="1BCA398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851" w:type="dxa"/>
            <w:gridSpan w:val="2"/>
            <w:vAlign w:val="center"/>
          </w:tcPr>
          <w:p w14:paraId="476E33A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shd w:val="clear" w:color="auto" w:fill="auto"/>
            <w:vAlign w:val="center"/>
          </w:tcPr>
          <w:p w14:paraId="5B7A629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7F742C1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0DE91CA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1062" w:type="dxa"/>
            <w:vAlign w:val="center"/>
          </w:tcPr>
          <w:p w14:paraId="71E01EE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359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080075FE">
            <w:pPr>
              <w:jc w:val="center"/>
              <w:rPr>
                <w:rFonts w:hint="eastAsia" w:asciiTheme="majorEastAsia" w:hAnsiTheme="majorEastAsia" w:eastAsiaTheme="majorEastAsia"/>
                <w:bCs/>
                <w:sz w:val="24"/>
                <w:szCs w:val="21"/>
              </w:rPr>
            </w:pPr>
            <w:r>
              <w:rPr>
                <w:rFonts w:asciiTheme="majorEastAsia" w:hAnsiTheme="majorEastAsia" w:eastAsiaTheme="majorEastAsia"/>
                <w:bCs/>
                <w:sz w:val="24"/>
                <w:szCs w:val="21"/>
              </w:rPr>
              <w:t>7</w:t>
            </w:r>
          </w:p>
        </w:tc>
        <w:tc>
          <w:tcPr>
            <w:tcW w:w="2845" w:type="dxa"/>
            <w:gridSpan w:val="3"/>
            <w:vAlign w:val="center"/>
          </w:tcPr>
          <w:p w14:paraId="14BB4D4B">
            <w:pPr>
              <w:pStyle w:val="2"/>
              <w:jc w:val="center"/>
              <w:rPr>
                <w:rFonts w:hint="eastAsia"/>
                <w:bCs/>
              </w:rPr>
            </w:pPr>
            <w:r>
              <w:rPr>
                <w:rFonts w:hint="eastAsia"/>
                <w:bCs/>
              </w:rPr>
              <w:t>电极片</w:t>
            </w:r>
          </w:p>
        </w:tc>
        <w:tc>
          <w:tcPr>
            <w:tcW w:w="850" w:type="dxa"/>
            <w:vAlign w:val="center"/>
          </w:tcPr>
          <w:p w14:paraId="7090FCAD">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67" w:type="dxa"/>
            <w:gridSpan w:val="2"/>
            <w:vAlign w:val="center"/>
          </w:tcPr>
          <w:p w14:paraId="053A6F2A">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5</w:t>
            </w:r>
          </w:p>
        </w:tc>
        <w:tc>
          <w:tcPr>
            <w:tcW w:w="567" w:type="dxa"/>
            <w:vAlign w:val="center"/>
          </w:tcPr>
          <w:p w14:paraId="2DC74A8B">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851" w:type="dxa"/>
            <w:gridSpan w:val="2"/>
            <w:vAlign w:val="center"/>
          </w:tcPr>
          <w:p w14:paraId="51837762">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134" w:type="dxa"/>
            <w:gridSpan w:val="2"/>
            <w:shd w:val="clear" w:color="auto" w:fill="auto"/>
            <w:vAlign w:val="center"/>
          </w:tcPr>
          <w:p w14:paraId="3B87CFFB">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1417" w:type="dxa"/>
            <w:vAlign w:val="center"/>
          </w:tcPr>
          <w:p w14:paraId="6442A0CE">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993" w:type="dxa"/>
            <w:vAlign w:val="center"/>
          </w:tcPr>
          <w:p w14:paraId="6B1FE9C2">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是</w:t>
            </w:r>
          </w:p>
        </w:tc>
        <w:tc>
          <w:tcPr>
            <w:tcW w:w="1062" w:type="dxa"/>
            <w:vAlign w:val="center"/>
          </w:tcPr>
          <w:p w14:paraId="42579909">
            <w:pPr>
              <w:jc w:val="center"/>
              <w:rPr>
                <w:rFonts w:hint="eastAsia"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bl>
    <w:p w14:paraId="42B46E28">
      <w:pPr>
        <w:spacing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5B0ACF27">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1704CBC4">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53A8CC72">
      <w:pPr>
        <w:numPr>
          <w:ilvl w:val="0"/>
          <w:numId w:val="1"/>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3BF23235">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2E2E1316">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56008B91">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1C0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7DDC1394">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11FEEC24">
            <w:pPr>
              <w:adjustRightInd w:val="0"/>
              <w:snapToGrid w:val="0"/>
              <w:jc w:val="center"/>
              <w:rPr>
                <w:rFonts w:asciiTheme="majorEastAsia" w:hAnsiTheme="majorEastAsia" w:eastAsiaTheme="majorEastAsia"/>
                <w:b/>
                <w:sz w:val="24"/>
                <w:szCs w:val="21"/>
              </w:rPr>
            </w:pPr>
          </w:p>
        </w:tc>
      </w:tr>
      <w:tr w14:paraId="3E51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08AC058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6673DE0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7D61C1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27EFB25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211F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34DFFF1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3BE85D4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 w:val="24"/>
                <w:szCs w:val="21"/>
              </w:rPr>
              <w:t>心肺复苏仪</w:t>
            </w:r>
          </w:p>
        </w:tc>
        <w:tc>
          <w:tcPr>
            <w:tcW w:w="7564" w:type="dxa"/>
            <w:gridSpan w:val="2"/>
          </w:tcPr>
          <w:p w14:paraId="25EA720A">
            <w:pPr>
              <w:spacing w:line="276" w:lineRule="auto"/>
              <w:rPr>
                <w:rFonts w:cs="宋体" w:asciiTheme="majorEastAsia" w:hAnsiTheme="majorEastAsia" w:eastAsiaTheme="majorEastAsia"/>
                <w:sz w:val="24"/>
              </w:rPr>
            </w:pPr>
            <w:r>
              <w:rPr>
                <w:rFonts w:hint="eastAsia" w:cs="宋体" w:asciiTheme="majorEastAsia" w:hAnsiTheme="majorEastAsia" w:eastAsiaTheme="majorEastAsia"/>
                <w:sz w:val="24"/>
              </w:rPr>
              <w:t>一、适用范围</w:t>
            </w:r>
          </w:p>
        </w:tc>
        <w:tc>
          <w:tcPr>
            <w:tcW w:w="817" w:type="dxa"/>
          </w:tcPr>
          <w:p w14:paraId="29E57D02">
            <w:pPr>
              <w:adjustRightInd w:val="0"/>
              <w:snapToGrid w:val="0"/>
              <w:rPr>
                <w:rFonts w:asciiTheme="majorEastAsia" w:hAnsiTheme="majorEastAsia" w:eastAsiaTheme="majorEastAsia"/>
                <w:b/>
                <w:sz w:val="24"/>
                <w:szCs w:val="21"/>
              </w:rPr>
            </w:pPr>
          </w:p>
        </w:tc>
      </w:tr>
      <w:tr w14:paraId="3486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783CFD7">
            <w:pPr>
              <w:adjustRightInd w:val="0"/>
              <w:snapToGrid w:val="0"/>
              <w:rPr>
                <w:rFonts w:asciiTheme="majorEastAsia" w:hAnsiTheme="majorEastAsia" w:eastAsiaTheme="majorEastAsia"/>
                <w:b/>
                <w:sz w:val="24"/>
                <w:szCs w:val="21"/>
              </w:rPr>
            </w:pPr>
          </w:p>
        </w:tc>
        <w:tc>
          <w:tcPr>
            <w:tcW w:w="935" w:type="dxa"/>
            <w:vMerge w:val="continue"/>
          </w:tcPr>
          <w:p w14:paraId="1C7CADAE">
            <w:pPr>
              <w:adjustRightInd w:val="0"/>
              <w:snapToGrid w:val="0"/>
              <w:rPr>
                <w:rFonts w:asciiTheme="majorEastAsia" w:hAnsiTheme="majorEastAsia" w:eastAsiaTheme="majorEastAsia"/>
                <w:b/>
                <w:sz w:val="24"/>
                <w:szCs w:val="21"/>
              </w:rPr>
            </w:pPr>
          </w:p>
        </w:tc>
        <w:tc>
          <w:tcPr>
            <w:tcW w:w="7564" w:type="dxa"/>
            <w:gridSpan w:val="2"/>
            <w:vAlign w:val="center"/>
          </w:tcPr>
          <w:p w14:paraId="2BD90E2A">
            <w:pPr>
              <w:widowControl/>
              <w:ind w:firstLine="480" w:firstLineChars="200"/>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用于对出现心跳呼吸骤停和疑似心脏骤停的成人患者进行胸外按压及除颤抢救。</w:t>
            </w:r>
          </w:p>
        </w:tc>
        <w:tc>
          <w:tcPr>
            <w:tcW w:w="817" w:type="dxa"/>
          </w:tcPr>
          <w:p w14:paraId="23C906CC">
            <w:pPr>
              <w:adjustRightInd w:val="0"/>
              <w:snapToGrid w:val="0"/>
              <w:rPr>
                <w:rFonts w:asciiTheme="majorEastAsia" w:hAnsiTheme="majorEastAsia" w:eastAsiaTheme="majorEastAsia"/>
                <w:b/>
                <w:sz w:val="24"/>
                <w:szCs w:val="21"/>
              </w:rPr>
            </w:pPr>
          </w:p>
        </w:tc>
      </w:tr>
      <w:tr w14:paraId="7780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94D5639">
            <w:pPr>
              <w:adjustRightInd w:val="0"/>
              <w:snapToGrid w:val="0"/>
              <w:rPr>
                <w:rFonts w:asciiTheme="majorEastAsia" w:hAnsiTheme="majorEastAsia" w:eastAsiaTheme="majorEastAsia"/>
                <w:b/>
                <w:sz w:val="24"/>
                <w:szCs w:val="21"/>
              </w:rPr>
            </w:pPr>
          </w:p>
        </w:tc>
        <w:tc>
          <w:tcPr>
            <w:tcW w:w="935" w:type="dxa"/>
            <w:vMerge w:val="continue"/>
          </w:tcPr>
          <w:p w14:paraId="4D12FE26">
            <w:pPr>
              <w:adjustRightInd w:val="0"/>
              <w:snapToGrid w:val="0"/>
              <w:rPr>
                <w:rFonts w:asciiTheme="majorEastAsia" w:hAnsiTheme="majorEastAsia" w:eastAsiaTheme="majorEastAsia"/>
                <w:b/>
                <w:sz w:val="24"/>
                <w:szCs w:val="21"/>
              </w:rPr>
            </w:pPr>
          </w:p>
        </w:tc>
        <w:tc>
          <w:tcPr>
            <w:tcW w:w="7564" w:type="dxa"/>
            <w:gridSpan w:val="2"/>
            <w:vAlign w:val="center"/>
          </w:tcPr>
          <w:p w14:paraId="2936EA84">
            <w:pPr>
              <w:widowControl/>
              <w:jc w:val="left"/>
              <w:textAlignment w:val="center"/>
              <w:rPr>
                <w:rFonts w:cs="宋体" w:asciiTheme="majorEastAsia" w:hAnsiTheme="majorEastAsia" w:eastAsiaTheme="majorEastAsia"/>
                <w:sz w:val="24"/>
              </w:rPr>
            </w:pPr>
            <w:r>
              <w:rPr>
                <w:rFonts w:hint="eastAsia" w:cs="宋体" w:asciiTheme="majorEastAsia" w:hAnsiTheme="majorEastAsia" w:eastAsiaTheme="majorEastAsia"/>
                <w:sz w:val="24"/>
              </w:rPr>
              <w:t>二、技术参数</w:t>
            </w:r>
          </w:p>
        </w:tc>
        <w:tc>
          <w:tcPr>
            <w:tcW w:w="817" w:type="dxa"/>
          </w:tcPr>
          <w:p w14:paraId="18E11236">
            <w:pPr>
              <w:adjustRightInd w:val="0"/>
              <w:snapToGrid w:val="0"/>
              <w:rPr>
                <w:rFonts w:asciiTheme="majorEastAsia" w:hAnsiTheme="majorEastAsia" w:eastAsiaTheme="majorEastAsia"/>
                <w:b/>
                <w:sz w:val="24"/>
                <w:szCs w:val="21"/>
              </w:rPr>
            </w:pPr>
          </w:p>
        </w:tc>
      </w:tr>
      <w:tr w14:paraId="4BAD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56FAD7B">
            <w:pPr>
              <w:adjustRightInd w:val="0"/>
              <w:snapToGrid w:val="0"/>
              <w:rPr>
                <w:rFonts w:asciiTheme="majorEastAsia" w:hAnsiTheme="majorEastAsia" w:eastAsiaTheme="majorEastAsia"/>
                <w:b/>
                <w:sz w:val="24"/>
                <w:szCs w:val="21"/>
              </w:rPr>
            </w:pPr>
          </w:p>
        </w:tc>
        <w:tc>
          <w:tcPr>
            <w:tcW w:w="935" w:type="dxa"/>
            <w:vMerge w:val="continue"/>
          </w:tcPr>
          <w:p w14:paraId="1D79ECFC">
            <w:pPr>
              <w:adjustRightInd w:val="0"/>
              <w:snapToGrid w:val="0"/>
              <w:rPr>
                <w:rFonts w:asciiTheme="majorEastAsia" w:hAnsiTheme="majorEastAsia" w:eastAsiaTheme="majorEastAsia"/>
                <w:b/>
                <w:sz w:val="24"/>
                <w:szCs w:val="21"/>
              </w:rPr>
            </w:pPr>
          </w:p>
        </w:tc>
        <w:tc>
          <w:tcPr>
            <w:tcW w:w="7564" w:type="dxa"/>
            <w:gridSpan w:val="2"/>
            <w:vAlign w:val="center"/>
          </w:tcPr>
          <w:p w14:paraId="37950ABF">
            <w:pPr>
              <w:widowControl/>
              <w:numPr>
                <w:ilvl w:val="0"/>
                <w:numId w:val="2"/>
              </w:numPr>
              <w:jc w:val="left"/>
              <w:textAlignment w:val="center"/>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电动电控型，无需任何气源即可实现心脏按压，同时主机具备除颤功能，除颤波形采用双相指数截断（BTE）波形</w:t>
            </w:r>
            <w:r>
              <w:rPr>
                <w:rFonts w:hint="eastAsia" w:cs="宋体" w:asciiTheme="majorEastAsia" w:hAnsiTheme="majorEastAsia" w:eastAsiaTheme="majorEastAsia"/>
                <w:sz w:val="24"/>
                <w:highlight w:val="none"/>
                <w:lang w:eastAsia="zh-CN"/>
              </w:rPr>
              <w:t>（提供产品说明书或技术白皮书作为证明材料）</w:t>
            </w:r>
          </w:p>
        </w:tc>
        <w:tc>
          <w:tcPr>
            <w:tcW w:w="817" w:type="dxa"/>
          </w:tcPr>
          <w:p w14:paraId="4C420EF3">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sz w:val="24"/>
              </w:rPr>
              <w:t>▲</w:t>
            </w:r>
          </w:p>
        </w:tc>
      </w:tr>
      <w:tr w14:paraId="23FC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57BC66B">
            <w:pPr>
              <w:adjustRightInd w:val="0"/>
              <w:snapToGrid w:val="0"/>
              <w:rPr>
                <w:rFonts w:asciiTheme="majorEastAsia" w:hAnsiTheme="majorEastAsia" w:eastAsiaTheme="majorEastAsia"/>
                <w:b/>
                <w:sz w:val="24"/>
                <w:szCs w:val="21"/>
              </w:rPr>
            </w:pPr>
          </w:p>
        </w:tc>
        <w:tc>
          <w:tcPr>
            <w:tcW w:w="935" w:type="dxa"/>
            <w:vMerge w:val="continue"/>
          </w:tcPr>
          <w:p w14:paraId="3B544018">
            <w:pPr>
              <w:adjustRightInd w:val="0"/>
              <w:snapToGrid w:val="0"/>
              <w:rPr>
                <w:rFonts w:asciiTheme="majorEastAsia" w:hAnsiTheme="majorEastAsia" w:eastAsiaTheme="majorEastAsia"/>
                <w:b/>
                <w:sz w:val="24"/>
                <w:szCs w:val="21"/>
              </w:rPr>
            </w:pPr>
          </w:p>
        </w:tc>
        <w:tc>
          <w:tcPr>
            <w:tcW w:w="7564" w:type="dxa"/>
            <w:gridSpan w:val="2"/>
            <w:vAlign w:val="center"/>
          </w:tcPr>
          <w:p w14:paraId="16309626">
            <w:pPr>
              <w:widowControl/>
              <w:numPr>
                <w:ilvl w:val="0"/>
                <w:numId w:val="2"/>
              </w:numPr>
              <w:jc w:val="left"/>
              <w:textAlignment w:val="center"/>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采用背板加双侧支臂式按压结构，支臂与底板采用卡扣式连接</w:t>
            </w:r>
          </w:p>
        </w:tc>
        <w:tc>
          <w:tcPr>
            <w:tcW w:w="817" w:type="dxa"/>
          </w:tcPr>
          <w:p w14:paraId="47A3E511">
            <w:pPr>
              <w:adjustRightInd w:val="0"/>
              <w:snapToGrid w:val="0"/>
              <w:rPr>
                <w:rFonts w:asciiTheme="majorEastAsia" w:hAnsiTheme="majorEastAsia" w:eastAsiaTheme="majorEastAsia"/>
                <w:b/>
                <w:sz w:val="24"/>
                <w:szCs w:val="21"/>
              </w:rPr>
            </w:pPr>
          </w:p>
        </w:tc>
      </w:tr>
      <w:tr w14:paraId="78DB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7D4C95F">
            <w:pPr>
              <w:adjustRightInd w:val="0"/>
              <w:snapToGrid w:val="0"/>
              <w:rPr>
                <w:rFonts w:asciiTheme="majorEastAsia" w:hAnsiTheme="majorEastAsia" w:eastAsiaTheme="majorEastAsia"/>
                <w:b/>
                <w:sz w:val="24"/>
                <w:szCs w:val="21"/>
              </w:rPr>
            </w:pPr>
          </w:p>
        </w:tc>
        <w:tc>
          <w:tcPr>
            <w:tcW w:w="935" w:type="dxa"/>
            <w:vMerge w:val="continue"/>
          </w:tcPr>
          <w:p w14:paraId="2B956AD1">
            <w:pPr>
              <w:adjustRightInd w:val="0"/>
              <w:snapToGrid w:val="0"/>
              <w:rPr>
                <w:rFonts w:asciiTheme="majorEastAsia" w:hAnsiTheme="majorEastAsia" w:eastAsiaTheme="majorEastAsia"/>
                <w:b/>
                <w:sz w:val="24"/>
                <w:szCs w:val="21"/>
              </w:rPr>
            </w:pPr>
          </w:p>
        </w:tc>
        <w:tc>
          <w:tcPr>
            <w:tcW w:w="7564" w:type="dxa"/>
            <w:gridSpan w:val="2"/>
            <w:vAlign w:val="center"/>
          </w:tcPr>
          <w:p w14:paraId="61BD5D49">
            <w:pPr>
              <w:widowControl/>
              <w:numPr>
                <w:ilvl w:val="0"/>
                <w:numId w:val="2"/>
              </w:numPr>
              <w:jc w:val="left"/>
              <w:textAlignment w:val="center"/>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一键设定启动，按压头自动下降定位，接触到患者后自动按压</w:t>
            </w:r>
          </w:p>
        </w:tc>
        <w:tc>
          <w:tcPr>
            <w:tcW w:w="817" w:type="dxa"/>
          </w:tcPr>
          <w:p w14:paraId="21CB96C4">
            <w:pPr>
              <w:adjustRightInd w:val="0"/>
              <w:snapToGrid w:val="0"/>
              <w:rPr>
                <w:rFonts w:asciiTheme="majorEastAsia" w:hAnsiTheme="majorEastAsia" w:eastAsiaTheme="majorEastAsia"/>
                <w:b/>
                <w:sz w:val="24"/>
                <w:szCs w:val="21"/>
              </w:rPr>
            </w:pPr>
          </w:p>
        </w:tc>
      </w:tr>
      <w:tr w14:paraId="299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D16FEAB">
            <w:pPr>
              <w:adjustRightInd w:val="0"/>
              <w:snapToGrid w:val="0"/>
              <w:rPr>
                <w:rFonts w:asciiTheme="majorEastAsia" w:hAnsiTheme="majorEastAsia" w:eastAsiaTheme="majorEastAsia"/>
                <w:b/>
                <w:sz w:val="24"/>
                <w:szCs w:val="21"/>
              </w:rPr>
            </w:pPr>
          </w:p>
        </w:tc>
        <w:tc>
          <w:tcPr>
            <w:tcW w:w="935" w:type="dxa"/>
            <w:vMerge w:val="continue"/>
          </w:tcPr>
          <w:p w14:paraId="1A27CC12">
            <w:pPr>
              <w:adjustRightInd w:val="0"/>
              <w:snapToGrid w:val="0"/>
              <w:rPr>
                <w:rFonts w:asciiTheme="majorEastAsia" w:hAnsiTheme="majorEastAsia" w:eastAsiaTheme="majorEastAsia"/>
                <w:b/>
                <w:sz w:val="24"/>
                <w:szCs w:val="21"/>
              </w:rPr>
            </w:pPr>
          </w:p>
        </w:tc>
        <w:tc>
          <w:tcPr>
            <w:tcW w:w="7564" w:type="dxa"/>
            <w:gridSpan w:val="2"/>
            <w:vAlign w:val="center"/>
          </w:tcPr>
          <w:p w14:paraId="07F0F220">
            <w:pPr>
              <w:widowControl/>
              <w:numPr>
                <w:ilvl w:val="0"/>
                <w:numId w:val="2"/>
              </w:numPr>
              <w:jc w:val="left"/>
              <w:textAlignment w:val="center"/>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采用点式按压结合负压吸盘的按压原理，在按压放松期，有效提拉胸壁</w:t>
            </w:r>
          </w:p>
        </w:tc>
        <w:tc>
          <w:tcPr>
            <w:tcW w:w="817" w:type="dxa"/>
          </w:tcPr>
          <w:p w14:paraId="5892BE7C">
            <w:pPr>
              <w:adjustRightInd w:val="0"/>
              <w:snapToGrid w:val="0"/>
              <w:rPr>
                <w:rFonts w:asciiTheme="majorEastAsia" w:hAnsiTheme="majorEastAsia" w:eastAsiaTheme="majorEastAsia"/>
                <w:b/>
                <w:sz w:val="24"/>
                <w:szCs w:val="21"/>
              </w:rPr>
            </w:pPr>
          </w:p>
        </w:tc>
      </w:tr>
      <w:tr w14:paraId="78C1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11A6542">
            <w:pPr>
              <w:adjustRightInd w:val="0"/>
              <w:snapToGrid w:val="0"/>
              <w:rPr>
                <w:rFonts w:asciiTheme="majorEastAsia" w:hAnsiTheme="majorEastAsia" w:eastAsiaTheme="majorEastAsia"/>
                <w:b/>
                <w:sz w:val="24"/>
                <w:szCs w:val="21"/>
              </w:rPr>
            </w:pPr>
          </w:p>
        </w:tc>
        <w:tc>
          <w:tcPr>
            <w:tcW w:w="935" w:type="dxa"/>
            <w:vMerge w:val="continue"/>
          </w:tcPr>
          <w:p w14:paraId="65BB88EC">
            <w:pPr>
              <w:adjustRightInd w:val="0"/>
              <w:snapToGrid w:val="0"/>
              <w:rPr>
                <w:rFonts w:asciiTheme="majorEastAsia" w:hAnsiTheme="majorEastAsia" w:eastAsiaTheme="majorEastAsia"/>
                <w:b/>
                <w:sz w:val="24"/>
                <w:szCs w:val="21"/>
              </w:rPr>
            </w:pPr>
          </w:p>
        </w:tc>
        <w:tc>
          <w:tcPr>
            <w:tcW w:w="7564" w:type="dxa"/>
            <w:gridSpan w:val="2"/>
          </w:tcPr>
          <w:p w14:paraId="79EC8DB3">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主机重量（含电池及背板）：≤10kg</w:t>
            </w:r>
          </w:p>
        </w:tc>
        <w:tc>
          <w:tcPr>
            <w:tcW w:w="817" w:type="dxa"/>
          </w:tcPr>
          <w:p w14:paraId="4754820B">
            <w:pPr>
              <w:adjustRightInd w:val="0"/>
              <w:snapToGrid w:val="0"/>
              <w:rPr>
                <w:rFonts w:asciiTheme="majorEastAsia" w:hAnsiTheme="majorEastAsia" w:eastAsiaTheme="majorEastAsia"/>
                <w:b/>
                <w:sz w:val="24"/>
                <w:szCs w:val="21"/>
              </w:rPr>
            </w:pPr>
          </w:p>
        </w:tc>
      </w:tr>
      <w:tr w14:paraId="7ACD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E4283D5">
            <w:pPr>
              <w:adjustRightInd w:val="0"/>
              <w:snapToGrid w:val="0"/>
              <w:rPr>
                <w:rFonts w:asciiTheme="majorEastAsia" w:hAnsiTheme="majorEastAsia" w:eastAsiaTheme="majorEastAsia"/>
                <w:b/>
                <w:sz w:val="24"/>
                <w:szCs w:val="21"/>
              </w:rPr>
            </w:pPr>
          </w:p>
        </w:tc>
        <w:tc>
          <w:tcPr>
            <w:tcW w:w="935" w:type="dxa"/>
            <w:vMerge w:val="continue"/>
          </w:tcPr>
          <w:p w14:paraId="7C5DFAAD">
            <w:pPr>
              <w:adjustRightInd w:val="0"/>
              <w:snapToGrid w:val="0"/>
              <w:rPr>
                <w:rFonts w:asciiTheme="majorEastAsia" w:hAnsiTheme="majorEastAsia" w:eastAsiaTheme="majorEastAsia"/>
                <w:b/>
                <w:sz w:val="24"/>
                <w:szCs w:val="21"/>
              </w:rPr>
            </w:pPr>
          </w:p>
        </w:tc>
        <w:tc>
          <w:tcPr>
            <w:tcW w:w="7564" w:type="dxa"/>
            <w:gridSpan w:val="2"/>
          </w:tcPr>
          <w:p w14:paraId="4FCFAC0F">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主机内置彩色触摸屏，尺寸≥3.5英寸；同时支持屏幕与按钮进行至少1~5档多档调节</w:t>
            </w:r>
          </w:p>
        </w:tc>
        <w:tc>
          <w:tcPr>
            <w:tcW w:w="817" w:type="dxa"/>
          </w:tcPr>
          <w:p w14:paraId="0092CACA">
            <w:pPr>
              <w:adjustRightInd w:val="0"/>
              <w:snapToGrid w:val="0"/>
              <w:rPr>
                <w:rFonts w:asciiTheme="majorEastAsia" w:hAnsiTheme="majorEastAsia" w:eastAsiaTheme="majorEastAsia"/>
                <w:b/>
                <w:sz w:val="24"/>
                <w:szCs w:val="21"/>
              </w:rPr>
            </w:pPr>
          </w:p>
        </w:tc>
      </w:tr>
      <w:tr w14:paraId="4C8A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E52A9E4">
            <w:pPr>
              <w:adjustRightInd w:val="0"/>
              <w:snapToGrid w:val="0"/>
              <w:rPr>
                <w:rFonts w:asciiTheme="majorEastAsia" w:hAnsiTheme="majorEastAsia" w:eastAsiaTheme="majorEastAsia"/>
                <w:b/>
                <w:sz w:val="24"/>
                <w:szCs w:val="21"/>
              </w:rPr>
            </w:pPr>
          </w:p>
        </w:tc>
        <w:tc>
          <w:tcPr>
            <w:tcW w:w="935" w:type="dxa"/>
            <w:vMerge w:val="continue"/>
          </w:tcPr>
          <w:p w14:paraId="01325333">
            <w:pPr>
              <w:adjustRightInd w:val="0"/>
              <w:snapToGrid w:val="0"/>
              <w:rPr>
                <w:rFonts w:asciiTheme="majorEastAsia" w:hAnsiTheme="majorEastAsia" w:eastAsiaTheme="majorEastAsia"/>
                <w:b/>
                <w:sz w:val="24"/>
                <w:szCs w:val="21"/>
              </w:rPr>
            </w:pPr>
          </w:p>
        </w:tc>
        <w:tc>
          <w:tcPr>
            <w:tcW w:w="7564" w:type="dxa"/>
            <w:gridSpan w:val="2"/>
          </w:tcPr>
          <w:p w14:paraId="4B1E20BE">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主机屏幕界面至少可显示：EtCO2 浓度、血氧饱和度、脉率、按压模式、按压深度、除颤次数、 操作步骤提示画面、时间、电池电量等</w:t>
            </w:r>
          </w:p>
        </w:tc>
        <w:tc>
          <w:tcPr>
            <w:tcW w:w="817" w:type="dxa"/>
          </w:tcPr>
          <w:p w14:paraId="7C39172F">
            <w:pPr>
              <w:adjustRightInd w:val="0"/>
              <w:snapToGrid w:val="0"/>
              <w:rPr>
                <w:rFonts w:asciiTheme="majorEastAsia" w:hAnsiTheme="majorEastAsia" w:eastAsiaTheme="majorEastAsia"/>
                <w:b/>
                <w:sz w:val="24"/>
                <w:szCs w:val="21"/>
              </w:rPr>
            </w:pPr>
          </w:p>
        </w:tc>
      </w:tr>
      <w:tr w14:paraId="7007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1D5DF58">
            <w:pPr>
              <w:adjustRightInd w:val="0"/>
              <w:snapToGrid w:val="0"/>
              <w:rPr>
                <w:rFonts w:asciiTheme="majorEastAsia" w:hAnsiTheme="majorEastAsia" w:eastAsiaTheme="majorEastAsia"/>
                <w:b/>
                <w:sz w:val="24"/>
                <w:szCs w:val="21"/>
              </w:rPr>
            </w:pPr>
          </w:p>
        </w:tc>
        <w:tc>
          <w:tcPr>
            <w:tcW w:w="935" w:type="dxa"/>
            <w:vMerge w:val="continue"/>
          </w:tcPr>
          <w:p w14:paraId="7D5907EB">
            <w:pPr>
              <w:adjustRightInd w:val="0"/>
              <w:snapToGrid w:val="0"/>
              <w:rPr>
                <w:rFonts w:asciiTheme="majorEastAsia" w:hAnsiTheme="majorEastAsia" w:eastAsiaTheme="majorEastAsia"/>
                <w:b/>
                <w:sz w:val="24"/>
                <w:szCs w:val="21"/>
              </w:rPr>
            </w:pPr>
          </w:p>
        </w:tc>
        <w:tc>
          <w:tcPr>
            <w:tcW w:w="7564" w:type="dxa"/>
            <w:gridSpan w:val="2"/>
          </w:tcPr>
          <w:p w14:paraId="7A14E270">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按压深度范围：30-60mm（需要涵盖此范围），按压深度误差：≤±2mm</w:t>
            </w:r>
          </w:p>
        </w:tc>
        <w:tc>
          <w:tcPr>
            <w:tcW w:w="817" w:type="dxa"/>
          </w:tcPr>
          <w:p w14:paraId="3527B96C">
            <w:pPr>
              <w:adjustRightInd w:val="0"/>
              <w:snapToGrid w:val="0"/>
              <w:rPr>
                <w:rFonts w:asciiTheme="majorEastAsia" w:hAnsiTheme="majorEastAsia" w:eastAsiaTheme="majorEastAsia"/>
                <w:b/>
                <w:sz w:val="24"/>
                <w:szCs w:val="21"/>
              </w:rPr>
            </w:pPr>
          </w:p>
        </w:tc>
      </w:tr>
      <w:tr w14:paraId="713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8C273DA">
            <w:pPr>
              <w:adjustRightInd w:val="0"/>
              <w:snapToGrid w:val="0"/>
              <w:rPr>
                <w:rFonts w:asciiTheme="majorEastAsia" w:hAnsiTheme="majorEastAsia" w:eastAsiaTheme="majorEastAsia"/>
                <w:b/>
                <w:sz w:val="24"/>
                <w:szCs w:val="21"/>
              </w:rPr>
            </w:pPr>
          </w:p>
        </w:tc>
        <w:tc>
          <w:tcPr>
            <w:tcW w:w="935" w:type="dxa"/>
            <w:vMerge w:val="continue"/>
          </w:tcPr>
          <w:p w14:paraId="4BE0DF89">
            <w:pPr>
              <w:adjustRightInd w:val="0"/>
              <w:snapToGrid w:val="0"/>
              <w:rPr>
                <w:rFonts w:asciiTheme="majorEastAsia" w:hAnsiTheme="majorEastAsia" w:eastAsiaTheme="majorEastAsia"/>
                <w:b/>
                <w:sz w:val="24"/>
                <w:szCs w:val="21"/>
              </w:rPr>
            </w:pPr>
          </w:p>
        </w:tc>
        <w:tc>
          <w:tcPr>
            <w:tcW w:w="7564" w:type="dxa"/>
            <w:gridSpan w:val="2"/>
          </w:tcPr>
          <w:p w14:paraId="64BAC545">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按压频率：100-120次/分钟范围内 （需要涵盖此范围），按压频率误差：≤±1次/分钟</w:t>
            </w:r>
          </w:p>
        </w:tc>
        <w:tc>
          <w:tcPr>
            <w:tcW w:w="817" w:type="dxa"/>
          </w:tcPr>
          <w:p w14:paraId="48111873">
            <w:pPr>
              <w:adjustRightInd w:val="0"/>
              <w:snapToGrid w:val="0"/>
              <w:rPr>
                <w:rFonts w:asciiTheme="majorEastAsia" w:hAnsiTheme="majorEastAsia" w:eastAsiaTheme="majorEastAsia"/>
                <w:b/>
                <w:sz w:val="24"/>
                <w:szCs w:val="21"/>
              </w:rPr>
            </w:pPr>
          </w:p>
        </w:tc>
      </w:tr>
      <w:tr w14:paraId="6D89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80F95CC">
            <w:pPr>
              <w:adjustRightInd w:val="0"/>
              <w:snapToGrid w:val="0"/>
              <w:rPr>
                <w:rFonts w:asciiTheme="majorEastAsia" w:hAnsiTheme="majorEastAsia" w:eastAsiaTheme="majorEastAsia"/>
                <w:b/>
                <w:sz w:val="24"/>
                <w:szCs w:val="21"/>
              </w:rPr>
            </w:pPr>
          </w:p>
        </w:tc>
        <w:tc>
          <w:tcPr>
            <w:tcW w:w="935" w:type="dxa"/>
            <w:vMerge w:val="continue"/>
          </w:tcPr>
          <w:p w14:paraId="5C8906BD">
            <w:pPr>
              <w:adjustRightInd w:val="0"/>
              <w:snapToGrid w:val="0"/>
              <w:rPr>
                <w:rFonts w:asciiTheme="majorEastAsia" w:hAnsiTheme="majorEastAsia" w:eastAsiaTheme="majorEastAsia"/>
                <w:b/>
                <w:sz w:val="24"/>
                <w:szCs w:val="21"/>
              </w:rPr>
            </w:pPr>
          </w:p>
        </w:tc>
        <w:tc>
          <w:tcPr>
            <w:tcW w:w="7564" w:type="dxa"/>
            <w:gridSpan w:val="2"/>
          </w:tcPr>
          <w:p w14:paraId="598957E9">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除颤波形参数可根据患者阻抗进行自动补偿</w:t>
            </w:r>
          </w:p>
        </w:tc>
        <w:tc>
          <w:tcPr>
            <w:tcW w:w="817" w:type="dxa"/>
          </w:tcPr>
          <w:p w14:paraId="4D36610C">
            <w:pPr>
              <w:adjustRightInd w:val="0"/>
              <w:snapToGrid w:val="0"/>
              <w:rPr>
                <w:rFonts w:asciiTheme="majorEastAsia" w:hAnsiTheme="majorEastAsia" w:eastAsiaTheme="majorEastAsia"/>
                <w:b/>
                <w:sz w:val="24"/>
                <w:szCs w:val="21"/>
              </w:rPr>
            </w:pPr>
          </w:p>
        </w:tc>
      </w:tr>
      <w:tr w14:paraId="644C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DB8CBB4">
            <w:pPr>
              <w:adjustRightInd w:val="0"/>
              <w:snapToGrid w:val="0"/>
              <w:rPr>
                <w:rFonts w:asciiTheme="majorEastAsia" w:hAnsiTheme="majorEastAsia" w:eastAsiaTheme="majorEastAsia"/>
                <w:b/>
                <w:sz w:val="24"/>
                <w:szCs w:val="21"/>
              </w:rPr>
            </w:pPr>
          </w:p>
        </w:tc>
        <w:tc>
          <w:tcPr>
            <w:tcW w:w="935" w:type="dxa"/>
            <w:vMerge w:val="continue"/>
          </w:tcPr>
          <w:p w14:paraId="74AF816F">
            <w:pPr>
              <w:adjustRightInd w:val="0"/>
              <w:snapToGrid w:val="0"/>
              <w:rPr>
                <w:rFonts w:asciiTheme="majorEastAsia" w:hAnsiTheme="majorEastAsia" w:eastAsiaTheme="majorEastAsia"/>
                <w:b/>
                <w:sz w:val="24"/>
                <w:szCs w:val="21"/>
              </w:rPr>
            </w:pPr>
          </w:p>
        </w:tc>
        <w:tc>
          <w:tcPr>
            <w:tcW w:w="7564" w:type="dxa"/>
            <w:gridSpan w:val="2"/>
          </w:tcPr>
          <w:p w14:paraId="0C7FEEE5">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启动节律分析到完成充电时间＜5秒</w:t>
            </w:r>
          </w:p>
        </w:tc>
        <w:tc>
          <w:tcPr>
            <w:tcW w:w="817" w:type="dxa"/>
          </w:tcPr>
          <w:p w14:paraId="160C2B93">
            <w:pPr>
              <w:adjustRightInd w:val="0"/>
              <w:snapToGrid w:val="0"/>
              <w:rPr>
                <w:rFonts w:asciiTheme="majorEastAsia" w:hAnsiTheme="majorEastAsia" w:eastAsiaTheme="majorEastAsia"/>
                <w:b/>
                <w:sz w:val="24"/>
                <w:szCs w:val="21"/>
              </w:rPr>
            </w:pPr>
          </w:p>
        </w:tc>
      </w:tr>
      <w:tr w14:paraId="37A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A0A4B37">
            <w:pPr>
              <w:adjustRightInd w:val="0"/>
              <w:snapToGrid w:val="0"/>
              <w:rPr>
                <w:rFonts w:asciiTheme="majorEastAsia" w:hAnsiTheme="majorEastAsia" w:eastAsiaTheme="majorEastAsia"/>
                <w:b/>
                <w:sz w:val="24"/>
                <w:szCs w:val="21"/>
              </w:rPr>
            </w:pPr>
          </w:p>
        </w:tc>
        <w:tc>
          <w:tcPr>
            <w:tcW w:w="935" w:type="dxa"/>
            <w:vMerge w:val="continue"/>
          </w:tcPr>
          <w:p w14:paraId="737BC1E7">
            <w:pPr>
              <w:adjustRightInd w:val="0"/>
              <w:snapToGrid w:val="0"/>
              <w:rPr>
                <w:rFonts w:asciiTheme="majorEastAsia" w:hAnsiTheme="majorEastAsia" w:eastAsiaTheme="majorEastAsia"/>
                <w:b/>
                <w:sz w:val="24"/>
                <w:szCs w:val="21"/>
              </w:rPr>
            </w:pPr>
          </w:p>
        </w:tc>
        <w:tc>
          <w:tcPr>
            <w:tcW w:w="7564" w:type="dxa"/>
            <w:gridSpan w:val="2"/>
          </w:tcPr>
          <w:p w14:paraId="2F930C0D">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工作模式至少包含30:2模式、连续按压模式、复苏模式和AED模式</w:t>
            </w:r>
          </w:p>
        </w:tc>
        <w:tc>
          <w:tcPr>
            <w:tcW w:w="817" w:type="dxa"/>
          </w:tcPr>
          <w:p w14:paraId="626EABB7">
            <w:pPr>
              <w:adjustRightInd w:val="0"/>
              <w:snapToGrid w:val="0"/>
              <w:rPr>
                <w:rFonts w:asciiTheme="majorEastAsia" w:hAnsiTheme="majorEastAsia" w:eastAsiaTheme="majorEastAsia"/>
                <w:b/>
                <w:sz w:val="24"/>
                <w:szCs w:val="21"/>
              </w:rPr>
            </w:pPr>
          </w:p>
        </w:tc>
      </w:tr>
      <w:tr w14:paraId="6E77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0" w:type="dxa"/>
            <w:vMerge w:val="continue"/>
          </w:tcPr>
          <w:p w14:paraId="1C1EABFF">
            <w:pPr>
              <w:adjustRightInd w:val="0"/>
              <w:snapToGrid w:val="0"/>
              <w:rPr>
                <w:rFonts w:asciiTheme="majorEastAsia" w:hAnsiTheme="majorEastAsia" w:eastAsiaTheme="majorEastAsia"/>
                <w:b/>
                <w:sz w:val="24"/>
                <w:szCs w:val="21"/>
              </w:rPr>
            </w:pPr>
          </w:p>
        </w:tc>
        <w:tc>
          <w:tcPr>
            <w:tcW w:w="935" w:type="dxa"/>
            <w:vMerge w:val="continue"/>
          </w:tcPr>
          <w:p w14:paraId="0F099F04">
            <w:pPr>
              <w:adjustRightInd w:val="0"/>
              <w:snapToGrid w:val="0"/>
              <w:rPr>
                <w:rFonts w:asciiTheme="majorEastAsia" w:hAnsiTheme="majorEastAsia" w:eastAsiaTheme="majorEastAsia"/>
                <w:b/>
                <w:sz w:val="24"/>
                <w:szCs w:val="21"/>
              </w:rPr>
            </w:pPr>
          </w:p>
        </w:tc>
        <w:tc>
          <w:tcPr>
            <w:tcW w:w="7564" w:type="dxa"/>
            <w:gridSpan w:val="2"/>
          </w:tcPr>
          <w:p w14:paraId="6AD1F1E7">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电池续航时间：30:2模式、连续按压模式下，两块电池满电的持续工作时间≥90min；在复苏模式下，两块电池满电的持续工作时间≥100min；</w:t>
            </w:r>
          </w:p>
        </w:tc>
        <w:tc>
          <w:tcPr>
            <w:tcW w:w="817" w:type="dxa"/>
          </w:tcPr>
          <w:p w14:paraId="733CD607">
            <w:pPr>
              <w:adjustRightInd w:val="0"/>
              <w:snapToGrid w:val="0"/>
              <w:rPr>
                <w:rFonts w:asciiTheme="majorEastAsia" w:hAnsiTheme="majorEastAsia" w:eastAsiaTheme="majorEastAsia"/>
                <w:b/>
                <w:sz w:val="24"/>
                <w:szCs w:val="21"/>
              </w:rPr>
            </w:pPr>
          </w:p>
        </w:tc>
      </w:tr>
      <w:tr w14:paraId="5AA4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C7BB6E5">
            <w:pPr>
              <w:adjustRightInd w:val="0"/>
              <w:snapToGrid w:val="0"/>
              <w:rPr>
                <w:rFonts w:asciiTheme="majorEastAsia" w:hAnsiTheme="majorEastAsia" w:eastAsiaTheme="majorEastAsia"/>
                <w:b/>
                <w:sz w:val="24"/>
                <w:szCs w:val="21"/>
              </w:rPr>
            </w:pPr>
          </w:p>
        </w:tc>
        <w:tc>
          <w:tcPr>
            <w:tcW w:w="935" w:type="dxa"/>
            <w:vMerge w:val="continue"/>
          </w:tcPr>
          <w:p w14:paraId="6CE7C717">
            <w:pPr>
              <w:adjustRightInd w:val="0"/>
              <w:snapToGrid w:val="0"/>
              <w:rPr>
                <w:rFonts w:asciiTheme="majorEastAsia" w:hAnsiTheme="majorEastAsia" w:eastAsiaTheme="majorEastAsia"/>
                <w:b/>
                <w:sz w:val="24"/>
                <w:szCs w:val="21"/>
              </w:rPr>
            </w:pPr>
          </w:p>
        </w:tc>
        <w:tc>
          <w:tcPr>
            <w:tcW w:w="7564" w:type="dxa"/>
            <w:gridSpan w:val="2"/>
          </w:tcPr>
          <w:p w14:paraId="4C144115">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主机可选配ETCO2监测模块，监测范围：0-150mmHg（需涵盖此范围）</w:t>
            </w:r>
          </w:p>
        </w:tc>
        <w:tc>
          <w:tcPr>
            <w:tcW w:w="817" w:type="dxa"/>
          </w:tcPr>
          <w:p w14:paraId="0522C077">
            <w:pPr>
              <w:adjustRightInd w:val="0"/>
              <w:snapToGrid w:val="0"/>
              <w:rPr>
                <w:rFonts w:asciiTheme="majorEastAsia" w:hAnsiTheme="majorEastAsia" w:eastAsiaTheme="majorEastAsia"/>
                <w:b/>
                <w:sz w:val="24"/>
                <w:szCs w:val="21"/>
              </w:rPr>
            </w:pPr>
          </w:p>
        </w:tc>
      </w:tr>
      <w:tr w14:paraId="412D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7532B3A">
            <w:pPr>
              <w:adjustRightInd w:val="0"/>
              <w:snapToGrid w:val="0"/>
              <w:rPr>
                <w:rFonts w:asciiTheme="majorEastAsia" w:hAnsiTheme="majorEastAsia" w:eastAsiaTheme="majorEastAsia"/>
                <w:b/>
                <w:sz w:val="24"/>
                <w:szCs w:val="21"/>
              </w:rPr>
            </w:pPr>
          </w:p>
        </w:tc>
        <w:tc>
          <w:tcPr>
            <w:tcW w:w="935" w:type="dxa"/>
            <w:vMerge w:val="continue"/>
          </w:tcPr>
          <w:p w14:paraId="1E0DFA92">
            <w:pPr>
              <w:adjustRightInd w:val="0"/>
              <w:snapToGrid w:val="0"/>
              <w:rPr>
                <w:rFonts w:asciiTheme="majorEastAsia" w:hAnsiTheme="majorEastAsia" w:eastAsiaTheme="majorEastAsia"/>
                <w:b/>
                <w:sz w:val="24"/>
                <w:szCs w:val="21"/>
              </w:rPr>
            </w:pPr>
          </w:p>
        </w:tc>
        <w:tc>
          <w:tcPr>
            <w:tcW w:w="7564" w:type="dxa"/>
            <w:gridSpan w:val="2"/>
          </w:tcPr>
          <w:p w14:paraId="73F10FC9">
            <w:pPr>
              <w:numPr>
                <w:ilvl w:val="0"/>
                <w:numId w:val="2"/>
              </w:numPr>
              <w:adjustRightInd w:val="0"/>
              <w:snapToGrid w:val="0"/>
              <w:rPr>
                <w:rFonts w:cs="宋体" w:asciiTheme="majorEastAsia" w:hAnsiTheme="majorEastAsia" w:eastAsiaTheme="majorEastAsia"/>
                <w:sz w:val="24"/>
              </w:rPr>
            </w:pPr>
            <w:r>
              <w:rPr>
                <w:rFonts w:hint="eastAsia" w:cs="宋体" w:asciiTheme="majorEastAsia" w:hAnsiTheme="majorEastAsia" w:eastAsiaTheme="majorEastAsia"/>
                <w:sz w:val="24"/>
              </w:rPr>
              <w:t>主机可选配SpO2监测模块，测量范围：0%~100%</w:t>
            </w:r>
            <w:r>
              <w:rPr>
                <w:rFonts w:hint="eastAsia" w:cs="宋体" w:asciiTheme="majorEastAsia" w:hAnsiTheme="majorEastAsia" w:eastAsiaTheme="majorEastAsia"/>
                <w:sz w:val="24"/>
                <w:lang w:val="en-US" w:eastAsia="zh-CN"/>
              </w:rPr>
              <w:t>；（提供产品说明书或技术白皮书作为证明材料）</w:t>
            </w:r>
          </w:p>
        </w:tc>
        <w:tc>
          <w:tcPr>
            <w:tcW w:w="817" w:type="dxa"/>
          </w:tcPr>
          <w:p w14:paraId="4A279516">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sz w:val="24"/>
              </w:rPr>
              <w:t>▲</w:t>
            </w:r>
          </w:p>
        </w:tc>
      </w:tr>
      <w:tr w14:paraId="201E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844267E">
            <w:pPr>
              <w:adjustRightInd w:val="0"/>
              <w:snapToGrid w:val="0"/>
              <w:rPr>
                <w:rFonts w:asciiTheme="majorEastAsia" w:hAnsiTheme="majorEastAsia" w:eastAsiaTheme="majorEastAsia"/>
                <w:b/>
                <w:sz w:val="24"/>
                <w:szCs w:val="21"/>
              </w:rPr>
            </w:pPr>
          </w:p>
        </w:tc>
        <w:tc>
          <w:tcPr>
            <w:tcW w:w="935" w:type="dxa"/>
            <w:vMerge w:val="continue"/>
          </w:tcPr>
          <w:p w14:paraId="33E2A2DC">
            <w:pPr>
              <w:adjustRightInd w:val="0"/>
              <w:snapToGrid w:val="0"/>
              <w:rPr>
                <w:rFonts w:asciiTheme="majorEastAsia" w:hAnsiTheme="majorEastAsia" w:eastAsiaTheme="majorEastAsia"/>
                <w:b/>
                <w:sz w:val="24"/>
                <w:szCs w:val="21"/>
              </w:rPr>
            </w:pPr>
          </w:p>
        </w:tc>
        <w:tc>
          <w:tcPr>
            <w:tcW w:w="7564" w:type="dxa"/>
            <w:gridSpan w:val="2"/>
          </w:tcPr>
          <w:p w14:paraId="4CF4142A">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可与呼吸机联动，通过WIFI或蓝牙连接，心肺复苏机按压30次后，呼吸机自动通气2次</w:t>
            </w:r>
            <w:r>
              <w:rPr>
                <w:rFonts w:hint="eastAsia" w:cs="宋体" w:asciiTheme="majorEastAsia" w:hAnsiTheme="majorEastAsia" w:eastAsiaTheme="majorEastAsia"/>
                <w:sz w:val="24"/>
                <w:highlight w:val="none"/>
                <w:lang w:val="en-US" w:eastAsia="zh-CN"/>
              </w:rPr>
              <w:t>（提供产品说明书或技术白皮书作为证明材料）</w:t>
            </w:r>
          </w:p>
        </w:tc>
        <w:tc>
          <w:tcPr>
            <w:tcW w:w="817" w:type="dxa"/>
          </w:tcPr>
          <w:p w14:paraId="20F38613">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sz w:val="24"/>
              </w:rPr>
              <w:t>▲</w:t>
            </w:r>
          </w:p>
        </w:tc>
      </w:tr>
      <w:tr w14:paraId="7A22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6E4C989">
            <w:pPr>
              <w:adjustRightInd w:val="0"/>
              <w:snapToGrid w:val="0"/>
              <w:rPr>
                <w:rFonts w:asciiTheme="majorEastAsia" w:hAnsiTheme="majorEastAsia" w:eastAsiaTheme="majorEastAsia"/>
                <w:b/>
                <w:sz w:val="24"/>
                <w:szCs w:val="21"/>
              </w:rPr>
            </w:pPr>
          </w:p>
        </w:tc>
        <w:tc>
          <w:tcPr>
            <w:tcW w:w="935" w:type="dxa"/>
            <w:vMerge w:val="continue"/>
          </w:tcPr>
          <w:p w14:paraId="76FC18C8">
            <w:pPr>
              <w:adjustRightInd w:val="0"/>
              <w:snapToGrid w:val="0"/>
              <w:rPr>
                <w:rFonts w:asciiTheme="majorEastAsia" w:hAnsiTheme="majorEastAsia" w:eastAsiaTheme="majorEastAsia"/>
                <w:b/>
                <w:sz w:val="24"/>
                <w:szCs w:val="21"/>
              </w:rPr>
            </w:pPr>
          </w:p>
        </w:tc>
        <w:tc>
          <w:tcPr>
            <w:tcW w:w="7564" w:type="dxa"/>
            <w:gridSpan w:val="2"/>
          </w:tcPr>
          <w:p w14:paraId="64C481A8">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PCI环境下：背板采用可透X光材质</w:t>
            </w:r>
          </w:p>
        </w:tc>
        <w:tc>
          <w:tcPr>
            <w:tcW w:w="817" w:type="dxa"/>
          </w:tcPr>
          <w:p w14:paraId="5EF9E8E5">
            <w:pPr>
              <w:adjustRightInd w:val="0"/>
              <w:snapToGrid w:val="0"/>
              <w:rPr>
                <w:rFonts w:asciiTheme="majorEastAsia" w:hAnsiTheme="majorEastAsia" w:eastAsiaTheme="majorEastAsia"/>
                <w:b/>
                <w:sz w:val="24"/>
                <w:szCs w:val="21"/>
              </w:rPr>
            </w:pPr>
          </w:p>
        </w:tc>
      </w:tr>
      <w:tr w14:paraId="4649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50EC0E8">
            <w:pPr>
              <w:adjustRightInd w:val="0"/>
              <w:snapToGrid w:val="0"/>
              <w:rPr>
                <w:rFonts w:asciiTheme="majorEastAsia" w:hAnsiTheme="majorEastAsia" w:eastAsiaTheme="majorEastAsia"/>
                <w:b/>
                <w:sz w:val="24"/>
                <w:szCs w:val="21"/>
              </w:rPr>
            </w:pPr>
          </w:p>
        </w:tc>
        <w:tc>
          <w:tcPr>
            <w:tcW w:w="935" w:type="dxa"/>
            <w:vMerge w:val="continue"/>
          </w:tcPr>
          <w:p w14:paraId="1A8BD361">
            <w:pPr>
              <w:adjustRightInd w:val="0"/>
              <w:snapToGrid w:val="0"/>
              <w:rPr>
                <w:rFonts w:asciiTheme="majorEastAsia" w:hAnsiTheme="majorEastAsia" w:eastAsiaTheme="majorEastAsia"/>
                <w:b/>
                <w:sz w:val="24"/>
                <w:szCs w:val="21"/>
              </w:rPr>
            </w:pPr>
          </w:p>
        </w:tc>
        <w:tc>
          <w:tcPr>
            <w:tcW w:w="7564" w:type="dxa"/>
            <w:gridSpan w:val="2"/>
          </w:tcPr>
          <w:p w14:paraId="30225F60">
            <w:pPr>
              <w:numPr>
                <w:ilvl w:val="0"/>
                <w:numId w:val="2"/>
              </w:numPr>
              <w:adjustRightInd w:val="0"/>
              <w:snapToGrid w:val="0"/>
              <w:rPr>
                <w:rFonts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可通过APP实时监测心肺复苏波形和数据，获取至少含有按压频率、按压深度、按压中断时间、CCF值的心肺复苏报告</w:t>
            </w:r>
            <w:r>
              <w:rPr>
                <w:rFonts w:hint="eastAsia" w:cs="宋体" w:asciiTheme="majorEastAsia" w:hAnsiTheme="majorEastAsia" w:eastAsiaTheme="majorEastAsia"/>
                <w:sz w:val="24"/>
                <w:highlight w:val="none"/>
                <w:lang w:val="en-US" w:eastAsia="zh-CN"/>
              </w:rPr>
              <w:t>（提供产品说明书或技术白皮书作为证明材料）</w:t>
            </w:r>
          </w:p>
        </w:tc>
        <w:tc>
          <w:tcPr>
            <w:tcW w:w="817" w:type="dxa"/>
          </w:tcPr>
          <w:p w14:paraId="18B7480E">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sz w:val="24"/>
              </w:rPr>
              <w:t>▲</w:t>
            </w:r>
          </w:p>
        </w:tc>
      </w:tr>
      <w:tr w14:paraId="483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06F6616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7E9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10352B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4A9AFB7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合同签订后并接采购人通知__15___日历日内。</w:t>
            </w:r>
          </w:p>
        </w:tc>
      </w:tr>
      <w:tr w14:paraId="7A8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79023F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4C44D3E4">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29E4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7D9F3E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3E4CFA6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0D3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03DC26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637270C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合同总价≥3万付款方式：</w:t>
            </w:r>
          </w:p>
          <w:p w14:paraId="385DF0F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06F1153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69C6786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合同总价＜3万付款方式：</w:t>
            </w:r>
          </w:p>
          <w:p w14:paraId="7C4C78FA">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货到清点、安装调试验收合格正常使用后，出具全额发票，采购人凭中标人提供的完整资料，自发票到达采购人财务之日起10个工作日内，支付100%合同货款到中标人指定账户</w:t>
            </w:r>
            <w:r>
              <w:rPr>
                <w:rFonts w:hint="eastAsia" w:asciiTheme="majorEastAsia" w:hAnsiTheme="majorEastAsia" w:eastAsiaTheme="majorEastAsia"/>
                <w:bCs/>
                <w:sz w:val="24"/>
                <w:szCs w:val="21"/>
              </w:rPr>
              <w:t>。</w:t>
            </w:r>
          </w:p>
        </w:tc>
      </w:tr>
      <w:tr w14:paraId="74C8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422918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4942F39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6073AF3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217E177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2A530F3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2311BF0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0305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F9892E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2C63CD4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46AF2B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012EE2D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1D0E387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6BF5EBF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750E9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274649C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7AEF75E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776E2F6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62AC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E9F4150">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02907723">
            <w:pPr>
              <w:adjustRightInd w:val="0"/>
              <w:snapToGrid w:val="0"/>
              <w:rPr>
                <w:rFonts w:asciiTheme="majorEastAsia" w:hAnsiTheme="majorEastAsia" w:eastAsiaTheme="majorEastAsia"/>
                <w:sz w:val="24"/>
                <w:szCs w:val="21"/>
              </w:rPr>
            </w:pPr>
          </w:p>
        </w:tc>
        <w:tc>
          <w:tcPr>
            <w:tcW w:w="8261" w:type="dxa"/>
            <w:gridSpan w:val="2"/>
          </w:tcPr>
          <w:p w14:paraId="64610E65">
            <w:pPr>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u w:val="single"/>
                <w:lang w:val="en-US" w:eastAsia="zh-CN"/>
              </w:rPr>
              <w:t xml:space="preserve">    </w:t>
            </w:r>
            <w:r>
              <w:rPr>
                <w:rFonts w:hint="eastAsia" w:asciiTheme="minorEastAsia" w:hAnsiTheme="minorEastAsia" w:eastAsiaTheme="minorEastAsia"/>
                <w:bCs/>
                <w:color w:val="FF0000"/>
                <w:szCs w:val="21"/>
              </w:rPr>
              <w:t>年</w:t>
            </w:r>
            <w:r>
              <w:rPr>
                <w:rFonts w:hint="eastAsia"/>
                <w:color w:val="FF0000"/>
                <w:lang w:val="en-US" w:eastAsia="zh-CN"/>
              </w:rPr>
              <w:t>（填写的数值≥6年）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254E3555">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280E4AA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480ECDF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7996C0C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1774621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968A89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6EF8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63CF28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79CCDC2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1826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5EA8DC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A8FC67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2FAF4FF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DF7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1B7EAE1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3193110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42353D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7DCDF045">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0C36C2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673AE786">
      <w:pPr>
        <w:spacing w:line="540" w:lineRule="exact"/>
        <w:ind w:left="400"/>
        <w:jc w:val="center"/>
        <w:rPr>
          <w:rFonts w:hint="eastAsia" w:cs="方正小标宋简体" w:asciiTheme="majorEastAsia" w:hAnsiTheme="majorEastAsia" w:eastAsiaTheme="majorEastAsia"/>
          <w:b/>
          <w:sz w:val="36"/>
          <w:szCs w:val="36"/>
        </w:rPr>
      </w:pPr>
    </w:p>
    <w:p w14:paraId="255B2593">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7E3DD383">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5BD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5CEEEA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47C09AA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☑否）（具体列明）：______________</w:t>
            </w:r>
          </w:p>
          <w:p w14:paraId="6CEAD9C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7CFB7BA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是否需要新准入：□是 ☑否</w:t>
            </w:r>
          </w:p>
          <w:p w14:paraId="1A5E04C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□无配套耗材 </w:t>
            </w:r>
          </w:p>
        </w:tc>
      </w:tr>
      <w:tr w14:paraId="352E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1CB3651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2B8B660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3FF8E17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24FDFFE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☑无配套试剂 </w:t>
            </w:r>
          </w:p>
        </w:tc>
      </w:tr>
      <w:tr w14:paraId="6327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58D8C5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14EFA86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w:t>
            </w:r>
          </w:p>
          <w:p w14:paraId="341A9C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04B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1F8BC4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4670F19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47B7605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6941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CBF3A0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06DFE4F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□是（具体列明）：☑中型企业；☑小微企业</w:t>
            </w:r>
          </w:p>
          <w:p w14:paraId="6718D95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354D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004F06D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3D96030F">
            <w:pPr>
              <w:adjustRightInd w:val="0"/>
              <w:snapToGrid w:val="0"/>
              <w:rPr>
                <w:rFonts w:ascii="宋体" w:hAnsi="宋体" w:cs="宋体"/>
                <w:bCs/>
                <w:color w:val="000000"/>
                <w:szCs w:val="21"/>
              </w:rPr>
            </w:pPr>
            <w:r>
              <w:rPr>
                <w:rFonts w:hint="eastAsia" w:ascii="宋体" w:hAnsi="宋体" w:cs="宋体"/>
                <w:bCs/>
                <w:color w:val="000000"/>
                <w:szCs w:val="21"/>
              </w:rPr>
              <w:t>8年</w:t>
            </w:r>
          </w:p>
        </w:tc>
      </w:tr>
      <w:tr w14:paraId="6F5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12E1B1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0CC0AD4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☑有（具体列明）：□一类  □二类   □三类   ☑至少为 二类</w:t>
            </w:r>
          </w:p>
          <w:p w14:paraId="3A7ECD89">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6489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199B73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582C1B9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无</w:t>
            </w:r>
          </w:p>
        </w:tc>
      </w:tr>
    </w:tbl>
    <w:p w14:paraId="0DC68F2F">
      <w:pPr>
        <w:spacing w:line="360" w:lineRule="auto"/>
        <w:ind w:left="400"/>
        <w:jc w:val="center"/>
        <w:rPr>
          <w:rFonts w:cs="方正小标宋简体" w:asciiTheme="majorEastAsia" w:hAnsiTheme="majorEastAsia" w:eastAsiaTheme="majorEastAsia"/>
          <w:b/>
          <w:sz w:val="36"/>
          <w:szCs w:val="36"/>
        </w:rPr>
      </w:pPr>
    </w:p>
    <w:p w14:paraId="34FED14F">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2C4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5A634F2">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204AEB3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77AC04C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0907E11D">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5B89A70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5452D17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76F1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DFE5178">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vAlign w:val="center"/>
          </w:tcPr>
          <w:p w14:paraId="402022DD">
            <w:pPr>
              <w:jc w:val="center"/>
              <w:rPr>
                <w:rFonts w:cs="方正小标宋简体" w:asciiTheme="majorEastAsia" w:hAnsiTheme="majorEastAsia" w:eastAsiaTheme="majorEastAsia"/>
                <w:sz w:val="24"/>
              </w:rPr>
            </w:pPr>
            <w:r>
              <w:rPr>
                <w:rFonts w:hint="eastAsia" w:asciiTheme="majorEastAsia" w:hAnsiTheme="majorEastAsia" w:eastAsiaTheme="majorEastAsia"/>
                <w:b/>
                <w:sz w:val="24"/>
                <w:szCs w:val="21"/>
              </w:rPr>
              <w:t>主机</w:t>
            </w:r>
          </w:p>
        </w:tc>
        <w:tc>
          <w:tcPr>
            <w:tcW w:w="2005" w:type="dxa"/>
          </w:tcPr>
          <w:p w14:paraId="61FE79C4">
            <w:pPr>
              <w:widowControl/>
              <w:adjustRightInd w:val="0"/>
              <w:snapToGrid w:val="0"/>
              <w:rPr>
                <w:rFonts w:cs="方正小标宋简体" w:asciiTheme="majorEastAsia" w:hAnsiTheme="majorEastAsia" w:eastAsiaTheme="majorEastAsia"/>
                <w:sz w:val="24"/>
              </w:rPr>
            </w:pPr>
          </w:p>
        </w:tc>
        <w:tc>
          <w:tcPr>
            <w:tcW w:w="1843" w:type="dxa"/>
          </w:tcPr>
          <w:p w14:paraId="2B662F13">
            <w:pPr>
              <w:widowControl/>
              <w:adjustRightInd w:val="0"/>
              <w:snapToGrid w:val="0"/>
              <w:rPr>
                <w:rFonts w:cs="方正小标宋简体" w:asciiTheme="majorEastAsia" w:hAnsiTheme="majorEastAsia" w:eastAsiaTheme="majorEastAsia"/>
                <w:sz w:val="24"/>
              </w:rPr>
            </w:pPr>
          </w:p>
        </w:tc>
        <w:tc>
          <w:tcPr>
            <w:tcW w:w="1417" w:type="dxa"/>
          </w:tcPr>
          <w:p w14:paraId="72C60B00">
            <w:pPr>
              <w:widowControl/>
              <w:adjustRightInd w:val="0"/>
              <w:snapToGrid w:val="0"/>
              <w:rPr>
                <w:rFonts w:cs="方正小标宋简体" w:asciiTheme="majorEastAsia" w:hAnsiTheme="majorEastAsia" w:eastAsiaTheme="majorEastAsia"/>
                <w:sz w:val="24"/>
              </w:rPr>
            </w:pPr>
          </w:p>
        </w:tc>
        <w:tc>
          <w:tcPr>
            <w:tcW w:w="1560" w:type="dxa"/>
          </w:tcPr>
          <w:p w14:paraId="0D6D372B">
            <w:pPr>
              <w:widowControl/>
              <w:adjustRightInd w:val="0"/>
              <w:snapToGrid w:val="0"/>
              <w:rPr>
                <w:rFonts w:cs="方正小标宋简体" w:asciiTheme="majorEastAsia" w:hAnsiTheme="majorEastAsia" w:eastAsiaTheme="majorEastAsia"/>
                <w:sz w:val="24"/>
              </w:rPr>
            </w:pPr>
          </w:p>
        </w:tc>
      </w:tr>
      <w:tr w14:paraId="4A85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3B4A2953">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vAlign w:val="center"/>
          </w:tcPr>
          <w:p w14:paraId="75479C8F">
            <w:pPr>
              <w:jc w:val="center"/>
              <w:rPr>
                <w:rFonts w:cs="方正小标宋简体" w:asciiTheme="majorEastAsia" w:hAnsiTheme="majorEastAsia" w:eastAsiaTheme="majorEastAsia"/>
                <w:sz w:val="24"/>
              </w:rPr>
            </w:pPr>
            <w:r>
              <w:rPr>
                <w:rFonts w:hint="eastAsia" w:asciiTheme="majorEastAsia" w:hAnsiTheme="majorEastAsia" w:eastAsiaTheme="majorEastAsia"/>
                <w:b/>
                <w:sz w:val="24"/>
                <w:szCs w:val="21"/>
              </w:rPr>
              <w:t>电池</w:t>
            </w:r>
          </w:p>
        </w:tc>
        <w:tc>
          <w:tcPr>
            <w:tcW w:w="2005" w:type="dxa"/>
          </w:tcPr>
          <w:p w14:paraId="4B4EC0E3">
            <w:pPr>
              <w:widowControl/>
              <w:adjustRightInd w:val="0"/>
              <w:snapToGrid w:val="0"/>
              <w:rPr>
                <w:rFonts w:cs="方正小标宋简体" w:asciiTheme="majorEastAsia" w:hAnsiTheme="majorEastAsia" w:eastAsiaTheme="majorEastAsia"/>
                <w:sz w:val="24"/>
              </w:rPr>
            </w:pPr>
          </w:p>
        </w:tc>
        <w:tc>
          <w:tcPr>
            <w:tcW w:w="1843" w:type="dxa"/>
          </w:tcPr>
          <w:p w14:paraId="5C01DBCF">
            <w:pPr>
              <w:widowControl/>
              <w:adjustRightInd w:val="0"/>
              <w:snapToGrid w:val="0"/>
              <w:rPr>
                <w:rFonts w:cs="方正小标宋简体" w:asciiTheme="majorEastAsia" w:hAnsiTheme="majorEastAsia" w:eastAsiaTheme="majorEastAsia"/>
                <w:sz w:val="24"/>
              </w:rPr>
            </w:pPr>
          </w:p>
        </w:tc>
        <w:tc>
          <w:tcPr>
            <w:tcW w:w="1417" w:type="dxa"/>
          </w:tcPr>
          <w:p w14:paraId="444D8D23">
            <w:pPr>
              <w:widowControl/>
              <w:adjustRightInd w:val="0"/>
              <w:snapToGrid w:val="0"/>
              <w:rPr>
                <w:rFonts w:cs="方正小标宋简体" w:asciiTheme="majorEastAsia" w:hAnsiTheme="majorEastAsia" w:eastAsiaTheme="majorEastAsia"/>
                <w:sz w:val="24"/>
              </w:rPr>
            </w:pPr>
          </w:p>
        </w:tc>
        <w:tc>
          <w:tcPr>
            <w:tcW w:w="1560" w:type="dxa"/>
          </w:tcPr>
          <w:p w14:paraId="57CDD473">
            <w:pPr>
              <w:widowControl/>
              <w:adjustRightInd w:val="0"/>
              <w:snapToGrid w:val="0"/>
              <w:rPr>
                <w:rFonts w:cs="方正小标宋简体" w:asciiTheme="majorEastAsia" w:hAnsiTheme="majorEastAsia" w:eastAsiaTheme="majorEastAsia"/>
                <w:sz w:val="24"/>
              </w:rPr>
            </w:pPr>
          </w:p>
        </w:tc>
      </w:tr>
      <w:tr w14:paraId="7157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769768AB">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vAlign w:val="center"/>
          </w:tcPr>
          <w:p w14:paraId="09F886D5">
            <w:pPr>
              <w:jc w:val="center"/>
              <w:rPr>
                <w:rFonts w:cs="方正小标宋简体" w:asciiTheme="majorEastAsia" w:hAnsiTheme="majorEastAsia" w:eastAsiaTheme="majorEastAsia"/>
                <w:sz w:val="24"/>
              </w:rPr>
            </w:pPr>
            <w:r>
              <w:rPr>
                <w:rFonts w:hint="eastAsia" w:asciiTheme="majorEastAsia" w:hAnsiTheme="majorEastAsia" w:eastAsiaTheme="majorEastAsia"/>
                <w:b/>
                <w:sz w:val="24"/>
                <w:szCs w:val="21"/>
              </w:rPr>
              <w:t>电源适配器</w:t>
            </w:r>
          </w:p>
        </w:tc>
        <w:tc>
          <w:tcPr>
            <w:tcW w:w="2005" w:type="dxa"/>
          </w:tcPr>
          <w:p w14:paraId="7E871791">
            <w:pPr>
              <w:widowControl/>
              <w:adjustRightInd w:val="0"/>
              <w:snapToGrid w:val="0"/>
              <w:rPr>
                <w:rFonts w:cs="方正小标宋简体" w:asciiTheme="majorEastAsia" w:hAnsiTheme="majorEastAsia" w:eastAsiaTheme="majorEastAsia"/>
                <w:sz w:val="24"/>
              </w:rPr>
            </w:pPr>
          </w:p>
        </w:tc>
        <w:tc>
          <w:tcPr>
            <w:tcW w:w="1843" w:type="dxa"/>
          </w:tcPr>
          <w:p w14:paraId="024B7D60">
            <w:pPr>
              <w:widowControl/>
              <w:adjustRightInd w:val="0"/>
              <w:snapToGrid w:val="0"/>
              <w:rPr>
                <w:rFonts w:cs="方正小标宋简体" w:asciiTheme="majorEastAsia" w:hAnsiTheme="majorEastAsia" w:eastAsiaTheme="majorEastAsia"/>
                <w:sz w:val="24"/>
              </w:rPr>
            </w:pPr>
          </w:p>
        </w:tc>
        <w:tc>
          <w:tcPr>
            <w:tcW w:w="1417" w:type="dxa"/>
          </w:tcPr>
          <w:p w14:paraId="27207971">
            <w:pPr>
              <w:widowControl/>
              <w:adjustRightInd w:val="0"/>
              <w:snapToGrid w:val="0"/>
              <w:rPr>
                <w:rFonts w:cs="方正小标宋简体" w:asciiTheme="majorEastAsia" w:hAnsiTheme="majorEastAsia" w:eastAsiaTheme="majorEastAsia"/>
                <w:sz w:val="24"/>
              </w:rPr>
            </w:pPr>
          </w:p>
        </w:tc>
        <w:tc>
          <w:tcPr>
            <w:tcW w:w="1560" w:type="dxa"/>
          </w:tcPr>
          <w:p w14:paraId="22C1D145">
            <w:pPr>
              <w:widowControl/>
              <w:adjustRightInd w:val="0"/>
              <w:snapToGrid w:val="0"/>
              <w:rPr>
                <w:rFonts w:cs="方正小标宋简体" w:asciiTheme="majorEastAsia" w:hAnsiTheme="majorEastAsia" w:eastAsiaTheme="majorEastAsia"/>
                <w:sz w:val="24"/>
              </w:rPr>
            </w:pPr>
          </w:p>
        </w:tc>
      </w:tr>
      <w:tr w14:paraId="2006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777DD97">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w:t>
            </w:r>
          </w:p>
        </w:tc>
        <w:tc>
          <w:tcPr>
            <w:tcW w:w="2247" w:type="dxa"/>
            <w:vAlign w:val="center"/>
          </w:tcPr>
          <w:p w14:paraId="58E0A8FD">
            <w:pPr>
              <w:jc w:val="center"/>
              <w:rPr>
                <w:rFonts w:cs="方正小标宋简体" w:asciiTheme="majorEastAsia" w:hAnsiTheme="majorEastAsia" w:eastAsiaTheme="majorEastAsia"/>
                <w:sz w:val="24"/>
              </w:rPr>
            </w:pPr>
            <w:r>
              <w:rPr>
                <w:rFonts w:hint="eastAsia" w:asciiTheme="majorEastAsia" w:hAnsiTheme="majorEastAsia" w:eastAsiaTheme="majorEastAsia"/>
                <w:b/>
                <w:sz w:val="24"/>
                <w:szCs w:val="21"/>
              </w:rPr>
              <w:t>便携包</w:t>
            </w:r>
          </w:p>
        </w:tc>
        <w:tc>
          <w:tcPr>
            <w:tcW w:w="2005" w:type="dxa"/>
          </w:tcPr>
          <w:p w14:paraId="1BA9C754">
            <w:pPr>
              <w:widowControl/>
              <w:adjustRightInd w:val="0"/>
              <w:snapToGrid w:val="0"/>
              <w:rPr>
                <w:rFonts w:cs="方正小标宋简体" w:asciiTheme="majorEastAsia" w:hAnsiTheme="majorEastAsia" w:eastAsiaTheme="majorEastAsia"/>
                <w:sz w:val="24"/>
              </w:rPr>
            </w:pPr>
          </w:p>
        </w:tc>
        <w:tc>
          <w:tcPr>
            <w:tcW w:w="1843" w:type="dxa"/>
          </w:tcPr>
          <w:p w14:paraId="2F09B753">
            <w:pPr>
              <w:widowControl/>
              <w:adjustRightInd w:val="0"/>
              <w:snapToGrid w:val="0"/>
              <w:rPr>
                <w:rFonts w:cs="方正小标宋简体" w:asciiTheme="majorEastAsia" w:hAnsiTheme="majorEastAsia" w:eastAsiaTheme="majorEastAsia"/>
                <w:sz w:val="24"/>
              </w:rPr>
            </w:pPr>
          </w:p>
        </w:tc>
        <w:tc>
          <w:tcPr>
            <w:tcW w:w="1417" w:type="dxa"/>
          </w:tcPr>
          <w:p w14:paraId="77791024">
            <w:pPr>
              <w:widowControl/>
              <w:adjustRightInd w:val="0"/>
              <w:snapToGrid w:val="0"/>
              <w:rPr>
                <w:rFonts w:cs="方正小标宋简体" w:asciiTheme="majorEastAsia" w:hAnsiTheme="majorEastAsia" w:eastAsiaTheme="majorEastAsia"/>
                <w:sz w:val="24"/>
              </w:rPr>
            </w:pPr>
          </w:p>
        </w:tc>
        <w:tc>
          <w:tcPr>
            <w:tcW w:w="1560" w:type="dxa"/>
          </w:tcPr>
          <w:p w14:paraId="26F263AB">
            <w:pPr>
              <w:widowControl/>
              <w:adjustRightInd w:val="0"/>
              <w:snapToGrid w:val="0"/>
              <w:rPr>
                <w:rFonts w:cs="方正小标宋简体" w:asciiTheme="majorEastAsia" w:hAnsiTheme="majorEastAsia" w:eastAsiaTheme="majorEastAsia"/>
                <w:sz w:val="24"/>
              </w:rPr>
            </w:pPr>
          </w:p>
        </w:tc>
      </w:tr>
    </w:tbl>
    <w:p w14:paraId="7F28F474">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1815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280ACA7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517E564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525D8966">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4A330875">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074B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597F5EB9">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1FF09FB4">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0A98B2A3">
            <w:pPr>
              <w:widowControl/>
              <w:jc w:val="center"/>
              <w:rPr>
                <w:rFonts w:cs="方正小标宋简体" w:asciiTheme="majorEastAsia" w:hAnsiTheme="majorEastAsia" w:eastAsiaTheme="majorEastAsia"/>
                <w:sz w:val="24"/>
              </w:rPr>
            </w:pPr>
          </w:p>
        </w:tc>
        <w:tc>
          <w:tcPr>
            <w:tcW w:w="2605" w:type="dxa"/>
            <w:vAlign w:val="center"/>
          </w:tcPr>
          <w:p w14:paraId="01FA0990">
            <w:pPr>
              <w:widowControl/>
              <w:jc w:val="center"/>
              <w:rPr>
                <w:rFonts w:cs="方正小标宋简体" w:asciiTheme="majorEastAsia" w:hAnsiTheme="majorEastAsia" w:eastAsiaTheme="majorEastAsia"/>
                <w:sz w:val="24"/>
              </w:rPr>
            </w:pPr>
          </w:p>
        </w:tc>
      </w:tr>
    </w:tbl>
    <w:p w14:paraId="289937F2">
      <w:pPr>
        <w:rPr>
          <w:rFonts w:cs="方正小标宋简体" w:asciiTheme="majorEastAsia" w:hAnsiTheme="majorEastAsia" w:eastAsiaTheme="majorEastAsia"/>
          <w:sz w:val="36"/>
          <w:szCs w:val="36"/>
        </w:rPr>
      </w:pPr>
    </w:p>
    <w:p w14:paraId="5F3647A9">
      <w:pPr>
        <w:rPr>
          <w:rFonts w:cs="方正小标宋简体" w:asciiTheme="majorEastAsia" w:hAnsiTheme="majorEastAsia" w:eastAsiaTheme="majorEastAsia"/>
          <w:sz w:val="36"/>
          <w:szCs w:val="36"/>
        </w:rPr>
      </w:pPr>
    </w:p>
    <w:p w14:paraId="3A2528CC">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DFDE05-D49C-4B03-9E87-A825D230E47D}"/>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4F3C5D91">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4F2732C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abstractNum w:abstractNumId="1">
    <w:nsid w:val="6100D39D"/>
    <w:multiLevelType w:val="singleLevel"/>
    <w:tmpl w:val="6100D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21B63"/>
    <w:rsid w:val="00022431"/>
    <w:rsid w:val="00024E35"/>
    <w:rsid w:val="00027536"/>
    <w:rsid w:val="00027A10"/>
    <w:rsid w:val="0003257D"/>
    <w:rsid w:val="00047765"/>
    <w:rsid w:val="00052B72"/>
    <w:rsid w:val="00056650"/>
    <w:rsid w:val="00072735"/>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9433E"/>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8595B"/>
    <w:rsid w:val="002956A8"/>
    <w:rsid w:val="0029701C"/>
    <w:rsid w:val="00297C31"/>
    <w:rsid w:val="002B3785"/>
    <w:rsid w:val="002F5D5E"/>
    <w:rsid w:val="00307502"/>
    <w:rsid w:val="00307648"/>
    <w:rsid w:val="003213BB"/>
    <w:rsid w:val="00321F08"/>
    <w:rsid w:val="00322AE6"/>
    <w:rsid w:val="00326BC1"/>
    <w:rsid w:val="00330035"/>
    <w:rsid w:val="00334AA0"/>
    <w:rsid w:val="00352B55"/>
    <w:rsid w:val="00354F4C"/>
    <w:rsid w:val="00376AC2"/>
    <w:rsid w:val="003942D3"/>
    <w:rsid w:val="0039648A"/>
    <w:rsid w:val="003C0009"/>
    <w:rsid w:val="003D442D"/>
    <w:rsid w:val="003D7EF0"/>
    <w:rsid w:val="003E4FE9"/>
    <w:rsid w:val="004164F9"/>
    <w:rsid w:val="00423853"/>
    <w:rsid w:val="00423C2F"/>
    <w:rsid w:val="00446E5F"/>
    <w:rsid w:val="00455236"/>
    <w:rsid w:val="00456EA0"/>
    <w:rsid w:val="00465CFB"/>
    <w:rsid w:val="00465E46"/>
    <w:rsid w:val="00472034"/>
    <w:rsid w:val="0049751C"/>
    <w:rsid w:val="00497BF4"/>
    <w:rsid w:val="004B1081"/>
    <w:rsid w:val="004B3240"/>
    <w:rsid w:val="004B3CFF"/>
    <w:rsid w:val="004C1160"/>
    <w:rsid w:val="004C74AE"/>
    <w:rsid w:val="004D0A11"/>
    <w:rsid w:val="004D22A3"/>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B1643"/>
    <w:rsid w:val="005C211C"/>
    <w:rsid w:val="005C239D"/>
    <w:rsid w:val="005C57CC"/>
    <w:rsid w:val="005D1F81"/>
    <w:rsid w:val="005D5F4B"/>
    <w:rsid w:val="005D68B7"/>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15E5D"/>
    <w:rsid w:val="00834F57"/>
    <w:rsid w:val="00871F5E"/>
    <w:rsid w:val="00872D2F"/>
    <w:rsid w:val="00874934"/>
    <w:rsid w:val="00876174"/>
    <w:rsid w:val="00876B02"/>
    <w:rsid w:val="008802B6"/>
    <w:rsid w:val="008964A3"/>
    <w:rsid w:val="008B74EE"/>
    <w:rsid w:val="008C28A8"/>
    <w:rsid w:val="008C7437"/>
    <w:rsid w:val="008D2C79"/>
    <w:rsid w:val="008D3E82"/>
    <w:rsid w:val="008D5F44"/>
    <w:rsid w:val="008E56F3"/>
    <w:rsid w:val="0090107D"/>
    <w:rsid w:val="009122AA"/>
    <w:rsid w:val="00914B58"/>
    <w:rsid w:val="00930B23"/>
    <w:rsid w:val="00936CEC"/>
    <w:rsid w:val="009376BC"/>
    <w:rsid w:val="00937D3D"/>
    <w:rsid w:val="0094611D"/>
    <w:rsid w:val="00947CF3"/>
    <w:rsid w:val="00953822"/>
    <w:rsid w:val="00962624"/>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4CDE"/>
    <w:rsid w:val="00AA6962"/>
    <w:rsid w:val="00AB2610"/>
    <w:rsid w:val="00AF5FA9"/>
    <w:rsid w:val="00AF7A87"/>
    <w:rsid w:val="00B01564"/>
    <w:rsid w:val="00B06C01"/>
    <w:rsid w:val="00B21F51"/>
    <w:rsid w:val="00B22795"/>
    <w:rsid w:val="00B25EF8"/>
    <w:rsid w:val="00B63890"/>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A3788"/>
    <w:rsid w:val="00CF09E5"/>
    <w:rsid w:val="00D05083"/>
    <w:rsid w:val="00D5343F"/>
    <w:rsid w:val="00D54D59"/>
    <w:rsid w:val="00D647C2"/>
    <w:rsid w:val="00D71B2C"/>
    <w:rsid w:val="00D976F6"/>
    <w:rsid w:val="00DA6EC9"/>
    <w:rsid w:val="00DB1E59"/>
    <w:rsid w:val="00DB4D7A"/>
    <w:rsid w:val="00DB528F"/>
    <w:rsid w:val="00DC3E04"/>
    <w:rsid w:val="00DC4CC7"/>
    <w:rsid w:val="00DC7DA0"/>
    <w:rsid w:val="00DD771E"/>
    <w:rsid w:val="00DF5E92"/>
    <w:rsid w:val="00E052D9"/>
    <w:rsid w:val="00E1520C"/>
    <w:rsid w:val="00E35AFC"/>
    <w:rsid w:val="00E93F8F"/>
    <w:rsid w:val="00ED7224"/>
    <w:rsid w:val="00EF0BF4"/>
    <w:rsid w:val="00F0149B"/>
    <w:rsid w:val="00F07294"/>
    <w:rsid w:val="00F1549D"/>
    <w:rsid w:val="00F220E2"/>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D6921"/>
    <w:rsid w:val="00FF30DB"/>
    <w:rsid w:val="0200610D"/>
    <w:rsid w:val="0611217C"/>
    <w:rsid w:val="07AE3385"/>
    <w:rsid w:val="08151282"/>
    <w:rsid w:val="0B670501"/>
    <w:rsid w:val="0F8E7447"/>
    <w:rsid w:val="119B6051"/>
    <w:rsid w:val="12A25084"/>
    <w:rsid w:val="142B2292"/>
    <w:rsid w:val="15FB47D0"/>
    <w:rsid w:val="16D80F8A"/>
    <w:rsid w:val="183F17BB"/>
    <w:rsid w:val="19A66D0D"/>
    <w:rsid w:val="1A385FE8"/>
    <w:rsid w:val="1A607D5A"/>
    <w:rsid w:val="1C297052"/>
    <w:rsid w:val="1E12700E"/>
    <w:rsid w:val="21971856"/>
    <w:rsid w:val="22E10C1D"/>
    <w:rsid w:val="29AB0B15"/>
    <w:rsid w:val="2B252436"/>
    <w:rsid w:val="2DF530E3"/>
    <w:rsid w:val="3134151B"/>
    <w:rsid w:val="358A32FF"/>
    <w:rsid w:val="359B56E2"/>
    <w:rsid w:val="366D6BB6"/>
    <w:rsid w:val="39C16ADC"/>
    <w:rsid w:val="3EB2662C"/>
    <w:rsid w:val="445F60B6"/>
    <w:rsid w:val="49DD4383"/>
    <w:rsid w:val="4A9B525D"/>
    <w:rsid w:val="4E280CF3"/>
    <w:rsid w:val="53E5271B"/>
    <w:rsid w:val="54CF55D3"/>
    <w:rsid w:val="56350D6F"/>
    <w:rsid w:val="566D4594"/>
    <w:rsid w:val="58242AE0"/>
    <w:rsid w:val="58AB396B"/>
    <w:rsid w:val="5BDE3A84"/>
    <w:rsid w:val="5C483C8E"/>
    <w:rsid w:val="663B31C1"/>
    <w:rsid w:val="66AC0259"/>
    <w:rsid w:val="6AFD60D5"/>
    <w:rsid w:val="6F633413"/>
    <w:rsid w:val="6F9E571F"/>
    <w:rsid w:val="73374A1C"/>
    <w:rsid w:val="738F7392"/>
    <w:rsid w:val="762C283F"/>
    <w:rsid w:val="767D5D1E"/>
    <w:rsid w:val="76B231C9"/>
    <w:rsid w:val="76E03ABB"/>
    <w:rsid w:val="7A6F030F"/>
    <w:rsid w:val="7A89169D"/>
    <w:rsid w:val="7C3B3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character" w:customStyle="1" w:styleId="24">
    <w:name w:val="font21"/>
    <w:basedOn w:val="11"/>
    <w:qFormat/>
    <w:uiPriority w:val="0"/>
    <w:rPr>
      <w:rFonts w:hint="eastAsia" w:ascii="宋体" w:hAnsi="宋体" w:eastAsia="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5364</Words>
  <Characters>5606</Characters>
  <Lines>43</Lines>
  <Paragraphs>12</Paragraphs>
  <TotalTime>0</TotalTime>
  <ScaleCrop>false</ScaleCrop>
  <LinksUpToDate>false</LinksUpToDate>
  <CharactersWithSpaces>5706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吴静仪</cp:lastModifiedBy>
  <dcterms:modified xsi:type="dcterms:W3CDTF">2026-04-01T00:47:33Z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eyJoZGlkIjoiZDI0NjZlNzU2NTJmNmJhY2FhMzg3MGIyZDZiY2MwYWQiLCJ1c2VySWQiOiI0MDk2MjcxNDUifQ==</vt:lpwstr>
  </property>
  <property fmtid="{D5CDD505-2E9C-101B-9397-08002B2CF9AE}" pid="4" name="ICV">
    <vt:lpwstr>A1002064936C49658DAF5BF39993EE12_13</vt:lpwstr>
  </property>
  <property fmtid="{D5CDD505-2E9C-101B-9397-08002B2CF9AE}" pid="5" name="_IPGFID">
    <vt:lpwstr>[DocID]=F935CD59-5844-4EB8-BD42-054D112B737C</vt:lpwstr>
  </property>
  <property fmtid="{D5CDD505-2E9C-101B-9397-08002B2CF9AE}" pid="6" name="_IPGFLOW_P-BA58_E-0_CV-88520CEC_CN-6345E028">
    <vt:lpwstr>DPFPMK|3|50|1|0</vt:lpwstr>
  </property>
  <property fmtid="{D5CDD505-2E9C-101B-9397-08002B2CF9AE}" pid="7" name="_IPGFLOW_P-BA58_E-1_FP-1_SP-1_CV-C61CCB68_CN-2A74D42A">
    <vt:lpwstr>cIcyldsjvqOkaRWttu3ndJ9vBGS2lF/hfMK2PNtGg3WByBa8fjzSkrA30/kFsDO6AaRgeUeu3nNiBDX+Z8UJkmWyFGXObARbCpYpBz240jaWWyZH/bqVkNHym0Ya4GHB4wpDB4yGAFSkH3f3yGGqvluy977K39tGvxb+zE35hNdVbcpiKnzE0MIo+OxCgnEF5va1XmXyTW5zMx2YRzPWUa2m6ByrWsZU1vumKtdlE1cyB0bLs7CU/qS9/4YZlyZ</vt:lpwstr>
  </property>
  <property fmtid="{D5CDD505-2E9C-101B-9397-08002B2CF9AE}" pid="8" name="_IPGFLOW_P-BA58_E-1_FP-1_SP-2_CV-99BD7BEB_CN-336F63F6">
    <vt:lpwstr>XgyxWe5D0AGG8KtkjcY+9eybHwbeSwENEOGcBh+7YlZHSm0fJmbU7tBtIEpIg0081T7pZ5rP+gq6RgQ1xwOV1yYMNvG6cyxibqt+kEQf935Nw5Qj+hOPhbQIBmgiH/t/NtdNpmRayvruK1L0x0tUYDLicOv6cyX3qvFOWbg3HtXQ=</vt:lpwstr>
  </property>
  <property fmtid="{D5CDD505-2E9C-101B-9397-08002B2CF9AE}" pid="9" name="_IPGFLOW_P-BA58_E-0_FP-1_CV-B684056A_CN-B7A7AC7D">
    <vt:lpwstr>DPSPMK|3|428|2|0</vt:lpwstr>
  </property>
</Properties>
</file>