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64A6E8">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136DA897">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7EE4ECA9">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1E3D313A">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702714A8">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0FA4CD2E">
      <w:pPr>
        <w:spacing w:before="100" w:beforeAutospacing="1" w:line="276" w:lineRule="auto"/>
        <w:ind w:firstLine="482" w:firstLineChars="200"/>
        <w:rPr>
          <w:rFonts w:hint="default" w:cs="方正小标宋简体" w:asciiTheme="majorEastAsia" w:hAnsiTheme="majorEastAsia" w:eastAsiaTheme="majorEastAsia"/>
          <w:sz w:val="24"/>
          <w:shd w:val="clear" w:color="auto" w:fill="FFFFFF"/>
          <w:lang w:val="en-US" w:eastAsia="zh-CN"/>
        </w:rPr>
      </w:pPr>
      <w:r>
        <w:rPr>
          <w:rFonts w:hint="eastAsia" w:asciiTheme="majorEastAsia" w:hAnsiTheme="majorEastAsia" w:eastAsiaTheme="majorEastAsia"/>
          <w:b/>
          <w:color w:val="000000"/>
          <w:sz w:val="24"/>
          <w:szCs w:val="21"/>
        </w:rPr>
        <w:t>申请科室：</w:t>
      </w:r>
      <w:r>
        <w:rPr>
          <w:rFonts w:hint="eastAsia" w:asciiTheme="majorEastAsia" w:hAnsiTheme="majorEastAsia" w:eastAsiaTheme="majorEastAsia"/>
          <w:b/>
          <w:color w:val="000000"/>
          <w:sz w:val="24"/>
          <w:szCs w:val="21"/>
          <w:lang w:val="en-US" w:eastAsia="zh-CN"/>
        </w:rPr>
        <w:t>心内科</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206"/>
        <w:gridCol w:w="850"/>
        <w:gridCol w:w="503"/>
        <w:gridCol w:w="64"/>
        <w:gridCol w:w="567"/>
        <w:gridCol w:w="503"/>
        <w:gridCol w:w="348"/>
        <w:gridCol w:w="567"/>
        <w:gridCol w:w="567"/>
        <w:gridCol w:w="1417"/>
        <w:gridCol w:w="993"/>
        <w:gridCol w:w="1062"/>
      </w:tblGrid>
      <w:tr w14:paraId="08516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584E37C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34E709F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4EB29E9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53B930B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5D6B631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178C0F9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00890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shd w:val="clear" w:color="auto" w:fill="auto"/>
            <w:vAlign w:val="center"/>
          </w:tcPr>
          <w:p w14:paraId="50B3DB73">
            <w:pPr>
              <w:jc w:val="center"/>
              <w:rPr>
                <w:rFonts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rPr>
              <w:t>除颤监护仪</w:t>
            </w:r>
          </w:p>
        </w:tc>
        <w:tc>
          <w:tcPr>
            <w:tcW w:w="1559" w:type="dxa"/>
            <w:gridSpan w:val="3"/>
            <w:shd w:val="clear" w:color="auto" w:fill="auto"/>
            <w:vAlign w:val="center"/>
          </w:tcPr>
          <w:p w14:paraId="402BEEB4">
            <w:pPr>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国产</w:t>
            </w:r>
          </w:p>
        </w:tc>
        <w:tc>
          <w:tcPr>
            <w:tcW w:w="1134" w:type="dxa"/>
            <w:gridSpan w:val="3"/>
            <w:shd w:val="clear" w:color="auto" w:fill="auto"/>
            <w:vAlign w:val="center"/>
          </w:tcPr>
          <w:p w14:paraId="6AFE9D5D">
            <w:pPr>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1</w:t>
            </w:r>
          </w:p>
        </w:tc>
        <w:tc>
          <w:tcPr>
            <w:tcW w:w="915" w:type="dxa"/>
            <w:gridSpan w:val="2"/>
            <w:shd w:val="clear" w:color="auto" w:fill="auto"/>
            <w:vAlign w:val="center"/>
          </w:tcPr>
          <w:p w14:paraId="55F17D33">
            <w:pPr>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台</w:t>
            </w:r>
          </w:p>
        </w:tc>
        <w:tc>
          <w:tcPr>
            <w:tcW w:w="1984" w:type="dxa"/>
            <w:gridSpan w:val="2"/>
            <w:shd w:val="clear" w:color="auto" w:fill="auto"/>
            <w:vAlign w:val="top"/>
          </w:tcPr>
          <w:p w14:paraId="135FCFD0">
            <w:pPr>
              <w:jc w:val="center"/>
              <w:rPr>
                <w:rFonts w:hint="default"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3.9</w:t>
            </w:r>
          </w:p>
        </w:tc>
        <w:tc>
          <w:tcPr>
            <w:tcW w:w="2055" w:type="dxa"/>
            <w:gridSpan w:val="2"/>
            <w:shd w:val="clear" w:color="auto" w:fill="auto"/>
            <w:vAlign w:val="center"/>
          </w:tcPr>
          <w:p w14:paraId="26B65AEB">
            <w:pPr>
              <w:jc w:val="center"/>
              <w:rPr>
                <w:rFonts w:hint="default"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3.9</w:t>
            </w:r>
          </w:p>
        </w:tc>
      </w:tr>
      <w:tr w14:paraId="5BB1C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1D8B754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22CA5E02">
            <w:pPr>
              <w:rPr>
                <w:rFonts w:asciiTheme="majorEastAsia" w:hAnsiTheme="majorEastAsia" w:eastAsiaTheme="majorEastAsia"/>
                <w:sz w:val="24"/>
                <w:szCs w:val="21"/>
              </w:rPr>
            </w:pPr>
            <w:r>
              <w:rPr>
                <w:rFonts w:ascii="宋体" w:hAnsi="宋体" w:eastAsia="宋体" w:cs="宋体"/>
                <w:sz w:val="24"/>
                <w:szCs w:val="24"/>
              </w:rPr>
              <w:t>随着医疗技术的快速发展和急救需求的日益增长，除颤监护仪作为医院急诊科、重症监护室（ICU）、心内科及院前急救的核心设备，在心脏骤停患者的抢救中发挥着不可替代的作用。据统计，我国每年心源性猝死病例超过50万例，而及时使用除颤监护仪可显著提高患者生存率。为保障患者生命安全、提升急救效率，同时符合三级医院评审及胸痛中心建设标准，我院拟采购一批高性能除颤监护仪。此次采购将严格遵循技术先进性、操作便捷性和临床适用性原则，确保设备能够满足院内多场景急救需求，为患者提供更优质的医疗服务。目前科室仅有一台除颤仪无法同时满足危重患者转运与科内急救需求，如转运时仪器被占用，病房患者发生室颤时无法及时采取有效手段施救，且现有仪器只具有心电监护与除颤功能，也不便于转运监护，故申请增加一台兼具监护与除颤功能的仪器，提高转运安全，也能满足病区患者施救。</w:t>
            </w:r>
          </w:p>
        </w:tc>
      </w:tr>
      <w:tr w14:paraId="5DFF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0DFAFFE0">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06FC0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051EEAE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845" w:type="dxa"/>
            <w:gridSpan w:val="3"/>
            <w:vAlign w:val="center"/>
          </w:tcPr>
          <w:p w14:paraId="2CA79CC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vAlign w:val="center"/>
          </w:tcPr>
          <w:p w14:paraId="6A5F264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67" w:type="dxa"/>
            <w:gridSpan w:val="2"/>
            <w:vAlign w:val="center"/>
          </w:tcPr>
          <w:p w14:paraId="01D8A40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67" w:type="dxa"/>
            <w:vAlign w:val="center"/>
          </w:tcPr>
          <w:p w14:paraId="73F9215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851" w:type="dxa"/>
            <w:gridSpan w:val="2"/>
            <w:vAlign w:val="center"/>
          </w:tcPr>
          <w:p w14:paraId="0BA85C9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1729575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417" w:type="dxa"/>
            <w:vAlign w:val="center"/>
          </w:tcPr>
          <w:p w14:paraId="4FA2C45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77F1B39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3216760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68118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6634A25">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1</w:t>
            </w:r>
          </w:p>
        </w:tc>
        <w:tc>
          <w:tcPr>
            <w:tcW w:w="2845" w:type="dxa"/>
            <w:gridSpan w:val="3"/>
            <w:vAlign w:val="center"/>
          </w:tcPr>
          <w:p w14:paraId="0222AE8A">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除颤监护仪</w:t>
            </w:r>
            <w:r>
              <w:rPr>
                <w:rFonts w:hint="eastAsia" w:asciiTheme="majorEastAsia" w:hAnsiTheme="majorEastAsia" w:eastAsiaTheme="majorEastAsia"/>
                <w:b w:val="0"/>
                <w:bCs/>
                <w:sz w:val="24"/>
                <w:szCs w:val="21"/>
                <w:lang w:val="en-US" w:eastAsia="zh-CN"/>
              </w:rPr>
              <w:t>主机</w:t>
            </w:r>
          </w:p>
        </w:tc>
        <w:tc>
          <w:tcPr>
            <w:tcW w:w="850" w:type="dxa"/>
            <w:vAlign w:val="center"/>
          </w:tcPr>
          <w:p w14:paraId="515930E5">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国产</w:t>
            </w:r>
          </w:p>
        </w:tc>
        <w:tc>
          <w:tcPr>
            <w:tcW w:w="567" w:type="dxa"/>
            <w:gridSpan w:val="2"/>
            <w:vAlign w:val="center"/>
          </w:tcPr>
          <w:p w14:paraId="4F9405FD">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567" w:type="dxa"/>
            <w:vAlign w:val="center"/>
          </w:tcPr>
          <w:p w14:paraId="1DE00B53">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台</w:t>
            </w:r>
          </w:p>
        </w:tc>
        <w:tc>
          <w:tcPr>
            <w:tcW w:w="851" w:type="dxa"/>
            <w:gridSpan w:val="2"/>
            <w:vMerge w:val="restart"/>
            <w:vAlign w:val="center"/>
          </w:tcPr>
          <w:p w14:paraId="470BD930">
            <w:pPr>
              <w:jc w:val="center"/>
              <w:rPr>
                <w:rFonts w:hint="default" w:asciiTheme="majorEastAsia" w:hAnsiTheme="majorEastAsia" w:eastAsiaTheme="majorEastAsia"/>
                <w:b w:val="0"/>
                <w:bCs/>
                <w:sz w:val="24"/>
                <w:szCs w:val="21"/>
                <w:lang w:val="en-US"/>
              </w:rPr>
            </w:pPr>
            <w:r>
              <w:rPr>
                <w:rFonts w:hint="eastAsia" w:asciiTheme="majorEastAsia" w:hAnsiTheme="majorEastAsia" w:eastAsiaTheme="majorEastAsia"/>
                <w:b w:val="0"/>
                <w:bCs/>
                <w:sz w:val="24"/>
                <w:szCs w:val="21"/>
                <w:lang w:val="en-US" w:eastAsia="zh-CN"/>
              </w:rPr>
              <w:t>3.9</w:t>
            </w:r>
          </w:p>
        </w:tc>
        <w:tc>
          <w:tcPr>
            <w:tcW w:w="1134" w:type="dxa"/>
            <w:gridSpan w:val="2"/>
            <w:vMerge w:val="restart"/>
            <w:vAlign w:val="center"/>
          </w:tcPr>
          <w:p w14:paraId="74C783B7">
            <w:pPr>
              <w:jc w:val="center"/>
              <w:rPr>
                <w:rFonts w:hint="default" w:asciiTheme="majorEastAsia" w:hAnsiTheme="majorEastAsia" w:eastAsiaTheme="majorEastAsia"/>
                <w:b w:val="0"/>
                <w:bCs/>
                <w:sz w:val="24"/>
                <w:szCs w:val="21"/>
                <w:lang w:val="en-US"/>
              </w:rPr>
            </w:pPr>
            <w:r>
              <w:rPr>
                <w:rFonts w:hint="eastAsia" w:asciiTheme="majorEastAsia" w:hAnsiTheme="majorEastAsia" w:eastAsiaTheme="majorEastAsia"/>
                <w:b w:val="0"/>
                <w:bCs/>
                <w:sz w:val="24"/>
                <w:szCs w:val="21"/>
                <w:lang w:val="en-US" w:eastAsia="zh-CN"/>
              </w:rPr>
              <w:t>3.9</w:t>
            </w:r>
          </w:p>
        </w:tc>
        <w:tc>
          <w:tcPr>
            <w:tcW w:w="1417" w:type="dxa"/>
            <w:vAlign w:val="center"/>
          </w:tcPr>
          <w:p w14:paraId="2047BD5A">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eastAsia="zh-CN"/>
              </w:rPr>
              <w:t>是</w:t>
            </w:r>
          </w:p>
        </w:tc>
        <w:tc>
          <w:tcPr>
            <w:tcW w:w="993" w:type="dxa"/>
            <w:vAlign w:val="center"/>
          </w:tcPr>
          <w:p w14:paraId="0517621D">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c>
          <w:tcPr>
            <w:tcW w:w="1062" w:type="dxa"/>
            <w:vAlign w:val="center"/>
          </w:tcPr>
          <w:p w14:paraId="2E081A60">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r>
      <w:tr w14:paraId="2F872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6E271E2">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2</w:t>
            </w:r>
          </w:p>
        </w:tc>
        <w:tc>
          <w:tcPr>
            <w:tcW w:w="2845" w:type="dxa"/>
            <w:gridSpan w:val="3"/>
            <w:vAlign w:val="center"/>
          </w:tcPr>
          <w:p w14:paraId="4EAB81FD">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除颤电极板</w:t>
            </w:r>
          </w:p>
        </w:tc>
        <w:tc>
          <w:tcPr>
            <w:tcW w:w="850" w:type="dxa"/>
            <w:vAlign w:val="center"/>
          </w:tcPr>
          <w:p w14:paraId="6F24184F">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国产</w:t>
            </w:r>
          </w:p>
        </w:tc>
        <w:tc>
          <w:tcPr>
            <w:tcW w:w="567" w:type="dxa"/>
            <w:gridSpan w:val="2"/>
            <w:vAlign w:val="center"/>
          </w:tcPr>
          <w:p w14:paraId="5D24E2FB">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567" w:type="dxa"/>
            <w:vAlign w:val="center"/>
          </w:tcPr>
          <w:p w14:paraId="5090F7C9">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对</w:t>
            </w:r>
          </w:p>
        </w:tc>
        <w:tc>
          <w:tcPr>
            <w:tcW w:w="851" w:type="dxa"/>
            <w:gridSpan w:val="2"/>
            <w:vMerge w:val="continue"/>
            <w:vAlign w:val="center"/>
          </w:tcPr>
          <w:p w14:paraId="4A3C2037">
            <w:pPr>
              <w:jc w:val="center"/>
              <w:rPr>
                <w:rFonts w:asciiTheme="majorEastAsia" w:hAnsiTheme="majorEastAsia" w:eastAsiaTheme="majorEastAsia"/>
                <w:b w:val="0"/>
                <w:bCs/>
                <w:sz w:val="24"/>
                <w:szCs w:val="21"/>
              </w:rPr>
            </w:pPr>
          </w:p>
        </w:tc>
        <w:tc>
          <w:tcPr>
            <w:tcW w:w="1134" w:type="dxa"/>
            <w:gridSpan w:val="2"/>
            <w:vMerge w:val="continue"/>
            <w:vAlign w:val="center"/>
          </w:tcPr>
          <w:p w14:paraId="3B6C2038">
            <w:pPr>
              <w:jc w:val="center"/>
              <w:rPr>
                <w:rFonts w:asciiTheme="majorEastAsia" w:hAnsiTheme="majorEastAsia" w:eastAsiaTheme="majorEastAsia"/>
                <w:b w:val="0"/>
                <w:bCs/>
                <w:sz w:val="24"/>
                <w:szCs w:val="21"/>
              </w:rPr>
            </w:pPr>
          </w:p>
        </w:tc>
        <w:tc>
          <w:tcPr>
            <w:tcW w:w="1417" w:type="dxa"/>
            <w:vAlign w:val="center"/>
          </w:tcPr>
          <w:p w14:paraId="303850DE">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据实填报</w:t>
            </w:r>
          </w:p>
        </w:tc>
        <w:tc>
          <w:tcPr>
            <w:tcW w:w="993" w:type="dxa"/>
            <w:vAlign w:val="center"/>
          </w:tcPr>
          <w:p w14:paraId="7B1A425F">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c>
          <w:tcPr>
            <w:tcW w:w="1062" w:type="dxa"/>
            <w:vAlign w:val="center"/>
          </w:tcPr>
          <w:p w14:paraId="694A7D02">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r>
      <w:tr w14:paraId="629AE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11C5035">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3</w:t>
            </w:r>
          </w:p>
        </w:tc>
        <w:tc>
          <w:tcPr>
            <w:tcW w:w="2845" w:type="dxa"/>
            <w:gridSpan w:val="3"/>
            <w:vAlign w:val="center"/>
          </w:tcPr>
          <w:p w14:paraId="4F4D4B24">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心电导联线</w:t>
            </w:r>
          </w:p>
        </w:tc>
        <w:tc>
          <w:tcPr>
            <w:tcW w:w="850" w:type="dxa"/>
            <w:vAlign w:val="center"/>
          </w:tcPr>
          <w:p w14:paraId="16CBBB68">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国产</w:t>
            </w:r>
          </w:p>
        </w:tc>
        <w:tc>
          <w:tcPr>
            <w:tcW w:w="567" w:type="dxa"/>
            <w:gridSpan w:val="2"/>
            <w:vAlign w:val="center"/>
          </w:tcPr>
          <w:p w14:paraId="02F96A57">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567" w:type="dxa"/>
            <w:vAlign w:val="center"/>
          </w:tcPr>
          <w:p w14:paraId="0DFE393D">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条</w:t>
            </w:r>
          </w:p>
        </w:tc>
        <w:tc>
          <w:tcPr>
            <w:tcW w:w="851" w:type="dxa"/>
            <w:gridSpan w:val="2"/>
            <w:vMerge w:val="continue"/>
            <w:vAlign w:val="center"/>
          </w:tcPr>
          <w:p w14:paraId="43E36977">
            <w:pPr>
              <w:jc w:val="center"/>
              <w:rPr>
                <w:rFonts w:asciiTheme="majorEastAsia" w:hAnsiTheme="majorEastAsia" w:eastAsiaTheme="majorEastAsia"/>
                <w:b w:val="0"/>
                <w:bCs/>
                <w:sz w:val="24"/>
                <w:szCs w:val="21"/>
              </w:rPr>
            </w:pPr>
          </w:p>
        </w:tc>
        <w:tc>
          <w:tcPr>
            <w:tcW w:w="1134" w:type="dxa"/>
            <w:gridSpan w:val="2"/>
            <w:vMerge w:val="continue"/>
            <w:vAlign w:val="center"/>
          </w:tcPr>
          <w:p w14:paraId="155B719B">
            <w:pPr>
              <w:jc w:val="center"/>
              <w:rPr>
                <w:rFonts w:asciiTheme="majorEastAsia" w:hAnsiTheme="majorEastAsia" w:eastAsiaTheme="majorEastAsia"/>
                <w:b w:val="0"/>
                <w:bCs/>
                <w:sz w:val="24"/>
                <w:szCs w:val="21"/>
              </w:rPr>
            </w:pPr>
          </w:p>
        </w:tc>
        <w:tc>
          <w:tcPr>
            <w:tcW w:w="1417" w:type="dxa"/>
            <w:vAlign w:val="center"/>
          </w:tcPr>
          <w:p w14:paraId="106BC1B8">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据实填报</w:t>
            </w:r>
          </w:p>
        </w:tc>
        <w:tc>
          <w:tcPr>
            <w:tcW w:w="993" w:type="dxa"/>
            <w:vAlign w:val="center"/>
          </w:tcPr>
          <w:p w14:paraId="249F53AF">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c>
          <w:tcPr>
            <w:tcW w:w="1062" w:type="dxa"/>
            <w:vAlign w:val="center"/>
          </w:tcPr>
          <w:p w14:paraId="43A74257">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r>
      <w:tr w14:paraId="7BB51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8E7B7B8">
            <w:pPr>
              <w:jc w:val="center"/>
              <w:rPr>
                <w:rFonts w:hint="eastAsia" w:asciiTheme="majorEastAsia" w:hAnsiTheme="majorEastAsia" w:eastAsiaTheme="majorEastAsia"/>
                <w:b w:val="0"/>
                <w:bCs/>
                <w:sz w:val="24"/>
                <w:szCs w:val="21"/>
                <w:lang w:eastAsia="zh-CN"/>
              </w:rPr>
            </w:pPr>
            <w:r>
              <w:rPr>
                <w:rFonts w:hint="eastAsia" w:asciiTheme="majorEastAsia" w:hAnsiTheme="majorEastAsia" w:eastAsiaTheme="majorEastAsia"/>
                <w:b w:val="0"/>
                <w:bCs/>
                <w:sz w:val="24"/>
                <w:szCs w:val="21"/>
                <w:lang w:val="en-US" w:eastAsia="zh-CN"/>
              </w:rPr>
              <w:t>4</w:t>
            </w:r>
          </w:p>
        </w:tc>
        <w:tc>
          <w:tcPr>
            <w:tcW w:w="2845" w:type="dxa"/>
            <w:gridSpan w:val="3"/>
            <w:vAlign w:val="center"/>
          </w:tcPr>
          <w:p w14:paraId="4372C133">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血氧探头</w:t>
            </w:r>
          </w:p>
        </w:tc>
        <w:tc>
          <w:tcPr>
            <w:tcW w:w="850" w:type="dxa"/>
            <w:vAlign w:val="center"/>
          </w:tcPr>
          <w:p w14:paraId="206752BC">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国产</w:t>
            </w:r>
          </w:p>
        </w:tc>
        <w:tc>
          <w:tcPr>
            <w:tcW w:w="567" w:type="dxa"/>
            <w:gridSpan w:val="2"/>
            <w:vAlign w:val="center"/>
          </w:tcPr>
          <w:p w14:paraId="0EF4845C">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567" w:type="dxa"/>
            <w:vAlign w:val="center"/>
          </w:tcPr>
          <w:p w14:paraId="3B91AF98">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个</w:t>
            </w:r>
          </w:p>
        </w:tc>
        <w:tc>
          <w:tcPr>
            <w:tcW w:w="851" w:type="dxa"/>
            <w:gridSpan w:val="2"/>
            <w:vMerge w:val="continue"/>
            <w:vAlign w:val="center"/>
          </w:tcPr>
          <w:p w14:paraId="4EFC9A61">
            <w:pPr>
              <w:jc w:val="center"/>
              <w:rPr>
                <w:rFonts w:asciiTheme="majorEastAsia" w:hAnsiTheme="majorEastAsia" w:eastAsiaTheme="majorEastAsia"/>
                <w:b w:val="0"/>
                <w:bCs/>
                <w:sz w:val="24"/>
                <w:szCs w:val="21"/>
              </w:rPr>
            </w:pPr>
          </w:p>
        </w:tc>
        <w:tc>
          <w:tcPr>
            <w:tcW w:w="1134" w:type="dxa"/>
            <w:gridSpan w:val="2"/>
            <w:vMerge w:val="continue"/>
            <w:vAlign w:val="center"/>
          </w:tcPr>
          <w:p w14:paraId="4B7914B2">
            <w:pPr>
              <w:jc w:val="center"/>
              <w:rPr>
                <w:rFonts w:asciiTheme="majorEastAsia" w:hAnsiTheme="majorEastAsia" w:eastAsiaTheme="majorEastAsia"/>
                <w:b w:val="0"/>
                <w:bCs/>
                <w:sz w:val="24"/>
                <w:szCs w:val="21"/>
              </w:rPr>
            </w:pPr>
          </w:p>
        </w:tc>
        <w:tc>
          <w:tcPr>
            <w:tcW w:w="1417" w:type="dxa"/>
            <w:vAlign w:val="center"/>
          </w:tcPr>
          <w:p w14:paraId="76C5580C">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据实填报</w:t>
            </w:r>
          </w:p>
        </w:tc>
        <w:tc>
          <w:tcPr>
            <w:tcW w:w="993" w:type="dxa"/>
            <w:vAlign w:val="center"/>
          </w:tcPr>
          <w:p w14:paraId="798D607B">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c>
          <w:tcPr>
            <w:tcW w:w="1062" w:type="dxa"/>
            <w:vAlign w:val="center"/>
          </w:tcPr>
          <w:p w14:paraId="294EC68E">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r>
      <w:tr w14:paraId="0029F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5FA4695">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5</w:t>
            </w:r>
          </w:p>
        </w:tc>
        <w:tc>
          <w:tcPr>
            <w:tcW w:w="2845" w:type="dxa"/>
            <w:gridSpan w:val="3"/>
            <w:vAlign w:val="center"/>
          </w:tcPr>
          <w:p w14:paraId="4D750528">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血压导气管</w:t>
            </w:r>
          </w:p>
        </w:tc>
        <w:tc>
          <w:tcPr>
            <w:tcW w:w="850" w:type="dxa"/>
            <w:vAlign w:val="center"/>
          </w:tcPr>
          <w:p w14:paraId="27A47975">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国产</w:t>
            </w:r>
          </w:p>
        </w:tc>
        <w:tc>
          <w:tcPr>
            <w:tcW w:w="567" w:type="dxa"/>
            <w:gridSpan w:val="2"/>
            <w:vAlign w:val="center"/>
          </w:tcPr>
          <w:p w14:paraId="2EA1FC45">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567" w:type="dxa"/>
            <w:vAlign w:val="center"/>
          </w:tcPr>
          <w:p w14:paraId="57BAEDC3">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条</w:t>
            </w:r>
          </w:p>
        </w:tc>
        <w:tc>
          <w:tcPr>
            <w:tcW w:w="851" w:type="dxa"/>
            <w:gridSpan w:val="2"/>
            <w:vMerge w:val="continue"/>
            <w:vAlign w:val="center"/>
          </w:tcPr>
          <w:p w14:paraId="765B59B5">
            <w:pPr>
              <w:jc w:val="center"/>
              <w:rPr>
                <w:rFonts w:asciiTheme="majorEastAsia" w:hAnsiTheme="majorEastAsia" w:eastAsiaTheme="majorEastAsia"/>
                <w:b w:val="0"/>
                <w:bCs/>
                <w:sz w:val="24"/>
                <w:szCs w:val="21"/>
              </w:rPr>
            </w:pPr>
          </w:p>
        </w:tc>
        <w:tc>
          <w:tcPr>
            <w:tcW w:w="1134" w:type="dxa"/>
            <w:gridSpan w:val="2"/>
            <w:vMerge w:val="continue"/>
            <w:vAlign w:val="center"/>
          </w:tcPr>
          <w:p w14:paraId="556D3CBF">
            <w:pPr>
              <w:jc w:val="center"/>
              <w:rPr>
                <w:rFonts w:asciiTheme="majorEastAsia" w:hAnsiTheme="majorEastAsia" w:eastAsiaTheme="majorEastAsia"/>
                <w:b w:val="0"/>
                <w:bCs/>
                <w:sz w:val="24"/>
                <w:szCs w:val="21"/>
              </w:rPr>
            </w:pPr>
          </w:p>
        </w:tc>
        <w:tc>
          <w:tcPr>
            <w:tcW w:w="1417" w:type="dxa"/>
            <w:vAlign w:val="center"/>
          </w:tcPr>
          <w:p w14:paraId="2284F5F2">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据实填报</w:t>
            </w:r>
          </w:p>
        </w:tc>
        <w:tc>
          <w:tcPr>
            <w:tcW w:w="993" w:type="dxa"/>
            <w:vAlign w:val="center"/>
          </w:tcPr>
          <w:p w14:paraId="6F47AF4A">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c>
          <w:tcPr>
            <w:tcW w:w="1062" w:type="dxa"/>
            <w:vAlign w:val="center"/>
          </w:tcPr>
          <w:p w14:paraId="3651C22B">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r>
      <w:tr w14:paraId="7E774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07913C1A">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6</w:t>
            </w:r>
          </w:p>
        </w:tc>
        <w:tc>
          <w:tcPr>
            <w:tcW w:w="2845" w:type="dxa"/>
            <w:gridSpan w:val="3"/>
            <w:vAlign w:val="center"/>
          </w:tcPr>
          <w:p w14:paraId="5A87ECC8">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可充电锂电池</w:t>
            </w:r>
          </w:p>
        </w:tc>
        <w:tc>
          <w:tcPr>
            <w:tcW w:w="850" w:type="dxa"/>
            <w:vAlign w:val="center"/>
          </w:tcPr>
          <w:p w14:paraId="36F1A769">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国产</w:t>
            </w:r>
          </w:p>
        </w:tc>
        <w:tc>
          <w:tcPr>
            <w:tcW w:w="567" w:type="dxa"/>
            <w:gridSpan w:val="2"/>
            <w:vAlign w:val="center"/>
          </w:tcPr>
          <w:p w14:paraId="0A98832C">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567" w:type="dxa"/>
            <w:vAlign w:val="center"/>
          </w:tcPr>
          <w:p w14:paraId="3CC83FEA">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块</w:t>
            </w:r>
          </w:p>
        </w:tc>
        <w:tc>
          <w:tcPr>
            <w:tcW w:w="851" w:type="dxa"/>
            <w:gridSpan w:val="2"/>
            <w:vMerge w:val="continue"/>
            <w:vAlign w:val="center"/>
          </w:tcPr>
          <w:p w14:paraId="0FB0843C">
            <w:pPr>
              <w:jc w:val="center"/>
              <w:rPr>
                <w:rFonts w:asciiTheme="majorEastAsia" w:hAnsiTheme="majorEastAsia" w:eastAsiaTheme="majorEastAsia"/>
                <w:b w:val="0"/>
                <w:bCs/>
                <w:sz w:val="24"/>
                <w:szCs w:val="21"/>
              </w:rPr>
            </w:pPr>
          </w:p>
        </w:tc>
        <w:tc>
          <w:tcPr>
            <w:tcW w:w="1134" w:type="dxa"/>
            <w:gridSpan w:val="2"/>
            <w:vMerge w:val="continue"/>
            <w:vAlign w:val="center"/>
          </w:tcPr>
          <w:p w14:paraId="48713495">
            <w:pPr>
              <w:jc w:val="center"/>
              <w:rPr>
                <w:rFonts w:asciiTheme="majorEastAsia" w:hAnsiTheme="majorEastAsia" w:eastAsiaTheme="majorEastAsia"/>
                <w:b w:val="0"/>
                <w:bCs/>
                <w:sz w:val="24"/>
                <w:szCs w:val="21"/>
              </w:rPr>
            </w:pPr>
          </w:p>
        </w:tc>
        <w:tc>
          <w:tcPr>
            <w:tcW w:w="1417" w:type="dxa"/>
            <w:vAlign w:val="center"/>
          </w:tcPr>
          <w:p w14:paraId="4F0B7AC3">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据实填报</w:t>
            </w:r>
          </w:p>
        </w:tc>
        <w:tc>
          <w:tcPr>
            <w:tcW w:w="993" w:type="dxa"/>
            <w:vAlign w:val="center"/>
          </w:tcPr>
          <w:p w14:paraId="763CA9FF">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c>
          <w:tcPr>
            <w:tcW w:w="1062" w:type="dxa"/>
            <w:vAlign w:val="center"/>
          </w:tcPr>
          <w:p w14:paraId="2BA4699D">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r>
      <w:tr w14:paraId="109F1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2C4511C">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7</w:t>
            </w:r>
          </w:p>
        </w:tc>
        <w:tc>
          <w:tcPr>
            <w:tcW w:w="2845" w:type="dxa"/>
            <w:gridSpan w:val="3"/>
            <w:vAlign w:val="center"/>
          </w:tcPr>
          <w:p w14:paraId="7506E2A6">
            <w:pPr>
              <w:jc w:val="center"/>
              <w:rPr>
                <w:rFonts w:hint="eastAsia" w:asciiTheme="majorEastAsia" w:hAnsiTheme="majorEastAsia" w:eastAsiaTheme="majorEastAsia"/>
                <w:b w:val="0"/>
                <w:bCs/>
                <w:sz w:val="24"/>
                <w:szCs w:val="21"/>
              </w:rPr>
            </w:pPr>
            <w:r>
              <w:rPr>
                <w:rFonts w:hint="eastAsia"/>
                <w:color w:val="00B050"/>
                <w:lang w:val="en-US" w:eastAsia="zh-CN"/>
              </w:rPr>
              <w:t>起搏电缆线</w:t>
            </w:r>
          </w:p>
        </w:tc>
        <w:tc>
          <w:tcPr>
            <w:tcW w:w="850" w:type="dxa"/>
            <w:shd w:val="clear" w:color="auto" w:fill="auto"/>
            <w:vAlign w:val="center"/>
          </w:tcPr>
          <w:p w14:paraId="3E28CED2">
            <w:pPr>
              <w:jc w:val="center"/>
              <w:rPr>
                <w:rFonts w:hint="eastAsia"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val="en-US" w:eastAsia="zh-CN"/>
              </w:rPr>
              <w:t>国产</w:t>
            </w:r>
          </w:p>
        </w:tc>
        <w:tc>
          <w:tcPr>
            <w:tcW w:w="567" w:type="dxa"/>
            <w:gridSpan w:val="2"/>
            <w:shd w:val="clear" w:color="auto" w:fill="auto"/>
            <w:vAlign w:val="center"/>
          </w:tcPr>
          <w:p w14:paraId="421AB666">
            <w:pPr>
              <w:jc w:val="center"/>
              <w:rPr>
                <w:rFonts w:hint="eastAsia"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lang w:val="en-US" w:eastAsia="zh-CN"/>
              </w:rPr>
              <w:t>1</w:t>
            </w:r>
          </w:p>
        </w:tc>
        <w:tc>
          <w:tcPr>
            <w:tcW w:w="567" w:type="dxa"/>
            <w:vAlign w:val="center"/>
          </w:tcPr>
          <w:p w14:paraId="4D3A003D">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根</w:t>
            </w:r>
          </w:p>
        </w:tc>
        <w:tc>
          <w:tcPr>
            <w:tcW w:w="851" w:type="dxa"/>
            <w:gridSpan w:val="2"/>
            <w:vMerge w:val="continue"/>
            <w:vAlign w:val="center"/>
          </w:tcPr>
          <w:p w14:paraId="1AB0186E">
            <w:pPr>
              <w:jc w:val="center"/>
              <w:rPr>
                <w:rFonts w:asciiTheme="majorEastAsia" w:hAnsiTheme="majorEastAsia" w:eastAsiaTheme="majorEastAsia"/>
                <w:b w:val="0"/>
                <w:bCs/>
                <w:sz w:val="24"/>
                <w:szCs w:val="21"/>
              </w:rPr>
            </w:pPr>
          </w:p>
        </w:tc>
        <w:tc>
          <w:tcPr>
            <w:tcW w:w="1134" w:type="dxa"/>
            <w:gridSpan w:val="2"/>
            <w:vMerge w:val="continue"/>
            <w:vAlign w:val="center"/>
          </w:tcPr>
          <w:p w14:paraId="3C418E61">
            <w:pPr>
              <w:jc w:val="center"/>
              <w:rPr>
                <w:rFonts w:asciiTheme="majorEastAsia" w:hAnsiTheme="majorEastAsia" w:eastAsiaTheme="majorEastAsia"/>
                <w:b w:val="0"/>
                <w:bCs/>
                <w:sz w:val="24"/>
                <w:szCs w:val="21"/>
              </w:rPr>
            </w:pPr>
          </w:p>
        </w:tc>
        <w:tc>
          <w:tcPr>
            <w:tcW w:w="1417" w:type="dxa"/>
            <w:vAlign w:val="center"/>
          </w:tcPr>
          <w:p w14:paraId="315AE91A">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据实填报</w:t>
            </w:r>
          </w:p>
        </w:tc>
        <w:tc>
          <w:tcPr>
            <w:tcW w:w="993" w:type="dxa"/>
            <w:shd w:val="clear" w:color="auto" w:fill="auto"/>
            <w:vAlign w:val="center"/>
          </w:tcPr>
          <w:p w14:paraId="7A6EAA1C">
            <w:pPr>
              <w:jc w:val="center"/>
              <w:rPr>
                <w:rFonts w:hint="eastAsia"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rPr>
              <w:t>否</w:t>
            </w:r>
          </w:p>
        </w:tc>
        <w:tc>
          <w:tcPr>
            <w:tcW w:w="1062" w:type="dxa"/>
            <w:shd w:val="clear" w:color="auto" w:fill="auto"/>
            <w:vAlign w:val="center"/>
          </w:tcPr>
          <w:p w14:paraId="12AE9E82">
            <w:pPr>
              <w:jc w:val="center"/>
              <w:rPr>
                <w:rFonts w:hint="eastAsia"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rPr>
              <w:t>否</w:t>
            </w:r>
          </w:p>
        </w:tc>
      </w:tr>
      <w:tr w14:paraId="24DEA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A6F26F3">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8</w:t>
            </w:r>
          </w:p>
        </w:tc>
        <w:tc>
          <w:tcPr>
            <w:tcW w:w="2845" w:type="dxa"/>
            <w:gridSpan w:val="3"/>
            <w:vAlign w:val="center"/>
          </w:tcPr>
          <w:p w14:paraId="6FFBA92B">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color w:val="00B050"/>
                <w:sz w:val="24"/>
                <w:szCs w:val="21"/>
                <w:lang w:val="en-US" w:eastAsia="zh-CN"/>
              </w:rPr>
              <w:t>多功能电极片</w:t>
            </w:r>
          </w:p>
        </w:tc>
        <w:tc>
          <w:tcPr>
            <w:tcW w:w="850" w:type="dxa"/>
            <w:vAlign w:val="center"/>
          </w:tcPr>
          <w:p w14:paraId="37012735">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国产</w:t>
            </w:r>
          </w:p>
        </w:tc>
        <w:tc>
          <w:tcPr>
            <w:tcW w:w="567" w:type="dxa"/>
            <w:gridSpan w:val="2"/>
            <w:vAlign w:val="center"/>
          </w:tcPr>
          <w:p w14:paraId="66CEFAA7">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567" w:type="dxa"/>
            <w:vAlign w:val="center"/>
          </w:tcPr>
          <w:p w14:paraId="64B82F9D">
            <w:pPr>
              <w:jc w:val="center"/>
              <w:rPr>
                <w:rFonts w:hint="eastAsia" w:asciiTheme="majorEastAsia" w:hAnsiTheme="majorEastAsia" w:eastAsiaTheme="majorEastAsia"/>
                <w:b w:val="0"/>
                <w:bCs/>
                <w:sz w:val="24"/>
                <w:szCs w:val="21"/>
                <w:lang w:eastAsia="zh-CN"/>
              </w:rPr>
            </w:pPr>
            <w:r>
              <w:rPr>
                <w:rFonts w:hint="eastAsia" w:asciiTheme="majorEastAsia" w:hAnsiTheme="majorEastAsia" w:eastAsiaTheme="majorEastAsia"/>
                <w:b w:val="0"/>
                <w:bCs/>
                <w:color w:val="00B050"/>
                <w:sz w:val="24"/>
                <w:szCs w:val="21"/>
                <w:lang w:eastAsia="zh-CN"/>
              </w:rPr>
              <w:t>对</w:t>
            </w:r>
          </w:p>
        </w:tc>
        <w:tc>
          <w:tcPr>
            <w:tcW w:w="851" w:type="dxa"/>
            <w:gridSpan w:val="2"/>
            <w:vMerge w:val="continue"/>
            <w:vAlign w:val="center"/>
          </w:tcPr>
          <w:p w14:paraId="4CF1BC32">
            <w:pPr>
              <w:jc w:val="center"/>
              <w:rPr>
                <w:rFonts w:asciiTheme="majorEastAsia" w:hAnsiTheme="majorEastAsia" w:eastAsiaTheme="majorEastAsia"/>
                <w:b w:val="0"/>
                <w:bCs/>
                <w:sz w:val="24"/>
                <w:szCs w:val="21"/>
              </w:rPr>
            </w:pPr>
          </w:p>
        </w:tc>
        <w:tc>
          <w:tcPr>
            <w:tcW w:w="1134" w:type="dxa"/>
            <w:gridSpan w:val="2"/>
            <w:vMerge w:val="continue"/>
            <w:vAlign w:val="center"/>
          </w:tcPr>
          <w:p w14:paraId="3C4E3CD4">
            <w:pPr>
              <w:jc w:val="center"/>
              <w:rPr>
                <w:rFonts w:asciiTheme="majorEastAsia" w:hAnsiTheme="majorEastAsia" w:eastAsiaTheme="majorEastAsia"/>
                <w:b w:val="0"/>
                <w:bCs/>
                <w:sz w:val="24"/>
                <w:szCs w:val="21"/>
              </w:rPr>
            </w:pPr>
          </w:p>
        </w:tc>
        <w:tc>
          <w:tcPr>
            <w:tcW w:w="1417" w:type="dxa"/>
            <w:vAlign w:val="center"/>
          </w:tcPr>
          <w:p w14:paraId="14B23259">
            <w:pPr>
              <w:jc w:val="center"/>
              <w:rPr>
                <w:rFonts w:hint="eastAsia" w:asciiTheme="majorEastAsia" w:hAnsiTheme="majorEastAsia" w:eastAsiaTheme="majorEastAsia"/>
                <w:b w:val="0"/>
                <w:bCs/>
                <w:sz w:val="24"/>
                <w:szCs w:val="21"/>
                <w:lang w:eastAsia="zh-CN"/>
              </w:rPr>
            </w:pPr>
            <w:r>
              <w:rPr>
                <w:rFonts w:hint="eastAsia" w:asciiTheme="majorEastAsia" w:hAnsiTheme="majorEastAsia" w:eastAsiaTheme="majorEastAsia"/>
                <w:b w:val="0"/>
                <w:bCs/>
                <w:sz w:val="24"/>
                <w:szCs w:val="21"/>
                <w:lang w:val="en-US" w:eastAsia="zh-CN"/>
              </w:rPr>
              <w:t>据实填报</w:t>
            </w:r>
          </w:p>
        </w:tc>
        <w:tc>
          <w:tcPr>
            <w:tcW w:w="993" w:type="dxa"/>
            <w:vAlign w:val="center"/>
          </w:tcPr>
          <w:p w14:paraId="0A645B88">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是</w:t>
            </w:r>
          </w:p>
        </w:tc>
        <w:tc>
          <w:tcPr>
            <w:tcW w:w="1062" w:type="dxa"/>
            <w:vAlign w:val="center"/>
          </w:tcPr>
          <w:p w14:paraId="396AB01B">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否</w:t>
            </w:r>
          </w:p>
        </w:tc>
      </w:tr>
    </w:tbl>
    <w:p w14:paraId="19C8ADC3">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18115725">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4E19AB61">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7A5479E6">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44D18B3E">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0AB49F19">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0452B674">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66A53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689162EA">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4E0AF066">
            <w:pPr>
              <w:adjustRightInd w:val="0"/>
              <w:snapToGrid w:val="0"/>
              <w:jc w:val="center"/>
              <w:rPr>
                <w:rFonts w:asciiTheme="majorEastAsia" w:hAnsiTheme="majorEastAsia" w:eastAsiaTheme="majorEastAsia"/>
                <w:b/>
                <w:sz w:val="24"/>
                <w:szCs w:val="21"/>
              </w:rPr>
            </w:pPr>
          </w:p>
        </w:tc>
      </w:tr>
      <w:tr w14:paraId="163F7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037ABDE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2C47CCDF">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22BAE0D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highlight w:val="none"/>
              </w:rPr>
              <w:t>技术要求</w:t>
            </w:r>
          </w:p>
        </w:tc>
        <w:tc>
          <w:tcPr>
            <w:tcW w:w="817" w:type="dxa"/>
            <w:vAlign w:val="center"/>
          </w:tcPr>
          <w:p w14:paraId="16177EF3">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3AFF7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53FE595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tcPr>
          <w:p w14:paraId="46C47653">
            <w:pPr>
              <w:adjustRightInd w:val="0"/>
              <w:snapToGrid w:val="0"/>
              <w:jc w:val="center"/>
              <w:rPr>
                <w:rFonts w:hint="default"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除颤监护仪</w:t>
            </w:r>
          </w:p>
        </w:tc>
        <w:tc>
          <w:tcPr>
            <w:tcW w:w="7564" w:type="dxa"/>
            <w:gridSpan w:val="2"/>
            <w:vAlign w:val="top"/>
          </w:tcPr>
          <w:p w14:paraId="607BEB5C">
            <w:pPr>
              <w:spacing w:line="276" w:lineRule="auto"/>
              <w:rPr>
                <w:rFonts w:asciiTheme="majorEastAsia" w:hAnsiTheme="majorEastAsia" w:eastAsiaTheme="majorEastAsia"/>
                <w:b/>
                <w:sz w:val="24"/>
                <w:szCs w:val="21"/>
              </w:rPr>
            </w:pPr>
            <w:r>
              <w:rPr>
                <w:rFonts w:hint="eastAsia" w:ascii="宋体" w:hAnsi="宋体" w:cs="宋体"/>
                <w:color w:val="000000"/>
                <w:szCs w:val="18"/>
                <w:highlight w:val="none"/>
              </w:rPr>
              <w:t>1.</w:t>
            </w:r>
            <w:r>
              <w:rPr>
                <w:rFonts w:hint="eastAsia" w:ascii="宋体" w:hAnsi="宋体" w:cs="宋体"/>
                <w:color w:val="000000"/>
                <w:szCs w:val="18"/>
                <w:highlight w:val="none"/>
                <w:lang w:val="en-US" w:eastAsia="zh-CN"/>
              </w:rPr>
              <w:t>整机</w:t>
            </w:r>
            <w:r>
              <w:rPr>
                <w:rFonts w:hint="eastAsia" w:ascii="宋体" w:hAnsi="宋体" w:cs="宋体"/>
                <w:color w:val="000000"/>
                <w:szCs w:val="18"/>
                <w:highlight w:val="none"/>
              </w:rPr>
              <w:t>含电池、体外</w:t>
            </w:r>
            <w:r>
              <w:rPr>
                <w:rFonts w:hint="eastAsia" w:ascii="宋体" w:hAnsi="宋体" w:cs="宋体"/>
                <w:color w:val="000000"/>
                <w:szCs w:val="18"/>
                <w:highlight w:val="none"/>
                <w:lang w:val="en-US" w:eastAsia="zh-CN"/>
              </w:rPr>
              <w:t>电极</w:t>
            </w:r>
            <w:r>
              <w:rPr>
                <w:rFonts w:hint="eastAsia" w:ascii="宋体" w:hAnsi="宋体" w:cs="宋体"/>
                <w:color w:val="000000"/>
                <w:szCs w:val="18"/>
                <w:highlight w:val="none"/>
              </w:rPr>
              <w:t>板</w:t>
            </w:r>
            <w:r>
              <w:rPr>
                <w:rFonts w:hint="eastAsia" w:ascii="宋体" w:hAnsi="宋体" w:cs="宋体"/>
                <w:color w:val="000000"/>
                <w:szCs w:val="18"/>
                <w:highlight w:val="none"/>
                <w:lang w:eastAsia="zh-CN"/>
              </w:rPr>
              <w:t>、</w:t>
            </w:r>
            <w:r>
              <w:rPr>
                <w:rFonts w:hint="eastAsia" w:ascii="宋体" w:hAnsi="宋体" w:cs="宋体"/>
                <w:color w:val="000000"/>
                <w:szCs w:val="18"/>
                <w:highlight w:val="none"/>
                <w:lang w:val="en-US" w:eastAsia="zh-CN"/>
              </w:rPr>
              <w:t>血压监护模块及线、</w:t>
            </w:r>
            <w:r>
              <w:rPr>
                <w:rFonts w:hint="eastAsia" w:ascii="宋体" w:hAnsi="宋体" w:cs="宋体"/>
                <w:color w:val="000000"/>
                <w:szCs w:val="18"/>
                <w:highlight w:val="none"/>
              </w:rPr>
              <w:t>心电</w:t>
            </w:r>
            <w:r>
              <w:rPr>
                <w:rFonts w:hint="eastAsia" w:ascii="宋体" w:hAnsi="宋体" w:cs="宋体"/>
                <w:color w:val="000000"/>
                <w:szCs w:val="18"/>
                <w:highlight w:val="none"/>
                <w:lang w:val="en-US" w:eastAsia="zh-CN"/>
              </w:rPr>
              <w:t>监护模块及心电</w:t>
            </w:r>
            <w:r>
              <w:rPr>
                <w:rFonts w:hint="eastAsia" w:ascii="宋体" w:hAnsi="宋体" w:cs="宋体"/>
                <w:color w:val="000000"/>
                <w:szCs w:val="18"/>
                <w:highlight w:val="none"/>
              </w:rPr>
              <w:t>导联线。</w:t>
            </w:r>
          </w:p>
        </w:tc>
        <w:tc>
          <w:tcPr>
            <w:tcW w:w="817" w:type="dxa"/>
            <w:vAlign w:val="top"/>
          </w:tcPr>
          <w:p w14:paraId="018129B5">
            <w:pPr>
              <w:adjustRightInd w:val="0"/>
              <w:snapToGrid w:val="0"/>
              <w:rPr>
                <w:rFonts w:asciiTheme="majorEastAsia" w:hAnsiTheme="majorEastAsia" w:eastAsiaTheme="majorEastAsia"/>
                <w:b/>
                <w:sz w:val="24"/>
                <w:szCs w:val="21"/>
              </w:rPr>
            </w:pPr>
          </w:p>
        </w:tc>
      </w:tr>
      <w:tr w14:paraId="7D6B0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DBF9CBE">
            <w:pPr>
              <w:adjustRightInd w:val="0"/>
              <w:snapToGrid w:val="0"/>
              <w:rPr>
                <w:rFonts w:asciiTheme="majorEastAsia" w:hAnsiTheme="majorEastAsia" w:eastAsiaTheme="majorEastAsia"/>
                <w:b/>
                <w:sz w:val="24"/>
                <w:szCs w:val="21"/>
              </w:rPr>
            </w:pPr>
          </w:p>
        </w:tc>
        <w:tc>
          <w:tcPr>
            <w:tcW w:w="935" w:type="dxa"/>
            <w:vMerge w:val="continue"/>
          </w:tcPr>
          <w:p w14:paraId="7AC636D2">
            <w:pPr>
              <w:adjustRightInd w:val="0"/>
              <w:snapToGrid w:val="0"/>
              <w:rPr>
                <w:rFonts w:asciiTheme="majorEastAsia" w:hAnsiTheme="majorEastAsia" w:eastAsiaTheme="majorEastAsia"/>
                <w:b/>
                <w:sz w:val="24"/>
                <w:szCs w:val="21"/>
              </w:rPr>
            </w:pPr>
          </w:p>
        </w:tc>
        <w:tc>
          <w:tcPr>
            <w:tcW w:w="7564" w:type="dxa"/>
            <w:gridSpan w:val="2"/>
            <w:vAlign w:val="top"/>
          </w:tcPr>
          <w:p w14:paraId="4A01325C">
            <w:pPr>
              <w:widowControl/>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szCs w:val="18"/>
                <w:highlight w:val="none"/>
              </w:rPr>
              <w:t>2.彩色显示屏≥7英寸, 分辨率≥800×600像素，可显示≥3通道监护参数波形，有高对比度显示界面。</w:t>
            </w:r>
          </w:p>
        </w:tc>
        <w:tc>
          <w:tcPr>
            <w:tcW w:w="817" w:type="dxa"/>
            <w:vAlign w:val="top"/>
          </w:tcPr>
          <w:p w14:paraId="372AF13F">
            <w:pPr>
              <w:adjustRightInd w:val="0"/>
              <w:snapToGrid w:val="0"/>
              <w:rPr>
                <w:rFonts w:asciiTheme="majorEastAsia" w:hAnsiTheme="majorEastAsia" w:eastAsiaTheme="majorEastAsia"/>
                <w:b/>
                <w:sz w:val="24"/>
                <w:szCs w:val="21"/>
              </w:rPr>
            </w:pPr>
          </w:p>
        </w:tc>
      </w:tr>
      <w:tr w14:paraId="42C80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E1EB558">
            <w:pPr>
              <w:adjustRightInd w:val="0"/>
              <w:snapToGrid w:val="0"/>
              <w:rPr>
                <w:rFonts w:asciiTheme="majorEastAsia" w:hAnsiTheme="majorEastAsia" w:eastAsiaTheme="majorEastAsia"/>
                <w:b/>
                <w:sz w:val="24"/>
                <w:szCs w:val="21"/>
              </w:rPr>
            </w:pPr>
          </w:p>
        </w:tc>
        <w:tc>
          <w:tcPr>
            <w:tcW w:w="935" w:type="dxa"/>
            <w:vMerge w:val="continue"/>
          </w:tcPr>
          <w:p w14:paraId="6520CD92">
            <w:pPr>
              <w:adjustRightInd w:val="0"/>
              <w:snapToGrid w:val="0"/>
              <w:rPr>
                <w:rFonts w:asciiTheme="majorEastAsia" w:hAnsiTheme="majorEastAsia" w:eastAsiaTheme="majorEastAsia"/>
                <w:b/>
                <w:sz w:val="24"/>
                <w:szCs w:val="21"/>
              </w:rPr>
            </w:pPr>
          </w:p>
        </w:tc>
        <w:tc>
          <w:tcPr>
            <w:tcW w:w="7564" w:type="dxa"/>
            <w:gridSpan w:val="2"/>
            <w:vAlign w:val="top"/>
          </w:tcPr>
          <w:p w14:paraId="214FDD9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szCs w:val="18"/>
                <w:highlight w:val="none"/>
              </w:rPr>
              <w:t>3.支持中文操作界面。</w:t>
            </w:r>
          </w:p>
        </w:tc>
        <w:tc>
          <w:tcPr>
            <w:tcW w:w="817" w:type="dxa"/>
            <w:vAlign w:val="top"/>
          </w:tcPr>
          <w:p w14:paraId="4947EC70">
            <w:pPr>
              <w:adjustRightInd w:val="0"/>
              <w:snapToGrid w:val="0"/>
              <w:rPr>
                <w:rFonts w:asciiTheme="majorEastAsia" w:hAnsiTheme="majorEastAsia" w:eastAsiaTheme="majorEastAsia"/>
                <w:b/>
                <w:sz w:val="24"/>
                <w:szCs w:val="21"/>
              </w:rPr>
            </w:pPr>
          </w:p>
        </w:tc>
      </w:tr>
      <w:tr w14:paraId="08905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AE42452">
            <w:pPr>
              <w:adjustRightInd w:val="0"/>
              <w:snapToGrid w:val="0"/>
              <w:rPr>
                <w:rFonts w:asciiTheme="majorEastAsia" w:hAnsiTheme="majorEastAsia" w:eastAsiaTheme="majorEastAsia"/>
                <w:b/>
                <w:sz w:val="24"/>
                <w:szCs w:val="21"/>
              </w:rPr>
            </w:pPr>
          </w:p>
        </w:tc>
        <w:tc>
          <w:tcPr>
            <w:tcW w:w="935" w:type="dxa"/>
            <w:vMerge w:val="continue"/>
          </w:tcPr>
          <w:p w14:paraId="7F22E551">
            <w:pPr>
              <w:adjustRightInd w:val="0"/>
              <w:snapToGrid w:val="0"/>
              <w:rPr>
                <w:rFonts w:asciiTheme="majorEastAsia" w:hAnsiTheme="majorEastAsia" w:eastAsiaTheme="majorEastAsia"/>
                <w:b/>
                <w:sz w:val="24"/>
                <w:szCs w:val="21"/>
              </w:rPr>
            </w:pPr>
          </w:p>
        </w:tc>
        <w:tc>
          <w:tcPr>
            <w:tcW w:w="7564" w:type="dxa"/>
            <w:gridSpan w:val="2"/>
            <w:vAlign w:val="top"/>
          </w:tcPr>
          <w:p w14:paraId="68A4332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szCs w:val="18"/>
                <w:highlight w:val="none"/>
              </w:rPr>
              <w:t>4.屏幕显示心电波形扫描时间≥16s。</w:t>
            </w:r>
          </w:p>
        </w:tc>
        <w:tc>
          <w:tcPr>
            <w:tcW w:w="817" w:type="dxa"/>
            <w:vAlign w:val="top"/>
          </w:tcPr>
          <w:p w14:paraId="1D1CCB10">
            <w:pPr>
              <w:adjustRightInd w:val="0"/>
              <w:snapToGrid w:val="0"/>
              <w:rPr>
                <w:rFonts w:asciiTheme="majorEastAsia" w:hAnsiTheme="majorEastAsia" w:eastAsiaTheme="majorEastAsia"/>
                <w:b/>
                <w:sz w:val="24"/>
                <w:szCs w:val="21"/>
              </w:rPr>
            </w:pPr>
          </w:p>
        </w:tc>
      </w:tr>
      <w:tr w14:paraId="09DE3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33BB079">
            <w:pPr>
              <w:adjustRightInd w:val="0"/>
              <w:snapToGrid w:val="0"/>
              <w:rPr>
                <w:rFonts w:asciiTheme="majorEastAsia" w:hAnsiTheme="majorEastAsia" w:eastAsiaTheme="majorEastAsia"/>
                <w:b/>
                <w:sz w:val="24"/>
                <w:szCs w:val="21"/>
              </w:rPr>
            </w:pPr>
          </w:p>
        </w:tc>
        <w:tc>
          <w:tcPr>
            <w:tcW w:w="935" w:type="dxa"/>
            <w:vMerge w:val="continue"/>
          </w:tcPr>
          <w:p w14:paraId="059C5505">
            <w:pPr>
              <w:adjustRightInd w:val="0"/>
              <w:snapToGrid w:val="0"/>
              <w:rPr>
                <w:rFonts w:asciiTheme="majorEastAsia" w:hAnsiTheme="majorEastAsia" w:eastAsiaTheme="majorEastAsia"/>
                <w:b/>
                <w:sz w:val="24"/>
                <w:szCs w:val="21"/>
              </w:rPr>
            </w:pPr>
          </w:p>
        </w:tc>
        <w:tc>
          <w:tcPr>
            <w:tcW w:w="7564" w:type="dxa"/>
            <w:gridSpan w:val="2"/>
            <w:vAlign w:val="top"/>
          </w:tcPr>
          <w:p w14:paraId="18C77B67">
            <w:pPr>
              <w:widowControl/>
              <w:jc w:val="left"/>
              <w:textAlignment w:val="center"/>
              <w:rPr>
                <w:rFonts w:ascii="宋体" w:hAnsi="宋体" w:cs="宋体"/>
                <w:b/>
                <w:color w:val="000000"/>
                <w:szCs w:val="21"/>
              </w:rPr>
            </w:pPr>
            <w:r>
              <w:rPr>
                <w:rFonts w:hint="eastAsia" w:ascii="宋体" w:hAnsi="宋体" w:cs="宋体"/>
                <w:color w:val="000000"/>
                <w:szCs w:val="18"/>
                <w:highlight w:val="none"/>
              </w:rPr>
              <w:t>5.配置</w:t>
            </w:r>
            <w:r>
              <w:rPr>
                <w:rFonts w:hint="eastAsia" w:ascii="宋体" w:hAnsi="宋体" w:cs="宋体"/>
                <w:color w:val="000000"/>
                <w:szCs w:val="18"/>
                <w:highlight w:val="none"/>
                <w:lang w:val="en-US" w:eastAsia="zh-CN"/>
              </w:rPr>
              <w:t>至少包含：</w:t>
            </w:r>
            <w:r>
              <w:rPr>
                <w:rFonts w:hint="eastAsia" w:ascii="宋体" w:hAnsi="宋体" w:cs="宋体"/>
                <w:color w:val="000000"/>
                <w:szCs w:val="18"/>
                <w:highlight w:val="none"/>
              </w:rPr>
              <w:t>手动除颤、心电监护、呼吸监护、血压监护、血氧监护</w:t>
            </w:r>
            <w:r>
              <w:rPr>
                <w:rFonts w:hint="eastAsia" w:ascii="宋体" w:hAnsi="宋体" w:cs="宋体"/>
                <w:color w:val="000000"/>
                <w:szCs w:val="18"/>
                <w:highlight w:val="none"/>
                <w:lang w:eastAsia="zh-CN"/>
              </w:rPr>
              <w:t>、</w:t>
            </w:r>
            <w:r>
              <w:rPr>
                <w:rFonts w:hint="eastAsia" w:ascii="宋体" w:hAnsi="宋体" w:cs="宋体"/>
                <w:color w:val="00B050"/>
                <w:szCs w:val="18"/>
                <w:highlight w:val="none"/>
                <w:lang w:val="en-US" w:eastAsia="zh-CN"/>
              </w:rPr>
              <w:t>起搏、</w:t>
            </w:r>
            <w:r>
              <w:rPr>
                <w:rFonts w:hint="eastAsia" w:ascii="宋体" w:hAnsi="宋体" w:cs="宋体"/>
                <w:color w:val="000000"/>
                <w:szCs w:val="18"/>
                <w:highlight w:val="none"/>
                <w:lang w:val="en-US" w:eastAsia="zh-CN"/>
              </w:rPr>
              <w:t>AED等</w:t>
            </w:r>
            <w:r>
              <w:rPr>
                <w:rFonts w:hint="eastAsia" w:ascii="宋体" w:hAnsi="宋体" w:cs="宋体"/>
                <w:color w:val="000000"/>
                <w:szCs w:val="18"/>
                <w:highlight w:val="none"/>
              </w:rPr>
              <w:t>功能。</w:t>
            </w:r>
            <w:r>
              <w:rPr>
                <w:rFonts w:ascii="宋体" w:hAnsi="宋体" w:cs="宋体"/>
                <w:b/>
                <w:color w:val="000000"/>
                <w:szCs w:val="21"/>
                <w:highlight w:val="none"/>
              </w:rPr>
              <w:t xml:space="preserve"> </w:t>
            </w:r>
          </w:p>
        </w:tc>
        <w:tc>
          <w:tcPr>
            <w:tcW w:w="817" w:type="dxa"/>
            <w:vAlign w:val="top"/>
          </w:tcPr>
          <w:p w14:paraId="554B101F">
            <w:pPr>
              <w:adjustRightInd w:val="0"/>
              <w:snapToGrid w:val="0"/>
              <w:rPr>
                <w:rFonts w:asciiTheme="majorEastAsia" w:hAnsiTheme="majorEastAsia" w:eastAsiaTheme="majorEastAsia"/>
                <w:b/>
                <w:sz w:val="24"/>
                <w:szCs w:val="21"/>
              </w:rPr>
            </w:pPr>
            <w:r>
              <w:rPr>
                <w:rFonts w:hint="eastAsia" w:ascii="宋体" w:hAnsi="宋体" w:cs="宋体"/>
                <w:color w:val="000000"/>
                <w:szCs w:val="18"/>
              </w:rPr>
              <w:t>▲</w:t>
            </w:r>
          </w:p>
        </w:tc>
      </w:tr>
      <w:tr w14:paraId="402EB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96554CC">
            <w:pPr>
              <w:adjustRightInd w:val="0"/>
              <w:snapToGrid w:val="0"/>
              <w:rPr>
                <w:rFonts w:asciiTheme="majorEastAsia" w:hAnsiTheme="majorEastAsia" w:eastAsiaTheme="majorEastAsia"/>
                <w:b/>
                <w:sz w:val="24"/>
                <w:szCs w:val="21"/>
              </w:rPr>
            </w:pPr>
          </w:p>
        </w:tc>
        <w:tc>
          <w:tcPr>
            <w:tcW w:w="935" w:type="dxa"/>
            <w:vMerge w:val="continue"/>
          </w:tcPr>
          <w:p w14:paraId="7A369876">
            <w:pPr>
              <w:adjustRightInd w:val="0"/>
              <w:snapToGrid w:val="0"/>
              <w:rPr>
                <w:rFonts w:asciiTheme="majorEastAsia" w:hAnsiTheme="majorEastAsia" w:eastAsiaTheme="majorEastAsia"/>
                <w:b/>
                <w:sz w:val="24"/>
                <w:szCs w:val="21"/>
              </w:rPr>
            </w:pPr>
          </w:p>
        </w:tc>
        <w:tc>
          <w:tcPr>
            <w:tcW w:w="7564" w:type="dxa"/>
            <w:gridSpan w:val="2"/>
            <w:vAlign w:val="top"/>
          </w:tcPr>
          <w:p w14:paraId="0F6CC89F">
            <w:pPr>
              <w:widowControl/>
              <w:jc w:val="left"/>
              <w:textAlignment w:val="center"/>
              <w:rPr>
                <w:rFonts w:hint="eastAsia" w:ascii="宋体" w:hAnsi="宋体" w:eastAsia="宋体" w:cs="宋体"/>
                <w:color w:val="000000"/>
                <w:szCs w:val="21"/>
                <w:lang w:eastAsia="zh-CN"/>
              </w:rPr>
            </w:pPr>
            <w:r>
              <w:rPr>
                <w:rFonts w:hint="eastAsia" w:ascii="宋体" w:hAnsi="宋体" w:cs="宋体"/>
                <w:color w:val="000000"/>
                <w:szCs w:val="18"/>
                <w:highlight w:val="none"/>
              </w:rPr>
              <w:t>6.除颤采用双相波技术，具备自动阻抗补偿功能</w:t>
            </w:r>
            <w:r>
              <w:rPr>
                <w:rFonts w:hint="eastAsia" w:ascii="宋体" w:hAnsi="宋体" w:cs="宋体"/>
                <w:color w:val="000000"/>
                <w:szCs w:val="18"/>
                <w:highlight w:val="none"/>
                <w:lang w:eastAsia="zh-CN"/>
              </w:rPr>
              <w:t>。</w:t>
            </w:r>
          </w:p>
        </w:tc>
        <w:tc>
          <w:tcPr>
            <w:tcW w:w="817" w:type="dxa"/>
            <w:vAlign w:val="top"/>
          </w:tcPr>
          <w:p w14:paraId="63E2DB8F">
            <w:pPr>
              <w:adjustRightInd w:val="0"/>
              <w:snapToGrid w:val="0"/>
              <w:rPr>
                <w:rFonts w:asciiTheme="majorEastAsia" w:hAnsiTheme="majorEastAsia" w:eastAsiaTheme="majorEastAsia"/>
                <w:b/>
                <w:sz w:val="24"/>
                <w:szCs w:val="21"/>
              </w:rPr>
            </w:pPr>
          </w:p>
        </w:tc>
      </w:tr>
      <w:tr w14:paraId="7FD1E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DA58728">
            <w:pPr>
              <w:adjustRightInd w:val="0"/>
              <w:snapToGrid w:val="0"/>
              <w:rPr>
                <w:rFonts w:asciiTheme="majorEastAsia" w:hAnsiTheme="majorEastAsia" w:eastAsiaTheme="majorEastAsia"/>
                <w:b/>
                <w:sz w:val="24"/>
                <w:szCs w:val="21"/>
              </w:rPr>
            </w:pPr>
          </w:p>
        </w:tc>
        <w:tc>
          <w:tcPr>
            <w:tcW w:w="935" w:type="dxa"/>
            <w:vMerge w:val="continue"/>
          </w:tcPr>
          <w:p w14:paraId="01F6893A">
            <w:pPr>
              <w:adjustRightInd w:val="0"/>
              <w:snapToGrid w:val="0"/>
              <w:rPr>
                <w:rFonts w:asciiTheme="majorEastAsia" w:hAnsiTheme="majorEastAsia" w:eastAsiaTheme="majorEastAsia"/>
                <w:b/>
                <w:sz w:val="24"/>
                <w:szCs w:val="21"/>
              </w:rPr>
            </w:pPr>
          </w:p>
        </w:tc>
        <w:tc>
          <w:tcPr>
            <w:tcW w:w="7564" w:type="dxa"/>
            <w:gridSpan w:val="2"/>
            <w:vAlign w:val="top"/>
          </w:tcPr>
          <w:p w14:paraId="66D1A047">
            <w:pPr>
              <w:widowControl/>
              <w:jc w:val="left"/>
              <w:textAlignment w:val="center"/>
              <w:rPr>
                <w:rFonts w:hint="eastAsia" w:ascii="宋体" w:hAnsi="宋体" w:eastAsia="宋体" w:cs="宋体"/>
                <w:color w:val="000000"/>
                <w:szCs w:val="21"/>
                <w:lang w:eastAsia="zh-CN"/>
              </w:rPr>
            </w:pPr>
            <w:r>
              <w:rPr>
                <w:rFonts w:hint="eastAsia" w:ascii="宋体" w:hAnsi="宋体" w:cs="宋体"/>
                <w:color w:val="000000"/>
                <w:szCs w:val="18"/>
                <w:highlight w:val="none"/>
              </w:rPr>
              <w:t>7.手动除颤分为同步和非同步两种方式，能量≧20档以上，可通过体外电极板按键进行能量选择，最大能量可调节≧</w:t>
            </w:r>
            <w:r>
              <w:rPr>
                <w:rFonts w:hint="eastAsia" w:ascii="宋体" w:hAnsi="宋体" w:cs="宋体"/>
                <w:color w:val="000000"/>
                <w:szCs w:val="18"/>
                <w:highlight w:val="none"/>
                <w:lang w:val="en-US" w:eastAsia="zh-CN"/>
              </w:rPr>
              <w:t>200</w:t>
            </w:r>
            <w:r>
              <w:rPr>
                <w:rFonts w:hint="eastAsia" w:ascii="宋体" w:hAnsi="宋体" w:cs="宋体"/>
                <w:color w:val="000000"/>
                <w:szCs w:val="18"/>
                <w:highlight w:val="none"/>
              </w:rPr>
              <w:t>J</w:t>
            </w:r>
            <w:r>
              <w:rPr>
                <w:rFonts w:hint="eastAsia" w:ascii="宋体" w:hAnsi="宋体" w:cs="宋体"/>
                <w:color w:val="000000"/>
                <w:szCs w:val="18"/>
                <w:highlight w:val="none"/>
                <w:lang w:eastAsia="zh-CN"/>
              </w:rPr>
              <w:t>。</w:t>
            </w:r>
          </w:p>
        </w:tc>
        <w:tc>
          <w:tcPr>
            <w:tcW w:w="817" w:type="dxa"/>
            <w:vAlign w:val="top"/>
          </w:tcPr>
          <w:p w14:paraId="227B9A86">
            <w:pPr>
              <w:adjustRightInd w:val="0"/>
              <w:snapToGrid w:val="0"/>
              <w:rPr>
                <w:rFonts w:asciiTheme="majorEastAsia" w:hAnsiTheme="majorEastAsia" w:eastAsiaTheme="majorEastAsia"/>
                <w:b/>
                <w:sz w:val="24"/>
                <w:szCs w:val="21"/>
              </w:rPr>
            </w:pPr>
          </w:p>
        </w:tc>
      </w:tr>
      <w:tr w14:paraId="5F9FC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981E795">
            <w:pPr>
              <w:adjustRightInd w:val="0"/>
              <w:snapToGrid w:val="0"/>
              <w:rPr>
                <w:rFonts w:asciiTheme="majorEastAsia" w:hAnsiTheme="majorEastAsia" w:eastAsiaTheme="majorEastAsia"/>
                <w:b/>
                <w:sz w:val="24"/>
                <w:szCs w:val="21"/>
              </w:rPr>
            </w:pPr>
          </w:p>
        </w:tc>
        <w:tc>
          <w:tcPr>
            <w:tcW w:w="935" w:type="dxa"/>
            <w:vMerge w:val="continue"/>
          </w:tcPr>
          <w:p w14:paraId="1BBF3766">
            <w:pPr>
              <w:adjustRightInd w:val="0"/>
              <w:snapToGrid w:val="0"/>
              <w:rPr>
                <w:rFonts w:asciiTheme="majorEastAsia" w:hAnsiTheme="majorEastAsia" w:eastAsiaTheme="majorEastAsia"/>
                <w:b/>
                <w:sz w:val="24"/>
                <w:szCs w:val="21"/>
              </w:rPr>
            </w:pPr>
          </w:p>
        </w:tc>
        <w:tc>
          <w:tcPr>
            <w:tcW w:w="7564" w:type="dxa"/>
            <w:gridSpan w:val="2"/>
            <w:vAlign w:val="top"/>
          </w:tcPr>
          <w:p w14:paraId="4B5BE50C">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8.未来可根据患者抢救情况，可升级</w:t>
            </w:r>
            <w:r>
              <w:rPr>
                <w:rFonts w:hint="eastAsia" w:ascii="宋体" w:hAnsi="宋体" w:cs="宋体"/>
                <w:color w:val="000000"/>
                <w:szCs w:val="18"/>
                <w:highlight w:val="none"/>
                <w:lang w:val="en-US" w:eastAsia="zh-CN"/>
              </w:rPr>
              <w:t>选</w:t>
            </w:r>
            <w:r>
              <w:rPr>
                <w:rFonts w:hint="eastAsia" w:ascii="宋体" w:hAnsi="宋体" w:cs="宋体"/>
                <w:color w:val="000000"/>
                <w:szCs w:val="18"/>
                <w:highlight w:val="none"/>
              </w:rPr>
              <w:t>配体内除颤手柄，体内手动除颤能</w:t>
            </w:r>
            <w:r>
              <w:rPr>
                <w:rFonts w:hint="eastAsia" w:ascii="宋体" w:hAnsi="宋体" w:cs="宋体"/>
                <w:color w:val="000000"/>
                <w:szCs w:val="18"/>
                <w:highlight w:val="none"/>
                <w:lang w:val="en-US" w:eastAsia="zh-CN"/>
              </w:rPr>
              <w:t>量</w:t>
            </w:r>
            <w:r>
              <w:rPr>
                <w:rFonts w:hint="eastAsia" w:ascii="宋体" w:hAnsi="宋体" w:cs="宋体"/>
                <w:color w:val="000000"/>
                <w:szCs w:val="18"/>
                <w:highlight w:val="none"/>
              </w:rPr>
              <w:t>选择：1/2/3/4/5/6/7/8/9/10/15/20/30/50J</w:t>
            </w:r>
            <w:r>
              <w:rPr>
                <w:rFonts w:hint="eastAsia" w:ascii="宋体" w:hAnsi="宋体" w:cs="宋体"/>
                <w:color w:val="000000"/>
                <w:szCs w:val="18"/>
                <w:highlight w:val="none"/>
                <w:lang w:eastAsia="zh-CN"/>
              </w:rPr>
              <w:t>，</w:t>
            </w:r>
            <w:r>
              <w:rPr>
                <w:rFonts w:hint="eastAsia" w:ascii="宋体" w:hAnsi="宋体" w:cs="宋体"/>
                <w:color w:val="000000"/>
                <w:szCs w:val="18"/>
                <w:highlight w:val="none"/>
                <w:lang w:val="en-US" w:eastAsia="zh-CN"/>
              </w:rPr>
              <w:t>可根据患者不同体型灵活选择能量。</w:t>
            </w:r>
          </w:p>
        </w:tc>
        <w:tc>
          <w:tcPr>
            <w:tcW w:w="817" w:type="dxa"/>
            <w:vAlign w:val="top"/>
          </w:tcPr>
          <w:p w14:paraId="072446D4">
            <w:pPr>
              <w:adjustRightInd w:val="0"/>
              <w:snapToGrid w:val="0"/>
              <w:rPr>
                <w:rFonts w:asciiTheme="majorEastAsia" w:hAnsiTheme="majorEastAsia" w:eastAsiaTheme="majorEastAsia"/>
                <w:b/>
                <w:sz w:val="24"/>
                <w:szCs w:val="21"/>
              </w:rPr>
            </w:pPr>
          </w:p>
        </w:tc>
      </w:tr>
      <w:tr w14:paraId="4484D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8EFA46E">
            <w:pPr>
              <w:adjustRightInd w:val="0"/>
              <w:snapToGrid w:val="0"/>
              <w:rPr>
                <w:rFonts w:asciiTheme="majorEastAsia" w:hAnsiTheme="majorEastAsia" w:eastAsiaTheme="majorEastAsia"/>
                <w:b/>
                <w:sz w:val="24"/>
                <w:szCs w:val="21"/>
              </w:rPr>
            </w:pPr>
          </w:p>
        </w:tc>
        <w:tc>
          <w:tcPr>
            <w:tcW w:w="935" w:type="dxa"/>
            <w:vMerge w:val="continue"/>
          </w:tcPr>
          <w:p w14:paraId="66F20880">
            <w:pPr>
              <w:adjustRightInd w:val="0"/>
              <w:snapToGrid w:val="0"/>
              <w:rPr>
                <w:rFonts w:asciiTheme="majorEastAsia" w:hAnsiTheme="majorEastAsia" w:eastAsiaTheme="majorEastAsia"/>
                <w:b/>
                <w:sz w:val="24"/>
                <w:szCs w:val="21"/>
              </w:rPr>
            </w:pPr>
          </w:p>
        </w:tc>
        <w:tc>
          <w:tcPr>
            <w:tcW w:w="7564" w:type="dxa"/>
            <w:gridSpan w:val="2"/>
            <w:vAlign w:val="top"/>
          </w:tcPr>
          <w:p w14:paraId="34E0A505">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lang w:val="en-US" w:eastAsia="zh-CN"/>
              </w:rPr>
              <w:t>9</w:t>
            </w:r>
            <w:r>
              <w:rPr>
                <w:rFonts w:hint="eastAsia" w:ascii="宋体" w:hAnsi="宋体" w:cs="宋体"/>
                <w:color w:val="000000"/>
                <w:szCs w:val="18"/>
                <w:highlight w:val="none"/>
              </w:rPr>
              <w:t>.体外除颤电极板同时支持成人和小儿，一体化设计，支持快速切换。</w:t>
            </w:r>
          </w:p>
        </w:tc>
        <w:tc>
          <w:tcPr>
            <w:tcW w:w="817" w:type="dxa"/>
            <w:vAlign w:val="top"/>
          </w:tcPr>
          <w:p w14:paraId="10CF18D9">
            <w:pPr>
              <w:adjustRightInd w:val="0"/>
              <w:snapToGrid w:val="0"/>
              <w:rPr>
                <w:rFonts w:asciiTheme="majorEastAsia" w:hAnsiTheme="majorEastAsia" w:eastAsiaTheme="majorEastAsia"/>
                <w:b/>
                <w:sz w:val="24"/>
                <w:szCs w:val="21"/>
              </w:rPr>
            </w:pPr>
          </w:p>
        </w:tc>
      </w:tr>
      <w:tr w14:paraId="43EF3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9959C34">
            <w:pPr>
              <w:adjustRightInd w:val="0"/>
              <w:snapToGrid w:val="0"/>
              <w:rPr>
                <w:rFonts w:asciiTheme="majorEastAsia" w:hAnsiTheme="majorEastAsia" w:eastAsiaTheme="majorEastAsia"/>
                <w:b/>
                <w:sz w:val="24"/>
                <w:szCs w:val="21"/>
              </w:rPr>
            </w:pPr>
          </w:p>
        </w:tc>
        <w:tc>
          <w:tcPr>
            <w:tcW w:w="935" w:type="dxa"/>
            <w:vMerge w:val="continue"/>
          </w:tcPr>
          <w:p w14:paraId="4594E7E2">
            <w:pPr>
              <w:adjustRightInd w:val="0"/>
              <w:snapToGrid w:val="0"/>
              <w:rPr>
                <w:rFonts w:asciiTheme="majorEastAsia" w:hAnsiTheme="majorEastAsia" w:eastAsiaTheme="majorEastAsia"/>
                <w:b/>
                <w:sz w:val="24"/>
                <w:szCs w:val="21"/>
              </w:rPr>
            </w:pPr>
          </w:p>
        </w:tc>
        <w:tc>
          <w:tcPr>
            <w:tcW w:w="7564" w:type="dxa"/>
            <w:gridSpan w:val="2"/>
            <w:vAlign w:val="top"/>
          </w:tcPr>
          <w:p w14:paraId="06EA2266">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lang w:val="en-US" w:eastAsia="zh-CN"/>
              </w:rPr>
              <w:t>10</w:t>
            </w:r>
            <w:r>
              <w:rPr>
                <w:rFonts w:hint="eastAsia" w:ascii="宋体" w:hAnsi="宋体" w:cs="宋体"/>
                <w:color w:val="000000"/>
                <w:szCs w:val="18"/>
                <w:highlight w:val="none"/>
              </w:rPr>
              <w:t>.电极板支持能量选择，充电和放电三步操作，满足单人除颤操作。</w:t>
            </w:r>
          </w:p>
        </w:tc>
        <w:tc>
          <w:tcPr>
            <w:tcW w:w="817" w:type="dxa"/>
            <w:vAlign w:val="top"/>
          </w:tcPr>
          <w:p w14:paraId="2780000A">
            <w:pPr>
              <w:adjustRightInd w:val="0"/>
              <w:snapToGrid w:val="0"/>
              <w:rPr>
                <w:rFonts w:asciiTheme="majorEastAsia" w:hAnsiTheme="majorEastAsia" w:eastAsiaTheme="majorEastAsia"/>
                <w:b/>
                <w:sz w:val="24"/>
                <w:szCs w:val="21"/>
              </w:rPr>
            </w:pPr>
          </w:p>
        </w:tc>
      </w:tr>
      <w:tr w14:paraId="0824F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FAE21A4">
            <w:pPr>
              <w:adjustRightInd w:val="0"/>
              <w:snapToGrid w:val="0"/>
              <w:rPr>
                <w:rFonts w:asciiTheme="majorEastAsia" w:hAnsiTheme="majorEastAsia" w:eastAsiaTheme="majorEastAsia"/>
                <w:b/>
                <w:sz w:val="24"/>
                <w:szCs w:val="21"/>
              </w:rPr>
            </w:pPr>
          </w:p>
        </w:tc>
        <w:tc>
          <w:tcPr>
            <w:tcW w:w="935" w:type="dxa"/>
            <w:vMerge w:val="continue"/>
          </w:tcPr>
          <w:p w14:paraId="3CBB9667">
            <w:pPr>
              <w:adjustRightInd w:val="0"/>
              <w:snapToGrid w:val="0"/>
              <w:rPr>
                <w:rFonts w:asciiTheme="majorEastAsia" w:hAnsiTheme="majorEastAsia" w:eastAsiaTheme="majorEastAsia"/>
                <w:b/>
                <w:sz w:val="24"/>
                <w:szCs w:val="21"/>
              </w:rPr>
            </w:pPr>
          </w:p>
        </w:tc>
        <w:tc>
          <w:tcPr>
            <w:tcW w:w="7564" w:type="dxa"/>
            <w:gridSpan w:val="2"/>
            <w:vAlign w:val="top"/>
          </w:tcPr>
          <w:p w14:paraId="241F6EFA">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lang w:val="en-US" w:eastAsia="zh-CN"/>
              </w:rPr>
              <w:t>11</w:t>
            </w:r>
            <w:r>
              <w:rPr>
                <w:rFonts w:hint="eastAsia" w:ascii="宋体" w:hAnsi="宋体" w:cs="宋体"/>
                <w:color w:val="000000"/>
                <w:szCs w:val="18"/>
                <w:highlight w:val="none"/>
              </w:rPr>
              <w:t>.AED除颤功能提供中文语音和中文提醒功能，对于抢救过程支持自动录音功能，记录时长≥60min。</w:t>
            </w:r>
          </w:p>
        </w:tc>
        <w:tc>
          <w:tcPr>
            <w:tcW w:w="817" w:type="dxa"/>
            <w:vAlign w:val="top"/>
          </w:tcPr>
          <w:p w14:paraId="1539BC82">
            <w:pPr>
              <w:adjustRightInd w:val="0"/>
              <w:snapToGrid w:val="0"/>
              <w:rPr>
                <w:rFonts w:asciiTheme="majorEastAsia" w:hAnsiTheme="majorEastAsia" w:eastAsiaTheme="majorEastAsia"/>
                <w:b/>
                <w:sz w:val="24"/>
                <w:szCs w:val="21"/>
              </w:rPr>
            </w:pPr>
          </w:p>
        </w:tc>
      </w:tr>
      <w:tr w14:paraId="65F1E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9F8C3CC">
            <w:pPr>
              <w:adjustRightInd w:val="0"/>
              <w:snapToGrid w:val="0"/>
              <w:rPr>
                <w:rFonts w:asciiTheme="majorEastAsia" w:hAnsiTheme="majorEastAsia" w:eastAsiaTheme="majorEastAsia"/>
                <w:b/>
                <w:sz w:val="24"/>
                <w:szCs w:val="21"/>
              </w:rPr>
            </w:pPr>
          </w:p>
        </w:tc>
        <w:tc>
          <w:tcPr>
            <w:tcW w:w="935" w:type="dxa"/>
            <w:vMerge w:val="continue"/>
          </w:tcPr>
          <w:p w14:paraId="499B5818">
            <w:pPr>
              <w:adjustRightInd w:val="0"/>
              <w:snapToGrid w:val="0"/>
              <w:rPr>
                <w:rFonts w:asciiTheme="majorEastAsia" w:hAnsiTheme="majorEastAsia" w:eastAsiaTheme="majorEastAsia"/>
                <w:b/>
                <w:sz w:val="24"/>
                <w:szCs w:val="21"/>
              </w:rPr>
            </w:pPr>
          </w:p>
        </w:tc>
        <w:tc>
          <w:tcPr>
            <w:tcW w:w="7564" w:type="dxa"/>
            <w:gridSpan w:val="2"/>
            <w:vAlign w:val="top"/>
          </w:tcPr>
          <w:p w14:paraId="223230B6">
            <w:pPr>
              <w:adjustRightInd w:val="0"/>
              <w:snapToGrid w:val="0"/>
              <w:rPr>
                <w:rFonts w:hint="eastAsia" w:eastAsia="宋体" w:asciiTheme="majorEastAsia" w:hAnsiTheme="majorEastAsia"/>
                <w:b/>
                <w:sz w:val="24"/>
                <w:szCs w:val="21"/>
                <w:lang w:eastAsia="zh-CN"/>
              </w:rPr>
            </w:pPr>
            <w:r>
              <w:rPr>
                <w:rFonts w:hint="eastAsia" w:ascii="宋体" w:hAnsi="宋体" w:cs="宋体"/>
                <w:color w:val="000000"/>
                <w:szCs w:val="18"/>
                <w:highlight w:val="none"/>
              </w:rPr>
              <w:t>1</w:t>
            </w:r>
            <w:r>
              <w:rPr>
                <w:rFonts w:hint="eastAsia" w:ascii="宋体" w:hAnsi="宋体" w:cs="宋体"/>
                <w:color w:val="000000"/>
                <w:szCs w:val="18"/>
                <w:highlight w:val="none"/>
                <w:lang w:val="en-US" w:eastAsia="zh-CN"/>
              </w:rPr>
              <w:t>2</w:t>
            </w:r>
            <w:r>
              <w:rPr>
                <w:rFonts w:hint="eastAsia" w:ascii="宋体" w:hAnsi="宋体" w:cs="宋体"/>
                <w:color w:val="000000"/>
                <w:szCs w:val="18"/>
                <w:highlight w:val="none"/>
              </w:rPr>
              <w:t>.开机时间≤2s。</w:t>
            </w:r>
            <w:r>
              <w:rPr>
                <w:rFonts w:hint="eastAsia" w:ascii="宋体" w:hAnsi="宋体" w:cs="宋体"/>
                <w:color w:val="000000"/>
                <w:szCs w:val="18"/>
                <w:highlight w:val="none"/>
                <w:lang w:eastAsia="zh-CN"/>
              </w:rPr>
              <w:t>（</w:t>
            </w:r>
            <w:r>
              <w:rPr>
                <w:rFonts w:hint="eastAsia"/>
                <w:lang w:val="en-US" w:eastAsia="zh-CN"/>
              </w:rPr>
              <w:t>提供可证明该功能参数的厂家盖章证明资料或检测机构出具的检测报告或厂商的产品官方宣传资料，包括但不限于产品彩页或说明书或图纸说明</w:t>
            </w:r>
            <w:r>
              <w:rPr>
                <w:rFonts w:hint="eastAsia" w:ascii="宋体" w:hAnsi="宋体" w:cs="宋体"/>
                <w:color w:val="000000"/>
                <w:szCs w:val="18"/>
                <w:highlight w:val="none"/>
                <w:lang w:eastAsia="zh-CN"/>
              </w:rPr>
              <w:t>）</w:t>
            </w:r>
          </w:p>
        </w:tc>
        <w:tc>
          <w:tcPr>
            <w:tcW w:w="817" w:type="dxa"/>
            <w:vAlign w:val="top"/>
          </w:tcPr>
          <w:p w14:paraId="11105FC2">
            <w:pPr>
              <w:adjustRightInd w:val="0"/>
              <w:snapToGrid w:val="0"/>
              <w:rPr>
                <w:rFonts w:asciiTheme="majorEastAsia" w:hAnsiTheme="majorEastAsia" w:eastAsiaTheme="majorEastAsia"/>
                <w:b/>
                <w:sz w:val="24"/>
                <w:szCs w:val="21"/>
              </w:rPr>
            </w:pPr>
            <w:r>
              <w:rPr>
                <w:rFonts w:hint="eastAsia" w:ascii="宋体" w:hAnsi="宋体" w:cs="宋体"/>
                <w:color w:val="000000"/>
                <w:szCs w:val="18"/>
              </w:rPr>
              <w:t>▲</w:t>
            </w:r>
          </w:p>
        </w:tc>
      </w:tr>
      <w:tr w14:paraId="21647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3C4EB7A">
            <w:pPr>
              <w:adjustRightInd w:val="0"/>
              <w:snapToGrid w:val="0"/>
              <w:rPr>
                <w:rFonts w:asciiTheme="majorEastAsia" w:hAnsiTheme="majorEastAsia" w:eastAsiaTheme="majorEastAsia"/>
                <w:b/>
                <w:sz w:val="24"/>
                <w:szCs w:val="21"/>
              </w:rPr>
            </w:pPr>
          </w:p>
        </w:tc>
        <w:tc>
          <w:tcPr>
            <w:tcW w:w="935" w:type="dxa"/>
            <w:vMerge w:val="continue"/>
          </w:tcPr>
          <w:p w14:paraId="722D0B84">
            <w:pPr>
              <w:adjustRightInd w:val="0"/>
              <w:snapToGrid w:val="0"/>
              <w:rPr>
                <w:rFonts w:asciiTheme="majorEastAsia" w:hAnsiTheme="majorEastAsia" w:eastAsiaTheme="majorEastAsia"/>
                <w:b/>
                <w:sz w:val="24"/>
                <w:szCs w:val="21"/>
              </w:rPr>
            </w:pPr>
          </w:p>
        </w:tc>
        <w:tc>
          <w:tcPr>
            <w:tcW w:w="7564" w:type="dxa"/>
            <w:gridSpan w:val="2"/>
            <w:vAlign w:val="top"/>
          </w:tcPr>
          <w:p w14:paraId="7F1D6FFF">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lang w:val="en-US" w:eastAsia="zh-CN"/>
              </w:rPr>
              <w:t>13</w:t>
            </w:r>
            <w:r>
              <w:rPr>
                <w:rFonts w:hint="eastAsia" w:ascii="宋体" w:hAnsi="宋体" w:cs="宋体"/>
                <w:color w:val="000000"/>
                <w:szCs w:val="18"/>
                <w:highlight w:val="none"/>
              </w:rPr>
              <w:t>.除颤充电至200J≤4s。</w:t>
            </w:r>
          </w:p>
        </w:tc>
        <w:tc>
          <w:tcPr>
            <w:tcW w:w="817" w:type="dxa"/>
            <w:vAlign w:val="top"/>
          </w:tcPr>
          <w:p w14:paraId="5FBC6707">
            <w:pPr>
              <w:adjustRightInd w:val="0"/>
              <w:snapToGrid w:val="0"/>
              <w:rPr>
                <w:rFonts w:asciiTheme="majorEastAsia" w:hAnsiTheme="majorEastAsia" w:eastAsiaTheme="majorEastAsia"/>
                <w:b/>
                <w:sz w:val="24"/>
                <w:szCs w:val="21"/>
              </w:rPr>
            </w:pPr>
          </w:p>
        </w:tc>
      </w:tr>
      <w:tr w14:paraId="6D880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A4262E7">
            <w:pPr>
              <w:adjustRightInd w:val="0"/>
              <w:snapToGrid w:val="0"/>
              <w:rPr>
                <w:rFonts w:asciiTheme="majorEastAsia" w:hAnsiTheme="majorEastAsia" w:eastAsiaTheme="majorEastAsia"/>
                <w:b/>
                <w:sz w:val="24"/>
                <w:szCs w:val="21"/>
              </w:rPr>
            </w:pPr>
          </w:p>
        </w:tc>
        <w:tc>
          <w:tcPr>
            <w:tcW w:w="935" w:type="dxa"/>
            <w:vMerge w:val="continue"/>
          </w:tcPr>
          <w:p w14:paraId="4B594534">
            <w:pPr>
              <w:adjustRightInd w:val="0"/>
              <w:snapToGrid w:val="0"/>
              <w:rPr>
                <w:rFonts w:asciiTheme="majorEastAsia" w:hAnsiTheme="majorEastAsia" w:eastAsiaTheme="majorEastAsia"/>
                <w:b/>
                <w:sz w:val="24"/>
                <w:szCs w:val="21"/>
              </w:rPr>
            </w:pPr>
          </w:p>
        </w:tc>
        <w:tc>
          <w:tcPr>
            <w:tcW w:w="7564" w:type="dxa"/>
            <w:gridSpan w:val="2"/>
            <w:vAlign w:val="top"/>
          </w:tcPr>
          <w:p w14:paraId="40C3BE19">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lang w:val="en-US" w:eastAsia="zh-CN"/>
              </w:rPr>
              <w:t>14</w:t>
            </w:r>
            <w:r>
              <w:rPr>
                <w:rFonts w:hint="eastAsia" w:ascii="宋体" w:hAnsi="宋体" w:cs="宋体"/>
                <w:color w:val="000000"/>
                <w:szCs w:val="18"/>
                <w:highlight w:val="none"/>
              </w:rPr>
              <w:t>.除颤后心电基线恢复时间≤2.5s。</w:t>
            </w:r>
          </w:p>
        </w:tc>
        <w:tc>
          <w:tcPr>
            <w:tcW w:w="817" w:type="dxa"/>
            <w:vAlign w:val="top"/>
          </w:tcPr>
          <w:p w14:paraId="3E27F7CB">
            <w:pPr>
              <w:adjustRightInd w:val="0"/>
              <w:snapToGrid w:val="0"/>
              <w:rPr>
                <w:rFonts w:asciiTheme="majorEastAsia" w:hAnsiTheme="majorEastAsia" w:eastAsiaTheme="majorEastAsia"/>
                <w:b/>
                <w:sz w:val="24"/>
                <w:szCs w:val="21"/>
              </w:rPr>
            </w:pPr>
            <w:r>
              <w:rPr>
                <w:rFonts w:hint="eastAsia" w:ascii="宋体" w:hAnsi="宋体" w:cs="宋体"/>
                <w:color w:val="000000"/>
                <w:szCs w:val="18"/>
              </w:rPr>
              <w:t>▲</w:t>
            </w:r>
          </w:p>
        </w:tc>
      </w:tr>
      <w:tr w14:paraId="75A4F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195DE34">
            <w:pPr>
              <w:adjustRightInd w:val="0"/>
              <w:snapToGrid w:val="0"/>
              <w:rPr>
                <w:rFonts w:asciiTheme="majorEastAsia" w:hAnsiTheme="majorEastAsia" w:eastAsiaTheme="majorEastAsia"/>
                <w:b/>
                <w:sz w:val="24"/>
                <w:szCs w:val="21"/>
              </w:rPr>
            </w:pPr>
          </w:p>
        </w:tc>
        <w:tc>
          <w:tcPr>
            <w:tcW w:w="935" w:type="dxa"/>
            <w:vMerge w:val="continue"/>
          </w:tcPr>
          <w:p w14:paraId="2EA35896">
            <w:pPr>
              <w:adjustRightInd w:val="0"/>
              <w:snapToGrid w:val="0"/>
              <w:rPr>
                <w:rFonts w:asciiTheme="majorEastAsia" w:hAnsiTheme="majorEastAsia" w:eastAsiaTheme="majorEastAsia"/>
                <w:b/>
                <w:sz w:val="24"/>
                <w:szCs w:val="21"/>
              </w:rPr>
            </w:pPr>
          </w:p>
        </w:tc>
        <w:tc>
          <w:tcPr>
            <w:tcW w:w="7564" w:type="dxa"/>
            <w:gridSpan w:val="2"/>
            <w:vAlign w:val="top"/>
          </w:tcPr>
          <w:p w14:paraId="4AFEA72D">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lang w:val="en-US" w:eastAsia="zh-CN"/>
              </w:rPr>
              <w:t>15</w:t>
            </w:r>
            <w:r>
              <w:rPr>
                <w:rFonts w:hint="eastAsia" w:ascii="宋体" w:hAnsi="宋体" w:cs="宋体"/>
                <w:color w:val="000000"/>
                <w:szCs w:val="18"/>
                <w:highlight w:val="none"/>
              </w:rPr>
              <w:t>.从开始AED分析到放电准备就绪≤10s。</w:t>
            </w:r>
          </w:p>
        </w:tc>
        <w:tc>
          <w:tcPr>
            <w:tcW w:w="817" w:type="dxa"/>
            <w:vAlign w:val="top"/>
          </w:tcPr>
          <w:p w14:paraId="3EFF900F">
            <w:pPr>
              <w:adjustRightInd w:val="0"/>
              <w:snapToGrid w:val="0"/>
              <w:rPr>
                <w:rFonts w:asciiTheme="majorEastAsia" w:hAnsiTheme="majorEastAsia" w:eastAsiaTheme="majorEastAsia"/>
                <w:b/>
                <w:sz w:val="24"/>
                <w:szCs w:val="21"/>
              </w:rPr>
            </w:pPr>
          </w:p>
        </w:tc>
      </w:tr>
      <w:tr w14:paraId="4C779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710" w:type="dxa"/>
            <w:vMerge w:val="continue"/>
          </w:tcPr>
          <w:p w14:paraId="20852958">
            <w:pPr>
              <w:adjustRightInd w:val="0"/>
              <w:snapToGrid w:val="0"/>
              <w:rPr>
                <w:rFonts w:asciiTheme="majorEastAsia" w:hAnsiTheme="majorEastAsia" w:eastAsiaTheme="majorEastAsia"/>
                <w:b/>
                <w:sz w:val="24"/>
                <w:szCs w:val="21"/>
              </w:rPr>
            </w:pPr>
          </w:p>
        </w:tc>
        <w:tc>
          <w:tcPr>
            <w:tcW w:w="935" w:type="dxa"/>
            <w:vMerge w:val="continue"/>
          </w:tcPr>
          <w:p w14:paraId="5AE56B2E">
            <w:pPr>
              <w:adjustRightInd w:val="0"/>
              <w:snapToGrid w:val="0"/>
              <w:rPr>
                <w:rFonts w:asciiTheme="majorEastAsia" w:hAnsiTheme="majorEastAsia" w:eastAsiaTheme="majorEastAsia"/>
                <w:b/>
                <w:sz w:val="24"/>
                <w:szCs w:val="21"/>
              </w:rPr>
            </w:pPr>
          </w:p>
        </w:tc>
        <w:tc>
          <w:tcPr>
            <w:tcW w:w="7564" w:type="dxa"/>
            <w:gridSpan w:val="2"/>
            <w:vAlign w:val="top"/>
          </w:tcPr>
          <w:p w14:paraId="19BFAC17">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lang w:val="en-US" w:eastAsia="zh-CN"/>
              </w:rPr>
              <w:t>16</w:t>
            </w:r>
            <w:r>
              <w:rPr>
                <w:rFonts w:hint="eastAsia" w:ascii="宋体" w:hAnsi="宋体" w:cs="宋体"/>
                <w:color w:val="000000"/>
                <w:szCs w:val="18"/>
                <w:highlight w:val="none"/>
              </w:rPr>
              <w:t>.支持病人接触状态和阻抗值实时显示。</w:t>
            </w:r>
          </w:p>
        </w:tc>
        <w:tc>
          <w:tcPr>
            <w:tcW w:w="817" w:type="dxa"/>
            <w:vAlign w:val="top"/>
          </w:tcPr>
          <w:p w14:paraId="5DBF3252">
            <w:pPr>
              <w:adjustRightInd w:val="0"/>
              <w:snapToGrid w:val="0"/>
              <w:rPr>
                <w:rFonts w:asciiTheme="majorEastAsia" w:hAnsiTheme="majorEastAsia" w:eastAsiaTheme="majorEastAsia"/>
                <w:b/>
                <w:sz w:val="24"/>
                <w:szCs w:val="21"/>
              </w:rPr>
            </w:pPr>
          </w:p>
        </w:tc>
      </w:tr>
      <w:tr w14:paraId="4D195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B3F98CE">
            <w:pPr>
              <w:adjustRightInd w:val="0"/>
              <w:snapToGrid w:val="0"/>
              <w:rPr>
                <w:rFonts w:asciiTheme="majorEastAsia" w:hAnsiTheme="majorEastAsia" w:eastAsiaTheme="majorEastAsia"/>
                <w:b/>
                <w:sz w:val="24"/>
                <w:szCs w:val="21"/>
              </w:rPr>
            </w:pPr>
          </w:p>
        </w:tc>
        <w:tc>
          <w:tcPr>
            <w:tcW w:w="935" w:type="dxa"/>
            <w:vMerge w:val="continue"/>
          </w:tcPr>
          <w:p w14:paraId="72CBE5AC">
            <w:pPr>
              <w:adjustRightInd w:val="0"/>
              <w:snapToGrid w:val="0"/>
              <w:rPr>
                <w:rFonts w:asciiTheme="majorEastAsia" w:hAnsiTheme="majorEastAsia" w:eastAsiaTheme="majorEastAsia"/>
                <w:b/>
                <w:sz w:val="24"/>
                <w:szCs w:val="21"/>
              </w:rPr>
            </w:pPr>
          </w:p>
        </w:tc>
        <w:tc>
          <w:tcPr>
            <w:tcW w:w="7564" w:type="dxa"/>
            <w:gridSpan w:val="2"/>
            <w:vAlign w:val="top"/>
          </w:tcPr>
          <w:p w14:paraId="60790934">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lang w:val="en-US" w:eastAsia="zh-CN"/>
              </w:rPr>
              <w:t>17</w:t>
            </w:r>
            <w:r>
              <w:rPr>
                <w:rFonts w:hint="eastAsia" w:ascii="宋体" w:hAnsi="宋体" w:cs="宋体"/>
                <w:color w:val="000000"/>
                <w:szCs w:val="18"/>
                <w:highlight w:val="none"/>
              </w:rPr>
              <w:t>.支持升级选配体外起搏功能，起搏分为固定和按需两种模式。具备降速起搏功能。</w:t>
            </w:r>
          </w:p>
        </w:tc>
        <w:tc>
          <w:tcPr>
            <w:tcW w:w="817" w:type="dxa"/>
            <w:vAlign w:val="top"/>
          </w:tcPr>
          <w:p w14:paraId="2DE8B78D">
            <w:pPr>
              <w:adjustRightInd w:val="0"/>
              <w:snapToGrid w:val="0"/>
              <w:rPr>
                <w:rFonts w:asciiTheme="majorEastAsia" w:hAnsiTheme="majorEastAsia" w:eastAsiaTheme="majorEastAsia"/>
                <w:b/>
                <w:sz w:val="24"/>
                <w:szCs w:val="21"/>
              </w:rPr>
            </w:pPr>
          </w:p>
        </w:tc>
      </w:tr>
      <w:tr w14:paraId="007CA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6FED250">
            <w:pPr>
              <w:adjustRightInd w:val="0"/>
              <w:snapToGrid w:val="0"/>
              <w:rPr>
                <w:rFonts w:asciiTheme="majorEastAsia" w:hAnsiTheme="majorEastAsia" w:eastAsiaTheme="majorEastAsia"/>
                <w:b/>
                <w:sz w:val="24"/>
                <w:szCs w:val="21"/>
              </w:rPr>
            </w:pPr>
          </w:p>
        </w:tc>
        <w:tc>
          <w:tcPr>
            <w:tcW w:w="935" w:type="dxa"/>
            <w:vMerge w:val="continue"/>
          </w:tcPr>
          <w:p w14:paraId="76F59B03">
            <w:pPr>
              <w:adjustRightInd w:val="0"/>
              <w:snapToGrid w:val="0"/>
              <w:rPr>
                <w:rFonts w:asciiTheme="majorEastAsia" w:hAnsiTheme="majorEastAsia" w:eastAsiaTheme="majorEastAsia"/>
                <w:b/>
                <w:sz w:val="24"/>
                <w:szCs w:val="21"/>
              </w:rPr>
            </w:pPr>
          </w:p>
        </w:tc>
        <w:tc>
          <w:tcPr>
            <w:tcW w:w="7564" w:type="dxa"/>
            <w:gridSpan w:val="2"/>
            <w:vAlign w:val="top"/>
          </w:tcPr>
          <w:p w14:paraId="6521C8FC">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lang w:val="en-US" w:eastAsia="zh-CN"/>
              </w:rPr>
              <w:t>18</w:t>
            </w:r>
            <w:r>
              <w:rPr>
                <w:rFonts w:hint="eastAsia" w:ascii="宋体" w:hAnsi="宋体" w:cs="宋体"/>
                <w:color w:val="000000"/>
                <w:szCs w:val="18"/>
                <w:highlight w:val="none"/>
              </w:rPr>
              <w:t>.心电波形速度支持</w:t>
            </w:r>
            <w:r>
              <w:rPr>
                <w:rFonts w:hint="eastAsia" w:ascii="宋体" w:hAnsi="宋体" w:eastAsia="宋体" w:cs="宋体"/>
                <w:highlight w:val="none"/>
              </w:rPr>
              <w:t>≧</w:t>
            </w:r>
            <w:r>
              <w:rPr>
                <w:rFonts w:hint="eastAsia" w:ascii="宋体" w:hAnsi="宋体" w:cs="宋体"/>
                <w:color w:val="000000"/>
                <w:szCs w:val="18"/>
                <w:highlight w:val="none"/>
              </w:rPr>
              <w:t>50mm/s、25mm/s、12.5mm/s、6.25mm/s。</w:t>
            </w:r>
          </w:p>
        </w:tc>
        <w:tc>
          <w:tcPr>
            <w:tcW w:w="817" w:type="dxa"/>
            <w:vAlign w:val="top"/>
          </w:tcPr>
          <w:p w14:paraId="30DF8307">
            <w:pPr>
              <w:adjustRightInd w:val="0"/>
              <w:snapToGrid w:val="0"/>
              <w:rPr>
                <w:rFonts w:asciiTheme="majorEastAsia" w:hAnsiTheme="majorEastAsia" w:eastAsiaTheme="majorEastAsia"/>
                <w:b/>
                <w:sz w:val="24"/>
                <w:szCs w:val="21"/>
              </w:rPr>
            </w:pPr>
          </w:p>
        </w:tc>
      </w:tr>
      <w:tr w14:paraId="695C3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FE0CE41">
            <w:pPr>
              <w:adjustRightInd w:val="0"/>
              <w:snapToGrid w:val="0"/>
              <w:rPr>
                <w:rFonts w:asciiTheme="majorEastAsia" w:hAnsiTheme="majorEastAsia" w:eastAsiaTheme="majorEastAsia"/>
                <w:b/>
                <w:sz w:val="24"/>
                <w:szCs w:val="21"/>
              </w:rPr>
            </w:pPr>
          </w:p>
        </w:tc>
        <w:tc>
          <w:tcPr>
            <w:tcW w:w="935" w:type="dxa"/>
            <w:vMerge w:val="continue"/>
          </w:tcPr>
          <w:p w14:paraId="688B76A3">
            <w:pPr>
              <w:adjustRightInd w:val="0"/>
              <w:snapToGrid w:val="0"/>
              <w:rPr>
                <w:rFonts w:asciiTheme="majorEastAsia" w:hAnsiTheme="majorEastAsia" w:eastAsiaTheme="majorEastAsia"/>
                <w:b/>
                <w:sz w:val="24"/>
                <w:szCs w:val="21"/>
              </w:rPr>
            </w:pPr>
          </w:p>
        </w:tc>
        <w:tc>
          <w:tcPr>
            <w:tcW w:w="7564" w:type="dxa"/>
            <w:gridSpan w:val="2"/>
            <w:vAlign w:val="top"/>
          </w:tcPr>
          <w:p w14:paraId="7A593B61">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lang w:val="en-US" w:eastAsia="zh-CN"/>
              </w:rPr>
              <w:t>19</w:t>
            </w:r>
            <w:r>
              <w:rPr>
                <w:rFonts w:hint="eastAsia" w:ascii="宋体" w:hAnsi="宋体" w:cs="宋体"/>
                <w:color w:val="000000"/>
                <w:szCs w:val="18"/>
                <w:highlight w:val="none"/>
              </w:rPr>
              <w:t>.通过心电电极片可监测的心律失常分析种类≥24种。</w:t>
            </w:r>
          </w:p>
        </w:tc>
        <w:tc>
          <w:tcPr>
            <w:tcW w:w="817" w:type="dxa"/>
            <w:vAlign w:val="top"/>
          </w:tcPr>
          <w:p w14:paraId="59619237">
            <w:pPr>
              <w:adjustRightInd w:val="0"/>
              <w:snapToGrid w:val="0"/>
              <w:rPr>
                <w:rFonts w:asciiTheme="majorEastAsia" w:hAnsiTheme="majorEastAsia" w:eastAsiaTheme="majorEastAsia"/>
                <w:b/>
                <w:sz w:val="24"/>
                <w:szCs w:val="21"/>
              </w:rPr>
            </w:pPr>
          </w:p>
        </w:tc>
      </w:tr>
      <w:tr w14:paraId="776DD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A7B1332">
            <w:pPr>
              <w:adjustRightInd w:val="0"/>
              <w:snapToGrid w:val="0"/>
              <w:rPr>
                <w:rFonts w:asciiTheme="majorEastAsia" w:hAnsiTheme="majorEastAsia" w:eastAsiaTheme="majorEastAsia"/>
                <w:b/>
                <w:sz w:val="24"/>
                <w:szCs w:val="21"/>
              </w:rPr>
            </w:pPr>
          </w:p>
        </w:tc>
        <w:tc>
          <w:tcPr>
            <w:tcW w:w="935" w:type="dxa"/>
            <w:vMerge w:val="continue"/>
          </w:tcPr>
          <w:p w14:paraId="3E126480">
            <w:pPr>
              <w:adjustRightInd w:val="0"/>
              <w:snapToGrid w:val="0"/>
              <w:rPr>
                <w:rFonts w:asciiTheme="majorEastAsia" w:hAnsiTheme="majorEastAsia" w:eastAsiaTheme="majorEastAsia"/>
                <w:b/>
                <w:sz w:val="24"/>
                <w:szCs w:val="21"/>
              </w:rPr>
            </w:pPr>
          </w:p>
        </w:tc>
        <w:tc>
          <w:tcPr>
            <w:tcW w:w="7564" w:type="dxa"/>
            <w:gridSpan w:val="2"/>
            <w:vAlign w:val="top"/>
          </w:tcPr>
          <w:p w14:paraId="2E683C23">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lang w:val="en-US" w:eastAsia="zh-CN"/>
              </w:rPr>
              <w:t>20</w:t>
            </w:r>
            <w:r>
              <w:rPr>
                <w:rFonts w:hint="eastAsia" w:ascii="宋体" w:hAnsi="宋体" w:cs="宋体"/>
                <w:color w:val="000000"/>
                <w:szCs w:val="18"/>
                <w:highlight w:val="none"/>
              </w:rPr>
              <w:t>.配置宽度≥50mm</w:t>
            </w:r>
            <w:r>
              <w:rPr>
                <w:rFonts w:hint="eastAsia" w:ascii="宋体" w:hAnsi="宋体" w:cs="宋体"/>
                <w:color w:val="000000"/>
                <w:szCs w:val="18"/>
                <w:highlight w:val="none"/>
                <w:lang w:val="en-US" w:eastAsia="zh-CN"/>
              </w:rPr>
              <w:t>市面通用的</w:t>
            </w:r>
            <w:r>
              <w:rPr>
                <w:rFonts w:hint="eastAsia" w:ascii="宋体" w:hAnsi="宋体" w:cs="宋体"/>
                <w:color w:val="000000"/>
                <w:szCs w:val="18"/>
                <w:highlight w:val="none"/>
              </w:rPr>
              <w:t>记录纸记录仪，自动打印除颤记录，单次波形记录时间≥30s；支持连续波形记录。</w:t>
            </w:r>
          </w:p>
        </w:tc>
        <w:tc>
          <w:tcPr>
            <w:tcW w:w="817" w:type="dxa"/>
            <w:vAlign w:val="top"/>
          </w:tcPr>
          <w:p w14:paraId="584C1F69">
            <w:pPr>
              <w:adjustRightInd w:val="0"/>
              <w:snapToGrid w:val="0"/>
              <w:rPr>
                <w:rFonts w:asciiTheme="majorEastAsia" w:hAnsiTheme="majorEastAsia" w:eastAsiaTheme="majorEastAsia"/>
                <w:b/>
                <w:sz w:val="24"/>
                <w:szCs w:val="21"/>
              </w:rPr>
            </w:pPr>
          </w:p>
        </w:tc>
      </w:tr>
      <w:tr w14:paraId="0043D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C71F470">
            <w:pPr>
              <w:adjustRightInd w:val="0"/>
              <w:snapToGrid w:val="0"/>
              <w:rPr>
                <w:rFonts w:asciiTheme="majorEastAsia" w:hAnsiTheme="majorEastAsia" w:eastAsiaTheme="majorEastAsia"/>
                <w:b/>
                <w:sz w:val="24"/>
                <w:szCs w:val="21"/>
              </w:rPr>
            </w:pPr>
          </w:p>
        </w:tc>
        <w:tc>
          <w:tcPr>
            <w:tcW w:w="935" w:type="dxa"/>
            <w:vMerge w:val="continue"/>
          </w:tcPr>
          <w:p w14:paraId="673DB38F">
            <w:pPr>
              <w:adjustRightInd w:val="0"/>
              <w:snapToGrid w:val="0"/>
              <w:rPr>
                <w:rFonts w:asciiTheme="majorEastAsia" w:hAnsiTheme="majorEastAsia" w:eastAsiaTheme="majorEastAsia"/>
                <w:b/>
                <w:sz w:val="24"/>
                <w:szCs w:val="21"/>
              </w:rPr>
            </w:pPr>
          </w:p>
        </w:tc>
        <w:tc>
          <w:tcPr>
            <w:tcW w:w="7564" w:type="dxa"/>
            <w:gridSpan w:val="2"/>
            <w:vAlign w:val="top"/>
          </w:tcPr>
          <w:p w14:paraId="750963ED">
            <w:pPr>
              <w:adjustRightInd w:val="0"/>
              <w:snapToGrid w:val="0"/>
              <w:rPr>
                <w:rFonts w:hint="eastAsia" w:eastAsia="宋体" w:asciiTheme="majorEastAsia" w:hAnsiTheme="majorEastAsia"/>
                <w:b/>
                <w:sz w:val="24"/>
                <w:szCs w:val="21"/>
                <w:lang w:eastAsia="zh-CN"/>
              </w:rPr>
            </w:pPr>
            <w:r>
              <w:rPr>
                <w:rFonts w:hint="eastAsia" w:ascii="宋体" w:hAnsi="宋体" w:cs="宋体"/>
                <w:color w:val="000000"/>
                <w:szCs w:val="18"/>
                <w:highlight w:val="none"/>
                <w:lang w:val="en-US" w:eastAsia="zh-CN"/>
              </w:rPr>
              <w:t>21</w:t>
            </w:r>
            <w:r>
              <w:rPr>
                <w:rFonts w:hint="eastAsia" w:ascii="宋体" w:hAnsi="宋体" w:cs="宋体"/>
                <w:color w:val="000000"/>
                <w:szCs w:val="18"/>
                <w:highlight w:val="none"/>
              </w:rPr>
              <w:t>.提供的监护参数适用于成人，小儿</w:t>
            </w:r>
            <w:r>
              <w:rPr>
                <w:rFonts w:hint="eastAsia" w:ascii="宋体" w:hAnsi="宋体" w:cs="宋体"/>
                <w:color w:val="000000"/>
                <w:szCs w:val="18"/>
                <w:highlight w:val="none"/>
                <w:lang w:eastAsia="zh-CN"/>
              </w:rPr>
              <w:t>。</w:t>
            </w:r>
          </w:p>
        </w:tc>
        <w:tc>
          <w:tcPr>
            <w:tcW w:w="817" w:type="dxa"/>
            <w:vAlign w:val="top"/>
          </w:tcPr>
          <w:p w14:paraId="3984D719">
            <w:pPr>
              <w:adjustRightInd w:val="0"/>
              <w:snapToGrid w:val="0"/>
              <w:rPr>
                <w:rFonts w:asciiTheme="majorEastAsia" w:hAnsiTheme="majorEastAsia" w:eastAsiaTheme="majorEastAsia"/>
                <w:b/>
                <w:sz w:val="24"/>
                <w:szCs w:val="21"/>
              </w:rPr>
            </w:pPr>
          </w:p>
        </w:tc>
      </w:tr>
      <w:tr w14:paraId="47368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3CC5400">
            <w:pPr>
              <w:adjustRightInd w:val="0"/>
              <w:snapToGrid w:val="0"/>
              <w:rPr>
                <w:rFonts w:asciiTheme="majorEastAsia" w:hAnsiTheme="majorEastAsia" w:eastAsiaTheme="majorEastAsia"/>
                <w:b/>
                <w:sz w:val="24"/>
                <w:szCs w:val="21"/>
              </w:rPr>
            </w:pPr>
          </w:p>
        </w:tc>
        <w:tc>
          <w:tcPr>
            <w:tcW w:w="935" w:type="dxa"/>
            <w:vMerge w:val="continue"/>
          </w:tcPr>
          <w:p w14:paraId="7B5B5398">
            <w:pPr>
              <w:adjustRightInd w:val="0"/>
              <w:snapToGrid w:val="0"/>
              <w:rPr>
                <w:rFonts w:asciiTheme="majorEastAsia" w:hAnsiTheme="majorEastAsia" w:eastAsiaTheme="majorEastAsia"/>
                <w:b/>
                <w:sz w:val="24"/>
                <w:szCs w:val="21"/>
              </w:rPr>
            </w:pPr>
          </w:p>
        </w:tc>
        <w:tc>
          <w:tcPr>
            <w:tcW w:w="7564" w:type="dxa"/>
            <w:gridSpan w:val="2"/>
            <w:vAlign w:val="top"/>
          </w:tcPr>
          <w:p w14:paraId="00386295">
            <w:pPr>
              <w:adjustRightInd w:val="0"/>
              <w:snapToGrid w:val="0"/>
              <w:rPr>
                <w:rFonts w:hint="eastAsia" w:eastAsia="宋体" w:asciiTheme="majorEastAsia" w:hAnsiTheme="majorEastAsia"/>
                <w:b/>
                <w:sz w:val="24"/>
                <w:szCs w:val="21"/>
                <w:lang w:val="en-US" w:eastAsia="zh-CN"/>
              </w:rPr>
            </w:pPr>
            <w:r>
              <w:rPr>
                <w:rFonts w:hint="eastAsia" w:ascii="宋体" w:hAnsi="宋体" w:cs="宋体"/>
                <w:color w:val="000000"/>
                <w:szCs w:val="18"/>
                <w:highlight w:val="none"/>
                <w:lang w:val="en-US" w:eastAsia="zh-CN"/>
              </w:rPr>
              <w:t>22</w:t>
            </w:r>
            <w:r>
              <w:rPr>
                <w:rFonts w:hint="eastAsia" w:ascii="宋体" w:hAnsi="宋体" w:cs="宋体"/>
                <w:color w:val="000000"/>
                <w:szCs w:val="18"/>
                <w:highlight w:val="none"/>
              </w:rPr>
              <w:t>.无创血压收缩压测量范围：25-290mmHg（成人）、25-240mmHg（小儿），舒张压测量范围：10-250mmHg（成人）、10-200mmHg（小儿）。</w:t>
            </w:r>
            <w:r>
              <w:rPr>
                <w:rFonts w:hint="eastAsia"/>
                <w:lang w:eastAsia="zh-CN"/>
              </w:rPr>
              <w:t>（</w:t>
            </w:r>
            <w:r>
              <w:rPr>
                <w:rFonts w:hint="eastAsia"/>
                <w:lang w:val="en-US" w:eastAsia="zh-CN"/>
              </w:rPr>
              <w:t>该参数中每段的范围涵盖即视为符合</w:t>
            </w:r>
            <w:r>
              <w:rPr>
                <w:rFonts w:hint="eastAsia"/>
                <w:lang w:eastAsia="zh-CN"/>
              </w:rPr>
              <w:t>）</w:t>
            </w:r>
          </w:p>
        </w:tc>
        <w:tc>
          <w:tcPr>
            <w:tcW w:w="817" w:type="dxa"/>
            <w:vAlign w:val="top"/>
          </w:tcPr>
          <w:p w14:paraId="5F8B8DCB">
            <w:pPr>
              <w:adjustRightInd w:val="0"/>
              <w:snapToGrid w:val="0"/>
              <w:rPr>
                <w:rFonts w:asciiTheme="majorEastAsia" w:hAnsiTheme="majorEastAsia" w:eastAsiaTheme="majorEastAsia"/>
                <w:b/>
                <w:sz w:val="24"/>
                <w:szCs w:val="21"/>
              </w:rPr>
            </w:pPr>
          </w:p>
        </w:tc>
      </w:tr>
      <w:tr w14:paraId="6CB2E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3537FF3">
            <w:pPr>
              <w:adjustRightInd w:val="0"/>
              <w:snapToGrid w:val="0"/>
              <w:rPr>
                <w:rFonts w:asciiTheme="majorEastAsia" w:hAnsiTheme="majorEastAsia" w:eastAsiaTheme="majorEastAsia"/>
                <w:b/>
                <w:sz w:val="24"/>
                <w:szCs w:val="21"/>
              </w:rPr>
            </w:pPr>
          </w:p>
        </w:tc>
        <w:tc>
          <w:tcPr>
            <w:tcW w:w="935" w:type="dxa"/>
            <w:vMerge w:val="continue"/>
          </w:tcPr>
          <w:p w14:paraId="013997DD">
            <w:pPr>
              <w:adjustRightInd w:val="0"/>
              <w:snapToGrid w:val="0"/>
              <w:rPr>
                <w:rFonts w:asciiTheme="majorEastAsia" w:hAnsiTheme="majorEastAsia" w:eastAsiaTheme="majorEastAsia"/>
                <w:b/>
                <w:sz w:val="24"/>
                <w:szCs w:val="21"/>
              </w:rPr>
            </w:pPr>
          </w:p>
        </w:tc>
        <w:tc>
          <w:tcPr>
            <w:tcW w:w="7564" w:type="dxa"/>
            <w:gridSpan w:val="2"/>
            <w:vAlign w:val="top"/>
          </w:tcPr>
          <w:p w14:paraId="14FF2764">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2</w:t>
            </w:r>
            <w:r>
              <w:rPr>
                <w:rFonts w:hint="eastAsia" w:ascii="宋体" w:hAnsi="宋体" w:cs="宋体"/>
                <w:color w:val="000000"/>
                <w:szCs w:val="18"/>
                <w:highlight w:val="none"/>
                <w:lang w:val="en-US" w:eastAsia="zh-CN"/>
              </w:rPr>
              <w:t>3</w:t>
            </w:r>
            <w:r>
              <w:rPr>
                <w:rFonts w:hint="eastAsia" w:ascii="宋体" w:hAnsi="宋体" w:cs="宋体"/>
                <w:color w:val="000000"/>
                <w:szCs w:val="18"/>
                <w:highlight w:val="none"/>
              </w:rPr>
              <w:t>.支持</w:t>
            </w:r>
            <w:r>
              <w:rPr>
                <w:rFonts w:hint="eastAsia" w:ascii="宋体" w:hAnsi="宋体" w:cs="宋体"/>
                <w:color w:val="000000"/>
                <w:szCs w:val="18"/>
                <w:highlight w:val="none"/>
                <w:lang w:val="en-US" w:eastAsia="zh-CN"/>
              </w:rPr>
              <w:t>科室现有</w:t>
            </w:r>
            <w:r>
              <w:rPr>
                <w:rFonts w:hint="eastAsia" w:ascii="宋体" w:hAnsi="宋体" w:cs="宋体"/>
                <w:color w:val="000000"/>
                <w:szCs w:val="18"/>
                <w:highlight w:val="none"/>
              </w:rPr>
              <w:t>床旁监护仪、</w:t>
            </w:r>
            <w:r>
              <w:rPr>
                <w:rFonts w:hint="eastAsia" w:ascii="宋体" w:hAnsi="宋体" w:cs="宋体"/>
                <w:color w:val="000000"/>
                <w:szCs w:val="18"/>
                <w:highlight w:val="none"/>
                <w:lang w:val="en-US" w:eastAsia="zh-CN"/>
              </w:rPr>
              <w:t>遥测</w:t>
            </w:r>
            <w:r>
              <w:rPr>
                <w:rFonts w:hint="eastAsia" w:ascii="宋体" w:hAnsi="宋体" w:cs="宋体"/>
                <w:color w:val="000000"/>
                <w:szCs w:val="18"/>
                <w:highlight w:val="none"/>
              </w:rPr>
              <w:t>等共用中央站网络。</w:t>
            </w:r>
          </w:p>
        </w:tc>
        <w:tc>
          <w:tcPr>
            <w:tcW w:w="817" w:type="dxa"/>
            <w:vAlign w:val="top"/>
          </w:tcPr>
          <w:p w14:paraId="0C4C6345">
            <w:pPr>
              <w:adjustRightInd w:val="0"/>
              <w:snapToGrid w:val="0"/>
              <w:rPr>
                <w:rFonts w:asciiTheme="majorEastAsia" w:hAnsiTheme="majorEastAsia" w:eastAsiaTheme="majorEastAsia"/>
                <w:b/>
                <w:sz w:val="24"/>
                <w:szCs w:val="21"/>
              </w:rPr>
            </w:pPr>
            <w:r>
              <w:rPr>
                <w:rFonts w:hint="eastAsia" w:ascii="宋体" w:hAnsi="宋体" w:cs="宋体"/>
                <w:color w:val="000000"/>
                <w:szCs w:val="18"/>
              </w:rPr>
              <w:t>▲</w:t>
            </w:r>
          </w:p>
        </w:tc>
      </w:tr>
      <w:tr w14:paraId="5DA10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76F65B1">
            <w:pPr>
              <w:adjustRightInd w:val="0"/>
              <w:snapToGrid w:val="0"/>
              <w:rPr>
                <w:rFonts w:asciiTheme="majorEastAsia" w:hAnsiTheme="majorEastAsia" w:eastAsiaTheme="majorEastAsia"/>
                <w:b/>
                <w:sz w:val="24"/>
                <w:szCs w:val="21"/>
              </w:rPr>
            </w:pPr>
          </w:p>
        </w:tc>
        <w:tc>
          <w:tcPr>
            <w:tcW w:w="935" w:type="dxa"/>
            <w:vMerge w:val="continue"/>
          </w:tcPr>
          <w:p w14:paraId="22B4EB9D">
            <w:pPr>
              <w:adjustRightInd w:val="0"/>
              <w:snapToGrid w:val="0"/>
              <w:rPr>
                <w:rFonts w:asciiTheme="majorEastAsia" w:hAnsiTheme="majorEastAsia" w:eastAsiaTheme="majorEastAsia"/>
                <w:b/>
                <w:sz w:val="24"/>
                <w:szCs w:val="21"/>
              </w:rPr>
            </w:pPr>
          </w:p>
        </w:tc>
        <w:tc>
          <w:tcPr>
            <w:tcW w:w="7564" w:type="dxa"/>
            <w:gridSpan w:val="2"/>
            <w:vAlign w:val="top"/>
          </w:tcPr>
          <w:p w14:paraId="41746F14">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lang w:val="en-US" w:eastAsia="zh-CN"/>
              </w:rPr>
              <w:t>24</w:t>
            </w:r>
            <w:r>
              <w:rPr>
                <w:rFonts w:hint="eastAsia" w:ascii="宋体" w:hAnsi="宋体" w:cs="宋体"/>
                <w:color w:val="000000"/>
                <w:szCs w:val="18"/>
                <w:highlight w:val="none"/>
              </w:rPr>
              <w:t>.可支持200J除颤≥</w:t>
            </w:r>
            <w:r>
              <w:rPr>
                <w:rFonts w:hint="eastAsia" w:ascii="宋体" w:hAnsi="宋体" w:cs="宋体"/>
                <w:color w:val="000000"/>
                <w:szCs w:val="18"/>
                <w:highlight w:val="none"/>
                <w:lang w:val="en-US" w:eastAsia="zh-CN"/>
              </w:rPr>
              <w:t>2</w:t>
            </w:r>
            <w:r>
              <w:rPr>
                <w:rFonts w:hint="eastAsia" w:ascii="宋体" w:hAnsi="宋体" w:cs="宋体"/>
                <w:color w:val="000000"/>
                <w:szCs w:val="18"/>
                <w:highlight w:val="none"/>
              </w:rPr>
              <w:t>00次。</w:t>
            </w:r>
          </w:p>
        </w:tc>
        <w:tc>
          <w:tcPr>
            <w:tcW w:w="817" w:type="dxa"/>
            <w:vAlign w:val="top"/>
          </w:tcPr>
          <w:p w14:paraId="2B9378B6">
            <w:pPr>
              <w:adjustRightInd w:val="0"/>
              <w:snapToGrid w:val="0"/>
              <w:rPr>
                <w:rFonts w:asciiTheme="majorEastAsia" w:hAnsiTheme="majorEastAsia" w:eastAsiaTheme="majorEastAsia"/>
                <w:b/>
                <w:sz w:val="24"/>
                <w:szCs w:val="21"/>
              </w:rPr>
            </w:pPr>
          </w:p>
        </w:tc>
      </w:tr>
      <w:tr w14:paraId="6CD5F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7247C77">
            <w:pPr>
              <w:adjustRightInd w:val="0"/>
              <w:snapToGrid w:val="0"/>
              <w:rPr>
                <w:rFonts w:asciiTheme="majorEastAsia" w:hAnsiTheme="majorEastAsia" w:eastAsiaTheme="majorEastAsia"/>
                <w:b/>
                <w:sz w:val="24"/>
                <w:szCs w:val="21"/>
              </w:rPr>
            </w:pPr>
          </w:p>
        </w:tc>
        <w:tc>
          <w:tcPr>
            <w:tcW w:w="935" w:type="dxa"/>
            <w:vMerge w:val="continue"/>
          </w:tcPr>
          <w:p w14:paraId="7C285C51">
            <w:pPr>
              <w:adjustRightInd w:val="0"/>
              <w:snapToGrid w:val="0"/>
              <w:rPr>
                <w:rFonts w:asciiTheme="majorEastAsia" w:hAnsiTheme="majorEastAsia" w:eastAsiaTheme="majorEastAsia"/>
                <w:b/>
                <w:sz w:val="24"/>
                <w:szCs w:val="21"/>
              </w:rPr>
            </w:pPr>
          </w:p>
        </w:tc>
        <w:tc>
          <w:tcPr>
            <w:tcW w:w="7564" w:type="dxa"/>
            <w:gridSpan w:val="2"/>
            <w:vAlign w:val="top"/>
          </w:tcPr>
          <w:p w14:paraId="7C8AB634">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lang w:val="en-US" w:eastAsia="zh-CN"/>
              </w:rPr>
              <w:t>25</w:t>
            </w:r>
            <w:r>
              <w:rPr>
                <w:rFonts w:hint="eastAsia" w:ascii="宋体" w:hAnsi="宋体" w:cs="宋体"/>
                <w:color w:val="000000"/>
                <w:szCs w:val="18"/>
                <w:highlight w:val="none"/>
              </w:rPr>
              <w:t>.具备生理报警和技术报警功能，通过声音、文字和灯光</w:t>
            </w:r>
            <w:r>
              <w:rPr>
                <w:rFonts w:hint="eastAsia" w:ascii="宋体" w:hAnsi="宋体" w:eastAsia="宋体" w:cs="宋体"/>
                <w:color w:val="000000"/>
                <w:szCs w:val="18"/>
                <w:highlight w:val="none"/>
              </w:rPr>
              <w:t>≧</w:t>
            </w:r>
            <w:r>
              <w:rPr>
                <w:rFonts w:hint="eastAsia" w:ascii="宋体" w:hAnsi="宋体" w:cs="宋体"/>
                <w:color w:val="000000"/>
                <w:szCs w:val="18"/>
                <w:highlight w:val="none"/>
              </w:rPr>
              <w:t>3种方式进行报警。</w:t>
            </w:r>
          </w:p>
        </w:tc>
        <w:tc>
          <w:tcPr>
            <w:tcW w:w="817" w:type="dxa"/>
            <w:vAlign w:val="top"/>
          </w:tcPr>
          <w:p w14:paraId="35F44E6D">
            <w:pPr>
              <w:adjustRightInd w:val="0"/>
              <w:snapToGrid w:val="0"/>
              <w:rPr>
                <w:rFonts w:asciiTheme="majorEastAsia" w:hAnsiTheme="majorEastAsia" w:eastAsiaTheme="majorEastAsia"/>
                <w:b/>
                <w:sz w:val="24"/>
                <w:szCs w:val="21"/>
              </w:rPr>
            </w:pPr>
          </w:p>
        </w:tc>
      </w:tr>
      <w:tr w14:paraId="03FB1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418A93E">
            <w:pPr>
              <w:adjustRightInd w:val="0"/>
              <w:snapToGrid w:val="0"/>
              <w:rPr>
                <w:rFonts w:asciiTheme="majorEastAsia" w:hAnsiTheme="majorEastAsia" w:eastAsiaTheme="majorEastAsia"/>
                <w:b/>
                <w:sz w:val="24"/>
                <w:szCs w:val="21"/>
              </w:rPr>
            </w:pPr>
          </w:p>
        </w:tc>
        <w:tc>
          <w:tcPr>
            <w:tcW w:w="935" w:type="dxa"/>
            <w:vMerge w:val="continue"/>
          </w:tcPr>
          <w:p w14:paraId="410AB57F">
            <w:pPr>
              <w:adjustRightInd w:val="0"/>
              <w:snapToGrid w:val="0"/>
              <w:rPr>
                <w:rFonts w:asciiTheme="majorEastAsia" w:hAnsiTheme="majorEastAsia" w:eastAsiaTheme="majorEastAsia"/>
                <w:b/>
                <w:sz w:val="24"/>
                <w:szCs w:val="21"/>
              </w:rPr>
            </w:pPr>
          </w:p>
        </w:tc>
        <w:tc>
          <w:tcPr>
            <w:tcW w:w="7564" w:type="dxa"/>
            <w:gridSpan w:val="2"/>
            <w:vAlign w:val="top"/>
          </w:tcPr>
          <w:p w14:paraId="51D9502B">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lang w:val="en-US" w:eastAsia="zh-CN"/>
              </w:rPr>
              <w:t>26</w:t>
            </w:r>
            <w:r>
              <w:rPr>
                <w:rFonts w:hint="eastAsia" w:ascii="宋体" w:hAnsi="宋体" w:cs="宋体"/>
                <w:color w:val="000000"/>
                <w:szCs w:val="18"/>
                <w:highlight w:val="none"/>
              </w:rPr>
              <w:t>.可存储≥24小时连续ECG波形，数据可导出至电脑查看，方便医护人员进行培训及学术分析。</w:t>
            </w:r>
          </w:p>
        </w:tc>
        <w:tc>
          <w:tcPr>
            <w:tcW w:w="817" w:type="dxa"/>
            <w:vAlign w:val="top"/>
          </w:tcPr>
          <w:p w14:paraId="4D762162">
            <w:pPr>
              <w:adjustRightInd w:val="0"/>
              <w:snapToGrid w:val="0"/>
              <w:rPr>
                <w:rFonts w:asciiTheme="majorEastAsia" w:hAnsiTheme="majorEastAsia" w:eastAsiaTheme="majorEastAsia"/>
                <w:b/>
                <w:sz w:val="24"/>
                <w:szCs w:val="21"/>
              </w:rPr>
            </w:pPr>
          </w:p>
        </w:tc>
      </w:tr>
      <w:tr w14:paraId="11BF4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B012B59">
            <w:pPr>
              <w:adjustRightInd w:val="0"/>
              <w:snapToGrid w:val="0"/>
              <w:rPr>
                <w:rFonts w:asciiTheme="majorEastAsia" w:hAnsiTheme="majorEastAsia" w:eastAsiaTheme="majorEastAsia"/>
                <w:b/>
                <w:sz w:val="24"/>
                <w:szCs w:val="21"/>
              </w:rPr>
            </w:pPr>
          </w:p>
        </w:tc>
        <w:tc>
          <w:tcPr>
            <w:tcW w:w="935" w:type="dxa"/>
            <w:vMerge w:val="continue"/>
          </w:tcPr>
          <w:p w14:paraId="68AE59D6">
            <w:pPr>
              <w:adjustRightInd w:val="0"/>
              <w:snapToGrid w:val="0"/>
              <w:rPr>
                <w:rFonts w:asciiTheme="majorEastAsia" w:hAnsiTheme="majorEastAsia" w:eastAsiaTheme="majorEastAsia"/>
                <w:b/>
                <w:sz w:val="24"/>
                <w:szCs w:val="21"/>
              </w:rPr>
            </w:pPr>
          </w:p>
        </w:tc>
        <w:tc>
          <w:tcPr>
            <w:tcW w:w="7564" w:type="dxa"/>
            <w:gridSpan w:val="2"/>
            <w:vAlign w:val="top"/>
          </w:tcPr>
          <w:p w14:paraId="53ADEE16">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lang w:val="en-US" w:eastAsia="zh-CN"/>
              </w:rPr>
              <w:t>27</w:t>
            </w:r>
            <w:r>
              <w:rPr>
                <w:rFonts w:hint="eastAsia" w:ascii="宋体" w:hAnsi="宋体" w:cs="宋体"/>
                <w:color w:val="000000"/>
                <w:szCs w:val="18"/>
                <w:highlight w:val="none"/>
              </w:rPr>
              <w:t>.关机状态下设备支持每天定时自动运行自检（含监护模块和治疗模块），支持</w:t>
            </w:r>
            <w:r>
              <w:rPr>
                <w:rFonts w:hint="eastAsia" w:ascii="宋体" w:hAnsi="宋体" w:cs="宋体"/>
                <w:color w:val="000000"/>
                <w:szCs w:val="18"/>
                <w:highlight w:val="none"/>
                <w:lang w:val="en-US" w:eastAsia="zh-CN"/>
              </w:rPr>
              <w:t>每周</w:t>
            </w:r>
            <w:r>
              <w:rPr>
                <w:rFonts w:hint="eastAsia" w:ascii="宋体" w:hAnsi="宋体" w:cs="宋体"/>
                <w:color w:val="000000"/>
                <w:szCs w:val="18"/>
                <w:highlight w:val="none"/>
              </w:rPr>
              <w:t>自动大能量自检。</w:t>
            </w:r>
          </w:p>
        </w:tc>
        <w:tc>
          <w:tcPr>
            <w:tcW w:w="817" w:type="dxa"/>
            <w:vAlign w:val="top"/>
          </w:tcPr>
          <w:p w14:paraId="241CF0F1">
            <w:pPr>
              <w:adjustRightInd w:val="0"/>
              <w:snapToGrid w:val="0"/>
              <w:rPr>
                <w:rFonts w:asciiTheme="majorEastAsia" w:hAnsiTheme="majorEastAsia" w:eastAsiaTheme="majorEastAsia"/>
                <w:b/>
                <w:sz w:val="24"/>
                <w:szCs w:val="21"/>
              </w:rPr>
            </w:pPr>
          </w:p>
        </w:tc>
      </w:tr>
      <w:tr w14:paraId="5B33B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8DAA0EA">
            <w:pPr>
              <w:adjustRightInd w:val="0"/>
              <w:snapToGrid w:val="0"/>
              <w:rPr>
                <w:rFonts w:asciiTheme="majorEastAsia" w:hAnsiTheme="majorEastAsia" w:eastAsiaTheme="majorEastAsia"/>
                <w:b/>
                <w:sz w:val="24"/>
                <w:szCs w:val="21"/>
              </w:rPr>
            </w:pPr>
          </w:p>
        </w:tc>
        <w:tc>
          <w:tcPr>
            <w:tcW w:w="935" w:type="dxa"/>
            <w:vMerge w:val="continue"/>
          </w:tcPr>
          <w:p w14:paraId="01DA4F14">
            <w:pPr>
              <w:adjustRightInd w:val="0"/>
              <w:snapToGrid w:val="0"/>
              <w:rPr>
                <w:rFonts w:asciiTheme="majorEastAsia" w:hAnsiTheme="majorEastAsia" w:eastAsiaTheme="majorEastAsia"/>
                <w:b/>
                <w:sz w:val="24"/>
                <w:szCs w:val="21"/>
              </w:rPr>
            </w:pPr>
          </w:p>
        </w:tc>
        <w:tc>
          <w:tcPr>
            <w:tcW w:w="7564" w:type="dxa"/>
            <w:gridSpan w:val="2"/>
            <w:vAlign w:val="top"/>
          </w:tcPr>
          <w:p w14:paraId="2999055C">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lang w:val="en-US" w:eastAsia="zh-CN"/>
              </w:rPr>
              <w:t>28</w:t>
            </w:r>
            <w:r>
              <w:rPr>
                <w:rFonts w:hint="eastAsia" w:ascii="宋体" w:hAnsi="宋体" w:cs="宋体"/>
                <w:color w:val="000000"/>
                <w:szCs w:val="18"/>
                <w:highlight w:val="none"/>
              </w:rPr>
              <w:t>.设备自检后支持对于自检报告进行自动打印或按需打印。</w:t>
            </w:r>
          </w:p>
        </w:tc>
        <w:tc>
          <w:tcPr>
            <w:tcW w:w="817" w:type="dxa"/>
            <w:vAlign w:val="top"/>
          </w:tcPr>
          <w:p w14:paraId="50E031F1">
            <w:pPr>
              <w:adjustRightInd w:val="0"/>
              <w:snapToGrid w:val="0"/>
              <w:rPr>
                <w:rFonts w:asciiTheme="majorEastAsia" w:hAnsiTheme="majorEastAsia" w:eastAsiaTheme="majorEastAsia"/>
                <w:b/>
                <w:sz w:val="24"/>
                <w:szCs w:val="21"/>
              </w:rPr>
            </w:pPr>
          </w:p>
        </w:tc>
      </w:tr>
      <w:tr w14:paraId="05E0F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6B33486">
            <w:pPr>
              <w:adjustRightInd w:val="0"/>
              <w:snapToGrid w:val="0"/>
              <w:rPr>
                <w:rFonts w:asciiTheme="majorEastAsia" w:hAnsiTheme="majorEastAsia" w:eastAsiaTheme="majorEastAsia"/>
                <w:b/>
                <w:sz w:val="24"/>
                <w:szCs w:val="21"/>
              </w:rPr>
            </w:pPr>
          </w:p>
        </w:tc>
        <w:tc>
          <w:tcPr>
            <w:tcW w:w="935" w:type="dxa"/>
            <w:vMerge w:val="continue"/>
          </w:tcPr>
          <w:p w14:paraId="468456E1">
            <w:pPr>
              <w:adjustRightInd w:val="0"/>
              <w:snapToGrid w:val="0"/>
              <w:rPr>
                <w:rFonts w:asciiTheme="majorEastAsia" w:hAnsiTheme="majorEastAsia" w:eastAsiaTheme="majorEastAsia"/>
                <w:b/>
                <w:sz w:val="24"/>
                <w:szCs w:val="21"/>
              </w:rPr>
            </w:pPr>
          </w:p>
        </w:tc>
        <w:tc>
          <w:tcPr>
            <w:tcW w:w="7564" w:type="dxa"/>
            <w:gridSpan w:val="2"/>
            <w:vAlign w:val="top"/>
          </w:tcPr>
          <w:p w14:paraId="0319646A">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lang w:val="en-US" w:eastAsia="zh-CN"/>
              </w:rPr>
              <w:t>29</w:t>
            </w:r>
            <w:r>
              <w:rPr>
                <w:rFonts w:hint="eastAsia" w:ascii="宋体" w:hAnsi="宋体" w:cs="宋体"/>
                <w:color w:val="000000"/>
                <w:szCs w:val="18"/>
                <w:highlight w:val="none"/>
              </w:rPr>
              <w:t>.</w:t>
            </w:r>
            <w:r>
              <w:rPr>
                <w:rFonts w:hint="eastAsia" w:ascii="宋体" w:hAnsi="宋体" w:cs="宋体"/>
                <w:color w:val="000000"/>
                <w:szCs w:val="18"/>
                <w:highlight w:val="none"/>
                <w:lang w:val="en-US" w:eastAsia="zh-CN"/>
              </w:rPr>
              <w:t>要求具备防水防尘性能，</w:t>
            </w:r>
            <w:r>
              <w:rPr>
                <w:rFonts w:hint="eastAsia" w:ascii="宋体" w:hAnsi="宋体" w:cs="宋体"/>
                <w:color w:val="000000"/>
                <w:szCs w:val="18"/>
                <w:highlight w:val="none"/>
              </w:rPr>
              <w:t>防尘防水级别</w:t>
            </w:r>
            <w:r>
              <w:rPr>
                <w:rFonts w:hint="eastAsia" w:ascii="宋体" w:hAnsi="宋体" w:eastAsia="宋体" w:cs="宋体"/>
                <w:color w:val="000000"/>
                <w:szCs w:val="18"/>
                <w:highlight w:val="none"/>
              </w:rPr>
              <w:t>≧</w:t>
            </w:r>
            <w:r>
              <w:rPr>
                <w:rFonts w:hint="eastAsia" w:ascii="宋体" w:hAnsi="宋体" w:cs="宋体"/>
                <w:color w:val="000000"/>
                <w:szCs w:val="18"/>
                <w:highlight w:val="none"/>
              </w:rPr>
              <w:t>IP44。</w:t>
            </w:r>
          </w:p>
        </w:tc>
        <w:tc>
          <w:tcPr>
            <w:tcW w:w="817" w:type="dxa"/>
            <w:vAlign w:val="top"/>
          </w:tcPr>
          <w:p w14:paraId="2EEE81E3">
            <w:pPr>
              <w:adjustRightInd w:val="0"/>
              <w:snapToGrid w:val="0"/>
              <w:rPr>
                <w:rFonts w:asciiTheme="majorEastAsia" w:hAnsiTheme="majorEastAsia" w:eastAsiaTheme="majorEastAsia"/>
                <w:b/>
                <w:sz w:val="24"/>
                <w:szCs w:val="21"/>
              </w:rPr>
            </w:pPr>
          </w:p>
        </w:tc>
      </w:tr>
      <w:tr w14:paraId="4A748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EF2B88C">
            <w:pPr>
              <w:adjustRightInd w:val="0"/>
              <w:snapToGrid w:val="0"/>
              <w:rPr>
                <w:rFonts w:asciiTheme="majorEastAsia" w:hAnsiTheme="majorEastAsia" w:eastAsiaTheme="majorEastAsia"/>
                <w:b/>
                <w:sz w:val="24"/>
                <w:szCs w:val="21"/>
              </w:rPr>
            </w:pPr>
          </w:p>
        </w:tc>
        <w:tc>
          <w:tcPr>
            <w:tcW w:w="935" w:type="dxa"/>
            <w:vMerge w:val="continue"/>
          </w:tcPr>
          <w:p w14:paraId="5DAC1C76">
            <w:pPr>
              <w:adjustRightInd w:val="0"/>
              <w:snapToGrid w:val="0"/>
              <w:rPr>
                <w:rFonts w:asciiTheme="majorEastAsia" w:hAnsiTheme="majorEastAsia" w:eastAsiaTheme="majorEastAsia"/>
                <w:b/>
                <w:sz w:val="24"/>
                <w:szCs w:val="21"/>
              </w:rPr>
            </w:pPr>
          </w:p>
        </w:tc>
        <w:tc>
          <w:tcPr>
            <w:tcW w:w="7564" w:type="dxa"/>
            <w:gridSpan w:val="2"/>
            <w:vAlign w:val="top"/>
          </w:tcPr>
          <w:p w14:paraId="240CC82B">
            <w:pPr>
              <w:adjustRightInd w:val="0"/>
              <w:snapToGrid w:val="0"/>
              <w:rPr>
                <w:rFonts w:hint="eastAsia" w:eastAsia="宋体" w:asciiTheme="majorEastAsia" w:hAnsiTheme="majorEastAsia"/>
                <w:b/>
                <w:sz w:val="24"/>
                <w:szCs w:val="21"/>
                <w:lang w:eastAsia="zh-CN"/>
              </w:rPr>
            </w:pPr>
            <w:r>
              <w:rPr>
                <w:rFonts w:hint="eastAsia" w:ascii="宋体" w:hAnsi="宋体" w:cs="宋体"/>
                <w:color w:val="000000"/>
                <w:szCs w:val="18"/>
                <w:highlight w:val="none"/>
                <w:lang w:val="en-US" w:eastAsia="zh-CN"/>
              </w:rPr>
              <w:t>30</w:t>
            </w:r>
            <w:r>
              <w:rPr>
                <w:rFonts w:hint="eastAsia" w:ascii="宋体" w:hAnsi="宋体" w:cs="宋体"/>
                <w:color w:val="000000"/>
                <w:szCs w:val="18"/>
                <w:highlight w:val="none"/>
              </w:rPr>
              <w:t>.在极端环境下具备抗跌落性能，满足救护车标准EN1789 中6.3.4.3 关于跌落试验的要求，裸机可承受6面≧0.75m跌落冲击。</w:t>
            </w:r>
            <w:r>
              <w:rPr>
                <w:rFonts w:hint="eastAsia" w:ascii="宋体" w:hAnsi="宋体" w:cs="宋体"/>
                <w:color w:val="000000"/>
                <w:szCs w:val="18"/>
                <w:highlight w:val="none"/>
                <w:lang w:eastAsia="zh-CN"/>
              </w:rPr>
              <w:t>（</w:t>
            </w:r>
            <w:r>
              <w:rPr>
                <w:rFonts w:hint="eastAsia"/>
                <w:lang w:val="en-US" w:eastAsia="zh-CN"/>
              </w:rPr>
              <w:t>提供可证明该功能参数的厂家盖章证明资料或检测机构出具的检测报告或厂商的产品官方宣传资料，包括但不限于产品彩页或说明书或图纸说明</w:t>
            </w:r>
            <w:r>
              <w:rPr>
                <w:rFonts w:hint="eastAsia" w:ascii="宋体" w:hAnsi="宋体" w:cs="宋体"/>
                <w:color w:val="000000"/>
                <w:szCs w:val="18"/>
                <w:highlight w:val="none"/>
                <w:lang w:eastAsia="zh-CN"/>
              </w:rPr>
              <w:t>）</w:t>
            </w:r>
          </w:p>
        </w:tc>
        <w:tc>
          <w:tcPr>
            <w:tcW w:w="817" w:type="dxa"/>
            <w:vAlign w:val="top"/>
          </w:tcPr>
          <w:p w14:paraId="236B63E6">
            <w:pPr>
              <w:adjustRightInd w:val="0"/>
              <w:snapToGrid w:val="0"/>
              <w:rPr>
                <w:rFonts w:asciiTheme="majorEastAsia" w:hAnsiTheme="majorEastAsia" w:eastAsiaTheme="majorEastAsia"/>
                <w:b/>
                <w:sz w:val="24"/>
                <w:szCs w:val="21"/>
              </w:rPr>
            </w:pPr>
          </w:p>
        </w:tc>
      </w:tr>
      <w:tr w14:paraId="2D02E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5255080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0B8DE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D5DC2B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5E1DF0B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w:t>
            </w:r>
            <w:r>
              <w:rPr>
                <w:rFonts w:hint="eastAsia" w:asciiTheme="majorEastAsia" w:hAnsiTheme="majorEastAsia" w:eastAsiaTheme="majorEastAsia"/>
                <w:b/>
                <w:sz w:val="24"/>
                <w:szCs w:val="21"/>
                <w:u w:val="single"/>
                <w:lang w:val="en-US" w:eastAsia="zh-CN"/>
              </w:rPr>
              <w:t xml:space="preserve">     </w:t>
            </w:r>
            <w:r>
              <w:rPr>
                <w:rFonts w:hint="eastAsia" w:asciiTheme="majorEastAsia" w:hAnsiTheme="majorEastAsia" w:eastAsiaTheme="majorEastAsia"/>
                <w:b/>
                <w:sz w:val="24"/>
                <w:szCs w:val="21"/>
              </w:rPr>
              <w:t>日历日内</w:t>
            </w:r>
            <w:r>
              <w:rPr>
                <w:rFonts w:hint="eastAsia"/>
                <w:b/>
                <w:bCs/>
                <w:color w:val="FF0000"/>
                <w:sz w:val="22"/>
                <w:szCs w:val="28"/>
                <w:lang w:val="en-US" w:eastAsia="zh-CN"/>
              </w:rPr>
              <w:t>（填写的数值</w:t>
            </w:r>
            <w:r>
              <w:rPr>
                <w:rFonts w:hint="eastAsia"/>
                <w:b/>
                <w:bCs w:val="0"/>
                <w:color w:val="FF0000"/>
                <w:lang w:val="en-US" w:eastAsia="zh-CN"/>
              </w:rPr>
              <w:t>≤</w:t>
            </w:r>
            <w:r>
              <w:rPr>
                <w:rFonts w:hint="eastAsia"/>
                <w:b/>
                <w:bCs/>
                <w:color w:val="FF0000"/>
                <w:sz w:val="22"/>
                <w:szCs w:val="28"/>
                <w:lang w:val="en-US" w:eastAsia="zh-CN"/>
              </w:rPr>
              <w:t>30 日历日内）</w:t>
            </w:r>
            <w:r>
              <w:rPr>
                <w:rFonts w:hint="eastAsia" w:asciiTheme="majorEastAsia" w:hAnsiTheme="majorEastAsia" w:eastAsiaTheme="majorEastAsia"/>
                <w:b/>
                <w:sz w:val="24"/>
                <w:szCs w:val="21"/>
              </w:rPr>
              <w:t>。</w:t>
            </w:r>
          </w:p>
        </w:tc>
      </w:tr>
      <w:tr w14:paraId="7990D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3B0660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118E59F3">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68014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6031B3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7140170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686CD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D092C3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shd w:val="clear" w:color="auto" w:fill="auto"/>
            <w:vAlign w:val="top"/>
          </w:tcPr>
          <w:p w14:paraId="76C2EE2B">
            <w:pPr>
              <w:adjustRightInd w:val="0"/>
              <w:snapToGrid w:val="0"/>
              <w:rPr>
                <w:rFonts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6116CAA6">
            <w:pPr>
              <w:widowControl/>
              <w:adjustRightInd w:val="0"/>
              <w:snapToGrid w:val="0"/>
              <w:ind w:firstLine="420" w:firstLineChars="200"/>
              <w:jc w:val="left"/>
              <w:rPr>
                <w:rFonts w:asciiTheme="majorEastAsia" w:hAnsiTheme="majorEastAsia" w:eastAsiaTheme="majorEastAsia"/>
                <w:szCs w:val="21"/>
              </w:rPr>
            </w:pPr>
            <w:r>
              <w:rPr>
                <w:rFonts w:hint="eastAsia" w:asciiTheme="majorEastAsia" w:hAnsiTheme="majorEastAsia" w:eastAsiaTheme="majorEastAsia"/>
                <w:szCs w:val="21"/>
              </w:rPr>
              <w:t>合同签订后三个工作日内，乙方将采购合同总价5%的履约保证金汇入甲方指定账户。货到清点、安装调试验收合格正常使用后，出具全额发票，甲方凭乙方提供的完整资料，自发票到达甲方财务之日起10个工作日内，支付100%合同货款到乙方指定帐户。</w:t>
            </w:r>
          </w:p>
          <w:p w14:paraId="7787FD72">
            <w:pPr>
              <w:adjustRightInd w:val="0"/>
              <w:snapToGrid w:val="0"/>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10个工作日内，甲方将履约保证金无息返还给乙方。</w:t>
            </w:r>
          </w:p>
          <w:p w14:paraId="4123EDC2">
            <w:pPr>
              <w:adjustRightInd w:val="0"/>
              <w:snapToGrid w:val="0"/>
              <w:rPr>
                <w:rFonts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0A897832">
            <w:pPr>
              <w:adjustRightInd w:val="0"/>
              <w:snapToGrid w:val="0"/>
              <w:rPr>
                <w:rFonts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szCs w:val="21"/>
              </w:rPr>
              <w:t>货到清点、安装调试验收合格正常使用后，出具全额发票，甲方凭乙方提供的完整资料，自发票到达甲方财务之日起10个工作日内，支付100%合同货款到乙方指定帐户。</w:t>
            </w:r>
          </w:p>
        </w:tc>
      </w:tr>
      <w:tr w14:paraId="70042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C6BAFB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4738032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278AD0E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6179567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2FD4E22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2DA57CA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00AFF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00932B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74876D1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57BF7E4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4EEEF56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5688148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7A5B3D1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38E6B89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074D5A8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39347DA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79EA413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7A514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5F23279">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0A0FE641">
            <w:pPr>
              <w:adjustRightInd w:val="0"/>
              <w:snapToGrid w:val="0"/>
              <w:rPr>
                <w:rFonts w:asciiTheme="majorEastAsia" w:hAnsiTheme="majorEastAsia" w:eastAsiaTheme="majorEastAsia"/>
                <w:sz w:val="24"/>
                <w:szCs w:val="21"/>
              </w:rPr>
            </w:pPr>
          </w:p>
        </w:tc>
        <w:tc>
          <w:tcPr>
            <w:tcW w:w="8261" w:type="dxa"/>
            <w:gridSpan w:val="2"/>
          </w:tcPr>
          <w:p w14:paraId="3A6B59EC">
            <w:pPr>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宋体" w:hAnsi="宋体"/>
                <w:bCs/>
                <w:color w:val="FF0000"/>
                <w:szCs w:val="21"/>
                <w:u w:val="single"/>
                <w:lang w:val="en-US" w:eastAsia="zh-CN"/>
              </w:rPr>
              <w:t xml:space="preserve">    </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w:t>
            </w:r>
            <w:r>
              <w:rPr>
                <w:rFonts w:hint="eastAsia"/>
                <w:b/>
                <w:bCs/>
                <w:color w:val="FF0000"/>
                <w:lang w:val="en-US" w:eastAsia="zh-CN"/>
              </w:rPr>
              <w:t>（填写的数值≥5年）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4AD46542">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14ADB55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4AA1E77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0DF6373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6211FCF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1CF2F99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73CE8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07622C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0D5A53B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46B27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4781A4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6CBA6CC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6556510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722DE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4985C11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44DF477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5F4E100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1907BFFE">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349DA8E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572A814D">
      <w:pPr>
        <w:spacing w:line="360" w:lineRule="auto"/>
        <w:ind w:firstLine="150" w:firstLineChars="100"/>
        <w:rPr>
          <w:rFonts w:cs="方正小标宋简体" w:asciiTheme="majorEastAsia" w:hAnsiTheme="majorEastAsia" w:eastAsiaTheme="majorEastAsia"/>
          <w:sz w:val="15"/>
          <w:szCs w:val="15"/>
        </w:rPr>
      </w:pPr>
    </w:p>
    <w:p w14:paraId="31B65001">
      <w:pPr>
        <w:spacing w:line="540" w:lineRule="exact"/>
        <w:ind w:left="4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6625CAAD">
      <w:pPr>
        <w:pStyle w:val="3"/>
        <w:ind w:left="400"/>
        <w:rPr>
          <w:rFonts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7760"/>
      </w:tblGrid>
      <w:tr w14:paraId="7378D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2660" w:type="dxa"/>
            <w:vAlign w:val="center"/>
          </w:tcPr>
          <w:p w14:paraId="1AB3467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7760" w:type="dxa"/>
            <w:vAlign w:val="center"/>
          </w:tcPr>
          <w:p w14:paraId="4DEBC03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有配套耗材（是否专机专用：</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是 □否）（具体列明）：</w:t>
            </w:r>
            <w:r>
              <w:rPr>
                <w:rFonts w:hint="eastAsia" w:asciiTheme="majorEastAsia" w:hAnsiTheme="majorEastAsia" w:eastAsiaTheme="majorEastAsia"/>
                <w:b/>
                <w:sz w:val="24"/>
                <w:szCs w:val="21"/>
                <w:lang w:val="en-US" w:eastAsia="zh-CN"/>
              </w:rPr>
              <w:t>除颤电极片</w:t>
            </w:r>
          </w:p>
          <w:p w14:paraId="6D7012E1">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是 </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否</w:t>
            </w:r>
          </w:p>
          <w:p w14:paraId="13E8BED5">
            <w:pPr>
              <w:adjustRightInd w:val="0"/>
              <w:snapToGrid w:val="0"/>
              <w:ind w:firstLine="241" w:firstLineChars="100"/>
              <w:rPr>
                <w:rFonts w:hint="eastAsia" w:asciiTheme="majorEastAsia" w:hAnsiTheme="majorEastAsia" w:eastAsiaTheme="majorEastAsia"/>
                <w:b/>
                <w:sz w:val="24"/>
                <w:szCs w:val="21"/>
                <w:lang w:eastAsia="zh-CN"/>
              </w:rPr>
            </w:pPr>
            <w:r>
              <w:rPr>
                <w:rFonts w:hint="eastAsia" w:asciiTheme="majorEastAsia" w:hAnsiTheme="majorEastAsia" w:eastAsiaTheme="majorEastAsia"/>
                <w:b/>
                <w:sz w:val="24"/>
                <w:szCs w:val="21"/>
                <w:lang w:eastAsia="zh-CN"/>
              </w:rPr>
              <w:t>是否需新准入</w:t>
            </w:r>
            <w:r>
              <w:rPr>
                <w:rFonts w:hint="eastAsia" w:asciiTheme="majorEastAsia" w:hAnsiTheme="majorEastAsia" w:eastAsiaTheme="majorEastAsia"/>
                <w:b/>
                <w:sz w:val="24"/>
                <w:szCs w:val="21"/>
              </w:rPr>
              <w:t>：</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是 </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否</w:t>
            </w:r>
          </w:p>
          <w:p w14:paraId="6BBAFFD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□无配套耗材 </w:t>
            </w:r>
          </w:p>
        </w:tc>
      </w:tr>
      <w:tr w14:paraId="3F122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3C42503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7760" w:type="dxa"/>
            <w:vAlign w:val="center"/>
          </w:tcPr>
          <w:p w14:paraId="642BB83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□有配套试剂（是否专机专用：□是 □否）（具体列明）：___________</w:t>
            </w:r>
          </w:p>
          <w:p w14:paraId="6560542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6D5FBFA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无配套试剂 </w:t>
            </w:r>
          </w:p>
        </w:tc>
      </w:tr>
      <w:tr w14:paraId="42C9B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166BE1F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7760" w:type="dxa"/>
            <w:vAlign w:val="center"/>
          </w:tcPr>
          <w:p w14:paraId="1D64F7A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41BF2DA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3F4CD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14A4210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信息系统配套设施（接口费等）</w:t>
            </w:r>
          </w:p>
        </w:tc>
        <w:tc>
          <w:tcPr>
            <w:tcW w:w="7760" w:type="dxa"/>
            <w:vAlign w:val="center"/>
          </w:tcPr>
          <w:p w14:paraId="34FC809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6C269EA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5512A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7BD1D53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7760" w:type="dxa"/>
            <w:vAlign w:val="center"/>
          </w:tcPr>
          <w:p w14:paraId="0CB340A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□是（具体列明）：□中型企业；□小微企业</w:t>
            </w:r>
          </w:p>
          <w:p w14:paraId="593F7E4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否</w:t>
            </w:r>
          </w:p>
        </w:tc>
      </w:tr>
      <w:tr w14:paraId="71BEF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660" w:type="dxa"/>
            <w:vAlign w:val="center"/>
          </w:tcPr>
          <w:p w14:paraId="310FA52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7760" w:type="dxa"/>
            <w:vAlign w:val="center"/>
          </w:tcPr>
          <w:p w14:paraId="1045DDA1">
            <w:pPr>
              <w:adjustRightInd w:val="0"/>
              <w:snapToGrid w:val="0"/>
              <w:rPr>
                <w:rFonts w:hint="default" w:ascii="宋体" w:hAnsi="宋体" w:eastAsia="宋体" w:cs="宋体"/>
                <w:bCs/>
                <w:color w:val="000000"/>
                <w:szCs w:val="21"/>
                <w:lang w:val="en-US" w:eastAsia="zh-CN"/>
              </w:rPr>
            </w:pPr>
            <w:r>
              <w:rPr>
                <w:rFonts w:hint="eastAsia"/>
                <w:lang w:val="en-US" w:eastAsia="zh-CN"/>
              </w:rPr>
              <w:t>5年以上</w:t>
            </w:r>
          </w:p>
        </w:tc>
      </w:tr>
      <w:tr w14:paraId="1E484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39A09EB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是否纳入医疗器械目录</w:t>
            </w:r>
          </w:p>
        </w:tc>
        <w:tc>
          <w:tcPr>
            <w:tcW w:w="7760" w:type="dxa"/>
            <w:vAlign w:val="center"/>
          </w:tcPr>
          <w:p w14:paraId="1A6EEE1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有（具体列明）：□一类  □二类   </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三类   □至少为   类</w:t>
            </w:r>
          </w:p>
          <w:p w14:paraId="722335DC">
            <w:pPr>
              <w:adjustRightInd w:val="0"/>
              <w:snapToGrid w:val="0"/>
              <w:rPr>
                <w:rFonts w:ascii="宋体" w:hAnsi="宋体" w:cs="宋体"/>
                <w:bCs/>
                <w:color w:val="000000"/>
                <w:szCs w:val="21"/>
              </w:rPr>
            </w:pPr>
            <w:r>
              <w:rPr>
                <w:rFonts w:hint="eastAsia" w:asciiTheme="majorEastAsia" w:hAnsiTheme="majorEastAsia" w:eastAsiaTheme="majorEastAsia"/>
                <w:b/>
                <w:sz w:val="24"/>
                <w:szCs w:val="21"/>
              </w:rPr>
              <w:t xml:space="preserve">□无  </w:t>
            </w:r>
          </w:p>
        </w:tc>
      </w:tr>
      <w:tr w14:paraId="6DBE0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239F2B9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其他设备特殊资格要求</w:t>
            </w:r>
          </w:p>
        </w:tc>
        <w:tc>
          <w:tcPr>
            <w:tcW w:w="7760" w:type="dxa"/>
            <w:vAlign w:val="center"/>
          </w:tcPr>
          <w:p w14:paraId="52941608">
            <w:pPr>
              <w:adjustRightInd w:val="0"/>
              <w:snapToGrid w:val="0"/>
              <w:rPr>
                <w:rFonts w:asciiTheme="majorEastAsia" w:hAnsiTheme="majorEastAsia" w:eastAsiaTheme="majorEastAsia"/>
                <w:b/>
                <w:sz w:val="24"/>
                <w:szCs w:val="21"/>
              </w:rPr>
            </w:pPr>
          </w:p>
        </w:tc>
      </w:tr>
    </w:tbl>
    <w:p w14:paraId="0147A8BB">
      <w:pPr>
        <w:spacing w:line="360" w:lineRule="auto"/>
        <w:ind w:left="400"/>
        <w:jc w:val="center"/>
        <w:rPr>
          <w:rFonts w:cs="方正小标宋简体" w:asciiTheme="majorEastAsia" w:hAnsiTheme="majorEastAsia" w:eastAsiaTheme="majorEastAsia"/>
          <w:b/>
          <w:sz w:val="36"/>
          <w:szCs w:val="36"/>
        </w:rPr>
      </w:pPr>
    </w:p>
    <w:p w14:paraId="0944E491">
      <w:pPr>
        <w:adjustRightInd w:val="0"/>
        <w:snapToGrid w:val="0"/>
        <w:spacing w:line="360" w:lineRule="auto"/>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第四部分 设备主要维修配件、易损配件</w:t>
      </w:r>
    </w:p>
    <w:tbl>
      <w:tblPr>
        <w:tblStyle w:val="10"/>
        <w:tblW w:w="103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247"/>
        <w:gridCol w:w="2005"/>
        <w:gridCol w:w="1843"/>
        <w:gridCol w:w="1417"/>
        <w:gridCol w:w="1820"/>
      </w:tblGrid>
      <w:tr w14:paraId="5EA00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5A6DECBE">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247" w:type="dxa"/>
            <w:vAlign w:val="center"/>
          </w:tcPr>
          <w:p w14:paraId="218AAAB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2005" w:type="dxa"/>
            <w:vAlign w:val="center"/>
          </w:tcPr>
          <w:p w14:paraId="25A18BEA">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843" w:type="dxa"/>
            <w:vAlign w:val="center"/>
          </w:tcPr>
          <w:p w14:paraId="1C532C7B">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417" w:type="dxa"/>
            <w:vAlign w:val="center"/>
          </w:tcPr>
          <w:p w14:paraId="50BCDD94">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820" w:type="dxa"/>
            <w:vAlign w:val="center"/>
          </w:tcPr>
          <w:p w14:paraId="1E258EC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67445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556A9056">
            <w:pPr>
              <w:widowControl/>
              <w:adjustRightInd w:val="0"/>
              <w:snapToGrid w:val="0"/>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2247" w:type="dxa"/>
          </w:tcPr>
          <w:p w14:paraId="03398A7E">
            <w:pPr>
              <w:widowControl/>
              <w:adjustRightInd w:val="0"/>
              <w:snapToGrid w:val="0"/>
              <w:jc w:val="center"/>
              <w:rPr>
                <w:rFonts w:hint="default" w:cs="方正小标宋简体" w:asciiTheme="majorEastAsia" w:hAnsiTheme="majorEastAsia" w:eastAsiaTheme="majorEastAsia"/>
                <w:sz w:val="24"/>
                <w:lang w:val="en-US" w:eastAsia="zh-CN"/>
              </w:rPr>
            </w:pPr>
            <w:r>
              <w:rPr>
                <w:rFonts w:hint="eastAsia" w:cs="方正小标宋简体" w:asciiTheme="majorEastAsia" w:hAnsiTheme="majorEastAsia" w:eastAsiaTheme="majorEastAsia"/>
                <w:sz w:val="24"/>
                <w:lang w:val="en-US" w:eastAsia="zh-CN"/>
              </w:rPr>
              <w:t>心电导联线</w:t>
            </w:r>
          </w:p>
        </w:tc>
        <w:tc>
          <w:tcPr>
            <w:tcW w:w="2005" w:type="dxa"/>
          </w:tcPr>
          <w:p w14:paraId="772A86EA">
            <w:pPr>
              <w:widowControl/>
              <w:adjustRightInd w:val="0"/>
              <w:snapToGrid w:val="0"/>
              <w:jc w:val="center"/>
              <w:rPr>
                <w:rFonts w:hint="default" w:cs="方正小标宋简体" w:asciiTheme="majorEastAsia" w:hAnsiTheme="majorEastAsia" w:eastAsiaTheme="majorEastAsia"/>
                <w:sz w:val="24"/>
                <w:lang w:val="en-US" w:eastAsia="zh-CN"/>
              </w:rPr>
            </w:pPr>
            <w:r>
              <w:rPr>
                <w:rFonts w:hint="eastAsia" w:cs="方正小标宋简体" w:asciiTheme="majorEastAsia" w:hAnsiTheme="majorEastAsia" w:eastAsiaTheme="majorEastAsia"/>
                <w:sz w:val="24"/>
                <w:lang w:val="en-US" w:eastAsia="zh-CN"/>
              </w:rPr>
              <w:t>成人/儿童</w:t>
            </w:r>
          </w:p>
        </w:tc>
        <w:tc>
          <w:tcPr>
            <w:tcW w:w="1843" w:type="dxa"/>
          </w:tcPr>
          <w:p w14:paraId="32C77699">
            <w:pPr>
              <w:widowControl/>
              <w:adjustRightInd w:val="0"/>
              <w:snapToGrid w:val="0"/>
              <w:rPr>
                <w:rFonts w:cs="方正小标宋简体" w:asciiTheme="majorEastAsia" w:hAnsiTheme="majorEastAsia" w:eastAsiaTheme="majorEastAsia"/>
                <w:sz w:val="24"/>
              </w:rPr>
            </w:pPr>
          </w:p>
        </w:tc>
        <w:tc>
          <w:tcPr>
            <w:tcW w:w="1417" w:type="dxa"/>
          </w:tcPr>
          <w:p w14:paraId="4FD4A013">
            <w:pPr>
              <w:widowControl/>
              <w:adjustRightInd w:val="0"/>
              <w:snapToGrid w:val="0"/>
              <w:rPr>
                <w:rFonts w:cs="方正小标宋简体" w:asciiTheme="majorEastAsia" w:hAnsiTheme="majorEastAsia" w:eastAsiaTheme="majorEastAsia"/>
                <w:sz w:val="24"/>
              </w:rPr>
            </w:pPr>
          </w:p>
        </w:tc>
        <w:tc>
          <w:tcPr>
            <w:tcW w:w="1820" w:type="dxa"/>
          </w:tcPr>
          <w:p w14:paraId="123B80D8">
            <w:pPr>
              <w:widowControl/>
              <w:adjustRightInd w:val="0"/>
              <w:snapToGrid w:val="0"/>
              <w:rPr>
                <w:rFonts w:hint="default" w:cs="方正小标宋简体" w:asciiTheme="majorEastAsia" w:hAnsiTheme="majorEastAsia" w:eastAsiaTheme="majorEastAsia"/>
                <w:sz w:val="24"/>
                <w:lang w:val="en-US" w:eastAsia="zh-CN"/>
              </w:rPr>
            </w:pPr>
          </w:p>
        </w:tc>
      </w:tr>
      <w:tr w14:paraId="72A1E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318D8867">
            <w:pPr>
              <w:widowControl/>
              <w:adjustRightInd w:val="0"/>
              <w:snapToGrid w:val="0"/>
              <w:jc w:val="center"/>
              <w:rPr>
                <w:rFonts w:hint="eastAsia" w:cs="方正小标宋简体" w:asciiTheme="majorEastAsia" w:hAnsiTheme="majorEastAsia" w:eastAsiaTheme="majorEastAsia"/>
                <w:sz w:val="24"/>
                <w:lang w:val="en-US" w:eastAsia="zh-CN"/>
              </w:rPr>
            </w:pPr>
            <w:r>
              <w:rPr>
                <w:rFonts w:hint="eastAsia" w:cs="方正小标宋简体" w:asciiTheme="majorEastAsia" w:hAnsiTheme="majorEastAsia" w:eastAsiaTheme="majorEastAsia"/>
                <w:sz w:val="24"/>
                <w:lang w:val="en-US" w:eastAsia="zh-CN"/>
              </w:rPr>
              <w:t>2</w:t>
            </w:r>
          </w:p>
        </w:tc>
        <w:tc>
          <w:tcPr>
            <w:tcW w:w="2247" w:type="dxa"/>
          </w:tcPr>
          <w:p w14:paraId="67967086">
            <w:pPr>
              <w:widowControl/>
              <w:adjustRightInd w:val="0"/>
              <w:snapToGrid w:val="0"/>
              <w:jc w:val="center"/>
              <w:rPr>
                <w:rFonts w:hint="default" w:cs="方正小标宋简体" w:asciiTheme="majorEastAsia" w:hAnsiTheme="majorEastAsia" w:eastAsiaTheme="majorEastAsia"/>
                <w:sz w:val="24"/>
                <w:lang w:val="en-US" w:eastAsia="zh-CN"/>
              </w:rPr>
            </w:pPr>
            <w:r>
              <w:rPr>
                <w:rFonts w:hint="eastAsia" w:cs="方正小标宋简体" w:asciiTheme="majorEastAsia" w:hAnsiTheme="majorEastAsia" w:eastAsiaTheme="majorEastAsia"/>
                <w:sz w:val="24"/>
                <w:lang w:val="en-US" w:eastAsia="zh-CN"/>
              </w:rPr>
              <w:t>血压袖带</w:t>
            </w:r>
          </w:p>
        </w:tc>
        <w:tc>
          <w:tcPr>
            <w:tcW w:w="2005" w:type="dxa"/>
          </w:tcPr>
          <w:p w14:paraId="75EB7579">
            <w:pPr>
              <w:widowControl/>
              <w:adjustRightInd w:val="0"/>
              <w:snapToGrid w:val="0"/>
              <w:jc w:val="center"/>
              <w:rPr>
                <w:rFonts w:hint="eastAsia" w:cs="方正小标宋简体" w:asciiTheme="majorEastAsia" w:hAnsiTheme="majorEastAsia" w:eastAsiaTheme="majorEastAsia"/>
                <w:sz w:val="24"/>
                <w:lang w:val="en-US" w:eastAsia="zh-CN"/>
              </w:rPr>
            </w:pPr>
          </w:p>
        </w:tc>
        <w:tc>
          <w:tcPr>
            <w:tcW w:w="1843" w:type="dxa"/>
          </w:tcPr>
          <w:p w14:paraId="564DCD8F">
            <w:pPr>
              <w:widowControl/>
              <w:adjustRightInd w:val="0"/>
              <w:snapToGrid w:val="0"/>
              <w:rPr>
                <w:rFonts w:cs="方正小标宋简体" w:asciiTheme="majorEastAsia" w:hAnsiTheme="majorEastAsia" w:eastAsiaTheme="majorEastAsia"/>
                <w:sz w:val="24"/>
              </w:rPr>
            </w:pPr>
          </w:p>
        </w:tc>
        <w:tc>
          <w:tcPr>
            <w:tcW w:w="1417" w:type="dxa"/>
          </w:tcPr>
          <w:p w14:paraId="03AA390F">
            <w:pPr>
              <w:widowControl/>
              <w:adjustRightInd w:val="0"/>
              <w:snapToGrid w:val="0"/>
              <w:rPr>
                <w:rFonts w:cs="方正小标宋简体" w:asciiTheme="majorEastAsia" w:hAnsiTheme="majorEastAsia" w:eastAsiaTheme="majorEastAsia"/>
                <w:sz w:val="24"/>
              </w:rPr>
            </w:pPr>
          </w:p>
        </w:tc>
        <w:tc>
          <w:tcPr>
            <w:tcW w:w="1820" w:type="dxa"/>
          </w:tcPr>
          <w:p w14:paraId="1D7D679F">
            <w:pPr>
              <w:widowControl/>
              <w:adjustRightInd w:val="0"/>
              <w:snapToGrid w:val="0"/>
              <w:rPr>
                <w:rFonts w:hint="eastAsia" w:cs="方正小标宋简体" w:asciiTheme="majorEastAsia" w:hAnsiTheme="majorEastAsia" w:eastAsiaTheme="majorEastAsia"/>
                <w:sz w:val="24"/>
                <w:lang w:val="en-US" w:eastAsia="zh-CN"/>
              </w:rPr>
            </w:pPr>
          </w:p>
        </w:tc>
      </w:tr>
    </w:tbl>
    <w:p w14:paraId="024051E3">
      <w:pPr>
        <w:adjustRightInd w:val="0"/>
        <w:snapToGrid w:val="0"/>
        <w:spacing w:line="300" w:lineRule="auto"/>
        <w:jc w:val="center"/>
        <w:rPr>
          <w:rFonts w:asciiTheme="majorEastAsia" w:hAnsiTheme="majorEastAsia" w:eastAsiaTheme="majorEastAsia"/>
          <w:b/>
          <w:sz w:val="24"/>
          <w:szCs w:val="21"/>
        </w:rPr>
      </w:pPr>
    </w:p>
    <w:tbl>
      <w:tblPr>
        <w:tblStyle w:val="10"/>
        <w:tblW w:w="0" w:type="auto"/>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
        <w:gridCol w:w="4109"/>
        <w:gridCol w:w="2605"/>
        <w:gridCol w:w="2605"/>
      </w:tblGrid>
      <w:tr w14:paraId="37C7F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6" w:type="dxa"/>
            <w:vAlign w:val="center"/>
          </w:tcPr>
          <w:p w14:paraId="7AC65D9B">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序号</w:t>
            </w:r>
          </w:p>
        </w:tc>
        <w:tc>
          <w:tcPr>
            <w:tcW w:w="4109" w:type="dxa"/>
            <w:vAlign w:val="center"/>
          </w:tcPr>
          <w:p w14:paraId="253CA493">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服务名称</w:t>
            </w:r>
          </w:p>
        </w:tc>
        <w:tc>
          <w:tcPr>
            <w:tcW w:w="2605" w:type="dxa"/>
            <w:vAlign w:val="center"/>
          </w:tcPr>
          <w:p w14:paraId="436FBBEE">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服务内容</w:t>
            </w:r>
          </w:p>
        </w:tc>
        <w:tc>
          <w:tcPr>
            <w:tcW w:w="2605" w:type="dxa"/>
            <w:vAlign w:val="center"/>
          </w:tcPr>
          <w:p w14:paraId="0C563ECE">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价格（元）</w:t>
            </w:r>
          </w:p>
        </w:tc>
      </w:tr>
      <w:tr w14:paraId="087E1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6" w:type="dxa"/>
            <w:vAlign w:val="center"/>
          </w:tcPr>
          <w:p w14:paraId="23B34811">
            <w:pPr>
              <w:widowControl/>
              <w:jc w:val="center"/>
              <w:rPr>
                <w:rFonts w:asciiTheme="majorEastAsia" w:hAnsiTheme="majorEastAsia" w:eastAsiaTheme="majorEastAsia"/>
                <w:b/>
                <w:sz w:val="24"/>
              </w:rPr>
            </w:pPr>
            <w:r>
              <w:rPr>
                <w:rFonts w:hint="eastAsia" w:asciiTheme="majorEastAsia" w:hAnsiTheme="majorEastAsia" w:eastAsiaTheme="majorEastAsia"/>
                <w:b/>
                <w:sz w:val="24"/>
              </w:rPr>
              <w:t>1</w:t>
            </w:r>
          </w:p>
        </w:tc>
        <w:tc>
          <w:tcPr>
            <w:tcW w:w="4109" w:type="dxa"/>
            <w:vAlign w:val="center"/>
          </w:tcPr>
          <w:p w14:paraId="0E0C8B03">
            <w:pPr>
              <w:widowControl/>
              <w:jc w:val="center"/>
              <w:rPr>
                <w:rFonts w:asciiTheme="majorEastAsia" w:hAnsiTheme="majorEastAsia" w:eastAsiaTheme="majorEastAsia"/>
                <w:b/>
                <w:sz w:val="24"/>
              </w:rPr>
            </w:pPr>
            <w:r>
              <w:rPr>
                <w:rFonts w:hint="eastAsia" w:asciiTheme="majorEastAsia" w:hAnsiTheme="majorEastAsia" w:eastAsiaTheme="majorEastAsia"/>
                <w:b/>
                <w:sz w:val="24"/>
              </w:rPr>
              <w:t>三年延续保修合同</w:t>
            </w:r>
          </w:p>
        </w:tc>
        <w:tc>
          <w:tcPr>
            <w:tcW w:w="2605" w:type="dxa"/>
            <w:vAlign w:val="center"/>
          </w:tcPr>
          <w:p w14:paraId="78C2112B">
            <w:pPr>
              <w:widowControl/>
              <w:jc w:val="center"/>
              <w:rPr>
                <w:rFonts w:hint="default" w:cs="方正小标宋简体" w:asciiTheme="majorEastAsia" w:hAnsiTheme="majorEastAsia" w:eastAsiaTheme="majorEastAsia"/>
                <w:sz w:val="24"/>
                <w:lang w:val="en-US" w:eastAsia="zh-CN"/>
              </w:rPr>
            </w:pPr>
            <w:r>
              <w:rPr>
                <w:rFonts w:hint="eastAsia" w:cs="方正小标宋简体" w:asciiTheme="majorEastAsia" w:hAnsiTheme="majorEastAsia" w:eastAsiaTheme="majorEastAsia"/>
                <w:sz w:val="24"/>
                <w:lang w:val="en-US" w:eastAsia="zh-CN"/>
              </w:rPr>
              <w:t>主机延保/年</w:t>
            </w:r>
          </w:p>
        </w:tc>
        <w:tc>
          <w:tcPr>
            <w:tcW w:w="2605" w:type="dxa"/>
            <w:vAlign w:val="center"/>
          </w:tcPr>
          <w:p w14:paraId="6ABB4791">
            <w:pPr>
              <w:widowControl/>
              <w:jc w:val="center"/>
              <w:rPr>
                <w:rFonts w:hint="default" w:cs="方正小标宋简体" w:asciiTheme="majorEastAsia" w:hAnsiTheme="majorEastAsia" w:eastAsiaTheme="majorEastAsia"/>
                <w:sz w:val="24"/>
                <w:lang w:val="en-US" w:eastAsia="zh-CN"/>
              </w:rPr>
            </w:pPr>
          </w:p>
        </w:tc>
      </w:tr>
    </w:tbl>
    <w:p w14:paraId="57D85B5B">
      <w:pPr>
        <w:widowControl/>
        <w:rPr>
          <w:rFonts w:cs="方正小标宋简体" w:asciiTheme="majorEastAsia" w:hAnsiTheme="majorEastAsia" w:eastAsiaTheme="majorEastAsia"/>
          <w:sz w:val="36"/>
          <w:szCs w:val="36"/>
        </w:rPr>
      </w:pPr>
      <w:bookmarkStart w:id="0" w:name="_GoBack"/>
      <w:bookmarkEnd w:id="0"/>
    </w:p>
    <w:tbl>
      <w:tblPr>
        <w:tblStyle w:val="9"/>
        <w:tblW w:w="10317"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28"/>
        <w:gridCol w:w="3133"/>
        <w:gridCol w:w="1731"/>
        <w:gridCol w:w="1743"/>
        <w:gridCol w:w="2682"/>
      </w:tblGrid>
      <w:tr w14:paraId="6AD99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19" w:hRule="atLeast"/>
        </w:trPr>
        <w:tc>
          <w:tcPr>
            <w:tcW w:w="1028" w:type="dxa"/>
            <w:shd w:val="clear" w:color="auto" w:fill="auto"/>
            <w:noWrap/>
            <w:vAlign w:val="center"/>
          </w:tcPr>
          <w:p w14:paraId="3B1F5379">
            <w:pPr>
              <w:adjustRightInd w:val="0"/>
              <w:snapToGrid w:val="0"/>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项目</w:t>
            </w:r>
          </w:p>
          <w:p w14:paraId="55962DC1">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序号</w:t>
            </w:r>
          </w:p>
        </w:tc>
        <w:tc>
          <w:tcPr>
            <w:tcW w:w="3133" w:type="dxa"/>
            <w:shd w:val="clear" w:color="auto" w:fill="auto"/>
            <w:vAlign w:val="center"/>
          </w:tcPr>
          <w:p w14:paraId="7E8D4C2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专机专用耗材(供参考)</w:t>
            </w:r>
          </w:p>
        </w:tc>
        <w:tc>
          <w:tcPr>
            <w:tcW w:w="1731" w:type="dxa"/>
            <w:shd w:val="clear" w:color="auto" w:fill="auto"/>
            <w:vAlign w:val="center"/>
          </w:tcPr>
          <w:p w14:paraId="5F66C50D">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建议规格</w:t>
            </w:r>
          </w:p>
        </w:tc>
        <w:tc>
          <w:tcPr>
            <w:tcW w:w="1743" w:type="dxa"/>
            <w:shd w:val="clear" w:color="auto" w:fill="auto"/>
            <w:vAlign w:val="center"/>
          </w:tcPr>
          <w:p w14:paraId="1A1FB460">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预估年用量</w:t>
            </w:r>
          </w:p>
        </w:tc>
        <w:tc>
          <w:tcPr>
            <w:tcW w:w="2682" w:type="dxa"/>
            <w:shd w:val="clear" w:color="auto" w:fill="auto"/>
            <w:vAlign w:val="center"/>
          </w:tcPr>
          <w:p w14:paraId="15F69FE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预算单价</w:t>
            </w:r>
            <w:r>
              <w:rPr>
                <w:rFonts w:hint="eastAsia" w:asciiTheme="majorEastAsia" w:hAnsiTheme="majorEastAsia" w:eastAsiaTheme="majorEastAsia"/>
                <w:b/>
                <w:sz w:val="24"/>
              </w:rPr>
              <w:t>（元）</w:t>
            </w:r>
          </w:p>
        </w:tc>
      </w:tr>
      <w:tr w14:paraId="3EC2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1028" w:type="dxa"/>
            <w:shd w:val="clear" w:color="auto" w:fill="auto"/>
            <w:vAlign w:val="center"/>
          </w:tcPr>
          <w:p w14:paraId="36AF6885">
            <w:pPr>
              <w:adjustRightInd w:val="0"/>
              <w:snapToGrid w:val="0"/>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3133" w:type="dxa"/>
            <w:shd w:val="clear" w:color="auto" w:fill="auto"/>
            <w:vAlign w:val="center"/>
          </w:tcPr>
          <w:p w14:paraId="1391861F">
            <w:pPr>
              <w:adjustRightInd w:val="0"/>
              <w:snapToGrid w:val="0"/>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除颤电极片</w:t>
            </w:r>
          </w:p>
        </w:tc>
        <w:tc>
          <w:tcPr>
            <w:tcW w:w="1731" w:type="dxa"/>
            <w:shd w:val="clear" w:color="auto" w:fill="auto"/>
            <w:vAlign w:val="center"/>
          </w:tcPr>
          <w:p w14:paraId="544D85E8">
            <w:pPr>
              <w:adjustRightInd w:val="0"/>
              <w:snapToGrid w:val="0"/>
              <w:jc w:val="center"/>
              <w:rPr>
                <w:rFonts w:hint="default" w:asciiTheme="majorEastAsia" w:hAnsiTheme="majorEastAsia" w:eastAsiaTheme="majorEastAsia"/>
                <w:b/>
                <w:sz w:val="24"/>
                <w:szCs w:val="21"/>
                <w:lang w:val="en-US" w:eastAsia="zh-CN"/>
              </w:rPr>
            </w:pPr>
          </w:p>
        </w:tc>
        <w:tc>
          <w:tcPr>
            <w:tcW w:w="1743" w:type="dxa"/>
            <w:shd w:val="clear" w:color="auto" w:fill="auto"/>
            <w:vAlign w:val="center"/>
          </w:tcPr>
          <w:p w14:paraId="3BC87BDF">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50</w:t>
            </w:r>
          </w:p>
        </w:tc>
        <w:tc>
          <w:tcPr>
            <w:tcW w:w="2682" w:type="dxa"/>
            <w:shd w:val="clear" w:color="auto" w:fill="auto"/>
            <w:vAlign w:val="center"/>
          </w:tcPr>
          <w:p w14:paraId="73C9C4A3">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500</w:t>
            </w:r>
          </w:p>
        </w:tc>
      </w:tr>
    </w:tbl>
    <w:p w14:paraId="34AC7B96">
      <w:pPr>
        <w:rPr>
          <w:rFonts w:cs="方正小标宋简体" w:asciiTheme="majorEastAsia" w:hAnsiTheme="majorEastAsia" w:eastAsiaTheme="majorEastAsia"/>
          <w:sz w:val="10"/>
          <w:szCs w:val="10"/>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2B9CFDFB">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5994790B">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07F09"/>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4A9B"/>
    <w:rsid w:val="00117159"/>
    <w:rsid w:val="00117B29"/>
    <w:rsid w:val="00122AB5"/>
    <w:rsid w:val="00141F0D"/>
    <w:rsid w:val="00147AA8"/>
    <w:rsid w:val="00147DE0"/>
    <w:rsid w:val="00162C8C"/>
    <w:rsid w:val="00164210"/>
    <w:rsid w:val="0017347E"/>
    <w:rsid w:val="00173505"/>
    <w:rsid w:val="001755A1"/>
    <w:rsid w:val="0018628F"/>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76AC2"/>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11DC2"/>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1F74"/>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63890"/>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EF0BF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3147195"/>
    <w:rsid w:val="0611217C"/>
    <w:rsid w:val="07AE3385"/>
    <w:rsid w:val="0EC64AE8"/>
    <w:rsid w:val="0F8E7447"/>
    <w:rsid w:val="119B6051"/>
    <w:rsid w:val="12A25084"/>
    <w:rsid w:val="142B2292"/>
    <w:rsid w:val="15FB47D0"/>
    <w:rsid w:val="175E68A3"/>
    <w:rsid w:val="19A66D0D"/>
    <w:rsid w:val="1A385FE8"/>
    <w:rsid w:val="1E12700E"/>
    <w:rsid w:val="1F5F55F2"/>
    <w:rsid w:val="201C6220"/>
    <w:rsid w:val="20DA182C"/>
    <w:rsid w:val="21971856"/>
    <w:rsid w:val="21C1168D"/>
    <w:rsid w:val="22E10C1D"/>
    <w:rsid w:val="25342849"/>
    <w:rsid w:val="2B252436"/>
    <w:rsid w:val="303A393C"/>
    <w:rsid w:val="33240378"/>
    <w:rsid w:val="359B56E2"/>
    <w:rsid w:val="366D6BB6"/>
    <w:rsid w:val="3787198A"/>
    <w:rsid w:val="3D13665C"/>
    <w:rsid w:val="3E8D0569"/>
    <w:rsid w:val="3E9A63D6"/>
    <w:rsid w:val="3EB2662C"/>
    <w:rsid w:val="445F60B6"/>
    <w:rsid w:val="459F4105"/>
    <w:rsid w:val="4783037B"/>
    <w:rsid w:val="48111527"/>
    <w:rsid w:val="4AF15640"/>
    <w:rsid w:val="4BDE376D"/>
    <w:rsid w:val="4E280CF3"/>
    <w:rsid w:val="528620D3"/>
    <w:rsid w:val="55B556DF"/>
    <w:rsid w:val="566D4594"/>
    <w:rsid w:val="56D97F28"/>
    <w:rsid w:val="58242AE0"/>
    <w:rsid w:val="58774DD4"/>
    <w:rsid w:val="58AB396B"/>
    <w:rsid w:val="5BDE3A84"/>
    <w:rsid w:val="5C483C8E"/>
    <w:rsid w:val="5ED97A99"/>
    <w:rsid w:val="64986EB3"/>
    <w:rsid w:val="663B31C1"/>
    <w:rsid w:val="66AC0259"/>
    <w:rsid w:val="674E790C"/>
    <w:rsid w:val="69F33BE1"/>
    <w:rsid w:val="6AFD60D5"/>
    <w:rsid w:val="6B3F3181"/>
    <w:rsid w:val="6CED5B4D"/>
    <w:rsid w:val="6F633413"/>
    <w:rsid w:val="6F786CEE"/>
    <w:rsid w:val="6F9E571F"/>
    <w:rsid w:val="704615AD"/>
    <w:rsid w:val="73374A1C"/>
    <w:rsid w:val="738F7392"/>
    <w:rsid w:val="762C283F"/>
    <w:rsid w:val="767D5D1E"/>
    <w:rsid w:val="76E03ABB"/>
    <w:rsid w:val="77254433"/>
    <w:rsid w:val="7A6F030F"/>
    <w:rsid w:val="7A89169D"/>
    <w:rsid w:val="7B75537D"/>
    <w:rsid w:val="7C5576B9"/>
    <w:rsid w:val="7D76009F"/>
    <w:rsid w:val="7E4F254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5922</Words>
  <Characters>6261</Characters>
  <Lines>33</Lines>
  <Paragraphs>9</Paragraphs>
  <TotalTime>0</TotalTime>
  <ScaleCrop>false</ScaleCrop>
  <LinksUpToDate>false</LinksUpToDate>
  <CharactersWithSpaces>6359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2025-06-13T05:20:00Z</dcterms:created>
  <dc:creator>陈蕾</dc:creator>
  <cp:lastModifiedBy>5J1</cp:lastModifiedBy>
  <dcterms:modified xsi:type="dcterms:W3CDTF">2026-04-14T02:53:49Z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eyJoZGlkIjoiZDI0NjZlNzU2NTJmNmJhY2FhMzg3MGIyZDZiY2MwYWQiLCJ1c2VySWQiOiI0MDk2MjcxNDUifQ==</vt:lpwstr>
  </property>
  <property fmtid="{D5CDD505-2E9C-101B-9397-08002B2CF9AE}" pid="4" name="ICV">
    <vt:lpwstr>F32BFF7699DD436B9F9BF9DFFA5535AB_13</vt:lpwstr>
  </property>
</Properties>
</file>