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6065" w:type="pct"/>
        <w:jc w:val="center"/>
        <w:tblLayout w:type="fixed"/>
        <w:tblCellMar>
          <w:top w:w="0" w:type="dxa"/>
          <w:left w:w="108" w:type="dxa"/>
          <w:bottom w:w="0" w:type="dxa"/>
          <w:right w:w="108" w:type="dxa"/>
        </w:tblCellMar>
      </w:tblPr>
      <w:tblGrid>
        <w:gridCol w:w="715"/>
        <w:gridCol w:w="1129"/>
        <w:gridCol w:w="2104"/>
        <w:gridCol w:w="3281"/>
        <w:gridCol w:w="1247"/>
        <w:gridCol w:w="2267"/>
      </w:tblGrid>
      <w:tr w14:paraId="4BA31026">
        <w:tblPrEx>
          <w:tblCellMar>
            <w:top w:w="0" w:type="dxa"/>
            <w:left w:w="108" w:type="dxa"/>
            <w:bottom w:w="0" w:type="dxa"/>
            <w:right w:w="108" w:type="dxa"/>
          </w:tblCellMar>
        </w:tblPrEx>
        <w:trPr>
          <w:trHeight w:val="90"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85063A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6</w:t>
            </w:r>
            <w:r>
              <w:rPr>
                <w:rFonts w:hint="eastAsia" w:ascii="黑体" w:hAnsi="黑体" w:eastAsia="黑体" w:cs="黑体"/>
                <w:b/>
                <w:sz w:val="32"/>
                <w:lang w:eastAsia="zh-CN"/>
              </w:rPr>
              <w:t>年第</w:t>
            </w:r>
            <w:r>
              <w:rPr>
                <w:rFonts w:hint="eastAsia" w:ascii="黑体" w:hAnsi="黑体" w:eastAsia="黑体" w:cs="黑体"/>
                <w:b/>
                <w:sz w:val="32"/>
                <w:lang w:val="en-US" w:eastAsia="zh-CN"/>
              </w:rPr>
              <w:t>6</w:t>
            </w:r>
            <w:r>
              <w:rPr>
                <w:rFonts w:hint="eastAsia" w:ascii="黑体" w:hAnsi="黑体" w:eastAsia="黑体" w:cs="黑体"/>
                <w:b/>
                <w:sz w:val="32"/>
                <w:lang w:eastAsia="zh-CN"/>
              </w:rPr>
              <w:t>期医用试剂采购目录</w:t>
            </w:r>
          </w:p>
        </w:tc>
      </w:tr>
      <w:tr w14:paraId="21A25C79">
        <w:tblPrEx>
          <w:tblCellMar>
            <w:top w:w="0" w:type="dxa"/>
            <w:left w:w="108" w:type="dxa"/>
            <w:bottom w:w="0" w:type="dxa"/>
            <w:right w:w="108" w:type="dxa"/>
          </w:tblCellMar>
        </w:tblPrEx>
        <w:trPr>
          <w:trHeight w:val="90"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625DE561">
            <w:pPr>
              <w:widowControl/>
              <w:jc w:val="center"/>
              <w:textAlignment w:val="center"/>
              <w:rPr>
                <w:rFonts w:hint="eastAsia" w:ascii="宋体" w:hAnsi="宋体" w:eastAsia="宋体" w:cs="宋体"/>
                <w:b w:val="0"/>
                <w:bCs w:val="0"/>
                <w:color w:val="000000"/>
                <w:kern w:val="0"/>
                <w:sz w:val="20"/>
                <w:szCs w:val="20"/>
                <w:highlight w:val="none"/>
                <w:u w:val="none"/>
              </w:rPr>
            </w:pPr>
            <w:r>
              <w:rPr>
                <w:rFonts w:hint="eastAsia" w:ascii="宋体" w:hAnsi="宋体" w:eastAsia="宋体" w:cs="宋体"/>
                <w:b w:val="0"/>
                <w:bCs w:val="0"/>
                <w:color w:val="000000"/>
                <w:kern w:val="0"/>
                <w:sz w:val="20"/>
                <w:szCs w:val="20"/>
                <w:highlight w:val="none"/>
                <w:u w:val="none"/>
              </w:rPr>
              <w:t>序号</w:t>
            </w:r>
          </w:p>
        </w:tc>
        <w:tc>
          <w:tcPr>
            <w:tcW w:w="525" w:type="pct"/>
            <w:tcBorders>
              <w:top w:val="single" w:color="auto" w:sz="4" w:space="0"/>
              <w:left w:val="nil"/>
              <w:bottom w:val="single" w:color="auto" w:sz="4" w:space="0"/>
              <w:right w:val="single" w:color="auto" w:sz="4" w:space="0"/>
            </w:tcBorders>
            <w:shd w:val="clear" w:color="auto" w:fill="auto"/>
            <w:vAlign w:val="center"/>
          </w:tcPr>
          <w:p w14:paraId="0C6691F0">
            <w:pPr>
              <w:widowControl/>
              <w:jc w:val="center"/>
              <w:textAlignment w:val="center"/>
              <w:rPr>
                <w:rFonts w:hint="eastAsia" w:ascii="宋体" w:hAnsi="宋体" w:eastAsia="宋体" w:cs="宋体"/>
                <w:b w:val="0"/>
                <w:bCs w:val="0"/>
                <w:color w:val="000000"/>
                <w:kern w:val="0"/>
                <w:sz w:val="20"/>
                <w:szCs w:val="20"/>
                <w:highlight w:val="none"/>
                <w:u w:val="none"/>
              </w:rPr>
            </w:pPr>
            <w:r>
              <w:rPr>
                <w:rFonts w:hint="eastAsia" w:ascii="宋体" w:hAnsi="宋体" w:eastAsia="宋体" w:cs="宋体"/>
                <w:b w:val="0"/>
                <w:bCs w:val="0"/>
                <w:color w:val="000000"/>
                <w:kern w:val="0"/>
                <w:sz w:val="20"/>
                <w:szCs w:val="20"/>
                <w:highlight w:val="none"/>
                <w:u w:val="none"/>
                <w:lang w:val="en-US" w:eastAsia="zh-CN"/>
              </w:rPr>
              <w:t>使用科室</w:t>
            </w:r>
          </w:p>
        </w:tc>
        <w:tc>
          <w:tcPr>
            <w:tcW w:w="979" w:type="pct"/>
            <w:tcBorders>
              <w:top w:val="single" w:color="auto" w:sz="4" w:space="0"/>
              <w:left w:val="nil"/>
              <w:bottom w:val="single" w:color="auto" w:sz="4" w:space="0"/>
              <w:right w:val="single" w:color="auto" w:sz="4" w:space="0"/>
            </w:tcBorders>
            <w:shd w:val="clear" w:color="auto" w:fill="auto"/>
            <w:vAlign w:val="center"/>
          </w:tcPr>
          <w:p w14:paraId="39305C36">
            <w:pPr>
              <w:widowControl/>
              <w:jc w:val="center"/>
              <w:textAlignment w:val="center"/>
              <w:rPr>
                <w:rFonts w:hint="eastAsia" w:ascii="宋体" w:hAnsi="宋体" w:eastAsia="宋体" w:cs="宋体"/>
                <w:b w:val="0"/>
                <w:bCs w:val="0"/>
                <w:color w:val="000000"/>
                <w:kern w:val="0"/>
                <w:sz w:val="20"/>
                <w:szCs w:val="20"/>
                <w:highlight w:val="none"/>
                <w:u w:val="none"/>
              </w:rPr>
            </w:pPr>
            <w:r>
              <w:rPr>
                <w:rFonts w:hint="eastAsia" w:ascii="宋体" w:hAnsi="宋体" w:eastAsia="宋体" w:cs="宋体"/>
                <w:b w:val="0"/>
                <w:bCs w:val="0"/>
                <w:color w:val="000000"/>
                <w:kern w:val="0"/>
                <w:sz w:val="20"/>
                <w:szCs w:val="20"/>
                <w:highlight w:val="none"/>
                <w:u w:val="none"/>
              </w:rPr>
              <w:t>项目编号</w:t>
            </w:r>
          </w:p>
        </w:tc>
        <w:tc>
          <w:tcPr>
            <w:tcW w:w="1527" w:type="pct"/>
            <w:tcBorders>
              <w:top w:val="single" w:color="auto" w:sz="4" w:space="0"/>
              <w:left w:val="nil"/>
              <w:bottom w:val="single" w:color="auto" w:sz="4" w:space="0"/>
              <w:right w:val="single" w:color="auto" w:sz="4" w:space="0"/>
            </w:tcBorders>
            <w:shd w:val="clear" w:color="auto" w:fill="auto"/>
            <w:vAlign w:val="center"/>
          </w:tcPr>
          <w:p w14:paraId="4D674D8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rPr>
              <w:t>项目名称</w:t>
            </w:r>
          </w:p>
        </w:tc>
        <w:tc>
          <w:tcPr>
            <w:tcW w:w="580" w:type="pct"/>
            <w:tcBorders>
              <w:top w:val="single" w:color="auto" w:sz="4" w:space="0"/>
              <w:left w:val="nil"/>
              <w:bottom w:val="single" w:color="auto" w:sz="4" w:space="0"/>
              <w:right w:val="single" w:color="auto" w:sz="4" w:space="0"/>
            </w:tcBorders>
            <w:shd w:val="clear" w:color="auto" w:fill="auto"/>
            <w:vAlign w:val="center"/>
          </w:tcPr>
          <w:p w14:paraId="11CD4EDC">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采购方式</w:t>
            </w:r>
          </w:p>
        </w:tc>
        <w:tc>
          <w:tcPr>
            <w:tcW w:w="1055" w:type="pct"/>
            <w:tcBorders>
              <w:top w:val="single" w:color="auto" w:sz="4" w:space="0"/>
              <w:left w:val="nil"/>
              <w:bottom w:val="single" w:color="auto" w:sz="4" w:space="0"/>
              <w:right w:val="single" w:color="auto" w:sz="4" w:space="0"/>
            </w:tcBorders>
            <w:shd w:val="clear" w:color="auto" w:fill="auto"/>
            <w:vAlign w:val="center"/>
          </w:tcPr>
          <w:p w14:paraId="69E58F37">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是否执行深圳市阳光平台线上采购</w:t>
            </w:r>
          </w:p>
        </w:tc>
      </w:tr>
      <w:tr w14:paraId="042D45E1">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738E92E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129" w:type="dxa"/>
            <w:tcBorders>
              <w:top w:val="single" w:color="auto" w:sz="4" w:space="0"/>
              <w:left w:val="nil"/>
              <w:bottom w:val="single" w:color="auto" w:sz="4" w:space="0"/>
              <w:right w:val="single" w:color="auto" w:sz="4" w:space="0"/>
            </w:tcBorders>
            <w:shd w:val="clear" w:color="auto" w:fill="auto"/>
            <w:vAlign w:val="center"/>
          </w:tcPr>
          <w:p w14:paraId="2A9092B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52FF78B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w:t>
            </w:r>
          </w:p>
        </w:tc>
        <w:tc>
          <w:tcPr>
            <w:tcW w:w="3281" w:type="dxa"/>
            <w:tcBorders>
              <w:top w:val="single" w:color="auto" w:sz="4" w:space="0"/>
              <w:left w:val="nil"/>
              <w:bottom w:val="single" w:color="auto" w:sz="4" w:space="0"/>
              <w:right w:val="single" w:color="auto" w:sz="4" w:space="0"/>
            </w:tcBorders>
            <w:shd w:val="clear" w:color="auto" w:fill="auto"/>
            <w:vAlign w:val="center"/>
          </w:tcPr>
          <w:p w14:paraId="4489E8EB">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肺炎衣原体DNA测定</w:t>
            </w:r>
          </w:p>
        </w:tc>
        <w:tc>
          <w:tcPr>
            <w:tcW w:w="1247" w:type="dxa"/>
            <w:tcBorders>
              <w:top w:val="single" w:color="auto" w:sz="4" w:space="0"/>
              <w:left w:val="nil"/>
              <w:bottom w:val="single" w:color="auto" w:sz="4" w:space="0"/>
              <w:right w:val="single" w:color="auto" w:sz="4" w:space="0"/>
            </w:tcBorders>
            <w:shd w:val="clear" w:color="auto" w:fill="auto"/>
            <w:vAlign w:val="center"/>
          </w:tcPr>
          <w:p w14:paraId="2F54BD1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2135A902">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2CC737D">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53DD407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129" w:type="dxa"/>
            <w:tcBorders>
              <w:top w:val="single" w:color="auto" w:sz="4" w:space="0"/>
              <w:left w:val="nil"/>
              <w:bottom w:val="single" w:color="auto" w:sz="4" w:space="0"/>
              <w:right w:val="single" w:color="auto" w:sz="4" w:space="0"/>
            </w:tcBorders>
            <w:shd w:val="clear" w:color="auto" w:fill="auto"/>
            <w:vAlign w:val="center"/>
          </w:tcPr>
          <w:p w14:paraId="5F7063D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4A82EC8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26</w:t>
            </w:r>
          </w:p>
        </w:tc>
        <w:tc>
          <w:tcPr>
            <w:tcW w:w="3281" w:type="dxa"/>
            <w:tcBorders>
              <w:top w:val="single" w:color="auto" w:sz="4" w:space="0"/>
              <w:left w:val="nil"/>
              <w:bottom w:val="single" w:color="auto" w:sz="4" w:space="0"/>
              <w:right w:val="single" w:color="auto" w:sz="4" w:space="0"/>
            </w:tcBorders>
            <w:shd w:val="clear" w:color="auto" w:fill="auto"/>
            <w:vAlign w:val="center"/>
          </w:tcPr>
          <w:p w14:paraId="30802181">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肺炎支原体DNA测定</w:t>
            </w:r>
          </w:p>
        </w:tc>
        <w:tc>
          <w:tcPr>
            <w:tcW w:w="1247" w:type="dxa"/>
            <w:tcBorders>
              <w:top w:val="single" w:color="auto" w:sz="4" w:space="0"/>
              <w:left w:val="nil"/>
              <w:bottom w:val="single" w:color="auto" w:sz="4" w:space="0"/>
              <w:right w:val="single" w:color="auto" w:sz="4" w:space="0"/>
            </w:tcBorders>
            <w:shd w:val="clear" w:color="auto" w:fill="auto"/>
            <w:vAlign w:val="center"/>
          </w:tcPr>
          <w:p w14:paraId="068889B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6C6637D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828ED66">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14CD92CA">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129" w:type="dxa"/>
            <w:tcBorders>
              <w:top w:val="single" w:color="auto" w:sz="4" w:space="0"/>
              <w:left w:val="nil"/>
              <w:bottom w:val="single" w:color="auto" w:sz="4" w:space="0"/>
              <w:right w:val="single" w:color="auto" w:sz="4" w:space="0"/>
            </w:tcBorders>
            <w:shd w:val="clear" w:color="auto" w:fill="auto"/>
            <w:vAlign w:val="center"/>
          </w:tcPr>
          <w:p w14:paraId="3677150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2C8FCB76">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27</w:t>
            </w:r>
          </w:p>
        </w:tc>
        <w:tc>
          <w:tcPr>
            <w:tcW w:w="3281" w:type="dxa"/>
            <w:tcBorders>
              <w:top w:val="single" w:color="auto" w:sz="4" w:space="0"/>
              <w:left w:val="nil"/>
              <w:bottom w:val="single" w:color="auto" w:sz="4" w:space="0"/>
              <w:right w:val="single" w:color="auto" w:sz="4" w:space="0"/>
            </w:tcBorders>
            <w:shd w:val="clear" w:color="auto" w:fill="auto"/>
            <w:vAlign w:val="center"/>
          </w:tcPr>
          <w:p w14:paraId="1E291787">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化学试剂一批共2种</w:t>
            </w:r>
          </w:p>
        </w:tc>
        <w:tc>
          <w:tcPr>
            <w:tcW w:w="1247" w:type="dxa"/>
            <w:tcBorders>
              <w:top w:val="single" w:color="auto" w:sz="4" w:space="0"/>
              <w:left w:val="nil"/>
              <w:bottom w:val="single" w:color="auto" w:sz="4" w:space="0"/>
              <w:right w:val="single" w:color="auto" w:sz="4" w:space="0"/>
            </w:tcBorders>
            <w:shd w:val="clear" w:color="auto" w:fill="auto"/>
            <w:vAlign w:val="center"/>
          </w:tcPr>
          <w:p w14:paraId="5A21D96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363CDA0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0ACB5112">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1471929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129" w:type="dxa"/>
            <w:tcBorders>
              <w:top w:val="single" w:color="auto" w:sz="4" w:space="0"/>
              <w:left w:val="nil"/>
              <w:bottom w:val="single" w:color="auto" w:sz="4" w:space="0"/>
              <w:right w:val="single" w:color="auto" w:sz="4" w:space="0"/>
            </w:tcBorders>
            <w:shd w:val="clear" w:color="auto" w:fill="auto"/>
            <w:vAlign w:val="center"/>
          </w:tcPr>
          <w:p w14:paraId="5ACF52E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1D9EF7D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28</w:t>
            </w:r>
          </w:p>
        </w:tc>
        <w:tc>
          <w:tcPr>
            <w:tcW w:w="3281" w:type="dxa"/>
            <w:tcBorders>
              <w:top w:val="single" w:color="auto" w:sz="4" w:space="0"/>
              <w:left w:val="nil"/>
              <w:bottom w:val="single" w:color="auto" w:sz="4" w:space="0"/>
              <w:right w:val="single" w:color="auto" w:sz="4" w:space="0"/>
            </w:tcBorders>
            <w:shd w:val="clear" w:color="auto" w:fill="auto"/>
            <w:vAlign w:val="center"/>
          </w:tcPr>
          <w:p w14:paraId="1D409315">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血液肠癌基因甲基化检测</w:t>
            </w:r>
          </w:p>
        </w:tc>
        <w:tc>
          <w:tcPr>
            <w:tcW w:w="1247" w:type="dxa"/>
            <w:tcBorders>
              <w:top w:val="single" w:color="auto" w:sz="4" w:space="0"/>
              <w:left w:val="nil"/>
              <w:bottom w:val="single" w:color="auto" w:sz="4" w:space="0"/>
              <w:right w:val="single" w:color="auto" w:sz="4" w:space="0"/>
            </w:tcBorders>
            <w:shd w:val="clear" w:color="auto" w:fill="auto"/>
            <w:vAlign w:val="center"/>
          </w:tcPr>
          <w:p w14:paraId="7FA380A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55E7B58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0DCE18B">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0DE1B8DB">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129" w:type="dxa"/>
            <w:tcBorders>
              <w:top w:val="single" w:color="auto" w:sz="4" w:space="0"/>
              <w:left w:val="nil"/>
              <w:bottom w:val="single" w:color="auto" w:sz="4" w:space="0"/>
              <w:right w:val="single" w:color="auto" w:sz="4" w:space="0"/>
            </w:tcBorders>
            <w:shd w:val="clear" w:color="auto" w:fill="auto"/>
            <w:vAlign w:val="center"/>
          </w:tcPr>
          <w:p w14:paraId="2CB974F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3D23F5B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29</w:t>
            </w:r>
          </w:p>
        </w:tc>
        <w:tc>
          <w:tcPr>
            <w:tcW w:w="3281" w:type="dxa"/>
            <w:tcBorders>
              <w:top w:val="single" w:color="auto" w:sz="4" w:space="0"/>
              <w:left w:val="nil"/>
              <w:bottom w:val="single" w:color="auto" w:sz="4" w:space="0"/>
              <w:right w:val="single" w:color="auto" w:sz="4" w:space="0"/>
            </w:tcBorders>
            <w:shd w:val="clear" w:color="auto" w:fill="auto"/>
            <w:vAlign w:val="center"/>
          </w:tcPr>
          <w:p w14:paraId="5D77A9B0">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胃癌基因甲基化检测</w:t>
            </w:r>
          </w:p>
        </w:tc>
        <w:tc>
          <w:tcPr>
            <w:tcW w:w="1247" w:type="dxa"/>
            <w:tcBorders>
              <w:top w:val="single" w:color="auto" w:sz="4" w:space="0"/>
              <w:left w:val="nil"/>
              <w:bottom w:val="single" w:color="auto" w:sz="4" w:space="0"/>
              <w:right w:val="single" w:color="auto" w:sz="4" w:space="0"/>
            </w:tcBorders>
            <w:shd w:val="clear" w:color="auto" w:fill="auto"/>
            <w:vAlign w:val="center"/>
          </w:tcPr>
          <w:p w14:paraId="5E335E8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23CD079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839FC3C">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3D13597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129" w:type="dxa"/>
            <w:tcBorders>
              <w:top w:val="single" w:color="auto" w:sz="4" w:space="0"/>
              <w:left w:val="nil"/>
              <w:bottom w:val="single" w:color="auto" w:sz="4" w:space="0"/>
              <w:right w:val="single" w:color="auto" w:sz="4" w:space="0"/>
            </w:tcBorders>
            <w:shd w:val="clear" w:color="auto" w:fill="auto"/>
            <w:vAlign w:val="center"/>
          </w:tcPr>
          <w:p w14:paraId="7DDBF09E">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6327E909">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30</w:t>
            </w:r>
          </w:p>
        </w:tc>
        <w:tc>
          <w:tcPr>
            <w:tcW w:w="3281" w:type="dxa"/>
            <w:tcBorders>
              <w:top w:val="single" w:color="auto" w:sz="4" w:space="0"/>
              <w:left w:val="nil"/>
              <w:bottom w:val="single" w:color="auto" w:sz="4" w:space="0"/>
              <w:right w:val="single" w:color="auto" w:sz="4" w:space="0"/>
            </w:tcBorders>
            <w:shd w:val="clear" w:color="auto" w:fill="auto"/>
            <w:vAlign w:val="center"/>
          </w:tcPr>
          <w:p w14:paraId="0DB10E4D">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bidi="ar-SA"/>
              </w:rPr>
              <w:t>半胱氨酸蛋白酶抑制剂C质控品</w:t>
            </w:r>
          </w:p>
        </w:tc>
        <w:tc>
          <w:tcPr>
            <w:tcW w:w="1247" w:type="dxa"/>
            <w:tcBorders>
              <w:top w:val="single" w:color="auto" w:sz="4" w:space="0"/>
              <w:left w:val="nil"/>
              <w:bottom w:val="single" w:color="auto" w:sz="4" w:space="0"/>
              <w:right w:val="single" w:color="auto" w:sz="4" w:space="0"/>
            </w:tcBorders>
            <w:shd w:val="clear" w:color="auto" w:fill="auto"/>
            <w:vAlign w:val="center"/>
          </w:tcPr>
          <w:p w14:paraId="4CF0E11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595B2CD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D1448B1">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23BB8DB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7</w:t>
            </w:r>
          </w:p>
        </w:tc>
        <w:tc>
          <w:tcPr>
            <w:tcW w:w="1129" w:type="dxa"/>
            <w:tcBorders>
              <w:top w:val="single" w:color="auto" w:sz="4" w:space="0"/>
              <w:left w:val="nil"/>
              <w:bottom w:val="single" w:color="auto" w:sz="4" w:space="0"/>
              <w:right w:val="single" w:color="auto" w:sz="4" w:space="0"/>
            </w:tcBorders>
            <w:shd w:val="clear" w:color="auto" w:fill="auto"/>
            <w:vAlign w:val="center"/>
          </w:tcPr>
          <w:p w14:paraId="357133A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62AE610B">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31</w:t>
            </w:r>
          </w:p>
        </w:tc>
        <w:tc>
          <w:tcPr>
            <w:tcW w:w="3281" w:type="dxa"/>
            <w:tcBorders>
              <w:top w:val="single" w:color="auto" w:sz="4" w:space="0"/>
              <w:left w:val="nil"/>
              <w:bottom w:val="single" w:color="auto" w:sz="4" w:space="0"/>
              <w:right w:val="single" w:color="auto" w:sz="4" w:space="0"/>
            </w:tcBorders>
            <w:shd w:val="clear" w:color="auto" w:fill="auto"/>
            <w:vAlign w:val="center"/>
          </w:tcPr>
          <w:p w14:paraId="5559F19F">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bidi="ar-SA"/>
              </w:rPr>
              <w:t>常规药敏定量试验（MIC）</w:t>
            </w:r>
          </w:p>
        </w:tc>
        <w:tc>
          <w:tcPr>
            <w:tcW w:w="1247" w:type="dxa"/>
            <w:tcBorders>
              <w:top w:val="single" w:color="auto" w:sz="4" w:space="0"/>
              <w:left w:val="nil"/>
              <w:bottom w:val="single" w:color="auto" w:sz="4" w:space="0"/>
              <w:right w:val="single" w:color="auto" w:sz="4" w:space="0"/>
            </w:tcBorders>
            <w:shd w:val="clear" w:color="auto" w:fill="auto"/>
            <w:vAlign w:val="center"/>
          </w:tcPr>
          <w:p w14:paraId="0527776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1E6D133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ACE7B87">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53420D8F">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8</w:t>
            </w:r>
          </w:p>
        </w:tc>
        <w:tc>
          <w:tcPr>
            <w:tcW w:w="1129" w:type="dxa"/>
            <w:tcBorders>
              <w:top w:val="single" w:color="auto" w:sz="4" w:space="0"/>
              <w:left w:val="nil"/>
              <w:bottom w:val="single" w:color="auto" w:sz="4" w:space="0"/>
              <w:right w:val="single" w:color="auto" w:sz="4" w:space="0"/>
            </w:tcBorders>
            <w:shd w:val="clear" w:color="auto" w:fill="auto"/>
            <w:vAlign w:val="center"/>
          </w:tcPr>
          <w:p w14:paraId="0AFA655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1176519A">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32</w:t>
            </w:r>
          </w:p>
        </w:tc>
        <w:tc>
          <w:tcPr>
            <w:tcW w:w="3281" w:type="dxa"/>
            <w:tcBorders>
              <w:top w:val="single" w:color="auto" w:sz="4" w:space="0"/>
              <w:left w:val="nil"/>
              <w:bottom w:val="single" w:color="auto" w:sz="4" w:space="0"/>
              <w:right w:val="single" w:color="auto" w:sz="4" w:space="0"/>
            </w:tcBorders>
            <w:shd w:val="clear" w:color="auto" w:fill="auto"/>
            <w:vAlign w:val="center"/>
          </w:tcPr>
          <w:p w14:paraId="64BD2758">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一般细菌培养及鉴定</w:t>
            </w:r>
          </w:p>
        </w:tc>
        <w:tc>
          <w:tcPr>
            <w:tcW w:w="1247" w:type="dxa"/>
            <w:tcBorders>
              <w:top w:val="single" w:color="auto" w:sz="4" w:space="0"/>
              <w:left w:val="nil"/>
              <w:bottom w:val="single" w:color="auto" w:sz="4" w:space="0"/>
              <w:right w:val="single" w:color="auto" w:sz="4" w:space="0"/>
            </w:tcBorders>
            <w:shd w:val="clear" w:color="auto" w:fill="auto"/>
            <w:vAlign w:val="center"/>
          </w:tcPr>
          <w:p w14:paraId="53707A3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6DE015C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D2C676D">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4978096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9</w:t>
            </w:r>
          </w:p>
        </w:tc>
        <w:tc>
          <w:tcPr>
            <w:tcW w:w="1129" w:type="dxa"/>
            <w:tcBorders>
              <w:top w:val="single" w:color="auto" w:sz="4" w:space="0"/>
              <w:left w:val="nil"/>
              <w:bottom w:val="single" w:color="auto" w:sz="4" w:space="0"/>
              <w:right w:val="single" w:color="auto" w:sz="4" w:space="0"/>
            </w:tcBorders>
            <w:shd w:val="clear" w:color="auto" w:fill="auto"/>
            <w:vAlign w:val="center"/>
          </w:tcPr>
          <w:p w14:paraId="3415F2A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水围社康</w:t>
            </w:r>
          </w:p>
        </w:tc>
        <w:tc>
          <w:tcPr>
            <w:tcW w:w="2104" w:type="dxa"/>
            <w:tcBorders>
              <w:top w:val="single" w:color="auto" w:sz="4" w:space="0"/>
              <w:left w:val="nil"/>
              <w:bottom w:val="single" w:color="auto" w:sz="4" w:space="0"/>
              <w:right w:val="single" w:color="auto" w:sz="4" w:space="0"/>
            </w:tcBorders>
            <w:shd w:val="clear" w:color="auto" w:fill="auto"/>
            <w:vAlign w:val="center"/>
          </w:tcPr>
          <w:p w14:paraId="5D465DC9">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33</w:t>
            </w:r>
          </w:p>
        </w:tc>
        <w:tc>
          <w:tcPr>
            <w:tcW w:w="3281" w:type="dxa"/>
            <w:tcBorders>
              <w:top w:val="single" w:color="auto" w:sz="4" w:space="0"/>
              <w:left w:val="nil"/>
              <w:bottom w:val="single" w:color="auto" w:sz="4" w:space="0"/>
              <w:right w:val="single" w:color="auto" w:sz="4" w:space="0"/>
            </w:tcBorders>
            <w:shd w:val="clear" w:color="auto" w:fill="auto"/>
            <w:vAlign w:val="center"/>
          </w:tcPr>
          <w:p w14:paraId="6FBB9E69">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多酶清洗液（小规格）</w:t>
            </w:r>
          </w:p>
        </w:tc>
        <w:tc>
          <w:tcPr>
            <w:tcW w:w="1247" w:type="dxa"/>
            <w:tcBorders>
              <w:top w:val="single" w:color="auto" w:sz="4" w:space="0"/>
              <w:left w:val="nil"/>
              <w:bottom w:val="single" w:color="auto" w:sz="4" w:space="0"/>
              <w:right w:val="single" w:color="auto" w:sz="4" w:space="0"/>
            </w:tcBorders>
            <w:shd w:val="clear" w:color="auto" w:fill="auto"/>
            <w:vAlign w:val="center"/>
          </w:tcPr>
          <w:p w14:paraId="30F9000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0F74862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详细信息见附件一：《2026年第6期医用试剂采购目录》</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6</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6</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医用试剂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6DB439BE">
      <w:pPr>
        <w:numPr>
          <w:ilvl w:val="0"/>
          <w:numId w:val="0"/>
        </w:numPr>
        <w:spacing w:line="420" w:lineRule="exact"/>
        <w:ind w:left="630" w:leftChars="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（四）若投标人所投试剂为危险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w:t>
      </w:r>
    </w:p>
    <w:p w14:paraId="52F584BA">
      <w:pPr>
        <w:numPr>
          <w:ilvl w:val="0"/>
          <w:numId w:val="0"/>
        </w:numPr>
        <w:spacing w:line="420" w:lineRule="exact"/>
        <w:ind w:left="630" w:leftChars="0"/>
        <w:jc w:val="left"/>
        <w:rPr>
          <w:b w:val="0"/>
          <w:bCs w:val="0"/>
          <w:color w:val="000000"/>
          <w:highlight w:val="none"/>
          <w:u w:val="none"/>
          <w:shd w:val="clear" w:color="auto" w:fill="auto"/>
        </w:rPr>
      </w:pPr>
      <w:r>
        <w:rPr>
          <w:rFonts w:hint="eastAsia" w:ascii="宋体" w:hAnsi="宋体" w:eastAsia="宋体" w:cs="宋体"/>
          <w:b w:val="0"/>
          <w:bCs w:val="0"/>
          <w:sz w:val="21"/>
          <w:szCs w:val="21"/>
          <w:highlight w:val="none"/>
          <w:u w:val="none"/>
          <w:shd w:val="clear" w:color="auto" w:fill="auto"/>
          <w:lang w:val="en-US" w:eastAsia="zh-CN"/>
        </w:rPr>
        <w:t>1.进口产品需提供《安全技术说明书》、《危险化学品经营许可证》（含经营范围）。</w:t>
      </w:r>
    </w:p>
    <w:p w14:paraId="35FADA5F">
      <w:pPr>
        <w:numPr>
          <w:ilvl w:val="0"/>
          <w:numId w:val="0"/>
        </w:numPr>
        <w:spacing w:line="420" w:lineRule="exact"/>
        <w:ind w:firstLine="630" w:firstLineChars="3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2.国产需提供</w:t>
      </w:r>
      <w:r>
        <w:rPr>
          <w:rFonts w:hint="eastAsia" w:ascii="Tahoma" w:hAnsi="Tahoma" w:cs="宋体"/>
          <w:kern w:val="0"/>
          <w:szCs w:val="21"/>
        </w:rPr>
        <w:t>《营业执照》</w:t>
      </w:r>
      <w:r>
        <w:rPr>
          <w:rFonts w:hint="eastAsia" w:ascii="Tahoma" w:hAnsi="Tahoma" w:cs="宋体"/>
          <w:kern w:val="0"/>
          <w:szCs w:val="21"/>
          <w:lang w:eastAsia="zh-CN"/>
        </w:rPr>
        <w:t>、</w:t>
      </w:r>
      <w:r>
        <w:rPr>
          <w:rFonts w:hint="eastAsia" w:ascii="宋体" w:hAnsi="宋体" w:eastAsia="宋体" w:cs="宋体"/>
          <w:b w:val="0"/>
          <w:bCs w:val="0"/>
          <w:sz w:val="21"/>
          <w:szCs w:val="21"/>
          <w:highlight w:val="none"/>
          <w:u w:val="none"/>
          <w:shd w:val="clear" w:color="auto" w:fill="auto"/>
          <w:lang w:val="en-US" w:eastAsia="zh-CN"/>
        </w:rPr>
        <w:t>《安全生产许可证》（含生产范围）、《危险化学品经营许可证》（含经营范围）。</w:t>
      </w:r>
    </w:p>
    <w:p w14:paraId="1A7DC0FE">
      <w:pPr>
        <w:numPr>
          <w:ilvl w:val="0"/>
          <w:numId w:val="0"/>
        </w:numPr>
        <w:spacing w:line="420" w:lineRule="exact"/>
        <w:ind w:left="210" w:leftChars="100" w:firstLine="420" w:firstLineChars="2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3.如项目属于工业产品生产许可证管理目录内的产品，需提供《全国工业产品生产许可证》（含生产范围）。</w:t>
      </w:r>
    </w:p>
    <w:p w14:paraId="19F5EA5E">
      <w:pPr>
        <w:numPr>
          <w:ilvl w:val="0"/>
          <w:numId w:val="0"/>
        </w:numPr>
        <w:spacing w:line="420" w:lineRule="exact"/>
        <w:ind w:firstLine="630" w:firstLineChars="300"/>
        <w:jc w:val="left"/>
        <w:rPr>
          <w:b w:val="0"/>
          <w:bCs w:val="0"/>
          <w:color w:val="000000"/>
          <w:highlight w:val="none"/>
          <w:u w:val="none"/>
          <w:shd w:val="clear" w:color="auto" w:fill="auto"/>
        </w:rPr>
      </w:pPr>
      <w:r>
        <w:rPr>
          <w:rFonts w:hint="eastAsia" w:ascii="宋体" w:hAnsi="宋体" w:eastAsia="宋体" w:cs="宋体"/>
          <w:b w:val="0"/>
          <w:bCs w:val="0"/>
          <w:sz w:val="21"/>
          <w:szCs w:val="21"/>
          <w:highlight w:val="none"/>
          <w:u w:val="none"/>
          <w:shd w:val="clear" w:color="auto" w:fill="auto"/>
          <w:lang w:val="en-US" w:eastAsia="zh-CN"/>
        </w:rPr>
        <w:t>4.如项目属于易制毒、易制爆产品，投标人还需提供《非药品类易制毒化学品经营备案证明》 或者《易制爆危险化学品从业单位备案证明》。</w:t>
      </w:r>
    </w:p>
    <w:p w14:paraId="4BD7B152">
      <w:pPr>
        <w:numPr>
          <w:numId w:val="0"/>
        </w:numPr>
        <w:spacing w:line="420" w:lineRule="exact"/>
        <w:ind w:left="630" w:leftChars="0"/>
        <w:jc w:val="left"/>
        <w:rPr>
          <w:color w:val="000000"/>
          <w:highlight w:val="yellow"/>
        </w:rPr>
      </w:pPr>
      <w:r>
        <w:rPr>
          <w:rFonts w:hint="eastAsia" w:ascii="宋体" w:hAnsi="宋体" w:cs="宋体"/>
          <w:sz w:val="24"/>
          <w:lang w:val="en-US" w:eastAsia="zh-CN"/>
        </w:rPr>
        <w:t>（五）如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0"/>
        </w:numPr>
        <w:spacing w:line="420" w:lineRule="exact"/>
        <w:ind w:left="210" w:leftChars="100" w:firstLine="420" w:firstLineChars="2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（六）投标人/授权人身份证明、企业法人证明或法人授权委托书。（格式见采购文件资格文件（六、七））</w:t>
      </w:r>
    </w:p>
    <w:p w14:paraId="43071553">
      <w:pPr>
        <w:numPr>
          <w:ilvl w:val="0"/>
          <w:numId w:val="0"/>
        </w:numPr>
        <w:spacing w:line="420" w:lineRule="exact"/>
        <w:ind w:left="420" w:leftChars="200" w:firstLine="210" w:firstLineChars="1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七）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投标人出具承诺函，格式见采购文件资格文件序号（一））</w:t>
      </w:r>
    </w:p>
    <w:p w14:paraId="4B3121F8">
      <w:pPr>
        <w:numPr>
          <w:ilvl w:val="0"/>
          <w:numId w:val="0"/>
        </w:numPr>
        <w:spacing w:line="420" w:lineRule="exact"/>
        <w:ind w:firstLine="630" w:firstLineChars="3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（八）投标人未被列入中大八院失信黑名单供应商。</w:t>
      </w:r>
    </w:p>
    <w:p w14:paraId="09A89776">
      <w:pPr>
        <w:numPr>
          <w:ilvl w:val="0"/>
          <w:numId w:val="0"/>
        </w:numPr>
        <w:spacing w:line="420" w:lineRule="exact"/>
        <w:ind w:left="420" w:leftChars="200" w:firstLine="210" w:firstLineChars="1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九）单位负责人为同一人或者存在直接控股、管理关系的不同供应商，不得参加同一包号投标或者未划分包号的同一招标项目投标。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资格文件序号（二））。</w:t>
      </w:r>
    </w:p>
    <w:p w14:paraId="085A988F">
      <w:pPr>
        <w:numPr>
          <w:ilvl w:val="0"/>
          <w:numId w:val="0"/>
        </w:numPr>
        <w:spacing w:line="420" w:lineRule="exact"/>
        <w:ind w:left="210" w:leftChars="100" w:firstLine="210" w:firstLineChars="1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十）提供加盖公章的《供应商基本情况表》（格式详见采购文件第七章资格文件序号（三）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0"/>
        </w:numPr>
        <w:spacing w:line="420" w:lineRule="exact"/>
        <w:ind w:left="420" w:leftChars="200" w:firstLine="210" w:firstLineChars="1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（十一）必须提供中标后完整履行合同周期（24个月）的承诺函。（投标人出具承诺函，格式见采购文件资格文件（四））</w:t>
      </w:r>
    </w:p>
    <w:p w14:paraId="08F59B46">
      <w:pPr>
        <w:numPr>
          <w:numId w:val="0"/>
        </w:numPr>
        <w:spacing w:line="420" w:lineRule="exact"/>
        <w:ind w:left="630" w:leftChars="0"/>
        <w:jc w:val="left"/>
        <w:rPr>
          <w:color w:val="000000"/>
        </w:rPr>
      </w:pPr>
      <w:r>
        <w:rPr>
          <w:rFonts w:hint="eastAsia"/>
          <w:color w:val="000000"/>
          <w:lang w:eastAsia="zh-CN"/>
        </w:rPr>
        <w:t>（</w:t>
      </w:r>
      <w:r>
        <w:rPr>
          <w:rFonts w:hint="eastAsia"/>
          <w:color w:val="000000"/>
          <w:lang w:val="en-US" w:eastAsia="zh-CN"/>
        </w:rPr>
        <w:t>十二</w:t>
      </w:r>
      <w:r>
        <w:rPr>
          <w:rFonts w:hint="eastAsia"/>
          <w:color w:val="000000"/>
          <w:lang w:eastAsia="zh-CN"/>
        </w:rPr>
        <w:t>）</w:t>
      </w:r>
      <w:r>
        <w:rPr>
          <w:rFonts w:hint="eastAsia"/>
          <w:color w:val="000000"/>
        </w:rPr>
        <w:t>本项目不接受联合体投标，不允许分包。</w:t>
      </w:r>
      <w:bookmarkStart w:id="60" w:name="_GoBack"/>
      <w:bookmarkEnd w:id="60"/>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ascii="Times New Roman" w:hAnsi="Times New Roman" w:cs="Times New Roman" w:eastAsiaTheme="minorEastAsia"/>
          <w:b w:val="0"/>
          <w:bCs w:val="0"/>
          <w:color w:val="000000" w:themeColor="text1"/>
          <w:kern w:val="2"/>
          <w:sz w:val="21"/>
          <w:szCs w:val="21"/>
          <w:highlight w:val="yellow"/>
          <w:u w:val="none"/>
          <w:shd w:val="clear" w:color="auto" w:fill="auto"/>
          <w:lang w:val="en-US" w:eastAsia="zh-CN" w:bidi="ar-SA"/>
          <w14:textFill>
            <w14:solidFill>
              <w14:schemeClr w14:val="tx1"/>
            </w14:solidFill>
          </w14:textFill>
        </w:rPr>
        <w:t>zdbycgb@163.com</w:t>
      </w:r>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22</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2026年4</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24</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下午5:00</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5F1851D4">
      <w:pPr>
        <w:adjustRightInd w:val="0"/>
        <w:snapToGrid w:val="0"/>
        <w:spacing w:line="440" w:lineRule="atLeast"/>
        <w:ind w:left="42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备注：报名人可根据自身情况，自由选择一</w:t>
      </w:r>
      <w:r>
        <w:rPr>
          <w:rFonts w:hint="eastAsia" w:ascii="宋体" w:hAnsi="宋体" w:cs="宋体"/>
          <w:b/>
          <w:color w:val="000000" w:themeColor="text1"/>
          <w:szCs w:val="21"/>
          <w:highlight w:val="none"/>
          <w:lang w:val="en-US" w:eastAsia="zh-CN"/>
          <w14:textFill>
            <w14:solidFill>
              <w14:schemeClr w14:val="tx1"/>
            </w14:solidFill>
          </w14:textFill>
        </w:rPr>
        <w:t>个</w:t>
      </w:r>
      <w:r>
        <w:rPr>
          <w:rFonts w:hint="eastAsia" w:ascii="宋体" w:hAnsi="宋体" w:cs="宋体"/>
          <w:b/>
          <w:color w:val="000000" w:themeColor="text1"/>
          <w:szCs w:val="21"/>
          <w:highlight w:val="none"/>
          <w14:textFill>
            <w14:solidFill>
              <w14:schemeClr w14:val="tx1"/>
            </w14:solidFill>
          </w14:textFill>
        </w:rPr>
        <w:t>或多</w:t>
      </w:r>
      <w:r>
        <w:rPr>
          <w:rFonts w:hint="eastAsia" w:ascii="宋体" w:hAnsi="宋体" w:cs="宋体"/>
          <w:b/>
          <w:color w:val="000000" w:themeColor="text1"/>
          <w:szCs w:val="21"/>
          <w:highlight w:val="none"/>
          <w:lang w:val="en-US" w:eastAsia="zh-CN"/>
          <w14:textFill>
            <w14:solidFill>
              <w14:schemeClr w14:val="tx1"/>
            </w14:solidFill>
          </w14:textFill>
        </w:rPr>
        <w:t>个项目</w:t>
      </w:r>
      <w:r>
        <w:rPr>
          <w:rFonts w:hint="eastAsia" w:ascii="宋体" w:hAnsi="宋体" w:cs="宋体"/>
          <w:b/>
          <w:color w:val="000000" w:themeColor="text1"/>
          <w:szCs w:val="21"/>
          <w:highlight w:val="none"/>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none"/>
          <w:lang w:val="en-US" w:eastAsia="zh-CN"/>
          <w14:textFill>
            <w14:solidFill>
              <w14:schemeClr w14:val="tx1"/>
            </w14:solidFill>
          </w14:textFill>
        </w:rPr>
        <w:t>打包</w:t>
      </w:r>
      <w:r>
        <w:rPr>
          <w:rFonts w:hint="eastAsia" w:ascii="宋体" w:hAnsi="宋体" w:cs="宋体"/>
          <w:b/>
          <w:color w:val="000000" w:themeColor="text1"/>
          <w:szCs w:val="21"/>
          <w:highlight w:val="none"/>
          <w14:textFill>
            <w14:solidFill>
              <w14:schemeClr w14:val="tx1"/>
            </w14:solidFill>
          </w14:textFill>
        </w:rPr>
        <w:t>一份完整的报名资料（即报几项交几份</w:t>
      </w:r>
      <w:r>
        <w:rPr>
          <w:rFonts w:hint="eastAsia" w:ascii="宋体" w:hAnsi="宋体" w:cs="宋体"/>
          <w:b/>
          <w:color w:val="000000" w:themeColor="text1"/>
          <w:szCs w:val="21"/>
          <w:highlight w:val="none"/>
          <w:lang w:eastAsia="zh-CN"/>
          <w14:textFill>
            <w14:solidFill>
              <w14:schemeClr w14:val="tx1"/>
            </w14:solidFill>
          </w14:textFill>
        </w:rPr>
        <w:t>，</w:t>
      </w:r>
      <w:r>
        <w:rPr>
          <w:rFonts w:hint="eastAsia" w:ascii="宋体" w:hAnsi="宋体" w:cs="宋体"/>
          <w:b/>
          <w:color w:val="000000" w:themeColor="text1"/>
          <w:szCs w:val="21"/>
          <w:highlight w:val="none"/>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14</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采购目录》</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6</w:t>
      </w:r>
      <w:r>
        <w:rPr>
          <w:rFonts w:hint="eastAsia" w:ascii="宋体" w:hAnsi="宋体" w:eastAsia="宋体" w:cs="宋体"/>
          <w:sz w:val="24"/>
        </w:rPr>
        <w:t>年</w:t>
      </w:r>
      <w:r>
        <w:rPr>
          <w:rFonts w:hint="eastAsia" w:ascii="宋体" w:hAnsi="宋体" w:eastAsia="宋体" w:cs="宋体"/>
          <w:sz w:val="24"/>
          <w:lang w:val="en-US" w:eastAsia="zh-CN"/>
        </w:rPr>
        <w:t>4月21</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党办通</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531</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2025年第四批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协议到期医用试剂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详见附件一：《2026年第6期医用试剂采购目录》</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w:t>
      </w:r>
      <w:r>
        <w:rPr>
          <w:rFonts w:hint="eastAsia" w:ascii="宋体" w:hAnsi="宋体" w:eastAsia="宋体" w:cs="宋体"/>
          <w:bCs/>
          <w:snapToGrid w:val="0"/>
          <w:kern w:val="0"/>
          <w:lang w:val="en-US" w:eastAsia="zh-CN"/>
        </w:rPr>
        <w:t>科</w:t>
      </w:r>
      <w:r>
        <w:rPr>
          <w:rFonts w:hint="eastAsia" w:ascii="宋体" w:hAnsi="宋体" w:eastAsia="宋体" w:cs="宋体"/>
          <w:bCs/>
          <w:snapToGrid w:val="0"/>
          <w:kern w:val="0"/>
        </w:rPr>
        <w:t>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587"/>
      <w:bookmarkStart w:id="37" w:name="_Toc73521675"/>
      <w:bookmarkStart w:id="38" w:name="_Toc73518158"/>
      <w:bookmarkStart w:id="39" w:name="_Toc73517680"/>
      <w:bookmarkStart w:id="40" w:name="_Toc100052409"/>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17682"/>
      <w:bookmarkStart w:id="42" w:name="_Toc100052410"/>
      <w:bookmarkStart w:id="43" w:name="_Toc73521677"/>
      <w:bookmarkStart w:id="44" w:name="_Toc73518160"/>
      <w:bookmarkStart w:id="45" w:name="_Toc73521589"/>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技术说明书》、《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6326"/>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994C18"/>
    <w:rsid w:val="02CD1F13"/>
    <w:rsid w:val="030516AD"/>
    <w:rsid w:val="0323389B"/>
    <w:rsid w:val="03536453"/>
    <w:rsid w:val="03BD1657"/>
    <w:rsid w:val="042D32E2"/>
    <w:rsid w:val="047870F0"/>
    <w:rsid w:val="04E06F90"/>
    <w:rsid w:val="053C512E"/>
    <w:rsid w:val="05AC5740"/>
    <w:rsid w:val="05D12BE1"/>
    <w:rsid w:val="0634029A"/>
    <w:rsid w:val="06475B39"/>
    <w:rsid w:val="066426AB"/>
    <w:rsid w:val="070E664D"/>
    <w:rsid w:val="0722284A"/>
    <w:rsid w:val="078801B7"/>
    <w:rsid w:val="07A05F2C"/>
    <w:rsid w:val="07EB6D4A"/>
    <w:rsid w:val="083E11BD"/>
    <w:rsid w:val="08403A7A"/>
    <w:rsid w:val="08430582"/>
    <w:rsid w:val="085546C8"/>
    <w:rsid w:val="088B31D3"/>
    <w:rsid w:val="08F71A98"/>
    <w:rsid w:val="09020536"/>
    <w:rsid w:val="09491AC5"/>
    <w:rsid w:val="09FA4319"/>
    <w:rsid w:val="0A00672A"/>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1D5E14"/>
    <w:rsid w:val="11501946"/>
    <w:rsid w:val="116A06A0"/>
    <w:rsid w:val="11772AE8"/>
    <w:rsid w:val="122136E2"/>
    <w:rsid w:val="122E5DFF"/>
    <w:rsid w:val="124F5746"/>
    <w:rsid w:val="12537689"/>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01074E"/>
    <w:rsid w:val="17C3523B"/>
    <w:rsid w:val="18303F15"/>
    <w:rsid w:val="18670C3A"/>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8B660B"/>
    <w:rsid w:val="1EAB60A6"/>
    <w:rsid w:val="1EAE474B"/>
    <w:rsid w:val="1F1B41F1"/>
    <w:rsid w:val="1F2B589C"/>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5A8725D"/>
    <w:rsid w:val="265A6D6B"/>
    <w:rsid w:val="2665532E"/>
    <w:rsid w:val="26E356A4"/>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CCB451E"/>
    <w:rsid w:val="2D8A044B"/>
    <w:rsid w:val="2DBD6DEF"/>
    <w:rsid w:val="2DF5037E"/>
    <w:rsid w:val="2E454DAA"/>
    <w:rsid w:val="2FA22E86"/>
    <w:rsid w:val="2FC31E25"/>
    <w:rsid w:val="30857CE7"/>
    <w:rsid w:val="309D5D26"/>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BC431AC"/>
    <w:rsid w:val="3C1F6B18"/>
    <w:rsid w:val="3C3E21FB"/>
    <w:rsid w:val="3CC52142"/>
    <w:rsid w:val="3D5460D2"/>
    <w:rsid w:val="3D970020"/>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077422"/>
    <w:rsid w:val="43132FD2"/>
    <w:rsid w:val="432F39BC"/>
    <w:rsid w:val="439353D5"/>
    <w:rsid w:val="43CB1156"/>
    <w:rsid w:val="44022F17"/>
    <w:rsid w:val="440E76BA"/>
    <w:rsid w:val="44EB3558"/>
    <w:rsid w:val="456113EC"/>
    <w:rsid w:val="46756E72"/>
    <w:rsid w:val="46813D02"/>
    <w:rsid w:val="47022DDB"/>
    <w:rsid w:val="470E79D1"/>
    <w:rsid w:val="4722584E"/>
    <w:rsid w:val="47247678"/>
    <w:rsid w:val="474A1318"/>
    <w:rsid w:val="476D46F8"/>
    <w:rsid w:val="47A5259D"/>
    <w:rsid w:val="47BD6A22"/>
    <w:rsid w:val="48435459"/>
    <w:rsid w:val="487A0A6E"/>
    <w:rsid w:val="498F35C1"/>
    <w:rsid w:val="49A0734F"/>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36472C"/>
    <w:rsid w:val="4EB3158A"/>
    <w:rsid w:val="4EF852D8"/>
    <w:rsid w:val="4F202D0E"/>
    <w:rsid w:val="4F675ED1"/>
    <w:rsid w:val="4FA567E3"/>
    <w:rsid w:val="4FDF1192"/>
    <w:rsid w:val="50010825"/>
    <w:rsid w:val="505B47D3"/>
    <w:rsid w:val="50637FC5"/>
    <w:rsid w:val="507D00A6"/>
    <w:rsid w:val="50BC39B4"/>
    <w:rsid w:val="50C56D57"/>
    <w:rsid w:val="51B83D35"/>
    <w:rsid w:val="51DD1A21"/>
    <w:rsid w:val="521C2FA3"/>
    <w:rsid w:val="52337688"/>
    <w:rsid w:val="52661BC1"/>
    <w:rsid w:val="52A35472"/>
    <w:rsid w:val="52D01FDF"/>
    <w:rsid w:val="52DC6E02"/>
    <w:rsid w:val="52EB37B7"/>
    <w:rsid w:val="532D1418"/>
    <w:rsid w:val="5359798D"/>
    <w:rsid w:val="53844041"/>
    <w:rsid w:val="538708F0"/>
    <w:rsid w:val="53B90DB2"/>
    <w:rsid w:val="53E265AD"/>
    <w:rsid w:val="54684BC5"/>
    <w:rsid w:val="546E1AAF"/>
    <w:rsid w:val="54AE1308"/>
    <w:rsid w:val="54AE6840"/>
    <w:rsid w:val="54CD5555"/>
    <w:rsid w:val="54F47B71"/>
    <w:rsid w:val="553B5E36"/>
    <w:rsid w:val="555B7A59"/>
    <w:rsid w:val="55BA07E5"/>
    <w:rsid w:val="56102E1E"/>
    <w:rsid w:val="56FA762A"/>
    <w:rsid w:val="573E4B0A"/>
    <w:rsid w:val="579A1556"/>
    <w:rsid w:val="57D165DD"/>
    <w:rsid w:val="57ED67F5"/>
    <w:rsid w:val="580C1D0B"/>
    <w:rsid w:val="592E63F2"/>
    <w:rsid w:val="59462FFB"/>
    <w:rsid w:val="596A508E"/>
    <w:rsid w:val="59A576CA"/>
    <w:rsid w:val="5A6B5717"/>
    <w:rsid w:val="5AC3366B"/>
    <w:rsid w:val="5B050ECF"/>
    <w:rsid w:val="5B557525"/>
    <w:rsid w:val="5B7904A9"/>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0F6F8E"/>
    <w:rsid w:val="5F2E6A0B"/>
    <w:rsid w:val="5F381638"/>
    <w:rsid w:val="5FBA66C9"/>
    <w:rsid w:val="5FC00374"/>
    <w:rsid w:val="606D08D0"/>
    <w:rsid w:val="6071543D"/>
    <w:rsid w:val="60844B35"/>
    <w:rsid w:val="60C65312"/>
    <w:rsid w:val="60EA0710"/>
    <w:rsid w:val="60FE4811"/>
    <w:rsid w:val="614222FA"/>
    <w:rsid w:val="6175212D"/>
    <w:rsid w:val="617817CE"/>
    <w:rsid w:val="617B03EF"/>
    <w:rsid w:val="61A34870"/>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C23BF4"/>
    <w:rsid w:val="6FEA4288"/>
    <w:rsid w:val="70BD4B53"/>
    <w:rsid w:val="70E92D0E"/>
    <w:rsid w:val="710D3D1B"/>
    <w:rsid w:val="7141437C"/>
    <w:rsid w:val="71B2527A"/>
    <w:rsid w:val="71C8692B"/>
    <w:rsid w:val="721D524F"/>
    <w:rsid w:val="7268624D"/>
    <w:rsid w:val="72A0767C"/>
    <w:rsid w:val="72B22828"/>
    <w:rsid w:val="72BE56E7"/>
    <w:rsid w:val="72C963D7"/>
    <w:rsid w:val="73290FB2"/>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305D09"/>
    <w:rsid w:val="7AD718AD"/>
    <w:rsid w:val="7AE82F61"/>
    <w:rsid w:val="7B272834"/>
    <w:rsid w:val="7C4442EB"/>
    <w:rsid w:val="7C617073"/>
    <w:rsid w:val="7CBC11A8"/>
    <w:rsid w:val="7CD30F7E"/>
    <w:rsid w:val="7D0D468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16764</Words>
  <Characters>17171</Characters>
  <Lines>214</Lines>
  <Paragraphs>60</Paragraphs>
  <TotalTime>19</TotalTime>
  <ScaleCrop>false</ScaleCrop>
  <LinksUpToDate>false</LinksUpToDate>
  <CharactersWithSpaces>17936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2026-04-21T01:39:42Z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