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W w:w="6066" w:type="pct"/>
        <w:jc w:val="center"/>
        <w:tblLayout w:type="fixed"/>
        <w:tblCellMar>
          <w:top w:w="0" w:type="dxa"/>
          <w:left w:w="108" w:type="dxa"/>
          <w:bottom w:w="0" w:type="dxa"/>
          <w:right w:w="108" w:type="dxa"/>
        </w:tblCellMar>
      </w:tblPr>
      <w:tblGrid>
        <w:gridCol w:w="715"/>
        <w:gridCol w:w="1129"/>
        <w:gridCol w:w="2104"/>
        <w:gridCol w:w="3281"/>
        <w:gridCol w:w="1247"/>
        <w:gridCol w:w="2267"/>
      </w:tblGrid>
      <w:tr w14:paraId="21A25C79">
        <w:tblPrEx>
          <w:tblCellMar>
            <w:top w:w="0" w:type="dxa"/>
            <w:left w:w="108" w:type="dxa"/>
            <w:bottom w:w="0" w:type="dxa"/>
            <w:right w:w="108" w:type="dxa"/>
          </w:tblCellMar>
        </w:tblPrEx>
        <w:trPr>
          <w:trHeight w:val="90"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625DE561">
            <w:pPr>
              <w:widowControl/>
              <w:jc w:val="center"/>
              <w:textAlignment w:val="center"/>
              <w:rPr>
                <w:rFonts w:hint="eastAsia" w:ascii="宋体" w:hAnsi="宋体" w:eastAsia="宋体" w:cs="宋体"/>
                <w:b w:val="0"/>
                <w:bCs w:val="0"/>
                <w:color w:val="000000"/>
                <w:kern w:val="0"/>
                <w:sz w:val="20"/>
                <w:szCs w:val="20"/>
                <w:highlight w:val="none"/>
                <w:u w:val="none"/>
              </w:rPr>
            </w:pPr>
            <w:r>
              <w:rPr>
                <w:rFonts w:hint="eastAsia" w:ascii="宋体" w:hAnsi="宋体" w:eastAsia="宋体" w:cs="宋体"/>
                <w:b w:val="0"/>
                <w:bCs w:val="0"/>
                <w:color w:val="000000"/>
                <w:kern w:val="0"/>
                <w:sz w:val="20"/>
                <w:szCs w:val="20"/>
                <w:highlight w:val="none"/>
                <w:u w:val="none"/>
              </w:rPr>
              <w:t>序号</w:t>
            </w:r>
          </w:p>
        </w:tc>
        <w:tc>
          <w:tcPr>
            <w:tcW w:w="525" w:type="pct"/>
            <w:tcBorders>
              <w:top w:val="single" w:color="auto" w:sz="4" w:space="0"/>
              <w:left w:val="nil"/>
              <w:bottom w:val="single" w:color="auto" w:sz="4" w:space="0"/>
              <w:right w:val="single" w:color="auto" w:sz="4" w:space="0"/>
            </w:tcBorders>
            <w:shd w:val="clear" w:color="auto" w:fill="auto"/>
            <w:vAlign w:val="center"/>
          </w:tcPr>
          <w:p w14:paraId="0C6691F0">
            <w:pPr>
              <w:widowControl/>
              <w:jc w:val="center"/>
              <w:textAlignment w:val="center"/>
              <w:rPr>
                <w:rFonts w:hint="eastAsia" w:ascii="宋体" w:hAnsi="宋体" w:eastAsia="宋体" w:cs="宋体"/>
                <w:b w:val="0"/>
                <w:bCs w:val="0"/>
                <w:color w:val="000000"/>
                <w:kern w:val="0"/>
                <w:sz w:val="20"/>
                <w:szCs w:val="20"/>
                <w:highlight w:val="none"/>
                <w:u w:val="none"/>
              </w:rPr>
            </w:pPr>
            <w:r>
              <w:rPr>
                <w:rFonts w:hint="eastAsia" w:ascii="宋体" w:hAnsi="宋体" w:eastAsia="宋体" w:cs="宋体"/>
                <w:b w:val="0"/>
                <w:bCs w:val="0"/>
                <w:color w:val="000000"/>
                <w:kern w:val="0"/>
                <w:sz w:val="20"/>
                <w:szCs w:val="20"/>
                <w:highlight w:val="none"/>
                <w:u w:val="none"/>
                <w:lang w:val="en-US" w:eastAsia="zh-CN"/>
              </w:rPr>
              <w:t>使用科室</w:t>
            </w:r>
          </w:p>
        </w:tc>
        <w:tc>
          <w:tcPr>
            <w:tcW w:w="979" w:type="pct"/>
            <w:tcBorders>
              <w:top w:val="single" w:color="auto" w:sz="4" w:space="0"/>
              <w:left w:val="nil"/>
              <w:bottom w:val="single" w:color="auto" w:sz="4" w:space="0"/>
              <w:right w:val="single" w:color="auto" w:sz="4" w:space="0"/>
            </w:tcBorders>
            <w:shd w:val="clear" w:color="auto" w:fill="auto"/>
            <w:vAlign w:val="center"/>
          </w:tcPr>
          <w:p w14:paraId="39305C36">
            <w:pPr>
              <w:widowControl/>
              <w:jc w:val="center"/>
              <w:textAlignment w:val="center"/>
              <w:rPr>
                <w:rFonts w:hint="eastAsia" w:ascii="宋体" w:hAnsi="宋体" w:eastAsia="宋体" w:cs="宋体"/>
                <w:b w:val="0"/>
                <w:bCs w:val="0"/>
                <w:color w:val="000000"/>
                <w:kern w:val="0"/>
                <w:sz w:val="20"/>
                <w:szCs w:val="20"/>
                <w:highlight w:val="none"/>
                <w:u w:val="none"/>
              </w:rPr>
            </w:pPr>
            <w:r>
              <w:rPr>
                <w:rFonts w:hint="eastAsia" w:ascii="宋体" w:hAnsi="宋体" w:eastAsia="宋体" w:cs="宋体"/>
                <w:b w:val="0"/>
                <w:bCs w:val="0"/>
                <w:color w:val="000000"/>
                <w:kern w:val="0"/>
                <w:sz w:val="20"/>
                <w:szCs w:val="20"/>
                <w:highlight w:val="none"/>
                <w:u w:val="none"/>
              </w:rPr>
              <w:t>项目编号</w:t>
            </w:r>
          </w:p>
        </w:tc>
        <w:tc>
          <w:tcPr>
            <w:tcW w:w="1527" w:type="pct"/>
            <w:tcBorders>
              <w:top w:val="single" w:color="auto" w:sz="4" w:space="0"/>
              <w:left w:val="nil"/>
              <w:bottom w:val="single" w:color="auto" w:sz="4" w:space="0"/>
              <w:right w:val="single" w:color="auto" w:sz="4" w:space="0"/>
            </w:tcBorders>
            <w:shd w:val="clear" w:color="auto" w:fill="auto"/>
            <w:vAlign w:val="center"/>
          </w:tcPr>
          <w:p w14:paraId="4D674D80">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rPr>
              <w:t>项目名称</w:t>
            </w:r>
          </w:p>
        </w:tc>
        <w:tc>
          <w:tcPr>
            <w:tcW w:w="580" w:type="pct"/>
            <w:tcBorders>
              <w:top w:val="single" w:color="auto" w:sz="4" w:space="0"/>
              <w:left w:val="nil"/>
              <w:bottom w:val="single" w:color="auto" w:sz="4" w:space="0"/>
              <w:right w:val="single" w:color="auto" w:sz="4" w:space="0"/>
            </w:tcBorders>
            <w:shd w:val="clear" w:color="auto" w:fill="auto"/>
            <w:vAlign w:val="center"/>
          </w:tcPr>
          <w:p w14:paraId="11CD4EDC">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采购方式</w:t>
            </w:r>
          </w:p>
        </w:tc>
        <w:tc>
          <w:tcPr>
            <w:tcW w:w="1055" w:type="pct"/>
            <w:tcBorders>
              <w:top w:val="single" w:color="auto" w:sz="4" w:space="0"/>
              <w:left w:val="nil"/>
              <w:bottom w:val="single" w:color="auto" w:sz="4" w:space="0"/>
              <w:right w:val="single" w:color="auto" w:sz="4" w:space="0"/>
            </w:tcBorders>
            <w:shd w:val="clear" w:color="auto" w:fill="auto"/>
            <w:vAlign w:val="center"/>
          </w:tcPr>
          <w:p w14:paraId="69E58F37">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是否执行深圳市阳光平台线上采购</w:t>
            </w:r>
          </w:p>
        </w:tc>
      </w:tr>
      <w:tr w14:paraId="042D45E1">
        <w:tblPrEx>
          <w:tblCellMar>
            <w:top w:w="0" w:type="dxa"/>
            <w:left w:w="108" w:type="dxa"/>
            <w:bottom w:w="0" w:type="dxa"/>
            <w:right w:w="108" w:type="dxa"/>
          </w:tblCellMar>
        </w:tblPrEx>
        <w:trPr>
          <w:trHeight w:val="221"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738E92ED">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1</w:t>
            </w:r>
          </w:p>
        </w:tc>
        <w:tc>
          <w:tcPr>
            <w:tcW w:w="525" w:type="pct"/>
            <w:tcBorders>
              <w:top w:val="single" w:color="auto" w:sz="4" w:space="0"/>
              <w:left w:val="nil"/>
              <w:bottom w:val="single" w:color="auto" w:sz="4" w:space="0"/>
              <w:right w:val="single" w:color="auto" w:sz="4" w:space="0"/>
            </w:tcBorders>
            <w:shd w:val="clear" w:color="auto" w:fill="auto"/>
            <w:vAlign w:val="center"/>
          </w:tcPr>
          <w:p w14:paraId="2A9092B4">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979" w:type="pct"/>
            <w:tcBorders>
              <w:top w:val="single" w:color="auto" w:sz="4" w:space="0"/>
              <w:left w:val="nil"/>
              <w:bottom w:val="single" w:color="auto" w:sz="4" w:space="0"/>
              <w:right w:val="single" w:color="auto" w:sz="4" w:space="0"/>
            </w:tcBorders>
            <w:shd w:val="clear" w:color="auto" w:fill="auto"/>
            <w:vAlign w:val="center"/>
          </w:tcPr>
          <w:p w14:paraId="52FF78B1">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04</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15</w:t>
            </w:r>
          </w:p>
        </w:tc>
        <w:tc>
          <w:tcPr>
            <w:tcW w:w="1527" w:type="pct"/>
            <w:tcBorders>
              <w:top w:val="single" w:color="auto" w:sz="4" w:space="0"/>
              <w:left w:val="nil"/>
              <w:bottom w:val="single" w:color="auto" w:sz="4" w:space="0"/>
              <w:right w:val="single" w:color="auto" w:sz="4" w:space="0"/>
            </w:tcBorders>
            <w:shd w:val="clear" w:color="auto" w:fill="auto"/>
            <w:vAlign w:val="center"/>
          </w:tcPr>
          <w:p w14:paraId="4489E8EB">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缓冲液</w:t>
            </w:r>
          </w:p>
        </w:tc>
        <w:tc>
          <w:tcPr>
            <w:tcW w:w="580" w:type="pct"/>
            <w:tcBorders>
              <w:top w:val="single" w:color="auto" w:sz="4" w:space="0"/>
              <w:left w:val="nil"/>
              <w:bottom w:val="single" w:color="auto" w:sz="4" w:space="0"/>
              <w:right w:val="single" w:color="auto" w:sz="4" w:space="0"/>
            </w:tcBorders>
            <w:shd w:val="clear" w:color="auto" w:fill="auto"/>
            <w:vAlign w:val="center"/>
          </w:tcPr>
          <w:p w14:paraId="2F54BD11">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1055" w:type="pct"/>
            <w:tcBorders>
              <w:top w:val="single" w:color="auto" w:sz="4" w:space="0"/>
              <w:left w:val="nil"/>
              <w:bottom w:val="single" w:color="auto" w:sz="4" w:space="0"/>
              <w:right w:val="single" w:color="auto" w:sz="4" w:space="0"/>
            </w:tcBorders>
            <w:shd w:val="clear" w:color="auto" w:fill="auto"/>
            <w:vAlign w:val="center"/>
          </w:tcPr>
          <w:p w14:paraId="2135A902">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12CC737D">
        <w:tblPrEx>
          <w:tblCellMar>
            <w:top w:w="0" w:type="dxa"/>
            <w:left w:w="108" w:type="dxa"/>
            <w:bottom w:w="0" w:type="dxa"/>
            <w:right w:w="108" w:type="dxa"/>
          </w:tblCellMar>
        </w:tblPrEx>
        <w:trPr>
          <w:trHeight w:val="221"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53DD4073">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2</w:t>
            </w:r>
          </w:p>
        </w:tc>
        <w:tc>
          <w:tcPr>
            <w:tcW w:w="525" w:type="pct"/>
            <w:tcBorders>
              <w:top w:val="single" w:color="auto" w:sz="4" w:space="0"/>
              <w:left w:val="nil"/>
              <w:bottom w:val="single" w:color="auto" w:sz="4" w:space="0"/>
              <w:right w:val="single" w:color="auto" w:sz="4" w:space="0"/>
            </w:tcBorders>
            <w:shd w:val="clear" w:color="auto" w:fill="auto"/>
            <w:vAlign w:val="center"/>
          </w:tcPr>
          <w:p w14:paraId="5F7063D9">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979" w:type="pct"/>
            <w:tcBorders>
              <w:top w:val="single" w:color="auto" w:sz="4" w:space="0"/>
              <w:left w:val="nil"/>
              <w:bottom w:val="single" w:color="auto" w:sz="4" w:space="0"/>
              <w:right w:val="single" w:color="auto" w:sz="4" w:space="0"/>
            </w:tcBorders>
            <w:shd w:val="clear" w:color="auto" w:fill="auto"/>
            <w:vAlign w:val="center"/>
          </w:tcPr>
          <w:p w14:paraId="4A82EC84">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04</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16</w:t>
            </w:r>
          </w:p>
        </w:tc>
        <w:tc>
          <w:tcPr>
            <w:tcW w:w="1527" w:type="pct"/>
            <w:tcBorders>
              <w:top w:val="single" w:color="auto" w:sz="4" w:space="0"/>
              <w:left w:val="nil"/>
              <w:bottom w:val="single" w:color="auto" w:sz="4" w:space="0"/>
              <w:right w:val="single" w:color="auto" w:sz="4" w:space="0"/>
            </w:tcBorders>
            <w:shd w:val="clear" w:color="auto" w:fill="auto"/>
            <w:vAlign w:val="center"/>
          </w:tcPr>
          <w:p w14:paraId="30802181">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钙卫蛋白检测-定量分析</w:t>
            </w:r>
          </w:p>
        </w:tc>
        <w:tc>
          <w:tcPr>
            <w:tcW w:w="580" w:type="pct"/>
            <w:tcBorders>
              <w:top w:val="single" w:color="auto" w:sz="4" w:space="0"/>
              <w:left w:val="nil"/>
              <w:bottom w:val="single" w:color="auto" w:sz="4" w:space="0"/>
              <w:right w:val="single" w:color="auto" w:sz="4" w:space="0"/>
            </w:tcBorders>
            <w:shd w:val="clear" w:color="auto" w:fill="auto"/>
            <w:vAlign w:val="center"/>
          </w:tcPr>
          <w:p w14:paraId="068889BD">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1055" w:type="pct"/>
            <w:tcBorders>
              <w:top w:val="single" w:color="auto" w:sz="4" w:space="0"/>
              <w:left w:val="nil"/>
              <w:bottom w:val="single" w:color="auto" w:sz="4" w:space="0"/>
              <w:right w:val="single" w:color="auto" w:sz="4" w:space="0"/>
            </w:tcBorders>
            <w:shd w:val="clear" w:color="auto" w:fill="auto"/>
            <w:vAlign w:val="center"/>
          </w:tcPr>
          <w:p w14:paraId="6C6637DE">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1828ED66">
        <w:tblPrEx>
          <w:tblCellMar>
            <w:top w:w="0" w:type="dxa"/>
            <w:left w:w="108" w:type="dxa"/>
            <w:bottom w:w="0" w:type="dxa"/>
            <w:right w:w="108" w:type="dxa"/>
          </w:tblCellMar>
        </w:tblPrEx>
        <w:trPr>
          <w:trHeight w:val="221"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14CD92CA">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3</w:t>
            </w:r>
          </w:p>
        </w:tc>
        <w:tc>
          <w:tcPr>
            <w:tcW w:w="525" w:type="pct"/>
            <w:tcBorders>
              <w:top w:val="single" w:color="auto" w:sz="4" w:space="0"/>
              <w:left w:val="nil"/>
              <w:bottom w:val="single" w:color="auto" w:sz="4" w:space="0"/>
              <w:right w:val="single" w:color="auto" w:sz="4" w:space="0"/>
            </w:tcBorders>
            <w:shd w:val="clear" w:color="auto" w:fill="auto"/>
            <w:vAlign w:val="center"/>
          </w:tcPr>
          <w:p w14:paraId="3677150C">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979" w:type="pct"/>
            <w:tcBorders>
              <w:top w:val="single" w:color="auto" w:sz="4" w:space="0"/>
              <w:left w:val="nil"/>
              <w:bottom w:val="single" w:color="auto" w:sz="4" w:space="0"/>
              <w:right w:val="single" w:color="auto" w:sz="4" w:space="0"/>
            </w:tcBorders>
            <w:shd w:val="clear" w:color="auto" w:fill="auto"/>
            <w:vAlign w:val="center"/>
          </w:tcPr>
          <w:p w14:paraId="2C8FCB76">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04</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17</w:t>
            </w:r>
          </w:p>
        </w:tc>
        <w:tc>
          <w:tcPr>
            <w:tcW w:w="1527" w:type="pct"/>
            <w:tcBorders>
              <w:top w:val="single" w:color="auto" w:sz="4" w:space="0"/>
              <w:left w:val="nil"/>
              <w:bottom w:val="single" w:color="auto" w:sz="4" w:space="0"/>
              <w:right w:val="single" w:color="auto" w:sz="4" w:space="0"/>
            </w:tcBorders>
            <w:shd w:val="clear" w:color="auto" w:fill="auto"/>
            <w:vAlign w:val="center"/>
          </w:tcPr>
          <w:p w14:paraId="1E291787">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游离轻链测定</w:t>
            </w:r>
          </w:p>
        </w:tc>
        <w:tc>
          <w:tcPr>
            <w:tcW w:w="580" w:type="pct"/>
            <w:tcBorders>
              <w:top w:val="single" w:color="auto" w:sz="4" w:space="0"/>
              <w:left w:val="nil"/>
              <w:bottom w:val="single" w:color="auto" w:sz="4" w:space="0"/>
              <w:right w:val="single" w:color="auto" w:sz="4" w:space="0"/>
            </w:tcBorders>
            <w:shd w:val="clear" w:color="auto" w:fill="auto"/>
            <w:vAlign w:val="center"/>
          </w:tcPr>
          <w:p w14:paraId="5A21D966">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1055" w:type="pct"/>
            <w:tcBorders>
              <w:top w:val="single" w:color="auto" w:sz="4" w:space="0"/>
              <w:left w:val="nil"/>
              <w:bottom w:val="single" w:color="auto" w:sz="4" w:space="0"/>
              <w:right w:val="single" w:color="auto" w:sz="4" w:space="0"/>
            </w:tcBorders>
            <w:shd w:val="clear" w:color="auto" w:fill="auto"/>
            <w:vAlign w:val="center"/>
          </w:tcPr>
          <w:p w14:paraId="363CDA08">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ACB5112">
        <w:tblPrEx>
          <w:tblCellMar>
            <w:top w:w="0" w:type="dxa"/>
            <w:left w:w="108" w:type="dxa"/>
            <w:bottom w:w="0" w:type="dxa"/>
            <w:right w:w="108" w:type="dxa"/>
          </w:tblCellMar>
        </w:tblPrEx>
        <w:trPr>
          <w:trHeight w:val="221"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1471929D">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4</w:t>
            </w:r>
          </w:p>
        </w:tc>
        <w:tc>
          <w:tcPr>
            <w:tcW w:w="525" w:type="pct"/>
            <w:tcBorders>
              <w:top w:val="single" w:color="auto" w:sz="4" w:space="0"/>
              <w:left w:val="nil"/>
              <w:bottom w:val="single" w:color="auto" w:sz="4" w:space="0"/>
              <w:right w:val="single" w:color="auto" w:sz="4" w:space="0"/>
            </w:tcBorders>
            <w:shd w:val="clear" w:color="auto" w:fill="auto"/>
            <w:vAlign w:val="center"/>
          </w:tcPr>
          <w:p w14:paraId="5ACF52E9">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病理科</w:t>
            </w:r>
          </w:p>
        </w:tc>
        <w:tc>
          <w:tcPr>
            <w:tcW w:w="979" w:type="pct"/>
            <w:tcBorders>
              <w:top w:val="single" w:color="auto" w:sz="4" w:space="0"/>
              <w:left w:val="nil"/>
              <w:bottom w:val="single" w:color="auto" w:sz="4" w:space="0"/>
              <w:right w:val="single" w:color="auto" w:sz="4" w:space="0"/>
            </w:tcBorders>
            <w:shd w:val="clear" w:color="auto" w:fill="auto"/>
            <w:vAlign w:val="center"/>
          </w:tcPr>
          <w:p w14:paraId="1D9EF7DD">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04</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18</w:t>
            </w:r>
          </w:p>
        </w:tc>
        <w:tc>
          <w:tcPr>
            <w:tcW w:w="1527" w:type="pct"/>
            <w:tcBorders>
              <w:top w:val="single" w:color="auto" w:sz="4" w:space="0"/>
              <w:left w:val="nil"/>
              <w:bottom w:val="single" w:color="auto" w:sz="4" w:space="0"/>
              <w:right w:val="single" w:color="auto" w:sz="4" w:space="0"/>
            </w:tcBorders>
            <w:shd w:val="clear" w:color="auto" w:fill="auto"/>
            <w:vAlign w:val="center"/>
          </w:tcPr>
          <w:p w14:paraId="1D409315">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肺癌五基因检测</w:t>
            </w:r>
          </w:p>
        </w:tc>
        <w:tc>
          <w:tcPr>
            <w:tcW w:w="580" w:type="pct"/>
            <w:tcBorders>
              <w:top w:val="single" w:color="auto" w:sz="4" w:space="0"/>
              <w:left w:val="nil"/>
              <w:bottom w:val="single" w:color="auto" w:sz="4" w:space="0"/>
              <w:right w:val="single" w:color="auto" w:sz="4" w:space="0"/>
            </w:tcBorders>
            <w:shd w:val="clear" w:color="auto" w:fill="auto"/>
            <w:vAlign w:val="center"/>
          </w:tcPr>
          <w:p w14:paraId="7FA380A5">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1055" w:type="pct"/>
            <w:tcBorders>
              <w:top w:val="single" w:color="auto" w:sz="4" w:space="0"/>
              <w:left w:val="nil"/>
              <w:bottom w:val="single" w:color="auto" w:sz="4" w:space="0"/>
              <w:right w:val="single" w:color="auto" w:sz="4" w:space="0"/>
            </w:tcBorders>
            <w:shd w:val="clear" w:color="auto" w:fill="auto"/>
            <w:vAlign w:val="center"/>
          </w:tcPr>
          <w:p w14:paraId="55E7B588">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50DCE18B">
        <w:tblPrEx>
          <w:tblCellMar>
            <w:top w:w="0" w:type="dxa"/>
            <w:left w:w="108" w:type="dxa"/>
            <w:bottom w:w="0" w:type="dxa"/>
            <w:right w:w="108" w:type="dxa"/>
          </w:tblCellMar>
        </w:tblPrEx>
        <w:trPr>
          <w:trHeight w:val="221"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0DE1B8DB">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5</w:t>
            </w:r>
          </w:p>
        </w:tc>
        <w:tc>
          <w:tcPr>
            <w:tcW w:w="525" w:type="pct"/>
            <w:tcBorders>
              <w:top w:val="single" w:color="auto" w:sz="4" w:space="0"/>
              <w:left w:val="nil"/>
              <w:bottom w:val="single" w:color="auto" w:sz="4" w:space="0"/>
              <w:right w:val="single" w:color="auto" w:sz="4" w:space="0"/>
            </w:tcBorders>
            <w:shd w:val="clear" w:color="auto" w:fill="auto"/>
            <w:vAlign w:val="center"/>
          </w:tcPr>
          <w:p w14:paraId="2CB974F7">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病理科</w:t>
            </w:r>
          </w:p>
        </w:tc>
        <w:tc>
          <w:tcPr>
            <w:tcW w:w="979" w:type="pct"/>
            <w:tcBorders>
              <w:top w:val="single" w:color="auto" w:sz="4" w:space="0"/>
              <w:left w:val="nil"/>
              <w:bottom w:val="single" w:color="auto" w:sz="4" w:space="0"/>
              <w:right w:val="single" w:color="auto" w:sz="4" w:space="0"/>
            </w:tcBorders>
            <w:shd w:val="clear" w:color="auto" w:fill="auto"/>
            <w:vAlign w:val="center"/>
          </w:tcPr>
          <w:p w14:paraId="3D23F5B4">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04</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19</w:t>
            </w:r>
          </w:p>
        </w:tc>
        <w:tc>
          <w:tcPr>
            <w:tcW w:w="1527" w:type="pct"/>
            <w:tcBorders>
              <w:top w:val="single" w:color="auto" w:sz="4" w:space="0"/>
              <w:left w:val="nil"/>
              <w:bottom w:val="single" w:color="auto" w:sz="4" w:space="0"/>
              <w:right w:val="single" w:color="auto" w:sz="4" w:space="0"/>
            </w:tcBorders>
            <w:shd w:val="clear" w:color="auto" w:fill="auto"/>
            <w:vAlign w:val="center"/>
          </w:tcPr>
          <w:p w14:paraId="5D77A9B0">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食管癌基因甲基化筛查</w:t>
            </w:r>
          </w:p>
        </w:tc>
        <w:tc>
          <w:tcPr>
            <w:tcW w:w="1200" w:type="dxa"/>
            <w:tcBorders>
              <w:top w:val="single" w:color="auto" w:sz="4" w:space="0"/>
              <w:left w:val="nil"/>
              <w:bottom w:val="single" w:color="auto" w:sz="4" w:space="0"/>
              <w:right w:val="single" w:color="auto" w:sz="4" w:space="0"/>
            </w:tcBorders>
            <w:shd w:val="clear" w:color="auto" w:fill="auto"/>
            <w:vAlign w:val="center"/>
          </w:tcPr>
          <w:p w14:paraId="5E335E83">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2" w:type="dxa"/>
            <w:tcBorders>
              <w:top w:val="single" w:color="auto" w:sz="4" w:space="0"/>
              <w:left w:val="nil"/>
              <w:bottom w:val="single" w:color="auto" w:sz="4" w:space="0"/>
              <w:right w:val="single" w:color="auto" w:sz="4" w:space="0"/>
            </w:tcBorders>
            <w:shd w:val="clear" w:color="auto" w:fill="auto"/>
            <w:vAlign w:val="center"/>
          </w:tcPr>
          <w:p w14:paraId="23CD0796">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839FC3C">
        <w:tblPrEx>
          <w:tblCellMar>
            <w:top w:w="0" w:type="dxa"/>
            <w:left w:w="108" w:type="dxa"/>
            <w:bottom w:w="0" w:type="dxa"/>
            <w:right w:w="108" w:type="dxa"/>
          </w:tblCellMar>
        </w:tblPrEx>
        <w:trPr>
          <w:trHeight w:val="221"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3D135973">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6</w:t>
            </w:r>
          </w:p>
        </w:tc>
        <w:tc>
          <w:tcPr>
            <w:tcW w:w="525" w:type="pct"/>
            <w:tcBorders>
              <w:top w:val="single" w:color="auto" w:sz="4" w:space="0"/>
              <w:left w:val="nil"/>
              <w:bottom w:val="single" w:color="auto" w:sz="4" w:space="0"/>
              <w:right w:val="single" w:color="auto" w:sz="4" w:space="0"/>
            </w:tcBorders>
            <w:shd w:val="clear" w:color="auto" w:fill="auto"/>
            <w:vAlign w:val="center"/>
          </w:tcPr>
          <w:p w14:paraId="7DDBF09E">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病理科</w:t>
            </w:r>
          </w:p>
        </w:tc>
        <w:tc>
          <w:tcPr>
            <w:tcW w:w="979" w:type="pct"/>
            <w:tcBorders>
              <w:top w:val="single" w:color="auto" w:sz="4" w:space="0"/>
              <w:left w:val="nil"/>
              <w:bottom w:val="single" w:color="auto" w:sz="4" w:space="0"/>
              <w:right w:val="single" w:color="auto" w:sz="4" w:space="0"/>
            </w:tcBorders>
            <w:shd w:val="clear" w:color="auto" w:fill="auto"/>
            <w:vAlign w:val="center"/>
          </w:tcPr>
          <w:p w14:paraId="6327E909">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04</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20</w:t>
            </w:r>
          </w:p>
        </w:tc>
        <w:tc>
          <w:tcPr>
            <w:tcW w:w="1527" w:type="pct"/>
            <w:tcBorders>
              <w:top w:val="single" w:color="auto" w:sz="4" w:space="0"/>
              <w:left w:val="nil"/>
              <w:bottom w:val="single" w:color="auto" w:sz="4" w:space="0"/>
              <w:right w:val="single" w:color="auto" w:sz="4" w:space="0"/>
            </w:tcBorders>
            <w:shd w:val="clear" w:color="auto" w:fill="auto"/>
            <w:vAlign w:val="center"/>
          </w:tcPr>
          <w:p w14:paraId="0DB10E4D">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肝癌基因甲基化筛查</w:t>
            </w:r>
          </w:p>
        </w:tc>
        <w:tc>
          <w:tcPr>
            <w:tcW w:w="1200" w:type="dxa"/>
            <w:tcBorders>
              <w:top w:val="single" w:color="auto" w:sz="4" w:space="0"/>
              <w:left w:val="nil"/>
              <w:bottom w:val="single" w:color="auto" w:sz="4" w:space="0"/>
              <w:right w:val="single" w:color="auto" w:sz="4" w:space="0"/>
            </w:tcBorders>
            <w:shd w:val="clear" w:color="auto" w:fill="auto"/>
            <w:vAlign w:val="center"/>
          </w:tcPr>
          <w:p w14:paraId="4CF0E114">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2" w:type="dxa"/>
            <w:tcBorders>
              <w:top w:val="single" w:color="auto" w:sz="4" w:space="0"/>
              <w:left w:val="nil"/>
              <w:bottom w:val="single" w:color="auto" w:sz="4" w:space="0"/>
              <w:right w:val="single" w:color="auto" w:sz="4" w:space="0"/>
            </w:tcBorders>
            <w:shd w:val="clear" w:color="auto" w:fill="auto"/>
            <w:vAlign w:val="center"/>
          </w:tcPr>
          <w:p w14:paraId="595B2CDC">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5D1448B1">
        <w:tblPrEx>
          <w:tblCellMar>
            <w:top w:w="0" w:type="dxa"/>
            <w:left w:w="108" w:type="dxa"/>
            <w:bottom w:w="0" w:type="dxa"/>
            <w:right w:w="108" w:type="dxa"/>
          </w:tblCellMar>
        </w:tblPrEx>
        <w:trPr>
          <w:trHeight w:val="221"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23BB8DB5">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7</w:t>
            </w:r>
          </w:p>
        </w:tc>
        <w:tc>
          <w:tcPr>
            <w:tcW w:w="525" w:type="pct"/>
            <w:tcBorders>
              <w:top w:val="single" w:color="auto" w:sz="4" w:space="0"/>
              <w:left w:val="nil"/>
              <w:bottom w:val="single" w:color="auto" w:sz="4" w:space="0"/>
              <w:right w:val="single" w:color="auto" w:sz="4" w:space="0"/>
            </w:tcBorders>
            <w:shd w:val="clear" w:color="auto" w:fill="auto"/>
            <w:vAlign w:val="center"/>
          </w:tcPr>
          <w:p w14:paraId="357133AA">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979" w:type="pct"/>
            <w:tcBorders>
              <w:top w:val="single" w:color="auto" w:sz="4" w:space="0"/>
              <w:left w:val="nil"/>
              <w:bottom w:val="single" w:color="auto" w:sz="4" w:space="0"/>
              <w:right w:val="single" w:color="auto" w:sz="4" w:space="0"/>
            </w:tcBorders>
            <w:shd w:val="clear" w:color="auto" w:fill="auto"/>
            <w:vAlign w:val="center"/>
          </w:tcPr>
          <w:p w14:paraId="62AE610B">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w:t>
            </w:r>
            <w:r>
              <w:rPr>
                <w:rFonts w:hint="eastAsia" w:ascii="宋体" w:hAnsi="宋体" w:eastAsia="宋体" w:cs="宋体"/>
                <w:b w:val="0"/>
                <w:bCs w:val="0"/>
                <w:color w:val="000000"/>
                <w:kern w:val="0"/>
                <w:sz w:val="20"/>
                <w:szCs w:val="20"/>
                <w:highlight w:val="none"/>
                <w:u w:val="none"/>
                <w:lang w:val="en-US" w:eastAsia="zh-CN"/>
              </w:rPr>
              <w:t>6</w:t>
            </w:r>
            <w:r>
              <w:rPr>
                <w:rFonts w:hint="default" w:ascii="宋体" w:hAnsi="宋体" w:eastAsia="宋体" w:cs="宋体"/>
                <w:b w:val="0"/>
                <w:bCs w:val="0"/>
                <w:color w:val="000000"/>
                <w:kern w:val="0"/>
                <w:sz w:val="20"/>
                <w:szCs w:val="20"/>
                <w:highlight w:val="none"/>
                <w:u w:val="none"/>
                <w:lang w:val="en-US" w:eastAsia="zh-CN"/>
              </w:rPr>
              <w:t>-SJ</w:t>
            </w:r>
            <w:r>
              <w:rPr>
                <w:rFonts w:hint="eastAsia" w:ascii="宋体" w:hAnsi="宋体" w:eastAsia="宋体" w:cs="宋体"/>
                <w:b w:val="0"/>
                <w:bCs w:val="0"/>
                <w:color w:val="000000"/>
                <w:kern w:val="0"/>
                <w:sz w:val="20"/>
                <w:szCs w:val="20"/>
                <w:highlight w:val="none"/>
                <w:u w:val="none"/>
                <w:lang w:val="en-US" w:eastAsia="zh-CN"/>
              </w:rPr>
              <w:t>04</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21</w:t>
            </w:r>
          </w:p>
        </w:tc>
        <w:tc>
          <w:tcPr>
            <w:tcW w:w="1527" w:type="pct"/>
            <w:tcBorders>
              <w:top w:val="single" w:color="auto" w:sz="4" w:space="0"/>
              <w:left w:val="nil"/>
              <w:bottom w:val="single" w:color="auto" w:sz="4" w:space="0"/>
              <w:right w:val="single" w:color="auto" w:sz="4" w:space="0"/>
            </w:tcBorders>
            <w:shd w:val="clear" w:color="auto" w:fill="auto"/>
            <w:vAlign w:val="center"/>
          </w:tcPr>
          <w:p w14:paraId="5559F19F">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尿液生化多项检测用质控品</w:t>
            </w:r>
          </w:p>
        </w:tc>
        <w:tc>
          <w:tcPr>
            <w:tcW w:w="1200" w:type="dxa"/>
            <w:tcBorders>
              <w:top w:val="single" w:color="auto" w:sz="4" w:space="0"/>
              <w:left w:val="nil"/>
              <w:bottom w:val="single" w:color="auto" w:sz="4" w:space="0"/>
              <w:right w:val="single" w:color="auto" w:sz="4" w:space="0"/>
            </w:tcBorders>
            <w:shd w:val="clear" w:color="auto" w:fill="auto"/>
            <w:vAlign w:val="center"/>
          </w:tcPr>
          <w:p w14:paraId="0527776B">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2" w:type="dxa"/>
            <w:tcBorders>
              <w:top w:val="single" w:color="auto" w:sz="4" w:space="0"/>
              <w:left w:val="nil"/>
              <w:bottom w:val="single" w:color="auto" w:sz="4" w:space="0"/>
              <w:right w:val="single" w:color="auto" w:sz="4" w:space="0"/>
            </w:tcBorders>
            <w:shd w:val="clear" w:color="auto" w:fill="auto"/>
            <w:vAlign w:val="center"/>
          </w:tcPr>
          <w:p w14:paraId="1E6D1333">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详细信息见附件一：《2026年第4期医用试剂采购目录（2025年第四批立项试剂）》</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6</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4</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lang w:val="en-US" w:eastAsia="zh-CN"/>
        </w:rPr>
        <w:t>医用试剂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val="en-US" w:eastAsia="zh-CN"/>
        </w:rPr>
        <w:t>医用试剂</w:t>
      </w:r>
      <w:r>
        <w:rPr>
          <w:rFonts w:hint="eastAsia"/>
          <w:szCs w:val="21"/>
        </w:rPr>
        <w:t>项目进行院内公开采购，欢迎符合资格的供应商参加投标。</w:t>
      </w:r>
      <w:bookmarkStart w:id="60" w:name="_GoBack"/>
      <w:bookmarkEnd w:id="60"/>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15B17435">
      <w:pPr>
        <w:numPr>
          <w:ilvl w:val="0"/>
          <w:numId w:val="6"/>
        </w:numPr>
        <w:spacing w:line="420" w:lineRule="exact"/>
        <w:jc w:val="left"/>
        <w:rPr>
          <w:color w:val="000000"/>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4B3121F8">
      <w:pPr>
        <w:numPr>
          <w:ilvl w:val="0"/>
          <w:numId w:val="6"/>
        </w:numPr>
        <w:spacing w:line="420" w:lineRule="exact"/>
        <w:jc w:val="left"/>
        <w:rPr>
          <w:color w:val="000000"/>
        </w:rPr>
      </w:pPr>
      <w:r>
        <w:rPr>
          <w:rFonts w:hint="eastAsia"/>
          <w:color w:val="000000"/>
          <w:highlight w:val="yellow"/>
          <w:lang w:val="en-US" w:eastAsia="zh-CN"/>
        </w:rPr>
        <w:t>投标人未被列入中大八院失信黑名单供应商。</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564D130B">
      <w:pPr>
        <w:numPr>
          <w:ilvl w:val="0"/>
          <w:numId w:val="7"/>
        </w:numPr>
        <w:spacing w:line="420" w:lineRule="exact"/>
        <w:jc w:val="left"/>
        <w:rPr>
          <w:rFonts w:hint="eastAsia"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ascii="Times New Roman" w:hAnsi="Times New Roman" w:cs="Times New Roman" w:eastAsiaTheme="minorEastAsia"/>
          <w:b w:val="0"/>
          <w:bCs w:val="0"/>
          <w:color w:val="000000" w:themeColor="text1"/>
          <w:kern w:val="2"/>
          <w:sz w:val="21"/>
          <w:szCs w:val="21"/>
          <w:highlight w:val="none"/>
          <w:u w:val="none"/>
          <w:shd w:val="clear" w:color="auto" w:fill="auto"/>
          <w:lang w:val="en-US" w:eastAsia="zh-CN" w:bidi="ar-SA"/>
          <w14:textFill>
            <w14:solidFill>
              <w14:schemeClr w14:val="tx1"/>
            </w14:solidFill>
          </w14:textFill>
        </w:rPr>
        <w:t>zdbycgb@163.com</w:t>
      </w:r>
      <w:r>
        <w:rPr>
          <w:rFonts w:hint="eastAsia"/>
          <w:color w:val="000000" w:themeColor="text1"/>
          <w:szCs w:val="21"/>
          <w:highlight w:val="yellow"/>
          <w14:textFill>
            <w14:solidFill>
              <w14:schemeClr w14:val="tx1"/>
            </w14:solidFill>
          </w14:textFill>
        </w:rPr>
        <w:t>，由招采办完成资质预审，只有通过资格审核的投标人方可准备投标资料参加投标。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10</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2026年3</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12</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下午5:00</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19</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hint="default" w:ascii="Tahoma" w:hAnsi="Tahoma" w:cs="宋体"/>
          <w:kern w:val="0"/>
          <w:szCs w:val="21"/>
          <w:lang w:val="en-US"/>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14</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6</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lang w:eastAsia="zh-CN"/>
        </w:rPr>
        <w:t>期</w:t>
      </w:r>
      <w:r>
        <w:rPr>
          <w:rFonts w:hint="eastAsia" w:ascii="宋体" w:hAnsi="宋体" w:eastAsia="宋体" w:cs="宋体"/>
          <w:sz w:val="24"/>
          <w:highlight w:val="yellow"/>
          <w:lang w:val="en-US" w:eastAsia="zh-CN"/>
        </w:rPr>
        <w:t>医用试剂</w:t>
      </w:r>
      <w:r>
        <w:rPr>
          <w:rFonts w:hint="eastAsia" w:ascii="宋体" w:hAnsi="宋体" w:eastAsia="宋体" w:cs="宋体"/>
          <w:sz w:val="24"/>
          <w:highlight w:val="yellow"/>
        </w:rPr>
        <w:t>采购目录（</w:t>
      </w:r>
      <w:r>
        <w:rPr>
          <w:rFonts w:hint="eastAsia" w:ascii="宋体" w:hAnsi="宋体" w:eastAsia="宋体" w:cs="宋体"/>
          <w:sz w:val="24"/>
          <w:highlight w:val="yellow"/>
          <w:lang w:val="en-US" w:eastAsia="zh-CN"/>
        </w:rPr>
        <w:t>2025年第四批</w:t>
      </w:r>
      <w:r>
        <w:rPr>
          <w:rFonts w:hint="eastAsia" w:ascii="宋体" w:hAnsi="宋体" w:eastAsia="宋体" w:cs="宋体"/>
          <w:sz w:val="24"/>
          <w:highlight w:val="yellow"/>
        </w:rPr>
        <w:t>立项试剂）》</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6</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4</w:t>
      </w:r>
      <w:r>
        <w:rPr>
          <w:rFonts w:hint="eastAsia" w:ascii="宋体" w:hAnsi="宋体" w:eastAsia="宋体" w:cs="宋体"/>
          <w:sz w:val="24"/>
          <w:highlight w:val="yellow"/>
          <w:lang w:eastAsia="zh-CN"/>
        </w:rPr>
        <w:t>期</w:t>
      </w:r>
      <w:r>
        <w:rPr>
          <w:rFonts w:hint="eastAsia" w:ascii="宋体" w:hAnsi="宋体" w:eastAsia="宋体" w:cs="宋体"/>
          <w:sz w:val="24"/>
          <w:highlight w:val="yellow"/>
          <w:lang w:val="en-US" w:eastAsia="zh-CN"/>
        </w:rPr>
        <w:t>医用试剂</w:t>
      </w:r>
      <w:r>
        <w:rPr>
          <w:rFonts w:hint="eastAsia" w:ascii="宋体" w:hAnsi="宋体" w:eastAsia="宋体" w:cs="宋体"/>
          <w:sz w:val="24"/>
          <w:highlight w:val="yellow"/>
        </w:rPr>
        <w:t>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6</w:t>
      </w:r>
      <w:r>
        <w:rPr>
          <w:rFonts w:hint="eastAsia" w:ascii="宋体" w:hAnsi="宋体" w:eastAsia="宋体" w:cs="宋体"/>
          <w:sz w:val="24"/>
        </w:rPr>
        <w:t>年</w:t>
      </w:r>
      <w:r>
        <w:rPr>
          <w:rFonts w:hint="eastAsia" w:ascii="宋体" w:hAnsi="宋体" w:eastAsia="宋体" w:cs="宋体"/>
          <w:sz w:val="24"/>
          <w:lang w:val="en-US" w:eastAsia="zh-CN"/>
        </w:rPr>
        <w:t>3月9</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党办通</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2025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531</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val="en-US" w:eastAsia="zh-CN"/>
        </w:rPr>
        <w:t>2025年第四批</w:t>
      </w:r>
      <w:r>
        <w:rPr>
          <w:rFonts w:hint="eastAsia" w:ascii="宋体" w:hAnsi="宋体" w:eastAsia="宋体" w:cs="宋体"/>
          <w:kern w:val="0"/>
          <w:sz w:val="24"/>
          <w:highlight w:val="yellow"/>
          <w:lang w:eastAsia="zh-CN"/>
        </w:rPr>
        <w:t>立项</w:t>
      </w:r>
      <w:r>
        <w:rPr>
          <w:rFonts w:hint="eastAsia" w:ascii="宋体" w:hAnsi="宋体" w:eastAsia="宋体" w:cs="宋体"/>
          <w:kern w:val="0"/>
          <w:sz w:val="24"/>
          <w:highlight w:val="yellow"/>
          <w:lang w:val="en-US" w:eastAsia="zh-CN"/>
        </w:rPr>
        <w:t>协议到期医用试剂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详见附件一：《2026年第4期医用试剂采购目录（2025年第四批立项试剂）》</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7DB8BBF1">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内，采购人向中标人支付发票等额货款。</w:t>
      </w:r>
    </w:p>
    <w:p w14:paraId="3EE70B37">
      <w:pPr>
        <w:widowControl/>
        <w:numPr>
          <w:ilvl w:val="0"/>
          <w:numId w:val="0"/>
        </w:numPr>
        <w:adjustRightInd w:val="0"/>
        <w:snapToGrid w:val="0"/>
        <w:spacing w:line="360" w:lineRule="auto"/>
        <w:ind w:left="480" w:leftChars="0"/>
        <w:rPr>
          <w:rFonts w:ascii="宋体" w:hAnsi="宋体" w:eastAsia="宋体" w:cs="宋体"/>
          <w:kern w:val="0"/>
          <w:sz w:val="24"/>
          <w:szCs w:val="22"/>
        </w:rPr>
      </w:pPr>
      <w:r>
        <w:rPr>
          <w:rFonts w:hint="eastAsia" w:ascii="宋体" w:hAnsi="宋体" w:eastAsia="宋体" w:cs="宋体"/>
          <w:kern w:val="0"/>
          <w:sz w:val="24"/>
          <w:szCs w:val="22"/>
          <w:lang w:val="en-US" w:eastAsia="zh-CN"/>
        </w:rPr>
        <w:t xml:space="preserve">    </w:t>
      </w:r>
      <w:r>
        <w:rPr>
          <w:rFonts w:hint="eastAsia" w:ascii="宋体" w:hAnsi="宋体" w:eastAsia="宋体" w:cs="宋体"/>
          <w:kern w:val="0"/>
          <w:sz w:val="24"/>
          <w:szCs w:val="22"/>
          <w:highlight w:val="green"/>
          <w:lang w:val="en-US" w:eastAsia="zh-CN"/>
        </w:rPr>
        <w:t>消毒剂类项目</w:t>
      </w:r>
      <w:r>
        <w:rPr>
          <w:rFonts w:hint="eastAsia" w:ascii="宋体" w:hAnsi="宋体" w:eastAsia="宋体" w:cs="宋体"/>
          <w:kern w:val="0"/>
          <w:sz w:val="24"/>
          <w:szCs w:val="22"/>
          <w:lang w:val="en-US" w:eastAsia="zh-CN"/>
        </w:rPr>
        <w:t>中标人收到送货通知后，</w:t>
      </w:r>
      <w:r>
        <w:rPr>
          <w:rFonts w:hint="eastAsia" w:ascii="宋体" w:hAnsi="宋体" w:eastAsia="宋体" w:cs="宋体"/>
          <w:kern w:val="0"/>
          <w:sz w:val="24"/>
          <w:szCs w:val="22"/>
          <w:highlight w:val="green"/>
          <w:lang w:val="en-US" w:eastAsia="zh-CN"/>
        </w:rPr>
        <w:t>货票同行</w:t>
      </w:r>
      <w:r>
        <w:rPr>
          <w:rFonts w:hint="eastAsia" w:ascii="宋体" w:hAnsi="宋体" w:eastAsia="宋体" w:cs="宋体"/>
          <w:kern w:val="0"/>
          <w:sz w:val="24"/>
          <w:szCs w:val="22"/>
          <w:lang w:val="en-US" w:eastAsia="zh-CN"/>
        </w:rPr>
        <w:t>，向采购人出具与货物金额等额有效的增值税</w:t>
      </w:r>
      <w:r>
        <w:rPr>
          <w:rFonts w:hint="eastAsia" w:ascii="宋体" w:hAnsi="宋体" w:eastAsia="宋体" w:cs="宋体"/>
          <w:kern w:val="0"/>
          <w:sz w:val="24"/>
          <w:szCs w:val="22"/>
          <w:highlight w:val="green"/>
          <w:lang w:val="en-US" w:eastAsia="zh-CN"/>
        </w:rPr>
        <w:t>发票随货同行</w:t>
      </w:r>
      <w:r>
        <w:rPr>
          <w:rFonts w:hint="eastAsia" w:ascii="宋体" w:hAnsi="宋体" w:eastAsia="宋体" w:cs="宋体"/>
          <w:kern w:val="0"/>
          <w:sz w:val="24"/>
          <w:szCs w:val="22"/>
          <w:lang w:val="en-US" w:eastAsia="zh-CN"/>
        </w:rPr>
        <w:t>，票物相符、货到验收合格后，自发票到达采购人财务之日起10个工作日内，采购人向中标人支付发票等额货款。</w:t>
      </w:r>
      <w:r>
        <w:rPr>
          <w:rFonts w:hint="eastAsia" w:ascii="宋体" w:hAnsi="宋体" w:eastAsia="宋体" w:cs="宋体"/>
          <w:kern w:val="0"/>
          <w:sz w:val="24"/>
          <w:szCs w:val="22"/>
        </w:rPr>
        <w:t xml:space="preserve"> </w:t>
      </w:r>
      <w:r>
        <w:rPr>
          <w:rFonts w:hint="eastAsia" w:ascii="宋体" w:hAnsi="宋体" w:eastAsia="宋体" w:cs="宋体"/>
          <w:kern w:val="0"/>
          <w:sz w:val="24"/>
          <w:szCs w:val="22"/>
          <w:lang w:val="en-US" w:eastAsia="zh-CN"/>
        </w:rPr>
        <w:t xml:space="preserve">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0"/>
        </w:numPr>
        <w:adjustRightInd w:val="0"/>
        <w:snapToGrid w:val="0"/>
        <w:spacing w:line="360" w:lineRule="auto"/>
        <w:ind w:left="420" w:leftChars="0" w:firstLine="240" w:firstLineChars="1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0"/>
        </w:numPr>
        <w:adjustRightInd w:val="0"/>
        <w:snapToGrid w:val="0"/>
        <w:spacing w:line="360" w:lineRule="auto"/>
        <w:ind w:left="420" w:leftChars="0" w:firstLine="240" w:firstLineChars="1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0"/>
        </w:numPr>
        <w:adjustRightInd w:val="0"/>
        <w:snapToGrid w:val="0"/>
        <w:spacing w:line="360" w:lineRule="auto"/>
        <w:ind w:firstLine="720" w:firstLineChars="30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（3）报价要求：最终报价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DB4E1BA">
      <w:pPr>
        <w:numPr>
          <w:ilvl w:val="0"/>
          <w:numId w:val="0"/>
        </w:numPr>
        <w:autoSpaceDE w:val="0"/>
        <w:autoSpaceDN w:val="0"/>
        <w:adjustRightInd w:val="0"/>
        <w:snapToGrid w:val="0"/>
        <w:ind w:firstLine="723" w:firstLineChars="300"/>
        <w:rPr>
          <w:rFonts w:ascii="宋体" w:hAnsi="宋体" w:eastAsia="宋体" w:cs="宋体"/>
          <w:kern w:val="0"/>
          <w:sz w:val="24"/>
          <w:szCs w:val="22"/>
          <w:highlight w:val="none"/>
        </w:rPr>
      </w:pPr>
      <w:r>
        <w:rPr>
          <w:rFonts w:hint="eastAsia" w:ascii="宋体" w:hAnsi="宋体" w:eastAsia="宋体" w:cs="宋体"/>
          <w:b/>
          <w:bCs/>
          <w:sz w:val="24"/>
          <w:highlight w:val="none"/>
          <w:lang w:val="en-US" w:eastAsia="zh-CN"/>
        </w:rPr>
        <w:t>（4）原在库品牌投标原相同注册证产品不可超原在库价。</w:t>
      </w:r>
    </w:p>
    <w:p w14:paraId="7F8C06A9">
      <w:pPr>
        <w:numPr>
          <w:ilvl w:val="0"/>
          <w:numId w:val="0"/>
        </w:numPr>
        <w:adjustRightInd w:val="0"/>
        <w:snapToGrid w:val="0"/>
        <w:spacing w:line="360" w:lineRule="auto"/>
        <w:ind w:firstLine="720" w:firstLineChars="3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5</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3"/>
        </w:numPr>
        <w:spacing w:before="260" w:after="260"/>
        <w:jc w:val="center"/>
        <w:outlineLvl w:val="1"/>
        <w:rPr>
          <w:rFonts w:eastAsia="宋体"/>
          <w:b/>
          <w:bCs/>
          <w:kern w:val="0"/>
          <w:sz w:val="30"/>
          <w:szCs w:val="30"/>
        </w:rPr>
      </w:pPr>
      <w:bookmarkStart w:id="9" w:name="_Toc57128621"/>
      <w:bookmarkStart w:id="10" w:name="_Toc15209"/>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14C9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7BF093D6">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05C2AE84">
            <w:pPr>
              <w:tabs>
                <w:tab w:val="left" w:pos="612"/>
              </w:tabs>
              <w:rPr>
                <w:rFonts w:hint="eastAsia" w:cs="Times New Roman"/>
                <w:sz w:val="21"/>
                <w:szCs w:val="24"/>
                <w:highlight w:val="yellow"/>
                <w:lang w:val="en-US" w:eastAsia="zh-CN"/>
              </w:rPr>
            </w:pPr>
            <w:r>
              <w:rPr>
                <w:rFonts w:hint="eastAsia"/>
                <w:color w:val="000000"/>
                <w:highlight w:val="yellow"/>
                <w:lang w:val="en-US" w:eastAsia="zh-CN"/>
              </w:rPr>
              <w:t>投标人未被列入中大八院失信黑名单供应商。</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2E6A8FB2">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eastAsiaTheme="minorEastAsia"/>
                <w:lang w:val="en-US" w:eastAsia="zh-CN"/>
              </w:rPr>
            </w:pPr>
            <w:r>
              <w:rPr>
                <w:rFonts w:hint="eastAsia"/>
                <w:lang w:val="en-US" w:eastAsia="zh-CN"/>
              </w:rPr>
              <w:t>9</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4"/>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14"/>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07249E37">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w:t>
            </w:r>
            <w:r>
              <w:rPr>
                <w:rFonts w:hint="eastAsia" w:eastAsia="宋体"/>
                <w:szCs w:val="21"/>
                <w:lang w:val="en-US" w:eastAsia="zh-CN"/>
              </w:rPr>
              <w:t>4</w:t>
            </w:r>
            <w:r>
              <w:rPr>
                <w:rFonts w:hint="eastAsia" w:eastAsia="宋体"/>
                <w:szCs w:val="21"/>
              </w:rPr>
              <w:t>）投标报价有严重缺漏项目。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w:t>
      </w:r>
      <w:r>
        <w:rPr>
          <w:rFonts w:hint="eastAsia" w:ascii="宋体" w:hAnsi="宋体" w:eastAsia="宋体" w:cs="宋体"/>
          <w:bCs/>
          <w:snapToGrid w:val="0"/>
          <w:kern w:val="0"/>
          <w:lang w:val="en-US" w:eastAsia="zh-CN"/>
        </w:rPr>
        <w:t>科</w:t>
      </w:r>
      <w:r>
        <w:rPr>
          <w:rFonts w:hint="eastAsia" w:ascii="宋体" w:hAnsi="宋体" w:eastAsia="宋体" w:cs="宋体"/>
          <w:bCs/>
          <w:snapToGrid w:val="0"/>
          <w:kern w:val="0"/>
        </w:rPr>
        <w:t>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）供应商被列入本院供应商黑名单的，叁年内取消其在中山大学附属第八医院的任何投标资格。。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301"/>
      <w:bookmarkStart w:id="30" w:name="_Toc22066"/>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100052409"/>
      <w:bookmarkStart w:id="37" w:name="_Toc73521675"/>
      <w:bookmarkStart w:id="38" w:name="_Toc73521587"/>
      <w:bookmarkStart w:id="39" w:name="_Toc73518158"/>
      <w:bookmarkStart w:id="40" w:name="_Toc73517680"/>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73518160"/>
      <w:bookmarkStart w:id="42" w:name="_Toc73521677"/>
      <w:bookmarkStart w:id="43" w:name="_Toc73517682"/>
      <w:bookmarkStart w:id="44" w:name="_Toc100052410"/>
      <w:bookmarkStart w:id="45" w:name="_Toc73521589"/>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1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1"/>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1"/>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1"/>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4"/>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6929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shd w:val="clear" w:color="auto" w:fill="auto"/>
            <w:vAlign w:val="center"/>
          </w:tcPr>
          <w:p w14:paraId="0AEB2992">
            <w:pPr>
              <w:tabs>
                <w:tab w:val="left" w:pos="176"/>
                <w:tab w:val="left" w:pos="612"/>
              </w:tabs>
              <w:ind w:firstLine="210" w:firstLineChars="100"/>
              <w:jc w:val="center"/>
              <w:rPr>
                <w:rFonts w:hint="eastAsia" w:ascii="宋体" w:hAnsi="宋体" w:cs="宋体" w:eastAsiaTheme="minorEastAsia"/>
                <w:kern w:val="2"/>
                <w:sz w:val="21"/>
                <w:szCs w:val="21"/>
                <w:lang w:val="en-US" w:eastAsia="zh-CN" w:bidi="ar-SA"/>
              </w:rPr>
            </w:pPr>
            <w:r>
              <w:rPr>
                <w:rFonts w:hint="eastAsia"/>
                <w:lang w:val="en-US" w:eastAsia="zh-CN"/>
              </w:rPr>
              <w:t>7</w:t>
            </w:r>
          </w:p>
        </w:tc>
        <w:tc>
          <w:tcPr>
            <w:tcW w:w="6407" w:type="dxa"/>
            <w:vAlign w:val="center"/>
          </w:tcPr>
          <w:p w14:paraId="65C4F1CA">
            <w:pPr>
              <w:tabs>
                <w:tab w:val="left" w:pos="612"/>
              </w:tabs>
              <w:rPr>
                <w:rFonts w:hint="eastAsia" w:cs="Times New Roman"/>
                <w:sz w:val="21"/>
                <w:szCs w:val="24"/>
                <w:highlight w:val="yellow"/>
                <w:lang w:val="en-US" w:eastAsia="zh-CN"/>
              </w:rPr>
            </w:pPr>
            <w:r>
              <w:rPr>
                <w:rFonts w:hint="eastAsia"/>
                <w:color w:val="000000"/>
                <w:highlight w:val="yellow"/>
                <w:lang w:val="en-US" w:eastAsia="zh-CN"/>
              </w:rPr>
              <w:t>投标人未被列入中大八院失信黑名单供应商。</w:t>
            </w:r>
          </w:p>
        </w:tc>
        <w:tc>
          <w:tcPr>
            <w:tcW w:w="1276" w:type="dxa"/>
            <w:vAlign w:val="center"/>
          </w:tcPr>
          <w:p w14:paraId="56B0EEFF">
            <w:pPr>
              <w:ind w:left="36" w:leftChars="17"/>
              <w:jc w:val="center"/>
              <w:rPr>
                <w:rFonts w:hint="eastAsia" w:ascii="宋体" w:hAnsi="宋体" w:cs="宋体"/>
                <w:szCs w:val="21"/>
              </w:rPr>
            </w:pPr>
          </w:p>
        </w:tc>
        <w:tc>
          <w:tcPr>
            <w:tcW w:w="2077" w:type="dxa"/>
            <w:vAlign w:val="center"/>
          </w:tcPr>
          <w:p w14:paraId="5E7798C4">
            <w:pPr>
              <w:ind w:right="-178" w:rightChars="-85"/>
              <w:jc w:val="center"/>
              <w:rPr>
                <w:rFonts w:hint="eastAsia" w:ascii="宋体" w:hAnsi="宋体" w:cs="宋体"/>
                <w:szCs w:val="21"/>
              </w:rPr>
            </w:pP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shd w:val="clear" w:color="auto" w:fill="auto"/>
            <w:vAlign w:val="center"/>
          </w:tcPr>
          <w:p w14:paraId="028171BF">
            <w:pPr>
              <w:tabs>
                <w:tab w:val="left" w:pos="176"/>
                <w:tab w:val="left" w:pos="612"/>
              </w:tabs>
              <w:ind w:firstLine="210" w:firstLineChars="100"/>
              <w:jc w:val="center"/>
              <w:rPr>
                <w:rFonts w:hint="eastAsia" w:ascii="宋体" w:hAnsi="宋体" w:cs="宋体" w:eastAsiaTheme="minorEastAsia"/>
                <w:kern w:val="2"/>
                <w:sz w:val="21"/>
                <w:szCs w:val="21"/>
                <w:lang w:val="en-US" w:eastAsia="zh-CN" w:bidi="ar-SA"/>
              </w:rPr>
            </w:pPr>
            <w:r>
              <w:rPr>
                <w:rFonts w:hint="eastAsia"/>
                <w:lang w:val="en-US" w:eastAsia="zh-CN"/>
              </w:rPr>
              <w:t>8</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eastAsiaTheme="minorEastAsia"/>
                <w:szCs w:val="21"/>
                <w:lang w:val="en-US" w:eastAsia="zh-CN"/>
              </w:rPr>
            </w:pPr>
            <w:r>
              <w:rPr>
                <w:rFonts w:hint="eastAsia" w:ascii="宋体" w:hAnsi="宋体" w:cs="宋体"/>
                <w:szCs w:val="21"/>
                <w:lang w:val="en-US" w:eastAsia="zh-CN"/>
              </w:rPr>
              <w:t>9</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216E853F">
            <w:pPr>
              <w:numPr>
                <w:ilvl w:val="0"/>
                <w:numId w:val="0"/>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（2）原在库品牌投标原相同注册证产品不可超原在库价</w:t>
            </w:r>
            <w:r>
              <w:rPr>
                <w:rFonts w:hint="eastAsia" w:eastAsia="宋体"/>
                <w:szCs w:val="21"/>
                <w:highlight w:val="yellow"/>
                <w:lang w:val="en-US" w:eastAsia="zh-CN"/>
              </w:rPr>
              <w:t>。</w:t>
            </w:r>
          </w:p>
          <w:p w14:paraId="00804C43">
            <w:pPr>
              <w:autoSpaceDE w:val="0"/>
              <w:autoSpaceDN w:val="0"/>
              <w:adjustRightInd w:val="0"/>
              <w:snapToGrid w:val="0"/>
              <w:rPr>
                <w:rFonts w:eastAsia="宋体"/>
                <w:szCs w:val="21"/>
              </w:rPr>
            </w:pPr>
          </w:p>
          <w:p w14:paraId="6C9C7EF8">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spacing w:val="-2"/>
                <w:sz w:val="21"/>
                <w:szCs w:val="21"/>
                <w:lang w:val="en-US" w:eastAsia="zh-CN"/>
              </w:rPr>
              <w:t>同一职务有多人担任（如主要技术人员），应分行填写</w:t>
            </w:r>
            <w:r>
              <w:rPr>
                <w:rFonts w:hint="eastAsia" w:ascii="方正仿宋_GB18030" w:hAnsi="方正仿宋_GB18030" w:eastAsia="方正仿宋_GB18030" w:cs="方正仿宋_GB18030"/>
                <w:b/>
                <w:bCs/>
                <w:color w:val="auto"/>
                <w:sz w:val="24"/>
                <w:szCs w:val="24"/>
                <w:highlight w:val="none"/>
                <w:vertAlign w:val="baseline"/>
                <w:lang w:val="en-US" w:eastAsia="zh-CN"/>
              </w:rPr>
              <w:t>。</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66CA8D9A">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2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2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2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2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29"/>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2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2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2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0"/>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内，采购人向中标人支付发票等额货款。</w:t>
            </w:r>
          </w:p>
          <w:p w14:paraId="7A67D614">
            <w:pPr>
              <w:spacing w:line="276" w:lineRule="auto"/>
              <w:rPr>
                <w:rFonts w:hint="eastAsia" w:ascii="宋体" w:hAnsi="宋体" w:eastAsia="宋体" w:cs="宋体"/>
              </w:rPr>
            </w:pPr>
            <w:r>
              <w:rPr>
                <w:rFonts w:hint="eastAsia" w:ascii="宋体" w:hAnsi="宋体" w:eastAsia="宋体" w:cs="宋体"/>
                <w:lang w:val="en-US" w:eastAsia="zh-CN"/>
              </w:rPr>
              <w:t>消毒剂类项目中标人收到送货通知后，货票同行，向采购人出具与货物金额等额有效的增值税发票随货同行，票物相符、货到验收合格后，自发票到达采购人财务之日起10个工作日内，采购人向中标人支付发票等额货款。</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0A7735D8">
            <w:pPr>
              <w:numPr>
                <w:ilvl w:val="0"/>
                <w:numId w:val="0"/>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kern w:val="0"/>
                <w:szCs w:val="21"/>
                <w:highlight w:val="yellow"/>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2B79C35B">
            <w:pPr>
              <w:numPr>
                <w:ilvl w:val="0"/>
                <w:numId w:val="0"/>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b/>
                <w:bCs/>
                <w:sz w:val="24"/>
                <w:highlight w:val="yellow"/>
                <w:lang w:val="en-US" w:eastAsia="zh-CN"/>
              </w:rPr>
              <w:t>4.原在库品牌投标原相同注册证产品不可超原在库价</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5.</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913563"/>
      <w:bookmarkStart w:id="59" w:name="_Hlk126044986"/>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方正仿宋_GB18030">
    <w:altName w:val="仿宋"/>
    <w:panose1 w:val="02000000000000000000"/>
    <w:charset w:val="86"/>
    <w:family w:val="auto"/>
    <w:pitch w:val="default"/>
    <w:sig w:usb0="00000000" w:usb1="00000000" w:usb2="00000000" w:usb3="00000000" w:csb0="00040000" w:csb1="00000000"/>
  </w:font>
  <w:font w:name="KSOF8080F95D">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DB5158E"/>
    <w:multiLevelType w:val="singleLevel"/>
    <w:tmpl w:val="DDB5158E"/>
    <w:lvl w:ilvl="0" w:tentative="0">
      <w:start w:val="1"/>
      <w:numFmt w:val="decimal"/>
      <w:suff w:val="nothing"/>
      <w:lvlText w:val="（%1）"/>
      <w:lvlJc w:val="left"/>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E5166A1B"/>
    <w:multiLevelType w:val="singleLevel"/>
    <w:tmpl w:val="E5166A1B"/>
    <w:lvl w:ilvl="0" w:tentative="0">
      <w:start w:val="1"/>
      <w:numFmt w:val="chineseCounting"/>
      <w:suff w:val="nothing"/>
      <w:lvlText w:val="%1、"/>
      <w:lvlJc w:val="left"/>
      <w:rPr>
        <w:rFonts w:hint="eastAsia"/>
      </w:rPr>
    </w:lvl>
  </w:abstractNum>
  <w:abstractNum w:abstractNumId="12">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3">
    <w:nsid w:val="F9D90072"/>
    <w:multiLevelType w:val="singleLevel"/>
    <w:tmpl w:val="F9D90072"/>
    <w:lvl w:ilvl="0" w:tentative="0">
      <w:start w:val="11"/>
      <w:numFmt w:val="decimal"/>
      <w:suff w:val="nothing"/>
      <w:lvlText w:val="%1、"/>
      <w:lvlJc w:val="left"/>
    </w:lvl>
  </w:abstractNum>
  <w:abstractNum w:abstractNumId="14">
    <w:nsid w:val="FA034201"/>
    <w:multiLevelType w:val="singleLevel"/>
    <w:tmpl w:val="FA034201"/>
    <w:lvl w:ilvl="0" w:tentative="0">
      <w:start w:val="1"/>
      <w:numFmt w:val="chineseCounting"/>
      <w:suff w:val="nothing"/>
      <w:lvlText w:val="（%1）"/>
      <w:lvlJc w:val="left"/>
      <w:rPr>
        <w:rFonts w:hint="eastAsia"/>
      </w:rPr>
    </w:lvl>
  </w:abstractNum>
  <w:abstractNum w:abstractNumId="15">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7">
    <w:nsid w:val="08B428D8"/>
    <w:multiLevelType w:val="singleLevel"/>
    <w:tmpl w:val="08B428D8"/>
    <w:lvl w:ilvl="0" w:tentative="0">
      <w:start w:val="1"/>
      <w:numFmt w:val="chineseCounting"/>
      <w:suff w:val="nothing"/>
      <w:lvlText w:val="（%1）"/>
      <w:lvlJc w:val="left"/>
      <w:rPr>
        <w:rFonts w:hint="eastAsia"/>
      </w:rPr>
    </w:lvl>
  </w:abstractNum>
  <w:abstractNum w:abstractNumId="18">
    <w:nsid w:val="08CA15ED"/>
    <w:multiLevelType w:val="singleLevel"/>
    <w:tmpl w:val="08CA15ED"/>
    <w:lvl w:ilvl="0" w:tentative="0">
      <w:start w:val="2"/>
      <w:numFmt w:val="decimal"/>
      <w:suff w:val="space"/>
      <w:lvlText w:val="%1."/>
      <w:lvlJc w:val="left"/>
    </w:lvl>
  </w:abstractNum>
  <w:abstractNum w:abstractNumId="19">
    <w:nsid w:val="1160B5E6"/>
    <w:multiLevelType w:val="singleLevel"/>
    <w:tmpl w:val="1160B5E6"/>
    <w:lvl w:ilvl="0" w:tentative="0">
      <w:start w:val="3"/>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7">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8">
    <w:nsid w:val="53892CAF"/>
    <w:multiLevelType w:val="singleLevel"/>
    <w:tmpl w:val="53892CAF"/>
    <w:lvl w:ilvl="0" w:tentative="0">
      <w:start w:val="1"/>
      <w:numFmt w:val="chineseCounting"/>
      <w:suff w:val="nothing"/>
      <w:lvlText w:val="（%1）"/>
      <w:lvlJc w:val="left"/>
      <w:rPr>
        <w:rFonts w:hint="eastAsia"/>
      </w:rPr>
    </w:lvl>
  </w:abstractNum>
  <w:abstractNum w:abstractNumId="29">
    <w:nsid w:val="5B70E0E1"/>
    <w:multiLevelType w:val="singleLevel"/>
    <w:tmpl w:val="5B70E0E1"/>
    <w:lvl w:ilvl="0" w:tentative="0">
      <w:start w:val="1"/>
      <w:numFmt w:val="chineseCounting"/>
      <w:suff w:val="space"/>
      <w:lvlText w:val="第%1章"/>
      <w:lvlJc w:val="left"/>
      <w:rPr>
        <w:rFonts w:hint="eastAsia"/>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2"/>
  </w:num>
  <w:num w:numId="3">
    <w:abstractNumId w:val="29"/>
  </w:num>
  <w:num w:numId="4">
    <w:abstractNumId w:val="10"/>
  </w:num>
  <w:num w:numId="5">
    <w:abstractNumId w:val="5"/>
  </w:num>
  <w:num w:numId="6">
    <w:abstractNumId w:val="7"/>
  </w:num>
  <w:num w:numId="7">
    <w:abstractNumId w:val="12"/>
  </w:num>
  <w:num w:numId="8">
    <w:abstractNumId w:val="26"/>
  </w:num>
  <w:num w:numId="9">
    <w:abstractNumId w:val="27"/>
  </w:num>
  <w:num w:numId="10">
    <w:abstractNumId w:val="25"/>
  </w:num>
  <w:num w:numId="11">
    <w:abstractNumId w:val="3"/>
  </w:num>
  <w:num w:numId="12">
    <w:abstractNumId w:val="21"/>
  </w:num>
  <w:num w:numId="13">
    <w:abstractNumId w:val="15"/>
  </w:num>
  <w:num w:numId="14">
    <w:abstractNumId w:val="9"/>
  </w:num>
  <w:num w:numId="15">
    <w:abstractNumId w:val="31"/>
  </w:num>
  <w:num w:numId="16">
    <w:abstractNumId w:val="20"/>
  </w:num>
  <w:num w:numId="17">
    <w:abstractNumId w:val="24"/>
  </w:num>
  <w:num w:numId="18">
    <w:abstractNumId w:val="18"/>
  </w:num>
  <w:num w:numId="19">
    <w:abstractNumId w:val="23"/>
  </w:num>
  <w:num w:numId="20">
    <w:abstractNumId w:val="17"/>
  </w:num>
  <w:num w:numId="21">
    <w:abstractNumId w:val="28"/>
  </w:num>
  <w:num w:numId="22">
    <w:abstractNumId w:val="14"/>
  </w:num>
  <w:num w:numId="23">
    <w:abstractNumId w:val="8"/>
  </w:num>
  <w:num w:numId="24">
    <w:abstractNumId w:val="11"/>
  </w:num>
  <w:num w:numId="25">
    <w:abstractNumId w:val="1"/>
  </w:num>
  <w:num w:numId="26">
    <w:abstractNumId w:val="19"/>
  </w:num>
  <w:num w:numId="27">
    <w:abstractNumId w:val="22"/>
  </w:num>
  <w:num w:numId="28">
    <w:abstractNumId w:val="6"/>
  </w:num>
  <w:num w:numId="29">
    <w:abstractNumId w:val="16"/>
  </w:num>
  <w:num w:numId="30">
    <w:abstractNumId w:val="13"/>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6326"/>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1DB9"/>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034E27"/>
    <w:rsid w:val="018C0765"/>
    <w:rsid w:val="018E7169"/>
    <w:rsid w:val="01AB1DF0"/>
    <w:rsid w:val="021241F2"/>
    <w:rsid w:val="02305922"/>
    <w:rsid w:val="026E67DA"/>
    <w:rsid w:val="02CD1F13"/>
    <w:rsid w:val="030516AD"/>
    <w:rsid w:val="0323389B"/>
    <w:rsid w:val="03536453"/>
    <w:rsid w:val="03BD1657"/>
    <w:rsid w:val="042D32E2"/>
    <w:rsid w:val="047870F0"/>
    <w:rsid w:val="053C512E"/>
    <w:rsid w:val="05AC5740"/>
    <w:rsid w:val="05D12BE1"/>
    <w:rsid w:val="0634029A"/>
    <w:rsid w:val="06475B39"/>
    <w:rsid w:val="066426AB"/>
    <w:rsid w:val="070E664D"/>
    <w:rsid w:val="0722284A"/>
    <w:rsid w:val="078801B7"/>
    <w:rsid w:val="07A05F2C"/>
    <w:rsid w:val="07EB6D4A"/>
    <w:rsid w:val="08403A7A"/>
    <w:rsid w:val="085546C8"/>
    <w:rsid w:val="088B31D3"/>
    <w:rsid w:val="08F71A98"/>
    <w:rsid w:val="09020536"/>
    <w:rsid w:val="09491AC5"/>
    <w:rsid w:val="09FA4319"/>
    <w:rsid w:val="0A263C68"/>
    <w:rsid w:val="0A3665F0"/>
    <w:rsid w:val="0A5667CD"/>
    <w:rsid w:val="0A636CB9"/>
    <w:rsid w:val="0A937215"/>
    <w:rsid w:val="0AA76A13"/>
    <w:rsid w:val="0B9510C1"/>
    <w:rsid w:val="0B9F6D5F"/>
    <w:rsid w:val="0BDB3A28"/>
    <w:rsid w:val="0BE95409"/>
    <w:rsid w:val="0CCE2B10"/>
    <w:rsid w:val="0D371B78"/>
    <w:rsid w:val="0DB77A48"/>
    <w:rsid w:val="0DB8731C"/>
    <w:rsid w:val="0DFE7425"/>
    <w:rsid w:val="0DFF70FA"/>
    <w:rsid w:val="0E167EAD"/>
    <w:rsid w:val="0EB75826"/>
    <w:rsid w:val="0ED17436"/>
    <w:rsid w:val="0F501F02"/>
    <w:rsid w:val="0F56545A"/>
    <w:rsid w:val="0F6E5817"/>
    <w:rsid w:val="0FAD08ED"/>
    <w:rsid w:val="100E6417"/>
    <w:rsid w:val="10971485"/>
    <w:rsid w:val="10A23C41"/>
    <w:rsid w:val="10AB7F0A"/>
    <w:rsid w:val="11501946"/>
    <w:rsid w:val="116A06A0"/>
    <w:rsid w:val="11772AE8"/>
    <w:rsid w:val="122136E2"/>
    <w:rsid w:val="122E5DFF"/>
    <w:rsid w:val="124F5746"/>
    <w:rsid w:val="12537689"/>
    <w:rsid w:val="131119A8"/>
    <w:rsid w:val="131E4D93"/>
    <w:rsid w:val="137D5290"/>
    <w:rsid w:val="13A85829"/>
    <w:rsid w:val="13C05D7D"/>
    <w:rsid w:val="13E22773"/>
    <w:rsid w:val="14175BB0"/>
    <w:rsid w:val="143516C6"/>
    <w:rsid w:val="14922FE9"/>
    <w:rsid w:val="14996184"/>
    <w:rsid w:val="14F525C8"/>
    <w:rsid w:val="14F930FD"/>
    <w:rsid w:val="15180BA4"/>
    <w:rsid w:val="157168E1"/>
    <w:rsid w:val="15DC43E5"/>
    <w:rsid w:val="16503E5D"/>
    <w:rsid w:val="16714F7E"/>
    <w:rsid w:val="1701074E"/>
    <w:rsid w:val="17C3523B"/>
    <w:rsid w:val="18303F15"/>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42510C"/>
    <w:rsid w:val="1E8A0861"/>
    <w:rsid w:val="1EAB60A6"/>
    <w:rsid w:val="1EAE474B"/>
    <w:rsid w:val="1F1B41F1"/>
    <w:rsid w:val="1F8F4381"/>
    <w:rsid w:val="1F9F0833"/>
    <w:rsid w:val="201410FF"/>
    <w:rsid w:val="20191E9C"/>
    <w:rsid w:val="20633C30"/>
    <w:rsid w:val="20994DBE"/>
    <w:rsid w:val="20B25CBE"/>
    <w:rsid w:val="21DC13D3"/>
    <w:rsid w:val="2201708C"/>
    <w:rsid w:val="221C53E2"/>
    <w:rsid w:val="2268348C"/>
    <w:rsid w:val="227616EA"/>
    <w:rsid w:val="22AA3280"/>
    <w:rsid w:val="22E51C36"/>
    <w:rsid w:val="22FF3062"/>
    <w:rsid w:val="23451485"/>
    <w:rsid w:val="234D1111"/>
    <w:rsid w:val="238403A7"/>
    <w:rsid w:val="23EE63CA"/>
    <w:rsid w:val="247E32A3"/>
    <w:rsid w:val="249F4D2D"/>
    <w:rsid w:val="24B05A43"/>
    <w:rsid w:val="25335A76"/>
    <w:rsid w:val="254E3943"/>
    <w:rsid w:val="25687D02"/>
    <w:rsid w:val="256D3EA1"/>
    <w:rsid w:val="257130F8"/>
    <w:rsid w:val="257965BE"/>
    <w:rsid w:val="25897742"/>
    <w:rsid w:val="25A220A9"/>
    <w:rsid w:val="25A8725D"/>
    <w:rsid w:val="265A6D6B"/>
    <w:rsid w:val="2665532E"/>
    <w:rsid w:val="27343A60"/>
    <w:rsid w:val="27365E65"/>
    <w:rsid w:val="27B11B79"/>
    <w:rsid w:val="27BD3A55"/>
    <w:rsid w:val="281B3EE1"/>
    <w:rsid w:val="283A7B68"/>
    <w:rsid w:val="2895372B"/>
    <w:rsid w:val="28C92890"/>
    <w:rsid w:val="29A0362E"/>
    <w:rsid w:val="29AC3D81"/>
    <w:rsid w:val="29EE0E92"/>
    <w:rsid w:val="2A2601A3"/>
    <w:rsid w:val="2AF427DE"/>
    <w:rsid w:val="2B563E80"/>
    <w:rsid w:val="2BB46F1D"/>
    <w:rsid w:val="2BBE4A09"/>
    <w:rsid w:val="2BD650E5"/>
    <w:rsid w:val="2C183A19"/>
    <w:rsid w:val="2C70553A"/>
    <w:rsid w:val="2C877F17"/>
    <w:rsid w:val="2CCB451E"/>
    <w:rsid w:val="2D8A044B"/>
    <w:rsid w:val="2DF5037E"/>
    <w:rsid w:val="2E454DAA"/>
    <w:rsid w:val="2FA22E86"/>
    <w:rsid w:val="2FC31E25"/>
    <w:rsid w:val="30857CE7"/>
    <w:rsid w:val="31077AEF"/>
    <w:rsid w:val="3112096E"/>
    <w:rsid w:val="31BB0E7C"/>
    <w:rsid w:val="31C854D0"/>
    <w:rsid w:val="31D710A6"/>
    <w:rsid w:val="31EE248D"/>
    <w:rsid w:val="322B0788"/>
    <w:rsid w:val="32A86899"/>
    <w:rsid w:val="330740DF"/>
    <w:rsid w:val="33097BA0"/>
    <w:rsid w:val="33346566"/>
    <w:rsid w:val="33B73835"/>
    <w:rsid w:val="340B487E"/>
    <w:rsid w:val="347178E8"/>
    <w:rsid w:val="347356F0"/>
    <w:rsid w:val="347D5336"/>
    <w:rsid w:val="34876E3B"/>
    <w:rsid w:val="34B61F58"/>
    <w:rsid w:val="34D53509"/>
    <w:rsid w:val="354E03E2"/>
    <w:rsid w:val="355C0DDB"/>
    <w:rsid w:val="35AF70D3"/>
    <w:rsid w:val="35BC359E"/>
    <w:rsid w:val="36195425"/>
    <w:rsid w:val="365F2B81"/>
    <w:rsid w:val="369D33CF"/>
    <w:rsid w:val="36DB2EFD"/>
    <w:rsid w:val="37295B73"/>
    <w:rsid w:val="372C5B8C"/>
    <w:rsid w:val="377F4883"/>
    <w:rsid w:val="37CF0DED"/>
    <w:rsid w:val="38124B49"/>
    <w:rsid w:val="384E0CD7"/>
    <w:rsid w:val="388A34DF"/>
    <w:rsid w:val="391E3667"/>
    <w:rsid w:val="39396CB4"/>
    <w:rsid w:val="395A1104"/>
    <w:rsid w:val="3A3D3B5F"/>
    <w:rsid w:val="3A736BBC"/>
    <w:rsid w:val="3A845462"/>
    <w:rsid w:val="3B1B28D8"/>
    <w:rsid w:val="3B83690E"/>
    <w:rsid w:val="3B886BA2"/>
    <w:rsid w:val="3B903FB8"/>
    <w:rsid w:val="3BA53C95"/>
    <w:rsid w:val="3C1F6B18"/>
    <w:rsid w:val="3C3E21FB"/>
    <w:rsid w:val="3CC52142"/>
    <w:rsid w:val="3D5460D2"/>
    <w:rsid w:val="3E315C90"/>
    <w:rsid w:val="3E4628BA"/>
    <w:rsid w:val="3E46434D"/>
    <w:rsid w:val="3EA0113F"/>
    <w:rsid w:val="3EDA7A35"/>
    <w:rsid w:val="3EED10EE"/>
    <w:rsid w:val="3F305F8C"/>
    <w:rsid w:val="3F9E4EE5"/>
    <w:rsid w:val="3FE56478"/>
    <w:rsid w:val="3FED5CCD"/>
    <w:rsid w:val="400D4BB3"/>
    <w:rsid w:val="403F3B8A"/>
    <w:rsid w:val="406B1E48"/>
    <w:rsid w:val="40BA353B"/>
    <w:rsid w:val="415D7AAC"/>
    <w:rsid w:val="416D6A0E"/>
    <w:rsid w:val="417D1DC2"/>
    <w:rsid w:val="41BC6E35"/>
    <w:rsid w:val="41E974C9"/>
    <w:rsid w:val="42616A6E"/>
    <w:rsid w:val="428E0070"/>
    <w:rsid w:val="42D61F40"/>
    <w:rsid w:val="42D936F6"/>
    <w:rsid w:val="42DD4171"/>
    <w:rsid w:val="43077422"/>
    <w:rsid w:val="43132FD2"/>
    <w:rsid w:val="432F39BC"/>
    <w:rsid w:val="439353D5"/>
    <w:rsid w:val="43CB1156"/>
    <w:rsid w:val="44022F17"/>
    <w:rsid w:val="44EB3558"/>
    <w:rsid w:val="456113EC"/>
    <w:rsid w:val="46756E72"/>
    <w:rsid w:val="46813D02"/>
    <w:rsid w:val="47022DDB"/>
    <w:rsid w:val="4722584E"/>
    <w:rsid w:val="47247678"/>
    <w:rsid w:val="474A1318"/>
    <w:rsid w:val="476D46F8"/>
    <w:rsid w:val="47A5259D"/>
    <w:rsid w:val="47BD6A22"/>
    <w:rsid w:val="48435459"/>
    <w:rsid w:val="487A0A6E"/>
    <w:rsid w:val="498F35C1"/>
    <w:rsid w:val="49A0734F"/>
    <w:rsid w:val="4A0A5CC7"/>
    <w:rsid w:val="4A2036F5"/>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7D00A6"/>
    <w:rsid w:val="50BC39B4"/>
    <w:rsid w:val="50C56D57"/>
    <w:rsid w:val="51B83D35"/>
    <w:rsid w:val="521C2FA3"/>
    <w:rsid w:val="52337688"/>
    <w:rsid w:val="52661BC1"/>
    <w:rsid w:val="52A35472"/>
    <w:rsid w:val="52DC6E02"/>
    <w:rsid w:val="52EB37B7"/>
    <w:rsid w:val="532D1418"/>
    <w:rsid w:val="5359798D"/>
    <w:rsid w:val="53844041"/>
    <w:rsid w:val="538708F0"/>
    <w:rsid w:val="53E265AD"/>
    <w:rsid w:val="54684BC5"/>
    <w:rsid w:val="546E1AAF"/>
    <w:rsid w:val="54AE1308"/>
    <w:rsid w:val="54AE6840"/>
    <w:rsid w:val="54CD5555"/>
    <w:rsid w:val="54F47B71"/>
    <w:rsid w:val="553B5E36"/>
    <w:rsid w:val="555B7A59"/>
    <w:rsid w:val="55BA07E5"/>
    <w:rsid w:val="56102E1E"/>
    <w:rsid w:val="573E4B0A"/>
    <w:rsid w:val="579A1556"/>
    <w:rsid w:val="57D165DD"/>
    <w:rsid w:val="57ED67F5"/>
    <w:rsid w:val="580C1D0B"/>
    <w:rsid w:val="592E63F2"/>
    <w:rsid w:val="59462FFB"/>
    <w:rsid w:val="596A508E"/>
    <w:rsid w:val="59A576CA"/>
    <w:rsid w:val="5A6B5717"/>
    <w:rsid w:val="5AC3366B"/>
    <w:rsid w:val="5B050ECF"/>
    <w:rsid w:val="5B557525"/>
    <w:rsid w:val="5B7904A9"/>
    <w:rsid w:val="5C4E1794"/>
    <w:rsid w:val="5C545824"/>
    <w:rsid w:val="5D19102D"/>
    <w:rsid w:val="5D277CD4"/>
    <w:rsid w:val="5D457DA7"/>
    <w:rsid w:val="5D4D19A0"/>
    <w:rsid w:val="5D651457"/>
    <w:rsid w:val="5DA30A1C"/>
    <w:rsid w:val="5E007C1C"/>
    <w:rsid w:val="5E3F0F1E"/>
    <w:rsid w:val="5E820631"/>
    <w:rsid w:val="5E8B2B7B"/>
    <w:rsid w:val="5ED234D0"/>
    <w:rsid w:val="5ED40F9C"/>
    <w:rsid w:val="5EED3477"/>
    <w:rsid w:val="5F2E6A0B"/>
    <w:rsid w:val="5F381638"/>
    <w:rsid w:val="5FBA66C9"/>
    <w:rsid w:val="5FC00374"/>
    <w:rsid w:val="606D08D0"/>
    <w:rsid w:val="6071543D"/>
    <w:rsid w:val="60844B35"/>
    <w:rsid w:val="60C65312"/>
    <w:rsid w:val="60EA0710"/>
    <w:rsid w:val="60FE4811"/>
    <w:rsid w:val="614222FA"/>
    <w:rsid w:val="6175212D"/>
    <w:rsid w:val="617817CE"/>
    <w:rsid w:val="617B03EF"/>
    <w:rsid w:val="61A34870"/>
    <w:rsid w:val="621B5488"/>
    <w:rsid w:val="62600C89"/>
    <w:rsid w:val="627B3857"/>
    <w:rsid w:val="62EF4D77"/>
    <w:rsid w:val="62FE3490"/>
    <w:rsid w:val="63147DC8"/>
    <w:rsid w:val="63195E00"/>
    <w:rsid w:val="63506F50"/>
    <w:rsid w:val="63BD55FE"/>
    <w:rsid w:val="645E744B"/>
    <w:rsid w:val="64EF4547"/>
    <w:rsid w:val="650C334B"/>
    <w:rsid w:val="651915C4"/>
    <w:rsid w:val="655B0E2D"/>
    <w:rsid w:val="65652A5B"/>
    <w:rsid w:val="65F00D0C"/>
    <w:rsid w:val="660A4DD7"/>
    <w:rsid w:val="674A43C4"/>
    <w:rsid w:val="67714DB8"/>
    <w:rsid w:val="677E3D99"/>
    <w:rsid w:val="67A41618"/>
    <w:rsid w:val="67CC6DC1"/>
    <w:rsid w:val="67DF3CE0"/>
    <w:rsid w:val="67EE4F89"/>
    <w:rsid w:val="68BF2482"/>
    <w:rsid w:val="69F6673E"/>
    <w:rsid w:val="6A480FCB"/>
    <w:rsid w:val="6AE85CC0"/>
    <w:rsid w:val="6B1A4AE4"/>
    <w:rsid w:val="6B3A4417"/>
    <w:rsid w:val="6B3E792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C23BF4"/>
    <w:rsid w:val="6FEA4288"/>
    <w:rsid w:val="70BD4B53"/>
    <w:rsid w:val="70E92D0E"/>
    <w:rsid w:val="710D3D1B"/>
    <w:rsid w:val="7141437C"/>
    <w:rsid w:val="71B2527A"/>
    <w:rsid w:val="71C8692B"/>
    <w:rsid w:val="721D524F"/>
    <w:rsid w:val="7268624D"/>
    <w:rsid w:val="72A0767C"/>
    <w:rsid w:val="72B22828"/>
    <w:rsid w:val="72BE56E7"/>
    <w:rsid w:val="72C963D7"/>
    <w:rsid w:val="73290FB2"/>
    <w:rsid w:val="741D6848"/>
    <w:rsid w:val="741F41AC"/>
    <w:rsid w:val="74B925FE"/>
    <w:rsid w:val="74F040EF"/>
    <w:rsid w:val="752C0E9F"/>
    <w:rsid w:val="7542758E"/>
    <w:rsid w:val="75886FA4"/>
    <w:rsid w:val="758B3E18"/>
    <w:rsid w:val="75AD3D2D"/>
    <w:rsid w:val="760C7830"/>
    <w:rsid w:val="765818C9"/>
    <w:rsid w:val="767D5D35"/>
    <w:rsid w:val="771F037E"/>
    <w:rsid w:val="773F541E"/>
    <w:rsid w:val="779B7923"/>
    <w:rsid w:val="783F4B6A"/>
    <w:rsid w:val="784D29BC"/>
    <w:rsid w:val="78BA6687"/>
    <w:rsid w:val="79845204"/>
    <w:rsid w:val="79940985"/>
    <w:rsid w:val="79A64F92"/>
    <w:rsid w:val="79DE04A6"/>
    <w:rsid w:val="79E629C5"/>
    <w:rsid w:val="7A305D09"/>
    <w:rsid w:val="7AD718AD"/>
    <w:rsid w:val="7AE82F61"/>
    <w:rsid w:val="7C4442EB"/>
    <w:rsid w:val="7C617073"/>
    <w:rsid w:val="7CBC11A8"/>
    <w:rsid w:val="7CD30F7E"/>
    <w:rsid w:val="7D2D48EF"/>
    <w:rsid w:val="7D643418"/>
    <w:rsid w:val="7D9628D3"/>
    <w:rsid w:val="7E1846B6"/>
    <w:rsid w:val="7E403725"/>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17439</Words>
  <Characters>17774</Characters>
  <Lines>214</Lines>
  <Paragraphs>60</Paragraphs>
  <TotalTime>128</TotalTime>
  <ScaleCrop>false</ScaleCrop>
  <LinksUpToDate>false</LinksUpToDate>
  <CharactersWithSpaces>18583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2023-03-14T09:53:00Z</cp:lastPrinted>
  <dcterms:modified xsi:type="dcterms:W3CDTF">2026-03-09T06:20:42Z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eyJoZGlkIjoiMTYzOTc0ZjU0NThhNjU0Y2ExMTNjNmE4Yzc0YjA3ZTAiLCJ1c2VySWQiOiIxMjM0Njk1MzQ0In0=</vt:lpwstr>
  </property>
</Properties>
</file>