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6957A02">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5620F43">
      <w:pPr>
        <w:jc w:val="center"/>
        <w:rPr>
          <w:rFonts w:ascii="仿宋_GB2312" w:eastAsia="仿宋_GB2312"/>
          <w:b/>
          <w:sz w:val="32"/>
        </w:rPr>
      </w:pPr>
      <w:r>
        <w:rPr>
          <w:rFonts w:hint="eastAsia" w:eastAsia="宋体"/>
          <w:color w:val="000000"/>
          <w:sz w:val="36"/>
          <w:szCs w:val="40"/>
          <w:lang w:val="en-US" w:eastAsia="zh-CN"/>
        </w:rPr>
        <w:t>（年用额10万以下协议到期医用耗材/试剂项目）</w:t>
      </w: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416"/>
        <w:gridCol w:w="2463"/>
        <w:gridCol w:w="4568"/>
        <w:gridCol w:w="1560"/>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w:t>
            </w:r>
            <w:r>
              <w:rPr>
                <w:rFonts w:hint="eastAsia" w:eastAsia="宋体"/>
                <w:b/>
                <w:color w:val="000000"/>
                <w:sz w:val="30"/>
                <w:szCs w:val="30"/>
                <w:lang w:val="en-US" w:eastAsia="zh-CN"/>
              </w:rPr>
              <w:t>6</w:t>
            </w:r>
            <w:r>
              <w:rPr>
                <w:rFonts w:hint="eastAsia" w:eastAsia="宋体"/>
                <w:b/>
                <w:color w:val="000000"/>
                <w:sz w:val="30"/>
                <w:szCs w:val="30"/>
                <w:lang w:eastAsia="zh-CN"/>
              </w:rPr>
              <w:t>年第</w:t>
            </w:r>
            <w:r>
              <w:rPr>
                <w:rFonts w:hint="eastAsia" w:eastAsia="宋体"/>
                <w:b/>
                <w:color w:val="000000"/>
                <w:sz w:val="30"/>
                <w:szCs w:val="30"/>
                <w:lang w:val="en-US" w:eastAsia="zh-CN"/>
              </w:rPr>
              <w:t>6</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68"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536"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863"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631"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center"/>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0"/>
                <w:szCs w:val="20"/>
                <w:u w:val="none"/>
                <w:lang w:val="en-US" w:eastAsia="zh-CN" w:bidi="ar"/>
              </w:rPr>
              <w:t>1</w:t>
            </w:r>
          </w:p>
        </w:tc>
        <w:tc>
          <w:tcPr>
            <w:tcW w:w="1368"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30</w:t>
            </w:r>
          </w:p>
        </w:tc>
        <w:tc>
          <w:tcPr>
            <w:tcW w:w="2536"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highlight w:val="none"/>
                <w:vertAlign w:val="baseline"/>
                <w:lang w:val="en-US" w:eastAsia="zh-CN" w:bidi="ar-SA"/>
              </w:rPr>
            </w:pPr>
            <w:r>
              <w:rPr>
                <w:rFonts w:hint="default" w:ascii="Times New Roman" w:hAnsi="Times New Roman" w:cs="Times New Roman" w:eastAsiaTheme="minorEastAsia"/>
                <w:color w:val="auto"/>
                <w:kern w:val="2"/>
                <w:sz w:val="21"/>
                <w:szCs w:val="24"/>
                <w:highlight w:val="none"/>
                <w:vertAlign w:val="baseline"/>
                <w:lang w:val="en-US" w:eastAsia="zh-CN" w:bidi="ar-SA"/>
              </w:rPr>
              <w:t>预防/保健（其他材料）</w:t>
            </w:r>
          </w:p>
        </w:tc>
        <w:tc>
          <w:tcPr>
            <w:tcW w:w="863"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0D6BABAB">
        <w:tblPrEx>
          <w:tblCellMar>
            <w:top w:w="0" w:type="dxa"/>
            <w:left w:w="108" w:type="dxa"/>
            <w:bottom w:w="0" w:type="dxa"/>
            <w:right w:w="108" w:type="dxa"/>
          </w:tblCellMar>
        </w:tblPrEx>
        <w:trPr>
          <w:trHeight w:val="415"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center"/>
              <w:textAlignment w:val="center"/>
              <w:rPr>
                <w:rFonts w:ascii="宋体" w:hAnsi="宋体" w:eastAsia="宋体" w:cs="宋体"/>
                <w:color w:val="000000"/>
                <w:kern w:val="0"/>
                <w:sz w:val="20"/>
                <w:szCs w:val="20"/>
                <w:highlight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368"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31</w:t>
            </w:r>
          </w:p>
        </w:tc>
        <w:tc>
          <w:tcPr>
            <w:tcW w:w="2536"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vertAlign w:val="baseline"/>
                <w:lang w:val="en-US" w:eastAsia="zh-CN" w:bidi="ar-SA"/>
              </w:rPr>
            </w:pPr>
            <w:r>
              <w:rPr>
                <w:rFonts w:hint="default" w:ascii="Times New Roman" w:hAnsi="Times New Roman" w:cs="Times New Roman" w:eastAsiaTheme="minorEastAsia"/>
                <w:color w:val="auto"/>
                <w:kern w:val="2"/>
                <w:sz w:val="21"/>
                <w:szCs w:val="24"/>
                <w:vertAlign w:val="baseline"/>
                <w:lang w:val="en-US" w:eastAsia="zh-CN" w:bidi="ar-SA"/>
              </w:rPr>
              <w:t>诊断/检查/消毒器械（工具器械系列）</w:t>
            </w:r>
            <w:r>
              <w:rPr>
                <w:rFonts w:hint="eastAsia" w:cs="Times New Roman"/>
                <w:color w:val="auto"/>
                <w:kern w:val="2"/>
                <w:sz w:val="21"/>
                <w:szCs w:val="24"/>
                <w:vertAlign w:val="baseline"/>
                <w:lang w:val="en-US" w:eastAsia="zh-CN" w:bidi="ar-SA"/>
              </w:rPr>
              <w:t>（国产）</w:t>
            </w:r>
          </w:p>
        </w:tc>
        <w:tc>
          <w:tcPr>
            <w:tcW w:w="863"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37C83353">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3</w:t>
            </w:r>
          </w:p>
        </w:tc>
        <w:tc>
          <w:tcPr>
            <w:tcW w:w="1368"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32</w:t>
            </w:r>
          </w:p>
        </w:tc>
        <w:tc>
          <w:tcPr>
            <w:tcW w:w="2536"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highlight w:val="none"/>
                <w:vertAlign w:val="baseline"/>
                <w:lang w:val="en-US" w:eastAsia="zh-CN" w:bidi="ar-SA"/>
              </w:rPr>
              <w:t>诊断/检查/消毒器械（工具器械系列）</w:t>
            </w:r>
            <w:r>
              <w:rPr>
                <w:rFonts w:hint="eastAsia" w:cs="Times New Roman"/>
                <w:color w:val="auto"/>
                <w:kern w:val="2"/>
                <w:sz w:val="21"/>
                <w:szCs w:val="24"/>
                <w:highlight w:val="none"/>
                <w:vertAlign w:val="baseline"/>
                <w:lang w:val="en-US" w:eastAsia="zh-CN" w:bidi="ar-SA"/>
              </w:rPr>
              <w:t>（允许进口）</w:t>
            </w:r>
          </w:p>
        </w:tc>
        <w:tc>
          <w:tcPr>
            <w:tcW w:w="863"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6472C973">
        <w:tblPrEx>
          <w:tblCellMar>
            <w:top w:w="0" w:type="dxa"/>
            <w:left w:w="108" w:type="dxa"/>
            <w:bottom w:w="0" w:type="dxa"/>
            <w:right w:w="108" w:type="dxa"/>
          </w:tblCellMar>
        </w:tblPrEx>
        <w:trPr>
          <w:trHeight w:val="649" w:hRule="exac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color w:val="000000"/>
                <w:kern w:val="0"/>
                <w:sz w:val="20"/>
                <w:szCs w:val="20"/>
                <w:highlight w:val="none"/>
                <w:lang w:val="en-US" w:eastAsia="zh-CN"/>
              </w:rPr>
              <w:t>4</w:t>
            </w:r>
          </w:p>
        </w:tc>
        <w:tc>
          <w:tcPr>
            <w:tcW w:w="1368"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33</w:t>
            </w:r>
          </w:p>
        </w:tc>
        <w:tc>
          <w:tcPr>
            <w:tcW w:w="2536"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highlight w:val="none"/>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计算机设计与计算机制造牙科修复瓷块及相关材料</w:t>
            </w:r>
          </w:p>
        </w:tc>
        <w:tc>
          <w:tcPr>
            <w:tcW w:w="863"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21E1A64D">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center"/>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color w:val="000000"/>
                <w:kern w:val="0"/>
                <w:sz w:val="20"/>
                <w:szCs w:val="20"/>
                <w:highlight w:val="none"/>
                <w:lang w:val="en-US" w:eastAsia="zh-CN"/>
              </w:rPr>
              <w:t>5</w:t>
            </w:r>
          </w:p>
        </w:tc>
        <w:tc>
          <w:tcPr>
            <w:tcW w:w="1368"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34</w:t>
            </w:r>
          </w:p>
        </w:tc>
        <w:tc>
          <w:tcPr>
            <w:tcW w:w="2536"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（义齿加工）其他类产品</w:t>
            </w:r>
          </w:p>
        </w:tc>
        <w:tc>
          <w:tcPr>
            <w:tcW w:w="863"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5F549F65">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2EAADE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1368" w:type="pct"/>
            <w:tcBorders>
              <w:top w:val="single" w:color="auto" w:sz="4" w:space="0"/>
              <w:left w:val="nil"/>
              <w:bottom w:val="single" w:color="auto" w:sz="4" w:space="0"/>
              <w:right w:val="single" w:color="auto" w:sz="4" w:space="0"/>
            </w:tcBorders>
            <w:shd w:val="clear" w:color="auto" w:fill="auto"/>
            <w:vAlign w:val="center"/>
          </w:tcPr>
          <w:p w14:paraId="20A9445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35</w:t>
            </w:r>
          </w:p>
        </w:tc>
        <w:tc>
          <w:tcPr>
            <w:tcW w:w="2536" w:type="pct"/>
            <w:tcBorders>
              <w:top w:val="single" w:color="auto" w:sz="4" w:space="0"/>
              <w:left w:val="nil"/>
              <w:bottom w:val="single" w:color="auto" w:sz="4" w:space="0"/>
              <w:right w:val="single" w:color="auto" w:sz="4" w:space="0"/>
            </w:tcBorders>
            <w:shd w:val="clear" w:color="auto" w:fill="auto"/>
            <w:vAlign w:val="center"/>
          </w:tcPr>
          <w:p w14:paraId="2CA34E0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超声洁牙机（探针）</w:t>
            </w:r>
          </w:p>
        </w:tc>
        <w:tc>
          <w:tcPr>
            <w:tcW w:w="863" w:type="pct"/>
            <w:tcBorders>
              <w:top w:val="single" w:color="auto" w:sz="4" w:space="0"/>
              <w:left w:val="nil"/>
              <w:bottom w:val="single" w:color="auto" w:sz="4" w:space="0"/>
              <w:right w:val="single" w:color="auto" w:sz="4" w:space="0"/>
            </w:tcBorders>
            <w:shd w:val="clear" w:color="auto" w:fill="auto"/>
            <w:vAlign w:val="center"/>
          </w:tcPr>
          <w:p w14:paraId="26F80B9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16425574">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BD1B5A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1368" w:type="pct"/>
            <w:tcBorders>
              <w:top w:val="single" w:color="auto" w:sz="4" w:space="0"/>
              <w:left w:val="nil"/>
              <w:bottom w:val="single" w:color="auto" w:sz="4" w:space="0"/>
              <w:right w:val="single" w:color="auto" w:sz="4" w:space="0"/>
            </w:tcBorders>
            <w:shd w:val="clear" w:color="auto" w:fill="auto"/>
            <w:vAlign w:val="center"/>
          </w:tcPr>
          <w:p w14:paraId="232FBEE3">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36</w:t>
            </w:r>
          </w:p>
        </w:tc>
        <w:tc>
          <w:tcPr>
            <w:tcW w:w="2536" w:type="pct"/>
            <w:tcBorders>
              <w:top w:val="single" w:color="auto" w:sz="4" w:space="0"/>
              <w:left w:val="nil"/>
              <w:bottom w:val="single" w:color="auto" w:sz="4" w:space="0"/>
              <w:right w:val="single" w:color="auto" w:sz="4" w:space="0"/>
            </w:tcBorders>
            <w:shd w:val="clear" w:color="auto" w:fill="auto"/>
            <w:vAlign w:val="center"/>
          </w:tcPr>
          <w:p w14:paraId="6F699CC5">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一次性使用妇产科专用包</w:t>
            </w:r>
          </w:p>
        </w:tc>
        <w:tc>
          <w:tcPr>
            <w:tcW w:w="863" w:type="pct"/>
            <w:tcBorders>
              <w:top w:val="single" w:color="auto" w:sz="4" w:space="0"/>
              <w:left w:val="nil"/>
              <w:bottom w:val="single" w:color="auto" w:sz="4" w:space="0"/>
              <w:right w:val="single" w:color="auto" w:sz="4" w:space="0"/>
            </w:tcBorders>
            <w:shd w:val="clear" w:color="auto" w:fill="auto"/>
            <w:vAlign w:val="center"/>
          </w:tcPr>
          <w:p w14:paraId="0E11E96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是</w:t>
            </w:r>
          </w:p>
        </w:tc>
      </w:tr>
      <w:tr w14:paraId="37660D49">
        <w:tblPrEx>
          <w:tblCellMar>
            <w:top w:w="0" w:type="dxa"/>
            <w:left w:w="108" w:type="dxa"/>
            <w:bottom w:w="0" w:type="dxa"/>
            <w:right w:w="108" w:type="dxa"/>
          </w:tblCellMar>
        </w:tblPrEx>
        <w:trPr>
          <w:trHeight w:val="465"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1040F9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368" w:type="pct"/>
            <w:tcBorders>
              <w:top w:val="single" w:color="auto" w:sz="4" w:space="0"/>
              <w:left w:val="nil"/>
              <w:bottom w:val="single" w:color="auto" w:sz="4" w:space="0"/>
              <w:right w:val="single" w:color="auto" w:sz="4" w:space="0"/>
            </w:tcBorders>
            <w:shd w:val="clear" w:color="auto" w:fill="auto"/>
            <w:vAlign w:val="center"/>
          </w:tcPr>
          <w:p w14:paraId="56A71873">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37</w:t>
            </w:r>
          </w:p>
        </w:tc>
        <w:tc>
          <w:tcPr>
            <w:tcW w:w="2536" w:type="pct"/>
            <w:tcBorders>
              <w:top w:val="single" w:color="auto" w:sz="4" w:space="0"/>
              <w:left w:val="nil"/>
              <w:bottom w:val="single" w:color="auto" w:sz="4" w:space="0"/>
              <w:right w:val="single" w:color="auto" w:sz="4" w:space="0"/>
            </w:tcBorders>
            <w:shd w:val="clear" w:color="auto" w:fill="auto"/>
            <w:vAlign w:val="center"/>
          </w:tcPr>
          <w:p w14:paraId="4E305109">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highlight w:val="none"/>
                <w:vertAlign w:val="baseline"/>
                <w:lang w:val="en-US" w:eastAsia="zh-CN" w:bidi="ar-SA"/>
              </w:rPr>
            </w:pPr>
            <w:r>
              <w:rPr>
                <w:rFonts w:hint="eastAsia" w:ascii="Times New Roman" w:hAnsi="Times New Roman" w:cs="Times New Roman" w:eastAsiaTheme="minorEastAsia"/>
                <w:color w:val="auto"/>
                <w:kern w:val="2"/>
                <w:sz w:val="21"/>
                <w:szCs w:val="24"/>
                <w:highlight w:val="none"/>
                <w:vertAlign w:val="baseline"/>
                <w:lang w:val="en-US" w:eastAsia="zh-CN" w:bidi="ar-SA"/>
              </w:rPr>
              <w:t>囊袋张力环</w:t>
            </w:r>
          </w:p>
        </w:tc>
        <w:tc>
          <w:tcPr>
            <w:tcW w:w="863" w:type="pct"/>
            <w:tcBorders>
              <w:top w:val="single" w:color="auto" w:sz="4" w:space="0"/>
              <w:left w:val="nil"/>
              <w:bottom w:val="single" w:color="auto" w:sz="4" w:space="0"/>
              <w:right w:val="single" w:color="auto" w:sz="4" w:space="0"/>
            </w:tcBorders>
            <w:shd w:val="clear" w:color="auto" w:fill="auto"/>
            <w:vAlign w:val="center"/>
          </w:tcPr>
          <w:p w14:paraId="31E2E0A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是</w:t>
            </w:r>
          </w:p>
        </w:tc>
      </w:tr>
      <w:tr w14:paraId="3BFE7C13">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058CDC3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368" w:type="pct"/>
            <w:tcBorders>
              <w:top w:val="single" w:color="auto" w:sz="4" w:space="0"/>
              <w:left w:val="nil"/>
              <w:bottom w:val="single" w:color="auto" w:sz="4" w:space="0"/>
              <w:right w:val="single" w:color="auto" w:sz="4" w:space="0"/>
            </w:tcBorders>
            <w:shd w:val="clear" w:color="auto" w:fill="auto"/>
            <w:vAlign w:val="center"/>
          </w:tcPr>
          <w:p w14:paraId="75F68EB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38</w:t>
            </w:r>
          </w:p>
        </w:tc>
        <w:tc>
          <w:tcPr>
            <w:tcW w:w="2536" w:type="pct"/>
            <w:tcBorders>
              <w:top w:val="single" w:color="auto" w:sz="4" w:space="0"/>
              <w:left w:val="nil"/>
              <w:bottom w:val="single" w:color="auto" w:sz="4" w:space="0"/>
              <w:right w:val="single" w:color="auto" w:sz="4" w:space="0"/>
            </w:tcBorders>
            <w:shd w:val="clear" w:color="auto" w:fill="auto"/>
            <w:vAlign w:val="center"/>
          </w:tcPr>
          <w:p w14:paraId="164EDE16">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青光眼引流阀</w:t>
            </w:r>
          </w:p>
        </w:tc>
        <w:tc>
          <w:tcPr>
            <w:tcW w:w="863" w:type="pct"/>
            <w:tcBorders>
              <w:top w:val="single" w:color="auto" w:sz="4" w:space="0"/>
              <w:left w:val="nil"/>
              <w:bottom w:val="single" w:color="auto" w:sz="4" w:space="0"/>
              <w:right w:val="single" w:color="auto" w:sz="4" w:space="0"/>
            </w:tcBorders>
            <w:shd w:val="clear" w:color="auto" w:fill="auto"/>
            <w:vAlign w:val="center"/>
          </w:tcPr>
          <w:p w14:paraId="3CC447AA">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是</w:t>
            </w:r>
          </w:p>
        </w:tc>
      </w:tr>
      <w:tr w14:paraId="3CB1D893">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2732499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1368" w:type="pct"/>
            <w:tcBorders>
              <w:top w:val="single" w:color="auto" w:sz="4" w:space="0"/>
              <w:left w:val="nil"/>
              <w:bottom w:val="single" w:color="auto" w:sz="4" w:space="0"/>
              <w:right w:val="single" w:color="auto" w:sz="4" w:space="0"/>
            </w:tcBorders>
            <w:shd w:val="clear" w:color="auto" w:fill="auto"/>
            <w:vAlign w:val="center"/>
          </w:tcPr>
          <w:p w14:paraId="18F3924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39</w:t>
            </w:r>
          </w:p>
        </w:tc>
        <w:tc>
          <w:tcPr>
            <w:tcW w:w="2536" w:type="pct"/>
            <w:tcBorders>
              <w:top w:val="single" w:color="auto" w:sz="4" w:space="0"/>
              <w:left w:val="nil"/>
              <w:bottom w:val="single" w:color="auto" w:sz="4" w:space="0"/>
              <w:right w:val="single" w:color="auto" w:sz="4" w:space="0"/>
            </w:tcBorders>
            <w:shd w:val="clear" w:color="auto" w:fill="auto"/>
            <w:vAlign w:val="center"/>
          </w:tcPr>
          <w:p w14:paraId="216E88A3">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检查手套（丁腈）</w:t>
            </w:r>
            <w:r>
              <w:rPr>
                <w:rFonts w:hint="eastAsia" w:cs="Times New Roman"/>
                <w:color w:val="auto"/>
                <w:kern w:val="2"/>
                <w:sz w:val="21"/>
                <w:szCs w:val="24"/>
                <w:vertAlign w:val="baseline"/>
                <w:lang w:val="en-US" w:eastAsia="zh-CN" w:bidi="ar-SA"/>
              </w:rPr>
              <w:t>（二次）</w:t>
            </w:r>
          </w:p>
        </w:tc>
        <w:tc>
          <w:tcPr>
            <w:tcW w:w="863" w:type="pct"/>
            <w:tcBorders>
              <w:top w:val="single" w:color="auto" w:sz="4" w:space="0"/>
              <w:left w:val="nil"/>
              <w:bottom w:val="single" w:color="auto" w:sz="4" w:space="0"/>
              <w:right w:val="single" w:color="auto" w:sz="4" w:space="0"/>
            </w:tcBorders>
            <w:shd w:val="clear" w:color="auto" w:fill="auto"/>
            <w:vAlign w:val="center"/>
          </w:tcPr>
          <w:p w14:paraId="5871AC9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highlight w:val="none"/>
                <w:vertAlign w:val="baseline"/>
                <w:lang w:val="en-US" w:eastAsia="zh-CN" w:bidi="ar-SA"/>
              </w:rPr>
              <w:t>否</w:t>
            </w:r>
          </w:p>
        </w:tc>
      </w:tr>
      <w:tr w14:paraId="62894836">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5155BE9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1368" w:type="pct"/>
            <w:tcBorders>
              <w:top w:val="single" w:color="auto" w:sz="4" w:space="0"/>
              <w:left w:val="nil"/>
              <w:bottom w:val="single" w:color="auto" w:sz="4" w:space="0"/>
              <w:right w:val="single" w:color="auto" w:sz="4" w:space="0"/>
            </w:tcBorders>
            <w:shd w:val="clear" w:color="auto" w:fill="auto"/>
            <w:vAlign w:val="center"/>
          </w:tcPr>
          <w:p w14:paraId="447A3CBA">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40</w:t>
            </w:r>
          </w:p>
        </w:tc>
        <w:tc>
          <w:tcPr>
            <w:tcW w:w="2536" w:type="pct"/>
            <w:tcBorders>
              <w:top w:val="single" w:color="auto" w:sz="4" w:space="0"/>
              <w:left w:val="nil"/>
              <w:bottom w:val="single" w:color="auto" w:sz="4" w:space="0"/>
              <w:right w:val="single" w:color="auto" w:sz="4" w:space="0"/>
            </w:tcBorders>
            <w:shd w:val="clear" w:color="auto" w:fill="auto"/>
            <w:vAlign w:val="center"/>
          </w:tcPr>
          <w:p w14:paraId="7733E95A">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全自动电泳荧光免疫分析仪设备配套专机专用耗材</w:t>
            </w:r>
            <w:r>
              <w:rPr>
                <w:rFonts w:hint="eastAsia" w:cs="Times New Roman"/>
                <w:color w:val="auto"/>
                <w:kern w:val="2"/>
                <w:sz w:val="21"/>
                <w:szCs w:val="24"/>
                <w:vertAlign w:val="baseline"/>
                <w:lang w:val="en-US" w:eastAsia="zh-CN" w:bidi="ar-SA"/>
              </w:rPr>
              <w:t>（二次）</w:t>
            </w:r>
          </w:p>
        </w:tc>
        <w:tc>
          <w:tcPr>
            <w:tcW w:w="863" w:type="pct"/>
            <w:tcBorders>
              <w:top w:val="single" w:color="auto" w:sz="4" w:space="0"/>
              <w:left w:val="nil"/>
              <w:bottom w:val="single" w:color="auto" w:sz="4" w:space="0"/>
              <w:right w:val="single" w:color="auto" w:sz="4" w:space="0"/>
            </w:tcBorders>
            <w:shd w:val="clear" w:color="auto" w:fill="auto"/>
            <w:vAlign w:val="center"/>
          </w:tcPr>
          <w:p w14:paraId="73831E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5042824B">
        <w:tblPrEx>
          <w:tblCellMar>
            <w:top w:w="0" w:type="dxa"/>
            <w:left w:w="108" w:type="dxa"/>
            <w:bottom w:w="0" w:type="dxa"/>
            <w:right w:w="108" w:type="dxa"/>
          </w:tblCellMar>
        </w:tblPrEx>
        <w:trPr>
          <w:trHeight w:val="400" w:hRule="atLeast"/>
        </w:trPr>
        <w:tc>
          <w:tcPr>
            <w:tcW w:w="230" w:type="pct"/>
            <w:tcBorders>
              <w:top w:val="single" w:color="auto" w:sz="4" w:space="0"/>
              <w:left w:val="single" w:color="auto" w:sz="4" w:space="0"/>
              <w:bottom w:val="single" w:color="auto" w:sz="4" w:space="0"/>
              <w:right w:val="single" w:color="auto" w:sz="4" w:space="0"/>
            </w:tcBorders>
            <w:shd w:val="clear" w:color="auto" w:fill="auto"/>
            <w:vAlign w:val="center"/>
          </w:tcPr>
          <w:p w14:paraId="30AE1FE0">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w:t>
            </w:r>
          </w:p>
        </w:tc>
        <w:tc>
          <w:tcPr>
            <w:tcW w:w="1368" w:type="pct"/>
            <w:tcBorders>
              <w:top w:val="single" w:color="auto" w:sz="4" w:space="0"/>
              <w:left w:val="nil"/>
              <w:bottom w:val="single" w:color="auto" w:sz="4" w:space="0"/>
              <w:right w:val="single" w:color="auto" w:sz="4" w:space="0"/>
            </w:tcBorders>
            <w:shd w:val="clear" w:color="auto" w:fill="auto"/>
            <w:vAlign w:val="center"/>
          </w:tcPr>
          <w:p w14:paraId="038E9B39">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51</w:t>
            </w:r>
          </w:p>
        </w:tc>
        <w:tc>
          <w:tcPr>
            <w:tcW w:w="2536" w:type="pct"/>
            <w:tcBorders>
              <w:top w:val="single" w:color="auto" w:sz="4" w:space="0"/>
              <w:left w:val="nil"/>
              <w:bottom w:val="single" w:color="auto" w:sz="4" w:space="0"/>
              <w:right w:val="single" w:color="auto" w:sz="4" w:space="0"/>
            </w:tcBorders>
            <w:shd w:val="clear" w:color="auto" w:fill="auto"/>
            <w:vAlign w:val="center"/>
          </w:tcPr>
          <w:p w14:paraId="35EA6A8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Times New Roman" w:hAnsi="Times New Roman" w:cs="Times New Roman" w:eastAsiaTheme="minorEastAsia"/>
                <w:color w:val="auto"/>
                <w:kern w:val="2"/>
                <w:sz w:val="21"/>
                <w:szCs w:val="24"/>
                <w:vertAlign w:val="baseline"/>
                <w:lang w:val="en-US" w:eastAsia="zh-CN" w:bidi="ar-SA"/>
              </w:rPr>
              <w:t>一次性使用无菌手术刀片</w:t>
            </w:r>
          </w:p>
        </w:tc>
        <w:tc>
          <w:tcPr>
            <w:tcW w:w="863" w:type="pct"/>
            <w:tcBorders>
              <w:top w:val="single" w:color="auto" w:sz="4" w:space="0"/>
              <w:left w:val="nil"/>
              <w:bottom w:val="single" w:color="auto" w:sz="4" w:space="0"/>
              <w:right w:val="single" w:color="auto" w:sz="4" w:space="0"/>
            </w:tcBorders>
            <w:shd w:val="clear" w:color="auto" w:fill="auto"/>
            <w:vAlign w:val="center"/>
          </w:tcPr>
          <w:p w14:paraId="1F3FDD02">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bl>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lang w:eastAsia="zh-CN"/>
        </w:rPr>
        <w:t>年第</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w:t>
      </w:r>
      <w:r>
        <w:rPr>
          <w:rFonts w:hint="eastAsia" w:ascii="Tahoma" w:hAnsi="Tahoma" w:cs="宋体"/>
          <w:kern w:val="0"/>
          <w:szCs w:val="21"/>
          <w:lang w:val="en-US" w:eastAsia="zh-CN"/>
        </w:rPr>
        <w:t>6</w:t>
      </w:r>
      <w:r>
        <w:rPr>
          <w:rFonts w:hint="eastAsia" w:ascii="Tahoma" w:hAnsi="Tahoma" w:cs="宋体"/>
          <w:kern w:val="0"/>
          <w:szCs w:val="21"/>
          <w:lang w:eastAsia="zh-CN"/>
        </w:rPr>
        <w:t>年第</w:t>
      </w:r>
      <w:r>
        <w:rPr>
          <w:rFonts w:hint="eastAsia" w:ascii="Tahoma" w:hAnsi="Tahoma" w:cs="宋体"/>
          <w:kern w:val="0"/>
          <w:szCs w:val="21"/>
          <w:lang w:val="en-US" w:eastAsia="zh-CN"/>
        </w:rPr>
        <w:t>6</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cs="Times New Roman"/>
          <w:color w:val="000000"/>
          <w:szCs w:val="21"/>
          <w:highlight w:val="yellow"/>
          <w:lang w:val="en-US" w:eastAsia="zh-CN"/>
        </w:rPr>
        <w:t>2026年2月9日</w:t>
      </w:r>
      <w:r>
        <w:rPr>
          <w:rFonts w:hint="eastAsia" w:ascii="Times New Roman" w:hAnsi="Times New Roman" w:cs="Times New Roman"/>
          <w:color w:val="000000"/>
          <w:szCs w:val="21"/>
          <w:highlight w:val="yellow"/>
          <w:lang w:val="en-US" w:eastAsia="zh-CN"/>
        </w:rPr>
        <w:t>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2</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840"/>
        <w:gridCol w:w="754"/>
        <w:gridCol w:w="727"/>
      </w:tblGrid>
      <w:tr w14:paraId="0344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EBD13AE">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4AC68D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337722D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6C8CDB5E">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0CE37C44">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3B9D38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2399CA9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33C1AFA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5ADF5BE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500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6C2429D">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07367D23">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30</w:t>
            </w:r>
          </w:p>
        </w:tc>
        <w:tc>
          <w:tcPr>
            <w:tcW w:w="1515" w:type="dxa"/>
            <w:shd w:val="clear" w:color="auto" w:fill="auto"/>
            <w:vAlign w:val="center"/>
          </w:tcPr>
          <w:p w14:paraId="040186C1">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预防/保健（其他材料）</w:t>
            </w:r>
          </w:p>
        </w:tc>
        <w:tc>
          <w:tcPr>
            <w:tcW w:w="2246" w:type="dxa"/>
            <w:shd w:val="clear" w:color="auto" w:fill="auto"/>
            <w:vAlign w:val="center"/>
          </w:tcPr>
          <w:p w14:paraId="09807DB5">
            <w:pPr>
              <w:keepNext w:val="0"/>
              <w:keepLines w:val="0"/>
              <w:widowControl/>
              <w:suppressLineNumbers w:val="0"/>
              <w:jc w:val="center"/>
              <w:textAlignment w:val="center"/>
              <w:rPr>
                <w:rFonts w:hint="eastAsia"/>
              </w:rPr>
            </w:pPr>
            <w:r>
              <w:rPr>
                <w:rFonts w:hint="eastAsia"/>
              </w:rPr>
              <w:t>1、牙科治疗中预防/保健（其他材料）；</w:t>
            </w:r>
          </w:p>
          <w:p w14:paraId="603226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rPr>
              <w:t>2、包含用于显示菌斑，辅助口腔检查和治疗；用于齿科窝沟的封闭；对牙齿过敏反应的治疗；检测修复体的不良接触部位；保护牙齿</w:t>
            </w:r>
          </w:p>
        </w:tc>
        <w:tc>
          <w:tcPr>
            <w:tcW w:w="1320" w:type="dxa"/>
            <w:shd w:val="clear" w:color="auto" w:fill="auto"/>
            <w:vAlign w:val="center"/>
          </w:tcPr>
          <w:p w14:paraId="00941A0B">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78-2060.8</w:t>
            </w:r>
          </w:p>
        </w:tc>
        <w:tc>
          <w:tcPr>
            <w:tcW w:w="840" w:type="dxa"/>
            <w:shd w:val="clear" w:color="auto" w:fill="auto"/>
            <w:vAlign w:val="center"/>
          </w:tcPr>
          <w:p w14:paraId="6137C5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6414D6FC">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口腔科</w:t>
            </w:r>
          </w:p>
        </w:tc>
        <w:tc>
          <w:tcPr>
            <w:tcW w:w="727" w:type="dxa"/>
            <w:shd w:val="clear" w:color="auto" w:fill="auto"/>
            <w:vAlign w:val="center"/>
          </w:tcPr>
          <w:p w14:paraId="0B71643A">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6BB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EAADE2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2</w:t>
            </w:r>
          </w:p>
        </w:tc>
        <w:tc>
          <w:tcPr>
            <w:tcW w:w="1945" w:type="dxa"/>
            <w:shd w:val="clear" w:color="auto" w:fill="auto"/>
            <w:noWrap/>
            <w:vAlign w:val="center"/>
          </w:tcPr>
          <w:p w14:paraId="4083CA5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31</w:t>
            </w:r>
          </w:p>
        </w:tc>
        <w:tc>
          <w:tcPr>
            <w:tcW w:w="1515" w:type="dxa"/>
            <w:shd w:val="clear" w:color="auto" w:fill="auto"/>
            <w:vAlign w:val="center"/>
          </w:tcPr>
          <w:p w14:paraId="221BB9E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诊断/检查/消毒器械（工具器械系列）</w:t>
            </w:r>
            <w:r>
              <w:rPr>
                <w:rFonts w:hint="eastAsia" w:cs="Times New Roman"/>
                <w:kern w:val="2"/>
                <w:sz w:val="21"/>
                <w:szCs w:val="24"/>
                <w:vertAlign w:val="baseline"/>
                <w:lang w:val="en-US" w:eastAsia="zh-CN" w:bidi="ar-SA"/>
              </w:rPr>
              <w:t>（国产）</w:t>
            </w:r>
          </w:p>
        </w:tc>
        <w:tc>
          <w:tcPr>
            <w:tcW w:w="2246" w:type="dxa"/>
            <w:shd w:val="clear" w:color="auto" w:fill="auto"/>
            <w:vAlign w:val="center"/>
          </w:tcPr>
          <w:p w14:paraId="1915F6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牙科治疗中用于诊断/检查的消毒器械（工具器械系列）</w:t>
            </w:r>
          </w:p>
        </w:tc>
        <w:tc>
          <w:tcPr>
            <w:tcW w:w="1320" w:type="dxa"/>
            <w:shd w:val="clear" w:color="auto" w:fill="auto"/>
            <w:vAlign w:val="center"/>
          </w:tcPr>
          <w:p w14:paraId="0F11DF17">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10.8-160.2</w:t>
            </w:r>
          </w:p>
        </w:tc>
        <w:tc>
          <w:tcPr>
            <w:tcW w:w="840" w:type="dxa"/>
            <w:shd w:val="clear" w:color="auto" w:fill="auto"/>
            <w:vAlign w:val="center"/>
          </w:tcPr>
          <w:p w14:paraId="2F3493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B057617">
            <w:pPr>
              <w:keepNext w:val="0"/>
              <w:keepLines w:val="0"/>
              <w:widowControl/>
              <w:suppressLineNumbers w:val="0"/>
              <w:jc w:val="center"/>
              <w:textAlignment w:val="center"/>
              <w:rPr>
                <w:rFonts w:hint="eastAsia"/>
              </w:rPr>
            </w:pPr>
            <w:r>
              <w:rPr>
                <w:rFonts w:hint="eastAsia"/>
                <w:lang w:val="en-US" w:eastAsia="zh-CN"/>
              </w:rPr>
              <w:t>口腔科</w:t>
            </w:r>
          </w:p>
        </w:tc>
        <w:tc>
          <w:tcPr>
            <w:tcW w:w="727" w:type="dxa"/>
            <w:shd w:val="clear" w:color="auto" w:fill="auto"/>
            <w:vAlign w:val="center"/>
          </w:tcPr>
          <w:p w14:paraId="749B444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3B1A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E6060C9">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w:t>
            </w:r>
          </w:p>
        </w:tc>
        <w:tc>
          <w:tcPr>
            <w:tcW w:w="1945" w:type="dxa"/>
            <w:shd w:val="clear" w:color="auto" w:fill="auto"/>
            <w:noWrap/>
            <w:vAlign w:val="center"/>
          </w:tcPr>
          <w:p w14:paraId="1F4F4DA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32</w:t>
            </w:r>
          </w:p>
        </w:tc>
        <w:tc>
          <w:tcPr>
            <w:tcW w:w="1515" w:type="dxa"/>
            <w:shd w:val="clear" w:color="auto" w:fill="auto"/>
            <w:vAlign w:val="center"/>
          </w:tcPr>
          <w:p w14:paraId="29C2F52D">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Times New Roman" w:hAnsi="Times New Roman" w:cs="Times New Roman" w:eastAsiaTheme="minorEastAsia"/>
                <w:kern w:val="2"/>
                <w:sz w:val="21"/>
                <w:szCs w:val="24"/>
                <w:highlight w:val="none"/>
                <w:vertAlign w:val="baseline"/>
                <w:lang w:val="en-US" w:eastAsia="zh-CN" w:bidi="ar-SA"/>
              </w:rPr>
              <w:t>诊断/检查/消毒器械（工具器械系列）</w:t>
            </w:r>
            <w:r>
              <w:rPr>
                <w:rFonts w:hint="eastAsia" w:cs="Times New Roman"/>
                <w:kern w:val="2"/>
                <w:sz w:val="21"/>
                <w:szCs w:val="24"/>
                <w:highlight w:val="none"/>
                <w:vertAlign w:val="baseline"/>
                <w:lang w:val="en-US" w:eastAsia="zh-CN" w:bidi="ar-SA"/>
              </w:rPr>
              <w:t>（允许进口）</w:t>
            </w:r>
          </w:p>
        </w:tc>
        <w:tc>
          <w:tcPr>
            <w:tcW w:w="2246" w:type="dxa"/>
            <w:shd w:val="clear" w:color="auto" w:fill="auto"/>
            <w:vAlign w:val="center"/>
          </w:tcPr>
          <w:p w14:paraId="52ACB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牙科治疗中用于诊断/检查的消毒器械（工具器械系列）</w:t>
            </w:r>
          </w:p>
        </w:tc>
        <w:tc>
          <w:tcPr>
            <w:tcW w:w="1320" w:type="dxa"/>
            <w:shd w:val="clear" w:color="auto" w:fill="auto"/>
            <w:vAlign w:val="center"/>
          </w:tcPr>
          <w:p w14:paraId="3ADAA204">
            <w:pPr>
              <w:numPr>
                <w:ilvl w:val="0"/>
                <w:numId w:val="0"/>
              </w:numPr>
              <w:snapToGrid w:val="0"/>
              <w:ind w:left="0" w:leftChars="0" w:firstLine="0" w:firstLineChars="0"/>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22-1394</w:t>
            </w:r>
          </w:p>
        </w:tc>
        <w:tc>
          <w:tcPr>
            <w:tcW w:w="840" w:type="dxa"/>
            <w:shd w:val="clear" w:color="auto" w:fill="auto"/>
            <w:vAlign w:val="center"/>
          </w:tcPr>
          <w:p w14:paraId="2024C87C">
            <w:pPr>
              <w:keepNext w:val="0"/>
              <w:keepLines w:val="0"/>
              <w:widowControl/>
              <w:suppressLineNumbers w:val="0"/>
              <w:jc w:val="center"/>
              <w:textAlignment w:val="center"/>
              <w:rPr>
                <w:rFonts w:hint="eastAsia" w:ascii="宋体" w:hAnsi="宋体" w:eastAsia="宋体" w:cs="宋体"/>
                <w:b w:val="0"/>
                <w:bCs/>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33332714">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口腔科</w:t>
            </w:r>
          </w:p>
        </w:tc>
        <w:tc>
          <w:tcPr>
            <w:tcW w:w="727" w:type="dxa"/>
            <w:shd w:val="clear" w:color="auto" w:fill="auto"/>
            <w:vAlign w:val="center"/>
          </w:tcPr>
          <w:p w14:paraId="386EF58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64A8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8DF809">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color w:val="000000"/>
                <w:kern w:val="0"/>
                <w:sz w:val="20"/>
                <w:szCs w:val="20"/>
                <w:highlight w:val="none"/>
                <w:lang w:val="en-US" w:eastAsia="zh-CN"/>
              </w:rPr>
              <w:t>4</w:t>
            </w:r>
          </w:p>
        </w:tc>
        <w:tc>
          <w:tcPr>
            <w:tcW w:w="1945" w:type="dxa"/>
            <w:shd w:val="clear" w:color="auto" w:fill="auto"/>
            <w:noWrap/>
            <w:vAlign w:val="center"/>
          </w:tcPr>
          <w:p w14:paraId="59CF497C">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33</w:t>
            </w:r>
          </w:p>
        </w:tc>
        <w:tc>
          <w:tcPr>
            <w:tcW w:w="1515" w:type="dxa"/>
            <w:shd w:val="clear" w:color="auto" w:fill="auto"/>
            <w:vAlign w:val="center"/>
          </w:tcPr>
          <w:p w14:paraId="0855E47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计算机设计与计算机制造牙科修复瓷块及相关材料</w:t>
            </w:r>
          </w:p>
        </w:tc>
        <w:tc>
          <w:tcPr>
            <w:tcW w:w="2246" w:type="dxa"/>
            <w:shd w:val="clear" w:color="auto" w:fill="auto"/>
            <w:vAlign w:val="center"/>
          </w:tcPr>
          <w:p w14:paraId="4B0789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计算机设计与计算机制造牙科修复瓷块及相关材料</w:t>
            </w:r>
          </w:p>
        </w:tc>
        <w:tc>
          <w:tcPr>
            <w:tcW w:w="1320" w:type="dxa"/>
            <w:shd w:val="clear" w:color="auto" w:fill="auto"/>
            <w:vAlign w:val="center"/>
          </w:tcPr>
          <w:p w14:paraId="28383F0B">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100-1375.2</w:t>
            </w:r>
          </w:p>
        </w:tc>
        <w:tc>
          <w:tcPr>
            <w:tcW w:w="840" w:type="dxa"/>
            <w:shd w:val="clear" w:color="auto" w:fill="auto"/>
            <w:vAlign w:val="center"/>
          </w:tcPr>
          <w:p w14:paraId="07C23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382F13CD">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口腔科</w:t>
            </w:r>
          </w:p>
        </w:tc>
        <w:tc>
          <w:tcPr>
            <w:tcW w:w="727" w:type="dxa"/>
            <w:shd w:val="clear" w:color="auto" w:fill="auto"/>
            <w:vAlign w:val="center"/>
          </w:tcPr>
          <w:p w14:paraId="12221570">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48A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3C62A5B9">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color w:val="000000"/>
                <w:kern w:val="0"/>
                <w:sz w:val="20"/>
                <w:szCs w:val="20"/>
                <w:highlight w:val="none"/>
                <w:lang w:val="en-US" w:eastAsia="zh-CN"/>
              </w:rPr>
              <w:t>5</w:t>
            </w:r>
          </w:p>
        </w:tc>
        <w:tc>
          <w:tcPr>
            <w:tcW w:w="1945" w:type="dxa"/>
            <w:shd w:val="clear" w:color="auto" w:fill="auto"/>
            <w:noWrap/>
            <w:vAlign w:val="center"/>
          </w:tcPr>
          <w:p w14:paraId="43E8C8D4">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34</w:t>
            </w:r>
          </w:p>
        </w:tc>
        <w:tc>
          <w:tcPr>
            <w:tcW w:w="1515" w:type="dxa"/>
            <w:shd w:val="clear" w:color="auto" w:fill="auto"/>
            <w:vAlign w:val="center"/>
          </w:tcPr>
          <w:p w14:paraId="6411219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（义齿加工）其他类产品</w:t>
            </w:r>
          </w:p>
        </w:tc>
        <w:tc>
          <w:tcPr>
            <w:tcW w:w="2246" w:type="dxa"/>
            <w:shd w:val="clear" w:color="auto" w:fill="auto"/>
            <w:vAlign w:val="center"/>
          </w:tcPr>
          <w:p w14:paraId="6FD68A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用于牙体缺损或牙列缺损的固定/活动修复；</w:t>
            </w:r>
          </w:p>
          <w:p w14:paraId="3C2D48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用于牙科种植手术中种植体的定位、导向；</w:t>
            </w:r>
          </w:p>
          <w:p w14:paraId="732D1D0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口腔正畸；</w:t>
            </w:r>
          </w:p>
          <w:p w14:paraId="531DE4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辅助定位</w:t>
            </w:r>
          </w:p>
        </w:tc>
        <w:tc>
          <w:tcPr>
            <w:tcW w:w="1320" w:type="dxa"/>
            <w:shd w:val="clear" w:color="auto" w:fill="auto"/>
            <w:vAlign w:val="center"/>
          </w:tcPr>
          <w:p w14:paraId="4FD2881C">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10-350</w:t>
            </w:r>
          </w:p>
        </w:tc>
        <w:tc>
          <w:tcPr>
            <w:tcW w:w="840" w:type="dxa"/>
            <w:shd w:val="clear" w:color="auto" w:fill="auto"/>
            <w:vAlign w:val="center"/>
          </w:tcPr>
          <w:p w14:paraId="0073B7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6626B951">
            <w:pPr>
              <w:keepNext w:val="0"/>
              <w:keepLines w:val="0"/>
              <w:widowControl/>
              <w:suppressLineNumbers w:val="0"/>
              <w:jc w:val="center"/>
              <w:textAlignment w:val="center"/>
              <w:rPr>
                <w:rFonts w:hint="eastAsia"/>
              </w:rPr>
            </w:pPr>
            <w:r>
              <w:rPr>
                <w:rFonts w:hint="eastAsia"/>
                <w:lang w:val="en-US" w:eastAsia="zh-CN"/>
              </w:rPr>
              <w:t>口腔科</w:t>
            </w:r>
          </w:p>
        </w:tc>
        <w:tc>
          <w:tcPr>
            <w:tcW w:w="727" w:type="dxa"/>
            <w:shd w:val="clear" w:color="auto" w:fill="auto"/>
            <w:vAlign w:val="center"/>
          </w:tcPr>
          <w:p w14:paraId="3FAF3C9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2A6D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7B9BDA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1945" w:type="dxa"/>
            <w:shd w:val="clear" w:color="auto" w:fill="auto"/>
            <w:noWrap/>
            <w:vAlign w:val="center"/>
          </w:tcPr>
          <w:p w14:paraId="6D8B6689">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35</w:t>
            </w:r>
          </w:p>
        </w:tc>
        <w:tc>
          <w:tcPr>
            <w:tcW w:w="1515" w:type="dxa"/>
            <w:shd w:val="clear" w:color="auto" w:fill="auto"/>
            <w:vAlign w:val="center"/>
          </w:tcPr>
          <w:p w14:paraId="027C80C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超声洁牙机（探针）</w:t>
            </w:r>
          </w:p>
        </w:tc>
        <w:tc>
          <w:tcPr>
            <w:tcW w:w="2246" w:type="dxa"/>
            <w:shd w:val="clear" w:color="auto" w:fill="auto"/>
            <w:vAlign w:val="center"/>
          </w:tcPr>
          <w:p w14:paraId="705156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超声洁牙机工作尖，可与牙科设备配套使用；用于牙科刮治、根管治疗、修复治疗和牙周治疗</w:t>
            </w:r>
          </w:p>
        </w:tc>
        <w:tc>
          <w:tcPr>
            <w:tcW w:w="1320" w:type="dxa"/>
            <w:shd w:val="clear" w:color="auto" w:fill="auto"/>
            <w:vAlign w:val="center"/>
          </w:tcPr>
          <w:p w14:paraId="2A7FC32F">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288-1800</w:t>
            </w:r>
          </w:p>
        </w:tc>
        <w:tc>
          <w:tcPr>
            <w:tcW w:w="840" w:type="dxa"/>
            <w:shd w:val="clear" w:color="auto" w:fill="auto"/>
            <w:vAlign w:val="center"/>
          </w:tcPr>
          <w:p w14:paraId="34C860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322EC774">
            <w:pPr>
              <w:keepNext w:val="0"/>
              <w:keepLines w:val="0"/>
              <w:widowControl/>
              <w:suppressLineNumbers w:val="0"/>
              <w:jc w:val="center"/>
              <w:textAlignment w:val="center"/>
              <w:rPr>
                <w:rFonts w:hint="eastAsia"/>
              </w:rPr>
            </w:pPr>
            <w:r>
              <w:rPr>
                <w:rFonts w:hint="eastAsia"/>
                <w:lang w:val="en-US" w:eastAsia="zh-CN"/>
              </w:rPr>
              <w:t>口腔科</w:t>
            </w:r>
          </w:p>
        </w:tc>
        <w:tc>
          <w:tcPr>
            <w:tcW w:w="727" w:type="dxa"/>
            <w:shd w:val="clear" w:color="auto" w:fill="auto"/>
            <w:vAlign w:val="center"/>
          </w:tcPr>
          <w:p w14:paraId="09A4591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4ADC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E41D5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1945" w:type="dxa"/>
            <w:shd w:val="clear" w:color="auto" w:fill="auto"/>
            <w:noWrap/>
            <w:vAlign w:val="center"/>
          </w:tcPr>
          <w:p w14:paraId="0E20F2BD">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36</w:t>
            </w:r>
          </w:p>
        </w:tc>
        <w:tc>
          <w:tcPr>
            <w:tcW w:w="1515" w:type="dxa"/>
            <w:shd w:val="clear" w:color="auto" w:fill="auto"/>
            <w:vAlign w:val="center"/>
          </w:tcPr>
          <w:p w14:paraId="1A1AECB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一次性使用妇产科专用包</w:t>
            </w:r>
          </w:p>
        </w:tc>
        <w:tc>
          <w:tcPr>
            <w:tcW w:w="2246" w:type="dxa"/>
            <w:shd w:val="clear" w:color="auto" w:fill="auto"/>
            <w:vAlign w:val="center"/>
          </w:tcPr>
          <w:p w14:paraId="03A47F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适用于产妇自然分娩、流产或剖腹产时使用的护理包</w:t>
            </w:r>
          </w:p>
        </w:tc>
        <w:tc>
          <w:tcPr>
            <w:tcW w:w="1320" w:type="dxa"/>
            <w:shd w:val="clear" w:color="auto" w:fill="auto"/>
            <w:vAlign w:val="center"/>
          </w:tcPr>
          <w:p w14:paraId="4095EAC5">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35、14</w:t>
            </w:r>
          </w:p>
        </w:tc>
        <w:tc>
          <w:tcPr>
            <w:tcW w:w="840" w:type="dxa"/>
            <w:shd w:val="clear" w:color="auto" w:fill="auto"/>
            <w:vAlign w:val="center"/>
          </w:tcPr>
          <w:p w14:paraId="7DE7F9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2D4F2F2A">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产科</w:t>
            </w:r>
          </w:p>
        </w:tc>
        <w:tc>
          <w:tcPr>
            <w:tcW w:w="727" w:type="dxa"/>
            <w:shd w:val="clear" w:color="auto" w:fill="auto"/>
            <w:vAlign w:val="center"/>
          </w:tcPr>
          <w:p w14:paraId="126DC319">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是</w:t>
            </w:r>
          </w:p>
        </w:tc>
      </w:tr>
      <w:tr w14:paraId="032F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31479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945" w:type="dxa"/>
            <w:shd w:val="clear" w:color="auto" w:fill="auto"/>
            <w:noWrap/>
            <w:vAlign w:val="center"/>
          </w:tcPr>
          <w:p w14:paraId="0FD084D0">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37</w:t>
            </w:r>
          </w:p>
        </w:tc>
        <w:tc>
          <w:tcPr>
            <w:tcW w:w="1515" w:type="dxa"/>
            <w:shd w:val="clear" w:color="auto" w:fill="auto"/>
            <w:vAlign w:val="center"/>
          </w:tcPr>
          <w:p w14:paraId="3652EEDE">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Times New Roman" w:hAnsi="Times New Roman" w:cs="Times New Roman" w:eastAsiaTheme="minorEastAsia"/>
                <w:kern w:val="2"/>
                <w:sz w:val="21"/>
                <w:szCs w:val="24"/>
                <w:highlight w:val="none"/>
                <w:vertAlign w:val="baseline"/>
                <w:lang w:val="en-US" w:eastAsia="zh-CN" w:bidi="ar-SA"/>
              </w:rPr>
              <w:t>囊袋张力环</w:t>
            </w:r>
          </w:p>
        </w:tc>
        <w:tc>
          <w:tcPr>
            <w:tcW w:w="2246" w:type="dxa"/>
            <w:shd w:val="clear" w:color="auto" w:fill="auto"/>
            <w:vAlign w:val="center"/>
          </w:tcPr>
          <w:p w14:paraId="0ABF41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一种植入眼内的医用光学辅助器具，适用于白内障摘除联合人工晶体植入手术，在白内障囊外摘除或者超声乳化后吸除后用于帮助维持囊袋</w:t>
            </w:r>
          </w:p>
        </w:tc>
        <w:tc>
          <w:tcPr>
            <w:tcW w:w="1320" w:type="dxa"/>
            <w:shd w:val="clear" w:color="auto" w:fill="auto"/>
            <w:vAlign w:val="center"/>
          </w:tcPr>
          <w:p w14:paraId="7B6BAD60">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1260、3000</w:t>
            </w:r>
          </w:p>
        </w:tc>
        <w:tc>
          <w:tcPr>
            <w:tcW w:w="840" w:type="dxa"/>
            <w:shd w:val="clear" w:color="auto" w:fill="auto"/>
            <w:vAlign w:val="center"/>
          </w:tcPr>
          <w:p w14:paraId="016340C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1A0DC521">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眼科</w:t>
            </w:r>
          </w:p>
        </w:tc>
        <w:tc>
          <w:tcPr>
            <w:tcW w:w="727" w:type="dxa"/>
            <w:shd w:val="clear" w:color="auto" w:fill="auto"/>
            <w:vAlign w:val="center"/>
          </w:tcPr>
          <w:p w14:paraId="68AB96C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是</w:t>
            </w:r>
          </w:p>
        </w:tc>
      </w:tr>
      <w:tr w14:paraId="3CF3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0F39CA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945" w:type="dxa"/>
            <w:shd w:val="clear" w:color="auto" w:fill="auto"/>
            <w:noWrap/>
            <w:vAlign w:val="center"/>
          </w:tcPr>
          <w:p w14:paraId="0EDDCFB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38</w:t>
            </w:r>
          </w:p>
        </w:tc>
        <w:tc>
          <w:tcPr>
            <w:tcW w:w="1515" w:type="dxa"/>
            <w:shd w:val="clear" w:color="auto" w:fill="auto"/>
            <w:vAlign w:val="center"/>
          </w:tcPr>
          <w:p w14:paraId="3BA9E73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青光眼引流阀</w:t>
            </w:r>
          </w:p>
        </w:tc>
        <w:tc>
          <w:tcPr>
            <w:tcW w:w="2246" w:type="dxa"/>
            <w:shd w:val="clear" w:color="auto" w:fill="auto"/>
            <w:vAlign w:val="center"/>
          </w:tcPr>
          <w:p w14:paraId="0C8426D4">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t>适用于控制难治性青光眼眼压、排泄眼内房水用</w:t>
            </w:r>
          </w:p>
        </w:tc>
        <w:tc>
          <w:tcPr>
            <w:tcW w:w="1320" w:type="dxa"/>
            <w:shd w:val="clear" w:color="auto" w:fill="auto"/>
            <w:vAlign w:val="center"/>
          </w:tcPr>
          <w:p w14:paraId="7A78E51B">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4300</w:t>
            </w:r>
          </w:p>
        </w:tc>
        <w:tc>
          <w:tcPr>
            <w:tcW w:w="840" w:type="dxa"/>
            <w:shd w:val="clear" w:color="auto" w:fill="auto"/>
            <w:vAlign w:val="center"/>
          </w:tcPr>
          <w:p w14:paraId="11F17CF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4A80F2CE">
            <w:pPr>
              <w:keepNext w:val="0"/>
              <w:keepLines w:val="0"/>
              <w:widowControl/>
              <w:suppressLineNumbers w:val="0"/>
              <w:jc w:val="center"/>
              <w:textAlignment w:val="center"/>
              <w:rPr>
                <w:rFonts w:hint="eastAsia"/>
              </w:rPr>
            </w:pPr>
            <w:r>
              <w:rPr>
                <w:rFonts w:hint="eastAsia"/>
                <w:lang w:val="en-US" w:eastAsia="zh-CN"/>
              </w:rPr>
              <w:t>眼科</w:t>
            </w:r>
          </w:p>
        </w:tc>
        <w:tc>
          <w:tcPr>
            <w:tcW w:w="727" w:type="dxa"/>
            <w:shd w:val="clear" w:color="auto" w:fill="auto"/>
            <w:vAlign w:val="center"/>
          </w:tcPr>
          <w:p w14:paraId="4926F36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是</w:t>
            </w:r>
          </w:p>
        </w:tc>
      </w:tr>
      <w:tr w14:paraId="0453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2DB28A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1945" w:type="dxa"/>
            <w:shd w:val="clear" w:color="auto" w:fill="auto"/>
            <w:noWrap/>
            <w:vAlign w:val="center"/>
          </w:tcPr>
          <w:p w14:paraId="6D41E424">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39</w:t>
            </w:r>
          </w:p>
        </w:tc>
        <w:tc>
          <w:tcPr>
            <w:tcW w:w="1515" w:type="dxa"/>
            <w:shd w:val="clear" w:color="auto" w:fill="auto"/>
            <w:vAlign w:val="center"/>
          </w:tcPr>
          <w:p w14:paraId="6735E60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检查手套（丁腈）</w:t>
            </w:r>
            <w:r>
              <w:rPr>
                <w:rFonts w:hint="eastAsia" w:cs="Times New Roman"/>
                <w:kern w:val="2"/>
                <w:sz w:val="21"/>
                <w:szCs w:val="24"/>
                <w:vertAlign w:val="baseline"/>
                <w:lang w:val="en-US" w:eastAsia="zh-CN" w:bidi="ar-SA"/>
              </w:rPr>
              <w:t>（二次）</w:t>
            </w:r>
          </w:p>
        </w:tc>
        <w:tc>
          <w:tcPr>
            <w:tcW w:w="2246" w:type="dxa"/>
            <w:shd w:val="clear" w:color="auto" w:fill="auto"/>
            <w:vAlign w:val="center"/>
          </w:tcPr>
          <w:p w14:paraId="1A470A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imes New Roman" w:hAnsi="Times New Roman" w:cs="Times New Roman" w:eastAsiaTheme="minorEastAsia"/>
                <w:kern w:val="2"/>
                <w:sz w:val="21"/>
                <w:szCs w:val="24"/>
                <w:vertAlign w:val="baseline"/>
                <w:lang w:val="en-US" w:eastAsia="zh-CN" w:bidi="ar-SA"/>
              </w:rPr>
              <w:t>医用丁腈材质，无粉，加厚加长款12寸、9寸丁腈手套2款，规格:L、M、S、XS 齐全，供医护人员检查、诊疗操作时防护使用</w:t>
            </w:r>
          </w:p>
        </w:tc>
        <w:tc>
          <w:tcPr>
            <w:tcW w:w="1320" w:type="dxa"/>
            <w:shd w:val="clear" w:color="auto" w:fill="auto"/>
            <w:vAlign w:val="center"/>
          </w:tcPr>
          <w:p w14:paraId="7971A39D">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0.295</w:t>
            </w:r>
          </w:p>
        </w:tc>
        <w:tc>
          <w:tcPr>
            <w:tcW w:w="840" w:type="dxa"/>
            <w:shd w:val="clear" w:color="auto" w:fill="auto"/>
            <w:vAlign w:val="center"/>
          </w:tcPr>
          <w:p w14:paraId="70A08E1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01733D9">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检验科</w:t>
            </w:r>
          </w:p>
        </w:tc>
        <w:tc>
          <w:tcPr>
            <w:tcW w:w="727" w:type="dxa"/>
            <w:shd w:val="clear" w:color="auto" w:fill="auto"/>
            <w:vAlign w:val="center"/>
          </w:tcPr>
          <w:p w14:paraId="785F83D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highlight w:val="none"/>
                <w:vertAlign w:val="baseline"/>
                <w:lang w:val="en-US" w:eastAsia="zh-CN" w:bidi="ar-SA"/>
              </w:rPr>
              <w:t>否</w:t>
            </w:r>
          </w:p>
        </w:tc>
      </w:tr>
      <w:tr w14:paraId="117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DC99B0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1945" w:type="dxa"/>
            <w:shd w:val="clear" w:color="auto" w:fill="auto"/>
            <w:noWrap/>
            <w:vAlign w:val="center"/>
          </w:tcPr>
          <w:p w14:paraId="1F76B23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40</w:t>
            </w:r>
          </w:p>
        </w:tc>
        <w:tc>
          <w:tcPr>
            <w:tcW w:w="1515" w:type="dxa"/>
            <w:shd w:val="clear" w:color="auto" w:fill="auto"/>
            <w:vAlign w:val="center"/>
          </w:tcPr>
          <w:p w14:paraId="672F3BF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全自动电泳荧光免疫分析仪设备配套专机专用耗材</w:t>
            </w:r>
            <w:r>
              <w:rPr>
                <w:rFonts w:hint="eastAsia" w:cs="Times New Roman"/>
                <w:kern w:val="2"/>
                <w:sz w:val="21"/>
                <w:szCs w:val="24"/>
                <w:vertAlign w:val="baseline"/>
                <w:lang w:val="en-US" w:eastAsia="zh-CN" w:bidi="ar-SA"/>
              </w:rPr>
              <w:t>（二次）</w:t>
            </w:r>
          </w:p>
        </w:tc>
        <w:tc>
          <w:tcPr>
            <w:tcW w:w="2246" w:type="dxa"/>
            <w:shd w:val="clear" w:color="auto" w:fill="auto"/>
            <w:vAlign w:val="center"/>
          </w:tcPr>
          <w:p w14:paraId="73D964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配套全自动电泳荧光免疫分析仪uTASwako  i30设备的芯片存放，密封性好防尘防潮，有清晰标识位。</w:t>
            </w:r>
          </w:p>
        </w:tc>
        <w:tc>
          <w:tcPr>
            <w:tcW w:w="1320" w:type="dxa"/>
            <w:shd w:val="clear" w:color="auto" w:fill="auto"/>
            <w:vAlign w:val="center"/>
          </w:tcPr>
          <w:p w14:paraId="6AA3097F">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1282</w:t>
            </w:r>
          </w:p>
        </w:tc>
        <w:tc>
          <w:tcPr>
            <w:tcW w:w="840" w:type="dxa"/>
            <w:shd w:val="clear" w:color="auto" w:fill="auto"/>
            <w:vAlign w:val="center"/>
          </w:tcPr>
          <w:p w14:paraId="739C87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274318F2">
            <w:pPr>
              <w:keepNext w:val="0"/>
              <w:keepLines w:val="0"/>
              <w:widowControl/>
              <w:suppressLineNumbers w:val="0"/>
              <w:jc w:val="center"/>
              <w:textAlignment w:val="center"/>
              <w:rPr>
                <w:rFonts w:hint="eastAsia"/>
              </w:rPr>
            </w:pPr>
            <w:r>
              <w:rPr>
                <w:rFonts w:hint="eastAsia"/>
                <w:lang w:val="en-US" w:eastAsia="zh-CN"/>
              </w:rPr>
              <w:t>检验科</w:t>
            </w:r>
          </w:p>
        </w:tc>
        <w:tc>
          <w:tcPr>
            <w:tcW w:w="727" w:type="dxa"/>
            <w:shd w:val="clear" w:color="auto" w:fill="auto"/>
            <w:vAlign w:val="center"/>
          </w:tcPr>
          <w:p w14:paraId="168B72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32EC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B2C6CE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12</w:t>
            </w:r>
          </w:p>
        </w:tc>
        <w:tc>
          <w:tcPr>
            <w:tcW w:w="1945" w:type="dxa"/>
            <w:shd w:val="clear" w:color="auto" w:fill="auto"/>
            <w:noWrap/>
            <w:vAlign w:val="center"/>
          </w:tcPr>
          <w:p w14:paraId="25A280EF">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51</w:t>
            </w:r>
          </w:p>
        </w:tc>
        <w:tc>
          <w:tcPr>
            <w:tcW w:w="1515" w:type="dxa"/>
            <w:shd w:val="clear" w:color="auto" w:fill="auto"/>
            <w:vAlign w:val="center"/>
          </w:tcPr>
          <w:p w14:paraId="4C58801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一次性使用无菌手术刀片</w:t>
            </w:r>
          </w:p>
        </w:tc>
        <w:tc>
          <w:tcPr>
            <w:tcW w:w="2246" w:type="dxa"/>
            <w:shd w:val="clear" w:color="auto" w:fill="auto"/>
            <w:vAlign w:val="center"/>
          </w:tcPr>
          <w:p w14:paraId="68790F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用于眼科手术</w:t>
            </w:r>
          </w:p>
        </w:tc>
        <w:tc>
          <w:tcPr>
            <w:tcW w:w="1320" w:type="dxa"/>
            <w:shd w:val="clear" w:color="auto" w:fill="auto"/>
            <w:vAlign w:val="center"/>
          </w:tcPr>
          <w:p w14:paraId="3020DD8A">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202</w:t>
            </w:r>
          </w:p>
        </w:tc>
        <w:tc>
          <w:tcPr>
            <w:tcW w:w="840" w:type="dxa"/>
            <w:shd w:val="clear" w:color="auto" w:fill="auto"/>
            <w:vAlign w:val="center"/>
          </w:tcPr>
          <w:p w14:paraId="364E428D">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470C1A36">
            <w:pPr>
              <w:keepNext w:val="0"/>
              <w:keepLines w:val="0"/>
              <w:widowControl/>
              <w:suppressLineNumbers w:val="0"/>
              <w:jc w:val="center"/>
              <w:textAlignment w:val="center"/>
              <w:rPr>
                <w:rFonts w:hint="default"/>
                <w:lang w:val="en-US" w:eastAsia="zh-CN"/>
              </w:rPr>
            </w:pPr>
            <w:r>
              <w:rPr>
                <w:rFonts w:hint="eastAsia"/>
                <w:lang w:val="en-US" w:eastAsia="zh-CN"/>
              </w:rPr>
              <w:t>手术室</w:t>
            </w:r>
          </w:p>
        </w:tc>
        <w:tc>
          <w:tcPr>
            <w:tcW w:w="727" w:type="dxa"/>
            <w:shd w:val="clear" w:color="auto" w:fill="auto"/>
            <w:vAlign w:val="center"/>
          </w:tcPr>
          <w:p w14:paraId="2B304DA4">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bl>
    <w:p w14:paraId="11018B2D">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2026</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53FBB94B">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2</w:t>
      </w:r>
      <w:bookmarkStart w:id="30" w:name="_GoBack"/>
      <w:bookmarkEnd w:id="30"/>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根据2024年院办通1192号0820（逾期未完成医用耗材项目合同签订处理方案）</w:t>
      </w:r>
      <w:r>
        <w:rPr>
          <w:rFonts w:hint="eastAsia" w:ascii="宋体" w:hAnsi="宋体" w:eastAsia="宋体" w:cs="宋体"/>
          <w:color w:val="000000" w:themeColor="text1"/>
          <w:kern w:val="0"/>
          <w:sz w:val="24"/>
          <w:lang w:val="en-US" w:eastAsia="zh-CN"/>
          <w14:textFill>
            <w14:solidFill>
              <w14:schemeClr w14:val="tx1"/>
            </w14:solidFill>
          </w14:textFill>
        </w:rPr>
        <w:t>和2025年党办通7号（2024年第二次医用耗材管理委员会审议结果）的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w:t>
      </w:r>
      <w:r>
        <w:rPr>
          <w:rFonts w:hint="eastAsia" w:ascii="宋体" w:hAnsi="宋体" w:eastAsia="宋体" w:cs="宋体"/>
          <w:color w:val="000000" w:themeColor="text1"/>
          <w:kern w:val="0"/>
          <w:sz w:val="24"/>
          <w14:textFill>
            <w14:solidFill>
              <w14:schemeClr w14:val="tx1"/>
            </w14:solidFill>
          </w14:textFill>
        </w:rPr>
        <w:t>逾期未完成医用耗材项目合同签订</w:t>
      </w:r>
      <w:r>
        <w:rPr>
          <w:rFonts w:hint="eastAsia" w:ascii="宋体" w:hAnsi="宋体" w:eastAsia="宋体" w:cs="宋体"/>
          <w:color w:val="000000" w:themeColor="text1"/>
          <w:kern w:val="0"/>
          <w:sz w:val="24"/>
          <w:lang w:val="en-US" w:eastAsia="zh-CN"/>
          <w14:textFill>
            <w14:solidFill>
              <w14:schemeClr w14:val="tx1"/>
            </w14:solidFill>
          </w14:textFill>
        </w:rPr>
        <w:t>和协议到期医用耗材项目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840"/>
        <w:gridCol w:w="754"/>
        <w:gridCol w:w="727"/>
      </w:tblGrid>
      <w:tr w14:paraId="40ADC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997D733">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1CD4C007">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6CFCD456">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369B85F2">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17B887DE">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419F400">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840" w:type="dxa"/>
            <w:vAlign w:val="center"/>
          </w:tcPr>
          <w:p w14:paraId="2B574749">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754" w:type="dxa"/>
            <w:vAlign w:val="center"/>
          </w:tcPr>
          <w:p w14:paraId="17270A5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2A4087BD">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2323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C50A55A">
            <w:pPr>
              <w:keepNext w:val="0"/>
              <w:keepLines w:val="0"/>
              <w:widowControl/>
              <w:suppressLineNumbers w:val="0"/>
              <w:jc w:val="center"/>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0"/>
                <w:szCs w:val="20"/>
                <w:u w:val="none"/>
                <w:lang w:val="en-US" w:eastAsia="zh-CN" w:bidi="ar"/>
              </w:rPr>
              <w:t>1</w:t>
            </w:r>
          </w:p>
        </w:tc>
        <w:tc>
          <w:tcPr>
            <w:tcW w:w="1945" w:type="dxa"/>
            <w:shd w:val="clear" w:color="auto" w:fill="auto"/>
            <w:noWrap/>
            <w:vAlign w:val="center"/>
          </w:tcPr>
          <w:p w14:paraId="6A81F71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30</w:t>
            </w:r>
          </w:p>
        </w:tc>
        <w:tc>
          <w:tcPr>
            <w:tcW w:w="1515" w:type="dxa"/>
            <w:shd w:val="clear" w:color="auto" w:fill="auto"/>
            <w:vAlign w:val="center"/>
          </w:tcPr>
          <w:p w14:paraId="2D8A2E56">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预防/保健（其他材料）</w:t>
            </w:r>
          </w:p>
        </w:tc>
        <w:tc>
          <w:tcPr>
            <w:tcW w:w="2246" w:type="dxa"/>
            <w:shd w:val="clear" w:color="auto" w:fill="auto"/>
            <w:vAlign w:val="center"/>
          </w:tcPr>
          <w:p w14:paraId="77A03287">
            <w:pPr>
              <w:keepNext w:val="0"/>
              <w:keepLines w:val="0"/>
              <w:widowControl/>
              <w:suppressLineNumbers w:val="0"/>
              <w:jc w:val="center"/>
              <w:textAlignment w:val="center"/>
              <w:rPr>
                <w:rFonts w:hint="eastAsia"/>
              </w:rPr>
            </w:pPr>
            <w:r>
              <w:rPr>
                <w:rFonts w:hint="eastAsia"/>
              </w:rPr>
              <w:t>1、牙科治疗中预防/保健（其他材料）；</w:t>
            </w:r>
          </w:p>
          <w:p w14:paraId="6453C20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rPr>
              <w:t>2、包含用于显示菌斑，辅助口腔检查和治疗；用于齿科窝沟的封闭；对牙齿过敏反应的治疗；检测修复体的不良接触部位；保护牙齿</w:t>
            </w:r>
          </w:p>
        </w:tc>
        <w:tc>
          <w:tcPr>
            <w:tcW w:w="1320" w:type="dxa"/>
            <w:shd w:val="clear" w:color="auto" w:fill="auto"/>
            <w:vAlign w:val="center"/>
          </w:tcPr>
          <w:p w14:paraId="021442D5">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78-2060.8</w:t>
            </w:r>
          </w:p>
        </w:tc>
        <w:tc>
          <w:tcPr>
            <w:tcW w:w="840" w:type="dxa"/>
            <w:shd w:val="clear" w:color="auto" w:fill="auto"/>
            <w:vAlign w:val="center"/>
          </w:tcPr>
          <w:p w14:paraId="775D770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754" w:type="dxa"/>
            <w:shd w:val="clear" w:color="auto" w:fill="auto"/>
            <w:vAlign w:val="center"/>
          </w:tcPr>
          <w:p w14:paraId="3DA9DF88">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口腔科</w:t>
            </w:r>
          </w:p>
        </w:tc>
        <w:tc>
          <w:tcPr>
            <w:tcW w:w="727" w:type="dxa"/>
            <w:shd w:val="clear" w:color="auto" w:fill="auto"/>
            <w:vAlign w:val="center"/>
          </w:tcPr>
          <w:p w14:paraId="5F8532BF">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6483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C2FCEE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2</w:t>
            </w:r>
          </w:p>
        </w:tc>
        <w:tc>
          <w:tcPr>
            <w:tcW w:w="1945" w:type="dxa"/>
            <w:shd w:val="clear" w:color="auto" w:fill="auto"/>
            <w:noWrap/>
            <w:vAlign w:val="center"/>
          </w:tcPr>
          <w:p w14:paraId="779E21F9">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31</w:t>
            </w:r>
          </w:p>
        </w:tc>
        <w:tc>
          <w:tcPr>
            <w:tcW w:w="1515" w:type="dxa"/>
            <w:shd w:val="clear" w:color="auto" w:fill="auto"/>
            <w:vAlign w:val="center"/>
          </w:tcPr>
          <w:p w14:paraId="518CEF4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诊断/检查/消毒器械（工具器械系列）</w:t>
            </w:r>
            <w:r>
              <w:rPr>
                <w:rFonts w:hint="eastAsia" w:cs="Times New Roman"/>
                <w:kern w:val="2"/>
                <w:sz w:val="21"/>
                <w:szCs w:val="24"/>
                <w:vertAlign w:val="baseline"/>
                <w:lang w:val="en-US" w:eastAsia="zh-CN" w:bidi="ar-SA"/>
              </w:rPr>
              <w:t>（国产）</w:t>
            </w:r>
          </w:p>
        </w:tc>
        <w:tc>
          <w:tcPr>
            <w:tcW w:w="2246" w:type="dxa"/>
            <w:shd w:val="clear" w:color="auto" w:fill="auto"/>
            <w:vAlign w:val="center"/>
          </w:tcPr>
          <w:p w14:paraId="79ABEA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牙科治疗中用于诊断/检查的消毒器械（工具器械系列）</w:t>
            </w:r>
          </w:p>
        </w:tc>
        <w:tc>
          <w:tcPr>
            <w:tcW w:w="1320" w:type="dxa"/>
            <w:shd w:val="clear" w:color="auto" w:fill="auto"/>
            <w:vAlign w:val="center"/>
          </w:tcPr>
          <w:p w14:paraId="0C06DD30">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10.8-160.2</w:t>
            </w:r>
          </w:p>
        </w:tc>
        <w:tc>
          <w:tcPr>
            <w:tcW w:w="840" w:type="dxa"/>
            <w:shd w:val="clear" w:color="auto" w:fill="auto"/>
            <w:vAlign w:val="center"/>
          </w:tcPr>
          <w:p w14:paraId="6C4974F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7AAB6226">
            <w:pPr>
              <w:keepNext w:val="0"/>
              <w:keepLines w:val="0"/>
              <w:widowControl/>
              <w:suppressLineNumbers w:val="0"/>
              <w:jc w:val="center"/>
              <w:textAlignment w:val="center"/>
              <w:rPr>
                <w:rFonts w:hint="eastAsia"/>
              </w:rPr>
            </w:pPr>
            <w:r>
              <w:rPr>
                <w:rFonts w:hint="eastAsia"/>
                <w:lang w:val="en-US" w:eastAsia="zh-CN"/>
              </w:rPr>
              <w:t>口腔科</w:t>
            </w:r>
          </w:p>
        </w:tc>
        <w:tc>
          <w:tcPr>
            <w:tcW w:w="727" w:type="dxa"/>
            <w:shd w:val="clear" w:color="auto" w:fill="auto"/>
            <w:vAlign w:val="center"/>
          </w:tcPr>
          <w:p w14:paraId="1513C9D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29473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78069F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3</w:t>
            </w:r>
          </w:p>
        </w:tc>
        <w:tc>
          <w:tcPr>
            <w:tcW w:w="1945" w:type="dxa"/>
            <w:shd w:val="clear" w:color="auto" w:fill="auto"/>
            <w:noWrap/>
            <w:vAlign w:val="center"/>
          </w:tcPr>
          <w:p w14:paraId="00396FE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32</w:t>
            </w:r>
          </w:p>
        </w:tc>
        <w:tc>
          <w:tcPr>
            <w:tcW w:w="1515" w:type="dxa"/>
            <w:shd w:val="clear" w:color="auto" w:fill="auto"/>
            <w:vAlign w:val="center"/>
          </w:tcPr>
          <w:p w14:paraId="2472515E">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Times New Roman" w:hAnsi="Times New Roman" w:cs="Times New Roman" w:eastAsiaTheme="minorEastAsia"/>
                <w:kern w:val="2"/>
                <w:sz w:val="21"/>
                <w:szCs w:val="24"/>
                <w:highlight w:val="none"/>
                <w:vertAlign w:val="baseline"/>
                <w:lang w:val="en-US" w:eastAsia="zh-CN" w:bidi="ar-SA"/>
              </w:rPr>
              <w:t>诊断/检查/消毒器械（工具器械系列）</w:t>
            </w:r>
            <w:r>
              <w:rPr>
                <w:rFonts w:hint="eastAsia" w:cs="Times New Roman"/>
                <w:kern w:val="2"/>
                <w:sz w:val="21"/>
                <w:szCs w:val="24"/>
                <w:highlight w:val="none"/>
                <w:vertAlign w:val="baseline"/>
                <w:lang w:val="en-US" w:eastAsia="zh-CN" w:bidi="ar-SA"/>
              </w:rPr>
              <w:t>（允许进口）</w:t>
            </w:r>
          </w:p>
        </w:tc>
        <w:tc>
          <w:tcPr>
            <w:tcW w:w="2246" w:type="dxa"/>
            <w:shd w:val="clear" w:color="auto" w:fill="auto"/>
            <w:vAlign w:val="center"/>
          </w:tcPr>
          <w:p w14:paraId="661033C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牙科治疗中用于诊断/检查的消毒器械（工具器械系列）</w:t>
            </w:r>
          </w:p>
        </w:tc>
        <w:tc>
          <w:tcPr>
            <w:tcW w:w="1320" w:type="dxa"/>
            <w:shd w:val="clear" w:color="auto" w:fill="auto"/>
            <w:vAlign w:val="center"/>
          </w:tcPr>
          <w:p w14:paraId="562A740F">
            <w:pPr>
              <w:numPr>
                <w:ilvl w:val="0"/>
                <w:numId w:val="0"/>
              </w:numPr>
              <w:snapToGrid w:val="0"/>
              <w:ind w:left="0" w:leftChars="0" w:firstLine="0" w:firstLineChars="0"/>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22-1394</w:t>
            </w:r>
          </w:p>
        </w:tc>
        <w:tc>
          <w:tcPr>
            <w:tcW w:w="840" w:type="dxa"/>
            <w:shd w:val="clear" w:color="auto" w:fill="auto"/>
            <w:vAlign w:val="center"/>
          </w:tcPr>
          <w:p w14:paraId="5E5F6FC4">
            <w:pPr>
              <w:keepNext w:val="0"/>
              <w:keepLines w:val="0"/>
              <w:widowControl/>
              <w:suppressLineNumbers w:val="0"/>
              <w:jc w:val="center"/>
              <w:textAlignment w:val="center"/>
              <w:rPr>
                <w:rFonts w:hint="eastAsia" w:ascii="宋体" w:hAnsi="宋体" w:eastAsia="宋体" w:cs="宋体"/>
                <w:b w:val="0"/>
                <w:bCs/>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2E483422">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口腔科</w:t>
            </w:r>
          </w:p>
        </w:tc>
        <w:tc>
          <w:tcPr>
            <w:tcW w:w="727" w:type="dxa"/>
            <w:shd w:val="clear" w:color="auto" w:fill="auto"/>
            <w:vAlign w:val="center"/>
          </w:tcPr>
          <w:p w14:paraId="3E8B4DE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08F7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50FFD1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color w:val="000000"/>
                <w:kern w:val="0"/>
                <w:sz w:val="20"/>
                <w:szCs w:val="20"/>
                <w:highlight w:val="none"/>
                <w:lang w:val="en-US" w:eastAsia="zh-CN"/>
              </w:rPr>
              <w:t>4</w:t>
            </w:r>
          </w:p>
        </w:tc>
        <w:tc>
          <w:tcPr>
            <w:tcW w:w="1945" w:type="dxa"/>
            <w:shd w:val="clear" w:color="auto" w:fill="auto"/>
            <w:noWrap/>
            <w:vAlign w:val="center"/>
          </w:tcPr>
          <w:p w14:paraId="04FE98F4">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33</w:t>
            </w:r>
          </w:p>
        </w:tc>
        <w:tc>
          <w:tcPr>
            <w:tcW w:w="1515" w:type="dxa"/>
            <w:shd w:val="clear" w:color="auto" w:fill="auto"/>
            <w:vAlign w:val="center"/>
          </w:tcPr>
          <w:p w14:paraId="7FBACC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计算机设计与计算机制造牙科修复瓷块及相关材料</w:t>
            </w:r>
          </w:p>
        </w:tc>
        <w:tc>
          <w:tcPr>
            <w:tcW w:w="2246" w:type="dxa"/>
            <w:shd w:val="clear" w:color="auto" w:fill="auto"/>
            <w:vAlign w:val="center"/>
          </w:tcPr>
          <w:p w14:paraId="3B04C1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计算机设计与计算机制造牙科修复瓷块及相关材料</w:t>
            </w:r>
          </w:p>
        </w:tc>
        <w:tc>
          <w:tcPr>
            <w:tcW w:w="1320" w:type="dxa"/>
            <w:shd w:val="clear" w:color="auto" w:fill="auto"/>
            <w:vAlign w:val="center"/>
          </w:tcPr>
          <w:p w14:paraId="6DE84AA7">
            <w:pPr>
              <w:numPr>
                <w:ilvl w:val="0"/>
                <w:numId w:val="0"/>
              </w:numPr>
              <w:snapToGrid w:val="0"/>
              <w:ind w:left="0" w:leftChars="0" w:firstLine="0" w:firstLineChars="0"/>
              <w:jc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100-1375.2</w:t>
            </w:r>
          </w:p>
        </w:tc>
        <w:tc>
          <w:tcPr>
            <w:tcW w:w="840" w:type="dxa"/>
            <w:shd w:val="clear" w:color="auto" w:fill="auto"/>
            <w:vAlign w:val="center"/>
          </w:tcPr>
          <w:p w14:paraId="5A55287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6C8CBF84">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口腔科</w:t>
            </w:r>
          </w:p>
        </w:tc>
        <w:tc>
          <w:tcPr>
            <w:tcW w:w="727" w:type="dxa"/>
            <w:shd w:val="clear" w:color="auto" w:fill="auto"/>
            <w:vAlign w:val="center"/>
          </w:tcPr>
          <w:p w14:paraId="61684F1C">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672E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171C0BB">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color w:val="000000"/>
                <w:kern w:val="0"/>
                <w:sz w:val="20"/>
                <w:szCs w:val="20"/>
                <w:highlight w:val="none"/>
                <w:lang w:val="en-US" w:eastAsia="zh-CN"/>
              </w:rPr>
              <w:t>5</w:t>
            </w:r>
          </w:p>
        </w:tc>
        <w:tc>
          <w:tcPr>
            <w:tcW w:w="1945" w:type="dxa"/>
            <w:shd w:val="clear" w:color="auto" w:fill="auto"/>
            <w:noWrap/>
            <w:vAlign w:val="center"/>
          </w:tcPr>
          <w:p w14:paraId="3237B93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34</w:t>
            </w:r>
          </w:p>
        </w:tc>
        <w:tc>
          <w:tcPr>
            <w:tcW w:w="1515" w:type="dxa"/>
            <w:shd w:val="clear" w:color="auto" w:fill="auto"/>
            <w:vAlign w:val="center"/>
          </w:tcPr>
          <w:p w14:paraId="0316226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（义齿加工）其他类产品</w:t>
            </w:r>
          </w:p>
        </w:tc>
        <w:tc>
          <w:tcPr>
            <w:tcW w:w="2246" w:type="dxa"/>
            <w:shd w:val="clear" w:color="auto" w:fill="auto"/>
            <w:vAlign w:val="center"/>
          </w:tcPr>
          <w:p w14:paraId="5E3C411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用于牙体缺损或牙列缺损的固定/活动修复；</w:t>
            </w:r>
          </w:p>
          <w:p w14:paraId="2936AB9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用于牙科种植手术中种植体的定位、导向；</w:t>
            </w:r>
          </w:p>
          <w:p w14:paraId="557410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口腔正畸；</w:t>
            </w:r>
          </w:p>
          <w:p w14:paraId="3118F27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辅助定位</w:t>
            </w:r>
          </w:p>
        </w:tc>
        <w:tc>
          <w:tcPr>
            <w:tcW w:w="1320" w:type="dxa"/>
            <w:shd w:val="clear" w:color="auto" w:fill="auto"/>
            <w:vAlign w:val="center"/>
          </w:tcPr>
          <w:p w14:paraId="0A5F5A21">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10-350</w:t>
            </w:r>
          </w:p>
        </w:tc>
        <w:tc>
          <w:tcPr>
            <w:tcW w:w="840" w:type="dxa"/>
            <w:shd w:val="clear" w:color="auto" w:fill="auto"/>
            <w:vAlign w:val="center"/>
          </w:tcPr>
          <w:p w14:paraId="0AE0A9E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379E214C">
            <w:pPr>
              <w:keepNext w:val="0"/>
              <w:keepLines w:val="0"/>
              <w:widowControl/>
              <w:suppressLineNumbers w:val="0"/>
              <w:jc w:val="center"/>
              <w:textAlignment w:val="center"/>
              <w:rPr>
                <w:rFonts w:hint="eastAsia"/>
              </w:rPr>
            </w:pPr>
            <w:r>
              <w:rPr>
                <w:rFonts w:hint="eastAsia"/>
                <w:lang w:val="en-US" w:eastAsia="zh-CN"/>
              </w:rPr>
              <w:t>口腔科</w:t>
            </w:r>
          </w:p>
        </w:tc>
        <w:tc>
          <w:tcPr>
            <w:tcW w:w="727" w:type="dxa"/>
            <w:shd w:val="clear" w:color="auto" w:fill="auto"/>
            <w:vAlign w:val="center"/>
          </w:tcPr>
          <w:p w14:paraId="530AE0AC">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highlight w:val="none"/>
                <w:vertAlign w:val="baseline"/>
                <w:lang w:val="en-US" w:eastAsia="zh-CN" w:bidi="ar-SA"/>
              </w:rPr>
              <w:t>是</w:t>
            </w:r>
          </w:p>
        </w:tc>
      </w:tr>
      <w:tr w14:paraId="656D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B8E63A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1945" w:type="dxa"/>
            <w:shd w:val="clear" w:color="auto" w:fill="auto"/>
            <w:noWrap/>
            <w:vAlign w:val="center"/>
          </w:tcPr>
          <w:p w14:paraId="7E282F3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35</w:t>
            </w:r>
          </w:p>
        </w:tc>
        <w:tc>
          <w:tcPr>
            <w:tcW w:w="1515" w:type="dxa"/>
            <w:shd w:val="clear" w:color="auto" w:fill="auto"/>
            <w:vAlign w:val="center"/>
          </w:tcPr>
          <w:p w14:paraId="0573C5A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超声洁牙机（探针）</w:t>
            </w:r>
          </w:p>
        </w:tc>
        <w:tc>
          <w:tcPr>
            <w:tcW w:w="2246" w:type="dxa"/>
            <w:shd w:val="clear" w:color="auto" w:fill="auto"/>
            <w:vAlign w:val="center"/>
          </w:tcPr>
          <w:p w14:paraId="7C513C0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超声洁牙机工作尖，可与牙科设备配套使用；用于牙科刮治、根管治疗、修复治疗和牙周治疗</w:t>
            </w:r>
          </w:p>
        </w:tc>
        <w:tc>
          <w:tcPr>
            <w:tcW w:w="1320" w:type="dxa"/>
            <w:shd w:val="clear" w:color="auto" w:fill="auto"/>
            <w:vAlign w:val="center"/>
          </w:tcPr>
          <w:p w14:paraId="474E098F">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288-1800</w:t>
            </w:r>
          </w:p>
        </w:tc>
        <w:tc>
          <w:tcPr>
            <w:tcW w:w="840" w:type="dxa"/>
            <w:shd w:val="clear" w:color="auto" w:fill="auto"/>
            <w:vAlign w:val="center"/>
          </w:tcPr>
          <w:p w14:paraId="239EAD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6F46990F">
            <w:pPr>
              <w:keepNext w:val="0"/>
              <w:keepLines w:val="0"/>
              <w:widowControl/>
              <w:suppressLineNumbers w:val="0"/>
              <w:jc w:val="center"/>
              <w:textAlignment w:val="center"/>
              <w:rPr>
                <w:rFonts w:hint="eastAsia"/>
              </w:rPr>
            </w:pPr>
            <w:r>
              <w:rPr>
                <w:rFonts w:hint="eastAsia"/>
                <w:lang w:val="en-US" w:eastAsia="zh-CN"/>
              </w:rPr>
              <w:t>口腔科</w:t>
            </w:r>
          </w:p>
        </w:tc>
        <w:tc>
          <w:tcPr>
            <w:tcW w:w="727" w:type="dxa"/>
            <w:shd w:val="clear" w:color="auto" w:fill="auto"/>
            <w:vAlign w:val="center"/>
          </w:tcPr>
          <w:p w14:paraId="36F935B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r w14:paraId="144A4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27DB51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1945" w:type="dxa"/>
            <w:shd w:val="clear" w:color="auto" w:fill="auto"/>
            <w:noWrap/>
            <w:vAlign w:val="center"/>
          </w:tcPr>
          <w:p w14:paraId="68A8015C">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36</w:t>
            </w:r>
          </w:p>
        </w:tc>
        <w:tc>
          <w:tcPr>
            <w:tcW w:w="1515" w:type="dxa"/>
            <w:shd w:val="clear" w:color="auto" w:fill="auto"/>
            <w:vAlign w:val="center"/>
          </w:tcPr>
          <w:p w14:paraId="23F691F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一次性使用妇产科专用包</w:t>
            </w:r>
          </w:p>
        </w:tc>
        <w:tc>
          <w:tcPr>
            <w:tcW w:w="2246" w:type="dxa"/>
            <w:shd w:val="clear" w:color="auto" w:fill="auto"/>
            <w:vAlign w:val="center"/>
          </w:tcPr>
          <w:p w14:paraId="2C7391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适用于产妇自然分娩、流产或剖腹产时使用的护理包</w:t>
            </w:r>
          </w:p>
        </w:tc>
        <w:tc>
          <w:tcPr>
            <w:tcW w:w="1320" w:type="dxa"/>
            <w:shd w:val="clear" w:color="auto" w:fill="auto"/>
            <w:vAlign w:val="center"/>
          </w:tcPr>
          <w:p w14:paraId="4BBEF1AD">
            <w:pPr>
              <w:numPr>
                <w:ilvl w:val="0"/>
                <w:numId w:val="0"/>
              </w:numPr>
              <w:snapToGrid w:val="0"/>
              <w:ind w:left="0" w:leftChars="0" w:firstLine="0" w:firstLineChars="0"/>
              <w:jc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35、14</w:t>
            </w:r>
          </w:p>
        </w:tc>
        <w:tc>
          <w:tcPr>
            <w:tcW w:w="840" w:type="dxa"/>
            <w:shd w:val="clear" w:color="auto" w:fill="auto"/>
            <w:vAlign w:val="center"/>
          </w:tcPr>
          <w:p w14:paraId="5040295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5BE4D9ED">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产科</w:t>
            </w:r>
          </w:p>
        </w:tc>
        <w:tc>
          <w:tcPr>
            <w:tcW w:w="727" w:type="dxa"/>
            <w:shd w:val="clear" w:color="auto" w:fill="auto"/>
            <w:vAlign w:val="center"/>
          </w:tcPr>
          <w:p w14:paraId="3F1D39C7">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是</w:t>
            </w:r>
          </w:p>
        </w:tc>
      </w:tr>
      <w:tr w14:paraId="0ECF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378665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945" w:type="dxa"/>
            <w:shd w:val="clear" w:color="auto" w:fill="auto"/>
            <w:noWrap/>
            <w:vAlign w:val="center"/>
          </w:tcPr>
          <w:p w14:paraId="70182F6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37</w:t>
            </w:r>
          </w:p>
        </w:tc>
        <w:tc>
          <w:tcPr>
            <w:tcW w:w="1515" w:type="dxa"/>
            <w:shd w:val="clear" w:color="auto" w:fill="auto"/>
            <w:vAlign w:val="center"/>
          </w:tcPr>
          <w:p w14:paraId="0448C313">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Times New Roman" w:hAnsi="Times New Roman" w:cs="Times New Roman" w:eastAsiaTheme="minorEastAsia"/>
                <w:kern w:val="2"/>
                <w:sz w:val="21"/>
                <w:szCs w:val="24"/>
                <w:highlight w:val="none"/>
                <w:vertAlign w:val="baseline"/>
                <w:lang w:val="en-US" w:eastAsia="zh-CN" w:bidi="ar-SA"/>
              </w:rPr>
              <w:t>囊袋张力环</w:t>
            </w:r>
          </w:p>
        </w:tc>
        <w:tc>
          <w:tcPr>
            <w:tcW w:w="2246" w:type="dxa"/>
            <w:shd w:val="clear" w:color="auto" w:fill="auto"/>
            <w:vAlign w:val="center"/>
          </w:tcPr>
          <w:p w14:paraId="153F19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一种植入眼内的医用光学辅助器具，适用于白内障摘除联合人工晶体植入手术，在白内障囊外摘除或者超声乳化后吸除后用于帮助维持囊袋</w:t>
            </w:r>
          </w:p>
        </w:tc>
        <w:tc>
          <w:tcPr>
            <w:tcW w:w="1320" w:type="dxa"/>
            <w:shd w:val="clear" w:color="auto" w:fill="auto"/>
            <w:vAlign w:val="center"/>
          </w:tcPr>
          <w:p w14:paraId="3097D33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1260、3000</w:t>
            </w:r>
          </w:p>
        </w:tc>
        <w:tc>
          <w:tcPr>
            <w:tcW w:w="840" w:type="dxa"/>
            <w:shd w:val="clear" w:color="auto" w:fill="auto"/>
            <w:vAlign w:val="center"/>
          </w:tcPr>
          <w:p w14:paraId="34803C9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5528A5F0">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眼科</w:t>
            </w:r>
          </w:p>
        </w:tc>
        <w:tc>
          <w:tcPr>
            <w:tcW w:w="727" w:type="dxa"/>
            <w:shd w:val="clear" w:color="auto" w:fill="auto"/>
            <w:vAlign w:val="center"/>
          </w:tcPr>
          <w:p w14:paraId="560E8F8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是</w:t>
            </w:r>
          </w:p>
        </w:tc>
      </w:tr>
      <w:tr w14:paraId="4F2C5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6FB5467">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945" w:type="dxa"/>
            <w:shd w:val="clear" w:color="auto" w:fill="auto"/>
            <w:noWrap/>
            <w:vAlign w:val="center"/>
          </w:tcPr>
          <w:p w14:paraId="5B4ED8B7">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38</w:t>
            </w:r>
          </w:p>
        </w:tc>
        <w:tc>
          <w:tcPr>
            <w:tcW w:w="1515" w:type="dxa"/>
            <w:shd w:val="clear" w:color="auto" w:fill="auto"/>
            <w:vAlign w:val="center"/>
          </w:tcPr>
          <w:p w14:paraId="76B8A65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青光眼引流阀</w:t>
            </w:r>
          </w:p>
        </w:tc>
        <w:tc>
          <w:tcPr>
            <w:tcW w:w="2246" w:type="dxa"/>
            <w:shd w:val="clear" w:color="auto" w:fill="auto"/>
            <w:vAlign w:val="center"/>
          </w:tcPr>
          <w:p w14:paraId="058B995E">
            <w:pPr>
              <w:keepNext w:val="0"/>
              <w:keepLines w:val="0"/>
              <w:widowControl/>
              <w:suppressLineNumbers w:val="0"/>
              <w:jc w:val="center"/>
              <w:textAlignment w:val="center"/>
              <w:rPr>
                <w:rFonts w:hint="default" w:ascii="宋体" w:hAnsi="宋体" w:eastAsia="宋体" w:cs="宋体"/>
                <w:b/>
                <w:bCs/>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t>适用于控制难治性青光眼眼压、排泄眼内房水用</w:t>
            </w:r>
          </w:p>
        </w:tc>
        <w:tc>
          <w:tcPr>
            <w:tcW w:w="1320" w:type="dxa"/>
            <w:shd w:val="clear" w:color="auto" w:fill="auto"/>
            <w:vAlign w:val="center"/>
          </w:tcPr>
          <w:p w14:paraId="4D0374D7">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4300</w:t>
            </w:r>
          </w:p>
        </w:tc>
        <w:tc>
          <w:tcPr>
            <w:tcW w:w="840" w:type="dxa"/>
            <w:shd w:val="clear" w:color="auto" w:fill="auto"/>
            <w:vAlign w:val="center"/>
          </w:tcPr>
          <w:p w14:paraId="65F4805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2D2DF2D6">
            <w:pPr>
              <w:keepNext w:val="0"/>
              <w:keepLines w:val="0"/>
              <w:widowControl/>
              <w:suppressLineNumbers w:val="0"/>
              <w:jc w:val="center"/>
              <w:textAlignment w:val="center"/>
              <w:rPr>
                <w:rFonts w:hint="eastAsia"/>
              </w:rPr>
            </w:pPr>
            <w:r>
              <w:rPr>
                <w:rFonts w:hint="eastAsia"/>
                <w:lang w:val="en-US" w:eastAsia="zh-CN"/>
              </w:rPr>
              <w:t>眼科</w:t>
            </w:r>
          </w:p>
        </w:tc>
        <w:tc>
          <w:tcPr>
            <w:tcW w:w="727" w:type="dxa"/>
            <w:shd w:val="clear" w:color="auto" w:fill="auto"/>
            <w:vAlign w:val="center"/>
          </w:tcPr>
          <w:p w14:paraId="796E3ED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cs="Times New Roman" w:eastAsiaTheme="minorEastAsia"/>
                <w:kern w:val="2"/>
                <w:sz w:val="21"/>
                <w:szCs w:val="24"/>
                <w:vertAlign w:val="baseline"/>
                <w:lang w:val="en-US" w:eastAsia="zh-CN" w:bidi="ar-SA"/>
              </w:rPr>
              <w:t>是</w:t>
            </w:r>
          </w:p>
        </w:tc>
      </w:tr>
      <w:tr w14:paraId="5EA3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264BFA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1945" w:type="dxa"/>
            <w:shd w:val="clear" w:color="auto" w:fill="auto"/>
            <w:noWrap/>
            <w:vAlign w:val="center"/>
          </w:tcPr>
          <w:p w14:paraId="6BE9C76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39</w:t>
            </w:r>
          </w:p>
        </w:tc>
        <w:tc>
          <w:tcPr>
            <w:tcW w:w="1515" w:type="dxa"/>
            <w:shd w:val="clear" w:color="auto" w:fill="auto"/>
            <w:vAlign w:val="center"/>
          </w:tcPr>
          <w:p w14:paraId="44E44BD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检查手套（丁腈）</w:t>
            </w:r>
            <w:r>
              <w:rPr>
                <w:rFonts w:hint="eastAsia" w:cs="Times New Roman"/>
                <w:kern w:val="2"/>
                <w:sz w:val="21"/>
                <w:szCs w:val="24"/>
                <w:vertAlign w:val="baseline"/>
                <w:lang w:val="en-US" w:eastAsia="zh-CN" w:bidi="ar-SA"/>
              </w:rPr>
              <w:t>（二次）</w:t>
            </w:r>
          </w:p>
        </w:tc>
        <w:tc>
          <w:tcPr>
            <w:tcW w:w="2246" w:type="dxa"/>
            <w:shd w:val="clear" w:color="auto" w:fill="auto"/>
            <w:vAlign w:val="center"/>
          </w:tcPr>
          <w:p w14:paraId="3B33C7F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Times New Roman" w:hAnsi="Times New Roman" w:cs="Times New Roman" w:eastAsiaTheme="minorEastAsia"/>
                <w:kern w:val="2"/>
                <w:sz w:val="21"/>
                <w:szCs w:val="24"/>
                <w:vertAlign w:val="baseline"/>
                <w:lang w:val="en-US" w:eastAsia="zh-CN" w:bidi="ar-SA"/>
              </w:rPr>
              <w:t>医用丁腈材质，无粉，加厚加长款12寸、9寸丁腈手套2款，规格:L、M、S、XS 齐全，供医护人员检查、诊疗操作时防护使用</w:t>
            </w:r>
          </w:p>
        </w:tc>
        <w:tc>
          <w:tcPr>
            <w:tcW w:w="1320" w:type="dxa"/>
            <w:shd w:val="clear" w:color="auto" w:fill="auto"/>
            <w:vAlign w:val="center"/>
          </w:tcPr>
          <w:p w14:paraId="7C1FC3AE">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0.295</w:t>
            </w:r>
          </w:p>
        </w:tc>
        <w:tc>
          <w:tcPr>
            <w:tcW w:w="840" w:type="dxa"/>
            <w:shd w:val="clear" w:color="auto" w:fill="auto"/>
            <w:vAlign w:val="center"/>
          </w:tcPr>
          <w:p w14:paraId="3C48721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国产</w:t>
            </w:r>
          </w:p>
        </w:tc>
        <w:tc>
          <w:tcPr>
            <w:tcW w:w="754" w:type="dxa"/>
            <w:shd w:val="clear" w:color="auto" w:fill="auto"/>
            <w:vAlign w:val="center"/>
          </w:tcPr>
          <w:p w14:paraId="48868196">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检验科</w:t>
            </w:r>
          </w:p>
        </w:tc>
        <w:tc>
          <w:tcPr>
            <w:tcW w:w="727" w:type="dxa"/>
            <w:shd w:val="clear" w:color="auto" w:fill="auto"/>
            <w:vAlign w:val="center"/>
          </w:tcPr>
          <w:p w14:paraId="21BF87D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highlight w:val="none"/>
                <w:vertAlign w:val="baseline"/>
                <w:lang w:val="en-US" w:eastAsia="zh-CN" w:bidi="ar-SA"/>
              </w:rPr>
              <w:t>否</w:t>
            </w:r>
          </w:p>
        </w:tc>
      </w:tr>
      <w:tr w14:paraId="0CF7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FD2DA8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1945" w:type="dxa"/>
            <w:shd w:val="clear" w:color="auto" w:fill="auto"/>
            <w:noWrap/>
            <w:vAlign w:val="center"/>
          </w:tcPr>
          <w:p w14:paraId="3B2927C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40</w:t>
            </w:r>
          </w:p>
        </w:tc>
        <w:tc>
          <w:tcPr>
            <w:tcW w:w="1515" w:type="dxa"/>
            <w:shd w:val="clear" w:color="auto" w:fill="auto"/>
            <w:vAlign w:val="center"/>
          </w:tcPr>
          <w:p w14:paraId="35BAD9F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全自动电泳荧光免疫分析仪设备配套专机专用耗材</w:t>
            </w:r>
            <w:r>
              <w:rPr>
                <w:rFonts w:hint="eastAsia" w:cs="Times New Roman"/>
                <w:kern w:val="2"/>
                <w:sz w:val="21"/>
                <w:szCs w:val="24"/>
                <w:vertAlign w:val="baseline"/>
                <w:lang w:val="en-US" w:eastAsia="zh-CN" w:bidi="ar-SA"/>
              </w:rPr>
              <w:t>（二次）</w:t>
            </w:r>
          </w:p>
        </w:tc>
        <w:tc>
          <w:tcPr>
            <w:tcW w:w="2246" w:type="dxa"/>
            <w:shd w:val="clear" w:color="auto" w:fill="auto"/>
            <w:vAlign w:val="center"/>
          </w:tcPr>
          <w:p w14:paraId="1E5C842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配套全自动电泳荧光免疫分析仪uTASwako  i30设备的芯片存放，密封性好防尘防潮，有清晰标识位。</w:t>
            </w:r>
          </w:p>
        </w:tc>
        <w:tc>
          <w:tcPr>
            <w:tcW w:w="1320" w:type="dxa"/>
            <w:shd w:val="clear" w:color="auto" w:fill="auto"/>
            <w:vAlign w:val="center"/>
          </w:tcPr>
          <w:p w14:paraId="068DC248">
            <w:pPr>
              <w:numPr>
                <w:ilvl w:val="0"/>
                <w:numId w:val="0"/>
              </w:numPr>
              <w:snapToGrid w:val="0"/>
              <w:ind w:left="0" w:leftChars="0" w:firstLine="0" w:firstLineChars="0"/>
              <w:jc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1282</w:t>
            </w:r>
          </w:p>
        </w:tc>
        <w:tc>
          <w:tcPr>
            <w:tcW w:w="840" w:type="dxa"/>
            <w:shd w:val="clear" w:color="auto" w:fill="auto"/>
            <w:vAlign w:val="center"/>
          </w:tcPr>
          <w:p w14:paraId="58CE6B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6E54532F">
            <w:pPr>
              <w:keepNext w:val="0"/>
              <w:keepLines w:val="0"/>
              <w:widowControl/>
              <w:suppressLineNumbers w:val="0"/>
              <w:jc w:val="center"/>
              <w:textAlignment w:val="center"/>
              <w:rPr>
                <w:rFonts w:hint="eastAsia"/>
              </w:rPr>
            </w:pPr>
            <w:r>
              <w:rPr>
                <w:rFonts w:hint="eastAsia"/>
                <w:lang w:val="en-US" w:eastAsia="zh-CN"/>
              </w:rPr>
              <w:t>检验科</w:t>
            </w:r>
          </w:p>
        </w:tc>
        <w:tc>
          <w:tcPr>
            <w:tcW w:w="727" w:type="dxa"/>
            <w:shd w:val="clear" w:color="auto" w:fill="auto"/>
            <w:vAlign w:val="center"/>
          </w:tcPr>
          <w:p w14:paraId="1F9F331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否</w:t>
            </w:r>
          </w:p>
        </w:tc>
      </w:tr>
      <w:tr w14:paraId="4BD89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322551D9">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cs="Times New Roman"/>
                <w:kern w:val="2"/>
                <w:sz w:val="21"/>
                <w:szCs w:val="24"/>
                <w:highlight w:val="none"/>
                <w:vertAlign w:val="baseline"/>
                <w:lang w:val="en-US" w:eastAsia="zh-CN" w:bidi="ar-SA"/>
              </w:rPr>
              <w:t>12</w:t>
            </w:r>
          </w:p>
        </w:tc>
        <w:tc>
          <w:tcPr>
            <w:tcW w:w="1945" w:type="dxa"/>
            <w:shd w:val="clear" w:color="auto" w:fill="auto"/>
            <w:noWrap/>
            <w:vAlign w:val="center"/>
          </w:tcPr>
          <w:p w14:paraId="1D7F02F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kern w:val="2"/>
                <w:sz w:val="21"/>
                <w:szCs w:val="24"/>
                <w:highlight w:val="none"/>
                <w:vertAlign w:val="baseline"/>
                <w:lang w:val="en-US" w:eastAsia="zh-CN" w:bidi="ar-SA"/>
              </w:rPr>
              <w:t>ZCB202</w:t>
            </w:r>
            <w:r>
              <w:rPr>
                <w:rFonts w:hint="eastAsia" w:cs="Times New Roman"/>
                <w:kern w:val="2"/>
                <w:sz w:val="21"/>
                <w:szCs w:val="24"/>
                <w:highlight w:val="none"/>
                <w:vertAlign w:val="baseline"/>
                <w:lang w:val="en-US" w:eastAsia="zh-CN" w:bidi="ar-SA"/>
              </w:rPr>
              <w:t>6</w:t>
            </w:r>
            <w:r>
              <w:rPr>
                <w:rFonts w:hint="default" w:ascii="Times New Roman" w:hAnsi="Times New Roman" w:cs="Times New Roman" w:eastAsiaTheme="minorEastAsia"/>
                <w:kern w:val="2"/>
                <w:sz w:val="21"/>
                <w:szCs w:val="24"/>
                <w:highlight w:val="none"/>
                <w:vertAlign w:val="baseline"/>
                <w:lang w:val="en-US" w:eastAsia="zh-CN" w:bidi="ar-SA"/>
              </w:rPr>
              <w:t>-HC</w:t>
            </w:r>
            <w:r>
              <w:rPr>
                <w:rFonts w:hint="eastAsia" w:cs="Times New Roman"/>
                <w:kern w:val="2"/>
                <w:sz w:val="21"/>
                <w:szCs w:val="24"/>
                <w:highlight w:val="none"/>
                <w:vertAlign w:val="baseline"/>
                <w:lang w:val="en-US" w:eastAsia="zh-CN" w:bidi="ar-SA"/>
              </w:rPr>
              <w:t>06</w:t>
            </w:r>
            <w:r>
              <w:rPr>
                <w:rFonts w:hint="default" w:ascii="Times New Roman" w:hAnsi="Times New Roman" w:cs="Times New Roman" w:eastAsiaTheme="minorEastAsia"/>
                <w:kern w:val="2"/>
                <w:sz w:val="21"/>
                <w:szCs w:val="24"/>
                <w:highlight w:val="none"/>
                <w:vertAlign w:val="baseline"/>
                <w:lang w:val="en-US" w:eastAsia="zh-CN" w:bidi="ar-SA"/>
              </w:rPr>
              <w:t>-</w:t>
            </w:r>
            <w:r>
              <w:rPr>
                <w:rFonts w:hint="eastAsia" w:cs="Times New Roman"/>
                <w:kern w:val="2"/>
                <w:sz w:val="21"/>
                <w:szCs w:val="24"/>
                <w:highlight w:val="none"/>
                <w:vertAlign w:val="baseline"/>
                <w:lang w:val="en-US" w:eastAsia="zh-CN" w:bidi="ar-SA"/>
              </w:rPr>
              <w:t>51</w:t>
            </w:r>
          </w:p>
        </w:tc>
        <w:tc>
          <w:tcPr>
            <w:tcW w:w="1515" w:type="dxa"/>
            <w:shd w:val="clear" w:color="auto" w:fill="auto"/>
            <w:vAlign w:val="center"/>
          </w:tcPr>
          <w:p w14:paraId="20F8E60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Times New Roman" w:hAnsi="Times New Roman" w:cs="Times New Roman" w:eastAsiaTheme="minorEastAsia"/>
                <w:kern w:val="2"/>
                <w:sz w:val="21"/>
                <w:szCs w:val="24"/>
                <w:vertAlign w:val="baseline"/>
                <w:lang w:val="en-US" w:eastAsia="zh-CN" w:bidi="ar-SA"/>
              </w:rPr>
              <w:t>一次性使用无菌手术刀片</w:t>
            </w:r>
          </w:p>
        </w:tc>
        <w:tc>
          <w:tcPr>
            <w:tcW w:w="2246" w:type="dxa"/>
            <w:shd w:val="clear" w:color="auto" w:fill="auto"/>
            <w:vAlign w:val="center"/>
          </w:tcPr>
          <w:p w14:paraId="1B1AC75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用于眼科手术</w:t>
            </w:r>
          </w:p>
        </w:tc>
        <w:tc>
          <w:tcPr>
            <w:tcW w:w="1320" w:type="dxa"/>
            <w:shd w:val="clear" w:color="auto" w:fill="auto"/>
            <w:vAlign w:val="center"/>
          </w:tcPr>
          <w:p w14:paraId="7A27DCAE">
            <w:pPr>
              <w:numPr>
                <w:ilvl w:val="0"/>
                <w:numId w:val="0"/>
              </w:numPr>
              <w:snapToGrid w:val="0"/>
              <w:ind w:left="0" w:leftChars="0" w:firstLine="0" w:firstLineChars="0"/>
              <w:jc w:val="center"/>
              <w:rPr>
                <w:rFonts w:hint="eastAsia"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202</w:t>
            </w:r>
          </w:p>
        </w:tc>
        <w:tc>
          <w:tcPr>
            <w:tcW w:w="840" w:type="dxa"/>
            <w:shd w:val="clear" w:color="auto" w:fill="auto"/>
            <w:vAlign w:val="center"/>
          </w:tcPr>
          <w:p w14:paraId="101C6D07">
            <w:pPr>
              <w:keepNext w:val="0"/>
              <w:keepLines w:val="0"/>
              <w:widowControl/>
              <w:suppressLineNumbers w:val="0"/>
              <w:jc w:val="center"/>
              <w:textAlignment w:val="center"/>
              <w:rPr>
                <w:rFonts w:hint="eastAsia" w:ascii="宋体" w:hAnsi="宋体" w:eastAsia="宋体" w:cs="宋体"/>
                <w:b w:val="0"/>
                <w:bCs/>
                <w:color w:val="000000"/>
                <w:kern w:val="0"/>
                <w:sz w:val="22"/>
                <w:szCs w:val="22"/>
                <w:lang w:val="en-US" w:eastAsia="zh-CN" w:bidi="ar-SA"/>
              </w:rPr>
            </w:pPr>
            <w:r>
              <w:rPr>
                <w:rFonts w:hint="eastAsia" w:ascii="宋体" w:hAnsi="宋体" w:eastAsia="宋体" w:cs="宋体"/>
                <w:b w:val="0"/>
                <w:bCs/>
                <w:color w:val="000000"/>
                <w:kern w:val="0"/>
                <w:sz w:val="22"/>
                <w:szCs w:val="22"/>
                <w:lang w:eastAsia="zh-CN"/>
              </w:rPr>
              <w:t>允许进口</w:t>
            </w:r>
          </w:p>
        </w:tc>
        <w:tc>
          <w:tcPr>
            <w:tcW w:w="754" w:type="dxa"/>
            <w:shd w:val="clear" w:color="auto" w:fill="auto"/>
            <w:vAlign w:val="center"/>
          </w:tcPr>
          <w:p w14:paraId="4A148B7B">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手术室</w:t>
            </w:r>
          </w:p>
        </w:tc>
        <w:tc>
          <w:tcPr>
            <w:tcW w:w="727" w:type="dxa"/>
            <w:shd w:val="clear" w:color="auto" w:fill="auto"/>
            <w:vAlign w:val="center"/>
          </w:tcPr>
          <w:p w14:paraId="5A8BB0A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cs="Times New Roman"/>
                <w:kern w:val="2"/>
                <w:sz w:val="21"/>
                <w:szCs w:val="24"/>
                <w:vertAlign w:val="baseline"/>
                <w:lang w:val="en-US" w:eastAsia="zh-CN" w:bidi="ar-SA"/>
              </w:rPr>
              <w:t>是</w:t>
            </w:r>
          </w:p>
        </w:tc>
      </w:tr>
    </w:tbl>
    <w:p w14:paraId="79A7B807">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100052408"/>
      <w:bookmarkStart w:id="13" w:name="_Toc73521586"/>
      <w:bookmarkStart w:id="14" w:name="_Toc73517679"/>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18158"/>
      <w:bookmarkStart w:id="18" w:name="_Toc73517680"/>
      <w:bookmarkStart w:id="19" w:name="_Toc100052409"/>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100052410"/>
      <w:bookmarkStart w:id="22" w:name="_Toc73521589"/>
      <w:bookmarkStart w:id="23" w:name="_Toc73521677"/>
      <w:bookmarkStart w:id="24" w:name="_Toc73517682"/>
      <w:bookmarkStart w:id="25" w:name="_Toc7351816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w:t>
            </w:r>
            <w:r>
              <w:rPr>
                <w:rFonts w:hint="eastAsia" w:eastAsia="仿宋_GB2312"/>
                <w:b/>
                <w:sz w:val="32"/>
              </w:rPr>
              <w:t xml:space="preserve">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15487C25">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2D248DE-6823-472C-816F-F39061DB0C8E}"/>
  </w:font>
  <w:font w:name="黑体">
    <w:panose1 w:val="02010609060101010101"/>
    <w:charset w:val="86"/>
    <w:family w:val="auto"/>
    <w:pitch w:val="default"/>
    <w:sig w:usb0="800002BF" w:usb1="38CF7CFA" w:usb2="00000016" w:usb3="00000000" w:csb0="00040001" w:csb1="00000000"/>
    <w:embedRegular r:id="rId2" w:fontKey="{A2152468-B5B1-4456-93F7-80C0F89023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1C615E3-9A40-4FA9-B432-C38EB3A8B0EB}"/>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6432FE4C-653D-45F0-A7E5-8F6FA62A440F}"/>
  </w:font>
  <w:font w:name="华文中宋">
    <w:panose1 w:val="02010600040101010101"/>
    <w:charset w:val="86"/>
    <w:family w:val="auto"/>
    <w:pitch w:val="default"/>
    <w:sig w:usb0="00000287" w:usb1="080F0000" w:usb2="00000000" w:usb3="00000000" w:csb0="0004009F" w:csb1="DFD70000"/>
    <w:embedRegular r:id="rId5" w:fontKey="{FCB098F4-35AB-4948-AA6F-DC6CBA1F671D}"/>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FAA46903-6F8E-4CD1-B117-DAA8D58401B5}"/>
  </w:font>
  <w:font w:name="微软雅黑">
    <w:panose1 w:val="020B0503020204020204"/>
    <w:charset w:val="86"/>
    <w:family w:val="swiss"/>
    <w:pitch w:val="default"/>
    <w:sig w:usb0="80000287" w:usb1="2ACF3C50" w:usb2="00000016" w:usb3="00000000" w:csb0="0004001F" w:csb1="00000000"/>
    <w:embedRegular r:id="rId7" w:fontKey="{E526A8B9-EF48-48BC-99F7-2E53C097484D}"/>
  </w:font>
  <w:font w:name="Arial Unicode MS">
    <w:panose1 w:val="020B0604020202020204"/>
    <w:charset w:val="86"/>
    <w:family w:val="auto"/>
    <w:pitch w:val="default"/>
    <w:sig w:usb0="FFFFFFFF" w:usb1="E9FFFFFF" w:usb2="0000003F" w:usb3="00000000" w:csb0="603F01FF" w:csb1="FFFF0000"/>
    <w:embedRegular r:id="rId8" w:fontKey="{21349C42-3878-4277-99DF-93A4BB49DA4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186F8D8C-7883-40BA-AF0B-B3AD6D3666F4}"/>
  </w:font>
  <w:font w:name="方正小标宋_GBK">
    <w:panose1 w:val="02000000000000000000"/>
    <w:charset w:val="86"/>
    <w:family w:val="script"/>
    <w:pitch w:val="default"/>
    <w:sig w:usb0="A00002BF" w:usb1="38CF7CFA" w:usb2="00082016" w:usb3="00000000" w:csb0="00040001" w:csb1="00000000"/>
    <w:embedRegular r:id="rId10" w:fontKey="{80238BF7-0E58-49FC-ADD1-73770CEB7059}"/>
  </w:font>
  <w:font w:name="WPSEMBED6">
    <w:panose1 w:val="020B0604020202020204"/>
    <w:charset w:val="86"/>
    <w:family w:val="auto"/>
    <w:pitch w:val="default"/>
    <w:sig w:usb0="FFFFFFFF" w:usb1="E9FFFFFF" w:usb2="0000003F" w:usb3="00000000" w:csb0="603F01FF" w:csb1="FFFF0000"/>
  </w:font>
  <w:font w:name="WPSEMBED5">
    <w:panose1 w:val="02010600040101010101"/>
    <w:charset w:val="86"/>
    <w:family w:val="auto"/>
    <w:pitch w:val="default"/>
    <w:sig w:usb0="00000287" w:usb1="080F0000" w:usb2="00000000" w:usb3="00000000" w:csb0="0004009F" w:csb1="DFD70000"/>
  </w:font>
  <w:font w:name="WPSEMBED7">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2663C42"/>
    <w:rsid w:val="030E2569"/>
    <w:rsid w:val="031C69F7"/>
    <w:rsid w:val="03350C22"/>
    <w:rsid w:val="033B50CF"/>
    <w:rsid w:val="036C3027"/>
    <w:rsid w:val="03BD1657"/>
    <w:rsid w:val="03D80B70"/>
    <w:rsid w:val="044E1503"/>
    <w:rsid w:val="04AB3B01"/>
    <w:rsid w:val="04C609C8"/>
    <w:rsid w:val="04CE3D21"/>
    <w:rsid w:val="04E35A1E"/>
    <w:rsid w:val="058D14E6"/>
    <w:rsid w:val="059E1E1A"/>
    <w:rsid w:val="05AC5740"/>
    <w:rsid w:val="05F477B7"/>
    <w:rsid w:val="062A4F87"/>
    <w:rsid w:val="064505A5"/>
    <w:rsid w:val="066426AB"/>
    <w:rsid w:val="06AE7ADB"/>
    <w:rsid w:val="06CE7C54"/>
    <w:rsid w:val="0722284A"/>
    <w:rsid w:val="07A05F2C"/>
    <w:rsid w:val="08403A7A"/>
    <w:rsid w:val="085546C8"/>
    <w:rsid w:val="09181A0E"/>
    <w:rsid w:val="09303623"/>
    <w:rsid w:val="09491AC5"/>
    <w:rsid w:val="0958005D"/>
    <w:rsid w:val="096440B1"/>
    <w:rsid w:val="09FA4319"/>
    <w:rsid w:val="0A243FBF"/>
    <w:rsid w:val="0A263C68"/>
    <w:rsid w:val="0A5667CD"/>
    <w:rsid w:val="0A95215F"/>
    <w:rsid w:val="0B0954D3"/>
    <w:rsid w:val="0B3A73A1"/>
    <w:rsid w:val="0B4A6058"/>
    <w:rsid w:val="0B53018B"/>
    <w:rsid w:val="0B9510F4"/>
    <w:rsid w:val="0BA13F3D"/>
    <w:rsid w:val="0BE95409"/>
    <w:rsid w:val="0BF834DB"/>
    <w:rsid w:val="0C70073F"/>
    <w:rsid w:val="0C9B1CCF"/>
    <w:rsid w:val="0CB1143F"/>
    <w:rsid w:val="0CCE2622"/>
    <w:rsid w:val="0E085C48"/>
    <w:rsid w:val="0E1034F8"/>
    <w:rsid w:val="0EBB3AA4"/>
    <w:rsid w:val="0F1C5C1E"/>
    <w:rsid w:val="0FAD08ED"/>
    <w:rsid w:val="0FCE2E27"/>
    <w:rsid w:val="100D0676"/>
    <w:rsid w:val="103A670E"/>
    <w:rsid w:val="104811C7"/>
    <w:rsid w:val="10A23C41"/>
    <w:rsid w:val="113373E5"/>
    <w:rsid w:val="12046FD4"/>
    <w:rsid w:val="1282504A"/>
    <w:rsid w:val="12B1205F"/>
    <w:rsid w:val="13B44A8A"/>
    <w:rsid w:val="14175BB0"/>
    <w:rsid w:val="143B499F"/>
    <w:rsid w:val="147902B3"/>
    <w:rsid w:val="148A7D85"/>
    <w:rsid w:val="14922FE9"/>
    <w:rsid w:val="14DA73E8"/>
    <w:rsid w:val="14EE3866"/>
    <w:rsid w:val="150C1BA5"/>
    <w:rsid w:val="15180BA4"/>
    <w:rsid w:val="152E1EA0"/>
    <w:rsid w:val="15420113"/>
    <w:rsid w:val="15DC43E5"/>
    <w:rsid w:val="15ED7C45"/>
    <w:rsid w:val="16503E5D"/>
    <w:rsid w:val="166251BB"/>
    <w:rsid w:val="16714F7E"/>
    <w:rsid w:val="16822017"/>
    <w:rsid w:val="16F05D79"/>
    <w:rsid w:val="1711010A"/>
    <w:rsid w:val="171A032B"/>
    <w:rsid w:val="17324FA7"/>
    <w:rsid w:val="17676BFB"/>
    <w:rsid w:val="18353FC4"/>
    <w:rsid w:val="18510A99"/>
    <w:rsid w:val="188340A0"/>
    <w:rsid w:val="18B35F28"/>
    <w:rsid w:val="18C84236"/>
    <w:rsid w:val="190B1E92"/>
    <w:rsid w:val="19285BF1"/>
    <w:rsid w:val="193D15C5"/>
    <w:rsid w:val="19A23C56"/>
    <w:rsid w:val="19C235E7"/>
    <w:rsid w:val="1A845156"/>
    <w:rsid w:val="1AF94279"/>
    <w:rsid w:val="1B0E2C71"/>
    <w:rsid w:val="1B207E01"/>
    <w:rsid w:val="1B51155A"/>
    <w:rsid w:val="1B610620"/>
    <w:rsid w:val="1BE14C7B"/>
    <w:rsid w:val="1BF807B0"/>
    <w:rsid w:val="1BF81957"/>
    <w:rsid w:val="1C142509"/>
    <w:rsid w:val="1C6360EC"/>
    <w:rsid w:val="1CEE2E53"/>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0F841A8"/>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9F173D"/>
    <w:rsid w:val="26B14214"/>
    <w:rsid w:val="26BE6F37"/>
    <w:rsid w:val="27AB0837"/>
    <w:rsid w:val="27BF157B"/>
    <w:rsid w:val="281B3EE1"/>
    <w:rsid w:val="28701645"/>
    <w:rsid w:val="289D7E26"/>
    <w:rsid w:val="28AF7CCD"/>
    <w:rsid w:val="28BB6273"/>
    <w:rsid w:val="28E30882"/>
    <w:rsid w:val="2955346A"/>
    <w:rsid w:val="29831B11"/>
    <w:rsid w:val="29993F11"/>
    <w:rsid w:val="29B33674"/>
    <w:rsid w:val="29DD3B12"/>
    <w:rsid w:val="2A29419B"/>
    <w:rsid w:val="2A7D4161"/>
    <w:rsid w:val="2B4B4C5E"/>
    <w:rsid w:val="2B737933"/>
    <w:rsid w:val="2BBE4A09"/>
    <w:rsid w:val="2CED6B8B"/>
    <w:rsid w:val="2D2325AC"/>
    <w:rsid w:val="2D81021F"/>
    <w:rsid w:val="2DF5037E"/>
    <w:rsid w:val="2E424CB4"/>
    <w:rsid w:val="2EBE628C"/>
    <w:rsid w:val="2EC151A8"/>
    <w:rsid w:val="2EF14456"/>
    <w:rsid w:val="2FA22E86"/>
    <w:rsid w:val="3045712A"/>
    <w:rsid w:val="30536D05"/>
    <w:rsid w:val="307D0DF5"/>
    <w:rsid w:val="30DF10B2"/>
    <w:rsid w:val="310D5099"/>
    <w:rsid w:val="31E542D4"/>
    <w:rsid w:val="31EE248D"/>
    <w:rsid w:val="327630C1"/>
    <w:rsid w:val="32AE46C6"/>
    <w:rsid w:val="33097BA0"/>
    <w:rsid w:val="33A4689B"/>
    <w:rsid w:val="340B487E"/>
    <w:rsid w:val="342A3E19"/>
    <w:rsid w:val="34627E5E"/>
    <w:rsid w:val="34876E3B"/>
    <w:rsid w:val="34B526CB"/>
    <w:rsid w:val="34D53509"/>
    <w:rsid w:val="355A337B"/>
    <w:rsid w:val="357811EE"/>
    <w:rsid w:val="35B423F0"/>
    <w:rsid w:val="362F5B1E"/>
    <w:rsid w:val="36607729"/>
    <w:rsid w:val="36DB2EFD"/>
    <w:rsid w:val="36E3525D"/>
    <w:rsid w:val="36F63881"/>
    <w:rsid w:val="37295B73"/>
    <w:rsid w:val="372B5403"/>
    <w:rsid w:val="37344AFF"/>
    <w:rsid w:val="373777F1"/>
    <w:rsid w:val="373E02C1"/>
    <w:rsid w:val="37B27395"/>
    <w:rsid w:val="37F44B96"/>
    <w:rsid w:val="38273E27"/>
    <w:rsid w:val="386550F4"/>
    <w:rsid w:val="38877E93"/>
    <w:rsid w:val="38AA4085"/>
    <w:rsid w:val="38E069CE"/>
    <w:rsid w:val="39545586"/>
    <w:rsid w:val="399D0437"/>
    <w:rsid w:val="3A0379ED"/>
    <w:rsid w:val="3A257964"/>
    <w:rsid w:val="3A4A0C98"/>
    <w:rsid w:val="3A736BBC"/>
    <w:rsid w:val="3AA52CC3"/>
    <w:rsid w:val="3AAC249A"/>
    <w:rsid w:val="3AB504FA"/>
    <w:rsid w:val="3B7E6DB2"/>
    <w:rsid w:val="3B83690E"/>
    <w:rsid w:val="3BFC2946"/>
    <w:rsid w:val="3C355E58"/>
    <w:rsid w:val="3CFF2D9A"/>
    <w:rsid w:val="3D0D4208"/>
    <w:rsid w:val="3D186F6A"/>
    <w:rsid w:val="3D22593A"/>
    <w:rsid w:val="3D5460D2"/>
    <w:rsid w:val="3DCA484B"/>
    <w:rsid w:val="3DD41DC9"/>
    <w:rsid w:val="3DEB2C72"/>
    <w:rsid w:val="3DFD6502"/>
    <w:rsid w:val="3E2B7E85"/>
    <w:rsid w:val="3E4D1237"/>
    <w:rsid w:val="3E9F68DA"/>
    <w:rsid w:val="3EA77264"/>
    <w:rsid w:val="3F446ADE"/>
    <w:rsid w:val="3F5D700F"/>
    <w:rsid w:val="3FB61040"/>
    <w:rsid w:val="3FED5CCD"/>
    <w:rsid w:val="400D4BB3"/>
    <w:rsid w:val="40251D40"/>
    <w:rsid w:val="4091460B"/>
    <w:rsid w:val="40CF687B"/>
    <w:rsid w:val="416D6A0E"/>
    <w:rsid w:val="4175600C"/>
    <w:rsid w:val="417D1DC2"/>
    <w:rsid w:val="41D624AB"/>
    <w:rsid w:val="42272182"/>
    <w:rsid w:val="43301127"/>
    <w:rsid w:val="4413082D"/>
    <w:rsid w:val="44687A85"/>
    <w:rsid w:val="446B68BB"/>
    <w:rsid w:val="4490783B"/>
    <w:rsid w:val="44BE514E"/>
    <w:rsid w:val="44E42F3B"/>
    <w:rsid w:val="450046E2"/>
    <w:rsid w:val="45106C52"/>
    <w:rsid w:val="456B1659"/>
    <w:rsid w:val="45B47338"/>
    <w:rsid w:val="45C06792"/>
    <w:rsid w:val="45D43FEC"/>
    <w:rsid w:val="45F33725"/>
    <w:rsid w:val="46756E72"/>
    <w:rsid w:val="46813D02"/>
    <w:rsid w:val="46B8390E"/>
    <w:rsid w:val="473A07C7"/>
    <w:rsid w:val="474A1318"/>
    <w:rsid w:val="4760687D"/>
    <w:rsid w:val="477D3000"/>
    <w:rsid w:val="4810218B"/>
    <w:rsid w:val="48E05E43"/>
    <w:rsid w:val="494A2E38"/>
    <w:rsid w:val="498F35C1"/>
    <w:rsid w:val="49BD05D0"/>
    <w:rsid w:val="4A0A5CC7"/>
    <w:rsid w:val="4A11580F"/>
    <w:rsid w:val="4A307253"/>
    <w:rsid w:val="4A51660C"/>
    <w:rsid w:val="4A6C0158"/>
    <w:rsid w:val="4A777203"/>
    <w:rsid w:val="4AB41B33"/>
    <w:rsid w:val="4B110BE1"/>
    <w:rsid w:val="4B2A4158"/>
    <w:rsid w:val="4B6824FD"/>
    <w:rsid w:val="4B9761E7"/>
    <w:rsid w:val="4BDF11B3"/>
    <w:rsid w:val="4CBB3066"/>
    <w:rsid w:val="4CBE5242"/>
    <w:rsid w:val="4CD51A8F"/>
    <w:rsid w:val="4CEB6A0D"/>
    <w:rsid w:val="4D473FEB"/>
    <w:rsid w:val="4D7E233E"/>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177BE7"/>
    <w:rsid w:val="573E4B0A"/>
    <w:rsid w:val="57741904"/>
    <w:rsid w:val="577E687E"/>
    <w:rsid w:val="57E119D2"/>
    <w:rsid w:val="57ED67F5"/>
    <w:rsid w:val="588D13BE"/>
    <w:rsid w:val="58FE1654"/>
    <w:rsid w:val="59213C6E"/>
    <w:rsid w:val="592E63F2"/>
    <w:rsid w:val="59462FFB"/>
    <w:rsid w:val="59AB76A3"/>
    <w:rsid w:val="59F6057D"/>
    <w:rsid w:val="5A292701"/>
    <w:rsid w:val="5A627185"/>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AE61B0"/>
    <w:rsid w:val="65EC1856"/>
    <w:rsid w:val="65F00D0C"/>
    <w:rsid w:val="660A4DD7"/>
    <w:rsid w:val="665713E0"/>
    <w:rsid w:val="66C33EDD"/>
    <w:rsid w:val="67714DB8"/>
    <w:rsid w:val="67787E6E"/>
    <w:rsid w:val="677E3D99"/>
    <w:rsid w:val="67BA3663"/>
    <w:rsid w:val="67DB0DB2"/>
    <w:rsid w:val="682503E0"/>
    <w:rsid w:val="687259F8"/>
    <w:rsid w:val="68B50C53"/>
    <w:rsid w:val="68C65138"/>
    <w:rsid w:val="68E5013A"/>
    <w:rsid w:val="693D39ED"/>
    <w:rsid w:val="696B473F"/>
    <w:rsid w:val="69F6673E"/>
    <w:rsid w:val="6A480FCB"/>
    <w:rsid w:val="6AF82DCE"/>
    <w:rsid w:val="6B99622E"/>
    <w:rsid w:val="6BCF7654"/>
    <w:rsid w:val="6C1F1AD0"/>
    <w:rsid w:val="6C3111FA"/>
    <w:rsid w:val="6CC61070"/>
    <w:rsid w:val="6CE25242"/>
    <w:rsid w:val="6D3260DF"/>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7F0F1E"/>
    <w:rsid w:val="72C93C83"/>
    <w:rsid w:val="731F3538"/>
    <w:rsid w:val="73B56776"/>
    <w:rsid w:val="74333BE9"/>
    <w:rsid w:val="74766D2B"/>
    <w:rsid w:val="74B925FE"/>
    <w:rsid w:val="74BB4498"/>
    <w:rsid w:val="74E7523A"/>
    <w:rsid w:val="750C5F2D"/>
    <w:rsid w:val="753F5076"/>
    <w:rsid w:val="7542758E"/>
    <w:rsid w:val="75886FA4"/>
    <w:rsid w:val="758919A7"/>
    <w:rsid w:val="75970855"/>
    <w:rsid w:val="75AD3D2D"/>
    <w:rsid w:val="75C86E1A"/>
    <w:rsid w:val="76987871"/>
    <w:rsid w:val="76B73EBA"/>
    <w:rsid w:val="76C45185"/>
    <w:rsid w:val="76CC68E0"/>
    <w:rsid w:val="77A13DC6"/>
    <w:rsid w:val="77BF58CF"/>
    <w:rsid w:val="784D29BC"/>
    <w:rsid w:val="78562547"/>
    <w:rsid w:val="78D94334"/>
    <w:rsid w:val="79845204"/>
    <w:rsid w:val="79940985"/>
    <w:rsid w:val="79B16D10"/>
    <w:rsid w:val="79DE04A6"/>
    <w:rsid w:val="79E629C5"/>
    <w:rsid w:val="7A004F1D"/>
    <w:rsid w:val="7A122D59"/>
    <w:rsid w:val="7A5B35CF"/>
    <w:rsid w:val="7A6056B2"/>
    <w:rsid w:val="7A993117"/>
    <w:rsid w:val="7A9D4552"/>
    <w:rsid w:val="7AD36F66"/>
    <w:rsid w:val="7BF37F79"/>
    <w:rsid w:val="7C850E39"/>
    <w:rsid w:val="7CA36E25"/>
    <w:rsid w:val="7CD30F7E"/>
    <w:rsid w:val="7D8E15A5"/>
    <w:rsid w:val="7D9628D3"/>
    <w:rsid w:val="7DCF466C"/>
    <w:rsid w:val="7DE027DD"/>
    <w:rsid w:val="7DF30FF9"/>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customXml/itemProps3.xml><?xml version="1.0" encoding="utf-8"?>
<ds:datastoreItem xmlns:ds="http://schemas.openxmlformats.org/officeDocument/2006/customXml" ds:itemID="{89b03dc3-a59c-4042-bd10-f4260c77b28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17015</Words>
  <Characters>18209</Characters>
  <Lines>212</Lines>
  <Paragraphs>59</Paragraphs>
  <TotalTime>33</TotalTime>
  <ScaleCrop>false</ScaleCrop>
  <LinksUpToDate>false</LinksUpToDate>
  <CharactersWithSpaces>18361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2026-02-06T07:24:59Z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