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7"/>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项目名称：生化培养箱</w:t>
      </w:r>
      <w:r>
        <w:rPr>
          <w:rFonts w:hint="eastAsia" w:asciiTheme="majorEastAsia" w:hAnsiTheme="majorEastAsia" w:eastAsiaTheme="majorEastAsia" w:cstheme="majorEastAsia"/>
          <w:sz w:val="32"/>
          <w:highlight w:val="yellow"/>
          <w:lang w:val="en-US" w:eastAsia="zh-CN"/>
        </w:rPr>
        <w:t>采购项目</w:t>
      </w:r>
    </w:p>
    <w:p w14:paraId="2B2FB9A1">
      <w:pPr>
        <w:pStyle w:val="27"/>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7"/>
        <w:rPr>
          <w:rFonts w:asciiTheme="majorEastAsia" w:hAnsiTheme="majorEastAsia" w:eastAsiaTheme="majorEastAsia" w:cstheme="majorEastAsia"/>
        </w:rPr>
      </w:pPr>
    </w:p>
    <w:p w14:paraId="3B1E6205">
      <w:pPr>
        <w:pStyle w:val="27"/>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7"/>
        <w:rPr>
          <w:rFonts w:asciiTheme="majorEastAsia" w:hAnsiTheme="majorEastAsia" w:eastAsiaTheme="majorEastAsia" w:cstheme="majorEastAsia"/>
        </w:rPr>
      </w:pPr>
    </w:p>
    <w:p w14:paraId="6458FFFB">
      <w:pPr>
        <w:pStyle w:val="27"/>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2D0F73A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25年</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2"/>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2"/>
        <w:spacing w:line="460" w:lineRule="exact"/>
        <w:rPr>
          <w:rFonts w:hint="eastAsia" w:eastAsia="宋体"/>
          <w:sz w:val="32"/>
          <w:szCs w:val="32"/>
          <w:lang w:eastAsia="zh-CN"/>
        </w:rPr>
      </w:pPr>
      <w:r>
        <w:rPr>
          <w:rFonts w:hint="eastAsia" w:hAnsi="宋体"/>
          <w:sz w:val="32"/>
          <w:szCs w:val="32"/>
          <w:lang w:val="zh-CN"/>
        </w:rPr>
        <w:t>第三章 开标、评标</w:t>
      </w:r>
      <w:r>
        <w:rPr>
          <w:sz w:val="32"/>
          <w:szCs w:val="32"/>
        </w:rPr>
        <w:ptab w:relativeTo="margin" w:alignment="right" w:leader="dot"/>
      </w:r>
      <w:r>
        <w:rPr>
          <w:rFonts w:hint="eastAsia"/>
          <w:sz w:val="32"/>
          <w:szCs w:val="32"/>
          <w:lang w:val="en-US" w:eastAsia="zh-CN"/>
        </w:rPr>
        <w:t>8</w:t>
      </w:r>
    </w:p>
    <w:p w14:paraId="7CDB2218">
      <w:pPr>
        <w:pStyle w:val="22"/>
        <w:spacing w:line="460" w:lineRule="exact"/>
        <w:rPr>
          <w:rFonts w:hAnsi="宋体"/>
          <w:sz w:val="32"/>
          <w:szCs w:val="32"/>
        </w:rPr>
      </w:pPr>
      <w:r>
        <w:rPr>
          <w:rFonts w:hint="eastAsia" w:hAnsi="宋体"/>
          <w:sz w:val="32"/>
          <w:szCs w:val="32"/>
          <w:lang w:val="zh-CN"/>
        </w:rPr>
        <w:t>第四章 议价评审规则</w:t>
      </w:r>
      <w:r>
        <w:rPr>
          <w:sz w:val="32"/>
          <w:szCs w:val="32"/>
        </w:rPr>
        <w:ptab w:relativeTo="margin" w:alignment="right" w:leader="dot"/>
      </w:r>
      <w:r>
        <w:rPr>
          <w:rFonts w:hint="eastAsia"/>
          <w:sz w:val="32"/>
          <w:szCs w:val="32"/>
        </w:rPr>
        <w:t>12</w:t>
      </w:r>
    </w:p>
    <w:p w14:paraId="1CDE9961">
      <w:pPr>
        <w:pStyle w:val="23"/>
        <w:spacing w:line="460" w:lineRule="exact"/>
        <w:ind w:left="0" w:leftChars="0"/>
        <w:rPr>
          <w:rFonts w:hint="eastAsia" w:hAnsi="宋体"/>
          <w:sz w:val="32"/>
          <w:szCs w:val="32"/>
        </w:rPr>
      </w:pPr>
      <w:r>
        <w:rPr>
          <w:rFonts w:hint="eastAsia" w:hAnsi="宋体"/>
          <w:sz w:val="32"/>
          <w:szCs w:val="32"/>
        </w:rPr>
        <w:t xml:space="preserve">第五章 </w:t>
      </w:r>
      <w:r>
        <w:rPr>
          <w:rFonts w:hint="eastAsia" w:hAnsi="宋体"/>
          <w:sz w:val="32"/>
          <w:szCs w:val="32"/>
          <w:lang w:val="zh-CN"/>
        </w:rPr>
        <w:t>供应商须知</w:t>
      </w:r>
      <w:r>
        <w:rPr>
          <w:sz w:val="32"/>
          <w:szCs w:val="32"/>
        </w:rPr>
        <w:ptab w:relativeTo="margin" w:alignment="right" w:leader="dot"/>
      </w:r>
      <w:r>
        <w:rPr>
          <w:rFonts w:hint="eastAsia"/>
          <w:sz w:val="32"/>
          <w:szCs w:val="32"/>
        </w:rPr>
        <w:t>14</w:t>
      </w:r>
    </w:p>
    <w:p w14:paraId="18E091B5">
      <w:pPr>
        <w:pStyle w:val="23"/>
        <w:spacing w:line="460" w:lineRule="exact"/>
        <w:ind w:left="0" w:leftChars="0"/>
        <w:rPr>
          <w:sz w:val="32"/>
          <w:szCs w:val="32"/>
        </w:rPr>
      </w:pPr>
      <w:r>
        <w:rPr>
          <w:rFonts w:hint="eastAsia" w:hAnsi="宋体"/>
          <w:sz w:val="32"/>
          <w:szCs w:val="32"/>
          <w:lang w:val="en-US" w:eastAsia="zh-CN"/>
        </w:rPr>
        <w:t xml:space="preserve">第六章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2"/>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2"/>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7"/>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rPr>
        <w:t>生化培养箱</w:t>
      </w:r>
      <w:r>
        <w:rPr>
          <w:rFonts w:hint="eastAsia" w:hAnsi="宋体"/>
          <w:color w:val="000000"/>
          <w:kern w:val="0"/>
          <w:sz w:val="24"/>
          <w:szCs w:val="22"/>
          <w:highlight w:val="yellow"/>
          <w:lang w:val="en-US" w:eastAsia="zh-CN"/>
        </w:rPr>
        <w:t>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8"/>
        <w:tblW w:w="10581" w:type="dxa"/>
        <w:jc w:val="center"/>
        <w:tblLayout w:type="fixed"/>
        <w:tblCellMar>
          <w:top w:w="0" w:type="dxa"/>
          <w:left w:w="0" w:type="dxa"/>
          <w:bottom w:w="0" w:type="dxa"/>
          <w:right w:w="0" w:type="dxa"/>
        </w:tblCellMar>
      </w:tblPr>
      <w:tblGrid>
        <w:gridCol w:w="10581"/>
      </w:tblGrid>
      <w:tr w14:paraId="6AAA8CEF">
        <w:tblPrEx>
          <w:tblCellMar>
            <w:top w:w="0" w:type="dxa"/>
            <w:left w:w="0" w:type="dxa"/>
            <w:bottom w:w="0" w:type="dxa"/>
            <w:right w:w="0" w:type="dxa"/>
          </w:tblCellMar>
        </w:tblPrEx>
        <w:trPr>
          <w:trHeight w:val="10618" w:hRule="atLeast"/>
          <w:jc w:val="center"/>
        </w:trPr>
        <w:tc>
          <w:tcPr>
            <w:tcW w:w="10581" w:type="dxa"/>
            <w:shd w:val="clear" w:color="auto" w:fill="auto"/>
            <w:tcMar>
              <w:top w:w="30" w:type="dxa"/>
              <w:left w:w="30" w:type="dxa"/>
              <w:bottom w:w="30" w:type="dxa"/>
              <w:right w:w="30" w:type="dxa"/>
            </w:tcMar>
          </w:tcPr>
          <w:p w14:paraId="61381CB8">
            <w:pPr>
              <w:pStyle w:val="44"/>
              <w:widowControl/>
              <w:numPr>
                <w:ilvl w:val="0"/>
                <w:numId w:val="0"/>
              </w:numPr>
              <w:adjustRightInd w:val="0"/>
              <w:snapToGrid w:val="0"/>
              <w:spacing w:line="360" w:lineRule="auto"/>
              <w:ind w:firstLine="482" w:firstLineChars="200"/>
              <w:rPr>
                <w:rFonts w:hint="eastAsia" w:ascii="Times New Roman" w:hAnsi="宋体"/>
                <w:b w:val="0"/>
                <w:bCs w:val="0"/>
                <w:color w:val="000000"/>
                <w:kern w:val="0"/>
                <w:sz w:val="24"/>
                <w:highlight w:val="yellow"/>
              </w:rPr>
            </w:pPr>
            <w:r>
              <w:rPr>
                <w:rFonts w:hint="eastAsia" w:ascii="Times New Roman" w:hAnsi="宋体"/>
                <w:b/>
                <w:bCs/>
                <w:color w:val="000000"/>
                <w:kern w:val="0"/>
                <w:sz w:val="24"/>
                <w:lang w:val="en-US" w:eastAsia="zh-CN"/>
              </w:rPr>
              <w:t>1.</w:t>
            </w:r>
            <w:r>
              <w:rPr>
                <w:rFonts w:ascii="Times New Roman" w:hAnsi="宋体"/>
                <w:b/>
                <w:bCs/>
                <w:color w:val="000000"/>
                <w:kern w:val="0"/>
                <w:sz w:val="24"/>
              </w:rPr>
              <w:t>采购项目名称：</w:t>
            </w:r>
            <w:r>
              <w:rPr>
                <w:rFonts w:hint="eastAsia" w:asciiTheme="majorEastAsia" w:hAnsiTheme="majorEastAsia" w:eastAsiaTheme="majorEastAsia"/>
                <w:sz w:val="24"/>
                <w:szCs w:val="21"/>
              </w:rPr>
              <w:t>生化培养箱</w:t>
            </w:r>
            <w:r>
              <w:rPr>
                <w:rFonts w:hint="eastAsia" w:hAnsi="宋体"/>
                <w:color w:val="000000"/>
                <w:kern w:val="0"/>
                <w:sz w:val="24"/>
                <w:szCs w:val="22"/>
                <w:highlight w:val="yellow"/>
                <w:lang w:val="en-US" w:eastAsia="zh-CN"/>
              </w:rPr>
              <w:t>项目</w:t>
            </w:r>
          </w:p>
          <w:p w14:paraId="0B29EE97">
            <w:pPr>
              <w:pStyle w:val="44"/>
              <w:widowControl/>
              <w:numPr>
                <w:ilvl w:val="0"/>
                <w:numId w:val="0"/>
              </w:numPr>
              <w:adjustRightInd w:val="0"/>
              <w:snapToGrid w:val="0"/>
              <w:spacing w:line="360" w:lineRule="auto"/>
              <w:ind w:firstLine="482" w:firstLineChars="200"/>
              <w:rPr>
                <w:rFonts w:ascii="Times New Roman" w:hAnsi="宋体"/>
                <w:color w:val="000000"/>
                <w:kern w:val="0"/>
                <w:sz w:val="24"/>
                <w:highlight w:val="yellow"/>
              </w:rPr>
            </w:pPr>
            <w:r>
              <w:rPr>
                <w:rFonts w:hint="eastAsia" w:ascii="Times New Roman" w:hAnsi="宋体"/>
                <w:b/>
                <w:bCs/>
                <w:color w:val="000000"/>
                <w:kern w:val="0"/>
                <w:sz w:val="24"/>
                <w:lang w:val="en-US" w:eastAsia="zh-CN"/>
              </w:rPr>
              <w:t>2.</w:t>
            </w: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4"/>
              <w:widowControl/>
              <w:numPr>
                <w:ilvl w:val="0"/>
                <w:numId w:val="0"/>
              </w:numPr>
              <w:adjustRightInd w:val="0"/>
              <w:snapToGrid w:val="0"/>
              <w:spacing w:line="360" w:lineRule="auto"/>
              <w:ind w:firstLine="482" w:firstLineChars="200"/>
              <w:rPr>
                <w:rFonts w:ascii="Times New Roman" w:hAnsi="宋体"/>
                <w:color w:val="000000"/>
                <w:kern w:val="0"/>
                <w:sz w:val="24"/>
              </w:rPr>
            </w:pPr>
            <w:r>
              <w:rPr>
                <w:rFonts w:hint="eastAsia" w:ascii="Times New Roman" w:hAnsi="宋体"/>
                <w:b/>
                <w:bCs/>
                <w:color w:val="000000"/>
                <w:kern w:val="0"/>
                <w:sz w:val="24"/>
                <w:lang w:val="en-US" w:eastAsia="zh-CN"/>
              </w:rPr>
              <w:t>3.</w:t>
            </w:r>
            <w:r>
              <w:rPr>
                <w:rFonts w:ascii="Times New Roman" w:hAnsi="宋体"/>
                <w:b/>
                <w:bCs/>
                <w:color w:val="000000"/>
                <w:kern w:val="0"/>
                <w:sz w:val="24"/>
              </w:rPr>
              <w:t>采购方式：</w:t>
            </w:r>
            <w:r>
              <w:rPr>
                <w:rFonts w:hint="eastAsia" w:ascii="Times New Roman" w:hAnsi="宋体"/>
                <w:b w:val="0"/>
                <w:bCs w:val="0"/>
                <w:color w:val="000000"/>
                <w:kern w:val="0"/>
                <w:sz w:val="24"/>
                <w:lang w:val="en-US" w:eastAsia="zh-CN"/>
              </w:rPr>
              <w:t>院内议价</w:t>
            </w:r>
          </w:p>
          <w:p w14:paraId="6D3E712B">
            <w:pPr>
              <w:pStyle w:val="44"/>
              <w:widowControl/>
              <w:numPr>
                <w:ilvl w:val="0"/>
                <w:numId w:val="0"/>
              </w:numPr>
              <w:adjustRightInd w:val="0"/>
              <w:snapToGrid w:val="0"/>
              <w:spacing w:line="360" w:lineRule="auto"/>
              <w:ind w:firstLine="482" w:firstLineChars="200"/>
              <w:rPr>
                <w:rFonts w:hint="eastAsia" w:ascii="Times New Roman" w:hAnsi="宋体"/>
                <w:color w:val="000000"/>
                <w:kern w:val="0"/>
                <w:sz w:val="24"/>
                <w:lang w:val="en-US" w:eastAsia="zh-CN"/>
              </w:rPr>
            </w:pPr>
            <w:r>
              <w:rPr>
                <w:rFonts w:hint="eastAsia" w:ascii="Times New Roman" w:hAnsi="宋体"/>
                <w:b/>
                <w:bCs/>
                <w:color w:val="000000"/>
                <w:kern w:val="0"/>
                <w:sz w:val="24"/>
                <w:lang w:val="en-US" w:eastAsia="zh-CN"/>
              </w:rPr>
              <w:t>4.评审方式：</w:t>
            </w:r>
            <w:r>
              <w:rPr>
                <w:rFonts w:hint="eastAsia" w:ascii="Times New Roman" w:hAnsi="宋体"/>
                <w:color w:val="000000"/>
                <w:kern w:val="0"/>
                <w:sz w:val="24"/>
                <w:lang w:val="en-US" w:eastAsia="zh-CN"/>
              </w:rPr>
              <w:t>系统自动评审</w:t>
            </w:r>
            <w:bookmarkStart w:id="24" w:name="_GoBack"/>
            <w:bookmarkEnd w:id="24"/>
          </w:p>
          <w:p w14:paraId="73B91BB6">
            <w:pPr>
              <w:pStyle w:val="44"/>
              <w:widowControl/>
              <w:numPr>
                <w:ilvl w:val="0"/>
                <w:numId w:val="0"/>
              </w:numPr>
              <w:adjustRightInd w:val="0"/>
              <w:snapToGrid w:val="0"/>
              <w:spacing w:line="360" w:lineRule="auto"/>
              <w:ind w:firstLine="482" w:firstLineChars="200"/>
              <w:rPr>
                <w:rFonts w:hint="eastAsia" w:ascii="Times New Roman" w:hAnsi="宋体"/>
                <w:color w:val="000000"/>
                <w:kern w:val="0"/>
                <w:sz w:val="24"/>
                <w:lang w:val="en-US" w:eastAsia="zh-CN"/>
              </w:rPr>
            </w:pPr>
            <w:r>
              <w:rPr>
                <w:rFonts w:hint="eastAsia" w:ascii="Times New Roman" w:hAnsi="宋体"/>
                <w:b/>
                <w:bCs/>
                <w:color w:val="000000"/>
                <w:kern w:val="0"/>
                <w:sz w:val="24"/>
                <w:lang w:val="en-US" w:eastAsia="zh-CN"/>
              </w:rPr>
              <w:t>5.设备采购清单：</w:t>
            </w:r>
          </w:p>
          <w:tbl>
            <w:tblPr>
              <w:tblStyle w:val="28"/>
              <w:tblpPr w:leftFromText="180" w:rightFromText="180" w:vertAnchor="text" w:horzAnchor="page" w:tblpX="181" w:tblpY="54"/>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26"/>
              <w:gridCol w:w="1668"/>
              <w:gridCol w:w="1353"/>
              <w:gridCol w:w="879"/>
              <w:gridCol w:w="525"/>
              <w:gridCol w:w="562"/>
              <w:gridCol w:w="949"/>
              <w:gridCol w:w="949"/>
              <w:gridCol w:w="1138"/>
              <w:gridCol w:w="1171"/>
            </w:tblGrid>
            <w:tr w14:paraId="058C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29" w:type="pct"/>
                  <w:vAlign w:val="center"/>
                </w:tcPr>
                <w:p w14:paraId="2A85BF7C">
                  <w:pPr>
                    <w:spacing w:line="276" w:lineRule="auto"/>
                    <w:jc w:val="center"/>
                    <w:rPr>
                      <w:rFonts w:ascii="宋体" w:hAnsi="宋体"/>
                      <w:b/>
                      <w:sz w:val="24"/>
                      <w:szCs w:val="21"/>
                    </w:rPr>
                  </w:pPr>
                  <w:r>
                    <w:rPr>
                      <w:rFonts w:hint="eastAsia" w:ascii="宋体" w:hAnsi="宋体"/>
                      <w:b/>
                      <w:sz w:val="24"/>
                      <w:szCs w:val="21"/>
                    </w:rPr>
                    <w:t>序号</w:t>
                  </w:r>
                </w:p>
              </w:tc>
              <w:tc>
                <w:tcPr>
                  <w:tcW w:w="393" w:type="pct"/>
                  <w:vAlign w:val="center"/>
                </w:tcPr>
                <w:p w14:paraId="249856C7">
                  <w:pPr>
                    <w:spacing w:line="276" w:lineRule="auto"/>
                    <w:jc w:val="center"/>
                    <w:rPr>
                      <w:rFonts w:ascii="宋体" w:hAnsi="宋体"/>
                      <w:b/>
                      <w:sz w:val="24"/>
                      <w:szCs w:val="21"/>
                    </w:rPr>
                  </w:pPr>
                  <w:r>
                    <w:rPr>
                      <w:rFonts w:hint="eastAsia" w:ascii="宋体" w:hAnsi="宋体"/>
                      <w:b/>
                      <w:sz w:val="24"/>
                      <w:szCs w:val="21"/>
                    </w:rPr>
                    <w:t>使用科室</w:t>
                  </w:r>
                </w:p>
              </w:tc>
              <w:tc>
                <w:tcPr>
                  <w:tcW w:w="794" w:type="pct"/>
                  <w:vAlign w:val="center"/>
                </w:tcPr>
                <w:p w14:paraId="695840D6">
                  <w:pPr>
                    <w:spacing w:line="276" w:lineRule="auto"/>
                    <w:jc w:val="center"/>
                    <w:rPr>
                      <w:rFonts w:ascii="宋体" w:hAnsi="宋体"/>
                      <w:b/>
                      <w:sz w:val="24"/>
                      <w:szCs w:val="21"/>
                    </w:rPr>
                  </w:pPr>
                  <w:r>
                    <w:rPr>
                      <w:rFonts w:hint="eastAsia" w:ascii="宋体" w:hAnsi="宋体"/>
                      <w:b/>
                      <w:sz w:val="24"/>
                      <w:szCs w:val="21"/>
                    </w:rPr>
                    <w:t>项目编号</w:t>
                  </w:r>
                </w:p>
              </w:tc>
              <w:tc>
                <w:tcPr>
                  <w:tcW w:w="644" w:type="pct"/>
                  <w:vAlign w:val="center"/>
                </w:tcPr>
                <w:p w14:paraId="6EFE82CB">
                  <w:pPr>
                    <w:spacing w:line="276" w:lineRule="auto"/>
                    <w:jc w:val="center"/>
                    <w:rPr>
                      <w:rFonts w:hint="eastAsia" w:ascii="宋体" w:hAnsi="宋体"/>
                      <w:b/>
                      <w:sz w:val="24"/>
                      <w:szCs w:val="21"/>
                    </w:rPr>
                  </w:pPr>
                  <w:r>
                    <w:rPr>
                      <w:rFonts w:hint="eastAsia" w:ascii="宋体" w:hAnsi="宋体"/>
                      <w:b/>
                      <w:sz w:val="24"/>
                      <w:szCs w:val="21"/>
                    </w:rPr>
                    <w:t>项目名称</w:t>
                  </w:r>
                </w:p>
              </w:tc>
              <w:tc>
                <w:tcPr>
                  <w:tcW w:w="418" w:type="pct"/>
                  <w:vAlign w:val="center"/>
                </w:tcPr>
                <w:p w14:paraId="0261C987">
                  <w:pPr>
                    <w:spacing w:line="276" w:lineRule="auto"/>
                    <w:jc w:val="center"/>
                    <w:rPr>
                      <w:rFonts w:ascii="宋体" w:hAnsi="宋体"/>
                      <w:b/>
                      <w:sz w:val="24"/>
                      <w:szCs w:val="21"/>
                    </w:rPr>
                  </w:pPr>
                  <w:r>
                    <w:rPr>
                      <w:rFonts w:hint="eastAsia" w:ascii="宋体" w:hAnsi="宋体"/>
                      <w:b/>
                      <w:sz w:val="24"/>
                      <w:szCs w:val="21"/>
                    </w:rPr>
                    <w:t>允许进口/国产</w:t>
                  </w:r>
                </w:p>
              </w:tc>
              <w:tc>
                <w:tcPr>
                  <w:tcW w:w="249" w:type="pct"/>
                  <w:vAlign w:val="center"/>
                </w:tcPr>
                <w:p w14:paraId="6274C662">
                  <w:pPr>
                    <w:spacing w:line="276" w:lineRule="auto"/>
                    <w:jc w:val="center"/>
                    <w:rPr>
                      <w:rFonts w:ascii="宋体" w:hAnsi="宋体"/>
                      <w:b/>
                      <w:sz w:val="24"/>
                      <w:szCs w:val="21"/>
                    </w:rPr>
                  </w:pPr>
                  <w:r>
                    <w:rPr>
                      <w:rFonts w:hint="eastAsia" w:ascii="宋体" w:hAnsi="宋体"/>
                      <w:b/>
                      <w:sz w:val="24"/>
                      <w:szCs w:val="21"/>
                    </w:rPr>
                    <w:t>数量</w:t>
                  </w:r>
                </w:p>
              </w:tc>
              <w:tc>
                <w:tcPr>
                  <w:tcW w:w="267" w:type="pct"/>
                  <w:vAlign w:val="center"/>
                </w:tcPr>
                <w:p w14:paraId="091225F8">
                  <w:pPr>
                    <w:spacing w:line="276" w:lineRule="auto"/>
                    <w:jc w:val="center"/>
                    <w:rPr>
                      <w:rFonts w:ascii="宋体" w:hAnsi="宋体"/>
                      <w:b/>
                      <w:sz w:val="24"/>
                      <w:szCs w:val="21"/>
                    </w:rPr>
                  </w:pPr>
                  <w:r>
                    <w:rPr>
                      <w:rFonts w:hint="eastAsia" w:ascii="宋体" w:hAnsi="宋体"/>
                      <w:b/>
                      <w:sz w:val="24"/>
                      <w:szCs w:val="21"/>
                    </w:rPr>
                    <w:t>单位</w:t>
                  </w:r>
                </w:p>
              </w:tc>
              <w:tc>
                <w:tcPr>
                  <w:tcW w:w="451" w:type="pct"/>
                  <w:vAlign w:val="center"/>
                </w:tcPr>
                <w:p w14:paraId="3FB00D22">
                  <w:pPr>
                    <w:spacing w:line="276" w:lineRule="auto"/>
                    <w:jc w:val="center"/>
                    <w:rPr>
                      <w:rFonts w:ascii="宋体" w:hAnsi="宋体"/>
                      <w:b/>
                      <w:sz w:val="24"/>
                      <w:szCs w:val="21"/>
                    </w:rPr>
                  </w:pPr>
                  <w:r>
                    <w:rPr>
                      <w:rFonts w:hint="eastAsia" w:ascii="宋体" w:hAnsi="宋体"/>
                      <w:b/>
                      <w:sz w:val="24"/>
                      <w:szCs w:val="21"/>
                    </w:rPr>
                    <w:t>预算单价（万元）</w:t>
                  </w:r>
                </w:p>
              </w:tc>
              <w:tc>
                <w:tcPr>
                  <w:tcW w:w="451" w:type="pct"/>
                  <w:vAlign w:val="center"/>
                </w:tcPr>
                <w:p w14:paraId="123452A8">
                  <w:pPr>
                    <w:spacing w:line="276" w:lineRule="auto"/>
                    <w:jc w:val="center"/>
                    <w:rPr>
                      <w:rFonts w:ascii="宋体" w:hAnsi="宋体"/>
                      <w:b/>
                      <w:sz w:val="24"/>
                      <w:szCs w:val="21"/>
                    </w:rPr>
                  </w:pPr>
                  <w:r>
                    <w:rPr>
                      <w:rFonts w:hint="eastAsia" w:ascii="宋体" w:hAnsi="宋体"/>
                      <w:b/>
                      <w:sz w:val="24"/>
                      <w:szCs w:val="21"/>
                    </w:rPr>
                    <w:t>预算总价（万元）</w:t>
                  </w:r>
                </w:p>
              </w:tc>
              <w:tc>
                <w:tcPr>
                  <w:tcW w:w="541" w:type="pct"/>
                  <w:vAlign w:val="center"/>
                </w:tcPr>
                <w:p w14:paraId="20AB713F">
                  <w:pPr>
                    <w:spacing w:line="276" w:lineRule="auto"/>
                    <w:jc w:val="center"/>
                    <w:rPr>
                      <w:rFonts w:ascii="宋体" w:hAnsi="宋体"/>
                      <w:b/>
                      <w:sz w:val="24"/>
                      <w:szCs w:val="21"/>
                    </w:rPr>
                  </w:pPr>
                  <w:r>
                    <w:rPr>
                      <w:rFonts w:hint="eastAsia" w:ascii="宋体" w:hAnsi="宋体"/>
                      <w:b/>
                      <w:sz w:val="24"/>
                      <w:szCs w:val="21"/>
                    </w:rPr>
                    <w:t>是否需要注册证/备案证</w:t>
                  </w:r>
                </w:p>
              </w:tc>
              <w:tc>
                <w:tcPr>
                  <w:tcW w:w="557" w:type="pct"/>
                  <w:vAlign w:val="center"/>
                </w:tcPr>
                <w:p w14:paraId="0D3B8C99">
                  <w:r>
                    <w:rPr>
                      <w:rFonts w:hint="eastAsia" w:ascii="宋体" w:hAnsi="宋体"/>
                      <w:b/>
                      <w:sz w:val="24"/>
                      <w:szCs w:val="21"/>
                    </w:rPr>
                    <w:t>是否为专门面向中小企业</w:t>
                  </w:r>
                </w:p>
              </w:tc>
            </w:tr>
            <w:tr w14:paraId="3809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29" w:type="pct"/>
                  <w:vAlign w:val="center"/>
                </w:tcPr>
                <w:p w14:paraId="142159D4">
                  <w:pPr>
                    <w:jc w:val="center"/>
                    <w:rPr>
                      <w:rFonts w:hint="default" w:ascii="宋体" w:hAnsi="宋体" w:eastAsia="宋体" w:cs="宋体"/>
                      <w:sz w:val="24"/>
                      <w:lang w:val="en-US" w:eastAsia="zh-CN"/>
                    </w:rPr>
                  </w:pPr>
                  <w:r>
                    <w:rPr>
                      <w:rFonts w:hint="eastAsia" w:ascii="宋体" w:hAnsi="宋体" w:cs="宋体"/>
                      <w:sz w:val="24"/>
                      <w:lang w:val="en-US" w:eastAsia="zh-CN"/>
                    </w:rPr>
                    <w:t>3</w:t>
                  </w:r>
                </w:p>
              </w:tc>
              <w:tc>
                <w:tcPr>
                  <w:tcW w:w="393" w:type="pct"/>
                  <w:vAlign w:val="center"/>
                </w:tcPr>
                <w:p w14:paraId="66F43500">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eastAsia" w:cs="Times New Roman" w:asciiTheme="majorEastAsia" w:hAnsiTheme="majorEastAsia" w:eastAsiaTheme="majorEastAsia"/>
                      <w:kern w:val="2"/>
                      <w:sz w:val="24"/>
                      <w:szCs w:val="21"/>
                      <w:lang w:val="en-US" w:eastAsia="zh-CN" w:bidi="ar-SA"/>
                    </w:rPr>
                    <w:t>检验科</w:t>
                  </w:r>
                </w:p>
              </w:tc>
              <w:tc>
                <w:tcPr>
                  <w:tcW w:w="794" w:type="pct"/>
                  <w:vAlign w:val="center"/>
                </w:tcPr>
                <w:p w14:paraId="2407682F">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宋体"/>
                      <w:sz w:val="24"/>
                      <w:lang w:val="en-US" w:eastAsia="zh-CN"/>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078</w:t>
                  </w:r>
                </w:p>
              </w:tc>
              <w:tc>
                <w:tcPr>
                  <w:tcW w:w="644" w:type="pct"/>
                  <w:vAlign w:val="center"/>
                </w:tcPr>
                <w:p w14:paraId="1A9DE490">
                  <w:pPr>
                    <w:keepNext w:val="0"/>
                    <w:keepLines w:val="0"/>
                    <w:suppressLineNumbers w:val="0"/>
                    <w:spacing w:before="0" w:beforeAutospacing="0" w:after="0" w:afterAutospacing="0"/>
                    <w:ind w:left="0" w:leftChars="0" w:right="0" w:rightChars="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生化培养箱</w:t>
                  </w:r>
                </w:p>
              </w:tc>
              <w:tc>
                <w:tcPr>
                  <w:tcW w:w="418" w:type="pct"/>
                  <w:shd w:val="clear" w:color="auto" w:fill="auto"/>
                  <w:vAlign w:val="center"/>
                </w:tcPr>
                <w:p w14:paraId="05EB7CBD">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249" w:type="pct"/>
                  <w:shd w:val="clear" w:color="auto" w:fill="auto"/>
                  <w:vAlign w:val="center"/>
                </w:tcPr>
                <w:p w14:paraId="15E3564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267" w:type="pct"/>
                  <w:shd w:val="clear" w:color="auto" w:fill="auto"/>
                  <w:vAlign w:val="center"/>
                </w:tcPr>
                <w:p w14:paraId="1D53729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451" w:type="pct"/>
                  <w:shd w:val="clear" w:color="auto" w:fill="auto"/>
                  <w:vAlign w:val="center"/>
                </w:tcPr>
                <w:p w14:paraId="6E17BAEE">
                  <w:pPr>
                    <w:keepNext w:val="0"/>
                    <w:keepLines w:val="0"/>
                    <w:suppressLineNumbers w:val="0"/>
                    <w:spacing w:before="0" w:beforeAutospacing="0" w:after="0" w:afterAutospacing="0" w:line="276" w:lineRule="auto"/>
                    <w:ind w:left="0" w:leftChars="0" w:right="0" w:rightChars="0"/>
                    <w:jc w:val="center"/>
                    <w:rPr>
                      <w:rFonts w:hint="default"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2</w:t>
                  </w:r>
                </w:p>
              </w:tc>
              <w:tc>
                <w:tcPr>
                  <w:tcW w:w="451" w:type="pct"/>
                  <w:shd w:val="clear" w:color="auto" w:fill="auto"/>
                  <w:vAlign w:val="center"/>
                </w:tcPr>
                <w:p w14:paraId="0C9EEC60">
                  <w:pPr>
                    <w:keepNext w:val="0"/>
                    <w:keepLines w:val="0"/>
                    <w:suppressLineNumbers w:val="0"/>
                    <w:spacing w:before="0" w:beforeAutospacing="0" w:after="0" w:afterAutospacing="0" w:line="276" w:lineRule="auto"/>
                    <w:ind w:left="0" w:leftChars="0" w:right="0" w:rightChars="0"/>
                    <w:jc w:val="center"/>
                    <w:rPr>
                      <w:rFonts w:hint="default"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2</w:t>
                  </w:r>
                </w:p>
              </w:tc>
              <w:tc>
                <w:tcPr>
                  <w:tcW w:w="541" w:type="pct"/>
                  <w:vAlign w:val="center"/>
                </w:tcPr>
                <w:p w14:paraId="230B2ED7">
                  <w:pPr>
                    <w:keepNext w:val="0"/>
                    <w:keepLines w:val="0"/>
                    <w:suppressLineNumbers w:val="0"/>
                    <w:spacing w:before="0" w:beforeAutospacing="0" w:after="0" w:afterAutospacing="0" w:line="276" w:lineRule="auto"/>
                    <w:ind w:left="0" w:leftChars="0" w:right="0" w:rightChars="0"/>
                    <w:jc w:val="center"/>
                    <w:rPr>
                      <w:rFonts w:hint="eastAsia"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否</w:t>
                  </w:r>
                </w:p>
              </w:tc>
              <w:tc>
                <w:tcPr>
                  <w:tcW w:w="557" w:type="pct"/>
                  <w:vAlign w:val="center"/>
                </w:tcPr>
                <w:p w14:paraId="6C401CA2">
                  <w:pPr>
                    <w:keepNext w:val="0"/>
                    <w:keepLines w:val="0"/>
                    <w:suppressLineNumbers w:val="0"/>
                    <w:spacing w:before="0" w:beforeAutospacing="0" w:after="0" w:afterAutospacing="0" w:line="276" w:lineRule="auto"/>
                    <w:ind w:left="0" w:leftChars="0" w:right="0" w:rightChars="0"/>
                    <w:jc w:val="center"/>
                    <w:rPr>
                      <w:rFonts w:hint="eastAsia" w:ascii="宋体" w:hAnsi="宋体" w:cs="宋体"/>
                      <w:sz w:val="24"/>
                      <w:lang w:val="en-US" w:eastAsia="zh-CN"/>
                    </w:rPr>
                  </w:pPr>
                  <w:r>
                    <w:rPr>
                      <w:rFonts w:hint="eastAsia" w:cs="Times New Roman" w:asciiTheme="majorEastAsia" w:hAnsiTheme="majorEastAsia" w:eastAsiaTheme="majorEastAsia"/>
                      <w:kern w:val="2"/>
                      <w:sz w:val="24"/>
                      <w:szCs w:val="21"/>
                      <w:lang w:val="en-US" w:eastAsia="zh-CN" w:bidi="ar-SA"/>
                    </w:rPr>
                    <w:t>是</w:t>
                  </w:r>
                </w:p>
              </w:tc>
            </w:tr>
          </w:tbl>
          <w:p w14:paraId="3AA04EA1">
            <w:pPr>
              <w:ind w:firstLine="482" w:firstLineChars="200"/>
              <w:jc w:val="both"/>
              <w:rPr>
                <w:rFonts w:hAnsi="宋体"/>
                <w:b/>
                <w:bCs/>
                <w:color w:val="000000"/>
                <w:kern w:val="0"/>
                <w:sz w:val="24"/>
                <w:highlight w:val="yellow"/>
              </w:rPr>
            </w:pPr>
            <w:r>
              <w:rPr>
                <w:rFonts w:hint="eastAsia" w:ascii="宋体" w:hAnsi="宋体" w:cs="宋体"/>
                <w:b/>
                <w:bCs/>
                <w:sz w:val="24"/>
                <w:lang w:val="en-US" w:eastAsia="zh-CN"/>
              </w:rPr>
              <w:t>6</w:t>
            </w:r>
            <w:r>
              <w:rPr>
                <w:rFonts w:hint="eastAsia" w:ascii="宋体" w:hAnsi="宋体" w:eastAsia="宋体" w:cs="宋体"/>
                <w:b/>
                <w:bCs/>
                <w:sz w:val="24"/>
              </w:rPr>
              <w:t>.报名时间：202</w:t>
            </w:r>
            <w:r>
              <w:rPr>
                <w:rFonts w:hint="eastAsia" w:ascii="宋体" w:hAnsi="宋体" w:cs="宋体"/>
                <w:b/>
                <w:bCs/>
                <w:sz w:val="24"/>
                <w:lang w:val="en-US" w:eastAsia="zh-CN"/>
              </w:rPr>
              <w:t>6</w:t>
            </w:r>
            <w:r>
              <w:rPr>
                <w:rFonts w:hint="eastAsia" w:ascii="宋体" w:hAnsi="宋体" w:eastAsia="宋体" w:cs="宋体"/>
                <w:b/>
                <w:bCs/>
                <w:sz w:val="24"/>
              </w:rPr>
              <w:t>年</w:t>
            </w:r>
            <w:r>
              <w:rPr>
                <w:rFonts w:hint="eastAsia" w:ascii="宋体" w:hAnsi="宋体" w:eastAsia="宋体" w:cs="宋体"/>
                <w:b/>
                <w:bCs/>
                <w:sz w:val="24"/>
                <w:lang w:val="en-US" w:eastAsia="zh-CN"/>
              </w:rPr>
              <w:t>1</w:t>
            </w:r>
            <w:r>
              <w:rPr>
                <w:rFonts w:hint="eastAsia" w:ascii="宋体" w:hAnsi="宋体" w:eastAsia="宋体" w:cs="宋体"/>
                <w:b/>
                <w:bCs/>
                <w:sz w:val="24"/>
              </w:rPr>
              <w:t>月</w:t>
            </w:r>
            <w:r>
              <w:rPr>
                <w:rFonts w:hint="eastAsia" w:ascii="宋体" w:hAnsi="宋体" w:cs="宋体"/>
                <w:b/>
                <w:bCs/>
                <w:sz w:val="24"/>
                <w:lang w:val="en-US" w:eastAsia="zh-CN"/>
              </w:rPr>
              <w:t>6</w:t>
            </w:r>
            <w:r>
              <w:rPr>
                <w:rFonts w:hint="eastAsia" w:ascii="宋体" w:hAnsi="宋体" w:eastAsia="宋体" w:cs="宋体"/>
                <w:b/>
                <w:bCs/>
                <w:sz w:val="24"/>
              </w:rPr>
              <w:t>日至</w:t>
            </w:r>
            <w:r>
              <w:rPr>
                <w:rFonts w:hint="eastAsia" w:ascii="宋体" w:hAnsi="宋体" w:eastAsia="宋体" w:cs="宋体"/>
                <w:b/>
                <w:bCs/>
                <w:sz w:val="24"/>
                <w:lang w:val="en-US" w:eastAsia="zh-CN"/>
              </w:rPr>
              <w:t>1</w:t>
            </w:r>
            <w:r>
              <w:rPr>
                <w:rFonts w:hint="eastAsia" w:ascii="宋体" w:hAnsi="宋体" w:eastAsia="宋体" w:cs="宋体"/>
                <w:b/>
                <w:bCs/>
                <w:sz w:val="24"/>
              </w:rPr>
              <w:t>月</w:t>
            </w:r>
            <w:r>
              <w:rPr>
                <w:rFonts w:hint="eastAsia" w:ascii="宋体" w:hAnsi="宋体" w:cs="宋体"/>
                <w:b/>
                <w:bCs/>
                <w:sz w:val="24"/>
                <w:lang w:val="en-US" w:eastAsia="zh-CN"/>
              </w:rPr>
              <w:t>8</w:t>
            </w:r>
            <w:r>
              <w:rPr>
                <w:rFonts w:hint="eastAsia" w:ascii="宋体" w:hAnsi="宋体" w:eastAsia="宋体" w:cs="宋体"/>
                <w:b/>
                <w:bCs/>
                <w:sz w:val="24"/>
              </w:rPr>
              <w:t>日17:00截止。</w:t>
            </w:r>
          </w:p>
          <w:p w14:paraId="73EF0148">
            <w:pPr>
              <w:numPr>
                <w:ilvl w:val="0"/>
                <w:numId w:val="0"/>
              </w:numPr>
              <w:spacing w:line="420" w:lineRule="exact"/>
              <w:ind w:firstLine="482" w:firstLineChars="200"/>
              <w:jc w:val="left"/>
              <w:rPr>
                <w:rFonts w:hint="eastAsia" w:hAnsi="宋体" w:cs="Times New Roman"/>
                <w:b/>
                <w:bCs/>
                <w:color w:val="000000"/>
                <w:kern w:val="0"/>
                <w:sz w:val="24"/>
                <w:szCs w:val="22"/>
                <w:highlight w:val="none"/>
                <w:lang w:val="en-US" w:eastAsia="zh-CN" w:bidi="ar-SA"/>
              </w:rPr>
            </w:pPr>
            <w:r>
              <w:rPr>
                <w:rFonts w:hint="eastAsia" w:hAnsi="宋体"/>
                <w:b/>
                <w:bCs/>
                <w:color w:val="000000"/>
                <w:kern w:val="0"/>
                <w:sz w:val="24"/>
                <w:lang w:val="en-US" w:eastAsia="zh-CN"/>
              </w:rPr>
              <w:t>7</w:t>
            </w:r>
            <w:r>
              <w:rPr>
                <w:rFonts w:hint="eastAsia" w:hAnsi="宋体"/>
                <w:b/>
                <w:bCs/>
                <w:color w:val="000000"/>
                <w:kern w:val="0"/>
                <w:sz w:val="24"/>
              </w:rPr>
              <w:t>.报名方式：</w:t>
            </w:r>
            <w:r>
              <w:rPr>
                <w:rFonts w:hint="eastAsia" w:ascii="Times New Roman" w:hAnsi="宋体" w:eastAsia="宋体" w:cs="Times New Roman"/>
                <w:b/>
                <w:bCs/>
                <w:color w:val="000000"/>
                <w:kern w:val="0"/>
                <w:sz w:val="24"/>
                <w:szCs w:val="22"/>
                <w:highlight w:val="none"/>
                <w:lang w:val="en-US" w:eastAsia="zh-CN" w:bidi="ar-SA"/>
              </w:rPr>
              <w:t>登录“中大八院招采系统”（http://zc.sysu8h.com.cn:6888/），在本项目采购公告页面下载采购文件及相关附件，无需现场领取（资格审查资料属于采购档案的一部分）</w:t>
            </w:r>
            <w:r>
              <w:rPr>
                <w:rFonts w:hint="eastAsia" w:hAnsi="宋体" w:cs="Times New Roman"/>
                <w:b/>
                <w:bCs/>
                <w:color w:val="000000"/>
                <w:kern w:val="0"/>
                <w:sz w:val="24"/>
                <w:szCs w:val="22"/>
                <w:highlight w:val="none"/>
                <w:lang w:val="en-US" w:eastAsia="zh-CN" w:bidi="ar-SA"/>
              </w:rPr>
              <w:t>。</w:t>
            </w:r>
          </w:p>
          <w:p w14:paraId="34320EC2">
            <w:pPr>
              <w:adjustRightInd w:val="0"/>
              <w:snapToGrid w:val="0"/>
              <w:spacing w:line="440" w:lineRule="atLeast"/>
              <w:ind w:firstLine="420" w:firstLineChars="200"/>
              <w:rPr>
                <w:rFonts w:hint="eastAsia" w:ascii="Tahoma" w:hAnsi="Tahoma" w:cs="宋体"/>
                <w:kern w:val="0"/>
                <w:szCs w:val="21"/>
                <w:highlight w:val="none"/>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1A95B6AA">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rPr>
            </w:pPr>
            <w:r>
              <w:rPr>
                <w:rFonts w:hint="eastAsia" w:ascii="Times New Roman" w:hAnsi="宋体"/>
                <w:b/>
                <w:bCs/>
                <w:color w:val="000000"/>
                <w:kern w:val="0"/>
                <w:sz w:val="24"/>
                <w:highlight w:val="none"/>
              </w:rPr>
              <w:t>报名表（加盖公章）含PDF和文档版；</w:t>
            </w:r>
          </w:p>
          <w:p w14:paraId="3DB3471E">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医疗器械注册证/（第一类/二类）医疗器械备案信息表（如需）（有附页的，必须提供完整附页）</w:t>
            </w:r>
          </w:p>
          <w:p w14:paraId="463A2452">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报名供应商营业执照</w:t>
            </w:r>
          </w:p>
          <w:p w14:paraId="46977C29">
            <w:pPr>
              <w:numPr>
                <w:ilvl w:val="0"/>
                <w:numId w:val="4"/>
              </w:numPr>
              <w:adjustRightInd w:val="0"/>
              <w:snapToGrid w:val="0"/>
              <w:spacing w:line="440" w:lineRule="atLeast"/>
              <w:ind w:firstLine="482" w:firstLineChars="2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如报名供应商为厂家，需提供医疗器械生产许可证（若不在厂家住所或者生产地址所在地销售医疗器械的还需提供医疗器械经营许可证/（第一类/二类）医疗器械经营备案凭证）</w:t>
            </w:r>
          </w:p>
          <w:p w14:paraId="194CB03B">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如报名供应商为经销商，需提供医疗器械经营许可证/（第一类/二类）医疗器械经营备案凭证；</w:t>
            </w:r>
          </w:p>
          <w:p w14:paraId="5003168D">
            <w:pPr>
              <w:numPr>
                <w:ilvl w:val="0"/>
                <w:numId w:val="4"/>
              </w:numPr>
              <w:adjustRightInd w:val="0"/>
              <w:snapToGrid w:val="0"/>
              <w:spacing w:line="440" w:lineRule="atLeast"/>
              <w:ind w:firstLine="482" w:firstLineChars="2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法人授权委托书，报名人及议价被授权人身份证。</w:t>
            </w:r>
          </w:p>
          <w:p w14:paraId="1B3A61AF">
            <w:pPr>
              <w:numPr>
                <w:ilvl w:val="0"/>
                <w:numId w:val="4"/>
              </w:numPr>
              <w:adjustRightInd w:val="0"/>
              <w:snapToGrid w:val="0"/>
              <w:spacing w:line="440" w:lineRule="atLeast"/>
              <w:ind w:firstLine="482" w:firstLineChars="2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618F13">
            <w:pPr>
              <w:numPr>
                <w:ilvl w:val="0"/>
                <w:numId w:val="4"/>
              </w:numPr>
              <w:adjustRightInd w:val="0"/>
              <w:snapToGrid w:val="0"/>
              <w:spacing w:line="440" w:lineRule="atLeast"/>
              <w:ind w:firstLine="482" w:firstLineChars="200"/>
              <w:rPr>
                <w:rFonts w:hint="default" w:hAnsi="宋体" w:eastAsia="宋体"/>
                <w:b/>
                <w:bCs/>
                <w:color w:val="000000"/>
                <w:kern w:val="0"/>
                <w:sz w:val="24"/>
                <w:lang w:val="en-US" w:eastAsia="zh-CN"/>
              </w:rPr>
            </w:pPr>
            <w:r>
              <w:rPr>
                <w:rFonts w:hint="eastAsia" w:ascii="Times New Roman" w:hAnsi="宋体"/>
                <w:b/>
                <w:bCs/>
                <w:color w:val="000000"/>
                <w:kern w:val="0"/>
                <w:sz w:val="24"/>
                <w:highlight w:val="none"/>
                <w:lang w:val="en-US" w:eastAsia="zh-CN"/>
              </w:rPr>
              <w:t>《中小(微)企业声明函》 (专门面向中小(微) 企业采购的项目需提供，格式见采购文件模板)。</w:t>
            </w:r>
          </w:p>
          <w:p w14:paraId="6DB370AD">
            <w:pPr>
              <w:numPr>
                <w:ilvl w:val="0"/>
                <w:numId w:val="4"/>
              </w:numPr>
              <w:adjustRightInd w:val="0"/>
              <w:snapToGrid w:val="0"/>
              <w:spacing w:line="440" w:lineRule="atLeast"/>
              <w:ind w:firstLine="482" w:firstLineChars="200"/>
              <w:rPr>
                <w:rFonts w:hint="default" w:hAnsi="宋体" w:eastAsia="宋体"/>
                <w:b/>
                <w:bCs/>
                <w:color w:val="000000"/>
                <w:kern w:val="0"/>
                <w:sz w:val="24"/>
                <w:lang w:val="en-US" w:eastAsia="zh-CN"/>
              </w:rPr>
            </w:pP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1FCCC668">
            <w:pPr>
              <w:spacing w:line="360" w:lineRule="auto"/>
              <w:ind w:firstLine="482" w:firstLineChars="200"/>
              <w:rPr>
                <w:rFonts w:asciiTheme="minorEastAsia" w:hAnsiTheme="minorEastAsia" w:cstheme="minorEastAsia"/>
                <w:b/>
                <w:bCs/>
                <w:sz w:val="24"/>
                <w:szCs w:val="21"/>
              </w:rPr>
            </w:pPr>
            <w:r>
              <w:rPr>
                <w:rFonts w:hint="eastAsia" w:hAnsi="宋体"/>
                <w:b/>
                <w:bCs/>
                <w:color w:val="000000"/>
                <w:kern w:val="0"/>
                <w:sz w:val="24"/>
                <w:lang w:val="en-US" w:eastAsia="zh-CN"/>
              </w:rPr>
              <w:t>8</w:t>
            </w:r>
            <w:r>
              <w:rPr>
                <w:rFonts w:hint="eastAsia" w:hAnsi="宋体"/>
                <w:b/>
                <w:bCs/>
                <w:color w:val="000000"/>
                <w:kern w:val="0"/>
                <w:sz w:val="24"/>
              </w:rPr>
              <w:t>.</w:t>
            </w:r>
            <w:r>
              <w:rPr>
                <w:rFonts w:hint="eastAsia"/>
              </w:rPr>
              <w:t xml:space="preserve"> </w:t>
            </w:r>
            <w:r>
              <w:rPr>
                <w:rFonts w:hint="eastAsia" w:asciiTheme="minorEastAsia" w:hAnsiTheme="minorEastAsia" w:cstheme="minorEastAsia"/>
                <w:b/>
                <w:bCs/>
                <w:sz w:val="24"/>
                <w:szCs w:val="21"/>
              </w:rPr>
              <w:t>报名表：</w:t>
            </w:r>
          </w:p>
          <w:tbl>
            <w:tblPr>
              <w:tblStyle w:val="28"/>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752"/>
              <w:gridCol w:w="2346"/>
              <w:gridCol w:w="1239"/>
              <w:gridCol w:w="811"/>
              <w:gridCol w:w="1440"/>
              <w:gridCol w:w="1533"/>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319" w:type="pct"/>
                  <w:shd w:val="clear" w:color="auto" w:fill="auto"/>
                  <w:vAlign w:val="center"/>
                </w:tcPr>
                <w:p w14:paraId="1C78509F">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464BA5B4">
                  <w:pPr>
                    <w:widowControl/>
                    <w:spacing w:line="360" w:lineRule="auto"/>
                    <w:jc w:val="center"/>
                    <w:rPr>
                      <w:rFonts w:ascii="宋体" w:hAnsi="宋体" w:cs="宋体"/>
                      <w:b/>
                      <w:bCs/>
                      <w:kern w:val="0"/>
                      <w:sz w:val="24"/>
                    </w:rPr>
                  </w:pPr>
                  <w:r>
                    <w:rPr>
                      <w:rFonts w:hint="eastAsia" w:ascii="宋体" w:hAnsi="宋体" w:cs="宋体"/>
                      <w:b/>
                      <w:bCs/>
                      <w:kern w:val="0"/>
                      <w:sz w:val="24"/>
                    </w:rPr>
                    <w:t>项目名称</w:t>
                  </w:r>
                </w:p>
                <w:p w14:paraId="3A621223">
                  <w:pPr>
                    <w:widowControl/>
                    <w:spacing w:line="360" w:lineRule="auto"/>
                    <w:jc w:val="center"/>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14:paraId="7AB71D61">
                  <w:pPr>
                    <w:widowControl/>
                    <w:spacing w:line="360" w:lineRule="auto"/>
                    <w:jc w:val="center"/>
                    <w:rPr>
                      <w:rFonts w:ascii="宋体" w:hAnsi="宋体" w:cs="宋体"/>
                      <w:b/>
                      <w:bCs/>
                      <w:kern w:val="0"/>
                      <w:sz w:val="24"/>
                    </w:rPr>
                  </w:pPr>
                  <w:r>
                    <w:rPr>
                      <w:rFonts w:hint="eastAsia" w:ascii="宋体" w:hAnsi="宋体" w:cs="宋体"/>
                      <w:b/>
                      <w:bCs/>
                      <w:kern w:val="0"/>
                      <w:sz w:val="24"/>
                    </w:rPr>
                    <w:t>进口/国产</w:t>
                  </w:r>
                </w:p>
              </w:tc>
              <w:tc>
                <w:tcPr>
                  <w:tcW w:w="636" w:type="pct"/>
                  <w:shd w:val="clear" w:color="auto" w:fill="auto"/>
                  <w:vAlign w:val="center"/>
                </w:tcPr>
                <w:p w14:paraId="0CF48F4B">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416" w:type="pct"/>
                  <w:shd w:val="clear" w:color="auto" w:fill="auto"/>
                  <w:vAlign w:val="center"/>
                </w:tcPr>
                <w:p w14:paraId="5B4423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739" w:type="pct"/>
                  <w:vAlign w:val="center"/>
                </w:tcPr>
                <w:p w14:paraId="09B55C31">
                  <w:pPr>
                    <w:widowControl/>
                    <w:spacing w:line="360" w:lineRule="auto"/>
                    <w:jc w:val="center"/>
                    <w:rPr>
                      <w:rFonts w:ascii="宋体" w:hAnsi="宋体" w:cs="宋体"/>
                      <w:b/>
                      <w:bCs/>
                      <w:kern w:val="0"/>
                      <w:sz w:val="24"/>
                    </w:rPr>
                  </w:pPr>
                  <w:r>
                    <w:rPr>
                      <w:rFonts w:hint="eastAsia" w:ascii="宋体" w:hAnsi="宋体" w:cs="宋体"/>
                      <w:b/>
                      <w:bCs/>
                      <w:kern w:val="0"/>
                      <w:sz w:val="24"/>
                    </w:rPr>
                    <w:t>品牌及型号</w:t>
                  </w:r>
                </w:p>
              </w:tc>
              <w:tc>
                <w:tcPr>
                  <w:tcW w:w="784" w:type="pct"/>
                  <w:shd w:val="clear" w:color="auto" w:fill="auto"/>
                  <w:vAlign w:val="center"/>
                </w:tcPr>
                <w:p w14:paraId="79BAFE3B">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67B86B94">
                  <w:pPr>
                    <w:widowControl/>
                    <w:spacing w:line="360" w:lineRule="auto"/>
                    <w:rPr>
                      <w:rFonts w:ascii="宋体" w:hAnsi="宋体" w:cs="宋体"/>
                      <w:kern w:val="0"/>
                      <w:sz w:val="24"/>
                      <w:highlight w:val="yellow"/>
                    </w:rPr>
                  </w:pPr>
                  <w:r>
                    <w:rPr>
                      <w:rFonts w:hint="eastAsia" w:ascii="宋体" w:hAnsi="宋体" w:cs="宋体"/>
                      <w:kern w:val="0"/>
                      <w:sz w:val="24"/>
                      <w:highlight w:val="yellow"/>
                    </w:rPr>
                    <w:t>1</w:t>
                  </w:r>
                </w:p>
              </w:tc>
              <w:tc>
                <w:tcPr>
                  <w:tcW w:w="899" w:type="pct"/>
                  <w:vAlign w:val="center"/>
                </w:tcPr>
                <w:p w14:paraId="1C9E6080">
                  <w:pPr>
                    <w:jc w:val="center"/>
                    <w:rPr>
                      <w:rFonts w:ascii="宋体" w:hAnsi="宋体" w:cs="宋体"/>
                      <w:kern w:val="0"/>
                      <w:sz w:val="24"/>
                      <w:highlight w:val="yellow"/>
                    </w:rPr>
                  </w:pPr>
                </w:p>
              </w:tc>
              <w:tc>
                <w:tcPr>
                  <w:tcW w:w="1204" w:type="pct"/>
                  <w:vAlign w:val="center"/>
                </w:tcPr>
                <w:p w14:paraId="220BB660">
                  <w:pPr>
                    <w:widowControl/>
                    <w:spacing w:line="360" w:lineRule="auto"/>
                    <w:rPr>
                      <w:rFonts w:ascii="宋体" w:hAnsi="宋体" w:cs="宋体"/>
                      <w:kern w:val="0"/>
                      <w:sz w:val="24"/>
                    </w:rPr>
                  </w:pPr>
                </w:p>
              </w:tc>
              <w:tc>
                <w:tcPr>
                  <w:tcW w:w="636" w:type="pct"/>
                  <w:vAlign w:val="center"/>
                </w:tcPr>
                <w:p w14:paraId="7766553F">
                  <w:pPr>
                    <w:widowControl/>
                    <w:spacing w:line="360" w:lineRule="auto"/>
                    <w:rPr>
                      <w:rFonts w:ascii="宋体" w:hAnsi="宋体" w:cs="宋体"/>
                      <w:kern w:val="0"/>
                      <w:sz w:val="24"/>
                    </w:rPr>
                  </w:pPr>
                </w:p>
              </w:tc>
              <w:tc>
                <w:tcPr>
                  <w:tcW w:w="416" w:type="pct"/>
                  <w:vAlign w:val="center"/>
                </w:tcPr>
                <w:p w14:paraId="668393A0">
                  <w:pPr>
                    <w:widowControl/>
                    <w:spacing w:line="360" w:lineRule="auto"/>
                    <w:rPr>
                      <w:rFonts w:ascii="宋体" w:hAnsi="宋体" w:cs="宋体"/>
                      <w:kern w:val="0"/>
                      <w:sz w:val="24"/>
                    </w:rPr>
                  </w:pPr>
                </w:p>
              </w:tc>
              <w:tc>
                <w:tcPr>
                  <w:tcW w:w="739" w:type="pct"/>
                </w:tcPr>
                <w:p w14:paraId="72713C0C">
                  <w:pPr>
                    <w:widowControl/>
                    <w:spacing w:line="360" w:lineRule="auto"/>
                    <w:rPr>
                      <w:rFonts w:ascii="宋体" w:hAnsi="宋体" w:cs="宋体"/>
                      <w:kern w:val="0"/>
                      <w:sz w:val="24"/>
                    </w:rPr>
                  </w:pPr>
                </w:p>
              </w:tc>
              <w:tc>
                <w:tcPr>
                  <w:tcW w:w="784" w:type="pct"/>
                  <w:vAlign w:val="center"/>
                </w:tcPr>
                <w:p w14:paraId="6508B38B">
                  <w:pPr>
                    <w:widowControl/>
                    <w:spacing w:line="360" w:lineRule="auto"/>
                    <w:rPr>
                      <w:rFonts w:ascii="宋体" w:hAnsi="宋体" w:cs="宋体"/>
                      <w:kern w:val="0"/>
                      <w:sz w:val="24"/>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9" w:type="pct"/>
                  <w:vAlign w:val="center"/>
                </w:tcPr>
                <w:p w14:paraId="5B18EDBB">
                  <w:pPr>
                    <w:widowControl/>
                    <w:spacing w:line="360" w:lineRule="auto"/>
                    <w:rPr>
                      <w:rFonts w:ascii="宋体" w:hAnsi="宋体" w:cs="宋体"/>
                      <w:kern w:val="0"/>
                      <w:sz w:val="24"/>
                      <w:highlight w:val="yellow"/>
                    </w:rPr>
                  </w:pPr>
                  <w:r>
                    <w:rPr>
                      <w:rFonts w:hint="eastAsia" w:ascii="宋体" w:hAnsi="宋体" w:cs="宋体"/>
                      <w:kern w:val="0"/>
                      <w:sz w:val="24"/>
                      <w:highlight w:val="yellow"/>
                    </w:rPr>
                    <w:t>1.1</w:t>
                  </w:r>
                </w:p>
              </w:tc>
              <w:tc>
                <w:tcPr>
                  <w:tcW w:w="899" w:type="pct"/>
                  <w:vAlign w:val="center"/>
                </w:tcPr>
                <w:p w14:paraId="73AD32B6">
                  <w:pPr>
                    <w:jc w:val="center"/>
                    <w:rPr>
                      <w:rFonts w:ascii="宋体" w:hAnsi="宋体" w:cs="宋体"/>
                      <w:kern w:val="0"/>
                      <w:szCs w:val="21"/>
                      <w:highlight w:val="yellow"/>
                    </w:rPr>
                  </w:pPr>
                </w:p>
              </w:tc>
              <w:tc>
                <w:tcPr>
                  <w:tcW w:w="1204" w:type="pct"/>
                  <w:vAlign w:val="center"/>
                </w:tcPr>
                <w:p w14:paraId="34A89638">
                  <w:pPr>
                    <w:widowControl/>
                    <w:spacing w:line="360" w:lineRule="auto"/>
                    <w:rPr>
                      <w:rFonts w:ascii="宋体" w:hAnsi="宋体" w:cs="宋体"/>
                      <w:kern w:val="0"/>
                      <w:sz w:val="24"/>
                    </w:rPr>
                  </w:pPr>
                </w:p>
              </w:tc>
              <w:tc>
                <w:tcPr>
                  <w:tcW w:w="636" w:type="pct"/>
                  <w:vAlign w:val="center"/>
                </w:tcPr>
                <w:p w14:paraId="678A21A8">
                  <w:pPr>
                    <w:widowControl/>
                    <w:spacing w:line="360" w:lineRule="auto"/>
                    <w:rPr>
                      <w:rFonts w:ascii="宋体" w:hAnsi="宋体" w:cs="宋体"/>
                      <w:kern w:val="0"/>
                      <w:szCs w:val="21"/>
                    </w:rPr>
                  </w:pPr>
                </w:p>
              </w:tc>
              <w:tc>
                <w:tcPr>
                  <w:tcW w:w="416" w:type="pct"/>
                  <w:vAlign w:val="center"/>
                </w:tcPr>
                <w:p w14:paraId="474C3C95">
                  <w:pPr>
                    <w:widowControl/>
                    <w:spacing w:line="360" w:lineRule="auto"/>
                    <w:rPr>
                      <w:rFonts w:ascii="宋体" w:hAnsi="宋体" w:cs="宋体"/>
                      <w:kern w:val="0"/>
                      <w:sz w:val="24"/>
                    </w:rPr>
                  </w:pPr>
                </w:p>
              </w:tc>
              <w:tc>
                <w:tcPr>
                  <w:tcW w:w="739" w:type="pct"/>
                </w:tcPr>
                <w:p w14:paraId="706625EC">
                  <w:pPr>
                    <w:widowControl/>
                    <w:spacing w:line="360" w:lineRule="auto"/>
                    <w:rPr>
                      <w:rFonts w:ascii="宋体" w:hAnsi="宋体" w:cs="宋体"/>
                      <w:kern w:val="0"/>
                      <w:sz w:val="24"/>
                    </w:rPr>
                  </w:pPr>
                </w:p>
              </w:tc>
              <w:tc>
                <w:tcPr>
                  <w:tcW w:w="784" w:type="pct"/>
                  <w:vAlign w:val="center"/>
                </w:tcPr>
                <w:p w14:paraId="03DB707E">
                  <w:pPr>
                    <w:widowControl/>
                    <w:spacing w:line="360" w:lineRule="auto"/>
                    <w:rPr>
                      <w:rFonts w:ascii="宋体" w:hAnsi="宋体" w:cs="宋体"/>
                      <w:kern w:val="0"/>
                      <w:sz w:val="24"/>
                    </w:rPr>
                  </w:pPr>
                </w:p>
              </w:tc>
            </w:tr>
            <w:tr w14:paraId="04D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19" w:type="pct"/>
                  <w:vAlign w:val="center"/>
                </w:tcPr>
                <w:p w14:paraId="4E4C0A61">
                  <w:pPr>
                    <w:widowControl/>
                    <w:spacing w:line="360" w:lineRule="auto"/>
                    <w:rPr>
                      <w:rFonts w:hint="eastAsia" w:ascii="宋体" w:hAnsi="宋体" w:eastAsia="宋体" w:cs="宋体"/>
                      <w:kern w:val="0"/>
                      <w:sz w:val="24"/>
                      <w:highlight w:val="yellow"/>
                      <w:lang w:val="en-US" w:eastAsia="zh-CN"/>
                    </w:rPr>
                  </w:pPr>
                  <w:r>
                    <w:rPr>
                      <w:rFonts w:hint="eastAsia" w:ascii="宋体" w:hAnsi="宋体" w:cs="宋体"/>
                      <w:kern w:val="0"/>
                      <w:sz w:val="24"/>
                      <w:highlight w:val="yellow"/>
                      <w:lang w:val="en-US" w:eastAsia="zh-CN"/>
                    </w:rPr>
                    <w:t>2</w:t>
                  </w:r>
                </w:p>
              </w:tc>
              <w:tc>
                <w:tcPr>
                  <w:tcW w:w="899" w:type="pct"/>
                  <w:vAlign w:val="center"/>
                </w:tcPr>
                <w:p w14:paraId="554917B8">
                  <w:pPr>
                    <w:jc w:val="center"/>
                    <w:rPr>
                      <w:rFonts w:hint="eastAsia" w:ascii="宋体" w:hAnsi="宋体" w:cs="宋体"/>
                      <w:bCs/>
                      <w:color w:val="000000"/>
                      <w:sz w:val="24"/>
                      <w:szCs w:val="28"/>
                      <w:highlight w:val="yellow"/>
                    </w:rPr>
                  </w:pPr>
                </w:p>
              </w:tc>
              <w:tc>
                <w:tcPr>
                  <w:tcW w:w="1204" w:type="pct"/>
                  <w:vAlign w:val="center"/>
                </w:tcPr>
                <w:p w14:paraId="0CFC0F2E">
                  <w:pPr>
                    <w:widowControl/>
                    <w:spacing w:line="360" w:lineRule="auto"/>
                    <w:rPr>
                      <w:rFonts w:ascii="宋体" w:hAnsi="宋体" w:cs="宋体"/>
                      <w:kern w:val="0"/>
                      <w:sz w:val="24"/>
                    </w:rPr>
                  </w:pPr>
                </w:p>
              </w:tc>
              <w:tc>
                <w:tcPr>
                  <w:tcW w:w="636" w:type="pct"/>
                  <w:vAlign w:val="center"/>
                </w:tcPr>
                <w:p w14:paraId="53146AC5">
                  <w:pPr>
                    <w:widowControl/>
                    <w:spacing w:line="360" w:lineRule="auto"/>
                    <w:rPr>
                      <w:rFonts w:ascii="宋体" w:hAnsi="宋体" w:cs="宋体"/>
                      <w:kern w:val="0"/>
                      <w:szCs w:val="21"/>
                    </w:rPr>
                  </w:pPr>
                </w:p>
              </w:tc>
              <w:tc>
                <w:tcPr>
                  <w:tcW w:w="416" w:type="pct"/>
                  <w:vAlign w:val="center"/>
                </w:tcPr>
                <w:p w14:paraId="7DD88A67">
                  <w:pPr>
                    <w:widowControl/>
                    <w:spacing w:line="360" w:lineRule="auto"/>
                    <w:rPr>
                      <w:rFonts w:ascii="宋体" w:hAnsi="宋体" w:cs="宋体"/>
                      <w:kern w:val="0"/>
                      <w:sz w:val="24"/>
                    </w:rPr>
                  </w:pPr>
                </w:p>
              </w:tc>
              <w:tc>
                <w:tcPr>
                  <w:tcW w:w="739" w:type="pct"/>
                </w:tcPr>
                <w:p w14:paraId="588AA412">
                  <w:pPr>
                    <w:widowControl/>
                    <w:spacing w:line="360" w:lineRule="auto"/>
                    <w:rPr>
                      <w:rFonts w:ascii="宋体" w:hAnsi="宋体" w:cs="宋体"/>
                      <w:kern w:val="0"/>
                      <w:sz w:val="24"/>
                    </w:rPr>
                  </w:pPr>
                </w:p>
              </w:tc>
              <w:tc>
                <w:tcPr>
                  <w:tcW w:w="784" w:type="pct"/>
                  <w:vAlign w:val="center"/>
                </w:tcPr>
                <w:p w14:paraId="6F1200C2">
                  <w:pPr>
                    <w:widowControl/>
                    <w:spacing w:line="360" w:lineRule="auto"/>
                    <w:rPr>
                      <w:rFonts w:ascii="宋体" w:hAnsi="宋体" w:cs="宋体"/>
                      <w:kern w:val="0"/>
                      <w:sz w:val="24"/>
                    </w:rPr>
                  </w:pPr>
                </w:p>
              </w:tc>
            </w:tr>
            <w:tr w14:paraId="1D6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0FD40804">
                  <w:pPr>
                    <w:widowControl/>
                    <w:spacing w:line="360" w:lineRule="auto"/>
                    <w:rPr>
                      <w:rFonts w:hint="default" w:ascii="宋体" w:hAnsi="宋体" w:eastAsia="宋体" w:cs="宋体"/>
                      <w:kern w:val="0"/>
                      <w:sz w:val="24"/>
                      <w:highlight w:val="yellow"/>
                      <w:lang w:val="en-US" w:eastAsia="zh-CN"/>
                    </w:rPr>
                  </w:pPr>
                  <w:r>
                    <w:rPr>
                      <w:rFonts w:hint="eastAsia" w:ascii="宋体" w:hAnsi="宋体" w:cs="宋体"/>
                      <w:kern w:val="0"/>
                      <w:sz w:val="24"/>
                      <w:highlight w:val="yellow"/>
                      <w:lang w:val="en-US" w:eastAsia="zh-CN"/>
                    </w:rPr>
                    <w:t>2.1</w:t>
                  </w:r>
                </w:p>
              </w:tc>
              <w:tc>
                <w:tcPr>
                  <w:tcW w:w="899" w:type="pct"/>
                  <w:vAlign w:val="center"/>
                </w:tcPr>
                <w:p w14:paraId="065B6030">
                  <w:pPr>
                    <w:jc w:val="center"/>
                    <w:rPr>
                      <w:rFonts w:hint="eastAsia" w:ascii="宋体" w:hAnsi="宋体" w:cs="宋体"/>
                      <w:bCs/>
                      <w:color w:val="000000"/>
                      <w:sz w:val="24"/>
                      <w:szCs w:val="28"/>
                      <w:highlight w:val="yellow"/>
                    </w:rPr>
                  </w:pPr>
                </w:p>
              </w:tc>
              <w:tc>
                <w:tcPr>
                  <w:tcW w:w="1204" w:type="pct"/>
                  <w:vAlign w:val="center"/>
                </w:tcPr>
                <w:p w14:paraId="2024BD8B">
                  <w:pPr>
                    <w:widowControl/>
                    <w:spacing w:line="360" w:lineRule="auto"/>
                    <w:rPr>
                      <w:rFonts w:ascii="宋体" w:hAnsi="宋体" w:cs="宋体"/>
                      <w:kern w:val="0"/>
                      <w:sz w:val="24"/>
                    </w:rPr>
                  </w:pPr>
                </w:p>
              </w:tc>
              <w:tc>
                <w:tcPr>
                  <w:tcW w:w="636" w:type="pct"/>
                  <w:vAlign w:val="center"/>
                </w:tcPr>
                <w:p w14:paraId="05F25E55">
                  <w:pPr>
                    <w:widowControl/>
                    <w:spacing w:line="360" w:lineRule="auto"/>
                    <w:rPr>
                      <w:rFonts w:ascii="宋体" w:hAnsi="宋体" w:cs="宋体"/>
                      <w:kern w:val="0"/>
                      <w:szCs w:val="21"/>
                    </w:rPr>
                  </w:pPr>
                </w:p>
              </w:tc>
              <w:tc>
                <w:tcPr>
                  <w:tcW w:w="416" w:type="pct"/>
                  <w:vAlign w:val="center"/>
                </w:tcPr>
                <w:p w14:paraId="6357BBD9">
                  <w:pPr>
                    <w:widowControl/>
                    <w:spacing w:line="360" w:lineRule="auto"/>
                    <w:rPr>
                      <w:rFonts w:ascii="宋体" w:hAnsi="宋体" w:cs="宋体"/>
                      <w:kern w:val="0"/>
                      <w:sz w:val="24"/>
                    </w:rPr>
                  </w:pPr>
                </w:p>
              </w:tc>
              <w:tc>
                <w:tcPr>
                  <w:tcW w:w="739" w:type="pct"/>
                </w:tcPr>
                <w:p w14:paraId="741565E7">
                  <w:pPr>
                    <w:widowControl/>
                    <w:spacing w:line="360" w:lineRule="auto"/>
                    <w:rPr>
                      <w:rFonts w:ascii="宋体" w:hAnsi="宋体" w:cs="宋体"/>
                      <w:kern w:val="0"/>
                      <w:sz w:val="24"/>
                    </w:rPr>
                  </w:pPr>
                </w:p>
              </w:tc>
              <w:tc>
                <w:tcPr>
                  <w:tcW w:w="784" w:type="pct"/>
                  <w:vAlign w:val="center"/>
                </w:tcPr>
                <w:p w14:paraId="4AE0BC92">
                  <w:pPr>
                    <w:widowControl/>
                    <w:spacing w:line="360" w:lineRule="auto"/>
                    <w:rPr>
                      <w:rFonts w:ascii="宋体" w:hAnsi="宋体" w:cs="宋体"/>
                      <w:kern w:val="0"/>
                      <w:sz w:val="24"/>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tbl>
          <w:p w14:paraId="284B1CDB">
            <w:pPr>
              <w:numPr>
                <w:ilvl w:val="0"/>
                <w:numId w:val="0"/>
              </w:numPr>
              <w:spacing w:line="360" w:lineRule="auto"/>
              <w:ind w:left="361" w:leftChars="0"/>
              <w:rPr>
                <w:rFonts w:hint="eastAsia" w:hAnsi="宋体" w:eastAsia="宋体"/>
                <w:b/>
                <w:bCs/>
                <w:color w:val="000000"/>
                <w:kern w:val="0"/>
                <w:sz w:val="24"/>
                <w:lang w:eastAsia="zh-CN"/>
              </w:rPr>
            </w:pPr>
            <w:r>
              <w:rPr>
                <w:rFonts w:hint="eastAsia" w:hAnsi="宋体"/>
                <w:color w:val="000000"/>
                <w:kern w:val="0"/>
                <w:sz w:val="24"/>
                <w:highlight w:val="yellow"/>
                <w:lang w:val="en-US" w:eastAsia="zh-CN"/>
              </w:rPr>
              <w:t>9</w:t>
            </w:r>
            <w:r>
              <w:rPr>
                <w:rFonts w:hint="eastAsia" w:hAnsi="宋体"/>
                <w:b/>
                <w:bCs/>
                <w:color w:val="000000"/>
                <w:kern w:val="0"/>
                <w:sz w:val="24"/>
                <w:highlight w:val="yellow"/>
                <w:lang w:val="en-US" w:eastAsia="zh-CN"/>
              </w:rPr>
              <w:t>.</w:t>
            </w:r>
            <w:r>
              <w:rPr>
                <w:rFonts w:hint="eastAsia" w:hAnsi="宋体"/>
                <w:color w:val="000000"/>
                <w:kern w:val="0"/>
                <w:sz w:val="24"/>
                <w:highlight w:val="yellow"/>
              </w:rPr>
              <w:t>领取采购文件后，因任何原因无法应标，请书面告知。若未告知，视为能够如期应标。如果出现未书面告知又没有如期应标的情况，我院将视情况，将违规公司列入不诚信名单。</w:t>
            </w:r>
          </w:p>
          <w:p w14:paraId="74D70A39">
            <w:pPr>
              <w:numPr>
                <w:ilvl w:val="0"/>
                <w:numId w:val="0"/>
              </w:numPr>
              <w:spacing w:line="360" w:lineRule="auto"/>
              <w:ind w:left="361" w:leftChars="0"/>
              <w:rPr>
                <w:rFonts w:hint="eastAsia" w:hAnsi="宋体" w:eastAsia="宋体"/>
                <w:b/>
                <w:bCs/>
                <w:color w:val="000000"/>
                <w:kern w:val="0"/>
                <w:sz w:val="24"/>
                <w:lang w:eastAsia="zh-CN"/>
              </w:rPr>
            </w:pPr>
            <w:r>
              <w:rPr>
                <w:rFonts w:hint="eastAsia" w:hAnsi="宋体"/>
                <w:b/>
                <w:bCs/>
                <w:color w:val="000000"/>
                <w:kern w:val="0"/>
                <w:sz w:val="24"/>
                <w:lang w:val="en-US" w:eastAsia="zh-CN"/>
              </w:rPr>
              <w:t>10.</w:t>
            </w:r>
            <w:r>
              <w:rPr>
                <w:rFonts w:hint="eastAsia" w:hAnsi="宋体"/>
                <w:b/>
                <w:bCs/>
                <w:color w:val="000000"/>
                <w:kern w:val="0"/>
                <w:sz w:val="24"/>
              </w:rPr>
              <w:t>获取采购文件</w:t>
            </w:r>
            <w:r>
              <w:rPr>
                <w:rFonts w:hint="eastAsia" w:hAnsi="宋体"/>
                <w:b/>
                <w:bCs/>
                <w:color w:val="000000"/>
                <w:kern w:val="0"/>
                <w:sz w:val="24"/>
                <w:lang w:eastAsia="zh-CN"/>
              </w:rPr>
              <w:t>：</w:t>
            </w:r>
          </w:p>
          <w:p w14:paraId="118B8DB9">
            <w:pPr>
              <w:spacing w:line="360" w:lineRule="auto"/>
              <w:ind w:left="840" w:leftChars="400" w:firstLine="211" w:firstLineChars="100"/>
              <w:rPr>
                <w:rFonts w:hint="eastAsia"/>
                <w:b/>
              </w:rPr>
            </w:pPr>
            <w:r>
              <w:rPr>
                <w:rFonts w:hint="eastAsia"/>
                <w:b/>
              </w:rPr>
              <w:t>在本项目采购公告页面下载采购文件及相关附件，无需现场领取。</w:t>
            </w:r>
          </w:p>
          <w:p w14:paraId="24EE65F2">
            <w:pPr>
              <w:bidi w:val="0"/>
              <w:ind w:left="1261" w:leftChars="500" w:hanging="211" w:hangingChars="1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6D3417F8">
            <w:pPr>
              <w:spacing w:line="360" w:lineRule="auto"/>
              <w:ind w:left="840" w:leftChars="400" w:firstLine="200" w:firstLineChars="100"/>
              <w:rPr>
                <w:color w:val="000000"/>
                <w:kern w:val="0"/>
                <w:sz w:val="24"/>
              </w:rPr>
            </w:pPr>
            <w:r>
              <w:rPr>
                <w:rFonts w:hint="eastAsia" w:ascii="宋体" w:hAnsi="宋体" w:eastAsia="宋体" w:cs="宋体"/>
                <w:color w:val="000000"/>
                <w:sz w:val="20"/>
                <w:szCs w:val="20"/>
              </w:rPr>
              <w:t xml:space="preserve"> </w:t>
            </w:r>
          </w:p>
          <w:p w14:paraId="196125D2">
            <w:pPr>
              <w:spacing w:line="360" w:lineRule="auto"/>
              <w:ind w:left="840" w:leftChars="400" w:firstLine="241" w:firstLineChars="100"/>
              <w:rPr>
                <w:color w:val="000000"/>
                <w:kern w:val="0"/>
                <w:sz w:val="24"/>
              </w:rPr>
            </w:pPr>
            <w:r>
              <w:rPr>
                <w:rFonts w:hint="eastAsia" w:hAnsi="宋体"/>
                <w:b/>
                <w:bCs/>
                <w:color w:val="000000"/>
                <w:kern w:val="0"/>
                <w:sz w:val="24"/>
              </w:rPr>
              <w:t>1</w:t>
            </w:r>
            <w:r>
              <w:rPr>
                <w:rFonts w:hint="eastAsia" w:hAnsi="宋体"/>
                <w:b/>
                <w:bCs/>
                <w:color w:val="000000"/>
                <w:kern w:val="0"/>
                <w:sz w:val="24"/>
                <w:lang w:val="en-US" w:eastAsia="zh-CN"/>
              </w:rPr>
              <w:t>1</w:t>
            </w:r>
            <w:r>
              <w:rPr>
                <w:rFonts w:hint="eastAsia" w:hAnsi="宋体"/>
                <w:b/>
                <w:bCs/>
                <w:color w:val="000000"/>
                <w:kern w:val="0"/>
                <w:sz w:val="24"/>
              </w:rPr>
              <w:t>.</w:t>
            </w:r>
            <w:r>
              <w:rPr>
                <w:rFonts w:hAnsi="宋体"/>
                <w:color w:val="000000"/>
                <w:kern w:val="0"/>
                <w:sz w:val="24"/>
              </w:rPr>
              <w:t>有关本次采购事宜，可按如下联系方式进行咨询：</w:t>
            </w:r>
          </w:p>
          <w:p w14:paraId="1C43D6AD">
            <w:pPr>
              <w:pStyle w:val="44"/>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4"/>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4"/>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hint="default" w:ascii="Times New Roman" w:hAnsi="Times New Roman" w:eastAsia="宋体"/>
                <w:color w:val="000000"/>
                <w:kern w:val="0"/>
                <w:sz w:val="24"/>
                <w:lang w:val="en-US" w:eastAsia="zh-CN"/>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12</w:t>
            </w:r>
          </w:p>
          <w:p w14:paraId="3F922C3F">
            <w:pPr>
              <w:pStyle w:val="44"/>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及联系电话</w:t>
            </w:r>
            <w:r>
              <w:rPr>
                <w:rFonts w:ascii="Times New Roman" w:hAnsi="宋体"/>
                <w:color w:val="000000"/>
                <w:kern w:val="0"/>
                <w:sz w:val="24"/>
              </w:rPr>
              <w:t>：</w:t>
            </w:r>
            <w:r>
              <w:rPr>
                <w:rFonts w:hint="eastAsia" w:ascii="Times New Roman" w:hAnsi="宋体"/>
                <w:color w:val="000000"/>
                <w:kern w:val="0"/>
                <w:sz w:val="24"/>
                <w:lang w:val="en-US" w:eastAsia="zh-CN"/>
              </w:rPr>
              <w:t xml:space="preserve">   陈老师 </w:t>
            </w:r>
            <w:r>
              <w:rPr>
                <w:rFonts w:hint="eastAsia" w:ascii="Times New Roman" w:hAnsi="宋体"/>
                <w:color w:val="000000"/>
                <w:kern w:val="0"/>
                <w:sz w:val="24"/>
              </w:rPr>
              <w:t>0755-</w:t>
            </w:r>
            <w:r>
              <w:rPr>
                <w:rFonts w:hint="eastAsia" w:ascii="Times New Roman" w:hAnsi="宋体"/>
                <w:color w:val="000000"/>
                <w:kern w:val="0"/>
                <w:sz w:val="24"/>
                <w:lang w:val="en-US" w:eastAsia="zh-CN"/>
              </w:rPr>
              <w:t>23608005</w:t>
            </w: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4"/>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ascii="Times New Roman" w:hAnsi="Times New Roman"/>
                <w:color w:val="000000"/>
                <w:kern w:val="0"/>
                <w:sz w:val="24"/>
              </w:rPr>
            </w:pPr>
            <w:r>
              <w:rPr>
                <w:rFonts w:hint="eastAsia" w:hAnsi="宋体"/>
                <w:color w:val="000000"/>
                <w:kern w:val="0"/>
                <w:sz w:val="24"/>
              </w:rPr>
              <w:t xml:space="preserve">                                        </w:t>
            </w:r>
            <w:r>
              <w:rPr>
                <w:rFonts w:hint="eastAsia" w:hAnsi="宋体"/>
                <w:color w:val="000000"/>
                <w:kern w:val="0"/>
                <w:sz w:val="24"/>
                <w:lang w:val="en-US" w:eastAsia="zh-CN"/>
              </w:rPr>
              <w:t xml:space="preserve">          2026年</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7"/>
        <w:adjustRightInd w:val="0"/>
        <w:snapToGrid w:val="0"/>
        <w:spacing w:line="520" w:lineRule="atLeast"/>
        <w:ind w:left="420" w:leftChars="200" w:firstLine="0" w:firstLineChars="0"/>
      </w:pPr>
    </w:p>
    <w:p w14:paraId="60806B0A">
      <w:pPr>
        <w:pStyle w:val="44"/>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w:t>
      </w:r>
      <w:r>
        <w:rPr>
          <w:rFonts w:hint="eastAsia" w:ascii="宋体" w:hAnsi="宋体" w:eastAsia="宋体" w:cs="宋体"/>
          <w:color w:val="000000"/>
          <w:kern w:val="0"/>
          <w:sz w:val="24"/>
        </w:rPr>
        <w:t>函</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lang w:val="en-US" w:eastAsia="zh-CN"/>
        </w:rPr>
        <w:t>格式见采购文件</w:t>
      </w:r>
      <w:r>
        <w:rPr>
          <w:rFonts w:hint="eastAsia" w:ascii="宋体" w:hAnsi="宋体" w:eastAsia="宋体" w:cs="宋体"/>
          <w:color w:val="000000"/>
          <w:kern w:val="0"/>
          <w:sz w:val="24"/>
        </w:rPr>
        <w:t>）</w:t>
      </w:r>
      <w:r>
        <w:rPr>
          <w:rFonts w:hint="eastAsia" w:ascii="宋体" w:hAnsi="宋体" w:eastAsia="宋体" w:cs="宋体"/>
          <w:color w:val="000000"/>
          <w:kern w:val="0"/>
          <w:sz w:val="24"/>
          <w:lang w:eastAsia="zh-CN"/>
        </w:rPr>
        <w:t>。</w:t>
      </w:r>
    </w:p>
    <w:p w14:paraId="018C3954">
      <w:pPr>
        <w:numPr>
          <w:ilvl w:val="0"/>
          <w:numId w:val="7"/>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eastAsia="宋体" w:cs="宋体"/>
          <w:color w:val="FF0000"/>
          <w:kern w:val="0"/>
          <w:sz w:val="24"/>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ascii="宋体" w:hAnsi="宋体" w:eastAsia="宋体" w:cs="宋体"/>
          <w:color w:val="000000"/>
          <w:kern w:val="0"/>
          <w:sz w:val="24"/>
        </w:rPr>
        <w:t>。</w:t>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7367B8D1">
      <w:pPr>
        <w:numPr>
          <w:ilvl w:val="0"/>
          <w:numId w:val="7"/>
        </w:numPr>
        <w:tabs>
          <w:tab w:val="left" w:pos="567"/>
        </w:tabs>
        <w:adjustRightInd w:val="0"/>
        <w:snapToGrid w:val="0"/>
        <w:spacing w:line="520" w:lineRule="atLeast"/>
        <w:rPr>
          <w:rFonts w:hint="eastAsia" w:ascii="宋体" w:hAnsi="宋体" w:cs="宋体"/>
          <w:sz w:val="24"/>
        </w:rPr>
      </w:pPr>
      <w:r>
        <w:rPr>
          <w:rFonts w:hint="eastAsia" w:asciiTheme="majorEastAsia" w:hAnsiTheme="majorEastAsia" w:eastAsiaTheme="majorEastAsia"/>
          <w:sz w:val="24"/>
          <w:szCs w:val="21"/>
          <w:highlight w:val="yellow"/>
          <w:lang w:val="en-US" w:eastAsia="zh-CN"/>
        </w:rPr>
        <w:t>本</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numPr>
          <w:ilvl w:val="0"/>
          <w:numId w:val="0"/>
        </w:numPr>
        <w:tabs>
          <w:tab w:val="left" w:pos="567"/>
        </w:tabs>
        <w:adjustRightInd w:val="0"/>
        <w:snapToGrid w:val="0"/>
        <w:spacing w:line="520" w:lineRule="atLeast"/>
        <w:ind w:left="426" w:leftChars="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44F35831">
      <w:pPr>
        <w:pStyle w:val="44"/>
        <w:adjustRightInd w:val="0"/>
        <w:snapToGrid w:val="0"/>
        <w:spacing w:line="520" w:lineRule="atLeast"/>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4"/>
        <w:adjustRightInd w:val="0"/>
        <w:snapToGrid w:val="0"/>
        <w:spacing w:line="520" w:lineRule="atLeast"/>
        <w:rPr>
          <w:rFonts w:hint="eastAsia" w:ascii="宋体" w:hAnsi="宋体" w:eastAsia="宋体" w:cs="宋体"/>
          <w:sz w:val="24"/>
          <w:highlight w:val="yellow"/>
          <w:lang w:eastAsia="zh-CN"/>
        </w:rPr>
      </w:pPr>
      <w:r>
        <w:rPr>
          <w:rFonts w:hint="eastAsia" w:ascii="宋体" w:hAnsi="宋体" w:eastAsia="宋体" w:cs="宋体"/>
          <w:sz w:val="24"/>
          <w:highlight w:val="yellow"/>
        </w:rPr>
        <w:t>(</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rPr>
        <w:t>)如开标时以上证件有效期剩余不足</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rPr>
        <w:t>个月的，投标人需一并提交续期申请证明</w:t>
      </w:r>
      <w:r>
        <w:rPr>
          <w:rFonts w:hint="eastAsia" w:ascii="宋体" w:hAnsi="宋体" w:eastAsia="宋体" w:cs="宋体"/>
          <w:sz w:val="24"/>
          <w:highlight w:val="yellow"/>
          <w:lang w:eastAsia="zh-CN"/>
        </w:rPr>
        <w:t>；</w:t>
      </w:r>
    </w:p>
    <w:p w14:paraId="70438353">
      <w:pPr>
        <w:pStyle w:val="44"/>
        <w:adjustRightInd w:val="0"/>
        <w:snapToGrid w:val="0"/>
        <w:spacing w:line="520" w:lineRule="atLeast"/>
        <w:rPr>
          <w:rFonts w:hint="default" w:ascii="宋体" w:hAnsi="宋体" w:eastAsia="宋体" w:cs="宋体"/>
          <w:sz w:val="24"/>
          <w:lang w:val="en-US" w:eastAsia="zh-CN"/>
        </w:rPr>
      </w:pPr>
      <w:r>
        <w:rPr>
          <w:rFonts w:hint="eastAsia" w:ascii="宋体" w:hAnsi="宋体" w:eastAsia="宋体" w:cs="宋体"/>
          <w:sz w:val="24"/>
          <w:lang w:val="en-US" w:eastAsia="zh-CN"/>
        </w:rPr>
        <w:t>14</w:t>
      </w:r>
      <w:r>
        <w:rPr>
          <w:rFonts w:hint="eastAsia" w:ascii="宋体" w:hAnsi="宋体" w:eastAsia="宋体" w:cs="宋体"/>
          <w:sz w:val="24"/>
        </w:rPr>
        <w:t>.</w:t>
      </w:r>
      <w:r>
        <w:rPr>
          <w:rFonts w:hint="eastAsia" w:ascii="宋体" w:hAnsi="宋体" w:eastAsia="宋体" w:cs="宋体"/>
          <w:sz w:val="24"/>
          <w:lang w:val="en-US" w:eastAsia="zh-CN"/>
        </w:rPr>
        <w:t>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06CC619A">
      <w:pPr>
        <w:pStyle w:val="44"/>
        <w:adjustRightInd w:val="0"/>
        <w:snapToGrid w:val="0"/>
        <w:spacing w:line="520" w:lineRule="atLeast"/>
        <w:rPr>
          <w:rFonts w:ascii="宋体" w:hAnsi="宋体" w:cs="宋体"/>
          <w:sz w:val="24"/>
        </w:rPr>
      </w:pPr>
      <w:r>
        <w:rPr>
          <w:rFonts w:hint="eastAsia" w:ascii="宋体" w:hAnsi="宋体" w:eastAsia="宋体" w:cs="宋体"/>
          <w:sz w:val="24"/>
          <w:lang w:val="en-US" w:eastAsia="zh-CN"/>
        </w:rPr>
        <w:t>15.</w:t>
      </w:r>
      <w:r>
        <w:rPr>
          <w:rFonts w:hint="eastAsia" w:ascii="宋体" w:hAnsi="宋体" w:eastAsia="宋体" w:cs="宋体"/>
          <w:sz w:val="24"/>
        </w:rPr>
        <w:t>若所投产品为进口，供应商须为所投产品制造商或者合法代理</w:t>
      </w:r>
      <w:r>
        <w:rPr>
          <w:rFonts w:hint="eastAsia" w:ascii="宋体" w:hAnsi="宋体" w:cs="宋体"/>
          <w:sz w:val="24"/>
        </w:rPr>
        <w:t>商或合法代理商的授权商，供应商若为制造商，须提供制造商声明扫描件；供应商若为代理商，须提供有效的代理证明文件扫描件；供应商若为授权商，须提供有效的授权证明文件扫描件。</w:t>
      </w:r>
    </w:p>
    <w:p w14:paraId="0BC776E4">
      <w:pPr>
        <w:pStyle w:val="44"/>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4"/>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6.</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4"/>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FF4112E">
      <w:pPr>
        <w:widowControl/>
        <w:numPr>
          <w:ilvl w:val="0"/>
          <w:numId w:val="6"/>
        </w:numPr>
        <w:adjustRightInd w:val="0"/>
        <w:snapToGrid w:val="0"/>
        <w:spacing w:line="520" w:lineRule="atLeast"/>
        <w:ind w:left="0" w:leftChars="0" w:firstLine="482" w:firstLineChars="200"/>
        <w:rPr>
          <w:rFonts w:hAnsi="宋体"/>
          <w:b/>
          <w:color w:val="000000"/>
          <w:kern w:val="0"/>
          <w:sz w:val="24"/>
        </w:rPr>
      </w:pP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5D55EB58">
      <w:pPr>
        <w:widowControl/>
        <w:numPr>
          <w:ilvl w:val="0"/>
          <w:numId w:val="8"/>
        </w:numPr>
        <w:adjustRightInd w:val="0"/>
        <w:snapToGrid w:val="0"/>
        <w:spacing w:line="520" w:lineRule="atLeast"/>
        <w:ind w:left="420" w:leftChars="0" w:firstLineChars="0"/>
        <w:rPr>
          <w:rFonts w:hint="eastAsia" w:hAnsi="宋体"/>
          <w:b/>
          <w:color w:val="000000"/>
          <w:kern w:val="0"/>
          <w:sz w:val="24"/>
          <w:lang w:val="en-US" w:eastAsia="zh-CN"/>
        </w:rPr>
      </w:pPr>
      <w:r>
        <w:rPr>
          <w:rFonts w:hint="eastAsia" w:hAnsi="宋体"/>
          <w:b/>
          <w:color w:val="000000"/>
          <w:kern w:val="0"/>
          <w:sz w:val="24"/>
          <w:lang w:val="en-US" w:eastAsia="zh-CN"/>
        </w:rPr>
        <w:t>见附件1：流式细胞仪项目采购需求</w:t>
      </w:r>
    </w:p>
    <w:p w14:paraId="7BDD51F2">
      <w:pPr>
        <w:widowControl/>
        <w:numPr>
          <w:ilvl w:val="0"/>
          <w:numId w:val="8"/>
        </w:numPr>
        <w:adjustRightInd w:val="0"/>
        <w:snapToGrid w:val="0"/>
        <w:spacing w:line="520" w:lineRule="atLeast"/>
        <w:ind w:left="420" w:leftChars="0" w:firstLineChars="0"/>
        <w:rPr>
          <w:rFonts w:hint="eastAsia" w:hAnsi="宋体"/>
          <w:b/>
          <w:color w:val="000000"/>
          <w:kern w:val="0"/>
          <w:sz w:val="24"/>
          <w:lang w:val="en-US" w:eastAsia="zh-CN"/>
        </w:rPr>
      </w:pPr>
      <w:r>
        <w:rPr>
          <w:rFonts w:hint="eastAsia" w:hAnsi="宋体"/>
          <w:b/>
          <w:color w:val="000000"/>
          <w:kern w:val="0"/>
          <w:sz w:val="24"/>
          <w:lang w:val="en-US" w:eastAsia="zh-CN"/>
        </w:rPr>
        <w:t>见附件2：抗酸杆菌显微扫描仪</w:t>
      </w:r>
      <w:r>
        <w:rPr>
          <w:rFonts w:hint="eastAsia" w:hAnsi="宋体" w:eastAsia="宋体"/>
          <w:b/>
          <w:color w:val="000000"/>
          <w:kern w:val="0"/>
          <w:sz w:val="24"/>
          <w:lang w:val="en-US" w:eastAsia="zh-CN"/>
        </w:rPr>
        <w:t>项</w:t>
      </w:r>
      <w:r>
        <w:rPr>
          <w:rFonts w:hint="eastAsia" w:hAnsi="宋体"/>
          <w:b/>
          <w:color w:val="000000"/>
          <w:kern w:val="0"/>
          <w:sz w:val="24"/>
          <w:lang w:val="en-US" w:eastAsia="zh-CN"/>
        </w:rPr>
        <w:t>目采购需求</w:t>
      </w:r>
    </w:p>
    <w:p w14:paraId="4CAC9355">
      <w:pPr>
        <w:widowControl/>
        <w:numPr>
          <w:ilvl w:val="0"/>
          <w:numId w:val="8"/>
        </w:numPr>
        <w:adjustRightInd w:val="0"/>
        <w:snapToGrid w:val="0"/>
        <w:spacing w:line="520" w:lineRule="atLeast"/>
        <w:ind w:left="420" w:leftChars="0" w:firstLineChars="0"/>
        <w:rPr>
          <w:rFonts w:hint="eastAsia" w:hAnsi="宋体"/>
          <w:b/>
          <w:color w:val="000000"/>
          <w:kern w:val="0"/>
          <w:sz w:val="24"/>
          <w:lang w:val="en-US" w:eastAsia="zh-CN"/>
        </w:rPr>
      </w:pPr>
      <w:r>
        <w:rPr>
          <w:rFonts w:hint="eastAsia" w:hAnsi="宋体"/>
          <w:b/>
          <w:color w:val="000000"/>
          <w:kern w:val="0"/>
          <w:sz w:val="24"/>
          <w:lang w:val="en-US" w:eastAsia="zh-CN"/>
        </w:rPr>
        <w:t>见附件3：生化培养箱项目采购需求</w:t>
      </w:r>
    </w:p>
    <w:p w14:paraId="29C2F3E0">
      <w:pPr>
        <w:widowControl/>
        <w:numPr>
          <w:ilvl w:val="0"/>
          <w:numId w:val="8"/>
        </w:numPr>
        <w:adjustRightInd w:val="0"/>
        <w:snapToGrid w:val="0"/>
        <w:spacing w:line="520" w:lineRule="atLeast"/>
        <w:ind w:left="420" w:leftChars="0" w:firstLineChars="0"/>
        <w:rPr>
          <w:rFonts w:hint="eastAsia" w:hAnsi="宋体"/>
          <w:b/>
          <w:color w:val="000000"/>
          <w:kern w:val="0"/>
          <w:sz w:val="24"/>
          <w:lang w:val="en-US" w:eastAsia="zh-CN"/>
        </w:rPr>
      </w:pPr>
      <w:r>
        <w:rPr>
          <w:rFonts w:hint="eastAsia" w:hAnsi="宋体"/>
          <w:b/>
          <w:color w:val="000000"/>
          <w:kern w:val="0"/>
          <w:sz w:val="24"/>
          <w:lang w:val="en-US" w:eastAsia="zh-CN"/>
        </w:rPr>
        <w:t>见附件4：自动加样系统（靶向高通量测序文库构建）项目采购需求</w:t>
      </w:r>
    </w:p>
    <w:p w14:paraId="0D7A8CE4">
      <w:pPr>
        <w:jc w:val="both"/>
        <w:rPr>
          <w:rFonts w:hint="eastAsia" w:asciiTheme="majorEastAsia" w:hAnsiTheme="majorEastAsia" w:eastAsiaTheme="majorEastAsia" w:cstheme="majorEastAsia"/>
          <w:kern w:val="0"/>
          <w:sz w:val="44"/>
          <w:szCs w:val="36"/>
        </w:r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0"/>
        </w:numPr>
        <w:spacing w:before="260" w:after="260"/>
        <w:ind w:left="840" w:leftChars="0"/>
        <w:jc w:val="center"/>
        <w:outlineLvl w:val="1"/>
        <w:rPr>
          <w:rFonts w:eastAsia="宋体"/>
          <w:b/>
          <w:bCs/>
          <w:kern w:val="0"/>
          <w:sz w:val="30"/>
          <w:szCs w:val="30"/>
        </w:rPr>
      </w:pPr>
      <w:bookmarkStart w:id="1" w:name="_Toc57128621"/>
      <w:bookmarkStart w:id="2" w:name="_Toc15209"/>
      <w:r>
        <w:rPr>
          <w:rFonts w:hint="eastAsia" w:eastAsia="宋体"/>
          <w:b/>
          <w:bCs/>
          <w:kern w:val="0"/>
          <w:sz w:val="30"/>
          <w:szCs w:val="30"/>
          <w:lang w:eastAsia="zh-CN"/>
        </w:rPr>
        <w:t>（</w:t>
      </w:r>
      <w:r>
        <w:rPr>
          <w:rFonts w:hint="eastAsia" w:eastAsia="宋体"/>
          <w:b/>
          <w:bCs/>
          <w:kern w:val="0"/>
          <w:sz w:val="30"/>
          <w:szCs w:val="30"/>
          <w:lang w:val="en-US" w:eastAsia="zh-CN"/>
        </w:rPr>
        <w:t>一</w:t>
      </w:r>
      <w:r>
        <w:rPr>
          <w:rFonts w:hint="eastAsia" w:eastAsia="宋体"/>
          <w:b/>
          <w:bCs/>
          <w:kern w:val="0"/>
          <w:sz w:val="30"/>
          <w:szCs w:val="30"/>
          <w:lang w:eastAsia="zh-CN"/>
        </w:rPr>
        <w:t>）</w:t>
      </w:r>
      <w:r>
        <w:rPr>
          <w:rFonts w:eastAsia="宋体"/>
          <w:b/>
          <w:bCs/>
          <w:kern w:val="0"/>
          <w:sz w:val="30"/>
          <w:szCs w:val="30"/>
        </w:rPr>
        <w:t>资格性审查表</w:t>
      </w:r>
      <w:bookmarkEnd w:id="1"/>
      <w:bookmarkEnd w:id="2"/>
    </w:p>
    <w:tbl>
      <w:tblPr>
        <w:tblStyle w:val="2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0"/>
        </w:numPr>
        <w:spacing w:line="400" w:lineRule="exact"/>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8"/>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8"/>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60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cs="宋体"/>
                <w:b/>
                <w:sz w:val="24"/>
                <w:lang w:val="en-US" w:eastAsia="zh-CN"/>
              </w:rPr>
              <w:t>60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60分</w:t>
            </w:r>
            <w:r>
              <w:rPr>
                <w:rFonts w:hint="eastAsia"/>
              </w:rPr>
              <w:t>;每有1项非关键参数不满足</w:t>
            </w:r>
            <w:r>
              <w:rPr>
                <w:rFonts w:hint="eastAsia"/>
                <w:lang w:eastAsia="zh-CN"/>
              </w:rPr>
              <w:t>扣</w:t>
            </w:r>
            <w:r>
              <w:rPr>
                <w:rFonts w:hint="eastAsia"/>
                <w:lang w:val="en-US" w:eastAsia="zh-CN"/>
              </w:rPr>
              <w:t>x分（根据每个项目的技术要求数量确定：X=60</w:t>
            </w:r>
            <w:r>
              <w:rPr>
                <w:rFonts w:hint="default" w:ascii="Arial" w:hAnsi="Arial" w:cs="Arial"/>
                <w:lang w:val="en-US" w:eastAsia="zh-CN"/>
              </w:rPr>
              <w:t>÷</w:t>
            </w:r>
            <w:r>
              <w:rPr>
                <w:rFonts w:hint="eastAsia"/>
                <w:lang w:val="en-US" w:eastAsia="zh-CN"/>
              </w:rPr>
              <w:t>技术要求数量）。</w:t>
            </w:r>
          </w:p>
          <w:p w14:paraId="674787F2">
            <w:pPr>
              <w:spacing w:line="280" w:lineRule="exact"/>
              <w:jc w:val="left"/>
              <w:rPr>
                <w:rFonts w:hint="default"/>
                <w:lang w:val="en-US" w:eastAsia="zh-CN"/>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cs="宋体"/>
                <w:sz w:val="24"/>
                <w:lang w:val="en-US" w:eastAsia="zh-CN"/>
              </w:rPr>
              <w:t>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cs="宋体"/>
                <w:sz w:val="24"/>
                <w:lang w:val="en-US" w:eastAsia="zh-CN"/>
              </w:rPr>
              <w:t>30</w:t>
            </w:r>
          </w:p>
          <w:p w14:paraId="25766004">
            <w:pPr>
              <w:pStyle w:val="35"/>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cs="宋体"/>
                <w:color w:val="000000" w:themeColor="text1"/>
                <w:kern w:val="2"/>
                <w:sz w:val="24"/>
                <w:szCs w:val="24"/>
                <w:lang w:val="en-US" w:eastAsia="zh-CN"/>
                <w14:textFill>
                  <w14:solidFill>
                    <w14:schemeClr w14:val="tx1"/>
                  </w14:solidFill>
                </w14:textFill>
              </w:rPr>
              <w:t>30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7"/>
        <w:ind w:left="0" w:firstLine="0" w:firstLineChars="0"/>
      </w:pPr>
    </w:p>
    <w:p w14:paraId="0238D53F">
      <w:pPr>
        <w:jc w:val="center"/>
        <w:rPr>
          <w:rFonts w:hint="eastAsia" w:asciiTheme="majorEastAsia" w:hAnsiTheme="majorEastAsia" w:eastAsiaTheme="majorEastAsia" w:cstheme="majorEastAsia"/>
          <w:kern w:val="0"/>
          <w:sz w:val="44"/>
          <w:szCs w:val="36"/>
        </w:rPr>
      </w:pP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四</w:t>
      </w:r>
      <w:r>
        <w:rPr>
          <w:rFonts w:hint="eastAsia" w:asciiTheme="majorEastAsia" w:hAnsiTheme="majorEastAsia" w:eastAsiaTheme="majorEastAsia" w:cstheme="majorEastAsia"/>
          <w:kern w:val="0"/>
          <w:sz w:val="44"/>
          <w:szCs w:val="36"/>
        </w:rPr>
        <w:t>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5"/>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5"/>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7D5891D9">
      <w:pPr>
        <w:pStyle w:val="45"/>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692561CA">
      <w:pPr>
        <w:pStyle w:val="45"/>
        <w:widowControl/>
        <w:numPr>
          <w:ilvl w:val="0"/>
          <w:numId w:val="9"/>
        </w:numPr>
        <w:spacing w:line="360" w:lineRule="auto"/>
        <w:ind w:firstLineChars="0"/>
        <w:jc w:val="left"/>
        <w:rPr>
          <w:color w:val="000000" w:themeColor="text1"/>
          <w:szCs w:val="21"/>
          <w:highlight w:val="yellow"/>
          <w:lang w:eastAsia="zh-TW"/>
          <w14:textFill>
            <w14:solidFill>
              <w14:schemeClr w14:val="tx1"/>
            </w14:solidFill>
          </w14:textFill>
        </w:rPr>
      </w:pPr>
      <w:r>
        <w:rPr>
          <w:color w:val="000000" w:themeColor="text1"/>
          <w:szCs w:val="21"/>
          <w:highlight w:val="yellow"/>
          <w:lang w:eastAsia="zh-TW"/>
          <w14:textFill>
            <w14:solidFill>
              <w14:schemeClr w14:val="tx1"/>
            </w14:solidFill>
          </w14:textFill>
        </w:rPr>
        <w:t>我院对投标人代表提出的询问或者回避申请应当及时处理。</w:t>
      </w:r>
    </w:p>
    <w:p w14:paraId="34476348">
      <w:pPr>
        <w:adjustRightInd w:val="0"/>
        <w:spacing w:line="360" w:lineRule="auto"/>
        <w:rPr>
          <w:rFonts w:ascii="宋体" w:hAnsi="宋体"/>
          <w:b/>
          <w:snapToGrid w:val="0"/>
          <w:kern w:val="0"/>
        </w:rPr>
      </w:pPr>
      <w:r>
        <w:rPr>
          <w:rFonts w:hint="eastAsia" w:ascii="宋体" w:hAnsi="宋体"/>
          <w:b/>
          <w:snapToGrid w:val="0"/>
          <w:kern w:val="0"/>
          <w:lang w:val="en-US" w:eastAsia="zh-CN"/>
        </w:rPr>
        <w:t>二</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1、响应文件中的资格证明等内容对响应供应商进行资格审查，审查不合格的，认定其响应无效。</w:t>
      </w:r>
    </w:p>
    <w:p w14:paraId="1B7BCCF0">
      <w:pPr>
        <w:adjustRightInd w:val="0"/>
        <w:spacing w:line="360" w:lineRule="auto"/>
        <w:rPr>
          <w:rFonts w:ascii="宋体" w:hAnsi="宋体"/>
          <w:snapToGrid w:val="0"/>
          <w:kern w:val="0"/>
        </w:rPr>
      </w:pPr>
      <w:r>
        <w:rPr>
          <w:rFonts w:hint="eastAsia" w:ascii="宋体" w:hAnsi="宋体"/>
          <w:snapToGrid w:val="0"/>
          <w:kern w:val="0"/>
        </w:rPr>
        <w:t>2、算术错误将按以下方法更正（次序排先者优先）：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61AC062D">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3224890">
      <w:pPr>
        <w:adjustRightInd w:val="0"/>
        <w:spacing w:line="360" w:lineRule="auto"/>
        <w:rPr>
          <w:rFonts w:ascii="宋体" w:hAnsi="宋体"/>
          <w:b/>
          <w:snapToGrid w:val="0"/>
          <w:kern w:val="0"/>
        </w:rPr>
      </w:pPr>
      <w:r>
        <w:rPr>
          <w:rFonts w:hint="eastAsia" w:ascii="宋体" w:hAnsi="宋体"/>
          <w:b/>
          <w:snapToGrid w:val="0"/>
          <w:kern w:val="0"/>
          <w:lang w:val="en-US" w:eastAsia="zh-CN"/>
        </w:rPr>
        <w:t>三</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lang w:val="en-US" w:eastAsia="zh-CN"/>
        </w:rPr>
        <w:t>四</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评审方法和评审规则</w:t>
      </w:r>
    </w:p>
    <w:p w14:paraId="25AC7BF0">
      <w:pPr>
        <w:pStyle w:val="45"/>
        <w:widowControl/>
        <w:numPr>
          <w:ilvl w:val="0"/>
          <w:numId w:val="0"/>
        </w:numPr>
        <w:spacing w:line="360" w:lineRule="auto"/>
        <w:ind w:leftChars="0"/>
        <w:jc w:val="left"/>
        <w:rPr>
          <w:b/>
          <w:color w:val="000000" w:themeColor="text1"/>
          <w14:textFill>
            <w14:solidFill>
              <w14:schemeClr w14:val="tx1"/>
            </w14:solidFill>
          </w14:textFill>
        </w:rPr>
      </w:pPr>
      <w:r>
        <w:rPr>
          <w:rFonts w:hint="eastAsia" w:ascii="宋体" w:hAnsi="宋体"/>
          <w:b/>
          <w:snapToGrid w:val="0"/>
          <w:kern w:val="0"/>
          <w:lang w:val="en-US" w:eastAsia="zh-CN"/>
        </w:rPr>
        <w:t>（一）评审方式</w:t>
      </w:r>
      <w:r>
        <w:rPr>
          <w:b/>
          <w:color w:val="000000" w:themeColor="text1"/>
          <w14:textFill>
            <w14:solidFill>
              <w14:schemeClr w14:val="tx1"/>
            </w14:solidFill>
          </w14:textFill>
        </w:rPr>
        <w:t>（适用</w:t>
      </w:r>
      <w:r>
        <w:rPr>
          <w:rFonts w:hint="eastAsia"/>
          <w:b/>
          <w:color w:val="000000" w:themeColor="text1"/>
          <w:lang w:val="en-US" w:eastAsia="zh-CN"/>
          <w14:textFill>
            <w14:solidFill>
              <w14:schemeClr w14:val="tx1"/>
            </w14:solidFill>
          </w14:textFill>
        </w:rPr>
        <w:t>系统自动评审</w:t>
      </w:r>
      <w:r>
        <w:rPr>
          <w:b/>
          <w:color w:val="000000" w:themeColor="text1"/>
          <w14:textFill>
            <w14:solidFill>
              <w14:schemeClr w14:val="tx1"/>
            </w14:solidFill>
          </w14:textFill>
        </w:rPr>
        <w:t>法）：</w:t>
      </w:r>
    </w:p>
    <w:p w14:paraId="6295BA16">
      <w:pPr>
        <w:pStyle w:val="45"/>
        <w:widowControl/>
        <w:numPr>
          <w:ilvl w:val="0"/>
          <w:numId w:val="10"/>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A048E9E">
      <w:pPr>
        <w:pStyle w:val="45"/>
        <w:widowControl/>
        <w:numPr>
          <w:ilvl w:val="0"/>
          <w:numId w:val="10"/>
        </w:numPr>
        <w:spacing w:line="360" w:lineRule="auto"/>
        <w:ind w:firstLineChars="0"/>
        <w:jc w:val="left"/>
        <w:rPr>
          <w:b/>
          <w:color w:val="000000" w:themeColor="text1"/>
          <w:szCs w:val="21"/>
          <w14:textFill>
            <w14:solidFill>
              <w14:schemeClr w14:val="tx1"/>
            </w14:solidFill>
          </w14:textFill>
        </w:rPr>
      </w:pP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3624BC00">
      <w:pPr>
        <w:pStyle w:val="45"/>
        <w:widowControl/>
        <w:numPr>
          <w:ilvl w:val="0"/>
          <w:numId w:val="10"/>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内控要求，可进行自动评审</w:t>
      </w:r>
      <w:r>
        <w:rPr>
          <w:rFonts w:hint="eastAsia"/>
          <w:b/>
          <w:color w:val="000000" w:themeColor="text1"/>
          <w:szCs w:val="21"/>
          <w14:textFill>
            <w14:solidFill>
              <w14:schemeClr w14:val="tx1"/>
            </w14:solidFill>
          </w14:textFill>
        </w:rPr>
        <w:t>采购的方式进行采购。</w:t>
      </w:r>
    </w:p>
    <w:p w14:paraId="3A0A3CD7">
      <w:pPr>
        <w:pStyle w:val="45"/>
        <w:widowControl/>
        <w:numPr>
          <w:ilvl w:val="0"/>
          <w:numId w:val="0"/>
        </w:numPr>
        <w:spacing w:line="360" w:lineRule="auto"/>
        <w:ind w:leftChars="0"/>
        <w:jc w:val="left"/>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二</w:t>
      </w:r>
      <w:r>
        <w:rPr>
          <w:rFonts w:hint="eastAsia"/>
          <w:bCs/>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评标步骤：</w:t>
      </w:r>
    </w:p>
    <w:p w14:paraId="042EB31F">
      <w:pPr>
        <w:pStyle w:val="45"/>
        <w:widowControl/>
        <w:numPr>
          <w:ilvl w:val="0"/>
          <w:numId w:val="11"/>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B8CBEF">
      <w:pPr>
        <w:pStyle w:val="45"/>
        <w:widowControl/>
        <w:numPr>
          <w:ilvl w:val="0"/>
          <w:numId w:val="1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4436F5FB">
      <w:pPr>
        <w:pStyle w:val="45"/>
        <w:widowControl/>
        <w:numPr>
          <w:ilvl w:val="0"/>
          <w:numId w:val="1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评审结论由科室确认后</w:t>
      </w:r>
      <w:r>
        <w:rPr>
          <w:rFonts w:hint="eastAsia"/>
          <w:color w:val="000000" w:themeColor="text1"/>
          <w:szCs w:val="21"/>
          <w14:textFill>
            <w14:solidFill>
              <w14:schemeClr w14:val="tx1"/>
            </w14:solidFill>
          </w14:textFill>
        </w:rPr>
        <w:t>，视为同意评审结论。</w:t>
      </w:r>
      <w:r>
        <w:rPr>
          <w:rFonts w:hint="eastAsia"/>
          <w:color w:val="000000" w:themeColor="text1"/>
          <w:szCs w:val="21"/>
          <w:lang w:val="en-US" w:eastAsia="zh-CN"/>
          <w14:textFill>
            <w14:solidFill>
              <w14:schemeClr w14:val="tx1"/>
            </w14:solidFill>
          </w14:textFill>
        </w:rPr>
        <w:t>如科室发起复核评审申请并经医院同意的，由招采办组织线下议价评审。</w:t>
      </w:r>
    </w:p>
    <w:p w14:paraId="54E409B0">
      <w:pPr>
        <w:pStyle w:val="45"/>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(三)线下议价评审规则如下：</w:t>
      </w:r>
    </w:p>
    <w:p w14:paraId="3E54CF82">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16CB1B9F">
      <w:pPr>
        <w:adjustRightInd w:val="0"/>
        <w:spacing w:line="360" w:lineRule="auto"/>
        <w:rPr>
          <w:rFonts w:hint="eastAsia" w:ascii="宋体" w:hAnsi="宋体" w:eastAsia="宋体" w:cs="Times New Roman"/>
          <w:snapToGrid w:val="0"/>
          <w:kern w:val="0"/>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3FFA52B8">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4、推荐中标候选人：议价小组结合最终方案的报价及报价是否与市场价格相匹配、质量、服务方案、质保期、售后服务等因素综合评判，共同择优推荐成交供应商或形成其他意见。</w:t>
      </w:r>
    </w:p>
    <w:p w14:paraId="1C7912EA">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5、确定成交供应商：根据医院内控流程，汇报并确定最终成交供应商。</w:t>
      </w:r>
    </w:p>
    <w:p w14:paraId="7E17E6EC">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议价评审记录是议价小组根据全体议价小组成员签字的原始议价评审记录和评审结果编写的报告，议价</w:t>
      </w:r>
      <w:r>
        <w:rPr>
          <w:rFonts w:hint="eastAsia" w:ascii="宋体" w:hAnsi="宋体" w:eastAsia="宋体" w:cs="Times New Roman"/>
          <w:snapToGrid w:val="0"/>
          <w:kern w:val="0"/>
          <w:lang w:val="en-US" w:eastAsia="zh-CN"/>
        </w:rPr>
        <w:t>6.</w:t>
      </w:r>
      <w:r>
        <w:rPr>
          <w:rFonts w:hint="eastAsia" w:ascii="宋体" w:hAnsi="宋体" w:eastAsia="宋体" w:cs="Times New Roman"/>
          <w:snapToGrid w:val="0"/>
          <w:kern w:val="0"/>
        </w:rPr>
        <w:t>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lang w:val="en-US" w:eastAsia="zh-CN"/>
        </w:rPr>
        <w:t>五</w:t>
      </w:r>
      <w:r>
        <w:rPr>
          <w:rFonts w:hint="eastAsia" w:ascii="宋体" w:hAnsi="宋体"/>
          <w:b/>
          <w:snapToGrid w:val="0"/>
          <w:kern w:val="0"/>
        </w:rPr>
        <w:t>、保密及其它注意事项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E2ABFC">
      <w:pPr>
        <w:ind w:firstLine="880" w:firstLineChars="200"/>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五</w:t>
      </w:r>
      <w:r>
        <w:rPr>
          <w:rFonts w:hint="eastAsia" w:asciiTheme="majorEastAsia" w:hAnsiTheme="majorEastAsia" w:eastAsiaTheme="majorEastAsia" w:cstheme="majorEastAsia"/>
          <w:kern w:val="0"/>
          <w:sz w:val="44"/>
          <w:szCs w:val="36"/>
        </w:rPr>
        <w:t>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hint="eastAsia" w:ascii="Calibri Light" w:hAnsi="Calibri Light"/>
          <w:b/>
          <w:bCs/>
        </w:rPr>
      </w:pPr>
    </w:p>
    <w:p w14:paraId="2B9ECE92">
      <w:pPr>
        <w:adjustRightInd w:val="0"/>
        <w:spacing w:line="480" w:lineRule="atLeast"/>
        <w:textAlignment w:val="baseline"/>
        <w:rPr>
          <w:rFonts w:hint="eastAsia" w:ascii="Calibri Light" w:hAnsi="Calibri Light"/>
          <w:b/>
          <w:bCs/>
        </w:rPr>
      </w:pPr>
      <w:r>
        <w:rPr>
          <w:rFonts w:hint="eastAsia" w:ascii="Calibri Light" w:hAnsi="Calibri Light"/>
          <w:b/>
          <w:bCs/>
        </w:rPr>
        <w:t>二、响应文件的编写</w:t>
      </w:r>
    </w:p>
    <w:p w14:paraId="0170E0E6">
      <w:pPr>
        <w:adjustRightInd w:val="0"/>
        <w:spacing w:line="480" w:lineRule="atLeast"/>
        <w:textAlignment w:val="baseline"/>
        <w:rPr>
          <w:rFonts w:hint="eastAsia" w:ascii="Calibri Light" w:hAnsi="Calibri Light"/>
          <w:b/>
          <w:bCs/>
        </w:rPr>
      </w:pPr>
      <w:r>
        <w:rPr>
          <w:rFonts w:hint="eastAsia" w:ascii="Calibri Light" w:hAnsi="Calibri Light"/>
          <w:b/>
          <w:bCs/>
        </w:rPr>
        <w:t>1、 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hint="eastAsia" w:ascii="Calibri Light" w:hAnsi="Calibri Light"/>
          <w:b w:val="0"/>
          <w:bCs w:val="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w:t>
      </w:r>
      <w:r>
        <w:rPr>
          <w:rFonts w:hint="eastAsia" w:ascii="Calibri Light" w:hAnsi="Calibri Light"/>
          <w:b w:val="0"/>
          <w:bCs w:val="0"/>
        </w:rPr>
        <w:t>本价的内容，评审小组有权不接受该报价，视为报价无效。</w:t>
      </w:r>
    </w:p>
    <w:p w14:paraId="155DEEF5">
      <w:pPr>
        <w:adjustRightInd w:val="0"/>
        <w:spacing w:line="480" w:lineRule="atLeast"/>
        <w:textAlignment w:val="baseline"/>
        <w:rPr>
          <w:rFonts w:hint="eastAsia" w:ascii="Calibri Light" w:hAnsi="Calibri Light"/>
          <w:b/>
          <w:bCs/>
        </w:rPr>
      </w:pPr>
      <w:r>
        <w:rPr>
          <w:rFonts w:hint="eastAsia" w:ascii="Calibri Light" w:hAnsi="Calibri Light"/>
          <w:b/>
          <w:bCs/>
        </w:rPr>
        <w:t>5、响应报价有效期：至项目完成所有履约义务之日。</w:t>
      </w:r>
    </w:p>
    <w:p w14:paraId="469DB8A8">
      <w:pPr>
        <w:adjustRightInd w:val="0"/>
        <w:spacing w:line="480" w:lineRule="atLeast"/>
        <w:textAlignment w:val="baseline"/>
        <w:rPr>
          <w:rFonts w:hint="eastAsia" w:ascii="Calibri Light" w:hAnsi="Calibri Light"/>
          <w:b/>
          <w:bCs/>
        </w:rPr>
      </w:pPr>
      <w:r>
        <w:rPr>
          <w:rFonts w:hint="eastAsia" w:ascii="Calibri Light" w:hAnsi="Calibri Light"/>
          <w:b/>
          <w:bCs/>
        </w:rPr>
        <w:t>6、响应文件的份数和签署</w:t>
      </w:r>
    </w:p>
    <w:p w14:paraId="34204C5C">
      <w:pPr>
        <w:adjustRightInd w:val="0"/>
        <w:spacing w:line="360" w:lineRule="auto"/>
        <w:rPr>
          <w:rFonts w:ascii="宋体" w:hAnsi="宋体"/>
          <w:snapToGrid w:val="0"/>
          <w:kern w:val="0"/>
        </w:rPr>
      </w:pPr>
      <w:r>
        <w:rPr>
          <w:rFonts w:hint="eastAsia" w:ascii="宋体" w:hAnsi="宋体"/>
          <w:snapToGrid w:val="0"/>
          <w:kern w:val="0"/>
        </w:rPr>
        <w:t>（1）响应文件正本及开标一览表须打印，并经法定代表人或其授权代表签字和盖章，响应文件的副本可采用正本复印件。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3</w:t>
      </w:r>
      <w:r>
        <w:rPr>
          <w:rFonts w:hint="eastAsia" w:ascii="宋体" w:hAnsi="宋体"/>
          <w:snapToGrid w:val="0"/>
          <w:kern w:val="0"/>
        </w:rPr>
        <w:t>）电报、电话、传真形式的响应概不接受。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4</w:t>
      </w:r>
      <w:r>
        <w:rPr>
          <w:rFonts w:hint="eastAsia" w:ascii="宋体" w:hAnsi="宋体"/>
          <w:snapToGrid w:val="0"/>
          <w:kern w:val="0"/>
        </w:rPr>
        <w:t>）响应文件不符合上述规定，为无效响应。</w:t>
      </w:r>
    </w:p>
    <w:p w14:paraId="53219497">
      <w:pPr>
        <w:spacing w:before="25" w:after="25"/>
        <w:jc w:val="left"/>
        <w:rPr>
          <w:bCs/>
          <w:spacing w:val="10"/>
          <w:kern w:val="0"/>
          <w:sz w:val="24"/>
        </w:rPr>
      </w:pPr>
    </w:p>
    <w:p w14:paraId="129A3BE5">
      <w:pPr>
        <w:adjustRightInd w:val="0"/>
        <w:spacing w:line="480" w:lineRule="atLeast"/>
        <w:textAlignment w:val="baseline"/>
        <w:rPr>
          <w:rFonts w:hint="eastAsia" w:ascii="Calibri Light" w:hAnsi="Calibri Light"/>
          <w:b/>
          <w:bCs/>
        </w:rPr>
      </w:pPr>
      <w:r>
        <w:rPr>
          <w:rFonts w:hint="eastAsia" w:ascii="Calibri Light" w:hAnsi="Calibri Light"/>
          <w:b/>
          <w:bCs/>
        </w:rPr>
        <w:t>三、响应文件的递交</w:t>
      </w:r>
    </w:p>
    <w:p w14:paraId="1E2CE34F">
      <w:pPr>
        <w:adjustRightInd w:val="0"/>
        <w:spacing w:line="480" w:lineRule="atLeast"/>
        <w:textAlignment w:val="baseline"/>
        <w:rPr>
          <w:rFonts w:hint="eastAsia" w:ascii="Calibri Light" w:hAnsi="Calibri Light"/>
          <w:b/>
          <w:bCs/>
        </w:rPr>
      </w:pPr>
      <w:r>
        <w:rPr>
          <w:rFonts w:hint="eastAsia" w:ascii="Calibri Light" w:hAnsi="Calibri Light"/>
          <w:b/>
          <w:bCs/>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w:t>
      </w:r>
      <w:r>
        <w:rPr>
          <w:rFonts w:hint="eastAsia" w:asciiTheme="minorEastAsia" w:hAnsiTheme="minorEastAsia" w:cstheme="minorEastAsia"/>
          <w:snapToGrid w:val="0"/>
          <w:kern w:val="0"/>
        </w:rPr>
        <w:t>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3D6DD8A3">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在响应截止时间前开始接收响应文件。</w:t>
      </w:r>
    </w:p>
    <w:p w14:paraId="29FE13FE">
      <w:pPr>
        <w:adjustRightInd w:val="0"/>
        <w:spacing w:line="480" w:lineRule="atLeast"/>
        <w:textAlignment w:val="baseline"/>
        <w:rPr>
          <w:rFonts w:ascii="Calibri Light" w:hAnsi="Calibri Light"/>
          <w:b/>
          <w:bCs/>
        </w:rPr>
      </w:pPr>
      <w:r>
        <w:rPr>
          <w:rFonts w:hint="eastAsia" w:ascii="Calibri Light" w:hAnsi="Calibri Light"/>
          <w:b/>
          <w:bCs/>
        </w:rPr>
        <w:t>四、视为响应供应商串通，其投标无效的情况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hint="eastAsia" w:ascii="Calibri Light" w:hAnsi="Calibri Light"/>
        </w:rPr>
      </w:pPr>
      <w:r>
        <w:rPr>
          <w:rFonts w:hint="eastAsia" w:ascii="Calibri Light" w:hAnsi="Calibri Light"/>
        </w:rPr>
        <w:t>一经发现，立即取消供应商资格，纳入我院不诚信名单。</w:t>
      </w:r>
    </w:p>
    <w:p w14:paraId="16E723C1">
      <w:pPr>
        <w:pStyle w:val="35"/>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p w14:paraId="54CAECBF"/>
    <w:p w14:paraId="6FD1DD1D">
      <w:pPr>
        <w:sectPr>
          <w:headerReference r:id="rId4" w:type="default"/>
          <w:footerReference r:id="rId5" w:type="default"/>
          <w:pgSz w:w="11906" w:h="16838"/>
          <w:pgMar w:top="1060" w:right="1180" w:bottom="1160" w:left="1300" w:header="643" w:footer="970" w:gutter="0"/>
          <w:cols w:space="720" w:num="1"/>
        </w:sectPr>
      </w:pPr>
    </w:p>
    <w:p w14:paraId="3F8DE796">
      <w:pPr>
        <w:pStyle w:val="35"/>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3" w:name="_Toc435115056"/>
      <w:bookmarkStart w:id="4" w:name="_Toc57128626"/>
      <w:bookmarkStart w:id="5" w:name="_Toc24338"/>
      <w:bookmarkStart w:id="6" w:name="_Toc435514851"/>
      <w:bookmarkStart w:id="7" w:name="_Toc9128_WPSOffice_Level1"/>
      <w:bookmarkStart w:id="8" w:name="_Toc8307306"/>
      <w:bookmarkStart w:id="9" w:name="_Toc22206"/>
      <w:r>
        <w:rPr>
          <w:rFonts w:hint="eastAsia" w:asciiTheme="majorEastAsia" w:hAnsiTheme="majorEastAsia" w:eastAsiaTheme="majorEastAsia" w:cstheme="majorEastAsia"/>
          <w:kern w:val="0"/>
          <w:sz w:val="44"/>
          <w:szCs w:val="36"/>
        </w:rPr>
        <w:t>第五章 响应文件格式</w:t>
      </w:r>
      <w:bookmarkEnd w:id="3"/>
      <w:bookmarkEnd w:id="4"/>
      <w:bookmarkEnd w:id="5"/>
      <w:bookmarkEnd w:id="6"/>
      <w:bookmarkEnd w:id="7"/>
      <w:bookmarkEnd w:id="8"/>
      <w:bookmarkEnd w:id="9"/>
    </w:p>
    <w:p w14:paraId="55E3B688">
      <w:pPr>
        <w:pStyle w:val="3"/>
        <w:ind w:left="420"/>
        <w:jc w:val="center"/>
        <w:rPr>
          <w:rFonts w:asciiTheme="majorEastAsia" w:hAnsiTheme="majorEastAsia" w:eastAsiaTheme="majorEastAsia" w:cstheme="majorEastAsia"/>
          <w:sz w:val="30"/>
          <w:szCs w:val="30"/>
        </w:rPr>
      </w:pPr>
      <w:bookmarkStart w:id="10" w:name="_Toc435515292"/>
      <w:bookmarkStart w:id="11" w:name="_Toc57128627"/>
      <w:bookmarkStart w:id="12" w:name="_Toc8080"/>
      <w:bookmarkStart w:id="13" w:name="_Toc435514852"/>
      <w:r>
        <w:rPr>
          <w:rFonts w:hint="eastAsia" w:asciiTheme="majorEastAsia" w:hAnsiTheme="majorEastAsia" w:eastAsiaTheme="majorEastAsia" w:cstheme="majorEastAsia"/>
          <w:sz w:val="30"/>
          <w:szCs w:val="30"/>
        </w:rPr>
        <w:t>响应文件包装封面参考</w:t>
      </w:r>
      <w:bookmarkEnd w:id="10"/>
      <w:bookmarkEnd w:id="11"/>
      <w:bookmarkEnd w:id="12"/>
      <w:bookmarkEnd w:id="13"/>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8"/>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4"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4"/>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9"/>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9"/>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9"/>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9"/>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6"/>
        <w:spacing w:line="400" w:lineRule="exact"/>
        <w:jc w:val="left"/>
        <w:rPr>
          <w:rFonts w:hAnsi="宋体" w:cs="宋体"/>
          <w:b/>
          <w:sz w:val="24"/>
          <w:szCs w:val="24"/>
        </w:rPr>
      </w:pPr>
    </w:p>
    <w:p w14:paraId="553786A0">
      <w:pPr>
        <w:pStyle w:val="16"/>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6"/>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6"/>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9"/>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9"/>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9"/>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9"/>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9"/>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9"/>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9"/>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9"/>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9"/>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9"/>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9"/>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9"/>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5"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5"/>
    </w:p>
    <w:tbl>
      <w:tblPr>
        <w:tblStyle w:val="28"/>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8"/>
              <w:spacing w:line="240" w:lineRule="auto"/>
              <w:ind w:hanging="67"/>
              <w:rPr>
                <w:rFonts w:ascii="宋体" w:hAnsi="宋体" w:cs="宋体"/>
                <w:spacing w:val="0"/>
                <w:kern w:val="2"/>
                <w:sz w:val="21"/>
                <w:szCs w:val="21"/>
              </w:rPr>
            </w:pPr>
          </w:p>
        </w:tc>
        <w:tc>
          <w:tcPr>
            <w:tcW w:w="675" w:type="pct"/>
            <w:vAlign w:val="center"/>
          </w:tcPr>
          <w:p w14:paraId="34492C25">
            <w:pPr>
              <w:pStyle w:val="68"/>
              <w:spacing w:line="240" w:lineRule="auto"/>
              <w:ind w:hanging="67"/>
              <w:rPr>
                <w:rFonts w:ascii="宋体" w:hAnsi="宋体" w:cs="宋体"/>
                <w:spacing w:val="0"/>
                <w:kern w:val="2"/>
                <w:sz w:val="21"/>
                <w:szCs w:val="21"/>
              </w:rPr>
            </w:pPr>
          </w:p>
        </w:tc>
        <w:tc>
          <w:tcPr>
            <w:tcW w:w="675" w:type="pct"/>
            <w:vAlign w:val="center"/>
          </w:tcPr>
          <w:p w14:paraId="643BBABA">
            <w:pPr>
              <w:pStyle w:val="68"/>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8"/>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lang w:val="en-US" w:eastAsia="zh-CN"/>
              </w:rPr>
              <w:t>货物</w:t>
            </w:r>
            <w:r>
              <w:rPr>
                <w:rFonts w:hint="eastAsia" w:ascii="宋体" w:hAnsi="宋体" w:cs="宋体"/>
                <w:b/>
                <w:bCs/>
                <w:kern w:val="0"/>
                <w:sz w:val="24"/>
              </w:rPr>
              <w:t>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w:t>
            </w: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w:t>
            </w: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2.2</w:t>
            </w: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12"/>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12"/>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2"/>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8"/>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lang w:val="en-US" w:eastAsia="zh-CN"/>
              </w:rPr>
              <w:t>货物</w:t>
            </w: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90678B7">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7F04950">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024" w:type="pct"/>
            <w:tcBorders>
              <w:top w:val="nil"/>
              <w:left w:val="nil"/>
              <w:bottom w:val="single" w:color="auto" w:sz="4" w:space="0"/>
              <w:right w:val="single" w:color="auto" w:sz="4" w:space="0"/>
            </w:tcBorders>
            <w:vAlign w:val="center"/>
          </w:tcPr>
          <w:p w14:paraId="2FF90A6F">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5CCB2A9">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899DB1D">
            <w:pPr>
              <w:widowControl/>
              <w:jc w:val="left"/>
              <w:rPr>
                <w:rFonts w:ascii="Calibri" w:hAnsi="Calibri" w:cs="宋体"/>
                <w:szCs w:val="22"/>
              </w:rPr>
            </w:pPr>
          </w:p>
        </w:tc>
        <w:tc>
          <w:tcPr>
            <w:tcW w:w="671" w:type="pct"/>
            <w:noWrap/>
            <w:vAlign w:val="center"/>
          </w:tcPr>
          <w:p w14:paraId="6FB0E5C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5219B64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F9DB10C">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4C70A1E8">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B4D4C5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6CC6385">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309EE149">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D49ED36">
            <w:pPr>
              <w:widowControl/>
              <w:jc w:val="left"/>
              <w:rPr>
                <w:rFonts w:hint="eastAsia" w:ascii="宋体" w:hAnsi="宋体" w:cs="宋体"/>
                <w:color w:val="000000"/>
                <w:kern w:val="0"/>
                <w:sz w:val="22"/>
                <w:szCs w:val="22"/>
              </w:rPr>
            </w:pPr>
          </w:p>
        </w:tc>
      </w:tr>
      <w:tr w14:paraId="70E464AC">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27B0964">
            <w:pPr>
              <w:widowControl/>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024" w:type="pct"/>
            <w:tcBorders>
              <w:top w:val="nil"/>
              <w:left w:val="nil"/>
              <w:bottom w:val="single" w:color="auto" w:sz="4" w:space="0"/>
              <w:right w:val="single" w:color="auto" w:sz="4" w:space="0"/>
            </w:tcBorders>
            <w:vAlign w:val="center"/>
          </w:tcPr>
          <w:p w14:paraId="14A211F6">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73D08E47">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55A7ED7F">
            <w:pPr>
              <w:widowControl/>
              <w:jc w:val="left"/>
              <w:rPr>
                <w:rFonts w:ascii="Calibri" w:hAnsi="Calibri" w:cs="宋体"/>
                <w:szCs w:val="22"/>
              </w:rPr>
            </w:pPr>
          </w:p>
        </w:tc>
        <w:tc>
          <w:tcPr>
            <w:tcW w:w="671" w:type="pct"/>
            <w:noWrap/>
            <w:vAlign w:val="center"/>
          </w:tcPr>
          <w:p w14:paraId="6E44386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564D175">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5D3C6F3">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307531DE">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86152D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6CED484B">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0CFC5914">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7510E26">
            <w:pPr>
              <w:widowControl/>
              <w:jc w:val="left"/>
              <w:rPr>
                <w:rFonts w:hint="eastAsia" w:ascii="宋体" w:hAnsi="宋体" w:cs="宋体"/>
                <w:color w:val="000000"/>
                <w:kern w:val="0"/>
                <w:sz w:val="22"/>
                <w:szCs w:val="22"/>
              </w:rPr>
            </w:pPr>
          </w:p>
        </w:tc>
      </w:tr>
      <w:tr w14:paraId="414E26F3">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ACE1D9">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2.1</w:t>
            </w:r>
          </w:p>
        </w:tc>
        <w:tc>
          <w:tcPr>
            <w:tcW w:w="1024" w:type="pct"/>
            <w:tcBorders>
              <w:top w:val="nil"/>
              <w:left w:val="nil"/>
              <w:bottom w:val="single" w:color="auto" w:sz="4" w:space="0"/>
              <w:right w:val="single" w:color="auto" w:sz="4" w:space="0"/>
            </w:tcBorders>
            <w:vAlign w:val="center"/>
          </w:tcPr>
          <w:p w14:paraId="3CA9E5E9">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968068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09D06938">
            <w:pPr>
              <w:widowControl/>
              <w:jc w:val="left"/>
              <w:rPr>
                <w:rFonts w:ascii="Calibri" w:hAnsi="Calibri" w:cs="宋体"/>
                <w:szCs w:val="22"/>
              </w:rPr>
            </w:pPr>
          </w:p>
        </w:tc>
        <w:tc>
          <w:tcPr>
            <w:tcW w:w="671" w:type="pct"/>
            <w:noWrap/>
            <w:vAlign w:val="center"/>
          </w:tcPr>
          <w:p w14:paraId="12048E5F">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5A9650D">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BD91548">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61177D84">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60DAACA7">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7FEB1752">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554F2A4C">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366944A5">
            <w:pPr>
              <w:widowControl/>
              <w:jc w:val="left"/>
              <w:rPr>
                <w:rFonts w:hint="eastAsia" w:ascii="宋体" w:hAnsi="宋体" w:cs="宋体"/>
                <w:color w:val="000000"/>
                <w:kern w:val="0"/>
                <w:sz w:val="22"/>
                <w:szCs w:val="22"/>
              </w:rPr>
            </w:pP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27541620">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6" w:name="_Toc24650"/>
      <w:bookmarkStart w:id="17" w:name="_Toc435514855"/>
      <w:bookmarkStart w:id="18" w:name="_Toc57128632"/>
      <w:bookmarkStart w:id="19" w:name="_Toc435515295"/>
      <w:bookmarkStart w:id="20" w:name="_Toc275865606"/>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67CEB4AC">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1</w:t>
      </w:r>
      <w:r>
        <w:rPr>
          <w:rFonts w:hint="eastAsia" w:cs="方正小标宋简体" w:asciiTheme="majorEastAsia" w:hAnsiTheme="majorEastAsia" w:eastAsiaTheme="majorEastAsia"/>
          <w:b/>
          <w:bCs/>
          <w:sz w:val="24"/>
          <w:lang w:eastAsia="zh-CN"/>
        </w:rPr>
        <w:t>）抗酸杆菌显微扫描仪</w:t>
      </w:r>
      <w:r>
        <w:rPr>
          <w:rFonts w:hint="eastAsia" w:cs="方正小标宋简体" w:asciiTheme="majorEastAsia" w:hAnsiTheme="majorEastAsia" w:eastAsiaTheme="majorEastAsia"/>
          <w:b/>
          <w:bCs/>
          <w:sz w:val="24"/>
          <w:lang w:val="en-US" w:eastAsia="zh-CN"/>
        </w:rPr>
        <w:t>项目填写：</w:t>
      </w:r>
    </w:p>
    <w:tbl>
      <w:tblPr>
        <w:tblStyle w:val="28"/>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565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102DCC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60D7C3FB">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8012C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278521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15273BC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355487D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47F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9BE9CB6">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center"/>
          </w:tcPr>
          <w:p w14:paraId="078CF962">
            <w:pPr>
              <w:keepNext w:val="0"/>
              <w:keepLines w:val="0"/>
              <w:suppressLineNumbers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szCs w:val="21"/>
              </w:rPr>
              <w:t>传感器</w:t>
            </w:r>
          </w:p>
        </w:tc>
        <w:tc>
          <w:tcPr>
            <w:tcW w:w="1622" w:type="dxa"/>
            <w:vAlign w:val="center"/>
          </w:tcPr>
          <w:p w14:paraId="6BE5A4B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491039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304D6F5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42E4317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B3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242B449">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center"/>
          </w:tcPr>
          <w:p w14:paraId="0DAD6C24">
            <w:pPr>
              <w:keepNext w:val="0"/>
              <w:keepLines w:val="0"/>
              <w:suppressLineNumbers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szCs w:val="21"/>
              </w:rPr>
              <w:t>夹嘴橡皮</w:t>
            </w:r>
          </w:p>
        </w:tc>
        <w:tc>
          <w:tcPr>
            <w:tcW w:w="1622" w:type="dxa"/>
            <w:vAlign w:val="center"/>
          </w:tcPr>
          <w:p w14:paraId="5679CAE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17CBFD9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5DDDEF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3A12D0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D5F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6F348BF">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3534FFFA">
            <w:pPr>
              <w:keepNext w:val="0"/>
              <w:keepLines w:val="0"/>
              <w:suppressLineNumbers w:val="0"/>
              <w:tabs>
                <w:tab w:val="left" w:pos="3102"/>
              </w:tabs>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szCs w:val="21"/>
              </w:rPr>
              <w:t>整体线缆</w:t>
            </w:r>
          </w:p>
        </w:tc>
        <w:tc>
          <w:tcPr>
            <w:tcW w:w="1622" w:type="dxa"/>
            <w:vAlign w:val="center"/>
          </w:tcPr>
          <w:p w14:paraId="3F022AD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33A83C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EE38EA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8D6234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27F6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16132E28">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719" w:type="dxa"/>
            <w:vAlign w:val="center"/>
          </w:tcPr>
          <w:p w14:paraId="0D9E28FA">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轮廓摄像头</w:t>
            </w:r>
          </w:p>
        </w:tc>
        <w:tc>
          <w:tcPr>
            <w:tcW w:w="1622" w:type="dxa"/>
            <w:vAlign w:val="center"/>
          </w:tcPr>
          <w:p w14:paraId="2E96C46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7C3A33E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5F0AC9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1659D4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260E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21EC060">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5</w:t>
            </w:r>
          </w:p>
        </w:tc>
        <w:tc>
          <w:tcPr>
            <w:tcW w:w="2719" w:type="dxa"/>
            <w:vAlign w:val="center"/>
          </w:tcPr>
          <w:p w14:paraId="2A2D3181">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线路板</w:t>
            </w:r>
          </w:p>
        </w:tc>
        <w:tc>
          <w:tcPr>
            <w:tcW w:w="1622" w:type="dxa"/>
            <w:vAlign w:val="center"/>
          </w:tcPr>
          <w:p w14:paraId="3A5591B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2FBF4A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395F5A92">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0D821D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3769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17D0C9CA">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6</w:t>
            </w:r>
          </w:p>
        </w:tc>
        <w:tc>
          <w:tcPr>
            <w:tcW w:w="2719" w:type="dxa"/>
            <w:vAlign w:val="center"/>
          </w:tcPr>
          <w:p w14:paraId="05403717">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螺杆</w:t>
            </w:r>
          </w:p>
        </w:tc>
        <w:tc>
          <w:tcPr>
            <w:tcW w:w="1622" w:type="dxa"/>
            <w:vAlign w:val="center"/>
          </w:tcPr>
          <w:p w14:paraId="5537603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70C4C8E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19A522F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840075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12A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0CE23A2C">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7</w:t>
            </w:r>
          </w:p>
        </w:tc>
        <w:tc>
          <w:tcPr>
            <w:tcW w:w="2719" w:type="dxa"/>
            <w:vAlign w:val="center"/>
          </w:tcPr>
          <w:p w14:paraId="0327ED1D">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电机</w:t>
            </w:r>
          </w:p>
        </w:tc>
        <w:tc>
          <w:tcPr>
            <w:tcW w:w="1622" w:type="dxa"/>
            <w:vAlign w:val="center"/>
          </w:tcPr>
          <w:p w14:paraId="3CF54F5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43DC895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14EE4DB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33E486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3D6F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3D366E7F">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8</w:t>
            </w:r>
          </w:p>
        </w:tc>
        <w:tc>
          <w:tcPr>
            <w:tcW w:w="2719" w:type="dxa"/>
            <w:vAlign w:val="center"/>
          </w:tcPr>
          <w:p w14:paraId="460ADC00">
            <w:pPr>
              <w:keepNext w:val="0"/>
              <w:keepLines w:val="0"/>
              <w:suppressLineNumbers w:val="0"/>
              <w:tabs>
                <w:tab w:val="left" w:pos="3102"/>
              </w:tabs>
              <w:spacing w:before="0" w:beforeAutospacing="0" w:after="0" w:afterAutospacing="0"/>
              <w:ind w:left="0" w:right="0"/>
              <w:jc w:val="center"/>
              <w:rPr>
                <w:rFonts w:hint="eastAsia" w:cs="方正小标宋简体" w:asciiTheme="majorEastAsia" w:hAnsiTheme="majorEastAsia" w:eastAsiaTheme="majorEastAsia"/>
                <w:sz w:val="24"/>
              </w:rPr>
            </w:pPr>
            <w:r>
              <w:rPr>
                <w:rFonts w:hint="eastAsia" w:ascii="宋体" w:hAnsi="宋体" w:cs="宋体"/>
                <w:szCs w:val="21"/>
              </w:rPr>
              <w:t>油管</w:t>
            </w:r>
          </w:p>
        </w:tc>
        <w:tc>
          <w:tcPr>
            <w:tcW w:w="1622" w:type="dxa"/>
            <w:vAlign w:val="center"/>
          </w:tcPr>
          <w:p w14:paraId="4732669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5B3C41C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22C594A2">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4AA398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4DBA15E5">
      <w:pPr>
        <w:adjustRightInd w:val="0"/>
        <w:snapToGrid w:val="0"/>
        <w:spacing w:line="360" w:lineRule="auto"/>
        <w:rPr>
          <w:rFonts w:hint="eastAsia" w:ascii="宋体" w:hAnsi="宋体"/>
          <w:bCs/>
          <w:sz w:val="28"/>
        </w:rPr>
      </w:pPr>
    </w:p>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3"/>
          <w:rFonts w:ascii="宋体" w:hAnsi="宋体" w:cs="宋体"/>
          <w:color w:val="auto"/>
          <w:sz w:val="32"/>
          <w:szCs w:val="32"/>
        </w:rPr>
      </w:pPr>
      <w:r>
        <w:rPr>
          <w:rStyle w:val="33"/>
          <w:rFonts w:hint="eastAsia" w:ascii="宋体" w:hAnsi="宋体" w:cs="宋体"/>
          <w:color w:val="auto"/>
          <w:sz w:val="32"/>
          <w:szCs w:val="32"/>
        </w:rPr>
        <w:br w:type="page"/>
      </w:r>
    </w:p>
    <w:p w14:paraId="26F0C34C">
      <w:pPr>
        <w:pStyle w:val="3"/>
        <w:jc w:val="center"/>
        <w:rPr>
          <w:rStyle w:val="33"/>
          <w:rFonts w:ascii="宋体" w:hAnsi="宋体"/>
          <w:color w:val="auto"/>
          <w:sz w:val="32"/>
          <w:szCs w:val="32"/>
        </w:rPr>
      </w:pPr>
      <w:r>
        <w:rPr>
          <w:rStyle w:val="33"/>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8"/>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8"/>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vAlign w:val="top"/>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vAlign w:val="top"/>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vAlign w:val="top"/>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0520BBA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F32D9E0">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34FD2FE1">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582E2D7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FDEB3C8">
            <w:pPr>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vAlign w:val="top"/>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FC499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A0BB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C6FF47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FAAE84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29B3272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vAlign w:val="top"/>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0E6AB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25FC8D8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DFC66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4B9C45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FEE5A2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CC7030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287ED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B3185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7231CCA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vAlign w:val="top"/>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F46E2C7">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A478399">
            <w:pPr>
              <w:spacing w:line="276" w:lineRule="auto"/>
              <w:rPr>
                <w:rFonts w:asciiTheme="majorEastAsia" w:hAnsiTheme="majorEastAsia" w:eastAsiaTheme="majorEastAsia"/>
                <w:b/>
                <w:sz w:val="24"/>
                <w:szCs w:val="21"/>
              </w:rPr>
            </w:pPr>
          </w:p>
        </w:tc>
        <w:tc>
          <w:tcPr>
            <w:tcW w:w="7413" w:type="dxa"/>
            <w:vAlign w:val="top"/>
          </w:tcPr>
          <w:p w14:paraId="7C0935F7">
            <w:pPr>
              <w:rPr>
                <w:rFonts w:hAnsi="宋体"/>
                <w:b/>
                <w:bCs/>
                <w:color w:val="000000"/>
                <w:kern w:val="0"/>
                <w:sz w:val="24"/>
                <w:highlight w:val="yellow"/>
              </w:rPr>
            </w:pPr>
            <w:r>
              <w:rPr>
                <w:rFonts w:hint="eastAsia" w:hAnsi="宋体"/>
                <w:b/>
                <w:bCs/>
                <w:color w:val="000000"/>
                <w:kern w:val="0"/>
                <w:sz w:val="24"/>
                <w:highlight w:val="yellow"/>
              </w:rPr>
              <w:t>7.1</w:t>
            </w:r>
          </w:p>
          <w:p w14:paraId="798E3872">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558A067E">
            <w:pPr>
              <w:adjustRightInd w:val="0"/>
              <w:snapToGrid w:val="0"/>
              <w:ind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11A730D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asciiTheme="minorEastAsia" w:hAnsiTheme="minorEastAsia" w:eastAsiaTheme="minorEastAsia"/>
                <w:bCs/>
                <w:color w:val="0070C0"/>
                <w:szCs w:val="21"/>
              </w:rPr>
              <w:t>中标</w:t>
            </w:r>
            <w:r>
              <w:rPr>
                <w:rFonts w:hint="eastAsia" w:asciiTheme="minorEastAsia" w:hAnsiTheme="minorEastAsia" w:eastAsiaTheme="minorEastAsia"/>
                <w:bCs/>
                <w:color w:val="0070C0"/>
                <w:szCs w:val="21"/>
              </w:rPr>
              <w:t>人报价已包含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55EAAA7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4DAA1F0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，且甲方无需另行支付费用。</w:t>
            </w:r>
          </w:p>
          <w:p w14:paraId="0AF154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4C12395B">
            <w:pPr>
              <w:rPr>
                <w:rFonts w:ascii="宋体" w:hAnsi="宋体"/>
                <w:b/>
                <w:szCs w:val="21"/>
              </w:rPr>
            </w:pPr>
            <w:r>
              <w:rPr>
                <w:rFonts w:hint="eastAsia" w:asciiTheme="minorEastAsia" w:hAnsiTheme="minorEastAsia" w:eastAsiaTheme="minorEastAsia"/>
                <w:bCs/>
                <w:szCs w:val="21"/>
              </w:rPr>
              <w:t>7.6</w:t>
            </w:r>
            <w:r>
              <w:rPr>
                <w:rFonts w:hint="eastAsia"/>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vAlign w:val="top"/>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vAlign w:val="top"/>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250A98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1DD5A7C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vAlign w:val="top"/>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4D0F54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D3FA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30A77FE2">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A869F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vAlign w:val="top"/>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1"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4"/>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3"/>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3"/>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3"/>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3"/>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3"/>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3"/>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3"/>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3"/>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3"/>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rPr>
          <w:rFonts w:ascii="宋体" w:hAnsi="宋体" w:cs="宋体"/>
          <w:kern w:val="0"/>
          <w:szCs w:val="21"/>
        </w:rPr>
      </w:pPr>
      <w:r>
        <w:rPr>
          <w:rFonts w:ascii="宋体" w:hAnsi="宋体" w:cs="宋体"/>
          <w:kern w:val="0"/>
          <w:szCs w:val="21"/>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8"/>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6"/>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6"/>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31796022">
      <w:pPr>
        <w:rPr>
          <w:rFonts w:hint="eastAsia" w:ascii="宋体" w:hAnsi="宋体"/>
          <w:b/>
          <w:szCs w:val="21"/>
        </w:rPr>
      </w:pPr>
      <w:r>
        <w:rPr>
          <w:rFonts w:hint="eastAsia" w:ascii="宋体" w:hAnsi="宋体"/>
          <w:b/>
          <w:szCs w:val="21"/>
        </w:rPr>
        <w:br w:type="page"/>
      </w:r>
    </w:p>
    <w:p w14:paraId="1B0914C2">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3AC98932">
      <w:pPr>
        <w:adjustRightInd w:val="0"/>
        <w:snapToGrid w:val="0"/>
        <w:spacing w:line="360" w:lineRule="auto"/>
        <w:rPr>
          <w:b/>
          <w:szCs w:val="21"/>
        </w:rPr>
      </w:pPr>
      <w:r>
        <w:rPr>
          <w:b/>
          <w:szCs w:val="21"/>
        </w:rPr>
        <w:t>中山大学附属第八医院（深圳福田）：</w:t>
      </w:r>
    </w:p>
    <w:p w14:paraId="29B970EB">
      <w:pPr>
        <w:spacing w:line="360" w:lineRule="auto"/>
        <w:ind w:right="-815" w:firstLine="420" w:firstLineChars="200"/>
        <w:rPr>
          <w:szCs w:val="21"/>
        </w:rPr>
      </w:pPr>
      <w:r>
        <w:rPr>
          <w:rFonts w:hint="eastAsia"/>
          <w:szCs w:val="21"/>
          <w:lang w:val="en-US" w:eastAsia="zh-CN"/>
        </w:rPr>
        <w:t>本</w:t>
      </w:r>
      <w:r>
        <w:rPr>
          <w:szCs w:val="21"/>
        </w:rPr>
        <w:t>公司承诺：</w:t>
      </w:r>
    </w:p>
    <w:p w14:paraId="25176D1F">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5D0F99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E96E924">
      <w:pPr>
        <w:spacing w:line="360" w:lineRule="auto"/>
        <w:ind w:firstLine="420" w:firstLineChars="200"/>
        <w:rPr>
          <w:rFonts w:hint="default" w:eastAsiaTheme="minorEastAsia"/>
          <w:szCs w:val="21"/>
          <w:lang w:val="en-US" w:eastAsia="zh-CN"/>
        </w:rPr>
      </w:pPr>
    </w:p>
    <w:p w14:paraId="0F85DFD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C6E5BA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D97462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48862E5">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3F4B8635">
      <w:pPr>
        <w:spacing w:line="360" w:lineRule="auto"/>
        <w:ind w:right="-815" w:firstLine="360" w:firstLineChars="200"/>
        <w:rPr>
          <w:rFonts w:hint="default"/>
          <w:sz w:val="18"/>
          <w:szCs w:val="18"/>
          <w:lang w:val="en-US" w:eastAsia="zh-CN"/>
        </w:rPr>
      </w:pPr>
    </w:p>
    <w:p w14:paraId="7BEE31AB">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575B8A">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1A3B25">
      <w:pPr>
        <w:spacing w:line="360" w:lineRule="auto"/>
        <w:ind w:firstLine="241" w:firstLineChars="100"/>
        <w:jc w:val="right"/>
        <w:outlineLvl w:val="2"/>
        <w:rPr>
          <w:rFonts w:eastAsia="宋体"/>
          <w:b/>
          <w:sz w:val="24"/>
        </w:rPr>
      </w:pPr>
      <w:r>
        <w:rPr>
          <w:rFonts w:eastAsia="宋体"/>
          <w:b/>
          <w:sz w:val="24"/>
        </w:rPr>
        <w:t>（此处加盖投标人单位公章）</w:t>
      </w:r>
    </w:p>
    <w:p w14:paraId="532ADDF4">
      <w:pPr>
        <w:widowControl/>
        <w:jc w:val="left"/>
        <w:rPr>
          <w:rFonts w:hint="eastAsia" w:asciiTheme="majorEastAsia" w:hAnsiTheme="majorEastAsia" w:eastAsiaTheme="majorEastAsia"/>
          <w:sz w:val="30"/>
          <w:szCs w:val="30"/>
        </w:rPr>
      </w:pPr>
    </w:p>
    <w:p w14:paraId="2762BF89">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p>
    <w:p w14:paraId="283D885B">
      <w:r>
        <w:br w:type="page"/>
      </w:r>
    </w:p>
    <w:p w14:paraId="20A0D82E">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供应商基本情况表</w:t>
      </w:r>
    </w:p>
    <w:p w14:paraId="612F75F1">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29"/>
        <w:tblW w:w="10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6"/>
        <w:gridCol w:w="1606"/>
        <w:gridCol w:w="1001"/>
        <w:gridCol w:w="737"/>
        <w:gridCol w:w="1318"/>
        <w:gridCol w:w="1382"/>
        <w:gridCol w:w="2773"/>
      </w:tblGrid>
      <w:tr w14:paraId="066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55D5D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07" w:type="dxa"/>
            <w:gridSpan w:val="2"/>
            <w:noWrap w:val="0"/>
            <w:vAlign w:val="center"/>
          </w:tcPr>
          <w:p w14:paraId="7894DDAF">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435EF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4155" w:type="dxa"/>
            <w:gridSpan w:val="2"/>
            <w:noWrap w:val="0"/>
            <w:vAlign w:val="center"/>
          </w:tcPr>
          <w:p w14:paraId="3BC30850">
            <w:pPr>
              <w:jc w:val="center"/>
              <w:rPr>
                <w:rFonts w:hint="eastAsia" w:ascii="方正仿宋_GBK" w:hAnsi="方正仿宋_GBK" w:eastAsia="方正仿宋_GBK" w:cs="方正仿宋_GBK"/>
                <w:sz w:val="24"/>
                <w:szCs w:val="24"/>
                <w:vertAlign w:val="baseline"/>
                <w:lang w:val="en-US" w:eastAsia="zh-CN"/>
              </w:rPr>
            </w:pPr>
          </w:p>
        </w:tc>
      </w:tr>
      <w:tr w14:paraId="7B7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B2F74D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07" w:type="dxa"/>
            <w:gridSpan w:val="2"/>
            <w:noWrap w:val="0"/>
            <w:vAlign w:val="center"/>
          </w:tcPr>
          <w:p w14:paraId="301B84B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62E25A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4155" w:type="dxa"/>
            <w:gridSpan w:val="2"/>
            <w:noWrap w:val="0"/>
            <w:vAlign w:val="center"/>
          </w:tcPr>
          <w:p w14:paraId="2ED30927">
            <w:pPr>
              <w:jc w:val="center"/>
              <w:rPr>
                <w:rFonts w:hint="eastAsia" w:ascii="方正仿宋_GBK" w:hAnsi="方正仿宋_GBK" w:eastAsia="方正仿宋_GBK" w:cs="方正仿宋_GBK"/>
                <w:sz w:val="24"/>
                <w:szCs w:val="24"/>
                <w:vertAlign w:val="baseline"/>
                <w:lang w:val="en-US" w:eastAsia="zh-CN"/>
              </w:rPr>
            </w:pPr>
          </w:p>
        </w:tc>
      </w:tr>
      <w:tr w14:paraId="32A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5D7D019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AE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5C65386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304127C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01" w:type="dxa"/>
            <w:tcBorders>
              <w:bottom w:val="single" w:color="auto" w:sz="4" w:space="0"/>
            </w:tcBorders>
            <w:noWrap w:val="0"/>
            <w:vAlign w:val="center"/>
          </w:tcPr>
          <w:p w14:paraId="1650D1A9">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2055" w:type="dxa"/>
            <w:gridSpan w:val="2"/>
            <w:tcBorders>
              <w:bottom w:val="single" w:color="auto" w:sz="4" w:space="0"/>
            </w:tcBorders>
            <w:noWrap w:val="0"/>
            <w:vAlign w:val="center"/>
          </w:tcPr>
          <w:p w14:paraId="0004CB2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382" w:type="dxa"/>
            <w:tcBorders>
              <w:bottom w:val="single" w:color="auto" w:sz="4" w:space="0"/>
            </w:tcBorders>
            <w:noWrap w:val="0"/>
            <w:vAlign w:val="center"/>
          </w:tcPr>
          <w:p w14:paraId="2F509CF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35984736">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2773" w:type="dxa"/>
            <w:tcBorders>
              <w:bottom w:val="single" w:color="auto" w:sz="4" w:space="0"/>
            </w:tcBorders>
            <w:noWrap w:val="0"/>
            <w:vAlign w:val="center"/>
          </w:tcPr>
          <w:p w14:paraId="3FF6A65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DB17AB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3C7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F030A3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4B706098">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F93F0E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3B92B4D0">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6598148C">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05CCADCC">
            <w:pPr>
              <w:jc w:val="center"/>
              <w:rPr>
                <w:rFonts w:hint="eastAsia" w:ascii="方正仿宋_GBK" w:hAnsi="方正仿宋_GBK" w:eastAsia="方正仿宋_GBK" w:cs="方正仿宋_GBK"/>
                <w:sz w:val="24"/>
                <w:szCs w:val="24"/>
                <w:vertAlign w:val="baseline"/>
                <w:lang w:val="en-US" w:eastAsia="zh-CN"/>
              </w:rPr>
            </w:pPr>
          </w:p>
        </w:tc>
      </w:tr>
      <w:tr w14:paraId="72B4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2A03C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7784D6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35BB40D">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52AD4183">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49D49F92">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6CF7AA5B">
            <w:pPr>
              <w:jc w:val="center"/>
              <w:rPr>
                <w:rFonts w:hint="eastAsia" w:ascii="方正仿宋_GBK" w:hAnsi="方正仿宋_GBK" w:eastAsia="方正仿宋_GBK" w:cs="方正仿宋_GBK"/>
                <w:sz w:val="24"/>
                <w:szCs w:val="24"/>
                <w:vertAlign w:val="baseline"/>
                <w:lang w:val="en-US" w:eastAsia="zh-CN"/>
              </w:rPr>
            </w:pPr>
          </w:p>
        </w:tc>
      </w:tr>
      <w:tr w14:paraId="0156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3A24AB4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317783C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01" w:type="dxa"/>
            <w:tcBorders>
              <w:top w:val="single" w:color="auto" w:sz="4" w:space="0"/>
            </w:tcBorders>
            <w:noWrap w:val="0"/>
            <w:vAlign w:val="center"/>
          </w:tcPr>
          <w:p w14:paraId="21DC692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tcBorders>
            <w:noWrap w:val="0"/>
            <w:vAlign w:val="center"/>
          </w:tcPr>
          <w:p w14:paraId="2BB1F23E">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tcBorders>
            <w:noWrap w:val="0"/>
            <w:vAlign w:val="center"/>
          </w:tcPr>
          <w:p w14:paraId="5028F765">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tcBorders>
            <w:noWrap w:val="0"/>
            <w:vAlign w:val="center"/>
          </w:tcPr>
          <w:p w14:paraId="7030B54D">
            <w:pPr>
              <w:jc w:val="center"/>
              <w:rPr>
                <w:rFonts w:hint="eastAsia" w:ascii="方正仿宋_GBK" w:hAnsi="方正仿宋_GBK" w:eastAsia="方正仿宋_GBK" w:cs="方正仿宋_GBK"/>
                <w:sz w:val="24"/>
                <w:szCs w:val="24"/>
                <w:vertAlign w:val="baseline"/>
                <w:lang w:val="en-US" w:eastAsia="zh-CN"/>
              </w:rPr>
            </w:pPr>
          </w:p>
        </w:tc>
      </w:tr>
      <w:tr w14:paraId="1EA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AD59861">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658A2BE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01" w:type="dxa"/>
            <w:noWrap w:val="0"/>
            <w:vAlign w:val="center"/>
          </w:tcPr>
          <w:p w14:paraId="577E944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446A74D8">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1AE77AA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73C5F688">
            <w:pPr>
              <w:jc w:val="center"/>
              <w:rPr>
                <w:rFonts w:hint="eastAsia" w:ascii="方正仿宋_GBK" w:hAnsi="方正仿宋_GBK" w:eastAsia="方正仿宋_GBK" w:cs="方正仿宋_GBK"/>
                <w:sz w:val="24"/>
                <w:szCs w:val="24"/>
                <w:vertAlign w:val="baseline"/>
                <w:lang w:val="en-US" w:eastAsia="zh-CN"/>
              </w:rPr>
            </w:pPr>
          </w:p>
        </w:tc>
      </w:tr>
      <w:tr w14:paraId="2D5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8FAC506">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7B4AD40C">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1001" w:type="dxa"/>
            <w:noWrap w:val="0"/>
            <w:vAlign w:val="center"/>
          </w:tcPr>
          <w:p w14:paraId="7F8B2A4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20ECC6D9">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5DC8781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1F3B90E9">
            <w:pPr>
              <w:jc w:val="center"/>
              <w:rPr>
                <w:rFonts w:hint="eastAsia" w:ascii="方正仿宋_GBK" w:hAnsi="方正仿宋_GBK" w:eastAsia="方正仿宋_GBK" w:cs="方正仿宋_GBK"/>
                <w:sz w:val="24"/>
                <w:szCs w:val="24"/>
                <w:vertAlign w:val="baseline"/>
                <w:lang w:val="en-US" w:eastAsia="zh-CN"/>
              </w:rPr>
            </w:pPr>
          </w:p>
        </w:tc>
      </w:tr>
      <w:tr w14:paraId="490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6845FE7E">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190C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229" w:type="dxa"/>
            <w:gridSpan w:val="8"/>
            <w:noWrap w:val="0"/>
            <w:vAlign w:val="center"/>
          </w:tcPr>
          <w:p w14:paraId="1CF70937">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12F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745E8CC">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19BE2F8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00119D3F">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5473" w:type="dxa"/>
            <w:gridSpan w:val="3"/>
            <w:tcBorders>
              <w:bottom w:val="single" w:color="auto" w:sz="4" w:space="0"/>
            </w:tcBorders>
            <w:noWrap w:val="0"/>
            <w:vAlign w:val="center"/>
          </w:tcPr>
          <w:p w14:paraId="1E7B30F0">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6D19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72DFAF1">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2A4966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2CEA20E">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4AD40F7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CC8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36B23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D546536">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7806836F">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0677ED1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11C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tcBorders>
              <w:top w:val="single" w:color="auto" w:sz="4" w:space="0"/>
              <w:left w:val="single" w:color="auto" w:sz="4" w:space="0"/>
              <w:bottom w:val="single" w:color="auto" w:sz="4" w:space="0"/>
              <w:right w:val="single" w:color="auto" w:sz="4" w:space="0"/>
            </w:tcBorders>
            <w:noWrap w:val="0"/>
            <w:vAlign w:val="center"/>
          </w:tcPr>
          <w:p w14:paraId="4B99F2E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C62D915">
      <w:pPr>
        <w:pStyle w:val="11"/>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2" w:name="_bookmark1"/>
      <w:bookmarkEnd w:id="22"/>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6"/>
    <w:bookmarkEnd w:id="17"/>
    <w:bookmarkEnd w:id="18"/>
    <w:bookmarkEnd w:id="19"/>
    <w:bookmarkEnd w:id="20"/>
    <w:bookmarkEnd w:id="21"/>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8"/>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3"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4"/>
        <w:numPr>
          <w:ilvl w:val="3"/>
          <w:numId w:val="14"/>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4"/>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4"/>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4"/>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4"/>
        <w:numPr>
          <w:ilvl w:val="3"/>
          <w:numId w:val="14"/>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bookmarkEnd w:id="23"/>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7"/>
        <w:numPr>
          <w:ilvl w:val="0"/>
          <w:numId w:val="15"/>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5E39341C">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121B6542">
      <w:pPr>
        <w:pStyle w:val="60"/>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6"/>
        <w:spacing w:line="360" w:lineRule="auto"/>
        <w:ind w:firstLine="480"/>
        <w:rPr>
          <w:rFonts w:hAnsi="宋体"/>
          <w:sz w:val="24"/>
        </w:rPr>
      </w:pPr>
      <w:r>
        <w:rPr>
          <w:rFonts w:hint="eastAsia" w:hAnsi="宋体"/>
          <w:sz w:val="24"/>
        </w:rPr>
        <w:t>法定代表人：陈燕铭</w:t>
      </w:r>
    </w:p>
    <w:p w14:paraId="41E59EAA">
      <w:pPr>
        <w:pStyle w:val="60"/>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60"/>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60"/>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6"/>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60"/>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60"/>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6"/>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4"/>
        <w:numPr>
          <w:ilvl w:val="0"/>
          <w:numId w:val="16"/>
        </w:numPr>
        <w:spacing w:line="360" w:lineRule="auto"/>
        <w:ind w:firstLineChars="0"/>
        <w:rPr>
          <w:rFonts w:ascii="宋体" w:hAnsi="宋体"/>
          <w:b/>
        </w:rPr>
      </w:pPr>
      <w:r>
        <w:rPr>
          <w:rFonts w:hint="eastAsia" w:ascii="宋体" w:hAnsi="宋体"/>
          <w:b/>
        </w:rPr>
        <w:t>合同设备要求</w:t>
      </w:r>
    </w:p>
    <w:p w14:paraId="30ECB6D7">
      <w:pPr>
        <w:pStyle w:val="44"/>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4"/>
        <w:spacing w:line="360" w:lineRule="auto"/>
        <w:rPr>
          <w:rFonts w:ascii="宋体" w:hAnsi="宋体"/>
          <w:szCs w:val="21"/>
        </w:rPr>
      </w:pPr>
      <w:permStart w:id="9" w:edGrp="everyone"/>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spacing w:line="360" w:lineRule="auto"/>
              <w:jc w:val="center"/>
              <w:rPr>
                <w:rFonts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spacing w:line="240" w:lineRule="exact"/>
              <w:jc w:val="center"/>
              <w:rPr>
                <w:rFonts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EE8636B">
      <w:pPr>
        <w:pStyle w:val="44"/>
        <w:spacing w:line="360" w:lineRule="auto"/>
        <w:rPr>
          <w:rFonts w:ascii="宋体" w:hAnsi="宋体"/>
          <w:szCs w:val="21"/>
        </w:rPr>
      </w:pPr>
    </w:p>
    <w:p w14:paraId="1FD19E5A">
      <w:pPr>
        <w:pStyle w:val="44"/>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60"/>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60"/>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4"/>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4"/>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4"/>
        <w:numPr>
          <w:ilvl w:val="0"/>
          <w:numId w:val="16"/>
        </w:numPr>
        <w:spacing w:line="360" w:lineRule="auto"/>
        <w:ind w:firstLineChars="0"/>
        <w:rPr>
          <w:rFonts w:ascii="宋体" w:hAnsi="宋体"/>
          <w:b/>
        </w:rPr>
      </w:pPr>
      <w:r>
        <w:rPr>
          <w:rFonts w:hint="eastAsia" w:ascii="宋体" w:hAnsi="宋体"/>
          <w:b/>
          <w:szCs w:val="21"/>
        </w:rPr>
        <w:t>合同组成</w:t>
      </w:r>
    </w:p>
    <w:p w14:paraId="63AC7FD4">
      <w:pPr>
        <w:pStyle w:val="44"/>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4"/>
        <w:numPr>
          <w:ilvl w:val="0"/>
          <w:numId w:val="16"/>
        </w:numPr>
        <w:spacing w:line="360" w:lineRule="auto"/>
        <w:ind w:firstLineChars="0"/>
        <w:rPr>
          <w:rFonts w:ascii="宋体" w:hAnsi="宋体"/>
          <w:b/>
        </w:rPr>
      </w:pPr>
      <w:r>
        <w:rPr>
          <w:rFonts w:hint="eastAsia" w:ascii="宋体" w:hAnsi="宋体"/>
          <w:b/>
          <w:szCs w:val="21"/>
        </w:rPr>
        <w:t>技术要求</w:t>
      </w:r>
    </w:p>
    <w:p w14:paraId="38A4100F">
      <w:pPr>
        <w:pStyle w:val="44"/>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4"/>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60"/>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4"/>
        <w:numPr>
          <w:ilvl w:val="0"/>
          <w:numId w:val="16"/>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4"/>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4"/>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6"/>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6"/>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6"/>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6"/>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6"/>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6"/>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6"/>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B4578AE">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73EE619F">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317B7E3B">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6578D9D7">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widowControl/>
              <w:spacing w:line="360" w:lineRule="auto"/>
              <w:jc w:val="left"/>
              <w:rPr>
                <w:rFonts w:ascii="宋体" w:hAnsi="宋体"/>
                <w:szCs w:val="21"/>
              </w:rPr>
            </w:pPr>
            <w:r>
              <w:rPr>
                <w:rFonts w:hint="eastAsia" w:ascii="宋体" w:hAnsi="宋体"/>
                <w:szCs w:val="21"/>
              </w:rPr>
              <w:t>电话：</w:t>
            </w:r>
          </w:p>
        </w:tc>
        <w:tc>
          <w:tcPr>
            <w:tcW w:w="5210" w:type="dxa"/>
          </w:tcPr>
          <w:p w14:paraId="1AA6D066">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widowControl/>
              <w:spacing w:line="360" w:lineRule="auto"/>
              <w:jc w:val="left"/>
              <w:rPr>
                <w:rFonts w:ascii="宋体" w:hAnsi="宋体"/>
                <w:szCs w:val="21"/>
              </w:rPr>
            </w:pPr>
            <w:r>
              <w:rPr>
                <w:rFonts w:hint="eastAsia" w:ascii="宋体" w:hAnsi="宋体"/>
                <w:szCs w:val="21"/>
              </w:rPr>
              <w:t>开户银行：</w:t>
            </w:r>
          </w:p>
        </w:tc>
        <w:tc>
          <w:tcPr>
            <w:tcW w:w="5210" w:type="dxa"/>
          </w:tcPr>
          <w:p w14:paraId="7D51CFEB">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3436CE30">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6"/>
      </w:pPr>
    </w:p>
    <w:p w14:paraId="4965DD62">
      <w:pPr>
        <w:pStyle w:val="16"/>
      </w:pPr>
    </w:p>
    <w:p w14:paraId="7849E1FB">
      <w:pPr>
        <w:pStyle w:val="16"/>
      </w:pPr>
    </w:p>
    <w:p w14:paraId="09960D29">
      <w:pPr>
        <w:pStyle w:val="16"/>
      </w:pPr>
    </w:p>
    <w:p w14:paraId="37F8CE90">
      <w:pPr>
        <w:pStyle w:val="16"/>
      </w:pPr>
    </w:p>
    <w:p w14:paraId="6DCEF965">
      <w:pPr>
        <w:pStyle w:val="16"/>
      </w:pPr>
    </w:p>
    <w:p w14:paraId="4B13D33F">
      <w:pPr>
        <w:pStyle w:val="16"/>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6"/>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8"/>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widowControl/>
              <w:jc w:val="center"/>
              <w:rPr>
                <w:rFonts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widowControl/>
              <w:jc w:val="center"/>
              <w:rPr>
                <w:rFonts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widowControl/>
              <w:jc w:val="center"/>
              <w:rPr>
                <w:rFonts w:ascii="宋体" w:hAnsi="宋体" w:cs="宋体"/>
                <w:kern w:val="0"/>
                <w:szCs w:val="21"/>
              </w:rPr>
            </w:pPr>
          </w:p>
        </w:tc>
      </w:tr>
    </w:tbl>
    <w:p w14:paraId="1A39F09B">
      <w:pPr>
        <w:widowControl/>
        <w:spacing w:line="360" w:lineRule="auto"/>
        <w:jc w:val="left"/>
        <w:rPr>
          <w:rFonts w:ascii="宋体" w:hAnsi="宋体"/>
          <w:b/>
          <w:szCs w:val="21"/>
        </w:rPr>
      </w:pPr>
    </w:p>
    <w:tbl>
      <w:tblPr>
        <w:tblStyle w:val="28"/>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widowControl/>
              <w:jc w:val="center"/>
              <w:rPr>
                <w:rFonts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widowControl/>
              <w:jc w:val="center"/>
              <w:rPr>
                <w:rFonts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widowControl/>
              <w:jc w:val="center"/>
              <w:rPr>
                <w:rFonts w:ascii="宋体" w:hAnsi="宋体" w:cs="宋体"/>
                <w:kern w:val="0"/>
                <w:sz w:val="18"/>
                <w:szCs w:val="18"/>
              </w:rPr>
            </w:pPr>
          </w:p>
        </w:tc>
      </w:tr>
    </w:tbl>
    <w:p w14:paraId="56380E2B">
      <w:pPr>
        <w:widowControl/>
        <w:jc w:val="left"/>
        <w:rPr>
          <w:rFonts w:ascii="宋体" w:hAnsi="宋体"/>
          <w:b/>
          <w:szCs w:val="21"/>
        </w:rPr>
      </w:pPr>
    </w:p>
    <w:tbl>
      <w:tblPr>
        <w:tblStyle w:val="28"/>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widowControl/>
              <w:jc w:val="center"/>
              <w:rPr>
                <w:rFonts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widowControl/>
              <w:jc w:val="center"/>
              <w:rPr>
                <w:rFonts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widowControl/>
              <w:jc w:val="center"/>
              <w:rPr>
                <w:rFonts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6"/>
      </w:pPr>
    </w:p>
    <w:permEnd w:id="32"/>
    <w:p w14:paraId="7957E259">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8"/>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jc w:val="center"/>
              <w:rPr>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jc w:val="left"/>
              <w:rPr>
                <w:b/>
                <w:sz w:val="24"/>
              </w:rPr>
            </w:pPr>
            <w:r>
              <w:rPr>
                <w:rFonts w:hint="eastAsia"/>
                <w:b/>
                <w:sz w:val="24"/>
              </w:rPr>
              <w:t>医疗器械使用质量管理要求</w:t>
            </w:r>
          </w:p>
        </w:tc>
        <w:tc>
          <w:tcPr>
            <w:tcW w:w="9497" w:type="dxa"/>
          </w:tcPr>
          <w:p w14:paraId="61D589F4">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jc w:val="left"/>
              <w:rPr>
                <w:b/>
              </w:rPr>
            </w:pPr>
          </w:p>
        </w:tc>
        <w:tc>
          <w:tcPr>
            <w:tcW w:w="9497" w:type="dxa"/>
          </w:tcPr>
          <w:p w14:paraId="5B4F6F6D">
            <w:pPr>
              <w:jc w:val="left"/>
              <w:rPr>
                <w:sz w:val="18"/>
                <w:szCs w:val="18"/>
              </w:rPr>
            </w:pPr>
            <w:r>
              <w:rPr>
                <w:rFonts w:hint="eastAsia"/>
                <w:sz w:val="18"/>
                <w:szCs w:val="18"/>
              </w:rPr>
              <w:t>如设备涉及校准或检测工作：</w:t>
            </w:r>
          </w:p>
          <w:p w14:paraId="15E43838">
            <w:pPr>
              <w:jc w:val="left"/>
              <w:rPr>
                <w:sz w:val="18"/>
                <w:szCs w:val="18"/>
              </w:rPr>
            </w:pPr>
            <w:r>
              <w:rPr>
                <w:rFonts w:hint="eastAsia"/>
                <w:sz w:val="18"/>
                <w:szCs w:val="18"/>
              </w:rPr>
              <w:t>1.提供临床技术员自行校准的官方要求（周期、方法步骤）</w:t>
            </w:r>
          </w:p>
          <w:p w14:paraId="10340C2C">
            <w:pPr>
              <w:jc w:val="left"/>
              <w:rPr>
                <w:sz w:val="18"/>
                <w:szCs w:val="18"/>
              </w:rPr>
            </w:pPr>
            <w:r>
              <w:rPr>
                <w:rFonts w:hint="eastAsia"/>
                <w:sz w:val="18"/>
                <w:szCs w:val="18"/>
              </w:rPr>
              <w:t>2. 厂家定期提供专业设备的质量校准及检测(保外若需收费注明费用)；</w:t>
            </w:r>
          </w:p>
          <w:p w14:paraId="6ECABE89">
            <w:pPr>
              <w:jc w:val="left"/>
              <w:rPr>
                <w:sz w:val="18"/>
                <w:szCs w:val="18"/>
              </w:rPr>
            </w:pPr>
            <w:r>
              <w:rPr>
                <w:rFonts w:hint="eastAsia"/>
                <w:sz w:val="18"/>
                <w:szCs w:val="18"/>
              </w:rPr>
              <w:t>3. 提供厂家或法规要求的第三方检测工作</w:t>
            </w:r>
          </w:p>
          <w:p w14:paraId="4A007293">
            <w:pPr>
              <w:jc w:val="left"/>
              <w:rPr>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jc w:val="left"/>
              <w:rPr>
                <w:b/>
                <w:sz w:val="24"/>
              </w:rPr>
            </w:pPr>
          </w:p>
          <w:p w14:paraId="365C763F">
            <w:pPr>
              <w:jc w:val="left"/>
              <w:rPr>
                <w:b/>
                <w:sz w:val="24"/>
              </w:rPr>
            </w:pPr>
          </w:p>
          <w:p w14:paraId="170019E9">
            <w:pPr>
              <w:jc w:val="left"/>
              <w:rPr>
                <w:b/>
                <w:sz w:val="24"/>
              </w:rPr>
            </w:pPr>
          </w:p>
          <w:p w14:paraId="4383823E">
            <w:pPr>
              <w:jc w:val="left"/>
              <w:rPr>
                <w:b/>
                <w:sz w:val="24"/>
              </w:rPr>
            </w:pPr>
          </w:p>
          <w:p w14:paraId="07F062B0">
            <w:pPr>
              <w:jc w:val="left"/>
              <w:rPr>
                <w:b/>
              </w:rPr>
            </w:pPr>
            <w:r>
              <w:rPr>
                <w:rFonts w:hint="eastAsia"/>
                <w:b/>
                <w:sz w:val="24"/>
              </w:rPr>
              <w:t>设备维护成本要求</w:t>
            </w:r>
          </w:p>
        </w:tc>
        <w:tc>
          <w:tcPr>
            <w:tcW w:w="9497" w:type="dxa"/>
          </w:tcPr>
          <w:p w14:paraId="3806AA07">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jc w:val="left"/>
              <w:rPr>
                <w:b/>
              </w:rPr>
            </w:pPr>
          </w:p>
        </w:tc>
        <w:tc>
          <w:tcPr>
            <w:tcW w:w="9497" w:type="dxa"/>
          </w:tcPr>
          <w:p w14:paraId="082BD443">
            <w:pPr>
              <w:jc w:val="left"/>
              <w:rPr>
                <w:sz w:val="18"/>
                <w:szCs w:val="18"/>
              </w:rPr>
            </w:pPr>
            <w:r>
              <w:rPr>
                <w:rFonts w:hint="eastAsia"/>
                <w:sz w:val="18"/>
                <w:szCs w:val="18"/>
              </w:rPr>
              <w:t>保修期内设备出现如下≥2项质量问题，厂家、供应商应无条件给予更换相关零部件或延保：</w:t>
            </w:r>
          </w:p>
          <w:p w14:paraId="3DF6584C">
            <w:pPr>
              <w:jc w:val="left"/>
              <w:rPr>
                <w:sz w:val="18"/>
                <w:szCs w:val="18"/>
              </w:rPr>
            </w:pPr>
            <w:r>
              <w:rPr>
                <w:rFonts w:hint="eastAsia"/>
                <w:sz w:val="18"/>
                <w:szCs w:val="18"/>
              </w:rPr>
              <w:t>设备运行三个月内故障频发（三次以上）；</w:t>
            </w:r>
          </w:p>
          <w:p w14:paraId="0DA14B15">
            <w:pPr>
              <w:jc w:val="left"/>
              <w:rPr>
                <w:sz w:val="18"/>
                <w:szCs w:val="18"/>
              </w:rPr>
            </w:pPr>
            <w:r>
              <w:rPr>
                <w:rFonts w:hint="eastAsia"/>
                <w:sz w:val="18"/>
                <w:szCs w:val="18"/>
              </w:rPr>
              <w:t>同类故障频发（保修期内三次以上）；</w:t>
            </w:r>
          </w:p>
          <w:p w14:paraId="27945469">
            <w:pPr>
              <w:jc w:val="left"/>
              <w:rPr>
                <w:sz w:val="18"/>
                <w:szCs w:val="18"/>
              </w:rPr>
            </w:pPr>
            <w:r>
              <w:rPr>
                <w:rFonts w:hint="eastAsia"/>
                <w:sz w:val="18"/>
                <w:szCs w:val="18"/>
              </w:rPr>
              <w:t>同类零部件故障频发（保修期内，同型号设备故障总和三件次以上）；</w:t>
            </w:r>
          </w:p>
          <w:p w14:paraId="4FA5D44F">
            <w:pPr>
              <w:jc w:val="left"/>
              <w:rPr>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jc w:val="left"/>
              <w:rPr>
                <w:b/>
              </w:rPr>
            </w:pPr>
          </w:p>
        </w:tc>
        <w:tc>
          <w:tcPr>
            <w:tcW w:w="9497" w:type="dxa"/>
          </w:tcPr>
          <w:p w14:paraId="596CED6F">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jc w:val="left"/>
              <w:rPr>
                <w:b/>
              </w:rPr>
            </w:pPr>
          </w:p>
        </w:tc>
        <w:tc>
          <w:tcPr>
            <w:tcW w:w="9497" w:type="dxa"/>
          </w:tcPr>
          <w:p w14:paraId="44122423">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jc w:val="left"/>
              <w:rPr>
                <w:b/>
              </w:rPr>
            </w:pPr>
            <w:r>
              <w:rPr>
                <w:rFonts w:hint="eastAsia"/>
                <w:b/>
                <w:sz w:val="24"/>
              </w:rPr>
              <w:t>设备管理</w:t>
            </w:r>
          </w:p>
        </w:tc>
        <w:tc>
          <w:tcPr>
            <w:tcW w:w="9497" w:type="dxa"/>
          </w:tcPr>
          <w:p w14:paraId="7E62F1A7">
            <w:pPr>
              <w:jc w:val="left"/>
              <w:rPr>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jc w:val="left"/>
              <w:rPr>
                <w:b/>
              </w:rPr>
            </w:pPr>
          </w:p>
        </w:tc>
        <w:tc>
          <w:tcPr>
            <w:tcW w:w="9497" w:type="dxa"/>
          </w:tcPr>
          <w:p w14:paraId="79846CBC">
            <w:pPr>
              <w:jc w:val="left"/>
              <w:rPr>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jc w:val="left"/>
              <w:rPr>
                <w:b/>
              </w:rPr>
            </w:pPr>
          </w:p>
        </w:tc>
        <w:tc>
          <w:tcPr>
            <w:tcW w:w="9497" w:type="dxa"/>
          </w:tcPr>
          <w:p w14:paraId="359F600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rPr>
                <w:b/>
                <w:sz w:val="24"/>
              </w:rPr>
            </w:pPr>
            <w:r>
              <w:rPr>
                <w:rFonts w:hint="eastAsia"/>
                <w:b/>
                <w:sz w:val="24"/>
              </w:rPr>
              <w:t>其</w:t>
            </w:r>
          </w:p>
          <w:p w14:paraId="0DA5C7B7">
            <w:pPr>
              <w:rPr>
                <w:b/>
              </w:rPr>
            </w:pPr>
            <w:r>
              <w:rPr>
                <w:rFonts w:hint="eastAsia"/>
                <w:b/>
                <w:sz w:val="24"/>
              </w:rPr>
              <w:t>他</w:t>
            </w:r>
          </w:p>
        </w:tc>
        <w:tc>
          <w:tcPr>
            <w:tcW w:w="9497" w:type="dxa"/>
          </w:tcPr>
          <w:p w14:paraId="674F353C">
            <w:pPr>
              <w:rPr>
                <w:sz w:val="18"/>
                <w:szCs w:val="18"/>
              </w:rPr>
            </w:pPr>
            <w:r>
              <w:rPr>
                <w:rFonts w:hint="eastAsia"/>
                <w:sz w:val="18"/>
                <w:szCs w:val="18"/>
              </w:rPr>
              <w:t>厂家需协助经销商做好设备验收前期的资料准备，参照我院设备验收说明。</w:t>
            </w:r>
          </w:p>
          <w:p w14:paraId="04D19AA3">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73A16B57">
            <w:pPr>
              <w:rPr>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1E278472">
            <w:pPr>
              <w:rPr>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rPr>
                <w:szCs w:val="21"/>
              </w:rPr>
            </w:pPr>
            <w:r>
              <w:rPr>
                <w:rFonts w:hint="eastAsia"/>
                <w:szCs w:val="21"/>
              </w:rPr>
              <w:t>盖章：</w:t>
            </w:r>
            <w:r>
              <w:rPr>
                <w:szCs w:val="21"/>
              </w:rPr>
              <w:t xml:space="preserve"> </w:t>
            </w:r>
          </w:p>
        </w:tc>
        <w:tc>
          <w:tcPr>
            <w:tcW w:w="5210" w:type="dxa"/>
          </w:tcPr>
          <w:p w14:paraId="0A52013C">
            <w:pPr>
              <w:rPr>
                <w:szCs w:val="21"/>
              </w:rPr>
            </w:pPr>
            <w:r>
              <w:rPr>
                <w:rFonts w:hint="eastAsia"/>
                <w:szCs w:val="21"/>
              </w:rPr>
              <w:t>盖章：</w:t>
            </w:r>
          </w:p>
        </w:tc>
      </w:tr>
    </w:tbl>
    <w:p w14:paraId="4F9DBA23">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56863EEF">
            <w:pPr>
              <w:rPr>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24A6CD3F">
            <w:pPr>
              <w:rPr>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rPr>
                <w:szCs w:val="21"/>
              </w:rPr>
            </w:pPr>
            <w:r>
              <w:rPr>
                <w:rFonts w:hint="eastAsia"/>
                <w:szCs w:val="21"/>
              </w:rPr>
              <w:t>盖章：</w:t>
            </w:r>
            <w:r>
              <w:rPr>
                <w:szCs w:val="21"/>
              </w:rPr>
              <w:t xml:space="preserve"> </w:t>
            </w:r>
          </w:p>
        </w:tc>
        <w:tc>
          <w:tcPr>
            <w:tcW w:w="5210" w:type="dxa"/>
          </w:tcPr>
          <w:p w14:paraId="71673038">
            <w:pPr>
              <w:rPr>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6"/>
        <w:spacing w:line="360" w:lineRule="auto"/>
        <w:jc w:val="left"/>
        <w:rPr>
          <w:rFonts w:hAnsi="宋体" w:cs="Times New Roman"/>
        </w:rPr>
      </w:pPr>
      <w:permStart w:id="53" w:edGrp="everyone"/>
    </w:p>
    <w:p w14:paraId="7024173E">
      <w:pPr>
        <w:pStyle w:val="16"/>
        <w:spacing w:line="360" w:lineRule="auto"/>
        <w:jc w:val="left"/>
        <w:rPr>
          <w:rFonts w:hAnsi="宋体" w:cs="Times New Roman"/>
        </w:rPr>
      </w:pPr>
    </w:p>
    <w:p w14:paraId="4190E6B1">
      <w:pPr>
        <w:pStyle w:val="16"/>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6"/>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6"/>
        <w:spacing w:line="360" w:lineRule="auto"/>
        <w:jc w:val="left"/>
        <w:rPr>
          <w:rFonts w:hAnsi="宋体" w:cs="Times New Roman"/>
        </w:rPr>
      </w:pPr>
      <w:permStart w:id="54" w:edGrp="everyone"/>
    </w:p>
    <w:p w14:paraId="6EECB5B0">
      <w:pPr>
        <w:pStyle w:val="16"/>
        <w:spacing w:line="360" w:lineRule="auto"/>
        <w:jc w:val="left"/>
        <w:rPr>
          <w:rFonts w:hAnsi="宋体" w:cs="Times New Roman"/>
        </w:rPr>
      </w:pPr>
    </w:p>
    <w:p w14:paraId="0EE811CE">
      <w:pPr>
        <w:pStyle w:val="16"/>
        <w:spacing w:line="360" w:lineRule="auto"/>
        <w:jc w:val="left"/>
        <w:rPr>
          <w:rFonts w:hAnsi="宋体" w:cs="Times New Roman"/>
        </w:rPr>
      </w:pPr>
    </w:p>
    <w:permEnd w:id="54"/>
    <w:p w14:paraId="4B9AF2A0">
      <w:pPr>
        <w:pStyle w:val="16"/>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6"/>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6"/>
        <w:spacing w:line="360" w:lineRule="auto"/>
        <w:jc w:val="left"/>
        <w:rPr>
          <w:rFonts w:hAnsi="宋体" w:cs="Times New Roman"/>
        </w:rPr>
      </w:pPr>
      <w:permStart w:id="55" w:edGrp="everyone"/>
    </w:p>
    <w:p w14:paraId="28100FAC">
      <w:pPr>
        <w:pStyle w:val="16"/>
        <w:spacing w:line="360" w:lineRule="auto"/>
        <w:jc w:val="left"/>
        <w:rPr>
          <w:rFonts w:hAnsi="宋体" w:cs="Times New Roman"/>
        </w:rPr>
      </w:pPr>
    </w:p>
    <w:p w14:paraId="3232C209">
      <w:pPr>
        <w:pStyle w:val="16"/>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6"/>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6"/>
        <w:spacing w:line="360" w:lineRule="auto"/>
        <w:jc w:val="left"/>
        <w:rPr>
          <w:rFonts w:hAnsi="宋体" w:cs="Times New Roman"/>
        </w:rPr>
      </w:pPr>
      <w:permStart w:id="56" w:edGrp="everyone"/>
    </w:p>
    <w:p w14:paraId="781EFD6C">
      <w:pPr>
        <w:pStyle w:val="16"/>
        <w:spacing w:line="360" w:lineRule="auto"/>
        <w:jc w:val="left"/>
        <w:rPr>
          <w:rFonts w:hAnsi="宋体" w:cs="Times New Roman"/>
        </w:rPr>
      </w:pPr>
    </w:p>
    <w:p w14:paraId="669BCEC9">
      <w:pPr>
        <w:pStyle w:val="16"/>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6"/>
        <w:spacing w:line="360" w:lineRule="auto"/>
        <w:jc w:val="left"/>
        <w:rPr>
          <w:rFonts w:hAnsi="宋体" w:cs="Times New Roman"/>
        </w:rPr>
      </w:pPr>
      <w:r>
        <w:rPr>
          <w:rFonts w:hint="eastAsia" w:hAnsi="宋体" w:cs="Times New Roman"/>
        </w:rPr>
        <w:t>附件6.中标通知书/采购通知书</w:t>
      </w:r>
    </w:p>
    <w:p w14:paraId="5551984E">
      <w:pPr>
        <w:pStyle w:val="16"/>
        <w:spacing w:line="360" w:lineRule="auto"/>
        <w:jc w:val="left"/>
        <w:rPr>
          <w:rFonts w:hAnsi="宋体" w:cs="Times New Roman"/>
        </w:rPr>
      </w:pPr>
      <w:permStart w:id="57" w:edGrp="everyone"/>
    </w:p>
    <w:p w14:paraId="57C06439">
      <w:pPr>
        <w:pStyle w:val="16"/>
        <w:spacing w:line="360" w:lineRule="auto"/>
        <w:jc w:val="left"/>
        <w:rPr>
          <w:rFonts w:hAnsi="宋体" w:cs="Times New Roman"/>
        </w:rPr>
      </w:pPr>
    </w:p>
    <w:p w14:paraId="6C1BA6E6">
      <w:pPr>
        <w:pStyle w:val="16"/>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6"/>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43CA89E5">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20"/>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20"/>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20"/>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20"/>
    </w:pPr>
    <w:r>
      <w:rPr>
        <w:rFonts w:hint="eastAsia"/>
      </w:rPr>
      <w:t xml:space="preserve">                                          第</w:t>
    </w:r>
    <w:r>
      <w:fldChar w:fldCharType="begin"/>
    </w:r>
    <w:r>
      <w:rPr>
        <w:rStyle w:val="31"/>
      </w:rPr>
      <w:instrText xml:space="preserve"> PAGE </w:instrText>
    </w:r>
    <w:r>
      <w:fldChar w:fldCharType="separate"/>
    </w:r>
    <w:r>
      <w:rPr>
        <w:rStyle w:val="31"/>
      </w:rPr>
      <w:t>32</w:t>
    </w:r>
    <w:r>
      <w:fldChar w:fldCharType="end"/>
    </w:r>
    <w:r>
      <w:rPr>
        <w:rStyle w:val="31"/>
        <w:rFonts w:hint="eastAsia"/>
      </w:rPr>
      <w:t>页，共</w:t>
    </w:r>
    <w:r>
      <w:fldChar w:fldCharType="begin"/>
    </w:r>
    <w:r>
      <w:rPr>
        <w:rStyle w:val="31"/>
      </w:rPr>
      <w:instrText xml:space="preserve"> NUMPAGES </w:instrText>
    </w:r>
    <w:r>
      <w:fldChar w:fldCharType="separate"/>
    </w:r>
    <w:r>
      <w:rPr>
        <w:rStyle w:val="31"/>
      </w:rPr>
      <w:t>77</w:t>
    </w:r>
    <w:r>
      <w:fldChar w:fldCharType="end"/>
    </w:r>
    <w:r>
      <w:rPr>
        <w:rStyle w:val="31"/>
        <w:rFonts w:hint="eastAsia"/>
      </w:rPr>
      <w:t>页</w:t>
    </w:r>
  </w:p>
  <w:p w14:paraId="3A6264FF">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20"/>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20"/>
    </w:pPr>
    <w:r>
      <w:rPr>
        <w:rFonts w:hint="eastAsia"/>
      </w:rPr>
      <w:t xml:space="preserve">                                          第</w:t>
    </w:r>
    <w:r>
      <w:fldChar w:fldCharType="begin"/>
    </w:r>
    <w:r>
      <w:rPr>
        <w:rStyle w:val="31"/>
      </w:rPr>
      <w:instrText xml:space="preserve"> PAGE </w:instrText>
    </w:r>
    <w:r>
      <w:fldChar w:fldCharType="separate"/>
    </w:r>
    <w:r>
      <w:rPr>
        <w:rStyle w:val="31"/>
      </w:rPr>
      <w:t>77</w:t>
    </w:r>
    <w:r>
      <w:fldChar w:fldCharType="end"/>
    </w:r>
    <w:r>
      <w:rPr>
        <w:rStyle w:val="31"/>
        <w:rFonts w:hint="eastAsia"/>
      </w:rPr>
      <w:t>页，共</w:t>
    </w:r>
    <w:r>
      <w:fldChar w:fldCharType="begin"/>
    </w:r>
    <w:r>
      <w:rPr>
        <w:rStyle w:val="31"/>
      </w:rPr>
      <w:instrText xml:space="preserve"> NUMPAGES </w:instrText>
    </w:r>
    <w:r>
      <w:fldChar w:fldCharType="separate"/>
    </w:r>
    <w:r>
      <w:rPr>
        <w:rStyle w:val="31"/>
      </w:rPr>
      <w:t>77</w:t>
    </w:r>
    <w:r>
      <w:fldChar w:fldCharType="end"/>
    </w:r>
    <w:r>
      <w:rPr>
        <w:rStyle w:val="31"/>
        <w:rFonts w:hint="eastAsia"/>
      </w:rPr>
      <w:t>页</w:t>
    </w:r>
  </w:p>
  <w:p w14:paraId="1C8B9511">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21"/>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21"/>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D7294C0B"/>
    <w:multiLevelType w:val="singleLevel"/>
    <w:tmpl w:val="D7294C0B"/>
    <w:lvl w:ilvl="0" w:tentative="0">
      <w:start w:val="1"/>
      <w:numFmt w:val="decimal"/>
      <w:suff w:val="nothing"/>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51"/>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6EE4004"/>
    <w:multiLevelType w:val="singleLevel"/>
    <w:tmpl w:val="36EE4004"/>
    <w:lvl w:ilvl="0" w:tentative="0">
      <w:start w:val="1"/>
      <w:numFmt w:val="chineseCounting"/>
      <w:suff w:val="nothing"/>
      <w:lvlText w:val="（%1）"/>
      <w:lvlJc w:val="left"/>
      <w:pPr>
        <w:ind w:left="420"/>
      </w:pPr>
      <w:rPr>
        <w:rFonts w:hint="eastAsia"/>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2BF6775"/>
    <w:multiLevelType w:val="singleLevel"/>
    <w:tmpl w:val="72BF6775"/>
    <w:lvl w:ilvl="0" w:tentative="0">
      <w:start w:val="1"/>
      <w:numFmt w:val="decimal"/>
      <w:lvlText w:val="%1)"/>
      <w:lvlJc w:val="left"/>
      <w:pPr>
        <w:ind w:left="425" w:hanging="425"/>
      </w:pPr>
      <w:rPr>
        <w:rFonts w:hint="default"/>
      </w:rPr>
    </w:lvl>
  </w:abstractNum>
  <w:abstractNum w:abstractNumId="16">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2"/>
  </w:num>
  <w:num w:numId="3">
    <w:abstractNumId w:val="4"/>
  </w:num>
  <w:num w:numId="4">
    <w:abstractNumId w:val="2"/>
  </w:num>
  <w:num w:numId="5">
    <w:abstractNumId w:val="3"/>
  </w:num>
  <w:num w:numId="6">
    <w:abstractNumId w:val="7"/>
  </w:num>
  <w:num w:numId="7">
    <w:abstractNumId w:val="5"/>
  </w:num>
  <w:num w:numId="8">
    <w:abstractNumId w:val="11"/>
  </w:num>
  <w:num w:numId="9">
    <w:abstractNumId w:val="16"/>
  </w:num>
  <w:num w:numId="10">
    <w:abstractNumId w:val="0"/>
  </w:num>
  <w:num w:numId="11">
    <w:abstractNumId w:val="15"/>
  </w:num>
  <w:num w:numId="12">
    <w:abstractNumId w:val="6"/>
  </w:num>
  <w:num w:numId="13">
    <w:abstractNumId w:val="1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0D9F"/>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390BCC"/>
    <w:rsid w:val="014F219D"/>
    <w:rsid w:val="01590495"/>
    <w:rsid w:val="015F4C74"/>
    <w:rsid w:val="018856AF"/>
    <w:rsid w:val="019F1377"/>
    <w:rsid w:val="01A87AFF"/>
    <w:rsid w:val="01AD08E0"/>
    <w:rsid w:val="01B464A4"/>
    <w:rsid w:val="01BF5EB0"/>
    <w:rsid w:val="01EC3E90"/>
    <w:rsid w:val="01FF3BC3"/>
    <w:rsid w:val="02186A33"/>
    <w:rsid w:val="0227311A"/>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42194D"/>
    <w:rsid w:val="046B245F"/>
    <w:rsid w:val="046B5540"/>
    <w:rsid w:val="04780636"/>
    <w:rsid w:val="047A7FDB"/>
    <w:rsid w:val="04A86794"/>
    <w:rsid w:val="04C72DF6"/>
    <w:rsid w:val="04D1736D"/>
    <w:rsid w:val="04E7478B"/>
    <w:rsid w:val="05002B6F"/>
    <w:rsid w:val="051B16B0"/>
    <w:rsid w:val="053E2C54"/>
    <w:rsid w:val="05573D16"/>
    <w:rsid w:val="055F3A65"/>
    <w:rsid w:val="05600E1D"/>
    <w:rsid w:val="05EF71AC"/>
    <w:rsid w:val="060E0879"/>
    <w:rsid w:val="061F3947"/>
    <w:rsid w:val="062A31D9"/>
    <w:rsid w:val="066761DB"/>
    <w:rsid w:val="06744775"/>
    <w:rsid w:val="06826B71"/>
    <w:rsid w:val="06954AF6"/>
    <w:rsid w:val="06D870D9"/>
    <w:rsid w:val="06E415DA"/>
    <w:rsid w:val="06F3181D"/>
    <w:rsid w:val="070B300A"/>
    <w:rsid w:val="071D159D"/>
    <w:rsid w:val="071F2612"/>
    <w:rsid w:val="07286A75"/>
    <w:rsid w:val="0730481F"/>
    <w:rsid w:val="07527630"/>
    <w:rsid w:val="075449B1"/>
    <w:rsid w:val="075E138C"/>
    <w:rsid w:val="0768220B"/>
    <w:rsid w:val="07D35EAA"/>
    <w:rsid w:val="07E73212"/>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4F1BC0"/>
    <w:rsid w:val="0A5D5410"/>
    <w:rsid w:val="0A7E1D45"/>
    <w:rsid w:val="0A9E537E"/>
    <w:rsid w:val="0A9E5F43"/>
    <w:rsid w:val="0AA96DC2"/>
    <w:rsid w:val="0AE222D4"/>
    <w:rsid w:val="0AFB724F"/>
    <w:rsid w:val="0B0B3158"/>
    <w:rsid w:val="0B1F1979"/>
    <w:rsid w:val="0B462E0D"/>
    <w:rsid w:val="0B4A2149"/>
    <w:rsid w:val="0B4D3BF1"/>
    <w:rsid w:val="0B752F96"/>
    <w:rsid w:val="0B8E7D66"/>
    <w:rsid w:val="0B9F1F73"/>
    <w:rsid w:val="0B9F22E8"/>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C32F1"/>
    <w:rsid w:val="0D1F6190"/>
    <w:rsid w:val="0D3218A7"/>
    <w:rsid w:val="0D4728C2"/>
    <w:rsid w:val="0D576FA9"/>
    <w:rsid w:val="0D646FD0"/>
    <w:rsid w:val="0D733487"/>
    <w:rsid w:val="0D7611AE"/>
    <w:rsid w:val="0DBA12E6"/>
    <w:rsid w:val="0DEB14A0"/>
    <w:rsid w:val="0E0A05B3"/>
    <w:rsid w:val="0E3A33B5"/>
    <w:rsid w:val="0E3A41D5"/>
    <w:rsid w:val="0E3C7F4D"/>
    <w:rsid w:val="0E440BB0"/>
    <w:rsid w:val="0E747E9E"/>
    <w:rsid w:val="0E7771D7"/>
    <w:rsid w:val="0EA00EBE"/>
    <w:rsid w:val="0EA31D7A"/>
    <w:rsid w:val="0EBE4E06"/>
    <w:rsid w:val="0ECC57AB"/>
    <w:rsid w:val="0F20786F"/>
    <w:rsid w:val="0F73799F"/>
    <w:rsid w:val="0FBD50BE"/>
    <w:rsid w:val="0FC15DC9"/>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2F73EC3"/>
    <w:rsid w:val="134578A4"/>
    <w:rsid w:val="13530D0F"/>
    <w:rsid w:val="135E44C2"/>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447F8"/>
    <w:rsid w:val="14E05AD6"/>
    <w:rsid w:val="14E86739"/>
    <w:rsid w:val="14FF7435"/>
    <w:rsid w:val="152534E9"/>
    <w:rsid w:val="152813F6"/>
    <w:rsid w:val="15415608"/>
    <w:rsid w:val="158915A8"/>
    <w:rsid w:val="15C01464"/>
    <w:rsid w:val="15CE3B81"/>
    <w:rsid w:val="15EA58AF"/>
    <w:rsid w:val="162639BD"/>
    <w:rsid w:val="16375ADB"/>
    <w:rsid w:val="169757FF"/>
    <w:rsid w:val="16BE59A3"/>
    <w:rsid w:val="16E41182"/>
    <w:rsid w:val="17033CFE"/>
    <w:rsid w:val="170506E5"/>
    <w:rsid w:val="171952CF"/>
    <w:rsid w:val="174D0E99"/>
    <w:rsid w:val="17505829"/>
    <w:rsid w:val="17716EB9"/>
    <w:rsid w:val="17795D6E"/>
    <w:rsid w:val="178A7F7B"/>
    <w:rsid w:val="17A27073"/>
    <w:rsid w:val="17AF3703"/>
    <w:rsid w:val="17B44FF8"/>
    <w:rsid w:val="17C84600"/>
    <w:rsid w:val="17CE1900"/>
    <w:rsid w:val="17D42FA4"/>
    <w:rsid w:val="17F35B20"/>
    <w:rsid w:val="17FD3F0D"/>
    <w:rsid w:val="18041ADC"/>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5F54D9"/>
    <w:rsid w:val="19616ABA"/>
    <w:rsid w:val="196565AA"/>
    <w:rsid w:val="197310E2"/>
    <w:rsid w:val="19810F0A"/>
    <w:rsid w:val="19866520"/>
    <w:rsid w:val="19DE0AF8"/>
    <w:rsid w:val="19F32565"/>
    <w:rsid w:val="19FE255B"/>
    <w:rsid w:val="1A2E11D2"/>
    <w:rsid w:val="1A332204"/>
    <w:rsid w:val="1A447DBF"/>
    <w:rsid w:val="1A501008"/>
    <w:rsid w:val="1A556CD7"/>
    <w:rsid w:val="1A811E04"/>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37603"/>
    <w:rsid w:val="1D5C4168"/>
    <w:rsid w:val="1D7274E7"/>
    <w:rsid w:val="1D8A2A83"/>
    <w:rsid w:val="1D9751A0"/>
    <w:rsid w:val="1DB548A6"/>
    <w:rsid w:val="1DD71231"/>
    <w:rsid w:val="1DD8480B"/>
    <w:rsid w:val="1DE42135"/>
    <w:rsid w:val="1DE877AA"/>
    <w:rsid w:val="1DEB7B7E"/>
    <w:rsid w:val="1E280D00"/>
    <w:rsid w:val="1E2C7696"/>
    <w:rsid w:val="1E335210"/>
    <w:rsid w:val="1E470974"/>
    <w:rsid w:val="1E62755C"/>
    <w:rsid w:val="1E761259"/>
    <w:rsid w:val="1E7D6144"/>
    <w:rsid w:val="1E8219AC"/>
    <w:rsid w:val="1E8A0861"/>
    <w:rsid w:val="1EA77665"/>
    <w:rsid w:val="1EDB6CE1"/>
    <w:rsid w:val="1EDE1A0F"/>
    <w:rsid w:val="1EE0517B"/>
    <w:rsid w:val="1F0B19A2"/>
    <w:rsid w:val="1F134CFA"/>
    <w:rsid w:val="1F1545CE"/>
    <w:rsid w:val="1F1D16D5"/>
    <w:rsid w:val="1F2111C5"/>
    <w:rsid w:val="1F334A54"/>
    <w:rsid w:val="1F3A2287"/>
    <w:rsid w:val="1F3C1B5B"/>
    <w:rsid w:val="1F5A46D7"/>
    <w:rsid w:val="1F944F64"/>
    <w:rsid w:val="1F94648F"/>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4E39D9"/>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64222A"/>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1143"/>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190A70"/>
    <w:rsid w:val="2727293C"/>
    <w:rsid w:val="27313F6F"/>
    <w:rsid w:val="27334461"/>
    <w:rsid w:val="275458C1"/>
    <w:rsid w:val="279544FE"/>
    <w:rsid w:val="27A056B0"/>
    <w:rsid w:val="27AB3D22"/>
    <w:rsid w:val="27AB647D"/>
    <w:rsid w:val="27B340B3"/>
    <w:rsid w:val="27BA5D13"/>
    <w:rsid w:val="27E014F2"/>
    <w:rsid w:val="27E167B5"/>
    <w:rsid w:val="27FB5FBC"/>
    <w:rsid w:val="28043432"/>
    <w:rsid w:val="281178FD"/>
    <w:rsid w:val="28181047"/>
    <w:rsid w:val="28362F97"/>
    <w:rsid w:val="283C0E1E"/>
    <w:rsid w:val="2849353B"/>
    <w:rsid w:val="286640ED"/>
    <w:rsid w:val="28CD5F1A"/>
    <w:rsid w:val="28D9666D"/>
    <w:rsid w:val="28EF40E2"/>
    <w:rsid w:val="291853E7"/>
    <w:rsid w:val="291A315C"/>
    <w:rsid w:val="296879F1"/>
    <w:rsid w:val="296A5517"/>
    <w:rsid w:val="2973261D"/>
    <w:rsid w:val="29AA7275"/>
    <w:rsid w:val="29B82726"/>
    <w:rsid w:val="29DB6414"/>
    <w:rsid w:val="29E51041"/>
    <w:rsid w:val="29EA6657"/>
    <w:rsid w:val="29ED479A"/>
    <w:rsid w:val="2A024ED5"/>
    <w:rsid w:val="2A1D1D28"/>
    <w:rsid w:val="2A2A11F2"/>
    <w:rsid w:val="2A36393B"/>
    <w:rsid w:val="2A396880"/>
    <w:rsid w:val="2A3F0751"/>
    <w:rsid w:val="2A465F84"/>
    <w:rsid w:val="2A666276"/>
    <w:rsid w:val="2A67266B"/>
    <w:rsid w:val="2A693A20"/>
    <w:rsid w:val="2A832D34"/>
    <w:rsid w:val="2A9767DF"/>
    <w:rsid w:val="2A9D36CA"/>
    <w:rsid w:val="2AAA6513"/>
    <w:rsid w:val="2ADF07C0"/>
    <w:rsid w:val="2AF83194"/>
    <w:rsid w:val="2B0F45C8"/>
    <w:rsid w:val="2B1D580B"/>
    <w:rsid w:val="2B2D2CA0"/>
    <w:rsid w:val="2B5F626D"/>
    <w:rsid w:val="2B7E174D"/>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E2D229A"/>
    <w:rsid w:val="2E690493"/>
    <w:rsid w:val="2E725599"/>
    <w:rsid w:val="2E876B6B"/>
    <w:rsid w:val="2E9C27E9"/>
    <w:rsid w:val="2EA119DB"/>
    <w:rsid w:val="2EB229A3"/>
    <w:rsid w:val="2EB84F76"/>
    <w:rsid w:val="2EBC6435"/>
    <w:rsid w:val="2EDA4EED"/>
    <w:rsid w:val="2EDF2503"/>
    <w:rsid w:val="2EED4C20"/>
    <w:rsid w:val="2F1228D8"/>
    <w:rsid w:val="2F193C67"/>
    <w:rsid w:val="2F25260C"/>
    <w:rsid w:val="2F271075"/>
    <w:rsid w:val="2F571061"/>
    <w:rsid w:val="2F58785F"/>
    <w:rsid w:val="2F5D0190"/>
    <w:rsid w:val="2F631386"/>
    <w:rsid w:val="2FA861BF"/>
    <w:rsid w:val="2FB86BC0"/>
    <w:rsid w:val="2FCC5877"/>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C19A6"/>
    <w:rsid w:val="33FE167D"/>
    <w:rsid w:val="342E1F62"/>
    <w:rsid w:val="34686BEE"/>
    <w:rsid w:val="347418C9"/>
    <w:rsid w:val="347D6A46"/>
    <w:rsid w:val="34993154"/>
    <w:rsid w:val="349F1EB9"/>
    <w:rsid w:val="34C24303"/>
    <w:rsid w:val="34D50630"/>
    <w:rsid w:val="34E15227"/>
    <w:rsid w:val="34E73EBF"/>
    <w:rsid w:val="3502519D"/>
    <w:rsid w:val="35101668"/>
    <w:rsid w:val="35143AFF"/>
    <w:rsid w:val="35384DE6"/>
    <w:rsid w:val="35492DCC"/>
    <w:rsid w:val="356E2833"/>
    <w:rsid w:val="35886015"/>
    <w:rsid w:val="35965A86"/>
    <w:rsid w:val="359E7B7E"/>
    <w:rsid w:val="35AF09B8"/>
    <w:rsid w:val="35C506A4"/>
    <w:rsid w:val="35C661CB"/>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E04CB"/>
    <w:rsid w:val="375953B3"/>
    <w:rsid w:val="37634FFD"/>
    <w:rsid w:val="37BF76CD"/>
    <w:rsid w:val="37C5301D"/>
    <w:rsid w:val="37C8622A"/>
    <w:rsid w:val="37E13493"/>
    <w:rsid w:val="37E91B29"/>
    <w:rsid w:val="37FE1C4C"/>
    <w:rsid w:val="38163439"/>
    <w:rsid w:val="381C6576"/>
    <w:rsid w:val="38481119"/>
    <w:rsid w:val="384F0C4E"/>
    <w:rsid w:val="38571B5E"/>
    <w:rsid w:val="386B0CDD"/>
    <w:rsid w:val="387075A8"/>
    <w:rsid w:val="388B0DDA"/>
    <w:rsid w:val="38AA3B82"/>
    <w:rsid w:val="38C80FA3"/>
    <w:rsid w:val="38D22A8D"/>
    <w:rsid w:val="38E1676C"/>
    <w:rsid w:val="38F27F4A"/>
    <w:rsid w:val="391A56D5"/>
    <w:rsid w:val="39213C0B"/>
    <w:rsid w:val="392534B4"/>
    <w:rsid w:val="392F4087"/>
    <w:rsid w:val="394C2E8B"/>
    <w:rsid w:val="395239A1"/>
    <w:rsid w:val="39602492"/>
    <w:rsid w:val="396F5C57"/>
    <w:rsid w:val="39B12CEE"/>
    <w:rsid w:val="39C53258"/>
    <w:rsid w:val="39D013C6"/>
    <w:rsid w:val="39D33309"/>
    <w:rsid w:val="39DB07D5"/>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CF53753"/>
    <w:rsid w:val="3D1E68EC"/>
    <w:rsid w:val="3D281519"/>
    <w:rsid w:val="3D6F0EF6"/>
    <w:rsid w:val="3D7D1865"/>
    <w:rsid w:val="3D932E36"/>
    <w:rsid w:val="3D9B618F"/>
    <w:rsid w:val="3DAE5EC2"/>
    <w:rsid w:val="3DB42DAD"/>
    <w:rsid w:val="3DB67F91"/>
    <w:rsid w:val="3DBA0E43"/>
    <w:rsid w:val="3DCC00F6"/>
    <w:rsid w:val="3DFA1107"/>
    <w:rsid w:val="3E170C82"/>
    <w:rsid w:val="3E29430C"/>
    <w:rsid w:val="3E3D0FF4"/>
    <w:rsid w:val="3E530817"/>
    <w:rsid w:val="3E5C56B1"/>
    <w:rsid w:val="3E762E96"/>
    <w:rsid w:val="3EC040FF"/>
    <w:rsid w:val="3F033FEC"/>
    <w:rsid w:val="3F052F48"/>
    <w:rsid w:val="3F055FB6"/>
    <w:rsid w:val="3F11495A"/>
    <w:rsid w:val="3F4723DB"/>
    <w:rsid w:val="3F613A45"/>
    <w:rsid w:val="3F731171"/>
    <w:rsid w:val="3F746C97"/>
    <w:rsid w:val="3F912A6C"/>
    <w:rsid w:val="3F95733A"/>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590C35"/>
    <w:rsid w:val="416E7E42"/>
    <w:rsid w:val="41872CB2"/>
    <w:rsid w:val="41BC3913"/>
    <w:rsid w:val="41BF0EBD"/>
    <w:rsid w:val="41CB17F5"/>
    <w:rsid w:val="41ED7D93"/>
    <w:rsid w:val="41FF6CEC"/>
    <w:rsid w:val="421A58D4"/>
    <w:rsid w:val="42291FBB"/>
    <w:rsid w:val="423C2277"/>
    <w:rsid w:val="425440AD"/>
    <w:rsid w:val="426A628B"/>
    <w:rsid w:val="42786A9F"/>
    <w:rsid w:val="42884F34"/>
    <w:rsid w:val="428E0070"/>
    <w:rsid w:val="428E5EEF"/>
    <w:rsid w:val="42925DB2"/>
    <w:rsid w:val="429531AD"/>
    <w:rsid w:val="42EF6D61"/>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B04A59"/>
    <w:rsid w:val="46BF4C9C"/>
    <w:rsid w:val="46C6427C"/>
    <w:rsid w:val="46D324F5"/>
    <w:rsid w:val="46D72979"/>
    <w:rsid w:val="46DB13AA"/>
    <w:rsid w:val="46F031AF"/>
    <w:rsid w:val="470703F1"/>
    <w:rsid w:val="470F6D4B"/>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134F6"/>
    <w:rsid w:val="4A3E05CE"/>
    <w:rsid w:val="4A58343D"/>
    <w:rsid w:val="4A716A7E"/>
    <w:rsid w:val="4A842484"/>
    <w:rsid w:val="4A8E6E5F"/>
    <w:rsid w:val="4A8F7102"/>
    <w:rsid w:val="4AA2290B"/>
    <w:rsid w:val="4AA956C9"/>
    <w:rsid w:val="4AAE5753"/>
    <w:rsid w:val="4ABA5EA6"/>
    <w:rsid w:val="4ABE5E18"/>
    <w:rsid w:val="4AD66A58"/>
    <w:rsid w:val="4ADB5E1D"/>
    <w:rsid w:val="4AF313B8"/>
    <w:rsid w:val="4AFB549E"/>
    <w:rsid w:val="4AFD62DD"/>
    <w:rsid w:val="4B1D284D"/>
    <w:rsid w:val="4B221C9D"/>
    <w:rsid w:val="4B316683"/>
    <w:rsid w:val="4B3D3B99"/>
    <w:rsid w:val="4B3F1BE3"/>
    <w:rsid w:val="4BB01057"/>
    <w:rsid w:val="4BD05255"/>
    <w:rsid w:val="4BD74836"/>
    <w:rsid w:val="4BFB49C8"/>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8D049C"/>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3A1AEF"/>
    <w:rsid w:val="515E50B1"/>
    <w:rsid w:val="518C579C"/>
    <w:rsid w:val="51A62D36"/>
    <w:rsid w:val="51B03B5F"/>
    <w:rsid w:val="51BF1FF4"/>
    <w:rsid w:val="51DE2801"/>
    <w:rsid w:val="51EC090F"/>
    <w:rsid w:val="51FF0643"/>
    <w:rsid w:val="51FF6894"/>
    <w:rsid w:val="52173BDE"/>
    <w:rsid w:val="521D2DFA"/>
    <w:rsid w:val="521E31BF"/>
    <w:rsid w:val="526A01B2"/>
    <w:rsid w:val="52CA1D4B"/>
    <w:rsid w:val="52E55A8A"/>
    <w:rsid w:val="52FF6479"/>
    <w:rsid w:val="533046A4"/>
    <w:rsid w:val="53346A12"/>
    <w:rsid w:val="534704F3"/>
    <w:rsid w:val="534C5B09"/>
    <w:rsid w:val="53514ECE"/>
    <w:rsid w:val="538D5919"/>
    <w:rsid w:val="539B25ED"/>
    <w:rsid w:val="53B13BBE"/>
    <w:rsid w:val="53C102A5"/>
    <w:rsid w:val="53D852FD"/>
    <w:rsid w:val="53DD3E49"/>
    <w:rsid w:val="544467E1"/>
    <w:rsid w:val="545C1D7C"/>
    <w:rsid w:val="547003A8"/>
    <w:rsid w:val="54703A7A"/>
    <w:rsid w:val="547E5829"/>
    <w:rsid w:val="54D47A5C"/>
    <w:rsid w:val="54E13FBF"/>
    <w:rsid w:val="55004DFD"/>
    <w:rsid w:val="552C4FCE"/>
    <w:rsid w:val="5541258F"/>
    <w:rsid w:val="55647266"/>
    <w:rsid w:val="55C951EF"/>
    <w:rsid w:val="55E93AE3"/>
    <w:rsid w:val="55E97640"/>
    <w:rsid w:val="55EC6D31"/>
    <w:rsid w:val="560426CB"/>
    <w:rsid w:val="561072C2"/>
    <w:rsid w:val="5630526E"/>
    <w:rsid w:val="56340C15"/>
    <w:rsid w:val="564156CE"/>
    <w:rsid w:val="56460F02"/>
    <w:rsid w:val="5651762B"/>
    <w:rsid w:val="566D0271"/>
    <w:rsid w:val="56772E9D"/>
    <w:rsid w:val="569A3030"/>
    <w:rsid w:val="56BE6D1E"/>
    <w:rsid w:val="56CC38D1"/>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904A4C"/>
    <w:rsid w:val="59947F63"/>
    <w:rsid w:val="59AA5338"/>
    <w:rsid w:val="59D423B5"/>
    <w:rsid w:val="59D46859"/>
    <w:rsid w:val="59DB0FEF"/>
    <w:rsid w:val="59DB55DE"/>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6B34A4"/>
    <w:rsid w:val="5C9F314E"/>
    <w:rsid w:val="5CC606DB"/>
    <w:rsid w:val="5CD61363"/>
    <w:rsid w:val="5CE272F5"/>
    <w:rsid w:val="5CE84D8A"/>
    <w:rsid w:val="5CEB1EEF"/>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750250"/>
    <w:rsid w:val="5F816B3B"/>
    <w:rsid w:val="5F97010C"/>
    <w:rsid w:val="5F9745B0"/>
    <w:rsid w:val="5FE8720C"/>
    <w:rsid w:val="5FF612D7"/>
    <w:rsid w:val="60082DB8"/>
    <w:rsid w:val="600B0ED3"/>
    <w:rsid w:val="60600E46"/>
    <w:rsid w:val="6072668D"/>
    <w:rsid w:val="607466A0"/>
    <w:rsid w:val="60793CB6"/>
    <w:rsid w:val="608E6A55"/>
    <w:rsid w:val="60BF59C1"/>
    <w:rsid w:val="60CC64DC"/>
    <w:rsid w:val="6109503A"/>
    <w:rsid w:val="61151C31"/>
    <w:rsid w:val="6122434D"/>
    <w:rsid w:val="614918DA"/>
    <w:rsid w:val="61596B36"/>
    <w:rsid w:val="615D7134"/>
    <w:rsid w:val="61671D60"/>
    <w:rsid w:val="6171220B"/>
    <w:rsid w:val="617A5161"/>
    <w:rsid w:val="6189617B"/>
    <w:rsid w:val="618A14CD"/>
    <w:rsid w:val="61D21A19"/>
    <w:rsid w:val="61D27B22"/>
    <w:rsid w:val="61DC44FC"/>
    <w:rsid w:val="61F53810"/>
    <w:rsid w:val="62314848"/>
    <w:rsid w:val="623E6F65"/>
    <w:rsid w:val="624E3F67"/>
    <w:rsid w:val="6269688F"/>
    <w:rsid w:val="62747537"/>
    <w:rsid w:val="62864468"/>
    <w:rsid w:val="62901DB9"/>
    <w:rsid w:val="62A3501A"/>
    <w:rsid w:val="62DC5D21"/>
    <w:rsid w:val="62FB6C04"/>
    <w:rsid w:val="62FD297C"/>
    <w:rsid w:val="63223AF7"/>
    <w:rsid w:val="6322532A"/>
    <w:rsid w:val="632717A7"/>
    <w:rsid w:val="632C5010"/>
    <w:rsid w:val="633B61E5"/>
    <w:rsid w:val="637075F2"/>
    <w:rsid w:val="63911317"/>
    <w:rsid w:val="63AD2879"/>
    <w:rsid w:val="63AD43A2"/>
    <w:rsid w:val="63C84FD1"/>
    <w:rsid w:val="640E2967"/>
    <w:rsid w:val="6411372A"/>
    <w:rsid w:val="64415DCE"/>
    <w:rsid w:val="645D4678"/>
    <w:rsid w:val="64630F05"/>
    <w:rsid w:val="64664551"/>
    <w:rsid w:val="647361C7"/>
    <w:rsid w:val="64760C38"/>
    <w:rsid w:val="64AD3F2E"/>
    <w:rsid w:val="64B67287"/>
    <w:rsid w:val="64CF20F6"/>
    <w:rsid w:val="64E02555"/>
    <w:rsid w:val="64FD6C64"/>
    <w:rsid w:val="6509385A"/>
    <w:rsid w:val="65264736"/>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373056"/>
    <w:rsid w:val="695C6C0B"/>
    <w:rsid w:val="69703019"/>
    <w:rsid w:val="69821E2D"/>
    <w:rsid w:val="69911B95"/>
    <w:rsid w:val="69A307D1"/>
    <w:rsid w:val="69C73CE4"/>
    <w:rsid w:val="6A014E78"/>
    <w:rsid w:val="6A3F1ACC"/>
    <w:rsid w:val="6A4A2640"/>
    <w:rsid w:val="6A540F7C"/>
    <w:rsid w:val="6A773014"/>
    <w:rsid w:val="6A841BD5"/>
    <w:rsid w:val="6A892E2B"/>
    <w:rsid w:val="6AA10B75"/>
    <w:rsid w:val="6AB47222"/>
    <w:rsid w:val="6AC81AC2"/>
    <w:rsid w:val="6AE13315"/>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B9269A"/>
    <w:rsid w:val="6CE40709"/>
    <w:rsid w:val="6CEB7CE9"/>
    <w:rsid w:val="6CF40E7E"/>
    <w:rsid w:val="6D0221FF"/>
    <w:rsid w:val="6D394EF9"/>
    <w:rsid w:val="6D4F2FA2"/>
    <w:rsid w:val="6D5E495F"/>
    <w:rsid w:val="6D873C6A"/>
    <w:rsid w:val="6D9F1BCD"/>
    <w:rsid w:val="6DB602F7"/>
    <w:rsid w:val="6DF57072"/>
    <w:rsid w:val="6E070B53"/>
    <w:rsid w:val="6E3C5BF6"/>
    <w:rsid w:val="6E5024FA"/>
    <w:rsid w:val="6E546034"/>
    <w:rsid w:val="6E5F44EB"/>
    <w:rsid w:val="6E753D0F"/>
    <w:rsid w:val="6E922B12"/>
    <w:rsid w:val="6EAE4D68"/>
    <w:rsid w:val="6EC23BEB"/>
    <w:rsid w:val="6ED30A35"/>
    <w:rsid w:val="6EDA6C48"/>
    <w:rsid w:val="6F370FC4"/>
    <w:rsid w:val="6F4056E9"/>
    <w:rsid w:val="6F5168CA"/>
    <w:rsid w:val="6F73728D"/>
    <w:rsid w:val="6F8A5598"/>
    <w:rsid w:val="6F926779"/>
    <w:rsid w:val="6F963F3C"/>
    <w:rsid w:val="6FCB4E7E"/>
    <w:rsid w:val="6FD10887"/>
    <w:rsid w:val="6FF00C7D"/>
    <w:rsid w:val="70380103"/>
    <w:rsid w:val="703E6382"/>
    <w:rsid w:val="703F2826"/>
    <w:rsid w:val="703F4C90"/>
    <w:rsid w:val="70691651"/>
    <w:rsid w:val="709D579F"/>
    <w:rsid w:val="70AC7790"/>
    <w:rsid w:val="70CE3BAA"/>
    <w:rsid w:val="70CE6D6A"/>
    <w:rsid w:val="71123A97"/>
    <w:rsid w:val="714F6A99"/>
    <w:rsid w:val="715111B7"/>
    <w:rsid w:val="715A3DCC"/>
    <w:rsid w:val="715C3B04"/>
    <w:rsid w:val="71844269"/>
    <w:rsid w:val="71A5490B"/>
    <w:rsid w:val="71C37997"/>
    <w:rsid w:val="71D47071"/>
    <w:rsid w:val="71DE2E6B"/>
    <w:rsid w:val="72005FE5"/>
    <w:rsid w:val="72111FA0"/>
    <w:rsid w:val="72192C03"/>
    <w:rsid w:val="72323CC5"/>
    <w:rsid w:val="72343EE1"/>
    <w:rsid w:val="724F2AC9"/>
    <w:rsid w:val="72694ED7"/>
    <w:rsid w:val="72842772"/>
    <w:rsid w:val="729624A5"/>
    <w:rsid w:val="72C0525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3B49EA"/>
    <w:rsid w:val="744321B9"/>
    <w:rsid w:val="745358F8"/>
    <w:rsid w:val="7463285B"/>
    <w:rsid w:val="74CE23CA"/>
    <w:rsid w:val="74F00593"/>
    <w:rsid w:val="74FE7C75"/>
    <w:rsid w:val="75143C15"/>
    <w:rsid w:val="75483A0F"/>
    <w:rsid w:val="755D54FC"/>
    <w:rsid w:val="7568637B"/>
    <w:rsid w:val="75712F63"/>
    <w:rsid w:val="75797135"/>
    <w:rsid w:val="75A0451E"/>
    <w:rsid w:val="75E30307"/>
    <w:rsid w:val="75F06371"/>
    <w:rsid w:val="75F220E9"/>
    <w:rsid w:val="75F25C45"/>
    <w:rsid w:val="761C7166"/>
    <w:rsid w:val="76200A04"/>
    <w:rsid w:val="76292E36"/>
    <w:rsid w:val="76300364"/>
    <w:rsid w:val="76326989"/>
    <w:rsid w:val="76416D8C"/>
    <w:rsid w:val="766F30AC"/>
    <w:rsid w:val="76904B1D"/>
    <w:rsid w:val="7697080C"/>
    <w:rsid w:val="76A00CF8"/>
    <w:rsid w:val="76C9109B"/>
    <w:rsid w:val="76EE465E"/>
    <w:rsid w:val="771147F0"/>
    <w:rsid w:val="771F6F0D"/>
    <w:rsid w:val="772A140E"/>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486EB8"/>
    <w:rsid w:val="795A422D"/>
    <w:rsid w:val="7986333C"/>
    <w:rsid w:val="79A454A8"/>
    <w:rsid w:val="79B10EA4"/>
    <w:rsid w:val="79B80F53"/>
    <w:rsid w:val="79EB757B"/>
    <w:rsid w:val="7A486539"/>
    <w:rsid w:val="7A805F15"/>
    <w:rsid w:val="7A820405"/>
    <w:rsid w:val="7A903041"/>
    <w:rsid w:val="7A937E45"/>
    <w:rsid w:val="7B007056"/>
    <w:rsid w:val="7B2F0C84"/>
    <w:rsid w:val="7B4E7D55"/>
    <w:rsid w:val="7B6475E5"/>
    <w:rsid w:val="7B71338B"/>
    <w:rsid w:val="7B803CF3"/>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25E1A"/>
    <w:rsid w:val="7E5E5C24"/>
    <w:rsid w:val="7E6D4A02"/>
    <w:rsid w:val="7E6E4CD3"/>
    <w:rsid w:val="7E941F8F"/>
    <w:rsid w:val="7EAB1087"/>
    <w:rsid w:val="7EDC7492"/>
    <w:rsid w:val="7F030EC3"/>
    <w:rsid w:val="7F0D5A81"/>
    <w:rsid w:val="7F0F5AB9"/>
    <w:rsid w:val="7F231565"/>
    <w:rsid w:val="7F2D7CEE"/>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4"/>
    <w:autoRedefine/>
    <w:qFormat/>
    <w:uiPriority w:val="0"/>
    <w:pPr>
      <w:outlineLvl w:val="1"/>
    </w:pPr>
    <w:rPr>
      <w:rFonts w:ascii="Cambria" w:hAnsi="Cambria" w:cs="宋体"/>
    </w:rPr>
  </w:style>
  <w:style w:type="paragraph" w:styleId="4">
    <w:name w:val="heading 3"/>
    <w:basedOn w:val="1"/>
    <w:next w:val="1"/>
    <w:link w:val="55"/>
    <w:autoRedefine/>
    <w:qFormat/>
    <w:uiPriority w:val="0"/>
    <w:pPr>
      <w:spacing w:before="260" w:after="260" w:line="416" w:lineRule="auto"/>
      <w:outlineLvl w:val="2"/>
    </w:pPr>
    <w:rPr>
      <w:sz w:val="32"/>
      <w:szCs w:val="32"/>
    </w:rPr>
  </w:style>
  <w:style w:type="paragraph" w:styleId="5">
    <w:name w:val="heading 4"/>
    <w:basedOn w:val="1"/>
    <w:next w:val="1"/>
    <w:link w:val="57"/>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30">
    <w:name w:val="Default Paragraph Font"/>
    <w:autoRedefine/>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3"/>
    <w:autoRedefine/>
    <w:qFormat/>
    <w:uiPriority w:val="0"/>
    <w:pPr>
      <w:autoSpaceDE w:val="0"/>
      <w:autoSpaceDN w:val="0"/>
      <w:spacing w:line="360" w:lineRule="auto"/>
      <w:ind w:left="181" w:firstLine="420"/>
    </w:pPr>
    <w:rPr>
      <w:sz w:val="24"/>
      <w:szCs w:val="20"/>
    </w:rPr>
  </w:style>
  <w:style w:type="paragraph" w:styleId="7">
    <w:name w:val="Document Map"/>
    <w:basedOn w:val="1"/>
    <w:link w:val="62"/>
    <w:autoRedefine/>
    <w:qFormat/>
    <w:uiPriority w:val="0"/>
    <w:pPr>
      <w:shd w:val="clear" w:color="auto" w:fill="000080"/>
    </w:pPr>
  </w:style>
  <w:style w:type="paragraph" w:styleId="8">
    <w:name w:val="annotation text"/>
    <w:basedOn w:val="1"/>
    <w:link w:val="48"/>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71"/>
    <w:autoRedefine/>
    <w:qFormat/>
    <w:uiPriority w:val="0"/>
    <w:pPr>
      <w:spacing w:after="120"/>
    </w:pPr>
    <w:rPr>
      <w:sz w:val="16"/>
      <w:szCs w:val="16"/>
    </w:rPr>
  </w:style>
  <w:style w:type="paragraph" w:styleId="11">
    <w:name w:val="Body Text"/>
    <w:basedOn w:val="1"/>
    <w:next w:val="12"/>
    <w:link w:val="66"/>
    <w:autoRedefine/>
    <w:qFormat/>
    <w:uiPriority w:val="0"/>
    <w:pPr>
      <w:spacing w:after="120"/>
    </w:pPr>
  </w:style>
  <w:style w:type="paragraph" w:customStyle="1" w:styleId="12">
    <w:name w:val="引用1"/>
    <w:basedOn w:val="1"/>
    <w:next w:val="1"/>
    <w:qFormat/>
    <w:uiPriority w:val="0"/>
    <w:rPr>
      <w:rFonts w:ascii="Calibri" w:hAnsi="Calibri"/>
      <w:i/>
    </w:rPr>
  </w:style>
  <w:style w:type="paragraph" w:styleId="13">
    <w:name w:val="Body Text Indent"/>
    <w:basedOn w:val="1"/>
    <w:next w:val="14"/>
    <w:autoRedefine/>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List 2"/>
    <w:basedOn w:val="1"/>
    <w:next w:val="16"/>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6">
    <w:name w:val="Plain Text"/>
    <w:basedOn w:val="1"/>
    <w:link w:val="38"/>
    <w:autoRedefine/>
    <w:qFormat/>
    <w:uiPriority w:val="99"/>
    <w:rPr>
      <w:rFonts w:ascii="宋体" w:hAnsi="Courier New"/>
      <w:szCs w:val="20"/>
    </w:rPr>
  </w:style>
  <w:style w:type="paragraph" w:styleId="17">
    <w:name w:val="toc 3"/>
    <w:basedOn w:val="1"/>
    <w:next w:val="1"/>
    <w:autoRedefine/>
    <w:qFormat/>
    <w:uiPriority w:val="39"/>
    <w:pPr>
      <w:ind w:left="840" w:leftChars="400"/>
    </w:pPr>
  </w:style>
  <w:style w:type="paragraph" w:styleId="18">
    <w:name w:val="toc 8"/>
    <w:basedOn w:val="1"/>
    <w:next w:val="1"/>
    <w:autoRedefine/>
    <w:qFormat/>
    <w:uiPriority w:val="0"/>
    <w:pPr>
      <w:ind w:left="2940" w:leftChars="1400"/>
    </w:pPr>
  </w:style>
  <w:style w:type="paragraph" w:styleId="19">
    <w:name w:val="Balloon Text"/>
    <w:basedOn w:val="1"/>
    <w:link w:val="56"/>
    <w:autoRedefine/>
    <w:qFormat/>
    <w:uiPriority w:val="99"/>
    <w:rPr>
      <w:sz w:val="18"/>
      <w:szCs w:val="18"/>
    </w:rPr>
  </w:style>
  <w:style w:type="paragraph" w:styleId="20">
    <w:name w:val="footer"/>
    <w:basedOn w:val="1"/>
    <w:link w:val="42"/>
    <w:autoRedefine/>
    <w:qFormat/>
    <w:uiPriority w:val="99"/>
    <w:pPr>
      <w:tabs>
        <w:tab w:val="center" w:pos="4153"/>
        <w:tab w:val="right" w:pos="8306"/>
      </w:tabs>
      <w:snapToGrid w:val="0"/>
      <w:jc w:val="left"/>
    </w:pPr>
    <w:rPr>
      <w:sz w:val="18"/>
      <w:szCs w:val="18"/>
    </w:rPr>
  </w:style>
  <w:style w:type="paragraph" w:styleId="21">
    <w:name w:val="header"/>
    <w:basedOn w:val="1"/>
    <w:link w:val="41"/>
    <w:autoRedefine/>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style>
  <w:style w:type="paragraph" w:styleId="23">
    <w:name w:val="toc 2"/>
    <w:basedOn w:val="1"/>
    <w:next w:val="1"/>
    <w:autoRedefine/>
    <w:qFormat/>
    <w:uiPriority w:val="39"/>
    <w:pPr>
      <w:ind w:left="420" w:leftChars="200"/>
    </w:pPr>
  </w:style>
  <w:style w:type="paragraph" w:styleId="24">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5">
    <w:name w:val="Title"/>
    <w:basedOn w:val="1"/>
    <w:link w:val="63"/>
    <w:autoRedefine/>
    <w:qFormat/>
    <w:uiPriority w:val="0"/>
    <w:pPr>
      <w:spacing w:before="240" w:after="60"/>
      <w:jc w:val="center"/>
      <w:outlineLvl w:val="0"/>
    </w:pPr>
    <w:rPr>
      <w:rFonts w:ascii="Arial" w:hAnsi="Arial" w:eastAsia="隶书" w:cs="Arial"/>
      <w:b/>
      <w:bCs/>
      <w:sz w:val="32"/>
      <w:szCs w:val="32"/>
    </w:rPr>
  </w:style>
  <w:style w:type="paragraph" w:styleId="26">
    <w:name w:val="annotation subject"/>
    <w:basedOn w:val="8"/>
    <w:next w:val="8"/>
    <w:link w:val="75"/>
    <w:autoRedefine/>
    <w:semiHidden/>
    <w:unhideWhenUsed/>
    <w:qFormat/>
    <w:uiPriority w:val="99"/>
    <w:rPr>
      <w:rFonts w:ascii="Times New Roman" w:hAnsi="Times New Roman"/>
      <w:b/>
      <w:bCs/>
      <w:szCs w:val="24"/>
    </w:rPr>
  </w:style>
  <w:style w:type="paragraph" w:styleId="27">
    <w:name w:val="Body Text First Indent 2"/>
    <w:basedOn w:val="13"/>
    <w:next w:val="1"/>
    <w:autoRedefine/>
    <w:qFormat/>
    <w:uiPriority w:val="0"/>
    <w:pPr>
      <w:ind w:firstLine="420" w:firstLineChars="200"/>
    </w:pPr>
    <w:rPr>
      <w:sz w:val="21"/>
    </w:r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page number"/>
    <w:basedOn w:val="30"/>
    <w:autoRedefine/>
    <w:qFormat/>
    <w:uiPriority w:val="0"/>
  </w:style>
  <w:style w:type="character" w:styleId="32">
    <w:name w:val="Emphasis"/>
    <w:autoRedefine/>
    <w:qFormat/>
    <w:uiPriority w:val="0"/>
    <w:rPr>
      <w:i/>
      <w:iCs/>
    </w:rPr>
  </w:style>
  <w:style w:type="character" w:styleId="33">
    <w:name w:val="Hyperlink"/>
    <w:autoRedefine/>
    <w:qFormat/>
    <w:uiPriority w:val="99"/>
    <w:rPr>
      <w:color w:val="0000FF"/>
      <w:u w:val="single"/>
    </w:rPr>
  </w:style>
  <w:style w:type="character" w:styleId="34">
    <w:name w:val="annotation reference"/>
    <w:basedOn w:val="30"/>
    <w:autoRedefine/>
    <w:qFormat/>
    <w:uiPriority w:val="99"/>
    <w:rPr>
      <w:sz w:val="21"/>
      <w:szCs w:val="21"/>
    </w:r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6">
    <w:name w:val="表格文字"/>
    <w:basedOn w:val="1"/>
    <w:autoRedefine/>
    <w:qFormat/>
    <w:uiPriority w:val="0"/>
    <w:pPr>
      <w:spacing w:before="25" w:after="25"/>
      <w:jc w:val="left"/>
    </w:pPr>
    <w:rPr>
      <w:bCs/>
      <w:spacing w:val="10"/>
      <w:kern w:val="0"/>
      <w:sz w:val="24"/>
    </w:rPr>
  </w:style>
  <w:style w:type="paragraph" w:customStyle="1" w:styleId="37">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8">
    <w:name w:val="纯文本 Char"/>
    <w:basedOn w:val="30"/>
    <w:link w:val="16"/>
    <w:autoRedefine/>
    <w:qFormat/>
    <w:uiPriority w:val="99"/>
    <w:rPr>
      <w:rFonts w:ascii="宋体" w:hAnsi="Courier New" w:eastAsia="宋体" w:cs="Times New Roman"/>
      <w:sz w:val="20"/>
      <w:szCs w:val="20"/>
    </w:rPr>
  </w:style>
  <w:style w:type="paragraph" w:customStyle="1" w:styleId="39">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40">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1">
    <w:name w:val="页眉 Char"/>
    <w:basedOn w:val="30"/>
    <w:link w:val="21"/>
    <w:autoRedefine/>
    <w:qFormat/>
    <w:uiPriority w:val="99"/>
    <w:rPr>
      <w:rFonts w:ascii="Times New Roman" w:hAnsi="Times New Roman" w:eastAsia="宋体" w:cs="Times New Roman"/>
      <w:sz w:val="18"/>
      <w:szCs w:val="18"/>
    </w:rPr>
  </w:style>
  <w:style w:type="character" w:customStyle="1" w:styleId="42">
    <w:name w:val="页脚 Char"/>
    <w:basedOn w:val="30"/>
    <w:link w:val="20"/>
    <w:autoRedefine/>
    <w:qFormat/>
    <w:uiPriority w:val="99"/>
    <w:rPr>
      <w:rFonts w:ascii="Times New Roman" w:hAnsi="Times New Roman" w:eastAsia="宋体" w:cs="Times New Roman"/>
      <w:sz w:val="18"/>
      <w:szCs w:val="18"/>
    </w:rPr>
  </w:style>
  <w:style w:type="paragraph" w:customStyle="1" w:styleId="43">
    <w:name w:val="样式1"/>
    <w:basedOn w:val="20"/>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4">
    <w:name w:val="List Paragraph"/>
    <w:basedOn w:val="1"/>
    <w:autoRedefine/>
    <w:qFormat/>
    <w:uiPriority w:val="34"/>
    <w:pPr>
      <w:ind w:firstLine="420" w:firstLineChars="200"/>
    </w:pPr>
    <w:rPr>
      <w:rFonts w:ascii="Calibri" w:hAnsi="Calibri"/>
      <w:szCs w:val="22"/>
    </w:rPr>
  </w:style>
  <w:style w:type="paragraph" w:customStyle="1" w:styleId="45">
    <w:name w:val="列出段落1"/>
    <w:basedOn w:val="1"/>
    <w:autoRedefine/>
    <w:qFormat/>
    <w:uiPriority w:val="0"/>
    <w:pPr>
      <w:ind w:firstLine="420" w:firstLineChars="200"/>
    </w:pPr>
    <w:rPr>
      <w:rFonts w:ascii="Calibri" w:hAnsi="Calibri"/>
      <w:szCs w:val="22"/>
    </w:rPr>
  </w:style>
  <w:style w:type="paragraph" w:customStyle="1" w:styleId="46">
    <w:name w:val="Char Char Char"/>
    <w:basedOn w:val="1"/>
    <w:autoRedefine/>
    <w:qFormat/>
    <w:uiPriority w:val="0"/>
    <w:pPr>
      <w:spacing w:line="360" w:lineRule="auto"/>
      <w:ind w:firstLine="560" w:firstLineChars="200"/>
    </w:pPr>
    <w:rPr>
      <w:szCs w:val="20"/>
    </w:rPr>
  </w:style>
  <w:style w:type="character" w:customStyle="1" w:styleId="47">
    <w:name w:val="批注文字 Char"/>
    <w:autoRedefine/>
    <w:qFormat/>
    <w:uiPriority w:val="99"/>
    <w:rPr>
      <w:kern w:val="2"/>
      <w:sz w:val="21"/>
    </w:rPr>
  </w:style>
  <w:style w:type="character" w:customStyle="1" w:styleId="48">
    <w:name w:val="批注文字 Char1"/>
    <w:basedOn w:val="30"/>
    <w:link w:val="8"/>
    <w:autoRedefine/>
    <w:qFormat/>
    <w:uiPriority w:val="99"/>
    <w:rPr>
      <w:rFonts w:ascii="Times New Roman" w:hAnsi="Times New Roman"/>
      <w:kern w:val="2"/>
      <w:sz w:val="21"/>
      <w:szCs w:val="24"/>
    </w:rPr>
  </w:style>
  <w:style w:type="character" w:customStyle="1" w:styleId="49">
    <w:name w:val="标题 1 Char"/>
    <w:basedOn w:val="30"/>
    <w:link w:val="2"/>
    <w:autoRedefine/>
    <w:qFormat/>
    <w:uiPriority w:val="0"/>
    <w:rPr>
      <w:rFonts w:ascii="宋体" w:hAnsi="宋体" w:eastAsia="宋体"/>
      <w:b/>
      <w:kern w:val="44"/>
      <w:sz w:val="48"/>
      <w:szCs w:val="48"/>
    </w:rPr>
  </w:style>
  <w:style w:type="paragraph" w:customStyle="1" w:styleId="50">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51">
    <w:name w:val="正文标题A"/>
    <w:basedOn w:val="1"/>
    <w:next w:val="1"/>
    <w:link w:val="52"/>
    <w:autoRedefine/>
    <w:qFormat/>
    <w:uiPriority w:val="99"/>
    <w:pPr>
      <w:numPr>
        <w:ilvl w:val="0"/>
        <w:numId w:val="1"/>
      </w:numPr>
      <w:spacing w:before="60" w:after="60" w:line="400" w:lineRule="exact"/>
      <w:ind w:firstLine="0"/>
    </w:pPr>
    <w:rPr>
      <w:b/>
      <w:bCs/>
      <w:spacing w:val="20"/>
      <w:kern w:val="24"/>
      <w:szCs w:val="21"/>
    </w:rPr>
  </w:style>
  <w:style w:type="character" w:customStyle="1" w:styleId="52">
    <w:name w:val="正文标题A Char"/>
    <w:basedOn w:val="30"/>
    <w:link w:val="51"/>
    <w:autoRedefine/>
    <w:qFormat/>
    <w:uiPriority w:val="99"/>
    <w:rPr>
      <w:rFonts w:ascii="Times New Roman" w:hAnsi="Times New Roman" w:eastAsia="宋体"/>
      <w:b/>
      <w:bCs/>
      <w:spacing w:val="20"/>
      <w:kern w:val="24"/>
      <w:sz w:val="21"/>
      <w:szCs w:val="21"/>
    </w:rPr>
  </w:style>
  <w:style w:type="character" w:customStyle="1" w:styleId="53">
    <w:name w:val="正文缩进 Char"/>
    <w:basedOn w:val="30"/>
    <w:link w:val="6"/>
    <w:autoRedefine/>
    <w:qFormat/>
    <w:uiPriority w:val="0"/>
    <w:rPr>
      <w:rFonts w:ascii="Times New Roman" w:hAnsi="Times New Roman" w:eastAsia="宋体"/>
      <w:kern w:val="2"/>
      <w:sz w:val="24"/>
    </w:rPr>
  </w:style>
  <w:style w:type="character" w:customStyle="1" w:styleId="54">
    <w:name w:val="标题 2 Char"/>
    <w:basedOn w:val="30"/>
    <w:link w:val="3"/>
    <w:autoRedefine/>
    <w:qFormat/>
    <w:uiPriority w:val="9"/>
    <w:rPr>
      <w:rFonts w:ascii="Cambria" w:hAnsi="Cambria" w:eastAsia="宋体" w:cs="宋体"/>
      <w:b/>
      <w:bCs/>
      <w:kern w:val="2"/>
      <w:sz w:val="32"/>
      <w:szCs w:val="32"/>
    </w:rPr>
  </w:style>
  <w:style w:type="character" w:customStyle="1" w:styleId="55">
    <w:name w:val="标题 3 Char"/>
    <w:basedOn w:val="30"/>
    <w:link w:val="4"/>
    <w:autoRedefine/>
    <w:qFormat/>
    <w:uiPriority w:val="0"/>
    <w:rPr>
      <w:rFonts w:ascii="Times New Roman" w:hAnsi="Times New Roman" w:eastAsia="宋体"/>
      <w:b/>
      <w:bCs/>
      <w:kern w:val="2"/>
      <w:sz w:val="32"/>
      <w:szCs w:val="32"/>
    </w:rPr>
  </w:style>
  <w:style w:type="character" w:customStyle="1" w:styleId="56">
    <w:name w:val="批注框文本 Char"/>
    <w:basedOn w:val="30"/>
    <w:link w:val="19"/>
    <w:autoRedefine/>
    <w:qFormat/>
    <w:uiPriority w:val="99"/>
    <w:rPr>
      <w:rFonts w:ascii="Times New Roman" w:hAnsi="Times New Roman"/>
      <w:kern w:val="2"/>
      <w:sz w:val="18"/>
      <w:szCs w:val="18"/>
    </w:rPr>
  </w:style>
  <w:style w:type="character" w:customStyle="1" w:styleId="57">
    <w:name w:val="标题 4 Char"/>
    <w:basedOn w:val="30"/>
    <w:link w:val="5"/>
    <w:autoRedefine/>
    <w:qFormat/>
    <w:uiPriority w:val="0"/>
    <w:rPr>
      <w:rFonts w:ascii="Arial" w:hAnsi="Arial" w:eastAsia="黑体"/>
      <w:b/>
      <w:bCs/>
      <w:kern w:val="2"/>
      <w:sz w:val="28"/>
      <w:szCs w:val="28"/>
    </w:rPr>
  </w:style>
  <w:style w:type="character" w:customStyle="1" w:styleId="58">
    <w:name w:val="font11"/>
    <w:basedOn w:val="30"/>
    <w:autoRedefine/>
    <w:qFormat/>
    <w:uiPriority w:val="0"/>
    <w:rPr>
      <w:rFonts w:hint="eastAsia" w:ascii="宋体" w:hAnsi="宋体" w:eastAsia="宋体" w:cs="宋体"/>
      <w:color w:val="000000"/>
      <w:sz w:val="21"/>
      <w:szCs w:val="21"/>
      <w:u w:val="none"/>
    </w:rPr>
  </w:style>
  <w:style w:type="character" w:customStyle="1" w:styleId="59">
    <w:name w:val="样式1 Char Char Char"/>
    <w:link w:val="60"/>
    <w:autoRedefine/>
    <w:qFormat/>
    <w:uiPriority w:val="0"/>
    <w:rPr>
      <w:rFonts w:eastAsia="宋体"/>
      <w:kern w:val="2"/>
      <w:sz w:val="24"/>
    </w:rPr>
  </w:style>
  <w:style w:type="paragraph" w:customStyle="1" w:styleId="60">
    <w:name w:val="样式1 Char Char"/>
    <w:basedOn w:val="1"/>
    <w:next w:val="16"/>
    <w:link w:val="59"/>
    <w:autoRedefine/>
    <w:qFormat/>
    <w:uiPriority w:val="0"/>
    <w:pPr>
      <w:spacing w:line="360" w:lineRule="auto"/>
      <w:ind w:firstLine="516" w:firstLineChars="215"/>
    </w:pPr>
    <w:rPr>
      <w:rFonts w:ascii="Calibri" w:hAnsi="Calibri"/>
      <w:sz w:val="24"/>
      <w:szCs w:val="20"/>
    </w:rPr>
  </w:style>
  <w:style w:type="character" w:customStyle="1" w:styleId="61">
    <w:name w:val="font21"/>
    <w:basedOn w:val="30"/>
    <w:autoRedefine/>
    <w:qFormat/>
    <w:uiPriority w:val="0"/>
    <w:rPr>
      <w:rFonts w:hint="eastAsia" w:ascii="宋体" w:hAnsi="宋体" w:eastAsia="宋体" w:cs="宋体"/>
      <w:color w:val="000000"/>
      <w:sz w:val="21"/>
      <w:szCs w:val="21"/>
      <w:u w:val="none"/>
    </w:rPr>
  </w:style>
  <w:style w:type="character" w:customStyle="1" w:styleId="62">
    <w:name w:val="文档结构图 Char"/>
    <w:basedOn w:val="30"/>
    <w:link w:val="7"/>
    <w:autoRedefine/>
    <w:qFormat/>
    <w:uiPriority w:val="0"/>
    <w:rPr>
      <w:rFonts w:ascii="Times New Roman" w:hAnsi="Times New Roman" w:eastAsia="宋体"/>
      <w:kern w:val="2"/>
      <w:sz w:val="21"/>
      <w:szCs w:val="24"/>
      <w:shd w:val="clear" w:color="auto" w:fill="000080"/>
    </w:rPr>
  </w:style>
  <w:style w:type="character" w:customStyle="1" w:styleId="63">
    <w:name w:val="标题 Char"/>
    <w:basedOn w:val="30"/>
    <w:link w:val="25"/>
    <w:autoRedefine/>
    <w:qFormat/>
    <w:uiPriority w:val="0"/>
    <w:rPr>
      <w:rFonts w:ascii="Arial" w:hAnsi="Arial" w:eastAsia="隶书" w:cs="Arial"/>
      <w:b/>
      <w:bCs/>
      <w:kern w:val="2"/>
      <w:sz w:val="32"/>
      <w:szCs w:val="32"/>
    </w:rPr>
  </w:style>
  <w:style w:type="paragraph" w:customStyle="1" w:styleId="64">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列出段落2"/>
    <w:basedOn w:val="1"/>
    <w:autoRedefine/>
    <w:qFormat/>
    <w:uiPriority w:val="0"/>
    <w:pPr>
      <w:ind w:firstLine="420" w:firstLineChars="200"/>
    </w:pPr>
    <w:rPr>
      <w:rFonts w:ascii="Calibri" w:hAnsi="Calibri"/>
      <w:szCs w:val="22"/>
    </w:rPr>
  </w:style>
  <w:style w:type="character" w:customStyle="1" w:styleId="66">
    <w:name w:val="正文文本 Char"/>
    <w:basedOn w:val="30"/>
    <w:link w:val="11"/>
    <w:autoRedefine/>
    <w:qFormat/>
    <w:uiPriority w:val="0"/>
    <w:rPr>
      <w:kern w:val="2"/>
      <w:sz w:val="21"/>
      <w:szCs w:val="24"/>
    </w:rPr>
  </w:style>
  <w:style w:type="paragraph" w:customStyle="1" w:styleId="67">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8">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9">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70">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71">
    <w:name w:val="正文文本 3 Char"/>
    <w:basedOn w:val="30"/>
    <w:link w:val="10"/>
    <w:autoRedefine/>
    <w:qFormat/>
    <w:uiPriority w:val="0"/>
    <w:rPr>
      <w:kern w:val="2"/>
      <w:sz w:val="16"/>
      <w:szCs w:val="16"/>
    </w:rPr>
  </w:style>
  <w:style w:type="paragraph" w:customStyle="1" w:styleId="72">
    <w:name w:val="列表段落1"/>
    <w:basedOn w:val="1"/>
    <w:autoRedefine/>
    <w:qFormat/>
    <w:uiPriority w:val="34"/>
    <w:pPr>
      <w:ind w:firstLine="420" w:firstLineChars="200"/>
    </w:pPr>
    <w:rPr>
      <w:szCs w:val="22"/>
    </w:rPr>
  </w:style>
  <w:style w:type="paragraph" w:styleId="73">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4">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5">
    <w:name w:val="批注主题 Char"/>
    <w:basedOn w:val="48"/>
    <w:link w:val="26"/>
    <w:autoRedefine/>
    <w:semiHidden/>
    <w:qFormat/>
    <w:uiPriority w:val="99"/>
    <w:rPr>
      <w:b/>
      <w:bCs/>
    </w:rPr>
  </w:style>
  <w:style w:type="paragraph" w:customStyle="1" w:styleId="76">
    <w:name w:val="Table Text"/>
    <w:basedOn w:val="1"/>
    <w:autoRedefine/>
    <w:semiHidden/>
    <w:qFormat/>
    <w:uiPriority w:val="0"/>
    <w:rPr>
      <w:rFonts w:ascii="宋体" w:hAnsi="宋体" w:cs="宋体"/>
      <w:sz w:val="28"/>
      <w:szCs w:val="28"/>
      <w:lang w:eastAsia="en-US"/>
    </w:rPr>
  </w:style>
  <w:style w:type="character" w:customStyle="1" w:styleId="77">
    <w:name w:val="font41"/>
    <w:basedOn w:val="30"/>
    <w:autoRedefine/>
    <w:qFormat/>
    <w:uiPriority w:val="0"/>
    <w:rPr>
      <w:rFonts w:hint="eastAsia" w:ascii="宋体" w:hAnsi="宋体" w:eastAsia="宋体" w:cs="宋体"/>
      <w:color w:val="000000"/>
      <w:sz w:val="21"/>
      <w:szCs w:val="21"/>
      <w:u w:val="none"/>
    </w:rPr>
  </w:style>
  <w:style w:type="character" w:customStyle="1" w:styleId="78">
    <w:name w:val="font61"/>
    <w:basedOn w:val="30"/>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54</Pages>
  <Words>9859</Words>
  <Characters>10297</Characters>
  <Lines>355</Lines>
  <Paragraphs>100</Paragraphs>
  <TotalTime>6</TotalTime>
  <ScaleCrop>false</ScaleCrop>
  <LinksUpToDate>false</LinksUpToDate>
  <CharactersWithSpaces>10560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2024-08-29T02:28:00Z</cp:lastPrinted>
  <dcterms:modified xsi:type="dcterms:W3CDTF">2026-01-05T08:36:49Z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D6703E5FB0EE42F1A547BB0508E435E9_13</vt:lpwstr>
  </property>
  <property fmtid="{D5CDD505-2E9C-101B-9397-08002B2CF9AE}" pid="4" name="KSOTemplateDocerSaveRecord">
    <vt:lpwstr>eyJoZGlkIjoiMTYzOTc0ZjU0NThhNjU0Y2ExMTNjNmE4Yzc0YjA3ZTAiLCJ1c2VySWQiOiIxMjM0Njk1MzQ0In0=</vt:lpwstr>
  </property>
</Properties>
</file>