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A15FA9F">
      <w:pPr>
        <w:snapToGrid w:val="0"/>
        <w:spacing w:before="156" w:beforeLines="50"/>
        <w:rPr>
          <w:rFonts w:ascii="黑体" w:hAnsi="华文中宋" w:eastAsia="黑体" w:cs="华文中宋"/>
          <w:b/>
          <w:bCs/>
          <w:sz w:val="72"/>
          <w:szCs w:val="72"/>
        </w:rPr>
      </w:pPr>
      <w:bookmarkStart w:id="60" w:name="_GoBack"/>
      <w:bookmarkEnd w:id="60"/>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6"/>
                    <a:stretch>
                      <a:fillRect/>
                    </a:stretch>
                  </pic:blipFill>
                  <pic:spPr>
                    <a:xfrm>
                      <a:off x="0" y="0"/>
                      <a:ext cx="5304226" cy="1122368"/>
                    </a:xfrm>
                    <a:prstGeom prst="rect">
                      <a:avLst/>
                    </a:prstGeom>
                  </pic:spPr>
                </pic:pic>
              </a:graphicData>
            </a:graphic>
          </wp:inline>
        </w:drawing>
      </w:r>
    </w:p>
    <w:p w14:paraId="7AD0D1BB">
      <w:pPr>
        <w:pStyle w:val="28"/>
      </w:pPr>
    </w:p>
    <w:p w14:paraId="5E680654">
      <w:pPr>
        <w:snapToGrid w:val="0"/>
        <w:spacing w:before="156" w:beforeLines="50"/>
        <w:jc w:val="center"/>
        <w:rPr>
          <w:rFonts w:hint="eastAsia" w:ascii="黑体" w:hAnsi="华文中宋" w:eastAsia="黑体" w:cs="华文中宋"/>
          <w:b/>
          <w:bCs/>
          <w:sz w:val="72"/>
          <w:szCs w:val="72"/>
        </w:rPr>
      </w:pPr>
      <w:r>
        <w:rPr>
          <w:rFonts w:hint="eastAsia" w:ascii="黑体" w:hAnsi="华文中宋" w:eastAsia="黑体" w:cs="华文中宋"/>
          <w:b/>
          <w:bCs/>
          <w:sz w:val="72"/>
          <w:szCs w:val="72"/>
          <w:lang w:eastAsia="zh-CN"/>
        </w:rPr>
        <w:t>议价</w:t>
      </w:r>
      <w:r>
        <w:rPr>
          <w:rFonts w:hint="eastAsia" w:ascii="黑体" w:hAnsi="华文中宋" w:eastAsia="黑体" w:cs="华文中宋"/>
          <w:b/>
          <w:bCs/>
          <w:sz w:val="72"/>
          <w:szCs w:val="72"/>
        </w:rPr>
        <w:t>采购文件</w:t>
      </w:r>
    </w:p>
    <w:p w14:paraId="1494E4C5">
      <w:pPr>
        <w:pStyle w:val="11"/>
        <w:spacing w:line="360" w:lineRule="auto"/>
        <w:ind w:left="2911" w:leftChars="1234" w:hanging="320" w:hangingChars="100"/>
        <w:jc w:val="left"/>
        <w:rPr>
          <w:rFonts w:hint="default" w:ascii="黑体" w:hAnsi="黑体" w:eastAsia="黑体" w:cs="黑体"/>
          <w:b/>
          <w:sz w:val="32"/>
          <w:lang w:val="en-US" w:eastAsia="zh-CN"/>
        </w:rPr>
      </w:pPr>
      <w:r>
        <w:rPr>
          <w:rFonts w:hint="eastAsia" w:ascii="黑体" w:hAnsi="黑体" w:eastAsia="黑体" w:cs="黑体"/>
          <w:b/>
          <w:sz w:val="32"/>
        </w:rPr>
        <w:t>项目名称：</w:t>
      </w:r>
      <w:r>
        <w:rPr>
          <w:rFonts w:hint="eastAsia" w:ascii="黑体" w:hAnsi="黑体" w:eastAsia="黑体" w:cs="黑体"/>
          <w:b/>
          <w:sz w:val="32"/>
          <w:lang w:val="en-US" w:eastAsia="zh-CN"/>
        </w:rPr>
        <w:t>详见下表</w:t>
      </w:r>
    </w:p>
    <w:p w14:paraId="266066FA">
      <w:pPr>
        <w:pStyle w:val="11"/>
        <w:spacing w:line="360" w:lineRule="auto"/>
        <w:ind w:left="2911" w:leftChars="1234" w:hanging="320" w:hangingChars="100"/>
        <w:jc w:val="left"/>
        <w:rPr>
          <w:rFonts w:hint="eastAsia" w:ascii="黑体" w:hAnsi="华文中宋" w:eastAsia="黑体" w:cs="华文中宋"/>
          <w:b/>
          <w:bCs/>
          <w:sz w:val="72"/>
          <w:szCs w:val="72"/>
        </w:rPr>
      </w:pPr>
      <w:r>
        <w:rPr>
          <w:rFonts w:hint="eastAsia" w:ascii="黑体" w:hAnsi="黑体" w:eastAsia="黑体" w:cs="黑体"/>
          <w:b/>
          <w:sz w:val="32"/>
        </w:rPr>
        <w:t>项目编号</w:t>
      </w:r>
      <w:r>
        <w:rPr>
          <w:rFonts w:hint="eastAsia" w:ascii="黑体" w:hAnsi="黑体" w:eastAsia="黑体" w:cs="黑体"/>
          <w:b/>
          <w:sz w:val="32"/>
          <w:lang w:eastAsia="zh-CN"/>
        </w:rPr>
        <w:t>：</w:t>
      </w:r>
      <w:r>
        <w:rPr>
          <w:rFonts w:hint="eastAsia" w:ascii="黑体" w:hAnsi="黑体" w:eastAsia="黑体" w:cs="黑体"/>
          <w:b/>
          <w:sz w:val="32"/>
          <w:lang w:val="en-US" w:eastAsia="zh-CN"/>
        </w:rPr>
        <w:t>详见下表</w:t>
      </w:r>
    </w:p>
    <w:tbl>
      <w:tblPr>
        <w:tblStyle w:val="29"/>
        <w:tblpPr w:leftFromText="180" w:rightFromText="180" w:vertAnchor="text" w:horzAnchor="page" w:tblpX="730" w:tblpY="258"/>
        <w:tblOverlap w:val="never"/>
        <w:tblW w:w="6185" w:type="pct"/>
        <w:tblInd w:w="0" w:type="dxa"/>
        <w:tblLayout w:type="fixed"/>
        <w:tblCellMar>
          <w:top w:w="0" w:type="dxa"/>
          <w:left w:w="108" w:type="dxa"/>
          <w:bottom w:w="0" w:type="dxa"/>
          <w:right w:w="108" w:type="dxa"/>
        </w:tblCellMar>
      </w:tblPr>
      <w:tblGrid>
        <w:gridCol w:w="818"/>
        <w:gridCol w:w="1952"/>
        <w:gridCol w:w="2012"/>
        <w:gridCol w:w="2827"/>
        <w:gridCol w:w="1159"/>
        <w:gridCol w:w="2188"/>
      </w:tblGrid>
      <w:tr w14:paraId="7FBDABCE">
        <w:tblPrEx>
          <w:tblCellMar>
            <w:top w:w="0" w:type="dxa"/>
            <w:left w:w="108" w:type="dxa"/>
            <w:bottom w:w="0" w:type="dxa"/>
            <w:right w:w="108" w:type="dxa"/>
          </w:tblCellMar>
        </w:tblPrEx>
        <w:trPr>
          <w:trHeight w:val="90" w:hRule="atLeast"/>
        </w:trPr>
        <w:tc>
          <w:tcPr>
            <w:tcW w:w="373" w:type="pct"/>
            <w:tcBorders>
              <w:top w:val="single" w:color="auto" w:sz="4" w:space="0"/>
              <w:left w:val="single" w:color="auto" w:sz="4" w:space="0"/>
              <w:bottom w:val="single" w:color="auto" w:sz="4" w:space="0"/>
              <w:right w:val="single" w:color="auto" w:sz="4" w:space="0"/>
            </w:tcBorders>
            <w:shd w:val="clear" w:color="auto" w:fill="auto"/>
            <w:vAlign w:val="center"/>
          </w:tcPr>
          <w:p w14:paraId="0216C26D">
            <w:pPr>
              <w:widowControl/>
              <w:jc w:val="center"/>
              <w:textAlignment w:val="center"/>
              <w:rPr>
                <w:rFonts w:hint="eastAsia" w:ascii="宋体" w:hAnsi="宋体" w:eastAsia="宋体" w:cs="宋体"/>
                <w:b/>
                <w:bCs/>
                <w:color w:val="000000"/>
                <w:kern w:val="0"/>
                <w:sz w:val="20"/>
                <w:szCs w:val="20"/>
              </w:rPr>
            </w:pPr>
            <w:r>
              <w:rPr>
                <w:rFonts w:hint="eastAsia" w:ascii="宋体" w:hAnsi="宋体" w:eastAsia="宋体" w:cs="宋体"/>
                <w:b/>
                <w:bCs/>
                <w:color w:val="000000"/>
                <w:kern w:val="0"/>
                <w:sz w:val="20"/>
                <w:szCs w:val="20"/>
              </w:rPr>
              <w:t>序号</w:t>
            </w:r>
          </w:p>
        </w:tc>
        <w:tc>
          <w:tcPr>
            <w:tcW w:w="890" w:type="pct"/>
            <w:tcBorders>
              <w:top w:val="single" w:color="auto" w:sz="4" w:space="0"/>
              <w:left w:val="nil"/>
              <w:bottom w:val="single" w:color="auto" w:sz="4" w:space="0"/>
              <w:right w:val="single" w:color="auto" w:sz="4" w:space="0"/>
            </w:tcBorders>
            <w:shd w:val="clear" w:color="auto" w:fill="auto"/>
            <w:vAlign w:val="center"/>
          </w:tcPr>
          <w:p w14:paraId="1FFDE6E9">
            <w:pPr>
              <w:widowControl/>
              <w:jc w:val="center"/>
              <w:textAlignment w:val="center"/>
              <w:rPr>
                <w:rFonts w:hint="eastAsia" w:ascii="宋体" w:hAnsi="宋体" w:eastAsia="宋体" w:cs="宋体"/>
                <w:b/>
                <w:bCs/>
                <w:color w:val="000000"/>
                <w:kern w:val="0"/>
                <w:sz w:val="20"/>
                <w:szCs w:val="20"/>
              </w:rPr>
            </w:pPr>
            <w:r>
              <w:rPr>
                <w:rFonts w:hint="eastAsia" w:ascii="宋体" w:hAnsi="宋体" w:eastAsia="宋体" w:cs="宋体"/>
                <w:b/>
                <w:bCs/>
                <w:color w:val="000000"/>
                <w:kern w:val="0"/>
                <w:sz w:val="20"/>
                <w:szCs w:val="20"/>
                <w:lang w:val="en-US" w:eastAsia="zh-CN"/>
              </w:rPr>
              <w:t>使用科室</w:t>
            </w:r>
          </w:p>
        </w:tc>
        <w:tc>
          <w:tcPr>
            <w:tcW w:w="918" w:type="pct"/>
            <w:tcBorders>
              <w:top w:val="single" w:color="auto" w:sz="4" w:space="0"/>
              <w:left w:val="nil"/>
              <w:bottom w:val="single" w:color="auto" w:sz="4" w:space="0"/>
              <w:right w:val="single" w:color="auto" w:sz="4" w:space="0"/>
            </w:tcBorders>
            <w:shd w:val="clear" w:color="auto" w:fill="auto"/>
            <w:vAlign w:val="center"/>
          </w:tcPr>
          <w:p w14:paraId="761C8FB5">
            <w:pPr>
              <w:widowControl/>
              <w:jc w:val="center"/>
              <w:textAlignment w:val="center"/>
              <w:rPr>
                <w:rFonts w:hint="eastAsia" w:ascii="宋体" w:hAnsi="宋体" w:eastAsia="宋体" w:cs="宋体"/>
                <w:b/>
                <w:bCs/>
                <w:color w:val="000000"/>
                <w:kern w:val="0"/>
                <w:sz w:val="20"/>
                <w:szCs w:val="20"/>
              </w:rPr>
            </w:pPr>
            <w:r>
              <w:rPr>
                <w:rFonts w:hint="eastAsia" w:ascii="宋体" w:hAnsi="宋体" w:eastAsia="宋体" w:cs="宋体"/>
                <w:b/>
                <w:bCs/>
                <w:color w:val="000000"/>
                <w:kern w:val="0"/>
                <w:sz w:val="20"/>
                <w:szCs w:val="20"/>
              </w:rPr>
              <w:t>项目编号</w:t>
            </w:r>
          </w:p>
        </w:tc>
        <w:tc>
          <w:tcPr>
            <w:tcW w:w="1290" w:type="pct"/>
            <w:tcBorders>
              <w:top w:val="single" w:color="auto" w:sz="4" w:space="0"/>
              <w:left w:val="nil"/>
              <w:bottom w:val="single" w:color="auto" w:sz="4" w:space="0"/>
              <w:right w:val="single" w:color="auto" w:sz="4" w:space="0"/>
            </w:tcBorders>
            <w:shd w:val="clear" w:color="auto" w:fill="auto"/>
            <w:vAlign w:val="center"/>
          </w:tcPr>
          <w:p w14:paraId="57D45D53">
            <w:pPr>
              <w:widowControl/>
              <w:jc w:val="center"/>
              <w:textAlignment w:val="center"/>
              <w:rPr>
                <w:rFonts w:hint="eastAsia" w:ascii="宋体" w:hAnsi="宋体" w:eastAsia="宋体" w:cs="宋体"/>
                <w:b/>
                <w:bCs/>
                <w:color w:val="000000"/>
                <w:kern w:val="0"/>
                <w:sz w:val="20"/>
                <w:szCs w:val="20"/>
                <w:lang w:val="en-US" w:eastAsia="zh-CN"/>
              </w:rPr>
            </w:pPr>
            <w:r>
              <w:rPr>
                <w:rFonts w:hint="eastAsia" w:ascii="宋体" w:hAnsi="宋体" w:eastAsia="宋体" w:cs="宋体"/>
                <w:b/>
                <w:bCs/>
                <w:color w:val="000000"/>
                <w:kern w:val="0"/>
                <w:sz w:val="20"/>
                <w:szCs w:val="20"/>
              </w:rPr>
              <w:t>项目名称</w:t>
            </w:r>
          </w:p>
        </w:tc>
        <w:tc>
          <w:tcPr>
            <w:tcW w:w="528" w:type="pct"/>
            <w:tcBorders>
              <w:top w:val="single" w:color="auto" w:sz="4" w:space="0"/>
              <w:left w:val="nil"/>
              <w:bottom w:val="single" w:color="auto" w:sz="4" w:space="0"/>
              <w:right w:val="single" w:color="auto" w:sz="4" w:space="0"/>
            </w:tcBorders>
            <w:shd w:val="clear" w:color="auto" w:fill="auto"/>
            <w:vAlign w:val="center"/>
          </w:tcPr>
          <w:p w14:paraId="09D7FBE9">
            <w:pPr>
              <w:widowControl/>
              <w:jc w:val="center"/>
              <w:textAlignment w:val="center"/>
              <w:rPr>
                <w:rFonts w:hint="default" w:ascii="宋体" w:hAnsi="宋体" w:eastAsia="宋体" w:cs="宋体"/>
                <w:b/>
                <w:bCs/>
                <w:color w:val="000000"/>
                <w:kern w:val="0"/>
                <w:sz w:val="20"/>
                <w:szCs w:val="20"/>
                <w:lang w:val="en-US" w:eastAsia="zh-CN"/>
              </w:rPr>
            </w:pPr>
            <w:r>
              <w:rPr>
                <w:rFonts w:hint="eastAsia" w:ascii="宋体" w:hAnsi="宋体" w:eastAsia="宋体" w:cs="宋体"/>
                <w:b/>
                <w:bCs/>
                <w:color w:val="000000"/>
                <w:kern w:val="0"/>
                <w:sz w:val="20"/>
                <w:szCs w:val="20"/>
                <w:lang w:val="en-US" w:eastAsia="zh-CN"/>
              </w:rPr>
              <w:t>采购方式</w:t>
            </w:r>
          </w:p>
        </w:tc>
        <w:tc>
          <w:tcPr>
            <w:tcW w:w="998" w:type="pct"/>
            <w:tcBorders>
              <w:top w:val="single" w:color="auto" w:sz="4" w:space="0"/>
              <w:left w:val="nil"/>
              <w:bottom w:val="single" w:color="auto" w:sz="4" w:space="0"/>
              <w:right w:val="single" w:color="auto" w:sz="4" w:space="0"/>
            </w:tcBorders>
            <w:shd w:val="clear" w:color="auto" w:fill="auto"/>
            <w:vAlign w:val="center"/>
          </w:tcPr>
          <w:p w14:paraId="4AEE829A">
            <w:pPr>
              <w:widowControl/>
              <w:jc w:val="center"/>
              <w:textAlignment w:val="center"/>
              <w:rPr>
                <w:rFonts w:hint="eastAsia" w:ascii="宋体" w:hAnsi="宋体" w:eastAsia="宋体" w:cs="宋体"/>
                <w:b/>
                <w:bCs/>
                <w:color w:val="000000"/>
                <w:kern w:val="0"/>
                <w:sz w:val="20"/>
                <w:szCs w:val="20"/>
                <w:lang w:val="en-US" w:eastAsia="zh-CN" w:bidi="ar-SA"/>
              </w:rPr>
            </w:pPr>
            <w:r>
              <w:rPr>
                <w:rFonts w:hint="eastAsia" w:ascii="宋体" w:hAnsi="宋体" w:eastAsia="宋体" w:cs="宋体"/>
                <w:b/>
                <w:bCs/>
                <w:color w:val="000000"/>
                <w:kern w:val="0"/>
                <w:sz w:val="20"/>
                <w:szCs w:val="20"/>
                <w:lang w:val="en-US" w:eastAsia="zh-CN"/>
              </w:rPr>
              <w:t>是否执行深圳市阳光平台线上采购</w:t>
            </w:r>
          </w:p>
        </w:tc>
      </w:tr>
      <w:tr w14:paraId="1979BD1B">
        <w:tblPrEx>
          <w:tblCellMar>
            <w:top w:w="0" w:type="dxa"/>
            <w:left w:w="108" w:type="dxa"/>
            <w:bottom w:w="0" w:type="dxa"/>
            <w:right w:w="108" w:type="dxa"/>
          </w:tblCellMar>
        </w:tblPrEx>
        <w:trPr>
          <w:trHeight w:val="477" w:hRule="atLeast"/>
        </w:trPr>
        <w:tc>
          <w:tcPr>
            <w:tcW w:w="373" w:type="pct"/>
            <w:tcBorders>
              <w:top w:val="single" w:color="auto" w:sz="4" w:space="0"/>
              <w:left w:val="single" w:color="auto" w:sz="4" w:space="0"/>
              <w:bottom w:val="single" w:color="auto" w:sz="4" w:space="0"/>
              <w:right w:val="single" w:color="auto" w:sz="4" w:space="0"/>
            </w:tcBorders>
            <w:shd w:val="clear" w:color="auto" w:fill="auto"/>
            <w:vAlign w:val="center"/>
          </w:tcPr>
          <w:p w14:paraId="1F6DC51C">
            <w:pPr>
              <w:widowControl/>
              <w:jc w:val="center"/>
              <w:textAlignment w:val="center"/>
              <w:rPr>
                <w:rFonts w:hint="eastAsia" w:ascii="宋体" w:hAnsi="宋体" w:eastAsia="宋体" w:cs="宋体"/>
                <w:b w:val="0"/>
                <w:bCs w:val="0"/>
                <w:color w:val="000000"/>
                <w:kern w:val="0"/>
                <w:sz w:val="20"/>
                <w:szCs w:val="20"/>
                <w:lang w:val="en-US" w:eastAsia="zh-CN"/>
              </w:rPr>
            </w:pPr>
            <w:r>
              <w:rPr>
                <w:rFonts w:hint="eastAsia" w:ascii="宋体" w:hAnsi="宋体" w:eastAsia="宋体" w:cs="宋体"/>
                <w:b w:val="0"/>
                <w:bCs w:val="0"/>
                <w:color w:val="000000"/>
                <w:kern w:val="0"/>
                <w:sz w:val="20"/>
                <w:szCs w:val="20"/>
                <w:highlight w:val="none"/>
                <w:u w:val="none"/>
                <w:lang w:val="en-US" w:eastAsia="zh-CN"/>
              </w:rPr>
              <w:t>1</w:t>
            </w:r>
          </w:p>
        </w:tc>
        <w:tc>
          <w:tcPr>
            <w:tcW w:w="890" w:type="pct"/>
            <w:tcBorders>
              <w:top w:val="single" w:color="auto" w:sz="4" w:space="0"/>
              <w:left w:val="nil"/>
              <w:bottom w:val="single" w:color="auto" w:sz="4" w:space="0"/>
              <w:right w:val="single" w:color="auto" w:sz="4" w:space="0"/>
            </w:tcBorders>
            <w:shd w:val="clear" w:color="auto" w:fill="auto"/>
            <w:vAlign w:val="center"/>
          </w:tcPr>
          <w:p w14:paraId="1F6655A0">
            <w:pPr>
              <w:widowControl/>
              <w:jc w:val="center"/>
              <w:textAlignment w:val="center"/>
              <w:rPr>
                <w:rFonts w:hint="default" w:ascii="宋体" w:hAnsi="宋体" w:eastAsia="宋体" w:cs="宋体"/>
                <w:b w:val="0"/>
                <w:bCs w:val="0"/>
                <w:color w:val="000000"/>
                <w:kern w:val="0"/>
                <w:sz w:val="20"/>
                <w:szCs w:val="20"/>
                <w:lang w:val="en-US" w:eastAsia="zh-CN"/>
              </w:rPr>
            </w:pPr>
            <w:r>
              <w:rPr>
                <w:rFonts w:hint="eastAsia" w:ascii="宋体" w:hAnsi="宋体" w:eastAsia="宋体" w:cs="宋体"/>
                <w:b w:val="0"/>
                <w:bCs w:val="0"/>
                <w:color w:val="000000"/>
                <w:kern w:val="0"/>
                <w:sz w:val="20"/>
                <w:szCs w:val="20"/>
                <w:highlight w:val="none"/>
                <w:u w:val="none"/>
                <w:lang w:val="en-US" w:eastAsia="zh-CN"/>
              </w:rPr>
              <w:t>检验科</w:t>
            </w:r>
          </w:p>
        </w:tc>
        <w:tc>
          <w:tcPr>
            <w:tcW w:w="918" w:type="pct"/>
            <w:tcBorders>
              <w:top w:val="single" w:color="auto" w:sz="4" w:space="0"/>
              <w:left w:val="nil"/>
              <w:bottom w:val="single" w:color="auto" w:sz="4" w:space="0"/>
              <w:right w:val="single" w:color="auto" w:sz="4" w:space="0"/>
            </w:tcBorders>
            <w:shd w:val="clear" w:color="auto" w:fill="auto"/>
            <w:vAlign w:val="center"/>
          </w:tcPr>
          <w:p w14:paraId="36E01F12">
            <w:pPr>
              <w:widowControl/>
              <w:jc w:val="center"/>
              <w:textAlignment w:val="center"/>
              <w:rPr>
                <w:rFonts w:hint="default" w:ascii="宋体" w:hAnsi="宋体" w:eastAsia="宋体" w:cs="宋体"/>
                <w:b w:val="0"/>
                <w:bCs w:val="0"/>
                <w:color w:val="000000"/>
                <w:kern w:val="0"/>
                <w:sz w:val="20"/>
                <w:szCs w:val="20"/>
                <w:lang w:val="en-US" w:eastAsia="zh-CN"/>
              </w:rPr>
            </w:pPr>
            <w:r>
              <w:rPr>
                <w:rFonts w:hint="default" w:ascii="宋体" w:hAnsi="宋体" w:eastAsia="宋体" w:cs="宋体"/>
                <w:b w:val="0"/>
                <w:bCs w:val="0"/>
                <w:color w:val="000000"/>
                <w:kern w:val="0"/>
                <w:sz w:val="20"/>
                <w:szCs w:val="20"/>
                <w:highlight w:val="none"/>
                <w:u w:val="none"/>
                <w:lang w:val="en-US" w:eastAsia="zh-CN"/>
              </w:rPr>
              <w:t>ZCB-2025-SJ</w:t>
            </w:r>
            <w:r>
              <w:rPr>
                <w:rFonts w:hint="eastAsia" w:ascii="宋体" w:hAnsi="宋体" w:eastAsia="宋体" w:cs="宋体"/>
                <w:b w:val="0"/>
                <w:bCs w:val="0"/>
                <w:color w:val="000000"/>
                <w:kern w:val="0"/>
                <w:sz w:val="20"/>
                <w:szCs w:val="20"/>
                <w:highlight w:val="none"/>
                <w:u w:val="none"/>
                <w:lang w:val="en-US" w:eastAsia="zh-CN"/>
              </w:rPr>
              <w:t>37</w:t>
            </w:r>
            <w:r>
              <w:rPr>
                <w:rFonts w:hint="default" w:ascii="宋体" w:hAnsi="宋体" w:eastAsia="宋体" w:cs="宋体"/>
                <w:b w:val="0"/>
                <w:bCs w:val="0"/>
                <w:color w:val="000000"/>
                <w:kern w:val="0"/>
                <w:sz w:val="20"/>
                <w:szCs w:val="20"/>
                <w:highlight w:val="none"/>
                <w:u w:val="none"/>
                <w:lang w:val="en-US" w:eastAsia="zh-CN"/>
              </w:rPr>
              <w:t>-</w:t>
            </w:r>
            <w:r>
              <w:rPr>
                <w:rFonts w:hint="eastAsia" w:ascii="宋体" w:hAnsi="宋体" w:eastAsia="宋体" w:cs="宋体"/>
                <w:b w:val="0"/>
                <w:bCs w:val="0"/>
                <w:color w:val="000000"/>
                <w:kern w:val="0"/>
                <w:sz w:val="20"/>
                <w:szCs w:val="20"/>
                <w:highlight w:val="none"/>
                <w:u w:val="none"/>
                <w:lang w:val="en-US" w:eastAsia="zh-CN"/>
              </w:rPr>
              <w:t>248</w:t>
            </w:r>
          </w:p>
        </w:tc>
        <w:tc>
          <w:tcPr>
            <w:tcW w:w="1290" w:type="pct"/>
            <w:tcBorders>
              <w:top w:val="single" w:color="auto" w:sz="4" w:space="0"/>
              <w:left w:val="nil"/>
              <w:bottom w:val="single" w:color="auto" w:sz="4" w:space="0"/>
              <w:right w:val="single" w:color="auto" w:sz="4" w:space="0"/>
            </w:tcBorders>
            <w:shd w:val="clear" w:color="auto" w:fill="auto"/>
            <w:vAlign w:val="center"/>
          </w:tcPr>
          <w:p w14:paraId="4AD4F26B">
            <w:pPr>
              <w:widowControl/>
              <w:jc w:val="center"/>
              <w:textAlignment w:val="center"/>
              <w:rPr>
                <w:rFonts w:hint="eastAsia" w:ascii="宋体" w:hAnsi="宋体" w:eastAsia="宋体" w:cs="宋体"/>
                <w:b w:val="0"/>
                <w:bCs w:val="0"/>
                <w:color w:val="000000"/>
                <w:kern w:val="0"/>
                <w:sz w:val="20"/>
                <w:szCs w:val="20"/>
                <w:lang w:val="en-US" w:eastAsia="zh-CN"/>
              </w:rPr>
            </w:pPr>
            <w:r>
              <w:rPr>
                <w:rFonts w:hint="eastAsia" w:ascii="宋体" w:hAnsi="宋体" w:eastAsia="宋体" w:cs="宋体"/>
                <w:b w:val="0"/>
                <w:bCs w:val="0"/>
                <w:color w:val="000000"/>
                <w:kern w:val="0"/>
                <w:sz w:val="20"/>
                <w:szCs w:val="20"/>
                <w:highlight w:val="none"/>
                <w:u w:val="none"/>
                <w:lang w:val="en-US" w:eastAsia="zh-CN" w:bidi="ar-SA"/>
              </w:rPr>
              <w:t>全自动免疫分析仪配套专用试剂一批共70种</w:t>
            </w:r>
          </w:p>
        </w:tc>
        <w:tc>
          <w:tcPr>
            <w:tcW w:w="528" w:type="pct"/>
            <w:tcBorders>
              <w:top w:val="single" w:color="auto" w:sz="4" w:space="0"/>
              <w:left w:val="nil"/>
              <w:bottom w:val="single" w:color="auto" w:sz="4" w:space="0"/>
              <w:right w:val="single" w:color="auto" w:sz="4" w:space="0"/>
            </w:tcBorders>
            <w:shd w:val="clear" w:color="auto" w:fill="auto"/>
            <w:vAlign w:val="center"/>
          </w:tcPr>
          <w:p w14:paraId="4732A3D1">
            <w:pPr>
              <w:widowControl/>
              <w:jc w:val="center"/>
              <w:textAlignment w:val="center"/>
              <w:rPr>
                <w:rFonts w:hint="default" w:ascii="宋体" w:hAnsi="宋体" w:eastAsia="宋体" w:cs="宋体"/>
                <w:b w:val="0"/>
                <w:bCs w:val="0"/>
                <w:color w:val="000000"/>
                <w:kern w:val="0"/>
                <w:sz w:val="20"/>
                <w:szCs w:val="20"/>
                <w:lang w:val="en-US" w:eastAsia="zh-CN"/>
              </w:rPr>
            </w:pPr>
            <w:r>
              <w:rPr>
                <w:rFonts w:hint="eastAsia" w:ascii="宋体" w:hAnsi="宋体" w:eastAsia="宋体" w:cs="宋体"/>
                <w:b w:val="0"/>
                <w:bCs w:val="0"/>
                <w:color w:val="000000"/>
                <w:kern w:val="0"/>
                <w:sz w:val="20"/>
                <w:szCs w:val="20"/>
                <w:highlight w:val="none"/>
                <w:u w:val="none"/>
                <w:lang w:val="en-US" w:eastAsia="zh-CN"/>
              </w:rPr>
              <w:t>议价采购</w:t>
            </w:r>
          </w:p>
        </w:tc>
        <w:tc>
          <w:tcPr>
            <w:tcW w:w="998" w:type="pct"/>
            <w:tcBorders>
              <w:top w:val="single" w:color="auto" w:sz="4" w:space="0"/>
              <w:left w:val="nil"/>
              <w:bottom w:val="single" w:color="auto" w:sz="4" w:space="0"/>
              <w:right w:val="single" w:color="auto" w:sz="4" w:space="0"/>
            </w:tcBorders>
            <w:shd w:val="clear" w:color="auto" w:fill="auto"/>
            <w:vAlign w:val="center"/>
          </w:tcPr>
          <w:p w14:paraId="73530E68">
            <w:pPr>
              <w:widowControl/>
              <w:jc w:val="center"/>
              <w:textAlignment w:val="center"/>
              <w:rPr>
                <w:rFonts w:hint="default" w:ascii="宋体" w:hAnsi="宋体" w:eastAsia="宋体" w:cs="宋体"/>
                <w:b w:val="0"/>
                <w:bCs w:val="0"/>
                <w:color w:val="000000"/>
                <w:kern w:val="0"/>
                <w:sz w:val="20"/>
                <w:szCs w:val="20"/>
                <w:lang w:val="en-US" w:eastAsia="zh-CN"/>
              </w:rPr>
            </w:pPr>
            <w:r>
              <w:rPr>
                <w:rFonts w:hint="eastAsia" w:ascii="宋体" w:hAnsi="宋体" w:eastAsia="宋体" w:cs="宋体"/>
                <w:b w:val="0"/>
                <w:bCs w:val="0"/>
                <w:color w:val="000000"/>
                <w:kern w:val="0"/>
                <w:sz w:val="20"/>
                <w:szCs w:val="20"/>
                <w:highlight w:val="none"/>
                <w:u w:val="none"/>
                <w:lang w:val="en-US" w:eastAsia="zh-CN"/>
              </w:rPr>
              <w:t>部分是，详见附件一</w:t>
            </w:r>
          </w:p>
        </w:tc>
      </w:tr>
    </w:tbl>
    <w:p w14:paraId="5517AB8C">
      <w:pPr>
        <w:widowControl/>
        <w:jc w:val="center"/>
        <w:textAlignment w:val="center"/>
        <w:rPr>
          <w:rFonts w:hint="eastAsia" w:ascii="黑体" w:hAnsi="黑体" w:eastAsia="黑体" w:cs="黑体"/>
          <w:sz w:val="30"/>
          <w:szCs w:val="30"/>
        </w:rPr>
      </w:pPr>
      <w:r>
        <w:rPr>
          <w:rFonts w:hint="eastAsia" w:ascii="宋体" w:hAnsi="宋体" w:eastAsia="宋体" w:cs="宋体"/>
          <w:color w:val="000000"/>
          <w:kern w:val="0"/>
          <w:sz w:val="20"/>
          <w:szCs w:val="20"/>
          <w:u w:val="single"/>
          <w:lang w:val="en-US" w:eastAsia="zh-CN"/>
        </w:rPr>
        <w:t>详细信息见附件一：《2025年第37期医用试剂采购目录（2025年第一批立项试剂）》</w:t>
      </w:r>
    </w:p>
    <w:p w14:paraId="3EC2A4AA">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中山大学附属第八医院（深圳福田）招采办</w:t>
      </w:r>
    </w:p>
    <w:p w14:paraId="5E3341FC">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rPr>
        <w:t>202</w:t>
      </w:r>
      <w:r>
        <w:rPr>
          <w:rFonts w:hint="eastAsia" w:ascii="黑体" w:hAnsi="黑体" w:eastAsia="黑体" w:cs="黑体"/>
          <w:sz w:val="30"/>
          <w:szCs w:val="30"/>
          <w:lang w:val="en-US" w:eastAsia="zh-CN"/>
        </w:rPr>
        <w:t>5</w:t>
      </w:r>
      <w:r>
        <w:rPr>
          <w:rFonts w:hint="eastAsia" w:ascii="黑体" w:hAnsi="黑体" w:eastAsia="黑体" w:cs="黑体"/>
          <w:sz w:val="30"/>
          <w:szCs w:val="30"/>
        </w:rPr>
        <w:t>年</w:t>
      </w:r>
    </w:p>
    <w:p w14:paraId="5CA8C776">
      <w:pPr>
        <w:pStyle w:val="28"/>
        <w:jc w:val="center"/>
        <w:rPr>
          <w:rFonts w:hint="eastAsia" w:ascii="黑体" w:hAnsi="黑体" w:eastAsia="黑体" w:cs="黑体"/>
          <w:kern w:val="2"/>
          <w:sz w:val="44"/>
          <w:szCs w:val="44"/>
          <w:lang w:val="en-US" w:eastAsia="zh-CN" w:bidi="ar-SA"/>
        </w:rPr>
      </w:pPr>
      <w:r>
        <w:rPr>
          <w:rFonts w:hint="eastAsia" w:ascii="黑体" w:hAnsi="黑体" w:eastAsia="黑体" w:cs="黑体"/>
          <w:kern w:val="2"/>
          <w:sz w:val="44"/>
          <w:szCs w:val="44"/>
          <w:lang w:val="en-US" w:eastAsia="zh-CN" w:bidi="ar-SA"/>
        </w:rPr>
        <w:t>目   录</w:t>
      </w:r>
    </w:p>
    <w:p w14:paraId="3BB8D88B">
      <w:pPr>
        <w:pStyle w:val="28"/>
        <w:jc w:val="center"/>
        <w:rPr>
          <w:rFonts w:hint="eastAsia" w:ascii="黑体" w:hAnsi="黑体" w:eastAsia="黑体" w:cs="黑体"/>
          <w:kern w:val="2"/>
          <w:sz w:val="44"/>
          <w:szCs w:val="44"/>
          <w:lang w:val="en-US" w:eastAsia="zh-CN" w:bidi="ar-SA"/>
        </w:rPr>
      </w:pPr>
    </w:p>
    <w:p w14:paraId="01F06FCB">
      <w:pPr>
        <w:pStyle w:val="28"/>
        <w:jc w:val="center"/>
        <w:rPr>
          <w:rFonts w:ascii="方正小标宋简体" w:hAnsi="方正小标宋简体" w:eastAsia="方正小标宋简体" w:cs="方正小标宋简体"/>
          <w:sz w:val="32"/>
          <w:szCs w:val="32"/>
        </w:rPr>
      </w:pPr>
      <w:sdt>
        <w:sdtPr>
          <w:rPr>
            <w:rFonts w:hint="eastAsia" w:ascii="黑体" w:hAnsi="黑体" w:eastAsia="黑体" w:cs="黑体"/>
            <w:kern w:val="2"/>
            <w:sz w:val="44"/>
            <w:szCs w:val="44"/>
            <w:lang w:val="en-US" w:eastAsia="zh-CN" w:bidi="ar-SA"/>
          </w:rPr>
          <w:id w:val="147468776"/>
          <w:showingPlcHdr/>
          <w15:color w:val="DBDBDB"/>
          <w:docPartObj>
            <w:docPartGallery w:val="Table of Contents"/>
            <w:docPartUnique/>
          </w:docPartObj>
        </w:sdtPr>
        <w:sdtEndPr>
          <w:rPr>
            <w:rFonts w:hint="eastAsia" w:ascii="方正小标宋简体" w:hAnsi="方正小标宋简体" w:eastAsia="方正小标宋简体" w:cs="方正小标宋简体"/>
            <w:kern w:val="2"/>
            <w:sz w:val="21"/>
            <w:szCs w:val="32"/>
            <w:lang w:val="en-US" w:eastAsia="zh-CN" w:bidi="ar-SA"/>
          </w:rPr>
        </w:sdtEndPr>
        <w:sdtContent/>
      </w:sdt>
    </w:p>
    <w:p w14:paraId="11D27F02">
      <w:pPr>
        <w:pStyle w:val="21"/>
        <w:numPr>
          <w:ilvl w:val="0"/>
          <w:numId w:val="2"/>
        </w:numPr>
        <w:outlineLvl w:val="0"/>
        <w:rPr>
          <w:rFonts w:hint="eastAsia" w:ascii="黑体" w:hAnsi="黑体" w:eastAsia="黑体" w:cs="黑体"/>
          <w:sz w:val="32"/>
          <w:szCs w:val="32"/>
          <w:lang w:eastAsia="zh-CN"/>
        </w:rPr>
      </w:pPr>
      <w:bookmarkStart w:id="0" w:name="_Toc4010"/>
      <w:r>
        <w:rPr>
          <w:rFonts w:hint="eastAsia" w:ascii="黑体" w:hAnsi="黑体" w:eastAsia="黑体" w:cs="黑体"/>
          <w:sz w:val="32"/>
          <w:szCs w:val="32"/>
          <w:lang w:eastAsia="zh-CN"/>
        </w:rPr>
        <w:t>采购邀请函</w:t>
      </w:r>
      <w:bookmarkEnd w:id="0"/>
    </w:p>
    <w:p w14:paraId="2D4A2B45">
      <w:pPr>
        <w:pStyle w:val="24"/>
        <w:ind w:left="0" w:leftChars="0"/>
        <w:rPr>
          <w:rFonts w:ascii="黑体" w:hAnsi="黑体" w:eastAsia="黑体" w:cs="黑体"/>
          <w:sz w:val="32"/>
          <w:szCs w:val="32"/>
        </w:rPr>
      </w:pPr>
      <w:r>
        <w:rPr>
          <w:rFonts w:hint="eastAsia" w:ascii="黑体" w:hAnsi="黑体" w:eastAsia="黑体" w:cs="黑体"/>
          <w:sz w:val="32"/>
          <w:szCs w:val="32"/>
        </w:rPr>
        <w:t>第二章 医用</w:t>
      </w:r>
      <w:r>
        <w:rPr>
          <w:rFonts w:hint="eastAsia" w:ascii="黑体" w:hAnsi="黑体" w:eastAsia="黑体" w:cs="黑体"/>
          <w:sz w:val="32"/>
          <w:szCs w:val="32"/>
          <w:lang w:val="en-US" w:eastAsia="zh-CN"/>
        </w:rPr>
        <w:t>试剂</w:t>
      </w:r>
      <w:r>
        <w:rPr>
          <w:rFonts w:hint="eastAsia" w:ascii="黑体" w:hAnsi="黑体" w:eastAsia="黑体" w:cs="黑体"/>
          <w:sz w:val="32"/>
          <w:szCs w:val="32"/>
        </w:rPr>
        <w:t>采购需求</w:t>
      </w:r>
    </w:p>
    <w:p w14:paraId="443579E3">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w:t>
      </w:r>
      <w:r>
        <w:rPr>
          <w:rFonts w:hint="eastAsia" w:ascii="黑体" w:hAnsi="黑体" w:eastAsia="黑体" w:cs="黑体"/>
          <w:sz w:val="32"/>
          <w:szCs w:val="32"/>
          <w:lang w:val="en-US" w:eastAsia="zh-CN"/>
        </w:rPr>
        <w:t>和</w:t>
      </w:r>
      <w:r>
        <w:rPr>
          <w:rFonts w:hint="eastAsia" w:ascii="黑体" w:hAnsi="黑体" w:eastAsia="黑体" w:cs="黑体"/>
          <w:sz w:val="32"/>
          <w:szCs w:val="32"/>
        </w:rPr>
        <w:t>评标</w:t>
      </w:r>
    </w:p>
    <w:p w14:paraId="2F3C081F">
      <w:pPr>
        <w:pStyle w:val="21"/>
        <w:rPr>
          <w:rFonts w:ascii="黑体" w:hAnsi="黑体" w:eastAsia="黑体" w:cs="黑体"/>
          <w:sz w:val="32"/>
          <w:szCs w:val="32"/>
        </w:rPr>
      </w:pPr>
      <w:r>
        <w:rPr>
          <w:rFonts w:hint="eastAsia" w:ascii="黑体" w:hAnsi="黑体" w:eastAsia="黑体" w:cs="黑体"/>
          <w:sz w:val="32"/>
          <w:szCs w:val="32"/>
        </w:rPr>
        <w:t xml:space="preserve">第四章 </w:t>
      </w:r>
      <w:r>
        <w:rPr>
          <w:rFonts w:hint="eastAsia" w:ascii="黑体" w:hAnsi="黑体" w:eastAsia="黑体" w:cs="黑体"/>
          <w:sz w:val="32"/>
          <w:szCs w:val="32"/>
          <w:lang w:val="en-US" w:eastAsia="zh-CN"/>
        </w:rPr>
        <w:t>议价</w:t>
      </w:r>
      <w:r>
        <w:rPr>
          <w:rFonts w:hint="eastAsia" w:ascii="黑体" w:hAnsi="黑体" w:eastAsia="黑体" w:cs="黑体"/>
          <w:sz w:val="32"/>
          <w:szCs w:val="32"/>
        </w:rPr>
        <w:t>评审规则</w:t>
      </w:r>
    </w:p>
    <w:p w14:paraId="0FF470B1">
      <w:pPr>
        <w:pStyle w:val="21"/>
        <w:rPr>
          <w:rFonts w:ascii="黑体" w:hAnsi="黑体" w:eastAsia="黑体" w:cs="黑体"/>
          <w:sz w:val="32"/>
          <w:szCs w:val="32"/>
        </w:rPr>
      </w:pPr>
      <w:r>
        <w:rPr>
          <w:rFonts w:hint="eastAsia" w:ascii="黑体" w:hAnsi="黑体" w:eastAsia="黑体" w:cs="黑体"/>
          <w:sz w:val="32"/>
          <w:szCs w:val="32"/>
        </w:rPr>
        <w:t>第五章 供应商须知</w:t>
      </w:r>
    </w:p>
    <w:p w14:paraId="3B101D45">
      <w:pPr>
        <w:rPr>
          <w:rFonts w:hint="eastAsia" w:ascii="黑体" w:hAnsi="黑体" w:eastAsia="黑体" w:cs="黑体"/>
          <w:sz w:val="32"/>
          <w:szCs w:val="32"/>
          <w:lang w:eastAsia="zh-CN"/>
        </w:rPr>
      </w:pPr>
      <w:r>
        <w:rPr>
          <w:rFonts w:hint="eastAsia" w:ascii="黑体" w:hAnsi="黑体" w:eastAsia="黑体" w:cs="黑体"/>
          <w:sz w:val="32"/>
          <w:szCs w:val="32"/>
        </w:rPr>
        <w:t>第六章 合同的</w:t>
      </w:r>
      <w:r>
        <w:rPr>
          <w:rFonts w:hint="eastAsia" w:ascii="黑体" w:hAnsi="黑体" w:eastAsia="黑体" w:cs="黑体"/>
          <w:sz w:val="32"/>
          <w:szCs w:val="32"/>
          <w:lang w:eastAsia="zh-CN"/>
        </w:rPr>
        <w:t>文本</w:t>
      </w:r>
    </w:p>
    <w:p w14:paraId="108FDB52">
      <w:pPr>
        <w:rPr>
          <w:rFonts w:ascii="黑体" w:hAnsi="黑体" w:eastAsia="黑体" w:cs="黑体"/>
          <w:sz w:val="32"/>
          <w:szCs w:val="32"/>
        </w:rPr>
      </w:pPr>
      <w:r>
        <w:rPr>
          <w:rFonts w:hint="eastAsia" w:ascii="黑体" w:hAnsi="黑体" w:eastAsia="黑体" w:cs="黑体"/>
          <w:sz w:val="32"/>
          <w:szCs w:val="32"/>
        </w:rPr>
        <w:t>第七章 投标文件格式</w:t>
      </w:r>
    </w:p>
    <w:p w14:paraId="1238BDF0">
      <w:pPr>
        <w:sectPr>
          <w:footerReference r:id="rId3" w:type="default"/>
          <w:pgSz w:w="11906" w:h="16838"/>
          <w:pgMar w:top="1134" w:right="1134" w:bottom="851" w:left="1276" w:header="851" w:footer="992" w:gutter="0"/>
          <w:pgNumType w:start="1"/>
          <w:cols w:space="425" w:num="1"/>
          <w:docGrid w:type="linesAndChars" w:linePitch="312" w:charSpace="0"/>
        </w:sectPr>
      </w:pPr>
    </w:p>
    <w:p w14:paraId="6B02BE9D">
      <w:pPr>
        <w:numPr>
          <w:ilvl w:val="0"/>
          <w:numId w:val="3"/>
        </w:numPr>
        <w:spacing w:line="360" w:lineRule="auto"/>
        <w:ind w:firstLine="329"/>
        <w:jc w:val="center"/>
        <w:rPr>
          <w:rFonts w:ascii="方正小标宋简体" w:hAnsi="方正小标宋简体" w:eastAsia="方正小标宋简体" w:cs="方正小标宋简体"/>
          <w:sz w:val="36"/>
          <w:szCs w:val="36"/>
        </w:rPr>
      </w:pPr>
      <w:r>
        <w:rPr>
          <w:rFonts w:hint="eastAsia" w:ascii="方正小标宋简体" w:hAnsi="方正小标宋简体" w:eastAsia="方正小标宋简体" w:cs="方正小标宋简体"/>
          <w:sz w:val="36"/>
          <w:szCs w:val="36"/>
          <w:lang w:eastAsia="zh-CN"/>
        </w:rPr>
        <w:t>202</w:t>
      </w:r>
      <w:r>
        <w:rPr>
          <w:rFonts w:hint="eastAsia" w:ascii="方正小标宋简体" w:hAnsi="方正小标宋简体" w:eastAsia="方正小标宋简体" w:cs="方正小标宋简体"/>
          <w:sz w:val="36"/>
          <w:szCs w:val="36"/>
          <w:lang w:val="en-US" w:eastAsia="zh-CN"/>
        </w:rPr>
        <w:t>5</w:t>
      </w:r>
      <w:r>
        <w:rPr>
          <w:rFonts w:hint="eastAsia" w:ascii="方正小标宋简体" w:hAnsi="方正小标宋简体" w:eastAsia="方正小标宋简体" w:cs="方正小标宋简体"/>
          <w:sz w:val="36"/>
          <w:szCs w:val="36"/>
          <w:lang w:eastAsia="zh-CN"/>
        </w:rPr>
        <w:t>年第</w:t>
      </w:r>
      <w:r>
        <w:rPr>
          <w:rFonts w:hint="eastAsia" w:ascii="方正小标宋简体" w:hAnsi="方正小标宋简体" w:eastAsia="方正小标宋简体" w:cs="方正小标宋简体"/>
          <w:sz w:val="36"/>
          <w:szCs w:val="36"/>
          <w:lang w:val="en-US" w:eastAsia="zh-CN"/>
        </w:rPr>
        <w:t>37</w:t>
      </w:r>
      <w:r>
        <w:rPr>
          <w:rFonts w:hint="eastAsia" w:ascii="方正小标宋简体" w:hAnsi="方正小标宋简体" w:eastAsia="方正小标宋简体" w:cs="方正小标宋简体"/>
          <w:sz w:val="36"/>
          <w:szCs w:val="36"/>
          <w:lang w:eastAsia="zh-CN"/>
        </w:rPr>
        <w:t>期</w:t>
      </w:r>
      <w:r>
        <w:rPr>
          <w:rFonts w:hint="eastAsia" w:ascii="方正小标宋简体" w:hAnsi="方正小标宋简体" w:eastAsia="方正小标宋简体" w:cs="方正小标宋简体"/>
          <w:sz w:val="36"/>
          <w:szCs w:val="36"/>
          <w:lang w:val="en-US" w:eastAsia="zh-CN"/>
        </w:rPr>
        <w:t>医用试剂</w:t>
      </w:r>
      <w:r>
        <w:rPr>
          <w:rFonts w:hint="eastAsia" w:ascii="方正小标宋简体" w:hAnsi="方正小标宋简体" w:eastAsia="方正小标宋简体" w:cs="方正小标宋简体"/>
          <w:sz w:val="36"/>
          <w:szCs w:val="36"/>
        </w:rPr>
        <w:t>采购邀请函</w:t>
      </w:r>
    </w:p>
    <w:p w14:paraId="1C38146D">
      <w:pPr>
        <w:spacing w:line="360" w:lineRule="auto"/>
        <w:ind w:firstLine="420" w:firstLineChars="200"/>
        <w:rPr>
          <w:szCs w:val="21"/>
        </w:rPr>
      </w:pPr>
      <w:r>
        <w:rPr>
          <w:rFonts w:hint="eastAsia"/>
          <w:szCs w:val="21"/>
        </w:rPr>
        <w:t>中山大学附属第八医院</w:t>
      </w:r>
      <w:r>
        <w:rPr>
          <w:rFonts w:hint="eastAsia"/>
          <w:szCs w:val="21"/>
          <w:lang w:eastAsia="zh-CN"/>
        </w:rPr>
        <w:t>（</w:t>
      </w:r>
      <w:r>
        <w:rPr>
          <w:rFonts w:hint="eastAsia"/>
          <w:szCs w:val="21"/>
        </w:rPr>
        <w:t>深圳福田</w:t>
      </w:r>
      <w:r>
        <w:rPr>
          <w:rFonts w:hint="eastAsia"/>
          <w:szCs w:val="21"/>
          <w:lang w:eastAsia="zh-CN"/>
        </w:rPr>
        <w:t>）</w:t>
      </w:r>
      <w:r>
        <w:rPr>
          <w:rFonts w:hint="eastAsia"/>
          <w:szCs w:val="21"/>
        </w:rPr>
        <w:t>对以下</w:t>
      </w:r>
      <w:r>
        <w:rPr>
          <w:rFonts w:hint="eastAsia"/>
          <w:szCs w:val="21"/>
          <w:lang w:val="en-US" w:eastAsia="zh-CN"/>
        </w:rPr>
        <w:t>医用试剂</w:t>
      </w:r>
      <w:r>
        <w:rPr>
          <w:rFonts w:hint="eastAsia"/>
          <w:szCs w:val="21"/>
        </w:rPr>
        <w:t>项目进行院内公开采购，欢迎符合资格的供应商参加投标。</w:t>
      </w:r>
    </w:p>
    <w:p w14:paraId="02ACAF93">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20F2F442">
      <w:pPr>
        <w:numPr>
          <w:ilvl w:val="0"/>
          <w:numId w:val="5"/>
        </w:numPr>
        <w:spacing w:line="420" w:lineRule="exact"/>
        <w:jc w:val="left"/>
        <w:rPr>
          <w:rFonts w:ascii="Tahoma" w:hAnsi="Tahoma" w:cs="宋体"/>
          <w:kern w:val="0"/>
          <w:szCs w:val="21"/>
        </w:rPr>
      </w:pPr>
      <w:r>
        <w:rPr>
          <w:rFonts w:hint="eastAsia" w:ascii="Tahoma" w:hAnsi="Tahoma" w:cs="宋体"/>
          <w:kern w:val="0"/>
          <w:szCs w:val="21"/>
        </w:rPr>
        <w:t>项目</w:t>
      </w:r>
      <w:r>
        <w:rPr>
          <w:rFonts w:hint="eastAsia" w:ascii="Tahoma" w:hAnsi="Tahoma" w:cs="宋体"/>
          <w:kern w:val="0"/>
          <w:szCs w:val="21"/>
          <w:lang w:eastAsia="zh-CN"/>
        </w:rPr>
        <w:t>编号及</w:t>
      </w:r>
      <w:r>
        <w:rPr>
          <w:rFonts w:hint="eastAsia" w:ascii="Tahoma" w:hAnsi="Tahoma" w:cs="宋体"/>
          <w:kern w:val="0"/>
          <w:szCs w:val="21"/>
        </w:rPr>
        <w:t>名称：</w:t>
      </w:r>
      <w:r>
        <w:rPr>
          <w:rFonts w:hint="eastAsia" w:ascii="Tahoma" w:hAnsi="Tahoma" w:cs="宋体"/>
          <w:kern w:val="0"/>
          <w:szCs w:val="21"/>
          <w:lang w:val="en-US" w:eastAsia="zh-CN"/>
        </w:rPr>
        <w:t>详见采购项目清单</w:t>
      </w:r>
    </w:p>
    <w:p w14:paraId="523A8F7B">
      <w:pPr>
        <w:numPr>
          <w:ilvl w:val="0"/>
          <w:numId w:val="5"/>
        </w:numPr>
        <w:spacing w:line="420" w:lineRule="exact"/>
        <w:jc w:val="left"/>
        <w:rPr>
          <w:rFonts w:ascii="Tahoma" w:hAnsi="Tahoma" w:cs="宋体"/>
          <w:kern w:val="0"/>
          <w:szCs w:val="21"/>
        </w:rPr>
      </w:pPr>
      <w:r>
        <w:rPr>
          <w:rFonts w:hint="eastAsia" w:ascii="Tahoma" w:hAnsi="Tahoma" w:cs="宋体"/>
          <w:kern w:val="0"/>
          <w:szCs w:val="21"/>
        </w:rPr>
        <w:t>采购内容及要求：详见</w:t>
      </w:r>
      <w:r>
        <w:rPr>
          <w:rFonts w:hint="eastAsia" w:ascii="Tahoma" w:hAnsi="Tahoma" w:cs="宋体"/>
          <w:kern w:val="0"/>
          <w:szCs w:val="21"/>
          <w:lang w:val="en-US" w:eastAsia="zh-CN"/>
        </w:rPr>
        <w:t>采购目录（详见附件）及</w:t>
      </w:r>
      <w:r>
        <w:rPr>
          <w:rFonts w:hint="eastAsia" w:ascii="Tahoma" w:hAnsi="Tahoma" w:cs="宋体"/>
          <w:kern w:val="0"/>
          <w:szCs w:val="21"/>
        </w:rPr>
        <w:t>采购文件需求</w:t>
      </w:r>
    </w:p>
    <w:p w14:paraId="3B97EE5F">
      <w:pPr>
        <w:numPr>
          <w:ilvl w:val="0"/>
          <w:numId w:val="5"/>
        </w:numPr>
        <w:spacing w:line="420" w:lineRule="exact"/>
        <w:jc w:val="left"/>
        <w:rPr>
          <w:rFonts w:ascii="Tahoma" w:hAnsi="Tahoma" w:cs="宋体"/>
          <w:kern w:val="0"/>
          <w:szCs w:val="21"/>
        </w:rPr>
      </w:pPr>
      <w:r>
        <w:rPr>
          <w:rFonts w:hint="eastAsia" w:ascii="Tahoma" w:hAnsi="Tahoma" w:cs="宋体"/>
          <w:kern w:val="0"/>
          <w:szCs w:val="21"/>
        </w:rPr>
        <w:t>采购方式：</w:t>
      </w:r>
      <w:r>
        <w:rPr>
          <w:rFonts w:hint="eastAsia" w:ascii="Tahoma" w:hAnsi="Tahoma" w:cs="宋体"/>
          <w:kern w:val="0"/>
          <w:szCs w:val="21"/>
          <w:lang w:val="en-US" w:eastAsia="zh-CN"/>
        </w:rPr>
        <w:t>议价采购</w:t>
      </w:r>
    </w:p>
    <w:p w14:paraId="1CDF2748">
      <w:pPr>
        <w:numPr>
          <w:ilvl w:val="0"/>
          <w:numId w:val="4"/>
        </w:numPr>
        <w:spacing w:line="420" w:lineRule="exact"/>
        <w:jc w:val="left"/>
        <w:rPr>
          <w:rFonts w:ascii="Tahoma" w:hAnsi="Tahoma" w:cs="宋体"/>
          <w:b/>
          <w:bCs/>
          <w:kern w:val="0"/>
          <w:szCs w:val="21"/>
          <w:highlight w:val="yellow"/>
        </w:rPr>
      </w:pPr>
      <w:r>
        <w:rPr>
          <w:rFonts w:hint="eastAsia" w:ascii="Tahoma" w:hAnsi="Tahoma" w:cs="宋体"/>
          <w:b/>
          <w:bCs/>
          <w:kern w:val="0"/>
          <w:szCs w:val="21"/>
          <w:highlight w:val="yellow"/>
        </w:rPr>
        <w:t>投标人资质要求(复印件加盖公章，并标明与原件相符字样)</w:t>
      </w:r>
    </w:p>
    <w:p w14:paraId="2F112B6A">
      <w:pPr>
        <w:numPr>
          <w:ilvl w:val="0"/>
          <w:numId w:val="6"/>
        </w:numPr>
        <w:spacing w:line="420" w:lineRule="exact"/>
        <w:jc w:val="left"/>
        <w:rPr>
          <w:rFonts w:ascii="Tahoma" w:hAnsi="Tahoma" w:cs="宋体"/>
          <w:kern w:val="0"/>
          <w:szCs w:val="21"/>
          <w:highlight w:val="yellow"/>
        </w:rPr>
      </w:pPr>
      <w:r>
        <w:rPr>
          <w:rFonts w:hint="eastAsia" w:ascii="Tahoma" w:hAnsi="Tahoma" w:cs="宋体"/>
          <w:kern w:val="0"/>
          <w:szCs w:val="21"/>
          <w:highlight w:val="yellow"/>
          <w:lang w:val="en-US" w:eastAsia="zh-CN"/>
        </w:rPr>
        <w:t>采购文件要求执行深圳市阳光平台线上采购的项目，供应商必须提供阳光平台产品代码及截图，否则不予接受报名。按照医保局的规定不纳入深圳医用耗材阳光交易和监管平台挂网采购范围的产品，执行线下采购（后续如符合挂网条件，须即时无条件执行平台采购）。</w:t>
      </w:r>
    </w:p>
    <w:p w14:paraId="67C3E9EE">
      <w:pPr>
        <w:numPr>
          <w:ilvl w:val="0"/>
          <w:numId w:val="6"/>
        </w:numPr>
        <w:spacing w:line="420" w:lineRule="exact"/>
        <w:jc w:val="left"/>
        <w:rPr>
          <w:rFonts w:ascii="Tahoma" w:hAnsi="Tahoma" w:cs="宋体"/>
          <w:kern w:val="0"/>
          <w:szCs w:val="21"/>
          <w:highlight w:val="yellow"/>
        </w:rPr>
      </w:pPr>
      <w:r>
        <w:rPr>
          <w:rFonts w:hint="eastAsia" w:ascii="Tahoma" w:hAnsi="Tahoma" w:cs="宋体"/>
          <w:kern w:val="0"/>
          <w:szCs w:val="21"/>
          <w:highlight w:val="yellow"/>
          <w:lang w:val="en-US" w:eastAsia="zh-CN"/>
        </w:rPr>
        <w:t>纳入医疗器械管理的产品：</w:t>
      </w:r>
    </w:p>
    <w:p w14:paraId="37F68E31">
      <w:pPr>
        <w:numPr>
          <w:ilvl w:val="1"/>
          <w:numId w:val="6"/>
        </w:numPr>
        <w:spacing w:line="420" w:lineRule="exact"/>
        <w:ind w:left="210" w:firstLine="420"/>
        <w:jc w:val="left"/>
        <w:rPr>
          <w:rFonts w:ascii="Tahoma" w:hAnsi="Tahoma" w:cs="宋体"/>
          <w:kern w:val="0"/>
          <w:szCs w:val="21"/>
          <w:highlight w:val="yellow"/>
        </w:rPr>
      </w:pPr>
      <w:r>
        <w:rPr>
          <w:rFonts w:hint="eastAsia" w:ascii="Tahoma" w:hAnsi="Tahoma" w:cs="宋体"/>
          <w:kern w:val="0"/>
          <w:szCs w:val="21"/>
          <w:highlight w:val="yellow"/>
        </w:rPr>
        <w:t>若投标人为所投产品的生产企业，提供生产企业《营业执照》、《医疗器械生产企业许可证》/医疗器械生产备案凭证；</w:t>
      </w:r>
      <w:r>
        <w:rPr>
          <w:rFonts w:hint="eastAsia" w:ascii="Tahoma" w:hAnsi="Tahoma" w:cs="宋体"/>
          <w:kern w:val="0"/>
          <w:sz w:val="21"/>
          <w:szCs w:val="21"/>
        </w:rPr>
        <w:t>若不在厂家住所或者生产地址所在地销售医疗器械的，还需提供《医疗器械经营企业许可证》/二类医疗器械经营备案凭证，且经营范围包含该产品</w:t>
      </w:r>
      <w:r>
        <w:rPr>
          <w:rFonts w:hint="eastAsia" w:ascii="Tahoma" w:hAnsi="Tahoma" w:cs="宋体"/>
          <w:kern w:val="0"/>
          <w:sz w:val="21"/>
          <w:szCs w:val="21"/>
          <w:lang w:eastAsia="zh-CN"/>
        </w:rPr>
        <w:t>。</w:t>
      </w:r>
    </w:p>
    <w:p w14:paraId="35DC62BB">
      <w:pPr>
        <w:numPr>
          <w:ilvl w:val="1"/>
          <w:numId w:val="6"/>
        </w:numPr>
        <w:spacing w:line="420" w:lineRule="exact"/>
        <w:jc w:val="left"/>
        <w:rPr>
          <w:rFonts w:ascii="Tahoma" w:hAnsi="Tahoma" w:cs="宋体"/>
          <w:kern w:val="0"/>
          <w:szCs w:val="21"/>
          <w:highlight w:val="yellow"/>
        </w:rPr>
      </w:pPr>
      <w:r>
        <w:rPr>
          <w:rFonts w:hint="eastAsia" w:ascii="Tahoma" w:hAnsi="Tahoma" w:cs="宋体"/>
          <w:kern w:val="0"/>
          <w:szCs w:val="21"/>
          <w:highlight w:val="yellow"/>
        </w:rPr>
        <w:t>若投标人为所投产品的代理商或授权供应商，须提供代理证书或授权证书原件扫描件（包括生产企业</w:t>
      </w:r>
      <w:r>
        <w:rPr>
          <w:rFonts w:hint="eastAsia" w:ascii="Tahoma" w:hAnsi="Tahoma" w:cs="宋体"/>
          <w:kern w:val="0"/>
          <w:szCs w:val="21"/>
          <w:highlight w:val="yellow"/>
          <w:lang w:eastAsia="zh-CN"/>
        </w:rPr>
        <w:t>的</w:t>
      </w:r>
      <w:r>
        <w:rPr>
          <w:rFonts w:hint="eastAsia" w:ascii="Tahoma" w:hAnsi="Tahoma" w:cs="宋体"/>
          <w:kern w:val="0"/>
          <w:szCs w:val="21"/>
        </w:rPr>
        <w:t>生产企业《营业执照》、《医疗器械生产企业许可证》/医疗器械生产备案凭证</w:t>
      </w:r>
      <w:r>
        <w:rPr>
          <w:rFonts w:hint="eastAsia" w:ascii="Tahoma" w:hAnsi="Tahoma" w:cs="宋体"/>
          <w:kern w:val="0"/>
          <w:szCs w:val="21"/>
          <w:lang w:val="en-US" w:eastAsia="zh-CN"/>
        </w:rPr>
        <w:t>以及</w:t>
      </w:r>
      <w:r>
        <w:rPr>
          <w:rFonts w:hint="eastAsia" w:ascii="Tahoma" w:hAnsi="Tahoma" w:cs="宋体"/>
          <w:kern w:val="0"/>
          <w:szCs w:val="21"/>
          <w:highlight w:val="yellow"/>
        </w:rPr>
        <w:t>全国总代理或省级代理授权代理投标的各级授权证书及</w:t>
      </w:r>
      <w:r>
        <w:rPr>
          <w:rFonts w:hint="eastAsia" w:ascii="Tahoma" w:hAnsi="Tahoma" w:cs="宋体"/>
          <w:kern w:val="0"/>
          <w:szCs w:val="21"/>
          <w:lang w:val="en-US" w:eastAsia="zh-CN"/>
        </w:rPr>
        <w:t>代理商的</w:t>
      </w:r>
      <w:r>
        <w:rPr>
          <w:rFonts w:hint="eastAsia" w:ascii="Tahoma" w:hAnsi="Tahoma" w:cs="宋体"/>
          <w:kern w:val="0"/>
          <w:szCs w:val="21"/>
          <w:highlight w:val="yellow"/>
        </w:rPr>
        <w:t>《营业执照》</w:t>
      </w:r>
      <w:r>
        <w:rPr>
          <w:rFonts w:hint="eastAsia" w:ascii="Tahoma" w:hAnsi="Tahoma" w:cs="宋体"/>
          <w:kern w:val="0"/>
          <w:szCs w:val="21"/>
          <w:highlight w:val="yellow"/>
          <w:lang w:eastAsia="zh-CN"/>
        </w:rPr>
        <w:t>、</w:t>
      </w:r>
      <w:r>
        <w:rPr>
          <w:rFonts w:hint="eastAsia" w:ascii="Tahoma" w:hAnsi="Tahoma" w:cs="宋体"/>
          <w:kern w:val="0"/>
          <w:szCs w:val="21"/>
        </w:rPr>
        <w:t>《医疗器械经营许可证》/二类医疗器械经营备案凭证）</w:t>
      </w:r>
      <w:r>
        <w:rPr>
          <w:rFonts w:hint="eastAsia" w:ascii="Tahoma" w:hAnsi="Tahoma" w:cs="宋体"/>
          <w:kern w:val="0"/>
          <w:szCs w:val="21"/>
          <w:highlight w:val="yellow"/>
        </w:rPr>
        <w:t>；提供</w:t>
      </w:r>
      <w:r>
        <w:rPr>
          <w:rFonts w:hint="eastAsia" w:ascii="Tahoma" w:hAnsi="Tahoma" w:cs="宋体"/>
          <w:kern w:val="0"/>
          <w:szCs w:val="21"/>
          <w:lang w:val="en-US" w:eastAsia="zh-CN"/>
        </w:rPr>
        <w:t>投标人的</w:t>
      </w:r>
      <w:r>
        <w:rPr>
          <w:rFonts w:hint="eastAsia" w:ascii="Tahoma" w:hAnsi="Tahoma" w:cs="宋体"/>
          <w:kern w:val="0"/>
          <w:szCs w:val="21"/>
          <w:highlight w:val="yellow"/>
        </w:rPr>
        <w:t>《营业执照》</w:t>
      </w:r>
      <w:r>
        <w:rPr>
          <w:rFonts w:hint="eastAsia" w:ascii="Tahoma" w:hAnsi="Tahoma" w:cs="宋体"/>
          <w:kern w:val="0"/>
          <w:szCs w:val="21"/>
          <w:highlight w:val="yellow"/>
          <w:lang w:eastAsia="zh-CN"/>
        </w:rPr>
        <w:t>、</w:t>
      </w:r>
      <w:r>
        <w:rPr>
          <w:rFonts w:hint="eastAsia" w:ascii="Tahoma" w:hAnsi="Tahoma" w:cs="宋体"/>
          <w:kern w:val="0"/>
          <w:szCs w:val="21"/>
          <w:highlight w:val="yellow"/>
        </w:rPr>
        <w:t>《医疗器械经营企业许可证》/</w:t>
      </w:r>
      <w:r>
        <w:rPr>
          <w:rFonts w:hint="eastAsia" w:ascii="Tahoma" w:hAnsi="Tahoma" w:cs="宋体"/>
          <w:kern w:val="0"/>
          <w:szCs w:val="21"/>
        </w:rPr>
        <w:t>二类</w:t>
      </w:r>
      <w:r>
        <w:rPr>
          <w:rFonts w:hint="eastAsia" w:ascii="Tahoma" w:hAnsi="Tahoma" w:cs="宋体"/>
          <w:kern w:val="0"/>
          <w:szCs w:val="21"/>
          <w:highlight w:val="yellow"/>
        </w:rPr>
        <w:t>医疗器械经营备案凭证；《医疗器械注册证》（含附件）/备案凭证（含备案登记表）/非医疗器械产品需提供</w:t>
      </w:r>
      <w:r>
        <w:rPr>
          <w:rFonts w:hint="eastAsia" w:ascii="Tahoma" w:hAnsi="Tahoma" w:cs="宋体"/>
          <w:kern w:val="0"/>
          <w:szCs w:val="21"/>
          <w:highlight w:val="yellow"/>
          <w:lang w:eastAsia="zh-CN"/>
        </w:rPr>
        <w:t>国家药品监督管理局</w:t>
      </w:r>
      <w:r>
        <w:rPr>
          <w:rFonts w:hint="eastAsia" w:ascii="Tahoma" w:hAnsi="Tahoma" w:cs="宋体"/>
          <w:kern w:val="0"/>
          <w:szCs w:val="21"/>
          <w:highlight w:val="yellow"/>
        </w:rPr>
        <w:t>证明页：</w:t>
      </w:r>
      <w:r>
        <w:rPr>
          <w:rFonts w:hint="eastAsia" w:ascii="Tahoma" w:hAnsi="Tahoma" w:cs="宋体"/>
          <w:kern w:val="0"/>
          <w:szCs w:val="21"/>
          <w:highlight w:val="yellow"/>
        </w:rPr>
        <w:fldChar w:fldCharType="begin"/>
      </w:r>
      <w:r>
        <w:rPr>
          <w:rFonts w:hint="eastAsia" w:ascii="Tahoma" w:hAnsi="Tahoma" w:cs="宋体"/>
          <w:kern w:val="0"/>
          <w:szCs w:val="21"/>
          <w:highlight w:val="yellow"/>
        </w:rPr>
        <w:instrText xml:space="preserve"> HYPERLINK "https://www.nmpa.gov.cn" </w:instrText>
      </w:r>
      <w:r>
        <w:rPr>
          <w:rFonts w:hint="eastAsia" w:ascii="Tahoma" w:hAnsi="Tahoma" w:cs="宋体"/>
          <w:kern w:val="0"/>
          <w:szCs w:val="21"/>
          <w:highlight w:val="yellow"/>
        </w:rPr>
        <w:fldChar w:fldCharType="separate"/>
      </w:r>
      <w:r>
        <w:rPr>
          <w:rStyle w:val="34"/>
          <w:rFonts w:hint="eastAsia" w:ascii="Tahoma" w:hAnsi="Tahoma" w:cs="宋体"/>
          <w:kern w:val="0"/>
          <w:szCs w:val="21"/>
          <w:highlight w:val="yellow"/>
        </w:rPr>
        <w:t>https://www.nmpa.gov.cn</w:t>
      </w:r>
      <w:r>
        <w:rPr>
          <w:rFonts w:hint="eastAsia" w:ascii="Tahoma" w:hAnsi="Tahoma" w:cs="宋体"/>
          <w:kern w:val="0"/>
          <w:szCs w:val="21"/>
          <w:highlight w:val="yellow"/>
        </w:rPr>
        <w:fldChar w:fldCharType="end"/>
      </w:r>
      <w:r>
        <w:rPr>
          <w:rFonts w:hint="eastAsia" w:ascii="Tahoma" w:hAnsi="Tahoma" w:cs="宋体"/>
          <w:kern w:val="0"/>
          <w:szCs w:val="21"/>
          <w:highlight w:val="yellow"/>
        </w:rPr>
        <w:t>。</w:t>
      </w:r>
      <w:r>
        <w:rPr>
          <w:rFonts w:hint="eastAsia"/>
          <w:b/>
          <w:bCs/>
          <w:color w:val="000000"/>
          <w:highlight w:val="yellow"/>
        </w:rPr>
        <w:t>如开标时以上证件有效期剩余不足</w:t>
      </w:r>
      <w:r>
        <w:rPr>
          <w:rFonts w:hint="eastAsia"/>
          <w:b/>
          <w:bCs/>
          <w:color w:val="000000"/>
          <w:highlight w:val="yellow"/>
          <w:lang w:val="en-US" w:eastAsia="zh-CN"/>
        </w:rPr>
        <w:t>3</w:t>
      </w:r>
      <w:r>
        <w:rPr>
          <w:rFonts w:hint="eastAsia"/>
          <w:b/>
          <w:bCs/>
          <w:color w:val="000000"/>
          <w:highlight w:val="yellow"/>
        </w:rPr>
        <w:t>个月的，投标人需一并提交续期申请证明（新旧证件交替期间，共同有效的，新旧证均需提交）。</w:t>
      </w:r>
    </w:p>
    <w:p w14:paraId="7C3C6D1D">
      <w:pPr>
        <w:numPr>
          <w:ilvl w:val="0"/>
          <w:numId w:val="6"/>
        </w:numPr>
        <w:spacing w:line="420" w:lineRule="exact"/>
        <w:jc w:val="left"/>
        <w:rPr>
          <w:color w:val="000000"/>
          <w:highlight w:val="yellow"/>
        </w:rPr>
      </w:pPr>
      <w:r>
        <w:rPr>
          <w:rFonts w:hint="eastAsia" w:ascii="Tahoma" w:hAnsi="Tahoma" w:cs="宋体"/>
          <w:kern w:val="0"/>
          <w:szCs w:val="21"/>
          <w:highlight w:val="yellow"/>
        </w:rPr>
        <w:t>归属消毒产品的供应商</w:t>
      </w:r>
      <w:r>
        <w:rPr>
          <w:rFonts w:hint="eastAsia" w:ascii="Tahoma" w:hAnsi="Tahoma" w:cs="宋体"/>
          <w:kern w:val="0"/>
          <w:szCs w:val="21"/>
          <w:highlight w:val="yellow"/>
          <w:lang w:val="en-US" w:eastAsia="zh-CN"/>
        </w:rPr>
        <w:t>还</w:t>
      </w:r>
      <w:r>
        <w:rPr>
          <w:rFonts w:hint="eastAsia" w:ascii="Tahoma" w:hAnsi="Tahoma" w:cs="宋体"/>
          <w:kern w:val="0"/>
          <w:szCs w:val="21"/>
          <w:highlight w:val="yellow"/>
        </w:rPr>
        <w:t>须</w:t>
      </w:r>
      <w:r>
        <w:rPr>
          <w:rFonts w:hint="eastAsia" w:ascii="Tahoma" w:hAnsi="Tahoma" w:cs="宋体"/>
          <w:kern w:val="0"/>
          <w:szCs w:val="21"/>
          <w:highlight w:val="yellow"/>
          <w:lang w:val="en-US" w:eastAsia="zh-CN"/>
        </w:rPr>
        <w:t>提供</w:t>
      </w:r>
      <w:r>
        <w:rPr>
          <w:rFonts w:hint="eastAsia" w:ascii="Tahoma" w:hAnsi="Tahoma" w:cs="宋体"/>
          <w:kern w:val="0"/>
          <w:szCs w:val="21"/>
          <w:highlight w:val="yellow"/>
        </w:rPr>
        <w:t>《消毒产品生产企业卫生许可证》。第一类、第二类消毒产品还需要提供卫生安全评价报告及"全国消毒产品信息备案服务网"网站的备案截图；利用新材料、新工艺技术和新杀菌原理生产的新消毒产品还需要提供卫生许可批件复印件；</w:t>
      </w:r>
    </w:p>
    <w:p w14:paraId="15B17435">
      <w:pPr>
        <w:numPr>
          <w:ilvl w:val="0"/>
          <w:numId w:val="6"/>
        </w:numPr>
        <w:spacing w:line="420" w:lineRule="exact"/>
        <w:jc w:val="left"/>
        <w:rPr>
          <w:color w:val="000000"/>
          <w:highlight w:val="yellow"/>
        </w:rPr>
      </w:pPr>
      <w:r>
        <w:rPr>
          <w:rFonts w:hint="eastAsia" w:ascii="宋体" w:hAnsi="宋体" w:eastAsia="宋体" w:cs="宋体"/>
          <w:sz w:val="21"/>
          <w:szCs w:val="21"/>
          <w:highlight w:val="none"/>
          <w:lang w:val="en-US" w:eastAsia="zh-CN"/>
        </w:rPr>
        <w:t>若投标人所投试剂为危险</w:t>
      </w:r>
      <w:r>
        <w:rPr>
          <w:rFonts w:hint="eastAsia" w:ascii="宋体" w:hAnsi="宋体" w:eastAsia="宋体" w:cs="宋体"/>
          <w:sz w:val="21"/>
          <w:szCs w:val="21"/>
          <w:highlight w:val="none"/>
        </w:rPr>
        <w:t>化学</w:t>
      </w:r>
      <w:r>
        <w:rPr>
          <w:rFonts w:hint="eastAsia" w:ascii="宋体" w:hAnsi="宋体" w:eastAsia="宋体" w:cs="宋体"/>
          <w:sz w:val="21"/>
          <w:szCs w:val="21"/>
          <w:highlight w:val="none"/>
          <w:lang w:val="en-US" w:eastAsia="zh-CN"/>
        </w:rPr>
        <w:t>品的，需提供《安全生产许可证》（含生产范围）、《全国工业产品生产许可证》（含生产范围）、《危险化学品经营许可证》（含经营范围）、《非药品类易制毒化学品经营备案证明》或者《易制爆危险化学品从业单位备案证明》；</w:t>
      </w:r>
    </w:p>
    <w:p w14:paraId="4BD7B152">
      <w:pPr>
        <w:numPr>
          <w:ilvl w:val="0"/>
          <w:numId w:val="6"/>
        </w:numPr>
        <w:spacing w:line="420" w:lineRule="exact"/>
        <w:jc w:val="left"/>
        <w:rPr>
          <w:color w:val="000000"/>
          <w:highlight w:val="yellow"/>
        </w:rPr>
      </w:pPr>
      <w:r>
        <w:rPr>
          <w:rFonts w:hint="eastAsia" w:ascii="宋体" w:hAnsi="宋体" w:cs="宋体"/>
          <w:sz w:val="24"/>
          <w:lang w:val="en-US" w:eastAsia="zh-CN"/>
        </w:rPr>
        <w:t>如</w:t>
      </w:r>
      <w:r>
        <w:rPr>
          <w:rFonts w:hint="eastAsia"/>
          <w:color w:val="000000"/>
        </w:rPr>
        <w:t>所投产品为进口</w:t>
      </w:r>
      <w:r>
        <w:rPr>
          <w:rFonts w:hint="eastAsia"/>
          <w:color w:val="000000"/>
          <w:lang w:eastAsia="zh-CN"/>
        </w:rPr>
        <w:t>试剂</w:t>
      </w:r>
      <w:r>
        <w:rPr>
          <w:rFonts w:hint="eastAsia"/>
          <w:color w:val="000000"/>
        </w:rPr>
        <w:t>时，</w:t>
      </w:r>
      <w:r>
        <w:rPr>
          <w:rFonts w:hint="eastAsia"/>
          <w:color w:val="000000"/>
          <w:lang w:val="en-US" w:eastAsia="zh-CN"/>
        </w:rPr>
        <w:t>还须</w:t>
      </w:r>
      <w:r>
        <w:rPr>
          <w:rFonts w:hint="eastAsia"/>
          <w:color w:val="000000"/>
        </w:rPr>
        <w:t>提供</w:t>
      </w:r>
      <w:r>
        <w:rPr>
          <w:color w:val="000000"/>
        </w:rPr>
        <w:t>进口</w:t>
      </w:r>
      <w:r>
        <w:rPr>
          <w:rFonts w:hint="eastAsia"/>
          <w:color w:val="000000"/>
        </w:rPr>
        <w:t>生产企业或进口总代理商开具的授权委托书。</w:t>
      </w:r>
    </w:p>
    <w:p w14:paraId="46149744">
      <w:pPr>
        <w:numPr>
          <w:ilvl w:val="0"/>
          <w:numId w:val="6"/>
        </w:numPr>
        <w:spacing w:line="420" w:lineRule="exact"/>
        <w:jc w:val="left"/>
        <w:rPr>
          <w:rFonts w:ascii="Tahoma" w:hAnsi="Tahoma" w:cs="宋体"/>
          <w:kern w:val="0"/>
          <w:szCs w:val="21"/>
          <w:highlight w:val="yellow"/>
        </w:rPr>
      </w:pPr>
      <w:r>
        <w:rPr>
          <w:rFonts w:hint="eastAsia"/>
          <w:color w:val="000000"/>
        </w:rPr>
        <w:t>投标人/授权人身份证明、企业法人证明或法人授权委托书。</w:t>
      </w:r>
      <w:r>
        <w:rPr>
          <w:rFonts w:hint="eastAsia"/>
          <w:color w:val="000000"/>
          <w:lang w:eastAsia="zh-CN"/>
        </w:rPr>
        <w:t>（</w:t>
      </w:r>
      <w:r>
        <w:rPr>
          <w:rFonts w:hint="eastAsia"/>
          <w:color w:val="000000"/>
          <w:highlight w:val="yellow"/>
          <w:lang w:val="en-US" w:eastAsia="zh-CN"/>
        </w:rPr>
        <w:t>格式见采购文件资格文件（六、七）</w:t>
      </w:r>
      <w:r>
        <w:rPr>
          <w:rFonts w:hint="eastAsia"/>
          <w:color w:val="000000"/>
          <w:lang w:eastAsia="zh-CN"/>
        </w:rPr>
        <w:t>）</w:t>
      </w:r>
    </w:p>
    <w:p w14:paraId="43071553">
      <w:pPr>
        <w:numPr>
          <w:ilvl w:val="0"/>
          <w:numId w:val="6"/>
        </w:numPr>
        <w:spacing w:line="420" w:lineRule="exact"/>
        <w:jc w:val="left"/>
        <w:rPr>
          <w:color w:val="000000"/>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r>
        <w:rPr>
          <w:rFonts w:hint="eastAsia"/>
          <w:color w:val="000000"/>
        </w:rPr>
        <w:t>（</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格式见采购文件资格文件序号（一）</w:t>
      </w:r>
      <w:r>
        <w:rPr>
          <w:rFonts w:hint="eastAsia"/>
          <w:color w:val="000000"/>
        </w:rPr>
        <w:t>）</w:t>
      </w:r>
    </w:p>
    <w:p w14:paraId="4B3121F8">
      <w:pPr>
        <w:numPr>
          <w:ilvl w:val="0"/>
          <w:numId w:val="6"/>
        </w:numPr>
        <w:spacing w:line="420" w:lineRule="exact"/>
        <w:jc w:val="left"/>
        <w:rPr>
          <w:color w:val="000000"/>
        </w:rPr>
      </w:pPr>
      <w:r>
        <w:rPr>
          <w:rFonts w:hint="eastAsia"/>
          <w:color w:val="000000"/>
          <w:highlight w:val="yellow"/>
          <w:lang w:val="en-US" w:eastAsia="zh-CN"/>
        </w:rPr>
        <w:t>投标人未被列入中大八院失信黑名单供应商。</w:t>
      </w:r>
    </w:p>
    <w:p w14:paraId="09A89776">
      <w:pPr>
        <w:numPr>
          <w:ilvl w:val="0"/>
          <w:numId w:val="6"/>
        </w:numPr>
        <w:spacing w:line="420" w:lineRule="exact"/>
        <w:jc w:val="left"/>
        <w:rPr>
          <w:color w:val="000000"/>
        </w:rPr>
      </w:pPr>
      <w:r>
        <w:rPr>
          <w:rFonts w:hint="eastAsia" w:ascii="Tahoma" w:hAnsi="Tahoma" w:cs="宋体"/>
          <w:kern w:val="0"/>
          <w:szCs w:val="21"/>
          <w:highlight w:val="yellow"/>
        </w:rPr>
        <w:t>单</w:t>
      </w:r>
      <w:r>
        <w:rPr>
          <w:rFonts w:hint="eastAsia"/>
          <w:color w:val="000000"/>
        </w:rPr>
        <w:t>位负责人为同一人或者存在直接控股、管理关系的不同供应商，不得参加同一包号投标或者未划分包号的同一招标项目投标。</w:t>
      </w:r>
      <w:r>
        <w:rPr>
          <w:rFonts w:hint="eastAsia"/>
          <w:color w:val="000000"/>
          <w:highlight w:val="yellow"/>
          <w:lang w:val="en-US" w:eastAsia="zh-CN"/>
        </w:rPr>
        <w:t>投标人</w:t>
      </w:r>
      <w:r>
        <w:rPr>
          <w:rFonts w:hint="eastAsia"/>
          <w:color w:val="000000"/>
          <w:highlight w:val="yellow"/>
        </w:rPr>
        <w:t>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函</w:t>
      </w:r>
      <w:r>
        <w:rPr>
          <w:rFonts w:hint="eastAsia"/>
          <w:color w:val="000000"/>
          <w:highlight w:val="yellow"/>
          <w:lang w:eastAsia="zh-CN"/>
        </w:rPr>
        <w:t>，</w:t>
      </w:r>
      <w:r>
        <w:rPr>
          <w:rFonts w:hint="eastAsia"/>
          <w:color w:val="000000"/>
          <w:highlight w:val="yellow"/>
          <w:lang w:val="en-US" w:eastAsia="zh-CN"/>
        </w:rPr>
        <w:t>格式见采购文件资格文件</w:t>
      </w:r>
      <w:r>
        <w:rPr>
          <w:rFonts w:hint="eastAsia" w:ascii="Times New Roman" w:hAnsi="Times New Roman" w:cs="Times New Roman"/>
          <w:color w:val="000000"/>
          <w:sz w:val="21"/>
          <w:szCs w:val="24"/>
          <w:highlight w:val="yellow"/>
          <w:lang w:val="en-US" w:eastAsia="zh-CN"/>
        </w:rPr>
        <w:t>序号（</w:t>
      </w:r>
      <w:r>
        <w:rPr>
          <w:rFonts w:hint="eastAsia" w:cs="Times New Roman"/>
          <w:color w:val="000000"/>
          <w:sz w:val="21"/>
          <w:szCs w:val="24"/>
          <w:highlight w:val="yellow"/>
          <w:lang w:val="en-US" w:eastAsia="zh-CN"/>
        </w:rPr>
        <w:t>二</w:t>
      </w:r>
      <w:r>
        <w:rPr>
          <w:rFonts w:hint="eastAsia" w:ascii="Times New Roman" w:hAnsi="Times New Roman" w:cs="Times New Roman"/>
          <w:color w:val="000000"/>
          <w:sz w:val="21"/>
          <w:szCs w:val="24"/>
          <w:highlight w:val="yellow"/>
          <w:lang w:val="en-US" w:eastAsia="zh-CN"/>
        </w:rPr>
        <w:t>）</w:t>
      </w:r>
      <w:r>
        <w:rPr>
          <w:rFonts w:hint="eastAsia"/>
          <w:color w:val="000000"/>
          <w:highlight w:val="yellow"/>
        </w:rPr>
        <w:t>）</w:t>
      </w:r>
      <w:r>
        <w:rPr>
          <w:rFonts w:hint="eastAsia"/>
          <w:color w:val="000000"/>
          <w:highlight w:val="yellow"/>
          <w:lang w:eastAsia="zh-CN"/>
        </w:rPr>
        <w:t>。</w:t>
      </w:r>
    </w:p>
    <w:p w14:paraId="085A988F">
      <w:pPr>
        <w:numPr>
          <w:ilvl w:val="0"/>
          <w:numId w:val="6"/>
        </w:numPr>
        <w:spacing w:line="420" w:lineRule="exact"/>
        <w:jc w:val="left"/>
        <w:rPr>
          <w:rFonts w:hint="eastAsia" w:ascii="Times New Roman" w:hAnsi="Times New Roman" w:eastAsiaTheme="minorEastAsia"/>
          <w:color w:val="000000"/>
          <w:sz w:val="21"/>
          <w:szCs w:val="24"/>
          <w:highlight w:val="yellow"/>
          <w:lang w:val="en-US" w:eastAsia="zh-CN"/>
        </w:rPr>
      </w:pPr>
      <w:r>
        <w:rPr>
          <w:rFonts w:hint="eastAsia" w:ascii="Times New Roman" w:hAnsi="Times New Roman" w:eastAsiaTheme="minorEastAsia"/>
          <w:color w:val="000000"/>
          <w:sz w:val="21"/>
          <w:szCs w:val="24"/>
          <w:highlight w:val="yellow"/>
          <w:lang w:val="en-US" w:eastAsia="zh-CN"/>
        </w:rPr>
        <w:t>提供加盖公章的《供应商基本情况表》（格式详见</w:t>
      </w:r>
      <w:r>
        <w:rPr>
          <w:rFonts w:hint="eastAsia" w:ascii="Times New Roman" w:hAnsi="Times New Roman" w:cs="Times New Roman" w:eastAsiaTheme="minorEastAsia"/>
          <w:color w:val="000000"/>
          <w:sz w:val="21"/>
          <w:szCs w:val="24"/>
          <w:highlight w:val="yellow"/>
          <w:lang w:val="en-US" w:eastAsia="zh-CN"/>
        </w:rPr>
        <w:t>采购文件</w:t>
      </w:r>
      <w:r>
        <w:rPr>
          <w:rFonts w:hint="eastAsia" w:ascii="Times New Roman" w:hAnsi="Times New Roman" w:eastAsiaTheme="minorEastAsia"/>
          <w:color w:val="000000"/>
          <w:sz w:val="21"/>
          <w:szCs w:val="24"/>
          <w:highlight w:val="yellow"/>
          <w:lang w:val="en-US" w:eastAsia="zh-CN"/>
        </w:rPr>
        <w:t>第七章</w:t>
      </w:r>
      <w:r>
        <w:rPr>
          <w:rFonts w:hint="eastAsia" w:ascii="Times New Roman" w:hAnsi="Times New Roman" w:cs="Times New Roman" w:eastAsiaTheme="minorEastAsia"/>
          <w:color w:val="000000"/>
          <w:sz w:val="21"/>
          <w:szCs w:val="24"/>
          <w:highlight w:val="yellow"/>
          <w:lang w:val="en-US" w:eastAsia="zh-CN"/>
        </w:rPr>
        <w:t>资格文件</w:t>
      </w:r>
      <w:r>
        <w:rPr>
          <w:rFonts w:hint="eastAsia" w:ascii="Times New Roman" w:hAnsi="Times New Roman" w:cs="Times New Roman"/>
          <w:color w:val="000000"/>
          <w:sz w:val="21"/>
          <w:szCs w:val="24"/>
          <w:highlight w:val="yellow"/>
          <w:lang w:val="en-US" w:eastAsia="zh-CN"/>
        </w:rPr>
        <w:t>序号（三）</w:t>
      </w:r>
      <w:r>
        <w:rPr>
          <w:rFonts w:hint="eastAsia" w:ascii="Times New Roman" w:hAnsi="Times New Roman" w:eastAsiaTheme="minorEastAsia"/>
          <w:color w:val="000000"/>
          <w:sz w:val="21"/>
          <w:szCs w:val="24"/>
          <w:highlight w:val="yellow"/>
          <w:lang w:val="en-US" w:eastAsia="zh-CN"/>
        </w:rPr>
        <w:t>供应商基本情况表”部分），并按照表中要求提供法定代表人、主要经营负责人、项目投标授权代表人、项目负责人、主要技术人员、投标文件编制人员最近一个月的社会保险证明材料（社会保险证明材料中须体现社保缴纳单位和缴纳月份）。</w:t>
      </w:r>
    </w:p>
    <w:p w14:paraId="002C8D0E">
      <w:pPr>
        <w:numPr>
          <w:ilvl w:val="0"/>
          <w:numId w:val="6"/>
        </w:numPr>
        <w:spacing w:line="420" w:lineRule="exact"/>
        <w:jc w:val="left"/>
        <w:rPr>
          <w:rFonts w:hint="eastAsia" w:ascii="Times New Roman" w:hAnsi="Times New Roman"/>
          <w:color w:val="000000"/>
          <w:szCs w:val="24"/>
          <w:highlight w:val="yellow"/>
        </w:rPr>
      </w:pPr>
      <w:r>
        <w:rPr>
          <w:rFonts w:hint="eastAsia" w:ascii="宋体" w:hAnsi="宋体" w:cs="宋体"/>
          <w:sz w:val="24"/>
          <w:lang w:val="en-US" w:eastAsia="zh-CN"/>
        </w:rPr>
        <w:t>必须提供中标后完整履行合同周期（24个月）的承诺函。</w:t>
      </w:r>
      <w:r>
        <w:rPr>
          <w:rFonts w:hint="eastAsia"/>
          <w:color w:val="000000"/>
        </w:rPr>
        <w:t>（</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格式见采购文件资格文件（四）</w:t>
      </w:r>
      <w:r>
        <w:rPr>
          <w:rFonts w:hint="eastAsia"/>
          <w:color w:val="000000"/>
        </w:rPr>
        <w:t>）</w:t>
      </w:r>
    </w:p>
    <w:p w14:paraId="08F59B46">
      <w:pPr>
        <w:numPr>
          <w:ilvl w:val="0"/>
          <w:numId w:val="6"/>
        </w:numPr>
        <w:spacing w:line="420" w:lineRule="exact"/>
        <w:jc w:val="left"/>
        <w:rPr>
          <w:color w:val="000000"/>
        </w:rPr>
      </w:pPr>
      <w:r>
        <w:rPr>
          <w:rFonts w:hint="eastAsia"/>
          <w:color w:val="000000"/>
        </w:rPr>
        <w:t>本项目不接受联合体投标，不允许分包。</w:t>
      </w:r>
    </w:p>
    <w:p w14:paraId="5C1E54D0">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42969583">
      <w:pPr>
        <w:numPr>
          <w:ilvl w:val="0"/>
          <w:numId w:val="7"/>
        </w:numPr>
        <w:spacing w:line="560" w:lineRule="exact"/>
        <w:rPr>
          <w:rFonts w:ascii="Tahoma" w:hAnsi="Tahoma" w:cs="宋体"/>
          <w:color w:val="000000"/>
          <w:kern w:val="0"/>
          <w:szCs w:val="21"/>
        </w:rPr>
      </w:pPr>
      <w:r>
        <w:rPr>
          <w:rFonts w:hint="eastAsia" w:ascii="Tahoma" w:hAnsi="Tahoma" w:cs="宋体"/>
          <w:color w:val="000000"/>
          <w:kern w:val="0"/>
          <w:szCs w:val="21"/>
        </w:rPr>
        <w:t>投标产品需在深圳</w:t>
      </w:r>
      <w:r>
        <w:rPr>
          <w:rFonts w:hint="eastAsia" w:ascii="Tahoma" w:hAnsi="Tahoma" w:cs="宋体"/>
          <w:color w:val="000000"/>
          <w:kern w:val="0"/>
          <w:szCs w:val="21"/>
          <w:lang w:eastAsia="zh-CN"/>
        </w:rPr>
        <w:t>医用试剂</w:t>
      </w:r>
      <w:r>
        <w:rPr>
          <w:rFonts w:hint="eastAsia" w:ascii="Tahoma" w:hAnsi="Tahoma" w:cs="宋体"/>
          <w:color w:val="000000"/>
          <w:kern w:val="0"/>
          <w:szCs w:val="21"/>
        </w:rPr>
        <w:t>阳光交易平台备案且投标人具备该产品平台配送资质并提供阳光平台截图页（清晰显示本项目产品名称、价格、规格型号）。</w:t>
      </w:r>
    </w:p>
    <w:p w14:paraId="2120E361">
      <w:pPr>
        <w:numPr>
          <w:ilvl w:val="0"/>
          <w:numId w:val="7"/>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w:t>
      </w:r>
    </w:p>
    <w:p w14:paraId="34288353">
      <w:pPr>
        <w:numPr>
          <w:ilvl w:val="0"/>
          <w:numId w:val="7"/>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564D130B">
      <w:pPr>
        <w:numPr>
          <w:ilvl w:val="0"/>
          <w:numId w:val="7"/>
        </w:numPr>
        <w:spacing w:line="420" w:lineRule="exact"/>
        <w:jc w:val="left"/>
        <w:rPr>
          <w:rFonts w:hint="eastAsia" w:ascii="Tahoma" w:hAnsi="Tahoma" w:cs="宋体"/>
          <w:kern w:val="0"/>
          <w:szCs w:val="21"/>
        </w:rPr>
      </w:pPr>
      <w:r>
        <w:rPr>
          <w:rFonts w:hint="eastAsia" w:ascii="Tahoma" w:hAnsi="Tahoma" w:cs="宋体"/>
          <w:kern w:val="0"/>
          <w:szCs w:val="21"/>
        </w:rPr>
        <w:t>开标当天请带上所投标项目样品及彩页。</w:t>
      </w:r>
    </w:p>
    <w:p w14:paraId="0288B577">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3A93440">
      <w:pPr>
        <w:numPr>
          <w:ilvl w:val="0"/>
          <w:numId w:val="8"/>
        </w:numPr>
        <w:adjustRightInd w:val="0"/>
        <w:snapToGrid w:val="0"/>
        <w:spacing w:line="440" w:lineRule="atLeast"/>
        <w:rPr>
          <w:color w:val="000000"/>
          <w:highlight w:val="yellow"/>
        </w:rPr>
      </w:pPr>
      <w:r>
        <w:rPr>
          <w:rFonts w:hint="eastAsia" w:ascii="Tahoma" w:hAnsi="Tahoma" w:cs="宋体"/>
          <w:kern w:val="0"/>
          <w:szCs w:val="21"/>
          <w:highlight w:val="yellow"/>
        </w:rPr>
        <w:t>报名方式：</w:t>
      </w:r>
      <w:r>
        <w:rPr>
          <w:rFonts w:hint="eastAsia"/>
          <w:color w:val="000000" w:themeColor="text1"/>
          <w:szCs w:val="21"/>
          <w:highlight w:val="yellow"/>
          <w14:textFill>
            <w14:solidFill>
              <w14:schemeClr w14:val="tx1"/>
            </w14:solidFill>
          </w14:textFill>
        </w:rPr>
        <w:t>报名资料电子版材料发送至电子邮箱：</w:t>
      </w:r>
      <w:r>
        <w:rPr>
          <w:rFonts w:hint="eastAsia" w:ascii="Times New Roman" w:hAnsi="Times New Roman" w:cs="Times New Roman" w:eastAsiaTheme="minorEastAsia"/>
          <w:b w:val="0"/>
          <w:bCs w:val="0"/>
          <w:color w:val="000000" w:themeColor="text1"/>
          <w:kern w:val="2"/>
          <w:sz w:val="21"/>
          <w:szCs w:val="21"/>
          <w:highlight w:val="none"/>
          <w:u w:val="none"/>
          <w:shd w:val="clear" w:color="auto" w:fill="auto"/>
          <w:lang w:val="en-US" w:eastAsia="zh-CN" w:bidi="ar-SA"/>
          <w14:textFill>
            <w14:solidFill>
              <w14:schemeClr w14:val="tx1"/>
            </w14:solidFill>
          </w14:textFill>
        </w:rPr>
        <w:t>zdbycgb@163.com</w:t>
      </w:r>
      <w:r>
        <w:rPr>
          <w:rFonts w:hint="eastAsia"/>
          <w:color w:val="000000" w:themeColor="text1"/>
          <w:szCs w:val="21"/>
          <w:highlight w:val="yellow"/>
          <w14:textFill>
            <w14:solidFill>
              <w14:schemeClr w14:val="tx1"/>
            </w14:solidFill>
          </w14:textFill>
        </w:rPr>
        <w:t>，由招采办完成资质预审，只有通过资格审核的投标人方可准备投标资料参加投标。</w:t>
      </w:r>
      <w:r>
        <w:rPr>
          <w:rFonts w:hint="eastAsia"/>
          <w:b/>
          <w:color w:val="000000" w:themeColor="text1"/>
          <w:szCs w:val="21"/>
          <w:highlight w:val="yellow"/>
          <w14:textFill>
            <w14:solidFill>
              <w14:schemeClr w14:val="tx1"/>
            </w14:solidFill>
          </w14:textFill>
        </w:rPr>
        <w:t>邮件主题：采购项目编号+采购项目名称+**公司</w:t>
      </w:r>
      <w:r>
        <w:rPr>
          <w:rFonts w:hint="eastAsia"/>
          <w:b/>
          <w:color w:val="000000" w:themeColor="text1"/>
          <w:szCs w:val="21"/>
          <w:highlight w:val="yellow"/>
          <w:lang w:eastAsia="zh-CN"/>
          <w14:textFill>
            <w14:solidFill>
              <w14:schemeClr w14:val="tx1"/>
            </w14:solidFill>
          </w14:textFill>
        </w:rPr>
        <w:t>医用试剂</w:t>
      </w:r>
      <w:r>
        <w:rPr>
          <w:rFonts w:hint="eastAsia"/>
          <w:b/>
          <w:color w:val="000000" w:themeColor="text1"/>
          <w:szCs w:val="21"/>
          <w:highlight w:val="yellow"/>
          <w14:textFill>
            <w14:solidFill>
              <w14:schemeClr w14:val="tx1"/>
            </w14:solidFill>
          </w14:textFill>
        </w:rPr>
        <w:t>投标资料。</w:t>
      </w:r>
      <w:r>
        <w:rPr>
          <w:rFonts w:hint="eastAsia" w:ascii="Tahoma" w:hAnsi="Tahoma" w:cs="宋体"/>
          <w:kern w:val="0"/>
          <w:szCs w:val="21"/>
          <w:highlight w:val="yellow"/>
        </w:rPr>
        <w:t>未发邮件或不按要求发送邮件的视作报名无效。</w:t>
      </w:r>
      <w:r>
        <w:rPr>
          <w:rFonts w:hint="eastAsia" w:ascii="Tahoma" w:hAnsi="Tahoma" w:cs="宋体"/>
          <w:kern w:val="0"/>
          <w:szCs w:val="21"/>
          <w:highlight w:val="yellow"/>
          <w:lang w:eastAsia="zh-CN"/>
        </w:rPr>
        <w:t>【</w:t>
      </w:r>
      <w:r>
        <w:rPr>
          <w:rFonts w:hint="eastAsia" w:ascii="Tahoma" w:hAnsi="Tahoma" w:cs="宋体"/>
          <w:kern w:val="0"/>
          <w:szCs w:val="21"/>
          <w:highlight w:val="yellow"/>
          <w:lang w:val="en-US" w:eastAsia="zh-CN"/>
        </w:rPr>
        <w:t>报名后请留意报名电话或邮箱，如报名材料有问题，会通过报名电话或邮箱联系报名人</w:t>
      </w:r>
      <w:r>
        <w:rPr>
          <w:rFonts w:hint="eastAsia" w:ascii="Tahoma" w:hAnsi="Tahoma" w:cs="宋体"/>
          <w:kern w:val="0"/>
          <w:szCs w:val="21"/>
          <w:highlight w:val="yellow"/>
          <w:lang w:eastAsia="zh-CN"/>
        </w:rPr>
        <w:t>】</w:t>
      </w:r>
    </w:p>
    <w:p w14:paraId="7E61F78E">
      <w:pPr>
        <w:numPr>
          <w:ilvl w:val="0"/>
          <w:numId w:val="8"/>
        </w:numPr>
        <w:adjustRightInd w:val="0"/>
        <w:snapToGrid w:val="0"/>
        <w:spacing w:line="440" w:lineRule="atLeast"/>
        <w:rPr>
          <w:color w:val="000000"/>
          <w:highlight w:val="yellow"/>
        </w:rPr>
      </w:pPr>
      <w:r>
        <w:rPr>
          <w:rFonts w:hint="eastAsia" w:ascii="Tahoma" w:hAnsi="Tahoma" w:cs="宋体"/>
          <w:kern w:val="0"/>
          <w:szCs w:val="21"/>
          <w:highlight w:val="yellow"/>
        </w:rPr>
        <w:t>报名时间：202</w:t>
      </w:r>
      <w:r>
        <w:rPr>
          <w:rFonts w:hint="eastAsia" w:ascii="Tahoma" w:hAnsi="Tahoma" w:cs="宋体"/>
          <w:kern w:val="0"/>
          <w:szCs w:val="21"/>
          <w:highlight w:val="yellow"/>
          <w:lang w:val="en-US" w:eastAsia="zh-CN"/>
        </w:rPr>
        <w:t>6</w:t>
      </w:r>
      <w:r>
        <w:rPr>
          <w:rFonts w:hint="eastAsia" w:ascii="Tahoma" w:hAnsi="Tahoma" w:cs="宋体"/>
          <w:kern w:val="0"/>
          <w:szCs w:val="21"/>
          <w:highlight w:val="yellow"/>
        </w:rPr>
        <w:t>年</w:t>
      </w:r>
      <w:r>
        <w:rPr>
          <w:rFonts w:hint="eastAsia" w:ascii="Tahoma" w:hAnsi="Tahoma" w:cs="宋体"/>
          <w:kern w:val="0"/>
          <w:szCs w:val="21"/>
          <w:highlight w:val="yellow"/>
          <w:lang w:val="en-US" w:eastAsia="zh-CN"/>
        </w:rPr>
        <w:t>1</w:t>
      </w:r>
      <w:r>
        <w:rPr>
          <w:rFonts w:hint="eastAsia" w:ascii="Tahoma" w:hAnsi="Tahoma" w:cs="宋体"/>
          <w:kern w:val="0"/>
          <w:szCs w:val="21"/>
          <w:highlight w:val="yellow"/>
        </w:rPr>
        <w:t>月</w:t>
      </w:r>
      <w:r>
        <w:rPr>
          <w:rFonts w:hint="eastAsia" w:ascii="Tahoma" w:hAnsi="Tahoma" w:cs="宋体"/>
          <w:kern w:val="0"/>
          <w:szCs w:val="21"/>
          <w:highlight w:val="yellow"/>
          <w:lang w:val="en-US" w:eastAsia="zh-CN"/>
        </w:rPr>
        <w:t>4</w:t>
      </w:r>
      <w:r>
        <w:rPr>
          <w:rFonts w:hint="eastAsia" w:ascii="Tahoma" w:hAnsi="Tahoma" w:cs="宋体"/>
          <w:kern w:val="0"/>
          <w:szCs w:val="21"/>
          <w:highlight w:val="yellow"/>
        </w:rPr>
        <w:t>日至</w:t>
      </w:r>
      <w:r>
        <w:rPr>
          <w:rFonts w:hint="eastAsia" w:ascii="Tahoma" w:hAnsi="Tahoma" w:cs="宋体"/>
          <w:kern w:val="0"/>
          <w:szCs w:val="21"/>
          <w:highlight w:val="yellow"/>
          <w:lang w:val="en-US" w:eastAsia="zh-CN"/>
        </w:rPr>
        <w:t>2026年1</w:t>
      </w:r>
      <w:r>
        <w:rPr>
          <w:rFonts w:hint="eastAsia" w:ascii="Tahoma" w:hAnsi="Tahoma" w:cs="宋体"/>
          <w:kern w:val="0"/>
          <w:szCs w:val="21"/>
          <w:highlight w:val="yellow"/>
        </w:rPr>
        <w:t>月</w:t>
      </w:r>
      <w:r>
        <w:rPr>
          <w:rFonts w:hint="eastAsia" w:ascii="Tahoma" w:hAnsi="Tahoma" w:cs="宋体"/>
          <w:kern w:val="0"/>
          <w:szCs w:val="21"/>
          <w:highlight w:val="yellow"/>
          <w:lang w:val="en-US" w:eastAsia="zh-CN"/>
        </w:rPr>
        <w:t>6</w:t>
      </w:r>
      <w:r>
        <w:rPr>
          <w:rFonts w:hint="eastAsia" w:ascii="Tahoma" w:hAnsi="Tahoma" w:cs="宋体"/>
          <w:kern w:val="0"/>
          <w:szCs w:val="21"/>
          <w:highlight w:val="yellow"/>
        </w:rPr>
        <w:t>日</w:t>
      </w:r>
    </w:p>
    <w:p w14:paraId="008C51BF">
      <w:pPr>
        <w:numPr>
          <w:ilvl w:val="0"/>
          <w:numId w:val="8"/>
        </w:numPr>
        <w:adjustRightInd w:val="0"/>
        <w:snapToGrid w:val="0"/>
        <w:spacing w:line="440" w:lineRule="atLeast"/>
        <w:rPr>
          <w:color w:val="000000"/>
        </w:rPr>
      </w:pPr>
      <w:r>
        <w:rPr>
          <w:rFonts w:hint="eastAsia" w:ascii="Tahoma" w:hAnsi="Tahoma" w:cs="宋体"/>
          <w:kern w:val="0"/>
          <w:szCs w:val="21"/>
        </w:rPr>
        <w:t>报名资料：</w:t>
      </w:r>
    </w:p>
    <w:p w14:paraId="5CC78D85">
      <w:pPr>
        <w:adjustRightInd w:val="0"/>
        <w:snapToGrid w:val="0"/>
        <w:spacing w:line="440" w:lineRule="atLeast"/>
        <w:ind w:left="425"/>
        <w:rPr>
          <w:color w:val="000000"/>
        </w:rPr>
      </w:pPr>
      <w:r>
        <w:rPr>
          <w:rFonts w:hint="eastAsia" w:ascii="Tahoma" w:hAnsi="Tahoma" w:cs="宋体"/>
          <w:kern w:val="0"/>
          <w:szCs w:val="21"/>
        </w:rPr>
        <w:t>（1）投标人需填制《中山大学附属第八医院</w:t>
      </w:r>
      <w:r>
        <w:rPr>
          <w:rFonts w:hint="eastAsia"/>
          <w:szCs w:val="21"/>
          <w:lang w:eastAsia="zh-CN"/>
        </w:rPr>
        <w:t>（</w:t>
      </w:r>
      <w:r>
        <w:rPr>
          <w:rFonts w:hint="eastAsia"/>
          <w:szCs w:val="21"/>
        </w:rPr>
        <w:t>深圳福田</w:t>
      </w:r>
      <w:r>
        <w:rPr>
          <w:rFonts w:hint="eastAsia"/>
          <w:szCs w:val="21"/>
          <w:lang w:eastAsia="zh-CN"/>
        </w:rPr>
        <w:t>）</w:t>
      </w:r>
      <w:r>
        <w:rPr>
          <w:rFonts w:hint="eastAsia" w:ascii="Tahoma" w:hAnsi="Tahoma" w:cs="宋体"/>
          <w:kern w:val="0"/>
          <w:szCs w:val="21"/>
        </w:rPr>
        <w:t>招标采购报名表》、《中山大学附属第八医院</w:t>
      </w:r>
      <w:r>
        <w:rPr>
          <w:rFonts w:hint="eastAsia" w:ascii="Tahoma" w:hAnsi="Tahoma" w:cs="宋体"/>
          <w:kern w:val="0"/>
          <w:szCs w:val="21"/>
          <w:lang w:eastAsia="zh-CN"/>
        </w:rPr>
        <w:t>（</w:t>
      </w:r>
      <w:r>
        <w:rPr>
          <w:rFonts w:hint="eastAsia" w:ascii="Tahoma" w:hAnsi="Tahoma" w:cs="宋体"/>
          <w:kern w:val="0"/>
          <w:szCs w:val="21"/>
        </w:rPr>
        <w:t>深圳福田</w:t>
      </w:r>
      <w:r>
        <w:rPr>
          <w:rFonts w:hint="eastAsia" w:ascii="Tahoma" w:hAnsi="Tahoma" w:cs="宋体"/>
          <w:kern w:val="0"/>
          <w:szCs w:val="21"/>
          <w:lang w:eastAsia="zh-CN"/>
        </w:rPr>
        <w:t>）</w:t>
      </w:r>
      <w:r>
        <w:rPr>
          <w:rFonts w:hint="eastAsia" w:ascii="Tahoma" w:hAnsi="Tahoma" w:cs="宋体"/>
          <w:kern w:val="0"/>
          <w:szCs w:val="21"/>
        </w:rPr>
        <w:t>医用试剂投标产品明细表》</w:t>
      </w:r>
      <w:r>
        <w:rPr>
          <w:rFonts w:hint="eastAsia"/>
        </w:rPr>
        <w:t>（详见附件）</w:t>
      </w:r>
      <w:r>
        <w:rPr>
          <w:rFonts w:hint="eastAsia" w:ascii="Tahoma" w:hAnsi="Tahoma" w:cs="宋体"/>
          <w:kern w:val="0"/>
          <w:szCs w:val="21"/>
        </w:rPr>
        <w:t>；</w:t>
      </w:r>
    </w:p>
    <w:p w14:paraId="03C9892F">
      <w:pPr>
        <w:adjustRightInd w:val="0"/>
        <w:snapToGrid w:val="0"/>
        <w:spacing w:line="440" w:lineRule="atLeast"/>
        <w:ind w:left="420"/>
        <w:rPr>
          <w:color w:val="000000"/>
        </w:rPr>
      </w:pPr>
      <w:r>
        <w:rPr>
          <w:rFonts w:hint="eastAsia" w:ascii="Tahoma" w:hAnsi="Tahoma" w:cs="宋体"/>
          <w:kern w:val="0"/>
          <w:szCs w:val="21"/>
        </w:rPr>
        <w:t>（2）</w:t>
      </w:r>
      <w:r>
        <w:rPr>
          <w:rFonts w:hint="eastAsia" w:ascii="Tahoma" w:hAnsi="Tahoma" w:cs="宋体"/>
          <w:color w:val="000000"/>
          <w:kern w:val="0"/>
          <w:szCs w:val="21"/>
        </w:rPr>
        <w:t>提供3家以上</w:t>
      </w:r>
      <w:r>
        <w:rPr>
          <w:rFonts w:hint="eastAsia" w:ascii="Tahoma" w:hAnsi="Tahoma" w:cs="宋体"/>
          <w:kern w:val="0"/>
          <w:szCs w:val="21"/>
        </w:rPr>
        <w:t>医院在用产品发票；</w:t>
      </w:r>
    </w:p>
    <w:p w14:paraId="166DA37F">
      <w:pPr>
        <w:adjustRightInd w:val="0"/>
        <w:snapToGrid w:val="0"/>
        <w:spacing w:line="440" w:lineRule="atLeast"/>
        <w:ind w:left="420"/>
        <w:rPr>
          <w:color w:val="000000"/>
        </w:rPr>
      </w:pPr>
      <w:r>
        <w:rPr>
          <w:rFonts w:hint="eastAsia" w:ascii="Tahoma" w:hAnsi="Tahoma" w:cs="宋体"/>
          <w:kern w:val="0"/>
          <w:szCs w:val="21"/>
        </w:rPr>
        <w:t>（3）投标人资质文件（详见投标人资质要求）；</w:t>
      </w:r>
    </w:p>
    <w:p w14:paraId="63EF2F37">
      <w:pPr>
        <w:adjustRightInd w:val="0"/>
        <w:snapToGrid w:val="0"/>
        <w:spacing w:line="440" w:lineRule="atLeast"/>
        <w:ind w:left="400"/>
        <w:rPr>
          <w:color w:val="000000"/>
          <w:szCs w:val="21"/>
        </w:rPr>
      </w:pPr>
      <w:r>
        <w:rPr>
          <w:rFonts w:hint="eastAsia"/>
          <w:color w:val="000000"/>
          <w:szCs w:val="21"/>
        </w:rPr>
        <w:t>（4）以上所有报名资料盖公章扫描成一份完整版PDF文件；</w:t>
      </w:r>
    </w:p>
    <w:p w14:paraId="0D77CBC6">
      <w:pPr>
        <w:adjustRightInd w:val="0"/>
        <w:snapToGrid w:val="0"/>
        <w:spacing w:line="440" w:lineRule="atLeast"/>
        <w:ind w:firstLine="422" w:firstLineChars="200"/>
        <w:rPr>
          <w:b/>
          <w:color w:val="000000" w:themeColor="text1"/>
          <w:szCs w:val="21"/>
          <w14:textFill>
            <w14:solidFill>
              <w14:schemeClr w14:val="tx1"/>
            </w14:solidFill>
          </w14:textFill>
        </w:rPr>
      </w:pPr>
      <w:r>
        <w:rPr>
          <w:rFonts w:hint="eastAsia"/>
          <w:b/>
          <w:color w:val="000000"/>
          <w:szCs w:val="21"/>
        </w:rPr>
        <w:t>（5）单独提供一份可编辑的电子版《中山大学附属第八医院</w:t>
      </w:r>
      <w:r>
        <w:rPr>
          <w:rFonts w:hint="eastAsia"/>
          <w:b/>
          <w:color w:val="000000"/>
          <w:szCs w:val="21"/>
          <w:lang w:eastAsia="zh-CN"/>
        </w:rPr>
        <w:t>（</w:t>
      </w:r>
      <w:r>
        <w:rPr>
          <w:rFonts w:hint="eastAsia"/>
          <w:b/>
          <w:color w:val="000000"/>
          <w:szCs w:val="21"/>
        </w:rPr>
        <w:t>深圳福田</w:t>
      </w:r>
      <w:r>
        <w:rPr>
          <w:rFonts w:hint="eastAsia"/>
          <w:b/>
          <w:color w:val="000000"/>
          <w:szCs w:val="21"/>
          <w:lang w:eastAsia="zh-CN"/>
        </w:rPr>
        <w:t>）</w:t>
      </w:r>
      <w:r>
        <w:rPr>
          <w:rFonts w:hint="eastAsia"/>
          <w:b/>
          <w:color w:val="000000"/>
          <w:szCs w:val="21"/>
        </w:rPr>
        <w:t>医用试剂投标产品明细表》格式为Excel。</w:t>
      </w:r>
    </w:p>
    <w:p w14:paraId="663163EA">
      <w:pPr>
        <w:adjustRightInd w:val="0"/>
        <w:snapToGrid w:val="0"/>
        <w:spacing w:line="440" w:lineRule="atLeast"/>
        <w:ind w:firstLine="422" w:firstLineChars="200"/>
        <w:rPr>
          <w:color w:val="000000" w:themeColor="text1"/>
          <w:szCs w:val="21"/>
          <w:highlight w:val="yellow"/>
          <w14:textFill>
            <w14:solidFill>
              <w14:schemeClr w14:val="tx1"/>
            </w14:solidFill>
          </w14:textFill>
        </w:rPr>
      </w:pPr>
      <w:r>
        <w:rPr>
          <w:rFonts w:hint="eastAsia" w:ascii="宋体" w:hAnsi="宋体" w:cs="宋体"/>
          <w:b/>
          <w:color w:val="000000" w:themeColor="text1"/>
          <w:szCs w:val="21"/>
          <w:highlight w:val="yellow"/>
          <w14:textFill>
            <w14:solidFill>
              <w14:schemeClr w14:val="tx1"/>
            </w14:solidFill>
          </w14:textFill>
        </w:rPr>
        <w:t>备注：报名人可根据自身情况，自由选择一</w:t>
      </w:r>
      <w:r>
        <w:rPr>
          <w:rFonts w:hint="eastAsia" w:ascii="宋体" w:hAnsi="宋体" w:cs="宋体"/>
          <w:b/>
          <w:color w:val="000000" w:themeColor="text1"/>
          <w:szCs w:val="21"/>
          <w:highlight w:val="yellow"/>
          <w:lang w:val="en-US" w:eastAsia="zh-CN"/>
          <w14:textFill>
            <w14:solidFill>
              <w14:schemeClr w14:val="tx1"/>
            </w14:solidFill>
          </w14:textFill>
        </w:rPr>
        <w:t>个</w:t>
      </w:r>
      <w:r>
        <w:rPr>
          <w:rFonts w:hint="eastAsia" w:ascii="宋体" w:hAnsi="宋体" w:cs="宋体"/>
          <w:b/>
          <w:color w:val="000000" w:themeColor="text1"/>
          <w:szCs w:val="21"/>
          <w:highlight w:val="yellow"/>
          <w14:textFill>
            <w14:solidFill>
              <w14:schemeClr w14:val="tx1"/>
            </w14:solidFill>
          </w14:textFill>
        </w:rPr>
        <w:t>或多</w:t>
      </w:r>
      <w:r>
        <w:rPr>
          <w:rFonts w:hint="eastAsia" w:ascii="宋体" w:hAnsi="宋体" w:cs="宋体"/>
          <w:b/>
          <w:color w:val="000000" w:themeColor="text1"/>
          <w:szCs w:val="21"/>
          <w:highlight w:val="yellow"/>
          <w:lang w:val="en-US" w:eastAsia="zh-CN"/>
          <w14:textFill>
            <w14:solidFill>
              <w14:schemeClr w14:val="tx1"/>
            </w14:solidFill>
          </w14:textFill>
        </w:rPr>
        <w:t>个项目</w:t>
      </w:r>
      <w:r>
        <w:rPr>
          <w:rFonts w:hint="eastAsia" w:ascii="宋体" w:hAnsi="宋体" w:cs="宋体"/>
          <w:b/>
          <w:color w:val="000000" w:themeColor="text1"/>
          <w:szCs w:val="21"/>
          <w:highlight w:val="yellow"/>
          <w14:textFill>
            <w14:solidFill>
              <w14:schemeClr w14:val="tx1"/>
            </w14:solidFill>
          </w14:textFill>
        </w:rPr>
        <w:t>进行报名，若报名多项，请根据要求每个采购项目单独</w:t>
      </w:r>
      <w:r>
        <w:rPr>
          <w:rFonts w:hint="eastAsia" w:ascii="宋体" w:hAnsi="宋体" w:cs="宋体"/>
          <w:b/>
          <w:color w:val="000000" w:themeColor="text1"/>
          <w:szCs w:val="21"/>
          <w:highlight w:val="yellow"/>
          <w:lang w:val="en-US" w:eastAsia="zh-CN"/>
          <w14:textFill>
            <w14:solidFill>
              <w14:schemeClr w14:val="tx1"/>
            </w14:solidFill>
          </w14:textFill>
        </w:rPr>
        <w:t>打包</w:t>
      </w:r>
      <w:r>
        <w:rPr>
          <w:rFonts w:hint="eastAsia" w:ascii="宋体" w:hAnsi="宋体" w:cs="宋体"/>
          <w:b/>
          <w:color w:val="000000" w:themeColor="text1"/>
          <w:szCs w:val="21"/>
          <w:highlight w:val="yellow"/>
          <w14:textFill>
            <w14:solidFill>
              <w14:schemeClr w14:val="tx1"/>
            </w14:solidFill>
          </w14:textFill>
        </w:rPr>
        <w:t>一份完整的报名资料（即报几项交几份</w:t>
      </w:r>
      <w:r>
        <w:rPr>
          <w:rFonts w:hint="eastAsia" w:ascii="宋体" w:hAnsi="宋体" w:cs="宋体"/>
          <w:b/>
          <w:color w:val="000000" w:themeColor="text1"/>
          <w:szCs w:val="21"/>
          <w:highlight w:val="yellow"/>
          <w:lang w:eastAsia="zh-CN"/>
          <w14:textFill>
            <w14:solidFill>
              <w14:schemeClr w14:val="tx1"/>
            </w14:solidFill>
          </w14:textFill>
        </w:rPr>
        <w:t>，</w:t>
      </w:r>
      <w:r>
        <w:rPr>
          <w:rFonts w:hint="eastAsia" w:ascii="宋体" w:hAnsi="宋体" w:cs="宋体"/>
          <w:b/>
          <w:color w:val="000000" w:themeColor="text1"/>
          <w:szCs w:val="21"/>
          <w:highlight w:val="yellow"/>
          <w:lang w:val="en-US" w:eastAsia="zh-CN"/>
          <w14:textFill>
            <w14:solidFill>
              <w14:schemeClr w14:val="tx1"/>
            </w14:solidFill>
          </w14:textFill>
        </w:rPr>
        <w:t>请勿混合打包，以免遗漏项目</w:t>
      </w:r>
      <w:r>
        <w:rPr>
          <w:rFonts w:hint="eastAsia" w:ascii="宋体" w:hAnsi="宋体" w:cs="宋体"/>
          <w:b/>
          <w:color w:val="000000" w:themeColor="text1"/>
          <w:szCs w:val="21"/>
          <w:highlight w:val="yellow"/>
          <w14:textFill>
            <w14:solidFill>
              <w14:schemeClr w14:val="tx1"/>
            </w14:solidFill>
          </w14:textFill>
        </w:rPr>
        <w:t>）。</w:t>
      </w:r>
    </w:p>
    <w:p w14:paraId="07DD0558">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1B93CBB1">
      <w:pPr>
        <w:adjustRightInd w:val="0"/>
        <w:snapToGrid w:val="0"/>
        <w:spacing w:line="420" w:lineRule="exact"/>
        <w:ind w:left="420" w:firstLine="422" w:firstLineChars="200"/>
        <w:jc w:val="left"/>
        <w:rPr>
          <w:rFonts w:ascii="Tahoma" w:hAnsi="Tahoma" w:cs="宋体"/>
          <w:b/>
          <w:bCs/>
          <w:kern w:val="0"/>
          <w:szCs w:val="21"/>
          <w:highlight w:val="yellow"/>
        </w:rPr>
      </w:pPr>
      <w:r>
        <w:rPr>
          <w:rFonts w:hint="eastAsia"/>
          <w:b/>
          <w:highlight w:val="yellow"/>
          <w:lang w:val="en-US" w:eastAsia="zh-CN"/>
        </w:rPr>
        <w:t>详见公告附件四</w:t>
      </w:r>
      <w:r>
        <w:rPr>
          <w:rFonts w:hint="eastAsia"/>
          <w:highlight w:val="yellow"/>
        </w:rPr>
        <w:t>。投标文件（具体格式见第</w:t>
      </w:r>
      <w:r>
        <w:rPr>
          <w:rFonts w:hint="eastAsia"/>
          <w:highlight w:val="yellow"/>
          <w:lang w:val="en-US" w:eastAsia="zh-CN"/>
        </w:rPr>
        <w:t>七</w:t>
      </w:r>
      <w:r>
        <w:rPr>
          <w:rFonts w:hint="eastAsia"/>
          <w:highlight w:val="yellow"/>
        </w:rPr>
        <w:t>章投标文件）请在开标当天带至开标现场，投标文件需密封且封面需加盖公章。</w:t>
      </w:r>
    </w:p>
    <w:p w14:paraId="754750CF">
      <w:pPr>
        <w:numPr>
          <w:ilvl w:val="0"/>
          <w:numId w:val="4"/>
        </w:numPr>
        <w:adjustRightInd w:val="0"/>
        <w:snapToGrid w:val="0"/>
        <w:spacing w:line="420" w:lineRule="exact"/>
        <w:jc w:val="left"/>
        <w:rPr>
          <w:b/>
          <w:bCs w:val="0"/>
        </w:rPr>
      </w:pPr>
      <w:r>
        <w:rPr>
          <w:rFonts w:hint="eastAsia" w:ascii="Tahoma" w:hAnsi="Tahoma" w:cs="宋体"/>
          <w:b/>
          <w:bCs/>
          <w:kern w:val="0"/>
          <w:szCs w:val="21"/>
        </w:rPr>
        <w:t>开标时间和地点：</w:t>
      </w:r>
      <w:r>
        <w:rPr>
          <w:rFonts w:hint="eastAsia" w:ascii="Tahoma" w:hAnsi="Tahoma" w:cs="宋体"/>
          <w:kern w:val="0"/>
          <w:szCs w:val="21"/>
          <w:highlight w:val="yellow"/>
        </w:rPr>
        <w:t>202</w:t>
      </w:r>
      <w:r>
        <w:rPr>
          <w:rFonts w:hint="eastAsia" w:ascii="Tahoma" w:hAnsi="Tahoma" w:cs="宋体"/>
          <w:kern w:val="0"/>
          <w:szCs w:val="21"/>
          <w:highlight w:val="yellow"/>
          <w:lang w:val="en-US" w:eastAsia="zh-CN"/>
        </w:rPr>
        <w:t>6</w:t>
      </w:r>
      <w:r>
        <w:rPr>
          <w:rFonts w:hint="eastAsia" w:ascii="Tahoma" w:hAnsi="Tahoma" w:cs="宋体"/>
          <w:kern w:val="0"/>
          <w:szCs w:val="21"/>
          <w:highlight w:val="yellow"/>
        </w:rPr>
        <w:t>年</w:t>
      </w:r>
      <w:r>
        <w:rPr>
          <w:rFonts w:hint="eastAsia" w:ascii="Tahoma" w:hAnsi="Tahoma" w:cs="宋体"/>
          <w:kern w:val="0"/>
          <w:szCs w:val="21"/>
          <w:highlight w:val="yellow"/>
          <w:lang w:val="en-US" w:eastAsia="zh-CN"/>
        </w:rPr>
        <w:t>1</w:t>
      </w:r>
      <w:r>
        <w:rPr>
          <w:rFonts w:hint="eastAsia" w:ascii="Tahoma" w:hAnsi="Tahoma" w:cs="宋体"/>
          <w:kern w:val="0"/>
          <w:szCs w:val="21"/>
          <w:highlight w:val="yellow"/>
        </w:rPr>
        <w:t>月</w:t>
      </w:r>
      <w:r>
        <w:rPr>
          <w:rFonts w:hint="eastAsia" w:ascii="Tahoma" w:hAnsi="Tahoma" w:cs="宋体"/>
          <w:kern w:val="0"/>
          <w:szCs w:val="21"/>
          <w:highlight w:val="yellow"/>
          <w:lang w:val="en-US" w:eastAsia="zh-CN"/>
        </w:rPr>
        <w:t>22</w:t>
      </w:r>
      <w:r>
        <w:rPr>
          <w:rFonts w:hint="eastAsia" w:ascii="Tahoma" w:hAnsi="Tahoma" w:cs="宋体"/>
          <w:kern w:val="0"/>
          <w:szCs w:val="21"/>
          <w:highlight w:val="yellow"/>
        </w:rPr>
        <w:t>日</w:t>
      </w:r>
      <w:r>
        <w:rPr>
          <w:rFonts w:hint="eastAsia" w:ascii="Tahoma" w:hAnsi="Tahoma" w:cs="宋体"/>
          <w:kern w:val="0"/>
          <w:szCs w:val="21"/>
          <w:highlight w:val="yellow"/>
          <w:lang w:val="en-US" w:eastAsia="zh-CN"/>
        </w:rPr>
        <w:t>8</w:t>
      </w:r>
      <w:r>
        <w:rPr>
          <w:rFonts w:hint="eastAsia" w:ascii="Tahoma" w:hAnsi="Tahoma" w:cs="宋体"/>
          <w:kern w:val="0"/>
          <w:szCs w:val="21"/>
          <w:highlight w:val="yellow"/>
        </w:rPr>
        <w:t>：</w:t>
      </w:r>
      <w:r>
        <w:rPr>
          <w:rFonts w:hint="eastAsia" w:ascii="Tahoma" w:hAnsi="Tahoma" w:cs="宋体"/>
          <w:kern w:val="0"/>
          <w:szCs w:val="21"/>
          <w:highlight w:val="yellow"/>
          <w:lang w:val="en-US" w:eastAsia="zh-CN"/>
        </w:rPr>
        <w:t>3</w:t>
      </w:r>
      <w:r>
        <w:rPr>
          <w:rFonts w:hint="eastAsia" w:ascii="Tahoma" w:hAnsi="Tahoma" w:cs="宋体"/>
          <w:kern w:val="0"/>
          <w:szCs w:val="21"/>
          <w:highlight w:val="yellow"/>
        </w:rPr>
        <w:t>0</w:t>
      </w:r>
      <w:r>
        <w:rPr>
          <w:rFonts w:hint="eastAsia" w:ascii="Tahoma" w:hAnsi="Tahoma" w:cs="宋体"/>
          <w:kern w:val="0"/>
          <w:szCs w:val="21"/>
          <w:highlight w:val="yellow"/>
          <w:lang w:val="en-US" w:eastAsia="zh-CN"/>
        </w:rPr>
        <w:t>行政楼307会议室（8:00到场签到、投递标书）</w:t>
      </w:r>
    </w:p>
    <w:p w14:paraId="452D5443">
      <w:pPr>
        <w:adjustRightInd w:val="0"/>
        <w:snapToGrid w:val="0"/>
        <w:spacing w:line="440" w:lineRule="atLeast"/>
        <w:ind w:left="420"/>
        <w:rPr>
          <w:rFonts w:ascii="Tahoma" w:hAnsi="Tahoma" w:cs="宋体"/>
          <w:kern w:val="0"/>
          <w:szCs w:val="21"/>
        </w:rPr>
      </w:pPr>
      <w:r>
        <w:rPr>
          <w:rFonts w:hint="eastAsia" w:ascii="宋体" w:hAnsi="宋体" w:cs="宋体"/>
          <w:b/>
          <w:color w:val="000000" w:themeColor="text1"/>
          <w:szCs w:val="21"/>
          <w:lang w:val="en-US" w:eastAsia="zh-CN"/>
          <w14:textFill>
            <w14:solidFill>
              <w14:schemeClr w14:val="tx1"/>
            </w14:solidFill>
          </w14:textFill>
        </w:rPr>
        <w:t>七</w:t>
      </w:r>
      <w:r>
        <w:rPr>
          <w:rFonts w:hint="eastAsia" w:ascii="宋体" w:hAnsi="宋体" w:cs="宋体"/>
          <w:b/>
          <w:color w:val="000000" w:themeColor="text1"/>
          <w:szCs w:val="21"/>
          <w14:textFill>
            <w14:solidFill>
              <w14:schemeClr w14:val="tx1"/>
            </w14:solidFill>
          </w14:textFill>
        </w:rPr>
        <w:t>、</w:t>
      </w:r>
      <w:r>
        <w:rPr>
          <w:rFonts w:hint="eastAsia" w:ascii="Tahoma" w:hAnsi="Tahoma" w:cs="宋体"/>
          <w:b/>
          <w:kern w:val="0"/>
          <w:szCs w:val="21"/>
        </w:rPr>
        <w:t>有关本次采购事宜，可按如下联系方式进行咨询</w:t>
      </w:r>
    </w:p>
    <w:p w14:paraId="76E39947">
      <w:pPr>
        <w:adjustRightInd w:val="0"/>
        <w:snapToGrid w:val="0"/>
        <w:spacing w:line="440" w:lineRule="atLeast"/>
        <w:ind w:left="420"/>
        <w:rPr>
          <w:rFonts w:ascii="Tahoma" w:hAnsi="Tahoma" w:cs="宋体"/>
          <w:kern w:val="0"/>
          <w:szCs w:val="21"/>
        </w:rPr>
      </w:pPr>
      <w:r>
        <w:rPr>
          <w:rFonts w:hint="eastAsia" w:ascii="Tahoma" w:hAnsi="Tahoma" w:cs="宋体"/>
          <w:kern w:val="0"/>
          <w:szCs w:val="21"/>
        </w:rPr>
        <w:t>（一）联系单位：中山大学附属第八医院（深圳福田）招采办</w:t>
      </w:r>
    </w:p>
    <w:p w14:paraId="77A096F6">
      <w:pPr>
        <w:adjustRightInd w:val="0"/>
        <w:snapToGrid w:val="0"/>
        <w:spacing w:line="440" w:lineRule="atLeast"/>
        <w:ind w:left="420"/>
        <w:rPr>
          <w:rFonts w:hint="default" w:ascii="Tahoma" w:hAnsi="Tahoma" w:cs="宋体"/>
          <w:kern w:val="0"/>
          <w:szCs w:val="21"/>
          <w:lang w:val="en-US"/>
        </w:rPr>
      </w:pPr>
      <w:r>
        <w:rPr>
          <w:rFonts w:hint="eastAsia" w:ascii="Tahoma" w:hAnsi="Tahoma" w:cs="宋体"/>
          <w:kern w:val="0"/>
          <w:szCs w:val="21"/>
        </w:rPr>
        <w:t>（二）联系地址：深圳市福田区福华路92号福星北小区中山大学附属第八医院</w:t>
      </w:r>
      <w:r>
        <w:rPr>
          <w:rFonts w:hint="eastAsia" w:ascii="Tahoma" w:hAnsi="Tahoma" w:cs="宋体"/>
          <w:kern w:val="0"/>
          <w:szCs w:val="21"/>
          <w:lang w:eastAsia="zh-CN"/>
        </w:rPr>
        <w:t>（</w:t>
      </w:r>
      <w:r>
        <w:rPr>
          <w:rFonts w:hint="eastAsia" w:ascii="Tahoma" w:hAnsi="Tahoma" w:cs="宋体"/>
          <w:kern w:val="0"/>
          <w:szCs w:val="21"/>
        </w:rPr>
        <w:t>深圳福田</w:t>
      </w:r>
      <w:r>
        <w:rPr>
          <w:rFonts w:hint="eastAsia" w:ascii="Tahoma" w:hAnsi="Tahoma" w:cs="宋体"/>
          <w:kern w:val="0"/>
          <w:szCs w:val="21"/>
          <w:lang w:eastAsia="zh-CN"/>
        </w:rPr>
        <w:t>）</w:t>
      </w:r>
      <w:r>
        <w:rPr>
          <w:rFonts w:hint="eastAsia" w:ascii="Tahoma" w:hAnsi="Tahoma" w:cs="宋体"/>
          <w:kern w:val="0"/>
          <w:szCs w:val="21"/>
        </w:rPr>
        <w:t>行政楼3</w:t>
      </w:r>
      <w:r>
        <w:rPr>
          <w:rFonts w:hint="eastAsia" w:ascii="Tahoma" w:hAnsi="Tahoma" w:cs="宋体"/>
          <w:kern w:val="0"/>
          <w:szCs w:val="21"/>
          <w:lang w:val="en-US" w:eastAsia="zh-CN"/>
        </w:rPr>
        <w:t>12</w:t>
      </w:r>
    </w:p>
    <w:p w14:paraId="0D43A3D1">
      <w:pPr>
        <w:adjustRightInd w:val="0"/>
        <w:snapToGrid w:val="0"/>
        <w:spacing w:line="440" w:lineRule="atLeast"/>
        <w:ind w:left="420"/>
        <w:rPr>
          <w:rFonts w:hint="default" w:ascii="Tahoma" w:hAnsi="Tahoma" w:cs="宋体" w:eastAsiaTheme="minorEastAsia"/>
          <w:kern w:val="0"/>
          <w:szCs w:val="21"/>
          <w:lang w:val="en-US" w:eastAsia="zh-CN"/>
        </w:rPr>
      </w:pPr>
      <w:r>
        <w:rPr>
          <w:rFonts w:hint="eastAsia" w:ascii="Tahoma" w:hAnsi="Tahoma" w:cs="宋体"/>
          <w:kern w:val="0"/>
          <w:szCs w:val="21"/>
        </w:rPr>
        <w:t>（三）联系人及联系电话：</w:t>
      </w:r>
      <w:r>
        <w:rPr>
          <w:rFonts w:hint="eastAsia" w:ascii="Tahoma" w:hAnsi="Tahoma" w:cs="宋体"/>
          <w:kern w:val="0"/>
          <w:szCs w:val="21"/>
          <w:lang w:val="en-US" w:eastAsia="zh-CN"/>
        </w:rPr>
        <w:t>陈</w:t>
      </w:r>
      <w:r>
        <w:rPr>
          <w:rFonts w:hint="eastAsia" w:ascii="Tahoma" w:hAnsi="Tahoma" w:cs="宋体"/>
          <w:kern w:val="0"/>
          <w:szCs w:val="21"/>
        </w:rPr>
        <w:t>老师</w:t>
      </w:r>
      <w:r>
        <w:rPr>
          <w:rFonts w:hint="eastAsia" w:ascii="Tahoma" w:hAnsi="Tahoma" w:cs="宋体"/>
          <w:kern w:val="0"/>
          <w:szCs w:val="21"/>
          <w:lang w:eastAsia="zh-CN"/>
        </w:rPr>
        <w:t>，</w:t>
      </w:r>
      <w:r>
        <w:rPr>
          <w:rFonts w:hint="eastAsia" w:ascii="Tahoma" w:hAnsi="Tahoma" w:cs="宋体"/>
          <w:kern w:val="0"/>
          <w:szCs w:val="21"/>
        </w:rPr>
        <w:t>0755-</w:t>
      </w:r>
      <w:r>
        <w:rPr>
          <w:rFonts w:hint="eastAsia" w:ascii="Tahoma" w:hAnsi="Tahoma" w:cs="宋体"/>
          <w:kern w:val="0"/>
          <w:szCs w:val="21"/>
          <w:lang w:val="en-US" w:eastAsia="zh-CN"/>
        </w:rPr>
        <w:t>23608005</w:t>
      </w:r>
    </w:p>
    <w:p w14:paraId="56DFBD71">
      <w:pPr>
        <w:pStyle w:val="36"/>
        <w:ind w:left="0" w:leftChars="0" w:firstLine="0" w:firstLineChars="0"/>
      </w:pPr>
    </w:p>
    <w:p w14:paraId="0CBCC3AC">
      <w:pPr>
        <w:ind w:firstLine="480" w:firstLineChars="200"/>
        <w:rPr>
          <w:rFonts w:ascii="宋体" w:hAnsi="宋体" w:eastAsia="宋体" w:cs="宋体"/>
          <w:sz w:val="24"/>
          <w:highlight w:val="yellow"/>
        </w:rPr>
      </w:pPr>
      <w:r>
        <w:rPr>
          <w:rFonts w:hint="eastAsia" w:ascii="宋体" w:hAnsi="宋体" w:eastAsia="宋体" w:cs="宋体"/>
          <w:sz w:val="24"/>
          <w:highlight w:val="yellow"/>
        </w:rPr>
        <w:t>附件一：《</w:t>
      </w:r>
      <w:r>
        <w:rPr>
          <w:rFonts w:hint="eastAsia" w:ascii="宋体" w:hAnsi="宋体" w:eastAsia="宋体" w:cs="宋体"/>
          <w:sz w:val="24"/>
          <w:highlight w:val="yellow"/>
          <w:lang w:eastAsia="zh-CN"/>
        </w:rPr>
        <w:t>202</w:t>
      </w:r>
      <w:r>
        <w:rPr>
          <w:rFonts w:hint="eastAsia" w:ascii="宋体" w:hAnsi="宋体" w:eastAsia="宋体" w:cs="宋体"/>
          <w:sz w:val="24"/>
          <w:highlight w:val="yellow"/>
          <w:lang w:val="en-US" w:eastAsia="zh-CN"/>
        </w:rPr>
        <w:t>5</w:t>
      </w:r>
      <w:r>
        <w:rPr>
          <w:rFonts w:hint="eastAsia" w:ascii="宋体" w:hAnsi="宋体" w:eastAsia="宋体" w:cs="宋体"/>
          <w:sz w:val="24"/>
          <w:highlight w:val="yellow"/>
          <w:lang w:eastAsia="zh-CN"/>
        </w:rPr>
        <w:t>年第</w:t>
      </w:r>
      <w:r>
        <w:rPr>
          <w:rFonts w:hint="eastAsia" w:ascii="宋体" w:hAnsi="宋体" w:eastAsia="宋体" w:cs="宋体"/>
          <w:sz w:val="24"/>
          <w:highlight w:val="yellow"/>
          <w:lang w:val="en-US" w:eastAsia="zh-CN"/>
        </w:rPr>
        <w:t>37</w:t>
      </w:r>
      <w:r>
        <w:rPr>
          <w:rFonts w:hint="eastAsia" w:ascii="宋体" w:hAnsi="宋体" w:eastAsia="宋体" w:cs="宋体"/>
          <w:sz w:val="24"/>
          <w:highlight w:val="yellow"/>
          <w:lang w:eastAsia="zh-CN"/>
        </w:rPr>
        <w:t>期</w:t>
      </w:r>
      <w:r>
        <w:rPr>
          <w:rFonts w:hint="eastAsia" w:ascii="宋体" w:hAnsi="宋体" w:eastAsia="宋体" w:cs="宋体"/>
          <w:sz w:val="24"/>
          <w:highlight w:val="yellow"/>
          <w:lang w:val="en-US" w:eastAsia="zh-CN"/>
        </w:rPr>
        <w:t>医用试剂</w:t>
      </w:r>
      <w:r>
        <w:rPr>
          <w:rFonts w:hint="eastAsia" w:ascii="宋体" w:hAnsi="宋体" w:eastAsia="宋体" w:cs="宋体"/>
          <w:sz w:val="24"/>
          <w:highlight w:val="yellow"/>
        </w:rPr>
        <w:t>采购目录（</w:t>
      </w:r>
      <w:r>
        <w:rPr>
          <w:rFonts w:hint="eastAsia" w:ascii="宋体" w:hAnsi="宋体" w:eastAsia="宋体" w:cs="宋体"/>
          <w:sz w:val="24"/>
          <w:highlight w:val="yellow"/>
          <w:lang w:val="en-US" w:eastAsia="zh-CN"/>
        </w:rPr>
        <w:t>2025年第一批</w:t>
      </w:r>
      <w:r>
        <w:rPr>
          <w:rFonts w:hint="eastAsia" w:ascii="宋体" w:hAnsi="宋体" w:eastAsia="宋体" w:cs="宋体"/>
          <w:sz w:val="24"/>
          <w:highlight w:val="yellow"/>
        </w:rPr>
        <w:t>立项试剂）》</w:t>
      </w:r>
    </w:p>
    <w:p w14:paraId="041D2635">
      <w:pPr>
        <w:ind w:firstLine="480" w:firstLineChars="200"/>
        <w:rPr>
          <w:rFonts w:ascii="宋体" w:hAnsi="宋体" w:eastAsia="宋体" w:cs="宋体"/>
          <w:sz w:val="24"/>
        </w:rPr>
      </w:pPr>
      <w:r>
        <w:rPr>
          <w:rFonts w:hint="eastAsia" w:ascii="宋体" w:hAnsi="宋体" w:eastAsia="宋体" w:cs="宋体"/>
          <w:sz w:val="24"/>
        </w:rPr>
        <w:t>附件二:《中山大学附属第八医院</w:t>
      </w:r>
      <w:r>
        <w:rPr>
          <w:rFonts w:hint="eastAsia" w:ascii="宋体" w:hAnsi="宋体" w:eastAsia="宋体" w:cs="宋体"/>
          <w:sz w:val="24"/>
          <w:lang w:eastAsia="zh-CN"/>
        </w:rPr>
        <w:t>（</w:t>
      </w:r>
      <w:r>
        <w:rPr>
          <w:rFonts w:hint="eastAsia" w:ascii="宋体" w:hAnsi="宋体" w:eastAsia="宋体" w:cs="宋体"/>
          <w:sz w:val="24"/>
        </w:rPr>
        <w:t>深圳福田</w:t>
      </w:r>
      <w:r>
        <w:rPr>
          <w:rFonts w:hint="eastAsia" w:ascii="宋体" w:hAnsi="宋体" w:eastAsia="宋体" w:cs="宋体"/>
          <w:sz w:val="24"/>
          <w:lang w:eastAsia="zh-CN"/>
        </w:rPr>
        <w:t>）</w:t>
      </w:r>
      <w:r>
        <w:rPr>
          <w:rFonts w:hint="eastAsia" w:ascii="宋体" w:hAnsi="宋体" w:eastAsia="宋体" w:cs="宋体"/>
          <w:sz w:val="24"/>
        </w:rPr>
        <w:t>医用试剂招标采购报名表》</w:t>
      </w:r>
    </w:p>
    <w:p w14:paraId="5B44F3CA">
      <w:pPr>
        <w:ind w:firstLine="480" w:firstLineChars="200"/>
        <w:rPr>
          <w:rFonts w:hint="eastAsia" w:ascii="宋体" w:hAnsi="宋体" w:eastAsia="宋体" w:cs="宋体"/>
          <w:sz w:val="24"/>
        </w:rPr>
      </w:pPr>
      <w:r>
        <w:rPr>
          <w:rFonts w:hint="eastAsia" w:ascii="宋体" w:hAnsi="宋体" w:eastAsia="宋体" w:cs="宋体"/>
          <w:sz w:val="24"/>
        </w:rPr>
        <w:t>附件三：《中山大学附属第八医院</w:t>
      </w:r>
      <w:r>
        <w:rPr>
          <w:rFonts w:hint="eastAsia" w:ascii="宋体" w:hAnsi="宋体" w:eastAsia="宋体" w:cs="宋体"/>
          <w:sz w:val="24"/>
          <w:lang w:eastAsia="zh-CN"/>
        </w:rPr>
        <w:t>（</w:t>
      </w:r>
      <w:r>
        <w:rPr>
          <w:rFonts w:hint="eastAsia" w:ascii="宋体" w:hAnsi="宋体" w:eastAsia="宋体" w:cs="宋体"/>
          <w:sz w:val="24"/>
        </w:rPr>
        <w:t>深圳福田</w:t>
      </w:r>
      <w:r>
        <w:rPr>
          <w:rFonts w:hint="eastAsia" w:ascii="宋体" w:hAnsi="宋体" w:eastAsia="宋体" w:cs="宋体"/>
          <w:sz w:val="24"/>
          <w:lang w:eastAsia="zh-CN"/>
        </w:rPr>
        <w:t>）</w:t>
      </w:r>
      <w:r>
        <w:rPr>
          <w:rFonts w:hint="eastAsia" w:ascii="宋体" w:hAnsi="宋体" w:eastAsia="宋体" w:cs="宋体"/>
          <w:sz w:val="24"/>
        </w:rPr>
        <w:t>医用试剂投标产品明细表》</w:t>
      </w:r>
    </w:p>
    <w:p w14:paraId="1D37FE8E">
      <w:pPr>
        <w:ind w:firstLine="480" w:firstLineChars="200"/>
        <w:rPr>
          <w:rFonts w:hint="eastAsia" w:ascii="宋体" w:hAnsi="宋体" w:eastAsia="宋体" w:cs="宋体"/>
          <w:sz w:val="24"/>
          <w:highlight w:val="yellow"/>
        </w:rPr>
      </w:pPr>
      <w:r>
        <w:rPr>
          <w:rFonts w:hint="eastAsia" w:ascii="宋体" w:hAnsi="宋体" w:eastAsia="宋体" w:cs="宋体"/>
          <w:sz w:val="24"/>
          <w:highlight w:val="yellow"/>
        </w:rPr>
        <w:t>附件四:</w:t>
      </w:r>
      <w:r>
        <w:rPr>
          <w:rFonts w:hint="eastAsia" w:ascii="宋体" w:hAnsi="宋体" w:eastAsia="宋体" w:cs="宋体"/>
          <w:sz w:val="24"/>
          <w:highlight w:val="yellow"/>
          <w:lang w:eastAsia="zh-CN"/>
        </w:rPr>
        <w:t>《202</w:t>
      </w:r>
      <w:r>
        <w:rPr>
          <w:rFonts w:hint="eastAsia" w:ascii="宋体" w:hAnsi="宋体" w:eastAsia="宋体" w:cs="宋体"/>
          <w:sz w:val="24"/>
          <w:highlight w:val="yellow"/>
          <w:lang w:val="en-US" w:eastAsia="zh-CN"/>
        </w:rPr>
        <w:t>5</w:t>
      </w:r>
      <w:r>
        <w:rPr>
          <w:rFonts w:hint="eastAsia" w:ascii="宋体" w:hAnsi="宋体" w:eastAsia="宋体" w:cs="宋体"/>
          <w:sz w:val="24"/>
          <w:highlight w:val="yellow"/>
          <w:lang w:eastAsia="zh-CN"/>
        </w:rPr>
        <w:t>年第</w:t>
      </w:r>
      <w:r>
        <w:rPr>
          <w:rFonts w:hint="eastAsia" w:ascii="宋体" w:hAnsi="宋体" w:eastAsia="宋体" w:cs="宋体"/>
          <w:sz w:val="24"/>
          <w:highlight w:val="yellow"/>
          <w:lang w:val="en-US" w:eastAsia="zh-CN"/>
        </w:rPr>
        <w:t>37</w:t>
      </w:r>
      <w:r>
        <w:rPr>
          <w:rFonts w:hint="eastAsia" w:ascii="宋体" w:hAnsi="宋体" w:eastAsia="宋体" w:cs="宋体"/>
          <w:sz w:val="24"/>
          <w:highlight w:val="yellow"/>
          <w:lang w:eastAsia="zh-CN"/>
        </w:rPr>
        <w:t>期</w:t>
      </w:r>
      <w:r>
        <w:rPr>
          <w:rFonts w:hint="eastAsia" w:ascii="宋体" w:hAnsi="宋体" w:eastAsia="宋体" w:cs="宋体"/>
          <w:sz w:val="24"/>
          <w:highlight w:val="yellow"/>
          <w:lang w:val="en-US" w:eastAsia="zh-CN"/>
        </w:rPr>
        <w:t>医用试剂</w:t>
      </w:r>
      <w:r>
        <w:rPr>
          <w:rFonts w:hint="eastAsia" w:ascii="宋体" w:hAnsi="宋体" w:eastAsia="宋体" w:cs="宋体"/>
          <w:sz w:val="24"/>
          <w:highlight w:val="yellow"/>
        </w:rPr>
        <w:t>议价采购文件</w:t>
      </w:r>
      <w:r>
        <w:rPr>
          <w:rFonts w:hint="eastAsia" w:ascii="宋体" w:hAnsi="宋体" w:eastAsia="宋体" w:cs="宋体"/>
          <w:sz w:val="24"/>
          <w:highlight w:val="yellow"/>
          <w:lang w:eastAsia="zh-CN"/>
        </w:rPr>
        <w:t>》</w:t>
      </w:r>
    </w:p>
    <w:p w14:paraId="384678E1">
      <w:pPr>
        <w:ind w:firstLine="482" w:firstLineChars="200"/>
        <w:rPr>
          <w:rFonts w:ascii="宋体" w:hAnsi="宋体" w:eastAsia="宋体" w:cs="宋体"/>
          <w:sz w:val="24"/>
        </w:rPr>
      </w:pPr>
      <w:r>
        <w:rPr>
          <w:rFonts w:hint="eastAsia" w:ascii="宋体" w:hAnsi="宋体" w:eastAsia="宋体" w:cs="宋体"/>
          <w:b/>
          <w:bCs/>
          <w:sz w:val="24"/>
          <w:u w:val="single"/>
        </w:rPr>
        <w:t>备注：单独提供一份可编辑的电子Excel版的《中山大学附属第八医院</w:t>
      </w:r>
      <w:r>
        <w:rPr>
          <w:rFonts w:hint="eastAsia" w:ascii="宋体" w:hAnsi="宋体" w:eastAsia="宋体" w:cs="宋体"/>
          <w:b/>
          <w:bCs/>
          <w:sz w:val="24"/>
          <w:u w:val="single"/>
          <w:lang w:eastAsia="zh-CN"/>
        </w:rPr>
        <w:t>（</w:t>
      </w:r>
      <w:r>
        <w:rPr>
          <w:rFonts w:hint="eastAsia" w:ascii="宋体" w:hAnsi="宋体" w:eastAsia="宋体" w:cs="宋体"/>
          <w:b/>
          <w:bCs/>
          <w:sz w:val="24"/>
          <w:u w:val="single"/>
        </w:rPr>
        <w:t>深圳福田</w:t>
      </w:r>
      <w:r>
        <w:rPr>
          <w:rFonts w:hint="eastAsia" w:ascii="宋体" w:hAnsi="宋体" w:eastAsia="宋体" w:cs="宋体"/>
          <w:b/>
          <w:bCs/>
          <w:sz w:val="24"/>
          <w:u w:val="single"/>
          <w:lang w:eastAsia="zh-CN"/>
        </w:rPr>
        <w:t>）</w:t>
      </w:r>
      <w:r>
        <w:rPr>
          <w:rFonts w:hint="eastAsia" w:ascii="宋体" w:hAnsi="宋体" w:eastAsia="宋体" w:cs="宋体"/>
          <w:b/>
          <w:bCs/>
          <w:sz w:val="24"/>
          <w:u w:val="single"/>
        </w:rPr>
        <w:t xml:space="preserve">医用试剂投标产品明细表》 </w:t>
      </w:r>
      <w:r>
        <w:rPr>
          <w:rFonts w:hint="eastAsia" w:ascii="宋体" w:hAnsi="宋体" w:eastAsia="宋体" w:cs="宋体"/>
          <w:sz w:val="24"/>
        </w:rPr>
        <w:t xml:space="preserve"> </w:t>
      </w:r>
    </w:p>
    <w:p w14:paraId="7DC4B553">
      <w:pPr>
        <w:pStyle w:val="11"/>
        <w:rPr>
          <w:rFonts w:ascii="宋体" w:hAnsi="宋体" w:cs="宋体"/>
          <w:sz w:val="24"/>
        </w:rPr>
      </w:pPr>
    </w:p>
    <w:p w14:paraId="25BE1C8A">
      <w:pPr>
        <w:ind w:firstLine="2400" w:firstLineChars="1000"/>
        <w:jc w:val="right"/>
        <w:rPr>
          <w:rFonts w:ascii="宋体" w:hAnsi="宋体" w:eastAsia="宋体" w:cs="宋体"/>
          <w:sz w:val="24"/>
        </w:rPr>
      </w:pPr>
      <w:r>
        <w:rPr>
          <w:rFonts w:hint="eastAsia" w:ascii="宋体" w:hAnsi="宋体" w:eastAsia="宋体" w:cs="宋体"/>
          <w:sz w:val="24"/>
        </w:rPr>
        <w:t>中山大学附属第八医院</w:t>
      </w:r>
      <w:r>
        <w:rPr>
          <w:rFonts w:hint="eastAsia" w:ascii="宋体" w:hAnsi="宋体" w:eastAsia="宋体" w:cs="宋体"/>
          <w:sz w:val="24"/>
          <w:lang w:eastAsia="zh-CN"/>
        </w:rPr>
        <w:t>（</w:t>
      </w:r>
      <w:r>
        <w:rPr>
          <w:rFonts w:hint="eastAsia" w:ascii="宋体" w:hAnsi="宋体" w:eastAsia="宋体" w:cs="宋体"/>
          <w:sz w:val="24"/>
        </w:rPr>
        <w:t>深圳福田</w:t>
      </w:r>
      <w:r>
        <w:rPr>
          <w:rFonts w:hint="eastAsia" w:ascii="宋体" w:hAnsi="宋体" w:eastAsia="宋体" w:cs="宋体"/>
          <w:sz w:val="24"/>
          <w:lang w:eastAsia="zh-CN"/>
        </w:rPr>
        <w:t>）</w:t>
      </w:r>
    </w:p>
    <w:p w14:paraId="7BC2725B">
      <w:pPr>
        <w:adjustRightInd w:val="0"/>
        <w:snapToGrid w:val="0"/>
        <w:spacing w:line="420" w:lineRule="exact"/>
        <w:ind w:firstLine="6480" w:firstLineChars="2700"/>
        <w:jc w:val="left"/>
      </w:pPr>
      <w:r>
        <w:rPr>
          <w:rFonts w:hint="eastAsia" w:ascii="宋体" w:hAnsi="宋体" w:eastAsia="宋体" w:cs="宋体"/>
          <w:sz w:val="24"/>
        </w:rPr>
        <w:t>202</w:t>
      </w:r>
      <w:r>
        <w:rPr>
          <w:rFonts w:hint="eastAsia" w:ascii="宋体" w:hAnsi="宋体" w:eastAsia="宋体" w:cs="宋体"/>
          <w:sz w:val="24"/>
          <w:lang w:val="en-US" w:eastAsia="zh-CN"/>
        </w:rPr>
        <w:t>5</w:t>
      </w:r>
      <w:r>
        <w:rPr>
          <w:rFonts w:hint="eastAsia" w:ascii="宋体" w:hAnsi="宋体" w:eastAsia="宋体" w:cs="宋体"/>
          <w:sz w:val="24"/>
        </w:rPr>
        <w:t>年</w:t>
      </w:r>
      <w:r>
        <w:rPr>
          <w:rFonts w:hint="eastAsia" w:ascii="宋体" w:hAnsi="宋体" w:eastAsia="宋体" w:cs="宋体"/>
          <w:sz w:val="24"/>
          <w:lang w:val="en-US" w:eastAsia="zh-CN"/>
        </w:rPr>
        <w:t>12月31</w:t>
      </w:r>
      <w:r>
        <w:rPr>
          <w:rFonts w:hint="eastAsia" w:ascii="宋体" w:hAnsi="宋体" w:eastAsia="宋体" w:cs="宋体"/>
          <w:sz w:val="24"/>
        </w:rPr>
        <w:t xml:space="preserve">日 </w:t>
      </w:r>
    </w:p>
    <w:p w14:paraId="1742FAA0">
      <w:pPr>
        <w:rPr>
          <w:b/>
          <w:sz w:val="32"/>
          <w:szCs w:val="32"/>
        </w:rPr>
      </w:pPr>
      <w:r>
        <w:rPr>
          <w:rFonts w:hint="eastAsia"/>
          <w:b/>
          <w:sz w:val="32"/>
          <w:szCs w:val="32"/>
        </w:rPr>
        <w:br w:type="page"/>
      </w:r>
    </w:p>
    <w:p w14:paraId="5B214350">
      <w:pPr>
        <w:jc w:val="center"/>
        <w:rPr>
          <w:rFonts w:ascii="方正小标宋简体" w:hAnsi="方正小标宋简体" w:eastAsia="方正小标宋简体" w:cs="方正小标宋简体"/>
          <w:b/>
          <w:bCs/>
          <w:sz w:val="32"/>
        </w:rPr>
      </w:pPr>
      <w:bookmarkStart w:id="1" w:name="_Toc992"/>
      <w:r>
        <w:rPr>
          <w:rFonts w:hint="eastAsia" w:ascii="方正小标宋简体" w:hAnsi="方正小标宋简体" w:eastAsia="方正小标宋简体" w:cs="方正小标宋简体"/>
          <w:b/>
          <w:bCs/>
          <w:sz w:val="32"/>
        </w:rPr>
        <w:t>第二章 医用</w:t>
      </w:r>
      <w:r>
        <w:rPr>
          <w:rFonts w:hint="eastAsia" w:ascii="方正小标宋简体" w:hAnsi="方正小标宋简体" w:eastAsia="方正小标宋简体" w:cs="方正小标宋简体"/>
          <w:b/>
          <w:bCs/>
          <w:sz w:val="32"/>
          <w:lang w:val="en-US" w:eastAsia="zh-CN"/>
        </w:rPr>
        <w:t>试剂</w:t>
      </w:r>
      <w:r>
        <w:rPr>
          <w:rFonts w:hint="eastAsia" w:ascii="方正小标宋简体" w:hAnsi="方正小标宋简体" w:eastAsia="方正小标宋简体" w:cs="方正小标宋简体"/>
          <w:b/>
          <w:bCs/>
          <w:sz w:val="32"/>
        </w:rPr>
        <w:t>采购需求</w:t>
      </w:r>
      <w:bookmarkEnd w:id="1"/>
    </w:p>
    <w:p w14:paraId="258710CB">
      <w:pPr>
        <w:pStyle w:val="43"/>
        <w:widowControl/>
        <w:adjustRightInd w:val="0"/>
        <w:snapToGrid w:val="0"/>
        <w:spacing w:line="360" w:lineRule="auto"/>
        <w:ind w:left="426" w:firstLine="0" w:firstLineChars="0"/>
        <w:outlineLvl w:val="1"/>
        <w:rPr>
          <w:rFonts w:ascii="Times New Roman" w:hAnsi="Times New Roman" w:eastAsia="宋体"/>
          <w:sz w:val="24"/>
        </w:rPr>
      </w:pPr>
      <w:bookmarkStart w:id="2" w:name="_Toc3668"/>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bookmarkEnd w:id="2"/>
    </w:p>
    <w:p w14:paraId="6FBDD7E7">
      <w:pPr>
        <w:numPr>
          <w:ilvl w:val="0"/>
          <w:numId w:val="9"/>
        </w:numPr>
        <w:adjustRightInd w:val="0"/>
        <w:snapToGrid w:val="0"/>
        <w:spacing w:line="520" w:lineRule="atLeast"/>
        <w:outlineLvl w:val="2"/>
        <w:rPr>
          <w:rFonts w:ascii="宋体" w:hAnsi="宋体" w:eastAsia="宋体" w:cs="宋体"/>
          <w:b/>
          <w:bCs/>
          <w:sz w:val="24"/>
        </w:rPr>
      </w:pPr>
      <w:bookmarkStart w:id="3" w:name="_Toc2721"/>
      <w:r>
        <w:rPr>
          <w:rFonts w:hint="eastAsia" w:ascii="宋体" w:hAnsi="宋体" w:eastAsia="宋体" w:cs="宋体"/>
          <w:b/>
          <w:bCs/>
          <w:sz w:val="24"/>
        </w:rPr>
        <w:t>项目背景及概况</w:t>
      </w:r>
      <w:bookmarkEnd w:id="3"/>
    </w:p>
    <w:p w14:paraId="38D90767">
      <w:pPr>
        <w:pStyle w:val="43"/>
        <w:widowControl/>
        <w:adjustRightInd w:val="0"/>
        <w:snapToGrid w:val="0"/>
        <w:spacing w:line="360" w:lineRule="auto"/>
        <w:ind w:left="426" w:firstLine="0" w:firstLineChars="0"/>
        <w:outlineLvl w:val="2"/>
        <w:rPr>
          <w:rFonts w:hint="default" w:ascii="宋体" w:hAnsi="宋体" w:eastAsia="宋体" w:cs="宋体"/>
          <w:kern w:val="0"/>
          <w:sz w:val="24"/>
          <w:highlight w:val="yellow"/>
          <w:lang w:val="en-US" w:eastAsia="zh-CN"/>
        </w:rPr>
      </w:pPr>
      <w:bookmarkStart w:id="4" w:name="_Toc61271840"/>
      <w:bookmarkStart w:id="5" w:name="_Toc23337"/>
      <w:r>
        <w:rPr>
          <w:rFonts w:hint="eastAsia" w:ascii="宋体" w:hAnsi="宋体" w:eastAsia="宋体" w:cs="宋体"/>
          <w:kern w:val="0"/>
          <w:sz w:val="24"/>
          <w:highlight w:val="yellow"/>
        </w:rPr>
        <w:t>根据我院</w:t>
      </w:r>
      <w:r>
        <w:rPr>
          <w:rFonts w:hint="eastAsia" w:ascii="宋体" w:hAnsi="宋体" w:eastAsia="宋体" w:cs="宋体"/>
          <w:kern w:val="0"/>
          <w:sz w:val="24"/>
          <w:highlight w:val="yellow"/>
          <w:lang w:val="en-US" w:eastAsia="zh-CN"/>
        </w:rPr>
        <w:t>院办通</w:t>
      </w:r>
      <w:r>
        <w:rPr>
          <w:rFonts w:hint="eastAsia" w:ascii="宋体" w:hAnsi="宋体" w:eastAsia="宋体" w:cs="宋体"/>
          <w:kern w:val="0"/>
          <w:sz w:val="24"/>
          <w:highlight w:val="yellow"/>
        </w:rPr>
        <w:t>〔</w:t>
      </w:r>
      <w:r>
        <w:rPr>
          <w:rFonts w:hint="eastAsia" w:ascii="宋体" w:hAnsi="宋体" w:eastAsia="宋体" w:cs="宋体"/>
          <w:kern w:val="0"/>
          <w:sz w:val="24"/>
          <w:highlight w:val="yellow"/>
          <w:lang w:val="en-US" w:eastAsia="zh-CN"/>
        </w:rPr>
        <w:t>2025</w:t>
      </w:r>
      <w:r>
        <w:rPr>
          <w:rFonts w:hint="eastAsia" w:ascii="宋体" w:hAnsi="宋体" w:eastAsia="宋体" w:cs="宋体"/>
          <w:kern w:val="0"/>
          <w:sz w:val="24"/>
          <w:highlight w:val="yellow"/>
        </w:rPr>
        <w:t>〕</w:t>
      </w:r>
      <w:r>
        <w:rPr>
          <w:rFonts w:hint="eastAsia" w:ascii="宋体" w:hAnsi="宋体" w:eastAsia="宋体" w:cs="宋体"/>
          <w:kern w:val="0"/>
          <w:sz w:val="24"/>
          <w:highlight w:val="yellow"/>
          <w:lang w:val="en-US" w:eastAsia="zh-CN"/>
        </w:rPr>
        <w:t>685</w:t>
      </w:r>
      <w:r>
        <w:rPr>
          <w:rFonts w:hint="eastAsia" w:ascii="宋体" w:hAnsi="宋体" w:eastAsia="宋体" w:cs="宋体"/>
          <w:kern w:val="0"/>
          <w:sz w:val="24"/>
          <w:highlight w:val="yellow"/>
        </w:rPr>
        <w:t>号纪要，对</w:t>
      </w:r>
      <w:r>
        <w:rPr>
          <w:rFonts w:hint="eastAsia" w:ascii="宋体" w:hAnsi="宋体" w:eastAsia="宋体" w:cs="宋体"/>
          <w:kern w:val="0"/>
          <w:sz w:val="24"/>
          <w:highlight w:val="yellow"/>
          <w:lang w:val="en-US" w:eastAsia="zh-CN"/>
        </w:rPr>
        <w:t>2025年第一批</w:t>
      </w:r>
      <w:r>
        <w:rPr>
          <w:rFonts w:hint="eastAsia" w:ascii="宋体" w:hAnsi="宋体" w:eastAsia="宋体" w:cs="宋体"/>
          <w:kern w:val="0"/>
          <w:sz w:val="24"/>
          <w:highlight w:val="yellow"/>
          <w:lang w:eastAsia="zh-CN"/>
        </w:rPr>
        <w:t>立项</w:t>
      </w:r>
      <w:r>
        <w:rPr>
          <w:rFonts w:hint="eastAsia" w:ascii="宋体" w:hAnsi="宋体" w:eastAsia="宋体" w:cs="宋体"/>
          <w:kern w:val="0"/>
          <w:sz w:val="24"/>
          <w:highlight w:val="yellow"/>
          <w:lang w:val="en-US" w:eastAsia="zh-CN"/>
        </w:rPr>
        <w:t>协议到期医用试剂</w:t>
      </w:r>
      <w:r>
        <w:rPr>
          <w:rFonts w:hint="eastAsia" w:ascii="宋体" w:hAnsi="宋体" w:eastAsia="宋体" w:cs="宋体"/>
          <w:kern w:val="0"/>
          <w:sz w:val="24"/>
          <w:highlight w:val="yellow"/>
        </w:rPr>
        <w:t>进行招采</w:t>
      </w:r>
    </w:p>
    <w:p w14:paraId="16A56FEC">
      <w:pPr>
        <w:pStyle w:val="43"/>
        <w:widowControl/>
        <w:numPr>
          <w:ilvl w:val="0"/>
          <w:numId w:val="9"/>
        </w:numPr>
        <w:adjustRightInd w:val="0"/>
        <w:snapToGrid w:val="0"/>
        <w:spacing w:line="360" w:lineRule="auto"/>
        <w:ind w:left="0" w:leftChars="0" w:firstLine="420" w:firstLineChars="0"/>
        <w:outlineLvl w:val="2"/>
        <w:rPr>
          <w:rFonts w:hint="eastAsia" w:ascii="宋体" w:hAnsi="宋体" w:eastAsia="宋体" w:cs="宋体"/>
          <w:b/>
          <w:bCs/>
          <w:sz w:val="24"/>
          <w:szCs w:val="24"/>
        </w:rPr>
      </w:pPr>
      <w:r>
        <w:rPr>
          <w:rFonts w:hint="eastAsia" w:ascii="宋体" w:hAnsi="宋体" w:eastAsia="宋体" w:cs="宋体"/>
          <w:b/>
          <w:bCs/>
          <w:sz w:val="24"/>
          <w:szCs w:val="24"/>
        </w:rPr>
        <w:t>采购项目及技术</w:t>
      </w:r>
      <w:bookmarkEnd w:id="4"/>
      <w:r>
        <w:rPr>
          <w:rFonts w:hint="eastAsia" w:ascii="宋体" w:hAnsi="宋体" w:eastAsia="宋体" w:cs="宋体"/>
          <w:b/>
          <w:bCs/>
          <w:sz w:val="24"/>
          <w:szCs w:val="24"/>
        </w:rPr>
        <w:t>参数</w:t>
      </w:r>
      <w:bookmarkEnd w:id="5"/>
    </w:p>
    <w:p w14:paraId="74DC28A0">
      <w:pPr>
        <w:pStyle w:val="43"/>
        <w:widowControl/>
        <w:numPr>
          <w:ilvl w:val="0"/>
          <w:numId w:val="0"/>
        </w:numPr>
        <w:adjustRightInd w:val="0"/>
        <w:snapToGrid w:val="0"/>
        <w:spacing w:line="360" w:lineRule="auto"/>
        <w:ind w:left="420" w:leftChars="0"/>
        <w:outlineLvl w:val="2"/>
        <w:rPr>
          <w:rFonts w:hint="eastAsia" w:ascii="宋体" w:hAnsi="宋体" w:eastAsia="宋体" w:cs="宋体"/>
          <w:b w:val="0"/>
          <w:bCs w:val="0"/>
          <w:sz w:val="24"/>
          <w:szCs w:val="24"/>
          <w:highlight w:val="yellow"/>
          <w:lang w:eastAsia="zh-CN"/>
        </w:rPr>
      </w:pPr>
      <w:r>
        <w:rPr>
          <w:rFonts w:hint="eastAsia" w:ascii="宋体" w:hAnsi="宋体" w:eastAsia="宋体" w:cs="宋体"/>
          <w:b w:val="0"/>
          <w:bCs w:val="0"/>
          <w:sz w:val="24"/>
          <w:szCs w:val="24"/>
          <w:highlight w:val="yellow"/>
          <w:lang w:val="en-US" w:eastAsia="zh-CN"/>
        </w:rPr>
        <w:t>详见附件一：《2025年第37期医用试剂采购目录（2025年第一批立项试剂）》</w:t>
      </w:r>
    </w:p>
    <w:p w14:paraId="343D19FF">
      <w:pPr>
        <w:pStyle w:val="43"/>
        <w:widowControl/>
        <w:adjustRightInd w:val="0"/>
        <w:snapToGrid w:val="0"/>
        <w:spacing w:line="360" w:lineRule="auto"/>
        <w:ind w:firstLine="482"/>
        <w:outlineLvl w:val="1"/>
        <w:rPr>
          <w:rFonts w:ascii="宋体" w:hAnsi="宋体" w:eastAsia="宋体" w:cs="宋体"/>
          <w:b/>
          <w:bCs/>
          <w:color w:val="000000"/>
          <w:kern w:val="0"/>
          <w:sz w:val="24"/>
        </w:rPr>
      </w:pPr>
      <w:bookmarkStart w:id="6" w:name="_Toc23111"/>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bookmarkEnd w:id="6"/>
    </w:p>
    <w:p w14:paraId="7D49F597">
      <w:pPr>
        <w:pStyle w:val="43"/>
        <w:widowControl/>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5F249F86">
      <w:pPr>
        <w:pStyle w:val="43"/>
        <w:widowControl/>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25A91FFC">
      <w:pPr>
        <w:pStyle w:val="43"/>
        <w:widowControl/>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 如后续发现所投标新产品低于我院本次招标价格，供应商需主动来函降低我院供应价格。</w:t>
      </w:r>
    </w:p>
    <w:p w14:paraId="16778A42">
      <w:pPr>
        <w:pStyle w:val="43"/>
        <w:widowControl/>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4D2BD7B6">
      <w:pPr>
        <w:pStyle w:val="43"/>
        <w:widowControl/>
        <w:numPr>
          <w:ilvl w:val="0"/>
          <w:numId w:val="10"/>
        </w:numPr>
        <w:adjustRightInd w:val="0"/>
        <w:snapToGrid w:val="0"/>
        <w:spacing w:line="360" w:lineRule="auto"/>
        <w:ind w:firstLineChars="0"/>
        <w:rPr>
          <w:rFonts w:ascii="宋体" w:hAnsi="宋体" w:eastAsia="宋体" w:cs="宋体"/>
          <w:color w:val="FF0000"/>
          <w:kern w:val="0"/>
          <w:sz w:val="24"/>
        </w:rPr>
      </w:pPr>
      <w:r>
        <w:rPr>
          <w:rFonts w:hint="eastAsia" w:ascii="宋体" w:hAnsi="宋体" w:eastAsia="宋体" w:cs="宋体"/>
          <w:color w:val="000000"/>
          <w:kern w:val="0"/>
          <w:sz w:val="24"/>
        </w:rPr>
        <w:t>投标文件要求按投标文件格式（见标书附件）顺序装订，密封完好，并加盖公章，在投标文件首页标明正本、副本，文件资料如为复印件需加盖公章并标注“与原件相符”。</w:t>
      </w:r>
      <w:r>
        <w:rPr>
          <w:rFonts w:hint="eastAsia" w:ascii="宋体" w:hAnsi="宋体" w:eastAsia="宋体" w:cs="宋体"/>
          <w:color w:val="FF0000"/>
          <w:kern w:val="0"/>
          <w:sz w:val="24"/>
          <w:highlight w:val="yellow"/>
        </w:rPr>
        <w:t>投标文件（1正2副）应于开标当天带至开标现场，电子word</w:t>
      </w:r>
      <w:r>
        <w:rPr>
          <w:rFonts w:hint="eastAsia" w:ascii="宋体" w:hAnsi="宋体" w:eastAsia="宋体" w:cs="宋体"/>
          <w:color w:val="FF0000"/>
          <w:kern w:val="0"/>
          <w:sz w:val="24"/>
          <w:highlight w:val="yellow"/>
          <w:lang w:val="en-US" w:eastAsia="zh-CN"/>
        </w:rPr>
        <w:t>文</w:t>
      </w:r>
      <w:r>
        <w:rPr>
          <w:rFonts w:hint="eastAsia" w:ascii="宋体" w:hAnsi="宋体" w:eastAsia="宋体" w:cs="宋体"/>
          <w:color w:val="FF0000"/>
          <w:kern w:val="0"/>
          <w:sz w:val="24"/>
          <w:highlight w:val="yellow"/>
        </w:rPr>
        <w:t>档及盖章扫描件用U盘</w:t>
      </w:r>
      <w:r>
        <w:rPr>
          <w:rFonts w:hint="eastAsia" w:ascii="宋体" w:hAnsi="宋体" w:eastAsia="宋体" w:cs="宋体"/>
          <w:color w:val="FF0000"/>
          <w:kern w:val="0"/>
          <w:sz w:val="24"/>
          <w:highlight w:val="yellow"/>
          <w:lang w:eastAsia="zh-CN"/>
        </w:rPr>
        <w:t>保存，</w:t>
      </w:r>
      <w:r>
        <w:rPr>
          <w:rFonts w:hint="eastAsia" w:ascii="宋体" w:hAnsi="宋体" w:eastAsia="宋体" w:cs="宋体"/>
          <w:color w:val="FF0000"/>
          <w:kern w:val="0"/>
          <w:sz w:val="24"/>
          <w:highlight w:val="yellow"/>
          <w:lang w:val="en-US" w:eastAsia="zh-CN"/>
        </w:rPr>
        <w:t>与标书共同密封投递、</w:t>
      </w:r>
      <w:r>
        <w:rPr>
          <w:rFonts w:hint="eastAsia" w:ascii="宋体" w:hAnsi="宋体" w:eastAsia="宋体" w:cs="宋体"/>
          <w:color w:val="FF0000"/>
          <w:kern w:val="0"/>
          <w:sz w:val="24"/>
          <w:highlight w:val="yellow"/>
          <w:lang w:eastAsia="zh-CN"/>
        </w:rPr>
        <w:t>现场提交拷贝</w:t>
      </w:r>
      <w:r>
        <w:rPr>
          <w:rFonts w:hint="eastAsia" w:ascii="宋体" w:hAnsi="宋体" w:eastAsia="宋体" w:cs="宋体"/>
          <w:color w:val="FF0000"/>
          <w:kern w:val="0"/>
          <w:sz w:val="24"/>
          <w:highlight w:val="yellow"/>
        </w:rPr>
        <w:t>。</w:t>
      </w:r>
    </w:p>
    <w:p w14:paraId="6CD32D21">
      <w:pPr>
        <w:pStyle w:val="43"/>
        <w:widowControl/>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2B6DEA6C">
      <w:pPr>
        <w:pStyle w:val="43"/>
        <w:widowControl/>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kern w:val="0"/>
          <w:sz w:val="24"/>
        </w:rPr>
        <w:t>开标当天提供样品及产品彩页</w:t>
      </w:r>
      <w:r>
        <w:rPr>
          <w:rFonts w:hint="eastAsia" w:ascii="宋体" w:hAnsi="宋体" w:eastAsia="宋体" w:cs="宋体"/>
          <w:color w:val="FF0000"/>
          <w:kern w:val="0"/>
          <w:sz w:val="24"/>
        </w:rPr>
        <w:t>，</w:t>
      </w:r>
      <w:r>
        <w:rPr>
          <w:rFonts w:hint="eastAsia" w:ascii="宋体" w:hAnsi="宋体" w:eastAsia="宋体" w:cs="宋体"/>
          <w:color w:val="000000"/>
          <w:kern w:val="0"/>
          <w:sz w:val="24"/>
        </w:rPr>
        <w:t>申报样品为本次</w:t>
      </w:r>
      <w:r>
        <w:rPr>
          <w:rFonts w:hint="eastAsia" w:ascii="宋体" w:hAnsi="宋体" w:eastAsia="宋体" w:cs="宋体"/>
          <w:b/>
          <w:bCs/>
          <w:color w:val="000000"/>
          <w:kern w:val="0"/>
          <w:sz w:val="24"/>
        </w:rPr>
        <w:t>项目</w:t>
      </w:r>
      <w:r>
        <w:rPr>
          <w:rFonts w:hint="eastAsia" w:ascii="宋体" w:hAnsi="宋体" w:eastAsia="宋体" w:cs="宋体"/>
          <w:color w:val="000000"/>
          <w:kern w:val="0"/>
          <w:sz w:val="24"/>
        </w:rPr>
        <w:t>的评审要素之一。样品需退还的，由于评审的需要，退还时不保证样品的完整性。成交后供货的医用耗材及检验试剂（包括包装等）应与投标样品相一致，否则投标商应承担违约责任。</w:t>
      </w:r>
    </w:p>
    <w:p w14:paraId="61445F0D">
      <w:pPr>
        <w:pStyle w:val="43"/>
        <w:widowControl/>
        <w:numPr>
          <w:ilvl w:val="0"/>
          <w:numId w:val="10"/>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w:t>
      </w:r>
    </w:p>
    <w:p w14:paraId="7C5BD1D9">
      <w:pPr>
        <w:pStyle w:val="43"/>
        <w:widowControl/>
        <w:adjustRightInd w:val="0"/>
        <w:snapToGrid w:val="0"/>
        <w:spacing w:line="360" w:lineRule="auto"/>
        <w:ind w:left="480" w:firstLine="0" w:firstLineChars="0"/>
        <w:outlineLvl w:val="1"/>
        <w:rPr>
          <w:rFonts w:ascii="宋体" w:hAnsi="宋体" w:eastAsia="宋体" w:cs="宋体"/>
          <w:color w:val="000000" w:themeColor="text1"/>
          <w:kern w:val="0"/>
          <w:sz w:val="24"/>
          <w14:textFill>
            <w14:solidFill>
              <w14:schemeClr w14:val="tx1"/>
            </w14:solidFill>
          </w14:textFill>
        </w:rPr>
      </w:pPr>
      <w:bookmarkStart w:id="7" w:name="_Toc27987"/>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bookmarkEnd w:id="7"/>
    </w:p>
    <w:p w14:paraId="5609A59F">
      <w:pPr>
        <w:numPr>
          <w:ilvl w:val="0"/>
          <w:numId w:val="11"/>
        </w:numPr>
        <w:adjustRightInd w:val="0"/>
        <w:snapToGrid w:val="0"/>
        <w:spacing w:line="360" w:lineRule="auto"/>
        <w:rPr>
          <w:rFonts w:ascii="宋体" w:hAnsi="宋体" w:cs="宋体"/>
          <w:kern w:val="0"/>
          <w:sz w:val="24"/>
          <w:szCs w:val="22"/>
        </w:rPr>
      </w:pPr>
      <w:r>
        <w:rPr>
          <w:rFonts w:hint="eastAsia" w:ascii="宋体" w:hAnsi="宋体" w:eastAsia="宋体" w:cs="宋体"/>
          <w:kern w:val="0"/>
          <w:sz w:val="24"/>
          <w:szCs w:val="22"/>
        </w:rPr>
        <w:t>供货期：签订合同之日起</w:t>
      </w:r>
      <w:r>
        <w:rPr>
          <w:rFonts w:hint="eastAsia" w:ascii="宋体" w:hAnsi="宋体" w:eastAsia="宋体" w:cs="宋体"/>
          <w:kern w:val="0"/>
          <w:sz w:val="24"/>
          <w:szCs w:val="22"/>
          <w:lang w:val="en-US" w:eastAsia="zh-CN"/>
        </w:rPr>
        <w:t>24</w:t>
      </w:r>
      <w:r>
        <w:rPr>
          <w:rFonts w:hint="eastAsia" w:ascii="宋体" w:hAnsi="宋体" w:eastAsia="宋体" w:cs="宋体"/>
          <w:kern w:val="0"/>
          <w:sz w:val="24"/>
          <w:szCs w:val="22"/>
        </w:rPr>
        <w:t>个月。</w:t>
      </w:r>
    </w:p>
    <w:p w14:paraId="6475AD66">
      <w:pPr>
        <w:numPr>
          <w:ilvl w:val="0"/>
          <w:numId w:val="11"/>
        </w:numPr>
        <w:adjustRightInd w:val="0"/>
        <w:snapToGrid w:val="0"/>
        <w:spacing w:line="360" w:lineRule="auto"/>
        <w:rPr>
          <w:rFonts w:eastAsia="宋体"/>
        </w:rPr>
      </w:pPr>
      <w:r>
        <w:rPr>
          <w:rFonts w:eastAsia="宋体"/>
          <w:kern w:val="0"/>
          <w:sz w:val="24"/>
          <w:szCs w:val="22"/>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040FD9DF">
      <w:pPr>
        <w:pStyle w:val="43"/>
        <w:widowControl/>
        <w:numPr>
          <w:ilvl w:val="0"/>
          <w:numId w:val="11"/>
        </w:numPr>
        <w:adjustRightInd w:val="0"/>
        <w:snapToGrid w:val="0"/>
        <w:spacing w:line="360" w:lineRule="auto"/>
        <w:ind w:firstLineChars="0"/>
        <w:rPr>
          <w:rFonts w:ascii="宋体" w:hAnsi="宋体" w:eastAsia="宋体" w:cs="宋体"/>
          <w:color w:val="000000"/>
          <w:kern w:val="0"/>
          <w:sz w:val="24"/>
          <w:highlight w:val="green"/>
        </w:rPr>
      </w:pPr>
      <w:r>
        <w:rPr>
          <w:rFonts w:hint="eastAsia" w:ascii="宋体" w:hAnsi="宋体" w:eastAsia="宋体" w:cs="宋体"/>
          <w:color w:val="000000"/>
          <w:kern w:val="0"/>
          <w:sz w:val="24"/>
          <w:highlight w:val="green"/>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7B65AA8D">
      <w:pPr>
        <w:pStyle w:val="43"/>
        <w:widowControl/>
        <w:numPr>
          <w:ilvl w:val="0"/>
          <w:numId w:val="11"/>
        </w:numPr>
        <w:adjustRightInd w:val="0"/>
        <w:snapToGrid w:val="0"/>
        <w:spacing w:line="360" w:lineRule="auto"/>
        <w:ind w:firstLineChars="0"/>
      </w:pPr>
      <w:r>
        <w:rPr>
          <w:rFonts w:hint="eastAsia" w:ascii="宋体" w:hAnsi="宋体" w:eastAsia="宋体" w:cs="宋体"/>
          <w:color w:val="000000"/>
          <w:kern w:val="0"/>
          <w:sz w:val="24"/>
          <w:highlight w:val="green"/>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34E6981B">
      <w:pPr>
        <w:numPr>
          <w:ilvl w:val="0"/>
          <w:numId w:val="11"/>
        </w:numPr>
        <w:adjustRightInd w:val="0"/>
        <w:snapToGrid w:val="0"/>
        <w:spacing w:line="360" w:lineRule="auto"/>
        <w:rPr>
          <w:rFonts w:ascii="宋体" w:hAnsi="宋体" w:eastAsia="宋体" w:cs="宋体"/>
          <w:kern w:val="0"/>
          <w:sz w:val="24"/>
          <w:szCs w:val="22"/>
        </w:rPr>
      </w:pPr>
      <w:r>
        <w:rPr>
          <w:rFonts w:hint="eastAsia" w:ascii="宋体" w:hAnsi="宋体" w:eastAsia="宋体" w:cs="宋体"/>
          <w:kern w:val="0"/>
          <w:sz w:val="24"/>
          <w:szCs w:val="22"/>
        </w:rPr>
        <w:t>投标人必须接受：需方的采购谈判方法；需方不向落标方解释落标原因；不退还投标文件。</w:t>
      </w:r>
    </w:p>
    <w:p w14:paraId="7DB8BBF1">
      <w:pPr>
        <w:widowControl/>
        <w:numPr>
          <w:ilvl w:val="0"/>
          <w:numId w:val="11"/>
        </w:numPr>
        <w:adjustRightInd w:val="0"/>
        <w:snapToGrid w:val="0"/>
        <w:spacing w:line="360" w:lineRule="auto"/>
        <w:rPr>
          <w:rFonts w:ascii="宋体" w:hAnsi="宋体" w:eastAsia="宋体" w:cs="宋体"/>
          <w:kern w:val="0"/>
          <w:sz w:val="24"/>
          <w:szCs w:val="22"/>
        </w:rPr>
      </w:pPr>
      <w:r>
        <w:rPr>
          <w:rFonts w:hint="eastAsia" w:ascii="宋体" w:hAnsi="宋体" w:eastAsia="宋体" w:cs="宋体"/>
          <w:kern w:val="0"/>
          <w:sz w:val="24"/>
          <w:szCs w:val="22"/>
        </w:rPr>
        <w:t>付款方式：</w:t>
      </w:r>
      <w:r>
        <w:rPr>
          <w:rFonts w:hint="eastAsia" w:ascii="宋体" w:hAnsi="宋体" w:eastAsia="宋体" w:cs="宋体"/>
          <w:kern w:val="0"/>
          <w:sz w:val="24"/>
        </w:rPr>
        <w:t>按照中山大学附属第八医院（深圳福田）有关规定付款，</w:t>
      </w:r>
      <w:r>
        <w:rPr>
          <w:rFonts w:hint="eastAsia" w:ascii="宋体" w:hAnsi="宋体" w:eastAsia="宋体" w:cs="宋体"/>
          <w:kern w:val="0"/>
          <w:sz w:val="24"/>
          <w:szCs w:val="22"/>
        </w:rPr>
        <w:t>货到验收合格后，</w:t>
      </w:r>
      <w:r>
        <w:rPr>
          <w:rFonts w:hint="eastAsia" w:ascii="宋体" w:hAnsi="宋体" w:eastAsia="宋体" w:cs="宋体"/>
          <w:kern w:val="0"/>
          <w:sz w:val="24"/>
        </w:rPr>
        <w:t>采购人消耗出库后，</w:t>
      </w:r>
      <w:r>
        <w:rPr>
          <w:rFonts w:hint="eastAsia" w:ascii="宋体" w:hAnsi="宋体" w:eastAsia="宋体" w:cs="宋体"/>
          <w:kern w:val="0"/>
          <w:sz w:val="24"/>
          <w:szCs w:val="22"/>
        </w:rPr>
        <w:t>中标人收到系统的结算通知7日内向采购人出具与结算金额等额有效的增值税发票，自发票到达采购人财务之日起 1</w:t>
      </w:r>
      <w:r>
        <w:rPr>
          <w:rFonts w:hint="eastAsia" w:ascii="宋体" w:hAnsi="宋体" w:eastAsia="宋体" w:cs="宋体"/>
          <w:kern w:val="0"/>
          <w:sz w:val="24"/>
          <w:szCs w:val="22"/>
          <w:lang w:val="en-US" w:eastAsia="zh-CN"/>
        </w:rPr>
        <w:t>0个工作日</w:t>
      </w:r>
      <w:r>
        <w:rPr>
          <w:rFonts w:hint="eastAsia" w:ascii="宋体" w:hAnsi="宋体" w:eastAsia="宋体" w:cs="宋体"/>
          <w:kern w:val="0"/>
          <w:sz w:val="24"/>
          <w:szCs w:val="22"/>
        </w:rPr>
        <w:t>内，采购人向中标人支付发票等额货款。</w:t>
      </w:r>
    </w:p>
    <w:p w14:paraId="3EE70B37">
      <w:pPr>
        <w:widowControl/>
        <w:numPr>
          <w:ilvl w:val="0"/>
          <w:numId w:val="0"/>
        </w:numPr>
        <w:adjustRightInd w:val="0"/>
        <w:snapToGrid w:val="0"/>
        <w:spacing w:line="360" w:lineRule="auto"/>
        <w:ind w:left="480" w:leftChars="0"/>
        <w:rPr>
          <w:rFonts w:ascii="宋体" w:hAnsi="宋体" w:eastAsia="宋体" w:cs="宋体"/>
          <w:kern w:val="0"/>
          <w:sz w:val="24"/>
          <w:szCs w:val="22"/>
        </w:rPr>
      </w:pPr>
      <w:r>
        <w:rPr>
          <w:rFonts w:hint="eastAsia" w:ascii="宋体" w:hAnsi="宋体" w:eastAsia="宋体" w:cs="宋体"/>
          <w:kern w:val="0"/>
          <w:sz w:val="24"/>
          <w:szCs w:val="22"/>
          <w:lang w:val="en-US" w:eastAsia="zh-CN"/>
        </w:rPr>
        <w:t xml:space="preserve">    </w:t>
      </w:r>
      <w:r>
        <w:rPr>
          <w:rFonts w:hint="eastAsia" w:ascii="宋体" w:hAnsi="宋体" w:eastAsia="宋体" w:cs="宋体"/>
          <w:kern w:val="0"/>
          <w:sz w:val="24"/>
          <w:szCs w:val="22"/>
          <w:highlight w:val="green"/>
          <w:lang w:val="en-US" w:eastAsia="zh-CN"/>
        </w:rPr>
        <w:t>消毒剂类项目</w:t>
      </w:r>
      <w:r>
        <w:rPr>
          <w:rFonts w:hint="eastAsia" w:ascii="宋体" w:hAnsi="宋体" w:eastAsia="宋体" w:cs="宋体"/>
          <w:kern w:val="0"/>
          <w:sz w:val="24"/>
          <w:szCs w:val="22"/>
          <w:lang w:val="en-US" w:eastAsia="zh-CN"/>
        </w:rPr>
        <w:t>中标人收到送货通知后，</w:t>
      </w:r>
      <w:r>
        <w:rPr>
          <w:rFonts w:hint="eastAsia" w:ascii="宋体" w:hAnsi="宋体" w:eastAsia="宋体" w:cs="宋体"/>
          <w:kern w:val="0"/>
          <w:sz w:val="24"/>
          <w:szCs w:val="22"/>
          <w:highlight w:val="green"/>
          <w:lang w:val="en-US" w:eastAsia="zh-CN"/>
        </w:rPr>
        <w:t>货票同行</w:t>
      </w:r>
      <w:r>
        <w:rPr>
          <w:rFonts w:hint="eastAsia" w:ascii="宋体" w:hAnsi="宋体" w:eastAsia="宋体" w:cs="宋体"/>
          <w:kern w:val="0"/>
          <w:sz w:val="24"/>
          <w:szCs w:val="22"/>
          <w:lang w:val="en-US" w:eastAsia="zh-CN"/>
        </w:rPr>
        <w:t>，向采购人出具与货物金额等额有效的增值税</w:t>
      </w:r>
      <w:r>
        <w:rPr>
          <w:rFonts w:hint="eastAsia" w:ascii="宋体" w:hAnsi="宋体" w:eastAsia="宋体" w:cs="宋体"/>
          <w:kern w:val="0"/>
          <w:sz w:val="24"/>
          <w:szCs w:val="22"/>
          <w:highlight w:val="green"/>
          <w:lang w:val="en-US" w:eastAsia="zh-CN"/>
        </w:rPr>
        <w:t>发票随货同行</w:t>
      </w:r>
      <w:r>
        <w:rPr>
          <w:rFonts w:hint="eastAsia" w:ascii="宋体" w:hAnsi="宋体" w:eastAsia="宋体" w:cs="宋体"/>
          <w:kern w:val="0"/>
          <w:sz w:val="24"/>
          <w:szCs w:val="22"/>
          <w:lang w:val="en-US" w:eastAsia="zh-CN"/>
        </w:rPr>
        <w:t>，票物相符、货到验收合格后，自发票到达采购人财务之日起10个工作日内，采购人向中标人支付发票等额货款。</w:t>
      </w:r>
      <w:r>
        <w:rPr>
          <w:rFonts w:hint="eastAsia" w:ascii="宋体" w:hAnsi="宋体" w:eastAsia="宋体" w:cs="宋体"/>
          <w:kern w:val="0"/>
          <w:sz w:val="24"/>
          <w:szCs w:val="22"/>
        </w:rPr>
        <w:t xml:space="preserve"> </w:t>
      </w:r>
      <w:r>
        <w:rPr>
          <w:rFonts w:hint="eastAsia" w:ascii="宋体" w:hAnsi="宋体" w:eastAsia="宋体" w:cs="宋体"/>
          <w:kern w:val="0"/>
          <w:sz w:val="24"/>
          <w:szCs w:val="22"/>
          <w:lang w:val="en-US" w:eastAsia="zh-CN"/>
        </w:rPr>
        <w:t xml:space="preserve"> </w:t>
      </w:r>
    </w:p>
    <w:p w14:paraId="09E06AA7">
      <w:pPr>
        <w:numPr>
          <w:ilvl w:val="0"/>
          <w:numId w:val="11"/>
        </w:numPr>
        <w:adjustRightInd w:val="0"/>
        <w:snapToGrid w:val="0"/>
        <w:spacing w:line="360" w:lineRule="auto"/>
        <w:rPr>
          <w:rFonts w:ascii="宋体" w:hAnsi="宋体" w:eastAsia="宋体" w:cs="宋体"/>
          <w:kern w:val="0"/>
          <w:sz w:val="24"/>
          <w:szCs w:val="22"/>
        </w:rPr>
      </w:pPr>
      <w:r>
        <w:rPr>
          <w:rFonts w:hint="eastAsia" w:ascii="宋体" w:hAnsi="宋体" w:eastAsia="宋体" w:cs="宋体"/>
          <w:kern w:val="0"/>
          <w:sz w:val="24"/>
          <w:szCs w:val="22"/>
        </w:rPr>
        <w:t>验收方式：</w:t>
      </w:r>
      <w:r>
        <w:rPr>
          <w:rFonts w:hint="eastAsia" w:ascii="宋体" w:hAnsi="宋体" w:eastAsia="宋体" w:cs="宋体"/>
          <w:kern w:val="0"/>
          <w:sz w:val="24"/>
        </w:rPr>
        <w:t>由使用单位进行验收，中标供应商提供的医用产品必须符合国家承认的相应标准；</w:t>
      </w:r>
      <w:r>
        <w:rPr>
          <w:rFonts w:hint="eastAsia" w:ascii="宋体" w:hAnsi="宋体" w:eastAsia="宋体" w:cs="宋体"/>
          <w:b/>
          <w:bCs/>
          <w:kern w:val="0"/>
          <w:sz w:val="24"/>
        </w:rPr>
        <w:t>产品合格证每批次1份，产品检测报告每批次1份</w:t>
      </w:r>
      <w:r>
        <w:rPr>
          <w:rFonts w:hint="eastAsia" w:ascii="宋体" w:hAnsi="宋体" w:eastAsia="宋体" w:cs="宋体"/>
          <w:kern w:val="0"/>
          <w:sz w:val="24"/>
        </w:rPr>
        <w:t>。</w:t>
      </w:r>
    </w:p>
    <w:p w14:paraId="563B27A4">
      <w:pPr>
        <w:numPr>
          <w:ilvl w:val="0"/>
          <w:numId w:val="11"/>
        </w:numPr>
        <w:adjustRightInd w:val="0"/>
        <w:snapToGrid w:val="0"/>
        <w:spacing w:line="360" w:lineRule="auto"/>
        <w:rPr>
          <w:rFonts w:ascii="宋体" w:hAnsi="宋体" w:eastAsia="宋体" w:cs="宋体"/>
          <w:b/>
          <w:bCs/>
          <w:kern w:val="0"/>
          <w:sz w:val="24"/>
          <w:szCs w:val="22"/>
        </w:rPr>
      </w:pPr>
      <w:r>
        <w:rPr>
          <w:rFonts w:hint="eastAsia" w:ascii="宋体" w:hAnsi="宋体" w:eastAsia="宋体" w:cs="宋体"/>
          <w:b/>
          <w:bCs/>
          <w:kern w:val="0"/>
          <w:sz w:val="24"/>
          <w:szCs w:val="22"/>
        </w:rPr>
        <w:t>所提供产品剩余的有效期不得少于该产品整个效期的三分之二。</w:t>
      </w:r>
    </w:p>
    <w:p w14:paraId="176A019B">
      <w:pPr>
        <w:numPr>
          <w:ilvl w:val="0"/>
          <w:numId w:val="11"/>
        </w:numPr>
        <w:adjustRightInd w:val="0"/>
        <w:snapToGrid w:val="0"/>
        <w:spacing w:line="360" w:lineRule="auto"/>
        <w:rPr>
          <w:rFonts w:ascii="宋体" w:hAnsi="宋体" w:eastAsia="宋体" w:cs="宋体"/>
          <w:kern w:val="0"/>
          <w:sz w:val="24"/>
          <w:szCs w:val="22"/>
        </w:rPr>
      </w:pPr>
      <w:r>
        <w:rPr>
          <w:rFonts w:hint="eastAsia" w:ascii="宋体" w:hAnsi="宋体" w:eastAsia="宋体" w:cs="宋体"/>
          <w:kern w:val="0"/>
          <w:sz w:val="24"/>
          <w:szCs w:val="22"/>
        </w:rPr>
        <w:t>售后服务基本要求</w:t>
      </w:r>
    </w:p>
    <w:p w14:paraId="0B134648">
      <w:pPr>
        <w:numPr>
          <w:ilvl w:val="0"/>
          <w:numId w:val="12"/>
        </w:numPr>
        <w:adjustRightInd w:val="0"/>
        <w:snapToGrid w:val="0"/>
        <w:spacing w:line="360" w:lineRule="auto"/>
        <w:ind w:left="845"/>
        <w:rPr>
          <w:rFonts w:ascii="宋体" w:hAnsi="宋体" w:eastAsia="宋体" w:cs="宋体"/>
          <w:b/>
          <w:bCs/>
          <w:kern w:val="0"/>
          <w:sz w:val="24"/>
          <w:szCs w:val="22"/>
        </w:rPr>
      </w:pPr>
      <w:r>
        <w:rPr>
          <w:rFonts w:hint="eastAsia" w:ascii="宋体" w:hAnsi="宋体" w:eastAsia="宋体" w:cs="宋体"/>
          <w:kern w:val="0"/>
          <w:sz w:val="24"/>
          <w:szCs w:val="22"/>
        </w:rPr>
        <w:t>产品必须于收到采购人采购订单时起48小时内送达，节假日照常配送；临床急救应急产品按采购人的要求送达（最迟应于4小时内配送完成）。如果上述两种情况没有按照采购人要求及时送达，所产生的一切后果将由中标人负责。</w:t>
      </w:r>
    </w:p>
    <w:p w14:paraId="23524956">
      <w:pPr>
        <w:numPr>
          <w:ilvl w:val="0"/>
          <w:numId w:val="12"/>
        </w:numPr>
        <w:adjustRightInd w:val="0"/>
        <w:snapToGrid w:val="0"/>
        <w:spacing w:line="360" w:lineRule="auto"/>
        <w:ind w:left="845"/>
        <w:rPr>
          <w:rFonts w:ascii="宋体" w:hAnsi="宋体" w:eastAsia="宋体" w:cs="宋体"/>
          <w:kern w:val="0"/>
          <w:sz w:val="24"/>
          <w:szCs w:val="22"/>
        </w:rPr>
      </w:pPr>
      <w:r>
        <w:rPr>
          <w:rFonts w:hint="eastAsia" w:ascii="宋体" w:hAnsi="宋体" w:eastAsia="宋体" w:cs="宋体"/>
          <w:kern w:val="0"/>
          <w:sz w:val="24"/>
          <w:szCs w:val="22"/>
        </w:rPr>
        <w:t>对于有近效期的产品（</w:t>
      </w:r>
      <w:r>
        <w:rPr>
          <w:rFonts w:hint="eastAsia" w:ascii="宋体" w:hAnsi="宋体" w:eastAsia="宋体" w:cs="宋体"/>
          <w:b/>
          <w:bCs/>
          <w:kern w:val="0"/>
          <w:sz w:val="24"/>
          <w:szCs w:val="22"/>
        </w:rPr>
        <w:t>近效期2个月或以</w:t>
      </w:r>
      <w:r>
        <w:rPr>
          <w:rFonts w:hint="eastAsia" w:ascii="宋体" w:hAnsi="宋体" w:eastAsia="宋体" w:cs="宋体"/>
          <w:b/>
          <w:bCs/>
          <w:kern w:val="0"/>
          <w:sz w:val="24"/>
          <w:szCs w:val="22"/>
          <w:lang w:val="en-US" w:eastAsia="zh-CN"/>
        </w:rPr>
        <w:t>内</w:t>
      </w:r>
      <w:r>
        <w:rPr>
          <w:rFonts w:hint="eastAsia" w:ascii="宋体" w:hAnsi="宋体" w:eastAsia="宋体" w:cs="宋体"/>
          <w:b/>
          <w:bCs/>
          <w:kern w:val="0"/>
          <w:sz w:val="24"/>
          <w:szCs w:val="22"/>
        </w:rPr>
        <w:t>的</w:t>
      </w:r>
      <w:r>
        <w:rPr>
          <w:rFonts w:hint="eastAsia" w:ascii="宋体" w:hAnsi="宋体" w:eastAsia="宋体" w:cs="宋体"/>
          <w:kern w:val="0"/>
          <w:sz w:val="24"/>
          <w:szCs w:val="22"/>
        </w:rPr>
        <w:t>）、破损、有疑义或使用前发现不宜使用的现象，中标人保证无条件更换新批号且效期在半年以上的产品。提供的产品必须与产品注册证的名称、</w:t>
      </w:r>
      <w:r>
        <w:rPr>
          <w:rFonts w:hint="eastAsia" w:ascii="宋体" w:hAnsi="宋体" w:eastAsia="宋体" w:cs="宋体"/>
          <w:kern w:val="0"/>
          <w:sz w:val="24"/>
          <w:szCs w:val="22"/>
          <w:lang w:val="en-US" w:eastAsia="zh-CN"/>
        </w:rPr>
        <w:t>生产厂家、品牌</w:t>
      </w:r>
      <w:r>
        <w:rPr>
          <w:rFonts w:hint="eastAsia" w:ascii="宋体" w:hAnsi="宋体" w:eastAsia="宋体" w:cs="宋体"/>
          <w:kern w:val="0"/>
          <w:sz w:val="24"/>
          <w:szCs w:val="22"/>
        </w:rPr>
        <w:t>规格型号</w:t>
      </w:r>
      <w:r>
        <w:rPr>
          <w:rFonts w:hint="eastAsia" w:ascii="宋体" w:hAnsi="宋体" w:eastAsia="宋体" w:cs="宋体"/>
          <w:kern w:val="0"/>
          <w:sz w:val="24"/>
          <w:szCs w:val="22"/>
          <w:lang w:eastAsia="zh-CN"/>
        </w:rPr>
        <w:t>、</w:t>
      </w:r>
      <w:r>
        <w:rPr>
          <w:rFonts w:hint="eastAsia" w:ascii="宋体" w:hAnsi="宋体" w:eastAsia="宋体" w:cs="宋体"/>
          <w:kern w:val="0"/>
          <w:sz w:val="24"/>
          <w:szCs w:val="22"/>
          <w:lang w:val="en-US" w:eastAsia="zh-CN"/>
        </w:rPr>
        <w:t>质量</w:t>
      </w:r>
      <w:r>
        <w:rPr>
          <w:rFonts w:hint="eastAsia" w:ascii="宋体" w:hAnsi="宋体" w:eastAsia="宋体" w:cs="宋体"/>
          <w:kern w:val="0"/>
          <w:sz w:val="24"/>
          <w:szCs w:val="22"/>
        </w:rPr>
        <w:t>一致，否则一切经济损失及其他后果均由中标人承担。</w:t>
      </w:r>
    </w:p>
    <w:p w14:paraId="6731125D">
      <w:pPr>
        <w:numPr>
          <w:ilvl w:val="0"/>
          <w:numId w:val="11"/>
        </w:numPr>
        <w:adjustRightInd w:val="0"/>
        <w:snapToGrid w:val="0"/>
        <w:spacing w:line="360" w:lineRule="auto"/>
        <w:rPr>
          <w:rFonts w:ascii="宋体" w:hAnsi="宋体" w:eastAsia="宋体" w:cs="宋体"/>
          <w:kern w:val="0"/>
          <w:sz w:val="24"/>
          <w:szCs w:val="22"/>
        </w:rPr>
      </w:pPr>
      <w:r>
        <w:rPr>
          <w:rFonts w:hint="eastAsia" w:ascii="宋体" w:hAnsi="宋体" w:eastAsia="宋体" w:cs="宋体"/>
          <w:kern w:val="0"/>
          <w:sz w:val="24"/>
          <w:szCs w:val="22"/>
        </w:rPr>
        <w:t>《医疗器械生产企业许可证》、《医疗器械</w:t>
      </w:r>
      <w:r>
        <w:rPr>
          <w:rFonts w:hint="eastAsia" w:ascii="宋体" w:hAnsi="宋体" w:eastAsia="宋体" w:cs="宋体"/>
          <w:kern w:val="0"/>
          <w:sz w:val="24"/>
          <w:szCs w:val="22"/>
          <w:highlight w:val="none"/>
        </w:rPr>
        <w:t>经营企业许可证》、《医疗器械注册证》、《消毒产品生产企业卫生许可证》、</w:t>
      </w:r>
      <w:r>
        <w:rPr>
          <w:rFonts w:hint="eastAsia" w:ascii="宋体" w:hAnsi="宋体" w:eastAsia="宋体" w:cs="宋体"/>
          <w:sz w:val="24"/>
          <w:highlight w:val="none"/>
          <w:lang w:val="en-US" w:eastAsia="zh-CN"/>
        </w:rPr>
        <w:t>《卫生安全评价报告》、</w:t>
      </w:r>
      <w:r>
        <w:rPr>
          <w:rFonts w:hint="eastAsia" w:ascii="宋体" w:hAnsi="宋体" w:eastAsia="宋体" w:cs="宋体"/>
          <w:kern w:val="0"/>
          <w:sz w:val="24"/>
          <w:szCs w:val="22"/>
        </w:rPr>
        <w:t>《营业执照（正副本）》、产品检验报告书等到期前，应将变更后的最新有效证明文件报送到采购人。超过有效期未报送的，停止中标医疗器械供货资格。</w:t>
      </w:r>
    </w:p>
    <w:p w14:paraId="59800A61">
      <w:pPr>
        <w:numPr>
          <w:ilvl w:val="0"/>
          <w:numId w:val="11"/>
        </w:numPr>
        <w:adjustRightInd w:val="0"/>
        <w:snapToGrid w:val="0"/>
        <w:spacing w:line="360" w:lineRule="auto"/>
        <w:rPr>
          <w:rFonts w:ascii="宋体" w:hAnsi="宋体" w:eastAsia="宋体" w:cs="宋体"/>
          <w:b/>
          <w:kern w:val="0"/>
          <w:sz w:val="24"/>
          <w:szCs w:val="22"/>
        </w:rPr>
      </w:pPr>
      <w:r>
        <w:rPr>
          <w:rFonts w:hint="eastAsia" w:ascii="宋体" w:hAnsi="宋体" w:eastAsia="宋体" w:cs="宋体"/>
          <w:b/>
          <w:bCs/>
          <w:kern w:val="0"/>
          <w:sz w:val="24"/>
          <w:szCs w:val="22"/>
        </w:rPr>
        <w:t>中标产品的采购、配送均须通过采购人SPD医用耗材管理系统。</w:t>
      </w:r>
      <w:r>
        <w:rPr>
          <w:rFonts w:hint="eastAsia" w:ascii="宋体" w:hAnsi="宋体" w:eastAsia="宋体" w:cs="宋体"/>
          <w:kern w:val="0"/>
          <w:sz w:val="24"/>
          <w:szCs w:val="22"/>
        </w:rPr>
        <w:t>根据中标结果，中标人必须与采购人SPD供应链延伸服务商签订供应链延伸服务协议，并支付交易金额2%的服务费用，否则采购人有权单方解除本协议，并重新组织招投标。</w:t>
      </w:r>
    </w:p>
    <w:p w14:paraId="01EED0D7">
      <w:pPr>
        <w:numPr>
          <w:ilvl w:val="0"/>
          <w:numId w:val="11"/>
        </w:numPr>
        <w:adjustRightInd w:val="0"/>
        <w:snapToGrid w:val="0"/>
        <w:spacing w:line="360" w:lineRule="auto"/>
        <w:rPr>
          <w:rFonts w:ascii="宋体" w:hAnsi="宋体" w:eastAsia="宋体" w:cs="宋体"/>
          <w:b/>
          <w:kern w:val="0"/>
          <w:sz w:val="24"/>
          <w:szCs w:val="22"/>
        </w:rPr>
      </w:pPr>
      <w:r>
        <w:rPr>
          <w:rFonts w:hint="eastAsia" w:ascii="宋体" w:hAnsi="宋体" w:eastAsia="宋体" w:cs="宋体"/>
          <w:b/>
          <w:kern w:val="0"/>
          <w:sz w:val="24"/>
          <w:szCs w:val="22"/>
        </w:rPr>
        <w:t>报价要求：</w:t>
      </w:r>
    </w:p>
    <w:p w14:paraId="39C4E8F9">
      <w:pPr>
        <w:numPr>
          <w:ilvl w:val="0"/>
          <w:numId w:val="0"/>
        </w:numPr>
        <w:adjustRightInd w:val="0"/>
        <w:snapToGrid w:val="0"/>
        <w:spacing w:line="360" w:lineRule="auto"/>
        <w:ind w:left="420" w:leftChars="0" w:firstLine="240" w:firstLineChars="100"/>
        <w:rPr>
          <w:rFonts w:ascii="宋体" w:hAnsi="宋体" w:eastAsia="宋体" w:cs="宋体"/>
          <w:kern w:val="0"/>
          <w:sz w:val="24"/>
          <w:szCs w:val="22"/>
        </w:rPr>
      </w:pPr>
      <w:r>
        <w:rPr>
          <w:rFonts w:hint="eastAsia" w:ascii="宋体" w:hAnsi="宋体" w:eastAsia="宋体" w:cs="宋体"/>
          <w:kern w:val="0"/>
          <w:sz w:val="24"/>
          <w:szCs w:val="22"/>
          <w:lang w:eastAsia="zh-CN"/>
        </w:rPr>
        <w:t>（</w:t>
      </w:r>
      <w:r>
        <w:rPr>
          <w:rFonts w:hint="eastAsia" w:ascii="宋体" w:hAnsi="宋体" w:eastAsia="宋体" w:cs="宋体"/>
          <w:kern w:val="0"/>
          <w:sz w:val="24"/>
          <w:szCs w:val="22"/>
          <w:lang w:val="en-US" w:eastAsia="zh-CN"/>
        </w:rPr>
        <w:t>1</w:t>
      </w:r>
      <w:r>
        <w:rPr>
          <w:rFonts w:hint="eastAsia" w:ascii="宋体" w:hAnsi="宋体" w:eastAsia="宋体" w:cs="宋体"/>
          <w:kern w:val="0"/>
          <w:sz w:val="24"/>
          <w:szCs w:val="22"/>
          <w:lang w:eastAsia="zh-CN"/>
        </w:rPr>
        <w:t>）</w:t>
      </w:r>
      <w:r>
        <w:rPr>
          <w:rFonts w:hint="eastAsia" w:ascii="宋体" w:hAnsi="宋体" w:eastAsia="宋体" w:cs="宋体"/>
          <w:kern w:val="0"/>
          <w:sz w:val="24"/>
          <w:szCs w:val="22"/>
        </w:rPr>
        <w:t>投标人所报价格的产品必须为全新的、经检验合格的并在各医院正常运行的产品。</w:t>
      </w:r>
    </w:p>
    <w:p w14:paraId="05C20028">
      <w:pPr>
        <w:numPr>
          <w:ilvl w:val="0"/>
          <w:numId w:val="0"/>
        </w:numPr>
        <w:adjustRightInd w:val="0"/>
        <w:snapToGrid w:val="0"/>
        <w:spacing w:line="360" w:lineRule="auto"/>
        <w:ind w:left="420" w:leftChars="0" w:firstLine="240" w:firstLineChars="100"/>
        <w:rPr>
          <w:rFonts w:ascii="宋体" w:hAnsi="宋体" w:eastAsia="宋体" w:cs="宋体"/>
          <w:kern w:val="0"/>
          <w:sz w:val="24"/>
          <w:szCs w:val="22"/>
        </w:rPr>
      </w:pPr>
      <w:r>
        <w:rPr>
          <w:rFonts w:hint="eastAsia" w:ascii="宋体" w:hAnsi="宋体" w:eastAsia="宋体" w:cs="宋体"/>
          <w:kern w:val="0"/>
          <w:sz w:val="24"/>
          <w:szCs w:val="22"/>
          <w:lang w:eastAsia="zh-CN"/>
        </w:rPr>
        <w:t>（</w:t>
      </w:r>
      <w:r>
        <w:rPr>
          <w:rFonts w:hint="eastAsia" w:ascii="宋体" w:hAnsi="宋体" w:eastAsia="宋体" w:cs="宋体"/>
          <w:kern w:val="0"/>
          <w:sz w:val="24"/>
          <w:szCs w:val="22"/>
          <w:lang w:val="en-US" w:eastAsia="zh-CN"/>
        </w:rPr>
        <w:t>2</w:t>
      </w:r>
      <w:r>
        <w:rPr>
          <w:rFonts w:hint="eastAsia" w:ascii="宋体" w:hAnsi="宋体" w:eastAsia="宋体" w:cs="宋体"/>
          <w:kern w:val="0"/>
          <w:sz w:val="24"/>
          <w:szCs w:val="22"/>
          <w:lang w:eastAsia="zh-CN"/>
        </w:rPr>
        <w:t>）</w:t>
      </w:r>
      <w:r>
        <w:rPr>
          <w:rFonts w:hint="eastAsia" w:ascii="宋体" w:hAnsi="宋体" w:eastAsia="宋体" w:cs="宋体"/>
          <w:kern w:val="0"/>
          <w:sz w:val="24"/>
          <w:szCs w:val="22"/>
        </w:rPr>
        <w:t>投标人在开标现场提交加盖投标公司公章密封的人民币报价表，报价表标明的单价应为包括所有税费在内的供货价，即投标人对采购人的实际供应价。每种产品规格只允许有一个报价，任何有选择的报价将不予接受。</w:t>
      </w:r>
    </w:p>
    <w:p w14:paraId="2215C9D1">
      <w:pPr>
        <w:numPr>
          <w:ilvl w:val="0"/>
          <w:numId w:val="0"/>
        </w:numPr>
        <w:adjustRightInd w:val="0"/>
        <w:snapToGrid w:val="0"/>
        <w:spacing w:line="360" w:lineRule="auto"/>
        <w:ind w:firstLine="720" w:firstLineChars="300"/>
        <w:rPr>
          <w:rFonts w:ascii="宋体" w:hAnsi="宋体" w:eastAsia="宋体" w:cs="宋体"/>
          <w:kern w:val="0"/>
          <w:sz w:val="24"/>
          <w:szCs w:val="22"/>
        </w:rPr>
      </w:pPr>
      <w:r>
        <w:rPr>
          <w:rFonts w:hint="eastAsia" w:ascii="宋体" w:hAnsi="宋体" w:eastAsia="宋体" w:cs="宋体"/>
          <w:b w:val="0"/>
          <w:bCs w:val="0"/>
          <w:kern w:val="0"/>
          <w:sz w:val="24"/>
          <w:szCs w:val="22"/>
          <w:highlight w:val="none"/>
          <w:lang w:val="en-US" w:eastAsia="zh-CN"/>
        </w:rPr>
        <w:t>（3）报价要求：最终报价</w:t>
      </w:r>
      <w:r>
        <w:rPr>
          <w:rFonts w:hint="eastAsia" w:ascii="宋体" w:hAnsi="宋体" w:eastAsia="宋体" w:cs="宋体"/>
          <w:b w:val="0"/>
          <w:bCs w:val="0"/>
          <w:kern w:val="0"/>
          <w:sz w:val="24"/>
          <w:szCs w:val="22"/>
          <w:highlight w:val="none"/>
        </w:rPr>
        <w:t>不</w:t>
      </w:r>
      <w:r>
        <w:rPr>
          <w:rFonts w:hint="eastAsia" w:ascii="宋体" w:hAnsi="宋体" w:eastAsia="宋体" w:cs="宋体"/>
          <w:b w:val="0"/>
          <w:bCs w:val="0"/>
          <w:kern w:val="0"/>
          <w:sz w:val="24"/>
          <w:szCs w:val="22"/>
          <w:highlight w:val="none"/>
          <w:lang w:val="en-US" w:eastAsia="zh-CN"/>
        </w:rPr>
        <w:t>得</w:t>
      </w:r>
      <w:r>
        <w:rPr>
          <w:rFonts w:hint="eastAsia" w:ascii="宋体" w:hAnsi="宋体" w:eastAsia="宋体" w:cs="宋体"/>
          <w:b w:val="0"/>
          <w:bCs w:val="0"/>
          <w:kern w:val="0"/>
          <w:sz w:val="24"/>
          <w:szCs w:val="22"/>
          <w:highlight w:val="none"/>
        </w:rPr>
        <w:t>高于</w:t>
      </w:r>
      <w:r>
        <w:rPr>
          <w:rFonts w:hint="eastAsia" w:ascii="宋体" w:hAnsi="宋体" w:eastAsia="宋体" w:cs="宋体"/>
          <w:b w:val="0"/>
          <w:bCs w:val="0"/>
          <w:kern w:val="0"/>
          <w:sz w:val="24"/>
          <w:szCs w:val="22"/>
          <w:highlight w:val="none"/>
          <w:lang w:val="en-US" w:eastAsia="zh-CN"/>
        </w:rPr>
        <w:t>深圳市</w:t>
      </w:r>
      <w:r>
        <w:rPr>
          <w:rFonts w:hint="eastAsia" w:ascii="宋体" w:hAnsi="宋体" w:eastAsia="宋体" w:cs="宋体"/>
          <w:b w:val="0"/>
          <w:bCs w:val="0"/>
          <w:kern w:val="0"/>
          <w:sz w:val="24"/>
          <w:szCs w:val="22"/>
          <w:highlight w:val="none"/>
        </w:rPr>
        <w:t>阳光平台三色九段加权平均值价格</w:t>
      </w:r>
      <w:r>
        <w:rPr>
          <w:rFonts w:hint="eastAsia" w:ascii="宋体" w:hAnsi="宋体" w:eastAsia="宋体" w:cs="宋体"/>
          <w:b w:val="0"/>
          <w:bCs w:val="0"/>
          <w:kern w:val="0"/>
          <w:sz w:val="24"/>
          <w:szCs w:val="22"/>
          <w:highlight w:val="none"/>
          <w:lang w:eastAsia="zh-CN"/>
        </w:rPr>
        <w:t>。</w:t>
      </w:r>
    </w:p>
    <w:p w14:paraId="3DB4E1BA">
      <w:pPr>
        <w:numPr>
          <w:ilvl w:val="0"/>
          <w:numId w:val="0"/>
        </w:numPr>
        <w:autoSpaceDE w:val="0"/>
        <w:autoSpaceDN w:val="0"/>
        <w:adjustRightInd w:val="0"/>
        <w:snapToGrid w:val="0"/>
        <w:ind w:firstLine="723" w:firstLineChars="300"/>
        <w:rPr>
          <w:rFonts w:ascii="宋体" w:hAnsi="宋体" w:eastAsia="宋体" w:cs="宋体"/>
          <w:kern w:val="0"/>
          <w:sz w:val="24"/>
          <w:szCs w:val="22"/>
          <w:highlight w:val="none"/>
        </w:rPr>
      </w:pPr>
      <w:r>
        <w:rPr>
          <w:rFonts w:hint="eastAsia" w:ascii="宋体" w:hAnsi="宋体" w:eastAsia="宋体" w:cs="宋体"/>
          <w:b/>
          <w:bCs/>
          <w:sz w:val="24"/>
          <w:highlight w:val="none"/>
          <w:lang w:val="en-US" w:eastAsia="zh-CN"/>
        </w:rPr>
        <w:t>（4）原在库品牌投标原相同注册证产品不可超原在库价。</w:t>
      </w:r>
    </w:p>
    <w:p w14:paraId="7F8C06A9">
      <w:pPr>
        <w:numPr>
          <w:ilvl w:val="0"/>
          <w:numId w:val="0"/>
        </w:numPr>
        <w:adjustRightInd w:val="0"/>
        <w:snapToGrid w:val="0"/>
        <w:spacing w:line="360" w:lineRule="auto"/>
        <w:ind w:firstLine="720" w:firstLineChars="300"/>
        <w:rPr>
          <w:rFonts w:ascii="宋体" w:hAnsi="宋体" w:eastAsia="宋体" w:cs="宋体"/>
          <w:kern w:val="0"/>
          <w:sz w:val="24"/>
          <w:szCs w:val="22"/>
        </w:rPr>
      </w:pPr>
      <w:r>
        <w:rPr>
          <w:rFonts w:hint="eastAsia" w:ascii="宋体" w:hAnsi="宋体" w:eastAsia="宋体" w:cs="宋体"/>
          <w:kern w:val="0"/>
          <w:sz w:val="24"/>
          <w:szCs w:val="22"/>
          <w:lang w:eastAsia="zh-CN"/>
        </w:rPr>
        <w:t>（</w:t>
      </w:r>
      <w:r>
        <w:rPr>
          <w:rFonts w:hint="eastAsia" w:ascii="宋体" w:hAnsi="宋体" w:eastAsia="宋体" w:cs="宋体"/>
          <w:kern w:val="0"/>
          <w:sz w:val="24"/>
          <w:szCs w:val="22"/>
          <w:lang w:val="en-US" w:eastAsia="zh-CN"/>
        </w:rPr>
        <w:t>5</w:t>
      </w:r>
      <w:r>
        <w:rPr>
          <w:rFonts w:hint="eastAsia" w:ascii="宋体" w:hAnsi="宋体" w:eastAsia="宋体" w:cs="宋体"/>
          <w:kern w:val="0"/>
          <w:sz w:val="24"/>
          <w:szCs w:val="22"/>
          <w:lang w:eastAsia="zh-CN"/>
        </w:rPr>
        <w:t>）</w:t>
      </w:r>
      <w:r>
        <w:rPr>
          <w:rFonts w:hint="eastAsia" w:ascii="宋体" w:hAnsi="宋体" w:eastAsia="宋体" w:cs="宋体"/>
          <w:kern w:val="0"/>
          <w:sz w:val="24"/>
          <w:szCs w:val="22"/>
        </w:rPr>
        <w:t xml:space="preserve">报价币种为人民币。 </w:t>
      </w:r>
    </w:p>
    <w:p w14:paraId="0B5E9FF9">
      <w:pPr>
        <w:pStyle w:val="43"/>
        <w:numPr>
          <w:ilvl w:val="0"/>
          <w:numId w:val="11"/>
        </w:numPr>
        <w:adjustRightInd w:val="0"/>
        <w:snapToGrid w:val="0"/>
        <w:spacing w:line="360" w:lineRule="auto"/>
        <w:ind w:firstLineChars="0"/>
        <w:rPr>
          <w:rFonts w:ascii="宋体" w:hAnsi="宋体" w:eastAsia="宋体" w:cs="宋体"/>
          <w:kern w:val="0"/>
          <w:sz w:val="24"/>
        </w:rPr>
      </w:pPr>
      <w:r>
        <w:rPr>
          <w:rFonts w:hint="eastAsia" w:ascii="宋体" w:hAnsi="宋体" w:eastAsia="宋体" w:cs="宋体"/>
          <w:kern w:val="0"/>
          <w:sz w:val="24"/>
        </w:rPr>
        <w:t>因政府重大事项变革，导致无法继续履行合同的情况，将无条件终止合同。若深圳市启动耗材集采工作，我院将中标商作为备选供应商。</w:t>
      </w:r>
    </w:p>
    <w:p w14:paraId="1CC1B5AE">
      <w:pPr>
        <w:adjustRightInd w:val="0"/>
        <w:snapToGrid w:val="0"/>
        <w:spacing w:line="360" w:lineRule="auto"/>
        <w:ind w:firstLine="482" w:firstLineChars="200"/>
        <w:rPr>
          <w:rFonts w:ascii="宋体" w:hAnsi="宋体" w:eastAsia="宋体" w:cs="宋体"/>
          <w:b/>
          <w:bCs/>
          <w:kern w:val="0"/>
          <w:sz w:val="24"/>
        </w:rPr>
      </w:pPr>
      <w:r>
        <w:rPr>
          <w:rFonts w:hint="eastAsia" w:ascii="宋体" w:hAnsi="宋体" w:eastAsia="宋体" w:cs="宋体"/>
          <w:b/>
          <w:bCs/>
          <w:kern w:val="0"/>
          <w:sz w:val="24"/>
          <w:szCs w:val="22"/>
        </w:rPr>
        <w:t>上述条款为采购中的实质性条款，任何投标承诺如果对上述条款不满足、不清晰或有所保留，均被视为非实质性响应。非实质性响应将作为废标处理。</w:t>
      </w:r>
    </w:p>
    <w:p w14:paraId="69EB4F2E">
      <w:pPr>
        <w:pStyle w:val="43"/>
        <w:adjustRightInd w:val="0"/>
        <w:snapToGrid w:val="0"/>
        <w:spacing w:line="360" w:lineRule="auto"/>
        <w:ind w:firstLine="482"/>
        <w:rPr>
          <w:rFonts w:hint="eastAsia" w:ascii="宋体" w:hAnsi="宋体" w:eastAsia="宋体" w:cs="宋体"/>
          <w:b/>
          <w:bCs/>
          <w:color w:val="000000" w:themeColor="text1"/>
          <w:kern w:val="0"/>
          <w:sz w:val="24"/>
          <w14:textFill>
            <w14:solidFill>
              <w14:schemeClr w14:val="tx1"/>
            </w14:solidFill>
          </w14:textFill>
        </w:rPr>
      </w:pPr>
    </w:p>
    <w:p w14:paraId="060D8FF5">
      <w:pPr>
        <w:pStyle w:val="43"/>
        <w:adjustRightInd w:val="0"/>
        <w:snapToGrid w:val="0"/>
        <w:spacing w:line="360" w:lineRule="auto"/>
        <w:ind w:firstLine="482"/>
        <w:rPr>
          <w:rFonts w:hint="eastAsia" w:ascii="宋体" w:hAnsi="宋体" w:eastAsia="宋体" w:cs="宋体"/>
          <w:b/>
          <w:bCs/>
          <w:color w:val="000000" w:themeColor="text1"/>
          <w:kern w:val="0"/>
          <w:sz w:val="24"/>
          <w14:textFill>
            <w14:solidFill>
              <w14:schemeClr w14:val="tx1"/>
            </w14:solidFill>
          </w14:textFill>
        </w:rPr>
      </w:pPr>
    </w:p>
    <w:p w14:paraId="73BA794F">
      <w:pPr>
        <w:pStyle w:val="43"/>
        <w:adjustRightInd w:val="0"/>
        <w:snapToGrid w:val="0"/>
        <w:spacing w:line="360" w:lineRule="auto"/>
        <w:ind w:firstLine="482"/>
        <w:rPr>
          <w:rFonts w:hint="eastAsia" w:ascii="宋体" w:hAnsi="宋体" w:eastAsia="宋体" w:cs="宋体"/>
          <w:b/>
          <w:bCs/>
          <w:color w:val="000000" w:themeColor="text1"/>
          <w:kern w:val="0"/>
          <w:sz w:val="24"/>
          <w14:textFill>
            <w14:solidFill>
              <w14:schemeClr w14:val="tx1"/>
            </w14:solidFill>
          </w14:textFill>
        </w:rPr>
      </w:pPr>
    </w:p>
    <w:p w14:paraId="46952715">
      <w:pPr>
        <w:keepNext w:val="0"/>
        <w:widowControl/>
        <w:jc w:val="left"/>
        <w:outlineLvl w:val="9"/>
        <w:rPr>
          <w:rFonts w:eastAsia="宋体"/>
          <w:b/>
          <w:bCs/>
          <w:kern w:val="0"/>
          <w:sz w:val="32"/>
          <w:szCs w:val="32"/>
        </w:rPr>
      </w:pPr>
      <w:bookmarkStart w:id="8" w:name="_Toc26997"/>
      <w:r>
        <w:rPr>
          <w:rFonts w:eastAsia="宋体"/>
          <w:b/>
          <w:bCs/>
          <w:kern w:val="0"/>
          <w:sz w:val="32"/>
          <w:szCs w:val="32"/>
        </w:rPr>
        <w:br w:type="page"/>
      </w:r>
    </w:p>
    <w:p w14:paraId="4383DA15">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 xml:space="preserve">章 </w:t>
      </w:r>
      <w:bookmarkEnd w:id="8"/>
      <w:r>
        <w:rPr>
          <w:rFonts w:eastAsia="宋体"/>
          <w:b/>
          <w:bCs/>
          <w:kern w:val="0"/>
          <w:sz w:val="32"/>
          <w:szCs w:val="32"/>
        </w:rPr>
        <w:t>开标和评标</w:t>
      </w:r>
    </w:p>
    <w:p w14:paraId="3EA69610">
      <w:pPr>
        <w:keepNext/>
        <w:keepLines/>
        <w:widowControl/>
        <w:numPr>
          <w:ilvl w:val="0"/>
          <w:numId w:val="13"/>
        </w:numPr>
        <w:spacing w:before="260" w:after="260"/>
        <w:jc w:val="center"/>
        <w:outlineLvl w:val="1"/>
        <w:rPr>
          <w:rFonts w:eastAsia="宋体"/>
          <w:b/>
          <w:bCs/>
          <w:kern w:val="0"/>
          <w:sz w:val="30"/>
          <w:szCs w:val="30"/>
        </w:rPr>
      </w:pPr>
      <w:bookmarkStart w:id="9" w:name="_Toc57128621"/>
      <w:bookmarkStart w:id="10" w:name="_Toc15209"/>
      <w:r>
        <w:rPr>
          <w:rFonts w:eastAsia="宋体"/>
          <w:b/>
          <w:bCs/>
          <w:kern w:val="0"/>
          <w:sz w:val="30"/>
          <w:szCs w:val="30"/>
        </w:rPr>
        <w:t>资格性审查表</w:t>
      </w:r>
      <w:bookmarkEnd w:id="9"/>
      <w:bookmarkEnd w:id="10"/>
    </w:p>
    <w:tbl>
      <w:tblPr>
        <w:tblStyle w:val="29"/>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2129DC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36A09700">
            <w:pPr>
              <w:jc w:val="center"/>
              <w:rPr>
                <w:b/>
              </w:rPr>
            </w:pPr>
            <w:r>
              <w:rPr>
                <w:b/>
              </w:rPr>
              <w:t>序号</w:t>
            </w:r>
          </w:p>
        </w:tc>
        <w:tc>
          <w:tcPr>
            <w:tcW w:w="8953" w:type="dxa"/>
            <w:vAlign w:val="center"/>
          </w:tcPr>
          <w:p w14:paraId="5D87A788">
            <w:pPr>
              <w:jc w:val="center"/>
              <w:rPr>
                <w:b/>
              </w:rPr>
            </w:pPr>
            <w:r>
              <w:rPr>
                <w:b/>
              </w:rPr>
              <w:t>评 审 内 容</w:t>
            </w:r>
          </w:p>
        </w:tc>
      </w:tr>
      <w:tr w14:paraId="6174DE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1CD93C5B">
            <w:pPr>
              <w:tabs>
                <w:tab w:val="left" w:pos="176"/>
                <w:tab w:val="left" w:pos="420"/>
                <w:tab w:val="left" w:pos="612"/>
              </w:tabs>
              <w:jc w:val="center"/>
            </w:pPr>
            <w:r>
              <w:rPr>
                <w:rFonts w:hint="eastAsia"/>
                <w:lang w:val="en-US" w:eastAsia="zh-CN"/>
              </w:rPr>
              <w:t>1</w:t>
            </w:r>
          </w:p>
        </w:tc>
        <w:tc>
          <w:tcPr>
            <w:tcW w:w="8953" w:type="dxa"/>
            <w:vAlign w:val="center"/>
          </w:tcPr>
          <w:p w14:paraId="3DC31110">
            <w:pPr>
              <w:spacing w:line="420" w:lineRule="exact"/>
              <w:jc w:val="left"/>
              <w:rPr>
                <w:b/>
                <w:bCs/>
                <w:color w:val="000000"/>
              </w:rPr>
            </w:pPr>
            <w:r>
              <w:rPr>
                <w:rFonts w:hint="eastAsia" w:ascii="Tahoma" w:hAnsi="Tahoma" w:cs="宋体"/>
                <w:kern w:val="0"/>
                <w:szCs w:val="21"/>
                <w:highlight w:val="yellow"/>
                <w:lang w:val="en-US" w:eastAsia="zh-CN"/>
              </w:rPr>
              <w:t>采购文件要求执行深圳市阳光平台线上采购的项目，供应商必须提供阳光平台产品代码及截图，否则不予接受报名。按照医保局的规定不纳入深圳医用耗材阳光交易和监管平台挂网采购范围的产品，执行线下采购（后续如符合挂网条件，须即时无条件执行平台采购）。</w:t>
            </w:r>
          </w:p>
        </w:tc>
      </w:tr>
      <w:tr w14:paraId="0A893A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2473019C">
            <w:pPr>
              <w:tabs>
                <w:tab w:val="left" w:pos="176"/>
                <w:tab w:val="left" w:pos="420"/>
                <w:tab w:val="left" w:pos="612"/>
              </w:tabs>
              <w:jc w:val="center"/>
            </w:pPr>
            <w:r>
              <w:rPr>
                <w:rFonts w:hint="eastAsia"/>
                <w:lang w:val="en-US" w:eastAsia="zh-CN"/>
              </w:rPr>
              <w:t>2</w:t>
            </w:r>
          </w:p>
        </w:tc>
        <w:tc>
          <w:tcPr>
            <w:tcW w:w="8953" w:type="dxa"/>
            <w:vAlign w:val="center"/>
          </w:tcPr>
          <w:p w14:paraId="4860B675">
            <w:pPr>
              <w:spacing w:line="420" w:lineRule="exact"/>
              <w:jc w:val="left"/>
            </w:pPr>
            <w:r>
              <w:rPr>
                <w:rFonts w:hint="eastAsia" w:ascii="Tahoma" w:hAnsi="Tahoma" w:cs="宋体"/>
                <w:kern w:val="0"/>
                <w:szCs w:val="21"/>
                <w:lang w:val="en-US" w:eastAsia="zh-CN"/>
              </w:rPr>
              <w:t>生产许可/备案或经营许可/备案是否有效期内，</w:t>
            </w:r>
            <w:r>
              <w:rPr>
                <w:rFonts w:hint="eastAsia" w:ascii="Tahoma" w:hAnsi="Tahoma" w:cs="宋体"/>
                <w:kern w:val="0"/>
                <w:szCs w:val="21"/>
              </w:rPr>
              <w:t>如开标时以上证件有效期剩余不足 3 个月，检查投标人是否一并提交续期申请证明（新旧证件交替期间，共同有效的，检查新旧证是否均提交）。</w:t>
            </w:r>
          </w:p>
        </w:tc>
      </w:tr>
      <w:tr w14:paraId="0DA56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16C96A2">
            <w:pPr>
              <w:tabs>
                <w:tab w:val="left" w:pos="176"/>
                <w:tab w:val="left" w:pos="612"/>
              </w:tabs>
              <w:ind w:firstLine="210" w:firstLineChars="100"/>
            </w:pPr>
            <w:r>
              <w:rPr>
                <w:rFonts w:hint="eastAsia"/>
                <w:lang w:val="en-US" w:eastAsia="zh-CN"/>
              </w:rPr>
              <w:t>3</w:t>
            </w:r>
          </w:p>
        </w:tc>
        <w:tc>
          <w:tcPr>
            <w:tcW w:w="8953" w:type="dxa"/>
            <w:vAlign w:val="center"/>
          </w:tcPr>
          <w:p w14:paraId="5F71A64D">
            <w:pPr>
              <w:tabs>
                <w:tab w:val="left" w:pos="612"/>
              </w:tabs>
              <w:rPr>
                <w:color w:val="000000"/>
              </w:rPr>
            </w:pPr>
            <w:r>
              <w:rPr>
                <w:rFonts w:hint="eastAsia"/>
              </w:rPr>
              <w:t>所投产品为进口</w:t>
            </w:r>
            <w:r>
              <w:rPr>
                <w:rFonts w:hint="eastAsia"/>
                <w:lang w:eastAsia="zh-CN"/>
              </w:rPr>
              <w:t>试剂</w:t>
            </w:r>
            <w:r>
              <w:rPr>
                <w:rFonts w:hint="eastAsia"/>
              </w:rPr>
              <w:t>时，提供进口生产企业或进口总代理商开具的授权委托书。</w:t>
            </w:r>
          </w:p>
        </w:tc>
      </w:tr>
      <w:tr w14:paraId="4D50C9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0786ED4F">
            <w:pPr>
              <w:tabs>
                <w:tab w:val="left" w:pos="176"/>
                <w:tab w:val="left" w:pos="612"/>
              </w:tabs>
              <w:ind w:firstLine="210" w:firstLineChars="100"/>
            </w:pPr>
            <w:r>
              <w:rPr>
                <w:rFonts w:hint="eastAsia"/>
                <w:lang w:val="en-US" w:eastAsia="zh-CN"/>
              </w:rPr>
              <w:t>4</w:t>
            </w:r>
          </w:p>
        </w:tc>
        <w:tc>
          <w:tcPr>
            <w:tcW w:w="8953" w:type="dxa"/>
            <w:vAlign w:val="center"/>
          </w:tcPr>
          <w:p w14:paraId="0FDE1D72">
            <w:pPr>
              <w:spacing w:line="420" w:lineRule="exact"/>
              <w:jc w:val="left"/>
              <w:rPr>
                <w:rFonts w:ascii="Tahoma" w:hAnsi="Tahoma" w:cs="宋体"/>
                <w:color w:val="000000"/>
                <w:kern w:val="0"/>
                <w:szCs w:val="21"/>
              </w:rPr>
            </w:pPr>
            <w:r>
              <w:rPr>
                <w:rFonts w:hint="eastAsia"/>
                <w:color w:val="000000"/>
              </w:rPr>
              <w:t>投标人/授权人身份证明、企业法人证明或法人授权委托书。</w:t>
            </w:r>
          </w:p>
        </w:tc>
      </w:tr>
      <w:tr w14:paraId="4A9BE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012257C0">
            <w:pPr>
              <w:tabs>
                <w:tab w:val="left" w:pos="176"/>
                <w:tab w:val="left" w:pos="612"/>
              </w:tabs>
              <w:ind w:firstLine="210" w:firstLineChars="100"/>
            </w:pPr>
            <w:r>
              <w:rPr>
                <w:rFonts w:hint="eastAsia"/>
                <w:lang w:val="en-US" w:eastAsia="zh-CN"/>
              </w:rPr>
              <w:t>5</w:t>
            </w:r>
          </w:p>
        </w:tc>
        <w:tc>
          <w:tcPr>
            <w:tcW w:w="8953" w:type="dxa"/>
            <w:vAlign w:val="center"/>
          </w:tcPr>
          <w:p w14:paraId="14399DEF">
            <w:pPr>
              <w:spacing w:line="420" w:lineRule="exact"/>
              <w:jc w:val="left"/>
              <w:rPr>
                <w:rFonts w:hint="eastAsia" w:eastAsiaTheme="minorEastAsia"/>
                <w:lang w:eastAsia="zh-CN"/>
              </w:rPr>
            </w:pPr>
            <w:r>
              <w:rPr>
                <w:rFonts w:hint="eastAsia" w:ascii="Tahoma" w:hAnsi="Tahoma" w:cs="宋体"/>
                <w:color w:val="000000"/>
                <w:kern w:val="0"/>
                <w:szCs w:val="21"/>
              </w:rPr>
              <w:t>是否被列入失信被执行人、重大税收违法案件当事人名单、政府采购严重违法失信行为记录名单及其他不符合规定条件的供应商名单，以及是否存在近年在深圳地区有违法行为的情况。</w:t>
            </w:r>
          </w:p>
        </w:tc>
      </w:tr>
      <w:tr w14:paraId="45E1FA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1FE699B4">
            <w:pPr>
              <w:tabs>
                <w:tab w:val="left" w:pos="176"/>
                <w:tab w:val="left" w:pos="612"/>
              </w:tabs>
              <w:ind w:firstLine="210" w:firstLineChars="100"/>
              <w:rPr>
                <w:rFonts w:hint="eastAsia"/>
              </w:rPr>
            </w:pPr>
            <w:r>
              <w:rPr>
                <w:rFonts w:hint="eastAsia"/>
                <w:lang w:val="en-US" w:eastAsia="zh-CN"/>
              </w:rPr>
              <w:t>6</w:t>
            </w:r>
          </w:p>
        </w:tc>
        <w:tc>
          <w:tcPr>
            <w:tcW w:w="8953" w:type="dxa"/>
            <w:vAlign w:val="center"/>
          </w:tcPr>
          <w:p w14:paraId="68EDD4DD">
            <w:pPr>
              <w:tabs>
                <w:tab w:val="left" w:pos="612"/>
              </w:tabs>
              <w:rPr>
                <w:rFonts w:hint="eastAsia"/>
                <w:highlight w:val="yellow"/>
              </w:rPr>
            </w:pPr>
            <w:r>
              <w:rPr>
                <w:rFonts w:hint="eastAsia"/>
                <w:lang w:val="en-US" w:eastAsia="zh-CN"/>
              </w:rPr>
              <w:t>无直接关联关系承诺函。</w:t>
            </w:r>
          </w:p>
        </w:tc>
      </w:tr>
      <w:tr w14:paraId="14C98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7BF093D6">
            <w:pPr>
              <w:tabs>
                <w:tab w:val="left" w:pos="176"/>
                <w:tab w:val="left" w:pos="612"/>
              </w:tabs>
              <w:ind w:firstLine="210" w:firstLineChars="100"/>
              <w:rPr>
                <w:rFonts w:hint="eastAsia" w:ascii="Times New Roman" w:hAnsi="Times New Roman" w:cs="Times New Roman" w:eastAsiaTheme="minorEastAsia"/>
                <w:kern w:val="2"/>
                <w:sz w:val="21"/>
                <w:szCs w:val="24"/>
                <w:lang w:val="en-US" w:eastAsia="zh-CN" w:bidi="ar-SA"/>
              </w:rPr>
            </w:pPr>
            <w:r>
              <w:rPr>
                <w:rFonts w:hint="eastAsia"/>
                <w:lang w:val="en-US" w:eastAsia="zh-CN"/>
              </w:rPr>
              <w:t>7</w:t>
            </w:r>
          </w:p>
        </w:tc>
        <w:tc>
          <w:tcPr>
            <w:tcW w:w="8953" w:type="dxa"/>
            <w:vAlign w:val="center"/>
          </w:tcPr>
          <w:p w14:paraId="05C2AE84">
            <w:pPr>
              <w:tabs>
                <w:tab w:val="left" w:pos="612"/>
              </w:tabs>
              <w:rPr>
                <w:rFonts w:hint="eastAsia" w:cs="Times New Roman"/>
                <w:sz w:val="21"/>
                <w:szCs w:val="24"/>
                <w:highlight w:val="yellow"/>
                <w:lang w:val="en-US" w:eastAsia="zh-CN"/>
              </w:rPr>
            </w:pPr>
            <w:r>
              <w:rPr>
                <w:rFonts w:hint="eastAsia"/>
                <w:color w:val="000000"/>
                <w:highlight w:val="yellow"/>
                <w:lang w:val="en-US" w:eastAsia="zh-CN"/>
              </w:rPr>
              <w:t>投标人未被列入中大八院失信黑名单供应商。</w:t>
            </w:r>
          </w:p>
        </w:tc>
      </w:tr>
      <w:tr w14:paraId="7EBA06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2E6A8FB2">
            <w:pPr>
              <w:tabs>
                <w:tab w:val="left" w:pos="176"/>
                <w:tab w:val="left" w:pos="612"/>
              </w:tabs>
              <w:ind w:firstLine="210" w:firstLineChars="100"/>
              <w:rPr>
                <w:rFonts w:hint="eastAsia" w:ascii="Times New Roman" w:hAnsi="Times New Roman" w:cs="Times New Roman" w:eastAsiaTheme="minorEastAsia"/>
                <w:kern w:val="2"/>
                <w:sz w:val="21"/>
                <w:szCs w:val="24"/>
                <w:lang w:val="en-US" w:eastAsia="zh-CN" w:bidi="ar-SA"/>
              </w:rPr>
            </w:pPr>
            <w:r>
              <w:rPr>
                <w:rFonts w:hint="eastAsia"/>
                <w:lang w:val="en-US" w:eastAsia="zh-CN"/>
              </w:rPr>
              <w:t>8</w:t>
            </w:r>
          </w:p>
        </w:tc>
        <w:tc>
          <w:tcPr>
            <w:tcW w:w="8953" w:type="dxa"/>
            <w:vAlign w:val="center"/>
          </w:tcPr>
          <w:p w14:paraId="43FEC062">
            <w:pPr>
              <w:tabs>
                <w:tab w:val="left" w:pos="612"/>
              </w:tabs>
              <w:rPr>
                <w:rFonts w:hint="eastAsia"/>
                <w:highlight w:val="yellow"/>
              </w:rPr>
            </w:pPr>
            <w:r>
              <w:rPr>
                <w:rFonts w:hint="eastAsia" w:cs="Times New Roman"/>
                <w:sz w:val="21"/>
                <w:szCs w:val="24"/>
                <w:highlight w:val="yellow"/>
                <w:lang w:val="en-US" w:eastAsia="zh-CN"/>
              </w:rPr>
              <w:t>按规定提供</w:t>
            </w:r>
            <w:r>
              <w:rPr>
                <w:rFonts w:hint="eastAsia" w:ascii="Times New Roman" w:hAnsi="Times New Roman" w:cs="Times New Roman" w:eastAsiaTheme="minorEastAsia"/>
                <w:sz w:val="21"/>
                <w:szCs w:val="24"/>
                <w:highlight w:val="yellow"/>
                <w:lang w:val="en-US" w:eastAsia="zh-CN"/>
              </w:rPr>
              <w:t>《供应商基本情况表》</w:t>
            </w:r>
            <w:r>
              <w:rPr>
                <w:rFonts w:hint="eastAsia" w:cs="Times New Roman"/>
                <w:sz w:val="21"/>
                <w:szCs w:val="24"/>
                <w:highlight w:val="yellow"/>
                <w:lang w:val="en-US" w:eastAsia="zh-CN"/>
              </w:rPr>
              <w:t>及社保证明</w:t>
            </w:r>
            <w:r>
              <w:rPr>
                <w:rFonts w:hint="eastAsia" w:ascii="Times New Roman" w:hAnsi="Times New Roman" w:cs="Times New Roman" w:eastAsiaTheme="minorEastAsia"/>
                <w:sz w:val="21"/>
                <w:szCs w:val="24"/>
                <w:highlight w:val="yellow"/>
                <w:lang w:val="en-US" w:eastAsia="zh-CN"/>
              </w:rPr>
              <w:t>。</w:t>
            </w:r>
          </w:p>
        </w:tc>
      </w:tr>
      <w:tr w14:paraId="14FAFB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904C43C">
            <w:pPr>
              <w:tabs>
                <w:tab w:val="left" w:pos="176"/>
                <w:tab w:val="left" w:pos="612"/>
              </w:tabs>
              <w:ind w:firstLine="210" w:firstLineChars="100"/>
              <w:rPr>
                <w:rFonts w:hint="eastAsia" w:eastAsiaTheme="minorEastAsia"/>
                <w:lang w:val="en-US" w:eastAsia="zh-CN"/>
              </w:rPr>
            </w:pPr>
            <w:r>
              <w:rPr>
                <w:rFonts w:hint="eastAsia"/>
                <w:lang w:val="en-US" w:eastAsia="zh-CN"/>
              </w:rPr>
              <w:t>9</w:t>
            </w:r>
          </w:p>
        </w:tc>
        <w:tc>
          <w:tcPr>
            <w:tcW w:w="8953" w:type="dxa"/>
            <w:vAlign w:val="center"/>
          </w:tcPr>
          <w:p w14:paraId="4F395D30">
            <w:pPr>
              <w:tabs>
                <w:tab w:val="left" w:pos="612"/>
              </w:tabs>
              <w:rPr>
                <w:rFonts w:hint="eastAsia"/>
                <w:highlight w:val="yellow"/>
              </w:rPr>
            </w:pPr>
            <w:r>
              <w:rPr>
                <w:rFonts w:hint="eastAsia" w:ascii="宋体" w:hAnsi="宋体" w:cs="宋体"/>
                <w:sz w:val="24"/>
                <w:lang w:val="en-US" w:eastAsia="zh-CN"/>
              </w:rPr>
              <w:t>是否提供中标后完整履行合同周期（24个月）的承诺函。</w:t>
            </w:r>
          </w:p>
        </w:tc>
      </w:tr>
    </w:tbl>
    <w:p w14:paraId="1E548E99">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66F73555">
      <w:pPr>
        <w:spacing w:line="400" w:lineRule="exact"/>
        <w:jc w:val="center"/>
        <w:rPr>
          <w:rFonts w:ascii="方正小标宋简体" w:hAnsi="方正小标宋简体" w:eastAsia="方正小标宋简体" w:cs="方正小标宋简体"/>
          <w:bCs/>
          <w:sz w:val="32"/>
          <w:szCs w:val="32"/>
        </w:rPr>
      </w:pPr>
    </w:p>
    <w:p w14:paraId="3708D63B">
      <w:pPr>
        <w:numPr>
          <w:ilvl w:val="-1"/>
          <w:numId w:val="0"/>
        </w:numPr>
        <w:spacing w:line="240" w:lineRule="auto"/>
        <w:ind w:left="0" w:leftChars="0"/>
        <w:jc w:val="left"/>
        <w:rPr>
          <w:rFonts w:hint="eastAsia" w:eastAsia="宋体"/>
          <w:b/>
          <w:bCs/>
          <w:kern w:val="0"/>
          <w:sz w:val="30"/>
          <w:szCs w:val="30"/>
          <w:lang w:eastAsia="zh-CN"/>
        </w:rPr>
      </w:pPr>
      <w:r>
        <w:rPr>
          <w:rFonts w:hint="eastAsia" w:eastAsia="宋体"/>
          <w:b/>
          <w:bCs/>
          <w:kern w:val="0"/>
          <w:sz w:val="30"/>
          <w:szCs w:val="30"/>
          <w:lang w:eastAsia="zh-CN"/>
        </w:rPr>
        <w:br w:type="page"/>
      </w:r>
    </w:p>
    <w:p w14:paraId="08F176D9">
      <w:pPr>
        <w:numPr>
          <w:ilvl w:val="0"/>
          <w:numId w:val="0"/>
        </w:numPr>
        <w:spacing w:line="400" w:lineRule="exact"/>
        <w:ind w:left="420" w:leftChars="0"/>
        <w:jc w:val="center"/>
        <w:rPr>
          <w:rFonts w:eastAsia="宋体"/>
          <w:b/>
          <w:bCs/>
          <w:kern w:val="0"/>
          <w:sz w:val="30"/>
          <w:szCs w:val="30"/>
        </w:rPr>
      </w:pPr>
      <w:r>
        <w:rPr>
          <w:rFonts w:hint="eastAsia" w:eastAsia="宋体"/>
          <w:b/>
          <w:bCs/>
          <w:kern w:val="0"/>
          <w:sz w:val="30"/>
          <w:szCs w:val="30"/>
          <w:lang w:eastAsia="zh-CN"/>
        </w:rPr>
        <w:t>（</w:t>
      </w:r>
      <w:r>
        <w:rPr>
          <w:rFonts w:hint="eastAsia" w:eastAsia="宋体"/>
          <w:b/>
          <w:bCs/>
          <w:kern w:val="0"/>
          <w:sz w:val="30"/>
          <w:szCs w:val="30"/>
          <w:lang w:val="en-US" w:eastAsia="zh-CN"/>
        </w:rPr>
        <w:t>二</w:t>
      </w:r>
      <w:r>
        <w:rPr>
          <w:rFonts w:hint="eastAsia" w:eastAsia="宋体"/>
          <w:b/>
          <w:bCs/>
          <w:kern w:val="0"/>
          <w:sz w:val="30"/>
          <w:szCs w:val="30"/>
          <w:lang w:eastAsia="zh-CN"/>
        </w:rPr>
        <w:t>）</w:t>
      </w:r>
      <w:r>
        <w:rPr>
          <w:rFonts w:hint="eastAsia" w:eastAsia="宋体"/>
          <w:b/>
          <w:bCs/>
          <w:kern w:val="0"/>
          <w:sz w:val="30"/>
          <w:szCs w:val="30"/>
        </w:rPr>
        <w:t>符合性审查表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4819D2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7504DCA">
            <w:pPr>
              <w:jc w:val="center"/>
              <w:rPr>
                <w:rFonts w:ascii="宋体" w:hAnsi="宋体" w:cs="宋体"/>
                <w:b/>
                <w:bCs/>
                <w:sz w:val="24"/>
              </w:rPr>
            </w:pPr>
            <w:r>
              <w:rPr>
                <w:rFonts w:hint="eastAsia" w:ascii="宋体" w:hAnsi="宋体" w:cs="宋体"/>
                <w:b/>
                <w:bCs/>
                <w:sz w:val="24"/>
              </w:rPr>
              <w:t>序号</w:t>
            </w:r>
          </w:p>
        </w:tc>
        <w:tc>
          <w:tcPr>
            <w:tcW w:w="5431" w:type="dxa"/>
            <w:vAlign w:val="center"/>
          </w:tcPr>
          <w:p w14:paraId="5822DD6B">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1065F7D2">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567EB882">
            <w:pPr>
              <w:ind w:right="-178" w:rightChars="-85"/>
              <w:jc w:val="center"/>
              <w:rPr>
                <w:rFonts w:ascii="宋体" w:hAnsi="宋体" w:cs="宋体"/>
                <w:b/>
                <w:bCs/>
                <w:sz w:val="24"/>
              </w:rPr>
            </w:pPr>
            <w:r>
              <w:rPr>
                <w:rFonts w:hint="eastAsia" w:ascii="宋体" w:hAnsi="宋体" w:cs="宋体"/>
                <w:b/>
                <w:bCs/>
                <w:sz w:val="24"/>
              </w:rPr>
              <w:t>证明资料</w:t>
            </w:r>
          </w:p>
        </w:tc>
      </w:tr>
      <w:tr w14:paraId="4D3469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5063EB05">
            <w:pPr>
              <w:jc w:val="center"/>
              <w:rPr>
                <w:rFonts w:ascii="宋体" w:hAnsi="宋体" w:cs="宋体"/>
                <w:szCs w:val="21"/>
              </w:rPr>
            </w:pPr>
            <w:r>
              <w:rPr>
                <w:rFonts w:hint="eastAsia" w:ascii="宋体" w:hAnsi="宋体" w:cs="宋体"/>
                <w:szCs w:val="21"/>
              </w:rPr>
              <w:t>1</w:t>
            </w:r>
          </w:p>
        </w:tc>
        <w:tc>
          <w:tcPr>
            <w:tcW w:w="5431" w:type="dxa"/>
            <w:vAlign w:val="center"/>
          </w:tcPr>
          <w:p w14:paraId="66771022">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619FB583">
            <w:pPr>
              <w:ind w:left="40" w:leftChars="19"/>
              <w:rPr>
                <w:rFonts w:ascii="宋体" w:hAnsi="宋体" w:cs="宋体"/>
                <w:szCs w:val="21"/>
              </w:rPr>
            </w:pPr>
            <w:r>
              <w:rPr>
                <w:rFonts w:hint="eastAsia" w:ascii="宋体" w:hAnsi="宋体" w:cs="宋体"/>
                <w:szCs w:val="21"/>
              </w:rPr>
              <w:t>□通过</w:t>
            </w:r>
          </w:p>
          <w:p w14:paraId="298DA537">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60875DBC">
            <w:pPr>
              <w:pStyle w:val="10"/>
              <w:rPr>
                <w:rFonts w:ascii="宋体" w:hAnsi="宋体" w:cs="宋体"/>
                <w:sz w:val="21"/>
                <w:szCs w:val="21"/>
              </w:rPr>
            </w:pPr>
            <w:r>
              <w:rPr>
                <w:rFonts w:hint="eastAsia" w:ascii="宋体" w:hAnsi="宋体" w:cs="宋体"/>
                <w:sz w:val="21"/>
                <w:szCs w:val="21"/>
              </w:rPr>
              <w:t>见投标文件第( )页</w:t>
            </w:r>
          </w:p>
        </w:tc>
      </w:tr>
      <w:tr w14:paraId="6F27C7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026FDE21">
            <w:pPr>
              <w:jc w:val="center"/>
              <w:rPr>
                <w:rFonts w:ascii="宋体" w:hAnsi="宋体" w:cs="宋体"/>
                <w:szCs w:val="21"/>
              </w:rPr>
            </w:pPr>
            <w:r>
              <w:rPr>
                <w:rFonts w:hint="eastAsia" w:ascii="宋体" w:hAnsi="宋体" w:cs="宋体"/>
                <w:szCs w:val="21"/>
              </w:rPr>
              <w:t>2</w:t>
            </w:r>
          </w:p>
        </w:tc>
        <w:tc>
          <w:tcPr>
            <w:tcW w:w="5431" w:type="dxa"/>
            <w:vAlign w:val="center"/>
          </w:tcPr>
          <w:p w14:paraId="3F7AFC73">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3E12DC10">
            <w:pPr>
              <w:ind w:left="36" w:leftChars="17"/>
              <w:rPr>
                <w:rFonts w:ascii="宋体" w:hAnsi="宋体" w:cs="宋体"/>
                <w:szCs w:val="21"/>
              </w:rPr>
            </w:pPr>
            <w:r>
              <w:rPr>
                <w:rFonts w:hint="eastAsia" w:ascii="宋体" w:hAnsi="宋体" w:cs="宋体"/>
                <w:szCs w:val="21"/>
              </w:rPr>
              <w:t>□通过</w:t>
            </w:r>
          </w:p>
          <w:p w14:paraId="706ABA70">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67A71547">
            <w:pPr>
              <w:ind w:right="-178" w:rightChars="-85"/>
              <w:rPr>
                <w:rFonts w:ascii="宋体" w:hAnsi="宋体" w:cs="宋体"/>
                <w:szCs w:val="21"/>
              </w:rPr>
            </w:pPr>
            <w:r>
              <w:rPr>
                <w:rFonts w:hint="eastAsia" w:ascii="宋体" w:hAnsi="宋体" w:cs="宋体"/>
                <w:szCs w:val="21"/>
              </w:rPr>
              <w:t>见投标文件第( )页</w:t>
            </w:r>
          </w:p>
        </w:tc>
      </w:tr>
      <w:tr w14:paraId="340A8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28F543D1">
            <w:pPr>
              <w:jc w:val="center"/>
              <w:rPr>
                <w:rFonts w:ascii="宋体" w:hAnsi="宋体" w:cs="宋体"/>
                <w:szCs w:val="21"/>
              </w:rPr>
            </w:pPr>
            <w:r>
              <w:rPr>
                <w:rFonts w:hint="eastAsia" w:ascii="宋体" w:hAnsi="宋体" w:cs="宋体"/>
                <w:szCs w:val="21"/>
              </w:rPr>
              <w:t>3</w:t>
            </w:r>
          </w:p>
        </w:tc>
        <w:tc>
          <w:tcPr>
            <w:tcW w:w="5431" w:type="dxa"/>
            <w:vAlign w:val="center"/>
          </w:tcPr>
          <w:p w14:paraId="79579C32">
            <w:pPr>
              <w:autoSpaceDE w:val="0"/>
              <w:autoSpaceDN w:val="0"/>
              <w:adjustRightInd w:val="0"/>
              <w:snapToGrid w:val="0"/>
              <w:rPr>
                <w:rFonts w:eastAsia="宋体"/>
                <w:szCs w:val="21"/>
              </w:rPr>
            </w:pPr>
            <w:r>
              <w:rPr>
                <w:rFonts w:hint="eastAsia" w:eastAsia="宋体"/>
                <w:szCs w:val="21"/>
              </w:rPr>
              <w:t>投标报价不存在以下情况：</w:t>
            </w:r>
          </w:p>
          <w:p w14:paraId="0B75BC22">
            <w:pPr>
              <w:numPr>
                <w:ilvl w:val="0"/>
                <w:numId w:val="14"/>
              </w:numPr>
              <w:autoSpaceDE w:val="0"/>
              <w:autoSpaceDN w:val="0"/>
              <w:adjustRightInd w:val="0"/>
              <w:snapToGrid w:val="0"/>
              <w:rPr>
                <w:rFonts w:hint="eastAsia" w:eastAsia="宋体"/>
                <w:szCs w:val="21"/>
              </w:rPr>
            </w:pPr>
            <w:r>
              <w:rPr>
                <w:rFonts w:hint="eastAsia" w:eastAsia="宋体"/>
                <w:szCs w:val="21"/>
                <w:lang w:val="en-US" w:eastAsia="zh-CN"/>
              </w:rPr>
              <w:t>最终</w:t>
            </w:r>
            <w:r>
              <w:rPr>
                <w:rFonts w:hint="eastAsia" w:eastAsia="宋体"/>
                <w:szCs w:val="21"/>
              </w:rPr>
              <w:t>报价超过</w:t>
            </w:r>
            <w:r>
              <w:rPr>
                <w:rFonts w:hint="eastAsia" w:ascii="宋体" w:hAnsi="宋体" w:eastAsia="宋体" w:cs="宋体"/>
                <w:b/>
                <w:bCs/>
                <w:sz w:val="24"/>
                <w:highlight w:val="yellow"/>
                <w:lang w:val="en-US" w:eastAsia="zh-CN"/>
              </w:rPr>
              <w:t>深圳市</w:t>
            </w:r>
            <w:r>
              <w:rPr>
                <w:rFonts w:hint="eastAsia" w:ascii="宋体" w:hAnsi="宋体" w:eastAsia="宋体" w:cs="宋体"/>
                <w:b/>
                <w:bCs/>
                <w:sz w:val="24"/>
                <w:highlight w:val="yellow"/>
              </w:rPr>
              <w:t>阳光平台三色九段加权平均值价格</w:t>
            </w:r>
            <w:r>
              <w:rPr>
                <w:rFonts w:hint="eastAsia" w:eastAsia="宋体"/>
                <w:szCs w:val="21"/>
              </w:rPr>
              <w:t>。</w:t>
            </w:r>
          </w:p>
          <w:p w14:paraId="1F7584CA">
            <w:pPr>
              <w:numPr>
                <w:ilvl w:val="0"/>
                <w:numId w:val="14"/>
              </w:numPr>
              <w:autoSpaceDE w:val="0"/>
              <w:autoSpaceDN w:val="0"/>
              <w:adjustRightInd w:val="0"/>
              <w:snapToGrid w:val="0"/>
              <w:rPr>
                <w:rFonts w:hint="eastAsia" w:eastAsia="宋体"/>
                <w:szCs w:val="21"/>
                <w:highlight w:val="yellow"/>
              </w:rPr>
            </w:pPr>
            <w:r>
              <w:rPr>
                <w:rFonts w:hint="eastAsia" w:eastAsia="宋体"/>
                <w:b/>
                <w:bCs/>
                <w:szCs w:val="21"/>
                <w:highlight w:val="yellow"/>
                <w:lang w:val="en-US" w:eastAsia="zh-CN"/>
              </w:rPr>
              <w:t>原在库品牌投标原相同注册证产品不可超原在库价</w:t>
            </w:r>
            <w:r>
              <w:rPr>
                <w:rFonts w:hint="eastAsia" w:eastAsia="宋体"/>
                <w:szCs w:val="21"/>
                <w:highlight w:val="yellow"/>
                <w:lang w:val="en-US" w:eastAsia="zh-CN"/>
              </w:rPr>
              <w:t>。</w:t>
            </w:r>
          </w:p>
          <w:p w14:paraId="07249E37">
            <w:pPr>
              <w:autoSpaceDE w:val="0"/>
              <w:autoSpaceDN w:val="0"/>
              <w:adjustRightInd w:val="0"/>
              <w:snapToGrid w:val="0"/>
              <w:rPr>
                <w:rFonts w:eastAsia="宋体"/>
                <w:szCs w:val="21"/>
              </w:rPr>
            </w:pPr>
            <w:r>
              <w:rPr>
                <w:rFonts w:hint="eastAsia" w:eastAsia="宋体"/>
                <w:szCs w:val="21"/>
              </w:rPr>
              <w:t>（</w:t>
            </w:r>
            <w:r>
              <w:rPr>
                <w:rFonts w:hint="eastAsia" w:eastAsia="宋体"/>
                <w:szCs w:val="21"/>
                <w:lang w:val="en-US" w:eastAsia="zh-CN"/>
              </w:rPr>
              <w:t>3</w:t>
            </w:r>
            <w:r>
              <w:rPr>
                <w:rFonts w:hint="eastAsia" w:eastAsia="宋体"/>
                <w:szCs w:val="21"/>
              </w:rPr>
              <w:t>）同一项目出现两个及以上报价，且按规定无法确定哪个是有效报价。</w:t>
            </w:r>
          </w:p>
          <w:p w14:paraId="3492FCC5">
            <w:pPr>
              <w:autoSpaceDE w:val="0"/>
              <w:autoSpaceDN w:val="0"/>
              <w:adjustRightInd w:val="0"/>
              <w:snapToGrid w:val="0"/>
              <w:rPr>
                <w:rFonts w:eastAsia="宋体"/>
                <w:szCs w:val="21"/>
              </w:rPr>
            </w:pPr>
            <w:r>
              <w:rPr>
                <w:rFonts w:hint="eastAsia" w:eastAsia="宋体"/>
                <w:szCs w:val="21"/>
              </w:rPr>
              <w:t>（</w:t>
            </w:r>
            <w:r>
              <w:rPr>
                <w:rFonts w:hint="eastAsia" w:eastAsia="宋体"/>
                <w:szCs w:val="21"/>
                <w:lang w:val="en-US" w:eastAsia="zh-CN"/>
              </w:rPr>
              <w:t>4</w:t>
            </w:r>
            <w:r>
              <w:rPr>
                <w:rFonts w:hint="eastAsia" w:eastAsia="宋体"/>
                <w:szCs w:val="21"/>
              </w:rPr>
              <w:t>）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29D58CE9">
            <w:pPr>
              <w:rPr>
                <w:highlight w:val="yellow"/>
              </w:rPr>
            </w:pPr>
            <w:r>
              <w:rPr>
                <w:rFonts w:hint="eastAsia" w:eastAsia="宋体"/>
                <w:szCs w:val="21"/>
              </w:rPr>
              <w:t>（</w:t>
            </w:r>
            <w:r>
              <w:rPr>
                <w:rFonts w:hint="eastAsia" w:eastAsia="宋体"/>
                <w:szCs w:val="21"/>
                <w:lang w:val="en-US" w:eastAsia="zh-CN"/>
              </w:rPr>
              <w:t>4</w:t>
            </w:r>
            <w:r>
              <w:rPr>
                <w:rFonts w:hint="eastAsia" w:eastAsia="宋体"/>
                <w:szCs w:val="21"/>
              </w:rPr>
              <w:t>）投标报价有严重缺漏项目。</w:t>
            </w:r>
          </w:p>
        </w:tc>
        <w:tc>
          <w:tcPr>
            <w:tcW w:w="1285" w:type="dxa"/>
            <w:vAlign w:val="center"/>
          </w:tcPr>
          <w:p w14:paraId="0348484A">
            <w:pPr>
              <w:ind w:left="36" w:leftChars="17"/>
              <w:rPr>
                <w:rFonts w:ascii="宋体" w:hAnsi="宋体" w:cs="宋体"/>
                <w:szCs w:val="21"/>
              </w:rPr>
            </w:pPr>
            <w:r>
              <w:rPr>
                <w:rFonts w:hint="eastAsia" w:ascii="宋体" w:hAnsi="宋体" w:cs="宋体"/>
                <w:szCs w:val="21"/>
              </w:rPr>
              <w:t>□通过</w:t>
            </w:r>
          </w:p>
          <w:p w14:paraId="12128631">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5390FC44">
            <w:pPr>
              <w:ind w:right="-178" w:rightChars="-85"/>
              <w:rPr>
                <w:rFonts w:ascii="宋体" w:hAnsi="宋体" w:cs="宋体"/>
                <w:szCs w:val="21"/>
              </w:rPr>
            </w:pPr>
            <w:r>
              <w:rPr>
                <w:rFonts w:hint="eastAsia" w:ascii="宋体" w:hAnsi="宋体" w:cs="宋体"/>
                <w:szCs w:val="21"/>
              </w:rPr>
              <w:t>见投标文件第( )页</w:t>
            </w:r>
          </w:p>
        </w:tc>
      </w:tr>
      <w:tr w14:paraId="09BAA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7FA1D930">
            <w:pPr>
              <w:jc w:val="center"/>
              <w:rPr>
                <w:rFonts w:ascii="宋体" w:hAnsi="宋体" w:cs="宋体"/>
                <w:szCs w:val="21"/>
              </w:rPr>
            </w:pPr>
            <w:r>
              <w:rPr>
                <w:rFonts w:hint="eastAsia" w:ascii="宋体" w:hAnsi="宋体" w:cs="宋体"/>
                <w:szCs w:val="21"/>
              </w:rPr>
              <w:t>4</w:t>
            </w:r>
          </w:p>
        </w:tc>
        <w:tc>
          <w:tcPr>
            <w:tcW w:w="5431" w:type="dxa"/>
            <w:vAlign w:val="center"/>
          </w:tcPr>
          <w:p w14:paraId="10A778FC">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1E08207">
            <w:pPr>
              <w:ind w:left="40" w:leftChars="19"/>
              <w:rPr>
                <w:rFonts w:ascii="宋体" w:hAnsi="宋体" w:cs="宋体"/>
                <w:szCs w:val="21"/>
              </w:rPr>
            </w:pPr>
            <w:r>
              <w:rPr>
                <w:rFonts w:hint="eastAsia" w:ascii="宋体" w:hAnsi="宋体" w:cs="宋体"/>
                <w:szCs w:val="21"/>
              </w:rPr>
              <w:t>□通过</w:t>
            </w:r>
          </w:p>
          <w:p w14:paraId="09CF62DA">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621518A2">
            <w:pPr>
              <w:pStyle w:val="10"/>
              <w:rPr>
                <w:rFonts w:ascii="宋体" w:hAnsi="宋体" w:cs="宋体"/>
                <w:sz w:val="21"/>
                <w:szCs w:val="21"/>
              </w:rPr>
            </w:pPr>
            <w:r>
              <w:rPr>
                <w:rFonts w:hint="eastAsia" w:ascii="宋体" w:hAnsi="宋体" w:cs="宋体"/>
                <w:sz w:val="21"/>
                <w:szCs w:val="21"/>
              </w:rPr>
              <w:t>见投标文件第( )页</w:t>
            </w:r>
          </w:p>
        </w:tc>
      </w:tr>
      <w:tr w14:paraId="735709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 w:hRule="atLeast"/>
          <w:jc w:val="center"/>
        </w:trPr>
        <w:tc>
          <w:tcPr>
            <w:tcW w:w="789" w:type="dxa"/>
            <w:vAlign w:val="center"/>
          </w:tcPr>
          <w:p w14:paraId="5966275A">
            <w:pPr>
              <w:jc w:val="center"/>
              <w:rPr>
                <w:rFonts w:ascii="宋体" w:hAnsi="宋体" w:cs="宋体"/>
                <w:szCs w:val="21"/>
              </w:rPr>
            </w:pPr>
            <w:r>
              <w:rPr>
                <w:rFonts w:hint="eastAsia" w:ascii="宋体" w:hAnsi="宋体" w:cs="宋体"/>
                <w:szCs w:val="21"/>
              </w:rPr>
              <w:t>5</w:t>
            </w:r>
          </w:p>
        </w:tc>
        <w:tc>
          <w:tcPr>
            <w:tcW w:w="5431" w:type="dxa"/>
            <w:vAlign w:val="center"/>
          </w:tcPr>
          <w:p w14:paraId="1BCDCDCF">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217C9EB6">
            <w:pPr>
              <w:ind w:left="40" w:leftChars="19"/>
              <w:rPr>
                <w:rFonts w:ascii="宋体" w:hAnsi="宋体" w:cs="宋体"/>
                <w:szCs w:val="21"/>
              </w:rPr>
            </w:pPr>
            <w:r>
              <w:rPr>
                <w:rFonts w:hint="eastAsia" w:ascii="宋体" w:hAnsi="宋体" w:cs="宋体"/>
                <w:szCs w:val="21"/>
              </w:rPr>
              <w:t>□通过</w:t>
            </w:r>
          </w:p>
          <w:p w14:paraId="7B6E6A6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613AA03">
            <w:pPr>
              <w:pStyle w:val="10"/>
              <w:rPr>
                <w:rFonts w:ascii="宋体" w:hAnsi="宋体" w:cs="宋体"/>
                <w:sz w:val="21"/>
                <w:szCs w:val="21"/>
              </w:rPr>
            </w:pPr>
            <w:r>
              <w:rPr>
                <w:rFonts w:hint="eastAsia" w:ascii="宋体" w:hAnsi="宋体" w:cs="宋体"/>
                <w:sz w:val="21"/>
                <w:szCs w:val="21"/>
              </w:rPr>
              <w:t>见投标文件第( )页</w:t>
            </w:r>
          </w:p>
        </w:tc>
      </w:tr>
      <w:tr w14:paraId="74B45C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 w:hRule="atLeast"/>
          <w:jc w:val="center"/>
        </w:trPr>
        <w:tc>
          <w:tcPr>
            <w:tcW w:w="789" w:type="dxa"/>
            <w:vAlign w:val="center"/>
          </w:tcPr>
          <w:p w14:paraId="69119F78">
            <w:pPr>
              <w:jc w:val="center"/>
              <w:rPr>
                <w:rFonts w:hint="eastAsia" w:ascii="宋体" w:hAnsi="宋体" w:cs="宋体"/>
                <w:szCs w:val="21"/>
              </w:rPr>
            </w:pPr>
            <w:r>
              <w:rPr>
                <w:rFonts w:hint="eastAsia" w:ascii="宋体" w:hAnsi="宋体" w:cs="宋体"/>
                <w:szCs w:val="21"/>
              </w:rPr>
              <w:t>6</w:t>
            </w:r>
          </w:p>
        </w:tc>
        <w:tc>
          <w:tcPr>
            <w:tcW w:w="5431" w:type="dxa"/>
            <w:vAlign w:val="center"/>
          </w:tcPr>
          <w:p w14:paraId="328D94AF">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5C12C58E">
            <w:pPr>
              <w:ind w:left="40" w:leftChars="19"/>
              <w:rPr>
                <w:rFonts w:ascii="宋体" w:hAnsi="宋体" w:cs="宋体"/>
                <w:szCs w:val="21"/>
              </w:rPr>
            </w:pPr>
            <w:r>
              <w:rPr>
                <w:rFonts w:hint="eastAsia" w:ascii="宋体" w:hAnsi="宋体" w:cs="宋体"/>
                <w:szCs w:val="21"/>
              </w:rPr>
              <w:t>□通过</w:t>
            </w:r>
          </w:p>
          <w:p w14:paraId="2741B8D4">
            <w:pPr>
              <w:pStyle w:val="10"/>
              <w:ind w:left="36" w:leftChars="17"/>
              <w:rPr>
                <w:rFonts w:hint="eastAsia" w:ascii="宋体" w:hAnsi="宋体" w:cs="宋体"/>
                <w:sz w:val="21"/>
                <w:szCs w:val="21"/>
              </w:rPr>
            </w:pPr>
            <w:r>
              <w:rPr>
                <w:rFonts w:hint="eastAsia" w:ascii="宋体" w:hAnsi="宋体" w:cs="宋体"/>
                <w:sz w:val="21"/>
                <w:szCs w:val="21"/>
              </w:rPr>
              <w:t>□不通过</w:t>
            </w:r>
          </w:p>
        </w:tc>
        <w:tc>
          <w:tcPr>
            <w:tcW w:w="2294" w:type="dxa"/>
            <w:vAlign w:val="center"/>
          </w:tcPr>
          <w:p w14:paraId="3C4B647B">
            <w:pPr>
              <w:pStyle w:val="10"/>
              <w:rPr>
                <w:rFonts w:hint="eastAsia" w:ascii="宋体" w:hAnsi="宋体" w:cs="宋体"/>
                <w:sz w:val="21"/>
                <w:szCs w:val="21"/>
              </w:rPr>
            </w:pPr>
            <w:r>
              <w:rPr>
                <w:rFonts w:hint="eastAsia" w:ascii="宋体" w:hAnsi="宋体" w:cs="宋体"/>
                <w:sz w:val="21"/>
                <w:szCs w:val="21"/>
              </w:rPr>
              <w:t>见投标文件第( )页</w:t>
            </w:r>
          </w:p>
        </w:tc>
      </w:tr>
    </w:tbl>
    <w:p w14:paraId="1D5B4304">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说明：投标人必须严格按照《符合性审查表》的评审内容的要求如实提供证明材料并应加盖投标人公章,对缺漏或不符合项将直接导致无效投标。</w:t>
      </w:r>
    </w:p>
    <w:p w14:paraId="118F7B10">
      <w:pPr>
        <w:spacing w:line="400" w:lineRule="exact"/>
        <w:rPr>
          <w:rFonts w:hint="eastAsia" w:ascii="方正小标宋简体" w:hAnsi="方正小标宋简体" w:eastAsia="方正小标宋简体" w:cs="方正小标宋简体"/>
          <w:bCs/>
          <w:szCs w:val="21"/>
          <w:lang w:eastAsia="zh-CN"/>
        </w:rPr>
      </w:pPr>
    </w:p>
    <w:p w14:paraId="0AA75F77">
      <w:pPr>
        <w:pStyle w:val="36"/>
      </w:pPr>
    </w:p>
    <w:p w14:paraId="4CF89AB2"/>
    <w:p w14:paraId="095F2F37">
      <w:pPr>
        <w:spacing w:line="240" w:lineRule="auto"/>
        <w:jc w:val="left"/>
        <w:rPr>
          <w:rFonts w:hint="eastAsia" w:ascii="方正小标宋简体" w:hAnsi="方正小标宋简体" w:eastAsia="方正小标宋简体" w:cs="方正小标宋简体"/>
          <w:bCs/>
          <w:color w:val="000000" w:themeColor="text1"/>
          <w:sz w:val="32"/>
          <w:szCs w:val="32"/>
          <w:lang w:val="en-US" w:eastAsia="zh-CN"/>
          <w14:textFill>
            <w14:solidFill>
              <w14:schemeClr w14:val="tx1"/>
            </w14:solidFill>
          </w14:textFill>
        </w:rPr>
      </w:pPr>
      <w:r>
        <w:rPr>
          <w:rFonts w:hint="eastAsia" w:ascii="方正小标宋简体" w:hAnsi="方正小标宋简体" w:eastAsia="方正小标宋简体" w:cs="方正小标宋简体"/>
          <w:bCs/>
          <w:color w:val="000000" w:themeColor="text1"/>
          <w:sz w:val="32"/>
          <w:szCs w:val="32"/>
          <w:lang w:val="en-US" w:eastAsia="zh-CN"/>
          <w14:textFill>
            <w14:solidFill>
              <w14:schemeClr w14:val="tx1"/>
            </w14:solidFill>
          </w14:textFill>
        </w:rPr>
        <w:br w:type="page"/>
      </w:r>
    </w:p>
    <w:p w14:paraId="742979AC">
      <w:pPr>
        <w:spacing w:line="400" w:lineRule="exact"/>
        <w:jc w:val="center"/>
        <w:rPr>
          <w:rFonts w:eastAsia="宋体"/>
          <w:b/>
          <w:bCs/>
          <w:color w:val="000000" w:themeColor="text1"/>
          <w:kern w:val="0"/>
          <w:sz w:val="32"/>
          <w:szCs w:val="32"/>
          <w14:textFill>
            <w14:solidFill>
              <w14:schemeClr w14:val="tx1"/>
            </w14:solidFill>
          </w14:textFill>
        </w:rPr>
      </w:pPr>
      <w:r>
        <w:rPr>
          <w:rFonts w:hint="eastAsia" w:ascii="方正小标宋简体" w:hAnsi="方正小标宋简体" w:eastAsia="方正小标宋简体" w:cs="方正小标宋简体"/>
          <w:bCs/>
          <w:color w:val="000000" w:themeColor="text1"/>
          <w:sz w:val="32"/>
          <w:szCs w:val="32"/>
          <w:lang w:val="en-US" w:eastAsia="zh-CN"/>
          <w14:textFill>
            <w14:solidFill>
              <w14:schemeClr w14:val="tx1"/>
            </w14:solidFill>
          </w14:textFill>
        </w:rPr>
        <w:t xml:space="preserve">第四章 </w:t>
      </w:r>
      <w:r>
        <w:rPr>
          <w:rFonts w:hint="eastAsia" w:ascii="方正小标宋简体" w:hAnsi="方正小标宋简体" w:eastAsia="方正小标宋简体" w:cs="方正小标宋简体"/>
          <w:bCs/>
          <w:color w:val="000000" w:themeColor="text1"/>
          <w:sz w:val="32"/>
          <w:szCs w:val="32"/>
          <w:lang w:eastAsia="zh-CN"/>
          <w14:textFill>
            <w14:solidFill>
              <w14:schemeClr w14:val="tx1"/>
            </w14:solidFill>
          </w14:textFill>
        </w:rPr>
        <w:t>议价</w:t>
      </w:r>
      <w:r>
        <w:rPr>
          <w:rFonts w:hint="eastAsia" w:eastAsia="宋体"/>
          <w:b/>
          <w:bCs/>
          <w:color w:val="000000" w:themeColor="text1"/>
          <w:kern w:val="0"/>
          <w:sz w:val="32"/>
          <w:szCs w:val="32"/>
          <w14:textFill>
            <w14:solidFill>
              <w14:schemeClr w14:val="tx1"/>
            </w14:solidFill>
          </w14:textFill>
        </w:rPr>
        <w:t>评审规则</w:t>
      </w:r>
    </w:p>
    <w:p w14:paraId="3C2B585C">
      <w:pPr>
        <w:pStyle w:val="3"/>
        <w:outlineLvl w:val="2"/>
        <w:rPr>
          <w:rFonts w:hint="eastAsia" w:ascii="宋体" w:hAnsi="宋体" w:eastAsia="宋体"/>
          <w:b/>
          <w:snapToGrid w:val="0"/>
          <w:kern w:val="0"/>
        </w:rPr>
      </w:pPr>
      <w:bookmarkStart w:id="11" w:name="_Toc4023"/>
      <w:r>
        <w:rPr>
          <w:rFonts w:hint="eastAsia" w:ascii="宋体" w:hAnsi="宋体" w:eastAsia="宋体"/>
          <w:b/>
          <w:snapToGrid w:val="0"/>
          <w:kern w:val="0"/>
        </w:rPr>
        <w:t>一、开标</w:t>
      </w:r>
      <w:bookmarkEnd w:id="11"/>
    </w:p>
    <w:p w14:paraId="43F1E50A">
      <w:pPr>
        <w:pStyle w:val="44"/>
        <w:widowControl/>
        <w:numPr>
          <w:ilvl w:val="0"/>
          <w:numId w:val="15"/>
        </w:numPr>
        <w:spacing w:line="360" w:lineRule="auto"/>
        <w:ind w:firstLineChars="0"/>
        <w:jc w:val="left"/>
        <w:rPr>
          <w:color w:val="000000" w:themeColor="text1"/>
          <w14:textFill>
            <w14:solidFill>
              <w14:schemeClr w14:val="tx1"/>
            </w14:solidFill>
          </w14:textFill>
        </w:rPr>
      </w:pPr>
      <w:bookmarkStart w:id="12" w:name="_Toc6104"/>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和地点组织开标。参加开标的代表应签名报到以证明其出席。</w:t>
      </w:r>
    </w:p>
    <w:p w14:paraId="0858088D">
      <w:pPr>
        <w:adjustRightInd w:val="0"/>
        <w:spacing w:line="360" w:lineRule="auto"/>
        <w:rPr>
          <w:rFonts w:ascii="宋体" w:hAnsi="宋体" w:eastAsia="宋体"/>
          <w:snapToGrid w:val="0"/>
          <w:kern w:val="0"/>
        </w:rPr>
      </w:pPr>
      <w:r>
        <w:rPr>
          <w:color w:val="000000" w:themeColor="text1"/>
          <w:szCs w:val="21"/>
          <w:lang w:eastAsia="zh-TW"/>
          <w14:textFill>
            <w14:solidFill>
              <w14:schemeClr w14:val="tx1"/>
            </w14:solidFill>
          </w14:textFill>
        </w:rPr>
        <w:t>开标时，</w:t>
      </w:r>
      <w:r>
        <w:rPr>
          <w:rFonts w:hint="eastAsia"/>
          <w:color w:val="000000" w:themeColor="text1"/>
          <w:szCs w:val="21"/>
          <w:highlight w:val="green"/>
          <w14:textFill>
            <w14:solidFill>
              <w14:schemeClr w14:val="tx1"/>
            </w14:solidFill>
          </w14:textFill>
        </w:rPr>
        <w:t>我院</w:t>
      </w:r>
      <w:r>
        <w:rPr>
          <w:color w:val="000000" w:themeColor="text1"/>
          <w:szCs w:val="21"/>
          <w:highlight w:val="green"/>
          <w:lang w:eastAsia="zh-TW"/>
          <w14:textFill>
            <w14:solidFill>
              <w14:schemeClr w14:val="tx1"/>
            </w14:solidFill>
          </w14:textFill>
        </w:rPr>
        <w:t>将检查投标文件的密封情况</w:t>
      </w:r>
      <w:r>
        <w:rPr>
          <w:rFonts w:hint="eastAsia"/>
          <w:color w:val="000000" w:themeColor="text1"/>
          <w:szCs w:val="21"/>
          <w:highlight w:val="green"/>
          <w14:textFill>
            <w14:solidFill>
              <w14:schemeClr w14:val="tx1"/>
            </w14:solidFill>
          </w14:textFill>
        </w:rPr>
        <w:t>，</w:t>
      </w:r>
      <w:r>
        <w:rPr>
          <w:rFonts w:hint="eastAsia"/>
          <w:color w:val="000000" w:themeColor="text1"/>
          <w:szCs w:val="21"/>
          <w:highlight w:val="green"/>
          <w:lang w:val="en-US" w:eastAsia="zh-CN"/>
          <w14:textFill>
            <w14:solidFill>
              <w14:schemeClr w14:val="tx1"/>
            </w14:solidFill>
          </w14:textFill>
        </w:rPr>
        <w:t>并由供应商确认</w:t>
      </w:r>
      <w:r>
        <w:rPr>
          <w:color w:val="000000" w:themeColor="text1"/>
          <w:szCs w:val="21"/>
          <w:highlight w:val="green"/>
          <w:lang w:eastAsia="zh-TW"/>
          <w14:textFill>
            <w14:solidFill>
              <w14:schemeClr w14:val="tx1"/>
            </w14:solidFill>
          </w14:textFill>
        </w:rPr>
        <w:t>无误后</w:t>
      </w:r>
      <w:r>
        <w:rPr>
          <w:rFonts w:hint="eastAsia"/>
          <w:color w:val="000000" w:themeColor="text1"/>
          <w:szCs w:val="21"/>
          <w:highlight w:val="green"/>
          <w:lang w:val="en-US" w:eastAsia="zh-CN"/>
          <w14:textFill>
            <w14:solidFill>
              <w14:schemeClr w14:val="tx1"/>
            </w14:solidFill>
          </w14:textFill>
        </w:rPr>
        <w:t>签字，再拆封。</w:t>
      </w:r>
    </w:p>
    <w:p w14:paraId="00EE6051">
      <w:pPr>
        <w:pStyle w:val="44"/>
        <w:widowControl/>
        <w:numPr>
          <w:ilvl w:val="0"/>
          <w:numId w:val="15"/>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开标过程应当由我院负责记录，由参加开标的各投标人代表和相关工作人员签字确认。</w:t>
      </w:r>
    </w:p>
    <w:p w14:paraId="0D90B2A1">
      <w:pPr>
        <w:pStyle w:val="44"/>
        <w:widowControl/>
        <w:numPr>
          <w:ilvl w:val="0"/>
          <w:numId w:val="15"/>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投标人代表对开标过程和开标记录有疑义，以及认为我院工作人员有需要回避的情形的，应</w:t>
      </w:r>
    </w:p>
    <w:p w14:paraId="68849387">
      <w:pPr>
        <w:pStyle w:val="44"/>
        <w:widowControl/>
        <w:spacing w:line="360" w:lineRule="auto"/>
        <w:ind w:firstLine="0"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当场提出询问或者回避申请。我院对投标人代表提出的询问或者回避申请应当及时处理。</w:t>
      </w:r>
    </w:p>
    <w:p w14:paraId="5DDFBB7B">
      <w:pPr>
        <w:adjustRightInd w:val="0"/>
        <w:spacing w:line="360" w:lineRule="auto"/>
        <w:outlineLvl w:val="2"/>
        <w:rPr>
          <w:rFonts w:ascii="宋体" w:hAnsi="宋体" w:eastAsia="宋体"/>
          <w:b/>
          <w:snapToGrid w:val="0"/>
          <w:kern w:val="0"/>
        </w:rPr>
      </w:pPr>
      <w:r>
        <w:rPr>
          <w:rFonts w:hint="eastAsia" w:ascii="宋体" w:hAnsi="宋体" w:eastAsia="宋体"/>
          <w:b/>
          <w:snapToGrid w:val="0"/>
          <w:kern w:val="0"/>
        </w:rPr>
        <w:t>二、议价</w:t>
      </w:r>
      <w:r>
        <w:rPr>
          <w:rFonts w:hint="eastAsia" w:ascii="宋体" w:hAnsi="宋体" w:eastAsia="宋体"/>
          <w:b/>
          <w:snapToGrid w:val="0"/>
          <w:kern w:val="0"/>
          <w:lang w:eastAsia="zh-CN"/>
        </w:rPr>
        <w:t>小组组成</w:t>
      </w:r>
      <w:bookmarkEnd w:id="12"/>
    </w:p>
    <w:p w14:paraId="6AD2159F">
      <w:pPr>
        <w:adjustRightInd w:val="0"/>
        <w:spacing w:line="360" w:lineRule="auto"/>
        <w:rPr>
          <w:rFonts w:ascii="宋体" w:hAnsi="宋体" w:eastAsia="宋体"/>
          <w:snapToGrid w:val="0"/>
          <w:kern w:val="0"/>
        </w:rPr>
      </w:pPr>
      <w:r>
        <w:rPr>
          <w:rFonts w:hint="eastAsia" w:ascii="宋体" w:hAnsi="宋体" w:eastAsia="宋体"/>
          <w:snapToGrid w:val="0"/>
          <w:kern w:val="0"/>
        </w:rPr>
        <w:t>1、根据采购标的的特点组建议价小组，其成员由</w:t>
      </w:r>
      <w:r>
        <w:rPr>
          <w:rFonts w:hint="eastAsia" w:ascii="宋体" w:hAnsi="宋体" w:eastAsia="宋体" w:cs="宋体"/>
          <w:bCs/>
          <w:snapToGrid w:val="0"/>
          <w:kern w:val="0"/>
        </w:rPr>
        <w:t>招采办、归口管理部门</w:t>
      </w:r>
      <w:r>
        <w:rPr>
          <w:rFonts w:hint="eastAsia" w:ascii="宋体" w:hAnsi="宋体" w:eastAsia="宋体" w:cs="宋体"/>
          <w:bCs/>
          <w:snapToGrid w:val="0"/>
          <w:kern w:val="0"/>
          <w:lang w:val="en-US" w:eastAsia="zh-CN"/>
        </w:rPr>
        <w:t>/</w:t>
      </w:r>
      <w:r>
        <w:rPr>
          <w:rFonts w:hint="eastAsia" w:ascii="宋体" w:hAnsi="宋体" w:eastAsia="宋体" w:cs="宋体"/>
          <w:bCs/>
          <w:snapToGrid w:val="0"/>
          <w:kern w:val="0"/>
        </w:rPr>
        <w:t>使用科室、财务科组成3人以上的谈判小组进行谈判, 审计科参与现场监督</w:t>
      </w:r>
      <w:r>
        <w:rPr>
          <w:rFonts w:hint="eastAsia" w:ascii="宋体" w:hAnsi="宋体" w:eastAsia="宋体"/>
          <w:snapToGrid w:val="0"/>
          <w:kern w:val="0"/>
        </w:rPr>
        <w:t>。议价小组对响应文件进行审查、评估和比较。</w:t>
      </w:r>
    </w:p>
    <w:p w14:paraId="3E8039A7">
      <w:pPr>
        <w:adjustRightInd w:val="0"/>
        <w:spacing w:line="360" w:lineRule="auto"/>
        <w:rPr>
          <w:rFonts w:ascii="宋体" w:hAnsi="宋体" w:eastAsia="宋体"/>
          <w:snapToGrid w:val="0"/>
          <w:kern w:val="0"/>
        </w:rPr>
      </w:pPr>
      <w:r>
        <w:rPr>
          <w:rFonts w:hint="eastAsia" w:ascii="宋体" w:hAnsi="宋体" w:eastAsia="宋体"/>
          <w:snapToGrid w:val="0"/>
          <w:kern w:val="0"/>
        </w:rPr>
        <w:t>2、评审期间，响应供应商应由法定代表人或其授权代表参加答辩。</w:t>
      </w:r>
    </w:p>
    <w:p w14:paraId="5E8C97A2">
      <w:pPr>
        <w:adjustRightInd w:val="0"/>
        <w:spacing w:line="360" w:lineRule="auto"/>
        <w:outlineLvl w:val="2"/>
        <w:rPr>
          <w:rFonts w:ascii="宋体" w:hAnsi="宋体" w:eastAsia="宋体"/>
          <w:b/>
          <w:snapToGrid w:val="0"/>
          <w:kern w:val="0"/>
        </w:rPr>
      </w:pPr>
      <w:bookmarkStart w:id="13" w:name="_Toc14522"/>
      <w:r>
        <w:rPr>
          <w:rFonts w:hint="eastAsia" w:ascii="宋体" w:hAnsi="宋体" w:eastAsia="宋体"/>
          <w:b/>
          <w:snapToGrid w:val="0"/>
          <w:kern w:val="0"/>
        </w:rPr>
        <w:t>三、</w:t>
      </w:r>
      <w:r>
        <w:rPr>
          <w:rFonts w:ascii="宋体" w:hAnsi="宋体" w:eastAsia="宋体"/>
          <w:b/>
          <w:snapToGrid w:val="0"/>
          <w:kern w:val="0"/>
        </w:rPr>
        <w:t xml:space="preserve"> </w:t>
      </w:r>
      <w:r>
        <w:rPr>
          <w:rFonts w:hint="eastAsia" w:ascii="宋体" w:hAnsi="宋体" w:eastAsia="宋体"/>
          <w:b/>
          <w:snapToGrid w:val="0"/>
          <w:kern w:val="0"/>
        </w:rPr>
        <w:t>对响应文件的审查和响应性的确定</w:t>
      </w:r>
      <w:bookmarkEnd w:id="13"/>
    </w:p>
    <w:p w14:paraId="29C15047">
      <w:pPr>
        <w:adjustRightInd w:val="0"/>
        <w:spacing w:line="360" w:lineRule="auto"/>
        <w:rPr>
          <w:rFonts w:ascii="宋体" w:hAnsi="宋体" w:eastAsia="宋体"/>
          <w:snapToGrid w:val="0"/>
          <w:kern w:val="0"/>
        </w:rPr>
      </w:pPr>
      <w:r>
        <w:rPr>
          <w:rFonts w:hint="eastAsia" w:ascii="宋体" w:hAnsi="宋体" w:eastAsia="宋体"/>
          <w:snapToGrid w:val="0"/>
          <w:kern w:val="0"/>
        </w:rPr>
        <w:t>1、议价小组就响应文件中的资格证明等内容对响应供应商进行资格审查，审查不合格的，认定其响应无效。</w:t>
      </w:r>
    </w:p>
    <w:p w14:paraId="5D5DDEA6">
      <w:pPr>
        <w:adjustRightInd w:val="0"/>
        <w:spacing w:line="360" w:lineRule="auto"/>
        <w:rPr>
          <w:rFonts w:ascii="宋体" w:hAnsi="宋体" w:eastAsia="宋体"/>
          <w:snapToGrid w:val="0"/>
          <w:kern w:val="0"/>
        </w:rPr>
      </w:pPr>
      <w:r>
        <w:rPr>
          <w:rFonts w:hint="eastAsia" w:ascii="宋体" w:hAnsi="宋体" w:eastAsia="宋体"/>
          <w:snapToGrid w:val="0"/>
          <w:kern w:val="0"/>
        </w:rPr>
        <w:t>2、议价小组将审查响应文件是否完整、文件签署是否合格、有无计算上的错误等。</w:t>
      </w:r>
    </w:p>
    <w:p w14:paraId="7DA386FD">
      <w:pPr>
        <w:adjustRightInd w:val="0"/>
        <w:spacing w:line="360" w:lineRule="auto"/>
        <w:rPr>
          <w:rFonts w:ascii="宋体" w:hAnsi="宋体" w:eastAsia="宋体"/>
          <w:snapToGrid w:val="0"/>
          <w:kern w:val="0"/>
        </w:rPr>
      </w:pPr>
      <w:r>
        <w:rPr>
          <w:rFonts w:hint="eastAsia" w:ascii="宋体" w:hAnsi="宋体" w:eastAsia="宋体"/>
          <w:snapToGrid w:val="0"/>
          <w:kern w:val="0"/>
        </w:rPr>
        <w:t>3、在对响应文件进行详细评估之前，议价小组将依据响应供应商提供的“资格证明文件”</w:t>
      </w:r>
      <w:r>
        <w:rPr>
          <w:rFonts w:hint="eastAsia" w:ascii="宋体" w:hAnsi="宋体" w:eastAsia="宋体"/>
          <w:snapToGrid w:val="0"/>
          <w:kern w:val="0"/>
          <w:lang w:eastAsia="zh-CN"/>
        </w:rPr>
        <w:t>进行</w:t>
      </w:r>
      <w:r>
        <w:rPr>
          <w:rFonts w:hint="eastAsia" w:ascii="宋体" w:hAnsi="宋体" w:eastAsia="宋体"/>
          <w:snapToGrid w:val="0"/>
          <w:kern w:val="0"/>
        </w:rPr>
        <w:t>审查。如果确定响应供应商无资格履行合同，其响应将被拒绝。</w:t>
      </w:r>
    </w:p>
    <w:p w14:paraId="40CC1564">
      <w:pPr>
        <w:adjustRightInd w:val="0"/>
        <w:spacing w:line="360" w:lineRule="auto"/>
        <w:rPr>
          <w:rFonts w:ascii="宋体" w:hAnsi="宋体" w:eastAsia="宋体"/>
          <w:snapToGrid w:val="0"/>
          <w:kern w:val="0"/>
          <w:highlight w:val="yellow"/>
        </w:rPr>
      </w:pPr>
      <w:r>
        <w:rPr>
          <w:rFonts w:hint="eastAsia" w:ascii="宋体" w:hAnsi="宋体" w:eastAsia="宋体"/>
          <w:snapToGrid w:val="0"/>
          <w:kern w:val="0"/>
        </w:rPr>
        <w:t>4、议价小组可以对采购文件的技术要求，根据实际需要作出改变</w:t>
      </w:r>
      <w:r>
        <w:rPr>
          <w:rFonts w:hint="eastAsia" w:ascii="宋体" w:hAnsi="宋体" w:eastAsia="宋体"/>
          <w:snapToGrid w:val="0"/>
          <w:kern w:val="0"/>
          <w:lang w:eastAsia="zh-Hans"/>
        </w:rPr>
        <w:t>或提出新的要求</w:t>
      </w:r>
      <w:r>
        <w:rPr>
          <w:rFonts w:hint="eastAsia" w:ascii="宋体" w:hAnsi="宋体" w:eastAsia="宋体"/>
          <w:snapToGrid w:val="0"/>
          <w:kern w:val="0"/>
        </w:rPr>
        <w:t>，但需做好评审记录并告知所有供应商，并要求所有参与议价的供应商根据新的要求作出最终报价。</w:t>
      </w:r>
    </w:p>
    <w:p w14:paraId="2EA245F4">
      <w:pPr>
        <w:adjustRightInd w:val="0"/>
        <w:spacing w:line="360" w:lineRule="auto"/>
        <w:rPr>
          <w:rFonts w:ascii="宋体" w:hAnsi="宋体" w:eastAsia="宋体"/>
          <w:snapToGrid w:val="0"/>
          <w:kern w:val="0"/>
        </w:rPr>
      </w:pPr>
      <w:r>
        <w:rPr>
          <w:rFonts w:eastAsia="宋体"/>
          <w:snapToGrid w:val="0"/>
          <w:kern w:val="0"/>
        </w:rPr>
        <w:t>5</w:t>
      </w:r>
      <w:r>
        <w:rPr>
          <w:rFonts w:hint="eastAsia" w:eastAsia="宋体"/>
          <w:snapToGrid w:val="0"/>
          <w:kern w:val="0"/>
        </w:rPr>
        <w:t>、议价小组</w:t>
      </w:r>
      <w:r>
        <w:rPr>
          <w:rFonts w:hint="eastAsia"/>
          <w:snapToGrid w:val="0"/>
          <w:kern w:val="0"/>
        </w:rPr>
        <w:t>成员对需要共同认定的事项存在争议的，应当按照少数服从多数的原则作出结论。持不同意见的议价小组成员应当在议价评审记录上签署不同意见及理由，否则视为同意议价评审记录</w:t>
      </w:r>
      <w:r>
        <w:rPr>
          <w:rFonts w:hint="eastAsia" w:ascii="宋体" w:hAnsi="宋体" w:eastAsia="宋体"/>
          <w:szCs w:val="21"/>
        </w:rPr>
        <w:t>。</w:t>
      </w:r>
    </w:p>
    <w:p w14:paraId="3B525736">
      <w:pPr>
        <w:adjustRightInd w:val="0"/>
        <w:spacing w:line="360" w:lineRule="auto"/>
        <w:outlineLvl w:val="2"/>
        <w:rPr>
          <w:rFonts w:hint="eastAsia" w:ascii="宋体" w:hAnsi="宋体" w:eastAsia="宋体"/>
          <w:b/>
          <w:snapToGrid w:val="0"/>
          <w:kern w:val="0"/>
        </w:rPr>
      </w:pPr>
      <w:bookmarkStart w:id="14" w:name="_Toc31666"/>
      <w:r>
        <w:rPr>
          <w:rFonts w:hint="eastAsia" w:ascii="宋体" w:hAnsi="宋体" w:eastAsia="宋体"/>
          <w:b/>
          <w:snapToGrid w:val="0"/>
          <w:kern w:val="0"/>
        </w:rPr>
        <w:t>四、</w:t>
      </w:r>
      <w:r>
        <w:rPr>
          <w:rFonts w:ascii="宋体" w:hAnsi="宋体" w:eastAsia="宋体"/>
          <w:b/>
          <w:snapToGrid w:val="0"/>
          <w:kern w:val="0"/>
        </w:rPr>
        <w:t xml:space="preserve"> </w:t>
      </w:r>
      <w:r>
        <w:rPr>
          <w:rFonts w:hint="eastAsia" w:ascii="宋体" w:hAnsi="宋体" w:eastAsia="宋体"/>
          <w:b/>
          <w:snapToGrid w:val="0"/>
          <w:kern w:val="0"/>
        </w:rPr>
        <w:t>评审方法和评审规则</w:t>
      </w:r>
      <w:bookmarkEnd w:id="14"/>
    </w:p>
    <w:p w14:paraId="02F7710A">
      <w:pPr>
        <w:pStyle w:val="44"/>
        <w:widowControl/>
        <w:numPr>
          <w:ilvl w:val="0"/>
          <w:numId w:val="0"/>
        </w:numPr>
        <w:spacing w:line="360" w:lineRule="auto"/>
        <w:ind w:leftChars="0"/>
        <w:jc w:val="left"/>
        <w:rPr>
          <w:b w:val="0"/>
          <w:bCs/>
          <w:color w:val="000000" w:themeColor="text1"/>
          <w:szCs w:val="21"/>
          <w:highlight w:val="yellow"/>
          <w14:textFill>
            <w14:solidFill>
              <w14:schemeClr w14:val="tx1"/>
            </w14:solidFill>
          </w14:textFill>
        </w:rPr>
      </w:pPr>
      <w:r>
        <w:rPr>
          <w:rFonts w:hint="eastAsia"/>
          <w:b w:val="0"/>
          <w:bCs/>
          <w:color w:val="000000" w:themeColor="text1"/>
          <w:szCs w:val="21"/>
          <w:highlight w:val="yellow"/>
          <w:lang w:val="en-US" w:eastAsia="zh-CN"/>
          <w14:textFill>
            <w14:solidFill>
              <w14:schemeClr w14:val="tx1"/>
            </w14:solidFill>
          </w14:textFill>
        </w:rPr>
        <w:t>1、</w:t>
      </w:r>
      <w:r>
        <w:rPr>
          <w:rFonts w:hint="eastAsia"/>
          <w:b w:val="0"/>
          <w:bCs/>
          <w:color w:val="000000" w:themeColor="text1"/>
          <w:szCs w:val="21"/>
          <w:highlight w:val="yellow"/>
          <w14:textFill>
            <w14:solidFill>
              <w14:schemeClr w14:val="tx1"/>
            </w14:solidFill>
          </w14:textFill>
        </w:rPr>
        <w:t>评标方法：综合评</w:t>
      </w:r>
      <w:r>
        <w:rPr>
          <w:rFonts w:hint="eastAsia"/>
          <w:b w:val="0"/>
          <w:bCs/>
          <w:color w:val="000000" w:themeColor="text1"/>
          <w:szCs w:val="21"/>
          <w:highlight w:val="yellow"/>
          <w:lang w:eastAsia="zh-CN"/>
          <w14:textFill>
            <w14:solidFill>
              <w14:schemeClr w14:val="tx1"/>
            </w14:solidFill>
          </w14:textFill>
        </w:rPr>
        <w:t>判</w:t>
      </w:r>
      <w:r>
        <w:rPr>
          <w:rFonts w:hint="eastAsia"/>
          <w:b w:val="0"/>
          <w:bCs/>
          <w:color w:val="000000" w:themeColor="text1"/>
          <w:szCs w:val="21"/>
          <w:highlight w:val="yellow"/>
          <w14:textFill>
            <w14:solidFill>
              <w14:schemeClr w14:val="tx1"/>
            </w14:solidFill>
          </w14:textFill>
        </w:rPr>
        <w:t>，</w:t>
      </w:r>
      <w:r>
        <w:rPr>
          <w:rFonts w:hint="eastAsia"/>
          <w:b w:val="0"/>
          <w:bCs/>
          <w:color w:val="000000" w:themeColor="text1"/>
          <w:szCs w:val="21"/>
          <w:highlight w:val="yellow"/>
          <w:lang w:eastAsia="zh-CN"/>
          <w14:textFill>
            <w14:solidFill>
              <w14:schemeClr w14:val="tx1"/>
            </w14:solidFill>
          </w14:textFill>
        </w:rPr>
        <w:t>适用于议价采购</w:t>
      </w:r>
      <w:r>
        <w:rPr>
          <w:rFonts w:hint="eastAsia"/>
          <w:b w:val="0"/>
          <w:bCs/>
          <w:color w:val="000000" w:themeColor="text1"/>
          <w:szCs w:val="21"/>
          <w:highlight w:val="yellow"/>
          <w14:textFill>
            <w14:solidFill>
              <w14:schemeClr w14:val="tx1"/>
            </w14:solidFill>
          </w14:textFill>
        </w:rPr>
        <w:t>，是指投标文件满足采购文件全部实质性要求</w:t>
      </w:r>
      <w:r>
        <w:rPr>
          <w:rFonts w:hint="eastAsia"/>
          <w:b w:val="0"/>
          <w:bCs/>
          <w:color w:val="000000" w:themeColor="text1"/>
          <w:szCs w:val="21"/>
          <w:highlight w:val="yellow"/>
          <w:lang w:eastAsia="zh-CN"/>
          <w14:textFill>
            <w14:solidFill>
              <w14:schemeClr w14:val="tx1"/>
            </w14:solidFill>
          </w14:textFill>
        </w:rPr>
        <w:t>，且</w:t>
      </w:r>
      <w:r>
        <w:rPr>
          <w:rFonts w:hint="eastAsia"/>
          <w:b w:val="0"/>
          <w:bCs/>
          <w:color w:val="000000" w:themeColor="text1"/>
          <w:szCs w:val="21"/>
          <w:highlight w:val="yellow"/>
          <w14:textFill>
            <w14:solidFill>
              <w14:schemeClr w14:val="tx1"/>
            </w14:solidFill>
          </w14:textFill>
        </w:rPr>
        <w:t>综合考虑价格、商务、技术、服务、业绩等因素</w:t>
      </w:r>
      <w:r>
        <w:rPr>
          <w:rFonts w:hint="eastAsia"/>
          <w:b w:val="0"/>
          <w:bCs/>
          <w:color w:val="000000" w:themeColor="text1"/>
          <w:szCs w:val="21"/>
          <w:highlight w:val="yellow"/>
          <w:lang w:eastAsia="zh-CN"/>
          <w14:textFill>
            <w14:solidFill>
              <w14:schemeClr w14:val="tx1"/>
            </w14:solidFill>
          </w14:textFill>
        </w:rPr>
        <w:t>进行综合评判</w:t>
      </w:r>
      <w:r>
        <w:rPr>
          <w:rFonts w:hint="eastAsia"/>
          <w:b w:val="0"/>
          <w:bCs/>
          <w:color w:val="000000" w:themeColor="text1"/>
          <w:szCs w:val="21"/>
          <w:highlight w:val="yellow"/>
          <w14:textFill>
            <w14:solidFill>
              <w14:schemeClr w14:val="tx1"/>
            </w14:solidFill>
          </w14:textFill>
        </w:rPr>
        <w:t>，避免纯技术或纯经济的倾向。</w:t>
      </w:r>
      <w:r>
        <w:rPr>
          <w:rFonts w:hint="eastAsia"/>
          <w:b/>
          <w:color w:val="000000" w:themeColor="text1"/>
          <w:szCs w:val="21"/>
          <w:highlight w:val="yellow"/>
          <w14:textFill>
            <w14:solidFill>
              <w14:schemeClr w14:val="tx1"/>
            </w14:solidFill>
          </w14:textFill>
        </w:rPr>
        <w:t>坚持质量优先、价格合理的原则，</w:t>
      </w:r>
      <w:r>
        <w:rPr>
          <w:rFonts w:hint="eastAsia"/>
          <w:b w:val="0"/>
          <w:bCs/>
          <w:color w:val="000000" w:themeColor="text1"/>
          <w:szCs w:val="21"/>
          <w:highlight w:val="yellow"/>
          <w14:textFill>
            <w14:solidFill>
              <w14:schemeClr w14:val="tx1"/>
            </w14:solidFill>
          </w14:textFill>
        </w:rPr>
        <w:t>最低报价不作为中标的唯一条件。</w:t>
      </w:r>
    </w:p>
    <w:p w14:paraId="74C3BA42">
      <w:pPr>
        <w:pStyle w:val="44"/>
        <w:widowControl/>
        <w:numPr>
          <w:ilvl w:val="0"/>
          <w:numId w:val="0"/>
        </w:numPr>
        <w:spacing w:line="360" w:lineRule="auto"/>
        <w:ind w:leftChars="0"/>
        <w:jc w:val="left"/>
        <w:rPr>
          <w:rFonts w:ascii="宋体" w:hAnsi="宋体" w:eastAsia="宋体"/>
          <w:snapToGrid w:val="0"/>
          <w:kern w:val="0"/>
        </w:rPr>
      </w:pPr>
      <w:r>
        <w:rPr>
          <w:rFonts w:hint="eastAsia"/>
          <w:b/>
          <w:color w:val="000000" w:themeColor="text1"/>
          <w:szCs w:val="21"/>
          <w:highlight w:val="yellow"/>
          <w:lang w:val="en-US" w:eastAsia="zh-CN"/>
          <w14:textFill>
            <w14:solidFill>
              <w14:schemeClr w14:val="tx1"/>
            </w14:solidFill>
          </w14:textFill>
        </w:rPr>
        <w:t>2、</w:t>
      </w:r>
      <w:r>
        <w:rPr>
          <w:rFonts w:hint="eastAsia" w:ascii="宋体" w:hAnsi="宋体" w:eastAsia="宋体"/>
          <w:snapToGrid w:val="0"/>
          <w:kern w:val="0"/>
        </w:rPr>
        <w:t>议价小组将只对确定为实质上的响应文件进行评价和比较。</w:t>
      </w:r>
    </w:p>
    <w:p w14:paraId="1AAC2725">
      <w:pPr>
        <w:adjustRightInd w:val="0"/>
        <w:spacing w:line="360" w:lineRule="auto"/>
        <w:rPr>
          <w:rFonts w:ascii="宋体" w:hAnsi="宋体" w:eastAsia="宋体" w:cs="仿宋"/>
          <w:szCs w:val="21"/>
        </w:rPr>
      </w:pPr>
      <w:r>
        <w:rPr>
          <w:rFonts w:hint="eastAsia" w:ascii="宋体" w:hAnsi="宋体" w:eastAsia="宋体"/>
          <w:snapToGrid w:val="0"/>
          <w:kern w:val="0"/>
          <w:lang w:val="en-US" w:eastAsia="zh-CN"/>
        </w:rPr>
        <w:t>3、</w:t>
      </w:r>
      <w:r>
        <w:rPr>
          <w:rFonts w:hint="eastAsia" w:ascii="宋体" w:hAnsi="宋体" w:eastAsia="宋体"/>
          <w:snapToGrid w:val="0"/>
          <w:kern w:val="0"/>
        </w:rPr>
        <w:t>评审的基础为采购文件、响应文件、议价现场的评审记录。</w:t>
      </w:r>
    </w:p>
    <w:p w14:paraId="51C0ED33">
      <w:pPr>
        <w:pStyle w:val="25"/>
        <w:spacing w:before="0" w:beforeAutospacing="0" w:after="0" w:afterAutospacing="0" w:line="360" w:lineRule="exact"/>
        <w:rPr>
          <w:rFonts w:eastAsia="宋体" w:cs="仿宋"/>
          <w:kern w:val="2"/>
          <w:sz w:val="21"/>
          <w:szCs w:val="21"/>
        </w:rPr>
      </w:pPr>
      <w:r>
        <w:rPr>
          <w:rFonts w:hint="eastAsia" w:eastAsia="宋体" w:cs="仿宋"/>
          <w:kern w:val="2"/>
          <w:sz w:val="21"/>
          <w:szCs w:val="21"/>
          <w:lang w:val="en-US" w:eastAsia="zh-CN"/>
        </w:rPr>
        <w:t>4、</w:t>
      </w:r>
      <w:r>
        <w:rPr>
          <w:rFonts w:hint="eastAsia" w:eastAsia="宋体" w:cs="仿宋"/>
          <w:kern w:val="2"/>
          <w:sz w:val="21"/>
          <w:szCs w:val="21"/>
        </w:rPr>
        <w:t>评审规则：</w:t>
      </w:r>
    </w:p>
    <w:p w14:paraId="627543B2">
      <w:pPr>
        <w:pStyle w:val="25"/>
        <w:spacing w:before="0" w:beforeAutospacing="0" w:after="0" w:afterAutospacing="0" w:line="360" w:lineRule="exact"/>
        <w:ind w:firstLine="424" w:firstLineChars="202"/>
        <w:rPr>
          <w:rFonts w:eastAsia="宋体" w:cs="仿宋"/>
          <w:kern w:val="2"/>
          <w:sz w:val="21"/>
          <w:szCs w:val="21"/>
        </w:rPr>
      </w:pPr>
      <w:r>
        <w:rPr>
          <w:rFonts w:hint="eastAsia" w:eastAsia="宋体" w:cs="仿宋"/>
          <w:kern w:val="2"/>
          <w:sz w:val="21"/>
          <w:szCs w:val="21"/>
        </w:rPr>
        <w:t>评审时，议价小组按照采购文件、响应文件、议价现场评审记录中的各项因素，对通过资格审查和符合性审查的所有响应文件进行独立评审</w:t>
      </w:r>
      <w:bookmarkStart w:id="15" w:name="_Hlk135149380"/>
      <w:r>
        <w:rPr>
          <w:rFonts w:hint="eastAsia" w:eastAsia="宋体" w:cs="仿宋"/>
          <w:kern w:val="2"/>
          <w:sz w:val="21"/>
          <w:szCs w:val="21"/>
        </w:rPr>
        <w:t>，并可分别对供应商进行一对一的多次谈判。</w:t>
      </w:r>
      <w:bookmarkEnd w:id="15"/>
    </w:p>
    <w:p w14:paraId="57CBC6B7">
      <w:pPr>
        <w:pStyle w:val="25"/>
        <w:spacing w:before="0" w:beforeAutospacing="0" w:after="0" w:afterAutospacing="0" w:line="360" w:lineRule="exact"/>
        <w:rPr>
          <w:rFonts w:eastAsia="宋体" w:cs="仿宋"/>
          <w:kern w:val="2"/>
          <w:sz w:val="21"/>
          <w:szCs w:val="21"/>
        </w:rPr>
      </w:pPr>
      <w:r>
        <w:rPr>
          <w:rFonts w:hint="eastAsia" w:eastAsia="宋体" w:cs="仿宋"/>
          <w:kern w:val="2"/>
          <w:sz w:val="21"/>
          <w:szCs w:val="21"/>
          <w:lang w:val="en-US" w:eastAsia="zh-CN"/>
        </w:rPr>
        <w:t>5</w:t>
      </w:r>
      <w:r>
        <w:rPr>
          <w:rFonts w:hint="eastAsia" w:eastAsia="宋体" w:cs="仿宋"/>
          <w:kern w:val="2"/>
          <w:sz w:val="21"/>
          <w:szCs w:val="21"/>
        </w:rPr>
        <w:t>、推荐中标候选人：议价小组结合最终方案的报价及报价是否与市场价格相匹配、质量、服务方案、</w:t>
      </w:r>
      <w:bookmarkStart w:id="16" w:name="_Hlk135149149"/>
      <w:r>
        <w:rPr>
          <w:rFonts w:hint="eastAsia" w:eastAsia="宋体" w:cs="仿宋"/>
          <w:kern w:val="2"/>
          <w:sz w:val="21"/>
          <w:szCs w:val="21"/>
        </w:rPr>
        <w:t>售后服务等因素综合评判</w:t>
      </w:r>
      <w:bookmarkEnd w:id="16"/>
      <w:r>
        <w:rPr>
          <w:rFonts w:hint="eastAsia" w:eastAsia="宋体" w:cs="仿宋"/>
          <w:kern w:val="2"/>
          <w:sz w:val="21"/>
          <w:szCs w:val="21"/>
        </w:rPr>
        <w:t>，共同择优推荐成交供应商或形成其他意见。</w:t>
      </w:r>
    </w:p>
    <w:p w14:paraId="52A8ED14">
      <w:pPr>
        <w:pStyle w:val="25"/>
        <w:spacing w:before="0" w:beforeAutospacing="0" w:after="0" w:afterAutospacing="0" w:line="360" w:lineRule="exact"/>
        <w:rPr>
          <w:rFonts w:eastAsia="宋体" w:cs="仿宋"/>
          <w:kern w:val="2"/>
          <w:sz w:val="21"/>
          <w:szCs w:val="21"/>
        </w:rPr>
      </w:pPr>
      <w:r>
        <w:rPr>
          <w:rFonts w:hint="eastAsia" w:eastAsia="宋体" w:cs="仿宋"/>
          <w:kern w:val="2"/>
          <w:sz w:val="21"/>
          <w:szCs w:val="21"/>
          <w:lang w:val="en-US" w:eastAsia="zh-CN"/>
        </w:rPr>
        <w:t>6</w:t>
      </w:r>
      <w:r>
        <w:rPr>
          <w:rFonts w:hint="eastAsia" w:eastAsia="宋体" w:cs="仿宋"/>
          <w:kern w:val="2"/>
          <w:sz w:val="21"/>
          <w:szCs w:val="21"/>
        </w:rPr>
        <w:t>、确定成交供应商：根据医院内控流程，汇报并确定最终成交供应商</w:t>
      </w:r>
      <w:r>
        <w:rPr>
          <w:rFonts w:hint="eastAsia" w:eastAsia="宋体" w:cs="仿宋"/>
          <w:kern w:val="2"/>
          <w:sz w:val="21"/>
          <w:szCs w:val="21"/>
          <w:highlight w:val="yellow"/>
          <w:lang w:eastAsia="zh-CN"/>
        </w:rPr>
        <w:t>，</w:t>
      </w:r>
      <w:r>
        <w:rPr>
          <w:rFonts w:hint="eastAsia" w:ascii="宋体" w:hAnsi="宋体"/>
          <w:color w:val="000000" w:themeColor="text1"/>
          <w:szCs w:val="21"/>
          <w:highlight w:val="yellow"/>
          <w14:textFill>
            <w14:solidFill>
              <w14:schemeClr w14:val="tx1"/>
            </w14:solidFill>
          </w14:textFill>
        </w:rPr>
        <w:t>发放中标通知书。</w:t>
      </w:r>
    </w:p>
    <w:p w14:paraId="2166985E">
      <w:pPr>
        <w:adjustRightInd w:val="0"/>
        <w:spacing w:line="360" w:lineRule="auto"/>
        <w:outlineLvl w:val="2"/>
        <w:rPr>
          <w:rFonts w:ascii="宋体" w:hAnsi="宋体" w:eastAsia="宋体"/>
          <w:b/>
          <w:snapToGrid w:val="0"/>
          <w:kern w:val="0"/>
        </w:rPr>
      </w:pPr>
      <w:bookmarkStart w:id="17" w:name="_Toc3487"/>
      <w:r>
        <w:rPr>
          <w:rFonts w:hint="eastAsia" w:ascii="宋体" w:hAnsi="宋体" w:eastAsia="宋体"/>
          <w:b/>
          <w:snapToGrid w:val="0"/>
          <w:kern w:val="0"/>
        </w:rPr>
        <w:t>五、议价评审记录</w:t>
      </w:r>
      <w:bookmarkEnd w:id="17"/>
    </w:p>
    <w:p w14:paraId="3D5057E9">
      <w:pPr>
        <w:adjustRightInd w:val="0"/>
        <w:spacing w:line="360" w:lineRule="auto"/>
        <w:rPr>
          <w:rFonts w:ascii="宋体" w:hAnsi="宋体" w:eastAsia="宋体"/>
          <w:snapToGrid w:val="0"/>
          <w:kern w:val="0"/>
        </w:rPr>
      </w:pPr>
      <w:r>
        <w:rPr>
          <w:rFonts w:hint="eastAsia" w:ascii="宋体" w:hAnsi="宋体" w:eastAsia="宋体"/>
          <w:b/>
          <w:snapToGrid w:val="0"/>
          <w:kern w:val="0"/>
        </w:rPr>
        <w:t xml:space="preserve">    </w:t>
      </w:r>
      <w:r>
        <w:rPr>
          <w:rFonts w:hint="eastAsia" w:ascii="宋体" w:hAnsi="宋体" w:eastAsia="宋体"/>
          <w:snapToGrid w:val="0"/>
          <w:kern w:val="0"/>
        </w:rPr>
        <w:t>议价评审记录是根据全体议价小组成员签字的原始议价评审记录和评审结果编写的报告，</w:t>
      </w:r>
      <w:r>
        <w:rPr>
          <w:rFonts w:hint="eastAsia" w:ascii="宋体" w:hAnsi="宋体" w:eastAsia="宋体"/>
          <w:snapToGrid w:val="0"/>
          <w:kern w:val="0"/>
          <w:lang w:eastAsia="zh-CN"/>
        </w:rPr>
        <w:t>并</w:t>
      </w:r>
      <w:r>
        <w:rPr>
          <w:rFonts w:hint="eastAsia" w:ascii="宋体" w:hAnsi="宋体" w:eastAsia="宋体"/>
          <w:snapToGrid w:val="0"/>
          <w:kern w:val="0"/>
        </w:rPr>
        <w:t>由议价小组全体成员签字。对评审结论持有异议的议价小组成员可以书面方式阐述其不同意见和理由。议价小组成员拒绝在评审记录上签字且不陈述其不同意见和理由的，视为同意评审结论。议价小组应当对此作出书面说明并记录在案。</w:t>
      </w:r>
    </w:p>
    <w:p w14:paraId="1E12C8D7">
      <w:pPr>
        <w:adjustRightInd w:val="0"/>
        <w:spacing w:line="360" w:lineRule="auto"/>
        <w:outlineLvl w:val="2"/>
        <w:rPr>
          <w:rFonts w:ascii="宋体" w:hAnsi="宋体" w:eastAsia="宋体"/>
          <w:b/>
          <w:snapToGrid w:val="0"/>
          <w:kern w:val="0"/>
        </w:rPr>
      </w:pPr>
      <w:bookmarkStart w:id="18" w:name="_Toc9297"/>
      <w:r>
        <w:rPr>
          <w:rFonts w:hint="eastAsia" w:ascii="宋体" w:hAnsi="宋体" w:eastAsia="宋体"/>
          <w:b/>
          <w:snapToGrid w:val="0"/>
          <w:kern w:val="0"/>
        </w:rPr>
        <w:t>六、保密及其它注意事项</w:t>
      </w:r>
      <w:bookmarkEnd w:id="18"/>
    </w:p>
    <w:p w14:paraId="58C8768D">
      <w:pPr>
        <w:adjustRightInd w:val="0"/>
        <w:spacing w:line="360" w:lineRule="auto"/>
        <w:rPr>
          <w:rFonts w:ascii="宋体" w:hAnsi="宋体" w:eastAsia="宋体"/>
          <w:snapToGrid w:val="0"/>
          <w:kern w:val="0"/>
        </w:rPr>
      </w:pPr>
      <w:r>
        <w:rPr>
          <w:rFonts w:hint="eastAsia" w:ascii="宋体" w:hAnsi="宋体" w:eastAsia="宋体"/>
          <w:snapToGrid w:val="0"/>
          <w:kern w:val="0"/>
        </w:rPr>
        <w:t>1、评审是议价采购工作的重要环节，评审工作在议价小组内独立进行。议价小组将遵照评审原则，公正、平等地对待所有响应供应商。</w:t>
      </w:r>
    </w:p>
    <w:p w14:paraId="087D9CF3">
      <w:pPr>
        <w:adjustRightInd w:val="0"/>
        <w:spacing w:line="360" w:lineRule="auto"/>
        <w:rPr>
          <w:rFonts w:ascii="宋体" w:hAnsi="宋体" w:eastAsia="宋体"/>
          <w:snapToGrid w:val="0"/>
          <w:kern w:val="0"/>
        </w:rPr>
      </w:pPr>
      <w:r>
        <w:rPr>
          <w:rFonts w:hint="eastAsia" w:ascii="宋体" w:hAnsi="宋体" w:eastAsia="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21449296">
      <w:pPr>
        <w:adjustRightInd w:val="0"/>
        <w:spacing w:line="360" w:lineRule="auto"/>
        <w:rPr>
          <w:rFonts w:ascii="宋体" w:hAnsi="宋体" w:eastAsia="宋体"/>
          <w:snapToGrid w:val="0"/>
          <w:kern w:val="0"/>
        </w:rPr>
      </w:pPr>
      <w:r>
        <w:rPr>
          <w:rFonts w:hint="eastAsia" w:ascii="宋体" w:hAnsi="宋体" w:eastAsia="宋体"/>
          <w:snapToGrid w:val="0"/>
          <w:kern w:val="0"/>
        </w:rPr>
        <w:t>3、在评审期间，响应供应商不得询问评审情况，不得进行旨在影响评审结果的活动。</w:t>
      </w:r>
    </w:p>
    <w:p w14:paraId="271F7F3B">
      <w:pPr>
        <w:adjustRightInd w:val="0"/>
        <w:spacing w:line="360" w:lineRule="auto"/>
        <w:rPr>
          <w:rFonts w:ascii="宋体" w:hAnsi="宋体" w:eastAsia="宋体"/>
          <w:snapToGrid w:val="0"/>
          <w:kern w:val="0"/>
        </w:rPr>
      </w:pPr>
      <w:r>
        <w:rPr>
          <w:rFonts w:hint="eastAsia" w:ascii="宋体" w:hAnsi="宋体" w:eastAsia="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1F50CE44">
      <w:pPr>
        <w:pStyle w:val="36"/>
        <w:ind w:firstLine="0" w:firstLineChars="0"/>
        <w:rPr>
          <w:rFonts w:ascii="宋体" w:hAnsi="宋体" w:eastAsia="宋体"/>
          <w:snapToGrid w:val="0"/>
          <w:kern w:val="0"/>
        </w:rPr>
      </w:pPr>
      <w:r>
        <w:rPr>
          <w:rFonts w:hint="eastAsia" w:ascii="宋体" w:hAnsi="宋体" w:eastAsia="宋体"/>
          <w:snapToGrid w:val="0"/>
          <w:kern w:val="0"/>
        </w:rPr>
        <w:t>5、议价小组不向落标方解释落标原因，不退还响应文件。</w:t>
      </w:r>
      <w:r>
        <w:rPr>
          <w:rFonts w:hint="eastAsia" w:asciiTheme="minorEastAsia" w:hAnsiTheme="minorEastAsia" w:cstheme="minorEastAsia"/>
          <w:snapToGrid w:val="0"/>
          <w:highlight w:val="yellow"/>
          <w:lang w:eastAsia="zh-CN"/>
        </w:rPr>
        <w:t>如有质疑或投诉意见需实名制以书面形式并加盖投标企业公章递交监察科。</w:t>
      </w:r>
    </w:p>
    <w:p w14:paraId="66F23728">
      <w:pPr>
        <w:pStyle w:val="44"/>
        <w:widowControl/>
        <w:numPr>
          <w:ilvl w:val="0"/>
          <w:numId w:val="0"/>
        </w:numPr>
        <w:spacing w:line="360" w:lineRule="auto"/>
        <w:ind w:leftChars="0"/>
        <w:jc w:val="left"/>
        <w:rPr>
          <w:color w:val="000000" w:themeColor="text1"/>
          <w:szCs w:val="21"/>
          <w14:textFill>
            <w14:solidFill>
              <w14:schemeClr w14:val="tx1"/>
            </w14:solidFill>
          </w14:textFill>
        </w:rPr>
      </w:pPr>
    </w:p>
    <w:p w14:paraId="4139B2DA">
      <w:pPr>
        <w:rPr>
          <w:rFonts w:hint="eastAsia" w:ascii="方正小标宋简体" w:hAnsi="方正小标宋简体" w:eastAsia="方正小标宋简体" w:cs="方正小标宋简体"/>
          <w:kern w:val="0"/>
          <w:sz w:val="44"/>
          <w:szCs w:val="36"/>
        </w:rPr>
      </w:pPr>
      <w:bookmarkStart w:id="19" w:name="_Toc9217"/>
      <w:bookmarkStart w:id="20" w:name="_Hlk72439043"/>
      <w:r>
        <w:rPr>
          <w:rFonts w:hint="eastAsia" w:ascii="方正小标宋简体" w:hAnsi="方正小标宋简体" w:eastAsia="方正小标宋简体" w:cs="方正小标宋简体"/>
          <w:kern w:val="0"/>
          <w:sz w:val="44"/>
          <w:szCs w:val="36"/>
        </w:rPr>
        <w:br w:type="page"/>
      </w:r>
    </w:p>
    <w:p w14:paraId="422DF1EE">
      <w:pPr>
        <w:jc w:val="center"/>
        <w:outlineLvl w:val="0"/>
        <w:rPr>
          <w:rFonts w:ascii="方正小标宋简体" w:hAnsi="方正小标宋简体" w:eastAsia="方正小标宋简体" w:cs="方正小标宋简体"/>
          <w:kern w:val="0"/>
          <w:sz w:val="44"/>
          <w:szCs w:val="36"/>
        </w:rPr>
      </w:pPr>
      <w:r>
        <w:rPr>
          <w:rFonts w:hint="eastAsia" w:ascii="方正小标宋简体" w:hAnsi="方正小标宋简体" w:eastAsia="方正小标宋简体" w:cs="方正小标宋简体"/>
          <w:kern w:val="0"/>
          <w:sz w:val="44"/>
          <w:szCs w:val="36"/>
        </w:rPr>
        <w:t>第</w:t>
      </w:r>
      <w:r>
        <w:rPr>
          <w:rFonts w:hint="eastAsia" w:ascii="方正小标宋简体" w:hAnsi="方正小标宋简体" w:eastAsia="方正小标宋简体" w:cs="方正小标宋简体"/>
          <w:kern w:val="0"/>
          <w:sz w:val="44"/>
          <w:szCs w:val="36"/>
          <w:lang w:val="en-US" w:eastAsia="zh-CN"/>
        </w:rPr>
        <w:t>五</w:t>
      </w:r>
      <w:r>
        <w:rPr>
          <w:rFonts w:hint="eastAsia" w:ascii="方正小标宋简体" w:hAnsi="方正小标宋简体" w:eastAsia="方正小标宋简体" w:cs="方正小标宋简体"/>
          <w:kern w:val="0"/>
          <w:sz w:val="44"/>
          <w:szCs w:val="36"/>
        </w:rPr>
        <w:t xml:space="preserve">章 </w:t>
      </w:r>
      <w:bookmarkStart w:id="21" w:name="_Hlk135152312"/>
      <w:r>
        <w:rPr>
          <w:rFonts w:hint="eastAsia" w:ascii="方正小标宋简体" w:hAnsi="方正小标宋简体" w:eastAsia="方正小标宋简体" w:cs="方正小标宋简体"/>
          <w:kern w:val="0"/>
          <w:sz w:val="44"/>
          <w:szCs w:val="36"/>
          <w:lang w:val="en-US" w:eastAsia="zh-CN"/>
        </w:rPr>
        <w:t>供应商</w:t>
      </w:r>
      <w:r>
        <w:rPr>
          <w:rFonts w:hint="eastAsia" w:ascii="方正小标宋简体" w:hAnsi="方正小标宋简体" w:eastAsia="方正小标宋简体" w:cs="方正小标宋简体"/>
          <w:kern w:val="0"/>
          <w:sz w:val="44"/>
          <w:szCs w:val="36"/>
        </w:rPr>
        <w:t>须知</w:t>
      </w:r>
      <w:bookmarkEnd w:id="19"/>
      <w:bookmarkEnd w:id="21"/>
    </w:p>
    <w:p w14:paraId="519067E1">
      <w:pPr>
        <w:pStyle w:val="36"/>
        <w:ind w:firstLine="0" w:firstLineChars="0"/>
        <w:rPr>
          <w:rFonts w:asciiTheme="minorEastAsia" w:hAnsiTheme="minorEastAsia" w:cstheme="minorEastAsia"/>
          <w:b/>
          <w:bCs/>
          <w:snapToGrid w:val="0"/>
          <w:szCs w:val="24"/>
        </w:rPr>
      </w:pPr>
    </w:p>
    <w:p w14:paraId="5782FFB5">
      <w:pPr>
        <w:pStyle w:val="36"/>
        <w:ind w:firstLine="0" w:firstLineChars="0"/>
        <w:outlineLvl w:val="1"/>
        <w:rPr>
          <w:rFonts w:asciiTheme="minorEastAsia" w:hAnsiTheme="minorEastAsia" w:cstheme="minorEastAsia"/>
          <w:b/>
          <w:bCs/>
          <w:snapToGrid w:val="0"/>
          <w:szCs w:val="24"/>
        </w:rPr>
      </w:pPr>
      <w:bookmarkStart w:id="22" w:name="_Toc7694"/>
      <w:r>
        <w:rPr>
          <w:rFonts w:hint="eastAsia" w:asciiTheme="minorEastAsia" w:hAnsiTheme="minorEastAsia" w:cstheme="minorEastAsia"/>
          <w:b/>
          <w:bCs/>
          <w:snapToGrid w:val="0"/>
          <w:szCs w:val="24"/>
        </w:rPr>
        <w:t>一、报名及报名的撤销</w:t>
      </w:r>
      <w:bookmarkEnd w:id="22"/>
    </w:p>
    <w:p w14:paraId="696A54A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62433DD7">
      <w:pPr>
        <w:pStyle w:val="36"/>
        <w:ind w:firstLine="0" w:firstLineChars="0"/>
        <w:rPr>
          <w:rFonts w:hint="eastAsia"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68CCB2D2">
      <w:pPr>
        <w:pStyle w:val="36"/>
        <w:ind w:firstLine="0" w:firstLineChars="0"/>
        <w:rPr>
          <w:rFonts w:hint="eastAsia" w:asciiTheme="minorEastAsia" w:hAnsiTheme="minorEastAsia" w:eastAsiaTheme="minorEastAsia" w:cstheme="minorEastAsia"/>
          <w:snapToGrid w:val="0"/>
          <w:szCs w:val="24"/>
          <w:highlight w:val="yellow"/>
          <w:lang w:eastAsia="zh-CN"/>
        </w:rPr>
      </w:pPr>
      <w:r>
        <w:rPr>
          <w:rFonts w:hint="eastAsia" w:asciiTheme="minorEastAsia" w:hAnsiTheme="minorEastAsia" w:cstheme="minorEastAsia"/>
          <w:snapToGrid w:val="0"/>
          <w:szCs w:val="24"/>
          <w:highlight w:val="yellow"/>
          <w:lang w:eastAsia="zh-CN"/>
        </w:rPr>
        <w:t>（</w:t>
      </w:r>
      <w:r>
        <w:rPr>
          <w:rFonts w:hint="eastAsia" w:asciiTheme="minorEastAsia" w:hAnsiTheme="minorEastAsia" w:cstheme="minorEastAsia"/>
          <w:snapToGrid w:val="0"/>
          <w:szCs w:val="24"/>
          <w:highlight w:val="yellow"/>
          <w:lang w:val="en-US" w:eastAsia="zh-CN"/>
        </w:rPr>
        <w:t>3</w:t>
      </w:r>
      <w:r>
        <w:rPr>
          <w:rFonts w:hint="eastAsia" w:asciiTheme="minorEastAsia" w:hAnsiTheme="minorEastAsia" w:cstheme="minorEastAsia"/>
          <w:snapToGrid w:val="0"/>
          <w:szCs w:val="24"/>
          <w:highlight w:val="yellow"/>
          <w:lang w:eastAsia="zh-CN"/>
        </w:rPr>
        <w:t>）供应商被列入本院供应商黑名单的，叁年内取消其在中山大学附属第八医院的任何投标资格。。</w:t>
      </w:r>
    </w:p>
    <w:p w14:paraId="7D61D027">
      <w:pPr>
        <w:pStyle w:val="36"/>
        <w:ind w:firstLine="0" w:firstLineChars="0"/>
        <w:outlineLvl w:val="1"/>
        <w:rPr>
          <w:rFonts w:asciiTheme="minorEastAsia" w:hAnsiTheme="minorEastAsia" w:cstheme="minorEastAsia"/>
          <w:b/>
          <w:bCs/>
        </w:rPr>
      </w:pPr>
      <w:r>
        <w:rPr>
          <w:rFonts w:hint="eastAsia" w:asciiTheme="minorEastAsia" w:hAnsiTheme="minorEastAsia" w:cstheme="minorEastAsia"/>
          <w:b/>
          <w:bCs/>
          <w:snapToGrid w:val="0"/>
          <w:szCs w:val="24"/>
        </w:rPr>
        <w:t xml:space="preserve"> </w:t>
      </w:r>
      <w:bookmarkStart w:id="23" w:name="_Toc14143"/>
      <w:r>
        <w:rPr>
          <w:rFonts w:hint="eastAsia" w:asciiTheme="minorEastAsia" w:hAnsiTheme="minorEastAsia" w:cstheme="minorEastAsia"/>
          <w:b/>
          <w:bCs/>
        </w:rPr>
        <w:t>二、响应文件的编写</w:t>
      </w:r>
      <w:bookmarkEnd w:id="23"/>
    </w:p>
    <w:p w14:paraId="7608031C">
      <w:pPr>
        <w:adjustRightInd w:val="0"/>
        <w:spacing w:line="360" w:lineRule="auto"/>
        <w:outlineLvl w:val="2"/>
        <w:rPr>
          <w:rFonts w:asciiTheme="minorEastAsia" w:hAnsiTheme="minorEastAsia" w:cstheme="minorEastAsia"/>
          <w:b/>
          <w:snapToGrid w:val="0"/>
          <w:kern w:val="0"/>
        </w:rPr>
      </w:pPr>
      <w:bookmarkStart w:id="24" w:name="_Toc15759"/>
      <w:r>
        <w:rPr>
          <w:rFonts w:hint="eastAsia" w:asciiTheme="minorEastAsia" w:hAnsiTheme="minorEastAsia" w:cstheme="minorEastAsia"/>
          <w:b/>
          <w:snapToGrid w:val="0"/>
          <w:kern w:val="0"/>
        </w:rPr>
        <w:t>1、 响应语言及计量单位</w:t>
      </w:r>
      <w:bookmarkEnd w:id="24"/>
    </w:p>
    <w:p w14:paraId="594843C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7E80A8FD">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1B8CADBC">
      <w:pPr>
        <w:adjustRightInd w:val="0"/>
        <w:spacing w:line="360" w:lineRule="auto"/>
        <w:outlineLvl w:val="2"/>
        <w:rPr>
          <w:rFonts w:asciiTheme="minorEastAsia" w:hAnsiTheme="minorEastAsia" w:cstheme="minorEastAsia"/>
          <w:b/>
          <w:snapToGrid w:val="0"/>
          <w:kern w:val="0"/>
        </w:rPr>
      </w:pPr>
      <w:bookmarkStart w:id="25" w:name="_Toc15652"/>
      <w:r>
        <w:rPr>
          <w:rFonts w:hint="eastAsia" w:asciiTheme="minorEastAsia" w:hAnsiTheme="minorEastAsia" w:cstheme="minorEastAsia"/>
          <w:b/>
          <w:snapToGrid w:val="0"/>
          <w:kern w:val="0"/>
        </w:rPr>
        <w:t>2、 响应文件的组成</w:t>
      </w:r>
      <w:bookmarkEnd w:id="25"/>
    </w:p>
    <w:p w14:paraId="13AE634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响应文件应包括下列部分：《响应文件》、《开标一栏表》等采购文件和现场评审小组要求提供的所有文件。</w:t>
      </w:r>
    </w:p>
    <w:p w14:paraId="74268CCA">
      <w:pPr>
        <w:adjustRightInd w:val="0"/>
        <w:spacing w:line="360" w:lineRule="auto"/>
        <w:outlineLvl w:val="2"/>
        <w:rPr>
          <w:rFonts w:asciiTheme="minorEastAsia" w:hAnsiTheme="minorEastAsia" w:cstheme="minorEastAsia"/>
          <w:snapToGrid w:val="0"/>
          <w:kern w:val="0"/>
        </w:rPr>
      </w:pPr>
      <w:bookmarkStart w:id="26" w:name="_Toc11850"/>
      <w:r>
        <w:rPr>
          <w:rFonts w:hint="eastAsia" w:asciiTheme="minorEastAsia" w:hAnsiTheme="minorEastAsia" w:cstheme="minorEastAsia"/>
          <w:b/>
          <w:snapToGrid w:val="0"/>
          <w:kern w:val="0"/>
        </w:rPr>
        <w:t>3、 响应文件格式</w:t>
      </w:r>
      <w:bookmarkEnd w:id="26"/>
    </w:p>
    <w:p w14:paraId="255E0362">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0B642A6E">
      <w:pPr>
        <w:adjustRightInd w:val="0"/>
        <w:spacing w:line="360" w:lineRule="auto"/>
        <w:outlineLvl w:val="2"/>
        <w:rPr>
          <w:rFonts w:asciiTheme="minorEastAsia" w:hAnsiTheme="minorEastAsia" w:cstheme="minorEastAsia"/>
          <w:b/>
          <w:snapToGrid w:val="0"/>
          <w:kern w:val="0"/>
        </w:rPr>
      </w:pPr>
      <w:bookmarkStart w:id="27" w:name="_Toc21716"/>
      <w:r>
        <w:rPr>
          <w:rFonts w:hint="eastAsia" w:asciiTheme="minorEastAsia" w:hAnsiTheme="minorEastAsia" w:cstheme="minorEastAsia"/>
          <w:b/>
          <w:snapToGrid w:val="0"/>
          <w:kern w:val="0"/>
        </w:rPr>
        <w:t>4、 响应报价</w:t>
      </w:r>
      <w:bookmarkEnd w:id="27"/>
    </w:p>
    <w:p w14:paraId="1CBE9874">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74566467">
      <w:pPr>
        <w:adjustRightInd w:val="0"/>
        <w:spacing w:line="360" w:lineRule="auto"/>
        <w:rPr>
          <w:rFonts w:hint="eastAsia" w:asciiTheme="minorEastAsia" w:hAnsiTheme="minorEastAsia" w:eastAsiaTheme="minorEastAsia" w:cstheme="minorEastAsia"/>
          <w:snapToGrid w:val="0"/>
          <w:kern w:val="0"/>
          <w:highlight w:val="yellow"/>
          <w:lang w:val="en-US" w:eastAsia="zh-CN"/>
        </w:rPr>
      </w:pPr>
      <w:r>
        <w:rPr>
          <w:rFonts w:hint="eastAsia" w:asciiTheme="minorEastAsia" w:hAnsiTheme="minorEastAsia" w:cstheme="minorEastAsia"/>
          <w:snapToGrid w:val="0"/>
          <w:kern w:val="0"/>
        </w:rPr>
        <w:t>（2） 响应供应商应分别在采购文件所附的“开标一览表”和“</w:t>
      </w:r>
      <w:r>
        <w:rPr>
          <w:rFonts w:hint="eastAsia" w:asciiTheme="minorEastAsia" w:hAnsiTheme="minorEastAsia" w:cstheme="minorEastAsia"/>
          <w:snapToGrid w:val="0"/>
          <w:kern w:val="0"/>
          <w:lang w:val="en-US" w:eastAsia="zh-CN"/>
        </w:rPr>
        <w:t>最终</w:t>
      </w:r>
      <w:r>
        <w:rPr>
          <w:rFonts w:hint="eastAsia" w:asciiTheme="minorEastAsia" w:hAnsiTheme="minorEastAsia" w:cstheme="minorEastAsia"/>
          <w:snapToGrid w:val="0"/>
          <w:kern w:val="0"/>
        </w:rPr>
        <w:t>报价表”上写明响应货物的单价和响应总价。响应供应商对每种项目只允许有一个报价，招标采购管理办公室不接受有任何选择的报价，采购文件有特殊规定的除外。</w:t>
      </w:r>
      <w:r>
        <w:rPr>
          <w:rFonts w:hint="eastAsia" w:asciiTheme="minorEastAsia" w:hAnsiTheme="minorEastAsia" w:cstheme="minorEastAsia"/>
          <w:snapToGrid w:val="0"/>
          <w:kern w:val="0"/>
          <w:highlight w:val="yellow"/>
        </w:rPr>
        <w:t>“开标一览表”和“</w:t>
      </w:r>
      <w:r>
        <w:rPr>
          <w:rFonts w:hint="eastAsia" w:asciiTheme="minorEastAsia" w:hAnsiTheme="minorEastAsia" w:cstheme="minorEastAsia"/>
          <w:snapToGrid w:val="0"/>
          <w:kern w:val="0"/>
          <w:highlight w:val="yellow"/>
          <w:lang w:val="en-US" w:eastAsia="zh-CN"/>
        </w:rPr>
        <w:t>最终</w:t>
      </w:r>
      <w:r>
        <w:rPr>
          <w:rFonts w:hint="eastAsia" w:asciiTheme="minorEastAsia" w:hAnsiTheme="minorEastAsia" w:cstheme="minorEastAsia"/>
          <w:snapToGrid w:val="0"/>
          <w:kern w:val="0"/>
          <w:highlight w:val="yellow"/>
        </w:rPr>
        <w:t>报价表”</w:t>
      </w:r>
      <w:r>
        <w:rPr>
          <w:rFonts w:hint="eastAsia" w:asciiTheme="minorEastAsia" w:hAnsiTheme="minorEastAsia" w:cstheme="minorEastAsia"/>
          <w:snapToGrid w:val="0"/>
          <w:kern w:val="0"/>
          <w:highlight w:val="yellow"/>
          <w:lang w:val="en-US" w:eastAsia="zh-CN"/>
        </w:rPr>
        <w:t>不一致的，以</w:t>
      </w:r>
      <w:r>
        <w:rPr>
          <w:rFonts w:hint="eastAsia" w:asciiTheme="minorEastAsia" w:hAnsiTheme="minorEastAsia" w:cstheme="minorEastAsia"/>
          <w:snapToGrid w:val="0"/>
          <w:kern w:val="0"/>
          <w:highlight w:val="yellow"/>
        </w:rPr>
        <w:t>“</w:t>
      </w:r>
      <w:r>
        <w:rPr>
          <w:rFonts w:hint="eastAsia" w:asciiTheme="minorEastAsia" w:hAnsiTheme="minorEastAsia" w:cstheme="minorEastAsia"/>
          <w:snapToGrid w:val="0"/>
          <w:kern w:val="0"/>
          <w:highlight w:val="yellow"/>
          <w:lang w:val="en-US" w:eastAsia="zh-CN"/>
        </w:rPr>
        <w:t>最终</w:t>
      </w:r>
      <w:r>
        <w:rPr>
          <w:rFonts w:hint="eastAsia" w:asciiTheme="minorEastAsia" w:hAnsiTheme="minorEastAsia" w:cstheme="minorEastAsia"/>
          <w:snapToGrid w:val="0"/>
          <w:kern w:val="0"/>
          <w:highlight w:val="yellow"/>
        </w:rPr>
        <w:t>报价表”</w:t>
      </w:r>
      <w:r>
        <w:rPr>
          <w:rFonts w:hint="eastAsia" w:asciiTheme="minorEastAsia" w:hAnsiTheme="minorEastAsia" w:cstheme="minorEastAsia"/>
          <w:snapToGrid w:val="0"/>
          <w:kern w:val="0"/>
          <w:highlight w:val="yellow"/>
          <w:lang w:val="en-US" w:eastAsia="zh-CN"/>
        </w:rPr>
        <w:t>为准。</w:t>
      </w:r>
    </w:p>
    <w:p w14:paraId="7BB829A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3BF2BCE9">
      <w:pPr>
        <w:pStyle w:val="36"/>
        <w:ind w:firstLine="0" w:firstLineChars="0"/>
        <w:rPr>
          <w:rFonts w:hint="eastAsia" w:asciiTheme="minorEastAsia" w:hAnsiTheme="minorEastAsia" w:cstheme="minorEastAsia"/>
          <w:snapToGrid w:val="0"/>
          <w:highlight w:val="yellow"/>
        </w:rPr>
      </w:pPr>
      <w:r>
        <w:rPr>
          <w:rFonts w:hint="eastAsia" w:asciiTheme="minorEastAsia" w:hAnsiTheme="minorEastAsia" w:cstheme="minorEastAsia"/>
          <w:snapToGrid w:val="0"/>
          <w:highlight w:val="yellow"/>
        </w:rPr>
        <w:t>(4)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47FD885B">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7CAAEED7">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52F11972">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 xml:space="preserve">（1）响应文件数量必须符合采购文件的要求，在每一份响应文件上明确注明“正本”或“副本”字样。正本和副本应当一致，一旦发现差异，以正本为准。 </w:t>
      </w:r>
    </w:p>
    <w:p w14:paraId="4BEA01A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w:t>
      </w:r>
      <w:r>
        <w:rPr>
          <w:rFonts w:hint="eastAsia" w:asciiTheme="minorEastAsia" w:hAnsiTheme="minorEastAsia" w:cstheme="minorEastAsia"/>
          <w:b/>
          <w:bCs/>
          <w:snapToGrid w:val="0"/>
          <w:kern w:val="0"/>
        </w:rPr>
        <w:t>为了便于响应文件保存，需提交一份响应文件U盘。</w:t>
      </w:r>
    </w:p>
    <w:p w14:paraId="7DDBFE74">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（3）响应文件正本及开标一览表须打印，并经法定代表人或其授权代表签字和盖章，响应文件的副本可采用正本复印件。</w:t>
      </w:r>
    </w:p>
    <w:p w14:paraId="358969CD">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 除响应供应商对错处做必要修改外，响应文件中不许有加行、涂抹或改写，如有修改遗漏处，必须由响应供应商法定代表人或其授权代表签字和盖章。</w:t>
      </w:r>
    </w:p>
    <w:p w14:paraId="448408C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（5）电报、电话、传真形式的响应概不接受。</w:t>
      </w:r>
    </w:p>
    <w:p w14:paraId="44BF2DAE">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（6）响应文件不符合上述规定，为无效响应。</w:t>
      </w:r>
    </w:p>
    <w:p w14:paraId="52A881F9">
      <w:pPr>
        <w:pStyle w:val="36"/>
        <w:ind w:firstLine="0" w:firstLineChars="0"/>
        <w:outlineLvl w:val="1"/>
        <w:rPr>
          <w:rFonts w:asciiTheme="minorEastAsia" w:hAnsiTheme="minorEastAsia" w:cstheme="minorEastAsia"/>
          <w:b/>
          <w:bCs/>
          <w:snapToGrid w:val="0"/>
          <w:szCs w:val="24"/>
        </w:rPr>
      </w:pPr>
      <w:bookmarkStart w:id="28" w:name="q7"/>
      <w:bookmarkEnd w:id="28"/>
      <w:bookmarkStart w:id="29" w:name="_Toc2301"/>
      <w:bookmarkStart w:id="30" w:name="_Toc22066"/>
      <w:r>
        <w:rPr>
          <w:rFonts w:hint="eastAsia" w:asciiTheme="minorEastAsia" w:hAnsiTheme="minorEastAsia" w:cstheme="minorEastAsia"/>
          <w:b/>
          <w:bCs/>
          <w:snapToGrid w:val="0"/>
          <w:szCs w:val="24"/>
        </w:rPr>
        <w:t>三、响应文件的递交</w:t>
      </w:r>
      <w:bookmarkEnd w:id="29"/>
      <w:bookmarkEnd w:id="30"/>
    </w:p>
    <w:p w14:paraId="2D09B7DB">
      <w:pPr>
        <w:adjustRightInd w:val="0"/>
        <w:spacing w:line="360" w:lineRule="auto"/>
        <w:outlineLvl w:val="2"/>
        <w:rPr>
          <w:rFonts w:asciiTheme="minorEastAsia" w:hAnsiTheme="minorEastAsia" w:cstheme="minorEastAsia"/>
          <w:b/>
          <w:snapToGrid w:val="0"/>
          <w:kern w:val="0"/>
        </w:rPr>
      </w:pPr>
      <w:bookmarkStart w:id="31" w:name="_Toc2645"/>
      <w:r>
        <w:rPr>
          <w:rFonts w:hint="eastAsia" w:asciiTheme="minorEastAsia" w:hAnsiTheme="minorEastAsia" w:cstheme="minorEastAsia"/>
          <w:b/>
          <w:snapToGrid w:val="0"/>
          <w:kern w:val="0"/>
        </w:rPr>
        <w:t>1、响应文件的密封和标记</w:t>
      </w:r>
      <w:bookmarkEnd w:id="31"/>
    </w:p>
    <w:p w14:paraId="615EF9DD">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（1）须在每一份响应文件封面上明确注明“正本”或“副本”字样。一旦正本和副本有差异，以正本为准。</w:t>
      </w:r>
    </w:p>
    <w:p w14:paraId="5656DB4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 响应文件“正本”、“副本”密封并应在封套上载明以下信息：</w:t>
      </w:r>
    </w:p>
    <w:p w14:paraId="0F66B9BD">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a.  项目编号；</w:t>
      </w:r>
    </w:p>
    <w:p w14:paraId="4E10DDF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b.  项目名称；</w:t>
      </w:r>
    </w:p>
    <w:p w14:paraId="0934F4F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c.  响应供应商名称；</w:t>
      </w:r>
    </w:p>
    <w:p w14:paraId="2C5075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d.  注明：响应文件“正本”、副本”（“U盘”单独密封并注明项目编号）</w:t>
      </w:r>
    </w:p>
    <w:p w14:paraId="3F985D30">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 xml:space="preserve">e.  </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年</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月</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日</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时</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分（开标时间）前不得开封。</w:t>
      </w:r>
    </w:p>
    <w:p w14:paraId="264EED10">
      <w:pPr>
        <w:adjustRightInd w:val="0"/>
        <w:spacing w:line="360" w:lineRule="auto"/>
        <w:outlineLvl w:val="2"/>
        <w:rPr>
          <w:rFonts w:asciiTheme="minorEastAsia" w:hAnsiTheme="minorEastAsia" w:cstheme="minorEastAsia"/>
          <w:b/>
          <w:snapToGrid w:val="0"/>
          <w:kern w:val="0"/>
        </w:rPr>
      </w:pPr>
      <w:bookmarkStart w:id="32" w:name="_Toc16297"/>
      <w:r>
        <w:rPr>
          <w:rFonts w:hint="eastAsia" w:asciiTheme="minorEastAsia" w:hAnsiTheme="minorEastAsia" w:cstheme="minorEastAsia"/>
          <w:b/>
          <w:snapToGrid w:val="0"/>
          <w:kern w:val="0"/>
        </w:rPr>
        <w:t>2、递交响应文件的时间、地点以及截止时间</w:t>
      </w:r>
      <w:bookmarkEnd w:id="32"/>
    </w:p>
    <w:p w14:paraId="6AFEA7B4">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165FDAF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296BD974">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02901544">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在开标截止时间前30分钟开始接收响应文件</w:t>
      </w:r>
      <w:r>
        <w:rPr>
          <w:rFonts w:hint="eastAsia" w:asciiTheme="minorEastAsia" w:hAnsiTheme="minorEastAsia" w:cstheme="minorEastAsia"/>
          <w:b/>
          <w:bCs/>
        </w:rPr>
        <w:t>。</w:t>
      </w:r>
    </w:p>
    <w:p w14:paraId="728CF43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3、迟交的响应文件：</w:t>
      </w:r>
      <w:r>
        <w:rPr>
          <w:rFonts w:hint="eastAsia" w:asciiTheme="minorEastAsia" w:hAnsiTheme="minorEastAsia" w:cstheme="minorEastAsia"/>
          <w:snapToGrid w:val="0"/>
          <w:kern w:val="0"/>
        </w:rPr>
        <w:t xml:space="preserve"> </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有权拒绝接收在响应截止时间后递交的响应文件。</w:t>
      </w:r>
      <w:r>
        <w:rPr>
          <w:rFonts w:hint="eastAsia" w:asciiTheme="minorEastAsia" w:hAnsiTheme="minorEastAsia" w:cstheme="minorEastAsia"/>
          <w:snapToGrid w:val="0"/>
          <w:kern w:val="0"/>
          <w:highlight w:val="green"/>
        </w:rPr>
        <w:t>如供应商</w:t>
      </w:r>
      <w:r>
        <w:rPr>
          <w:rFonts w:hint="eastAsia" w:asciiTheme="minorEastAsia" w:hAnsiTheme="minorEastAsia" w:cstheme="minorEastAsia"/>
          <w:snapToGrid w:val="0"/>
          <w:kern w:val="0"/>
          <w:highlight w:val="green"/>
          <w:lang w:val="en-US" w:eastAsia="zh-CN"/>
        </w:rPr>
        <w:t>有特殊情况</w:t>
      </w:r>
      <w:r>
        <w:rPr>
          <w:rFonts w:hint="eastAsia" w:asciiTheme="minorEastAsia" w:hAnsiTheme="minorEastAsia" w:cstheme="minorEastAsia"/>
          <w:snapToGrid w:val="0"/>
          <w:kern w:val="0"/>
          <w:highlight w:val="green"/>
        </w:rPr>
        <w:t>，且征得评审专家的同意后可延长时间接受响应文件。</w:t>
      </w:r>
    </w:p>
    <w:p w14:paraId="2F820E0B">
      <w:pPr>
        <w:pStyle w:val="36"/>
        <w:ind w:firstLine="0" w:firstLineChars="0"/>
        <w:outlineLvl w:val="1"/>
        <w:rPr>
          <w:rFonts w:asciiTheme="minorEastAsia" w:hAnsiTheme="minorEastAsia" w:cstheme="minorEastAsia"/>
          <w:b/>
          <w:bCs/>
          <w:kern w:val="2"/>
          <w:szCs w:val="24"/>
        </w:rPr>
      </w:pPr>
      <w:bookmarkStart w:id="33" w:name="_Toc31526"/>
      <w:r>
        <w:rPr>
          <w:rFonts w:hint="eastAsia" w:asciiTheme="minorEastAsia" w:hAnsiTheme="minorEastAsia" w:cstheme="minorEastAsia"/>
          <w:b/>
          <w:bCs/>
          <w:kern w:val="2"/>
          <w:szCs w:val="24"/>
        </w:rPr>
        <w:t>四、</w:t>
      </w:r>
      <w:r>
        <w:rPr>
          <w:rFonts w:hint="eastAsia" w:asciiTheme="minorEastAsia" w:hAnsiTheme="minorEastAsia" w:cstheme="minorEastAsia"/>
          <w:b/>
          <w:bCs/>
        </w:rPr>
        <w:t>评审现场答辩</w:t>
      </w:r>
      <w:bookmarkEnd w:id="33"/>
    </w:p>
    <w:p w14:paraId="416E3AF7">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w:t>
      </w:r>
      <w:r>
        <w:rPr>
          <w:rFonts w:hint="eastAsia" w:asciiTheme="minorEastAsia" w:hAnsiTheme="minorEastAsia" w:cstheme="minorEastAsia"/>
          <w:b w:val="0"/>
          <w:bCs w:val="0"/>
          <w:snapToGrid w:val="0"/>
          <w:szCs w:val="24"/>
        </w:rPr>
        <w:t>）</w:t>
      </w:r>
      <w:r>
        <w:rPr>
          <w:rFonts w:hint="eastAsia" w:asciiTheme="minorEastAsia" w:hAnsiTheme="minorEastAsia" w:cstheme="minorEastAsia"/>
          <w:b w:val="0"/>
          <w:bCs w:val="0"/>
        </w:rPr>
        <w:t>现场答辩的人员需为被授权人，授权人可带本公司熟悉响应文件所有内容，了解所投产品性能的工作人员参与答辩。如因参与答辩人员不能有效答辩影响评审效率，评审小组可视情况记录在评审记录中，供应商将承担不利后果。</w:t>
      </w:r>
    </w:p>
    <w:p w14:paraId="7704FDFE">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（2）响应供应商应当与评审小组进行有效的谈判，授权人不得拒绝评审小组提出的多次谈判要求。</w:t>
      </w:r>
    </w:p>
    <w:p w14:paraId="520C2079">
      <w:pPr>
        <w:pStyle w:val="36"/>
        <w:ind w:firstLine="0" w:firstLineChars="0"/>
        <w:outlineLvl w:val="1"/>
        <w:rPr>
          <w:rFonts w:asciiTheme="minorEastAsia" w:hAnsiTheme="minorEastAsia" w:cstheme="minorEastAsia"/>
          <w:b/>
          <w:bCs/>
          <w:kern w:val="2"/>
          <w:szCs w:val="24"/>
        </w:rPr>
      </w:pPr>
      <w:bookmarkStart w:id="34" w:name="_Toc1072"/>
      <w:r>
        <w:rPr>
          <w:rFonts w:hint="eastAsia" w:asciiTheme="minorEastAsia" w:hAnsiTheme="minorEastAsia" w:cstheme="minorEastAsia"/>
          <w:b/>
          <w:bCs/>
          <w:kern w:val="2"/>
          <w:szCs w:val="24"/>
        </w:rPr>
        <w:t>五、视为响应供应商串通，其投标无效的情况</w:t>
      </w:r>
      <w:bookmarkEnd w:id="34"/>
    </w:p>
    <w:p w14:paraId="3E47FAB4">
      <w:pPr>
        <w:pStyle w:val="36"/>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411EDC5A">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7F06B446">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3CA0275F">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35F4C08C">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1DCBC7A9">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38C1FC99">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BD01674">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05820F01">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六、如有质疑，供应商须在法定质疑期内一次性提出针对同一采购程序环节的质疑。</w:t>
      </w:r>
    </w:p>
    <w:p w14:paraId="1ED3D669">
      <w:pPr>
        <w:pStyle w:val="3"/>
        <w:tabs>
          <w:tab w:val="left" w:pos="720"/>
        </w:tabs>
        <w:adjustRightInd w:val="0"/>
        <w:spacing w:before="120" w:beforeLines="50" w:after="120" w:afterLines="50" w:line="240" w:lineRule="auto"/>
        <w:jc w:val="center"/>
        <w:textAlignment w:val="baseline"/>
        <w:outlineLvl w:val="9"/>
        <w:rPr>
          <w:rFonts w:hint="eastAsia" w:ascii="方正小标宋简体" w:hAnsi="方正小标宋简体" w:eastAsia="方正小标宋简体" w:cs="方正小标宋简体"/>
          <w:kern w:val="0"/>
          <w:sz w:val="44"/>
          <w:szCs w:val="36"/>
          <w:lang w:val="en-US" w:eastAsia="zh-CN" w:bidi="ar-SA"/>
        </w:rPr>
      </w:pPr>
    </w:p>
    <w:p w14:paraId="684BB870">
      <w:pPr>
        <w:rPr>
          <w:rFonts w:hint="eastAsia" w:ascii="方正小标宋简体" w:hAnsi="方正小标宋简体" w:eastAsia="方正小标宋简体" w:cs="方正小标宋简体"/>
          <w:kern w:val="0"/>
          <w:sz w:val="44"/>
          <w:szCs w:val="36"/>
          <w:lang w:val="en-US" w:eastAsia="zh-CN" w:bidi="ar-SA"/>
        </w:rPr>
      </w:pPr>
    </w:p>
    <w:p w14:paraId="3D264A82">
      <w:pPr>
        <w:pStyle w:val="36"/>
        <w:rPr>
          <w:rFonts w:hint="eastAsia" w:ascii="方正小标宋简体" w:hAnsi="方正小标宋简体" w:eastAsia="方正小标宋简体" w:cs="方正小标宋简体"/>
          <w:kern w:val="0"/>
          <w:sz w:val="44"/>
          <w:szCs w:val="36"/>
          <w:lang w:val="en-US" w:eastAsia="zh-CN" w:bidi="ar-SA"/>
        </w:rPr>
      </w:pPr>
    </w:p>
    <w:p w14:paraId="6025F389">
      <w:pPr>
        <w:pStyle w:val="36"/>
        <w:rPr>
          <w:rFonts w:hint="eastAsia" w:ascii="方正小标宋简体" w:hAnsi="方正小标宋简体" w:eastAsia="方正小标宋简体" w:cs="方正小标宋简体"/>
          <w:kern w:val="0"/>
          <w:sz w:val="44"/>
          <w:szCs w:val="36"/>
          <w:lang w:val="en-US" w:eastAsia="zh-CN" w:bidi="ar-SA"/>
        </w:rPr>
      </w:pPr>
    </w:p>
    <w:p w14:paraId="216932B7">
      <w:pPr>
        <w:pStyle w:val="36"/>
        <w:rPr>
          <w:rFonts w:hint="eastAsia" w:ascii="方正小标宋简体" w:hAnsi="方正小标宋简体" w:eastAsia="方正小标宋简体" w:cs="方正小标宋简体"/>
          <w:kern w:val="0"/>
          <w:sz w:val="44"/>
          <w:szCs w:val="36"/>
          <w:lang w:val="en-US" w:eastAsia="zh-CN" w:bidi="ar-SA"/>
        </w:rPr>
      </w:pPr>
    </w:p>
    <w:p w14:paraId="62B1F84A">
      <w:pPr>
        <w:pStyle w:val="36"/>
        <w:rPr>
          <w:rFonts w:hint="eastAsia" w:ascii="方正小标宋简体" w:hAnsi="方正小标宋简体" w:eastAsia="方正小标宋简体" w:cs="方正小标宋简体"/>
          <w:kern w:val="0"/>
          <w:sz w:val="44"/>
          <w:szCs w:val="36"/>
          <w:lang w:val="en-US" w:eastAsia="zh-CN" w:bidi="ar-SA"/>
        </w:rPr>
      </w:pPr>
    </w:p>
    <w:bookmarkEnd w:id="20"/>
    <w:p w14:paraId="1493FC56">
      <w:pPr>
        <w:rPr>
          <w:rFonts w:hint="eastAsia" w:ascii="方正小标宋简体" w:hAnsi="方正小标宋简体" w:eastAsia="方正小标宋简体" w:cs="方正小标宋简体"/>
          <w:kern w:val="0"/>
          <w:sz w:val="44"/>
          <w:szCs w:val="36"/>
          <w:lang w:val="en-US" w:eastAsia="zh-CN" w:bidi="ar-SA"/>
        </w:rPr>
      </w:pPr>
      <w:bookmarkStart w:id="35" w:name="_Toc3265"/>
      <w:r>
        <w:rPr>
          <w:rFonts w:hint="eastAsia" w:ascii="方正小标宋简体" w:hAnsi="方正小标宋简体" w:eastAsia="方正小标宋简体" w:cs="方正小标宋简体"/>
          <w:kern w:val="0"/>
          <w:sz w:val="44"/>
          <w:szCs w:val="36"/>
          <w:lang w:val="en-US" w:eastAsia="zh-CN" w:bidi="ar-SA"/>
        </w:rPr>
        <w:br w:type="page"/>
      </w:r>
    </w:p>
    <w:p w14:paraId="0F5E35D8">
      <w:pPr>
        <w:numPr>
          <w:ilvl w:val="0"/>
          <w:numId w:val="16"/>
        </w:numPr>
        <w:jc w:val="center"/>
        <w:outlineLvl w:val="0"/>
        <w:rPr>
          <w:rFonts w:hint="eastAsia" w:ascii="方正小标宋简体" w:hAnsi="方正小标宋简体" w:eastAsia="方正小标宋简体" w:cs="方正小标宋简体"/>
          <w:kern w:val="0"/>
          <w:sz w:val="44"/>
          <w:szCs w:val="36"/>
          <w:lang w:val="en-US" w:eastAsia="zh-CN" w:bidi="ar-SA"/>
        </w:rPr>
      </w:pPr>
      <w:r>
        <w:rPr>
          <w:rFonts w:hint="eastAsia" w:ascii="方正小标宋简体" w:hAnsi="方正小标宋简体" w:eastAsia="方正小标宋简体" w:cs="方正小标宋简体"/>
          <w:kern w:val="0"/>
          <w:sz w:val="44"/>
          <w:szCs w:val="36"/>
          <w:lang w:val="en-US" w:eastAsia="zh-CN" w:bidi="ar-SA"/>
        </w:rPr>
        <w:t>合同文本</w:t>
      </w:r>
      <w:bookmarkEnd w:id="35"/>
    </w:p>
    <w:p w14:paraId="3A022EC7">
      <w:pPr>
        <w:pStyle w:val="36"/>
        <w:numPr>
          <w:ilvl w:val="0"/>
          <w:numId w:val="0"/>
        </w:numPr>
        <w:rPr>
          <w:rFonts w:hint="eastAsia"/>
          <w:lang w:val="en-US" w:eastAsia="zh-CN"/>
        </w:rPr>
      </w:pPr>
    </w:p>
    <w:p w14:paraId="61FBDE4A">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w:t>
      </w:r>
      <w:r>
        <w:rPr>
          <w:rFonts w:hint="eastAsia" w:asciiTheme="majorEastAsia" w:hAnsiTheme="majorEastAsia" w:eastAsiaTheme="majorEastAsia" w:cstheme="majorBidi"/>
          <w:b/>
          <w:bCs/>
          <w:sz w:val="32"/>
          <w:szCs w:val="32"/>
          <w:lang w:val="en-US" w:eastAsia="zh-CN"/>
        </w:rPr>
        <w:t>药学部</w:t>
      </w:r>
      <w:r>
        <w:rPr>
          <w:rFonts w:hint="eastAsia" w:asciiTheme="majorEastAsia" w:hAnsiTheme="majorEastAsia" w:eastAsiaTheme="majorEastAsia" w:cstheme="majorBidi"/>
          <w:b/>
          <w:bCs/>
          <w:sz w:val="32"/>
          <w:szCs w:val="32"/>
        </w:rPr>
        <w:t>完成合同签订】</w:t>
      </w:r>
    </w:p>
    <w:p w14:paraId="0CB5B3A6">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6C84F614">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20FA2484">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77845E86">
      <w:pPr>
        <w:numPr>
          <w:ilvl w:val="0"/>
          <w:numId w:val="17"/>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w:t>
      </w:r>
      <w:r>
        <w:rPr>
          <w:rFonts w:hint="eastAsia" w:ascii="宋体" w:hAnsi="宋体" w:eastAsia="宋体" w:cs="宋体"/>
          <w:sz w:val="32"/>
          <w:szCs w:val="32"/>
          <w:highlight w:val="yellow"/>
        </w:rPr>
        <w:t>授权过</w:t>
      </w:r>
      <w:r>
        <w:rPr>
          <w:rFonts w:hint="eastAsia" w:ascii="宋体" w:hAnsi="宋体" w:eastAsia="宋体" w:cs="宋体"/>
          <w:sz w:val="32"/>
          <w:szCs w:val="32"/>
        </w:rPr>
        <w:t>期等；</w:t>
      </w:r>
    </w:p>
    <w:p w14:paraId="7E6C08CB">
      <w:pPr>
        <w:numPr>
          <w:ilvl w:val="0"/>
          <w:numId w:val="17"/>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081BAA76">
      <w:pPr>
        <w:numPr>
          <w:ilvl w:val="0"/>
          <w:numId w:val="17"/>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00337C75">
      <w:pPr>
        <w:numPr>
          <w:ilvl w:val="0"/>
          <w:numId w:val="17"/>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7C133C0F">
      <w:pPr>
        <w:numPr>
          <w:ilvl w:val="0"/>
          <w:numId w:val="17"/>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0D741B89">
      <w:pPr>
        <w:numPr>
          <w:ilvl w:val="0"/>
          <w:numId w:val="17"/>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7A81CB42">
      <w:pPr>
        <w:numPr>
          <w:ilvl w:val="0"/>
          <w:numId w:val="17"/>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34117946">
      <w:pPr>
        <w:jc w:val="left"/>
        <w:rPr>
          <w:rFonts w:eastAsia="宋体"/>
        </w:rPr>
      </w:pPr>
    </w:p>
    <w:p w14:paraId="364B36EE">
      <w:pPr>
        <w:widowControl/>
        <w:wordWrap w:val="0"/>
        <w:spacing w:before="100" w:beforeAutospacing="1" w:after="100" w:afterAutospacing="1" w:line="0" w:lineRule="atLeast"/>
        <w:ind w:right="420"/>
        <w:rPr>
          <w:rFonts w:ascii="宋体" w:hAnsi="宋体" w:eastAsia="宋体" w:cs="宋体"/>
          <w:sz w:val="24"/>
        </w:rPr>
      </w:pPr>
    </w:p>
    <w:p w14:paraId="37007A7C">
      <w:pPr>
        <w:widowControl/>
        <w:wordWrap w:val="0"/>
        <w:spacing w:before="100" w:beforeAutospacing="1" w:after="100" w:afterAutospacing="1" w:line="0" w:lineRule="atLeast"/>
        <w:ind w:right="420"/>
        <w:rPr>
          <w:rFonts w:ascii="宋体" w:hAnsi="宋体" w:eastAsia="宋体" w:cs="宋体"/>
          <w:sz w:val="24"/>
        </w:rPr>
      </w:pPr>
    </w:p>
    <w:p w14:paraId="3B016EDA">
      <w:pPr>
        <w:adjustRightInd w:val="0"/>
        <w:snapToGrid w:val="0"/>
        <w:spacing w:line="480" w:lineRule="exact"/>
        <w:rPr>
          <w:rFonts w:asciiTheme="minorEastAsia" w:hAnsiTheme="minorEastAsia" w:cstheme="minorEastAsia"/>
        </w:rPr>
      </w:pPr>
      <w:r>
        <w:rPr>
          <w:rFonts w:hint="eastAsia" w:asciiTheme="minorEastAsia" w:hAnsiTheme="minorEastAsia" w:cstheme="minorEastAsia"/>
        </w:rPr>
        <w:t>1．合同授予标准</w:t>
      </w:r>
    </w:p>
    <w:p w14:paraId="0E195600">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05BA1142">
      <w:pPr>
        <w:adjustRightInd w:val="0"/>
        <w:snapToGrid w:val="0"/>
        <w:spacing w:line="480" w:lineRule="exact"/>
        <w:rPr>
          <w:rFonts w:asciiTheme="minorEastAsia" w:hAnsiTheme="minorEastAsia" w:cstheme="minorEastAsia"/>
        </w:rPr>
      </w:pPr>
      <w:bookmarkStart w:id="36" w:name="_Toc73521675"/>
      <w:bookmarkStart w:id="37" w:name="_Toc73517680"/>
      <w:bookmarkStart w:id="38" w:name="_Toc100052409"/>
      <w:bookmarkStart w:id="39" w:name="_Toc73518158"/>
      <w:bookmarkStart w:id="40" w:name="_Toc73521587"/>
      <w:r>
        <w:rPr>
          <w:rFonts w:hint="eastAsia" w:asciiTheme="minorEastAsia" w:hAnsiTheme="minorEastAsia" w:cstheme="minorEastAsia"/>
        </w:rPr>
        <w:t>2．</w:t>
      </w:r>
      <w:bookmarkEnd w:id="36"/>
      <w:bookmarkEnd w:id="37"/>
      <w:bookmarkEnd w:id="38"/>
      <w:bookmarkEnd w:id="39"/>
      <w:bookmarkEnd w:id="40"/>
      <w:r>
        <w:rPr>
          <w:rFonts w:hint="eastAsia" w:asciiTheme="minorEastAsia" w:hAnsiTheme="minorEastAsia" w:cstheme="minorEastAsia"/>
        </w:rPr>
        <w:t>接受和拒绝任何或所有投标的权力</w:t>
      </w:r>
    </w:p>
    <w:p w14:paraId="7BDFA7F3">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7F9401BC">
      <w:pPr>
        <w:adjustRightInd w:val="0"/>
        <w:snapToGrid w:val="0"/>
        <w:spacing w:line="480" w:lineRule="exact"/>
        <w:rPr>
          <w:rFonts w:asciiTheme="minorEastAsia" w:hAnsiTheme="minorEastAsia" w:cstheme="minorEastAsia"/>
        </w:rPr>
      </w:pPr>
      <w:bookmarkStart w:id="41" w:name="_Toc100052410"/>
      <w:bookmarkStart w:id="42" w:name="_Toc73521589"/>
      <w:bookmarkStart w:id="43" w:name="_Toc73517682"/>
      <w:bookmarkStart w:id="44" w:name="_Toc73518160"/>
      <w:bookmarkStart w:id="45" w:name="_Toc73521677"/>
      <w:r>
        <w:rPr>
          <w:rFonts w:hint="eastAsia" w:asciiTheme="minorEastAsia" w:hAnsiTheme="minorEastAsia" w:cstheme="minorEastAsia"/>
        </w:rPr>
        <w:t>3．合同的签订</w:t>
      </w:r>
      <w:bookmarkEnd w:id="41"/>
      <w:bookmarkEnd w:id="42"/>
      <w:bookmarkEnd w:id="43"/>
      <w:bookmarkEnd w:id="44"/>
      <w:bookmarkEnd w:id="45"/>
    </w:p>
    <w:p w14:paraId="5C6CE6BE">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78A76367">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20F40632">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2073FEBE">
      <w:pPr>
        <w:pStyle w:val="44"/>
        <w:widowControl/>
        <w:spacing w:line="360" w:lineRule="auto"/>
        <w:ind w:firstLineChars="0"/>
        <w:jc w:val="left"/>
        <w:rPr>
          <w:rFonts w:asciiTheme="minorEastAsia" w:hAnsiTheme="minorEastAsia" w:cstheme="minorEastAsia"/>
          <w:szCs w:val="21"/>
        </w:rPr>
      </w:pPr>
    </w:p>
    <w:p w14:paraId="742C10C6">
      <w:pPr>
        <w:widowControl/>
        <w:adjustRightInd w:val="0"/>
        <w:snapToGrid w:val="0"/>
        <w:spacing w:line="500" w:lineRule="exact"/>
        <w:jc w:val="left"/>
        <w:rPr>
          <w:b/>
          <w:bCs/>
          <w:szCs w:val="21"/>
        </w:rPr>
      </w:pPr>
      <w:r>
        <w:rPr>
          <w:szCs w:val="21"/>
        </w:rPr>
        <w:br w:type="page"/>
      </w:r>
      <w:r>
        <w:rPr>
          <w:rFonts w:hint="eastAsia"/>
          <w:b/>
          <w:bCs/>
          <w:sz w:val="24"/>
        </w:rPr>
        <w:t xml:space="preserve">附件1    </w:t>
      </w:r>
      <w:r>
        <w:rPr>
          <w:rFonts w:hint="eastAsia"/>
          <w:b/>
          <w:bCs/>
          <w:szCs w:val="21"/>
        </w:rPr>
        <w:t xml:space="preserve">  </w:t>
      </w:r>
    </w:p>
    <w:p w14:paraId="2773B5E1">
      <w:pPr>
        <w:widowControl/>
        <w:spacing w:line="540" w:lineRule="exact"/>
        <w:jc w:val="center"/>
        <w:rPr>
          <w:rFonts w:ascii="宋体" w:hAnsi="宋体" w:eastAsia="宋体" w:cs="宋体"/>
          <w:b/>
          <w:bCs/>
          <w:kern w:val="0"/>
          <w:sz w:val="32"/>
          <w:szCs w:val="32"/>
        </w:rPr>
      </w:pPr>
      <w:r>
        <w:rPr>
          <w:rFonts w:hint="eastAsia" w:ascii="宋体" w:hAnsi="宋体" w:eastAsia="宋体" w:cs="宋体"/>
          <w:b/>
          <w:bCs/>
          <w:kern w:val="0"/>
          <w:sz w:val="32"/>
          <w:szCs w:val="32"/>
        </w:rPr>
        <w:t>供货协议</w:t>
      </w:r>
    </w:p>
    <w:p w14:paraId="794FFFDD">
      <w:pPr>
        <w:widowControl/>
        <w:spacing w:line="540" w:lineRule="exact"/>
        <w:rPr>
          <w:rFonts w:ascii="宋体" w:hAnsi="宋体" w:eastAsia="宋体" w:cs="宋体"/>
          <w:b/>
          <w:bCs/>
          <w:kern w:val="0"/>
          <w:sz w:val="28"/>
          <w:szCs w:val="28"/>
        </w:rPr>
      </w:pPr>
    </w:p>
    <w:p w14:paraId="68FA4750">
      <w:pPr>
        <w:widowControl/>
        <w:spacing w:line="540" w:lineRule="exact"/>
        <w:jc w:val="left"/>
        <w:rPr>
          <w:rFonts w:ascii="宋体" w:hAnsi="宋体" w:eastAsia="宋体" w:cs="宋体"/>
          <w:kern w:val="0"/>
          <w:sz w:val="24"/>
        </w:rPr>
      </w:pPr>
      <w:r>
        <w:rPr>
          <w:rFonts w:hint="eastAsia" w:ascii="宋体" w:hAnsi="宋体" w:eastAsia="宋体" w:cs="宋体"/>
          <w:kern w:val="0"/>
          <w:sz w:val="24"/>
        </w:rPr>
        <w:t>甲方：中山大学附属第八医院（深圳福田）</w:t>
      </w:r>
    </w:p>
    <w:p w14:paraId="4F11C741">
      <w:pPr>
        <w:widowControl/>
        <w:spacing w:line="540" w:lineRule="exact"/>
        <w:jc w:val="left"/>
        <w:rPr>
          <w:rFonts w:hint="eastAsia" w:ascii="宋体" w:hAnsi="宋体" w:eastAsia="宋体" w:cs="宋体"/>
          <w:kern w:val="0"/>
          <w:sz w:val="24"/>
        </w:rPr>
      </w:pPr>
      <w:r>
        <w:rPr>
          <w:rFonts w:hint="eastAsia" w:ascii="宋体" w:hAnsi="宋体" w:eastAsia="宋体" w:cs="宋体"/>
          <w:kern w:val="0"/>
          <w:sz w:val="24"/>
        </w:rPr>
        <w:t>法定代表人：陈燕铭</w:t>
      </w:r>
    </w:p>
    <w:p w14:paraId="4E9162DF">
      <w:pPr>
        <w:widowControl/>
        <w:spacing w:line="540" w:lineRule="exact"/>
        <w:jc w:val="left"/>
        <w:rPr>
          <w:rFonts w:ascii="宋体" w:hAnsi="宋体" w:eastAsia="宋体" w:cs="宋体"/>
          <w:kern w:val="0"/>
          <w:sz w:val="24"/>
        </w:rPr>
      </w:pPr>
      <w:r>
        <w:rPr>
          <w:rFonts w:hint="eastAsia" w:ascii="宋体" w:hAnsi="宋体" w:eastAsia="宋体" w:cs="宋体"/>
          <w:kern w:val="0"/>
          <w:sz w:val="24"/>
        </w:rPr>
        <w:t>注册地址：深圳市福田区福田街道深南中路3025号</w:t>
      </w:r>
    </w:p>
    <w:p w14:paraId="02421F71">
      <w:pPr>
        <w:widowControl/>
        <w:spacing w:line="540" w:lineRule="exact"/>
        <w:jc w:val="left"/>
        <w:rPr>
          <w:rFonts w:ascii="宋体" w:hAnsi="宋体" w:eastAsia="宋体" w:cs="宋体"/>
          <w:kern w:val="0"/>
          <w:sz w:val="24"/>
        </w:rPr>
      </w:pPr>
      <w:r>
        <w:rPr>
          <w:rFonts w:hint="eastAsia" w:ascii="宋体" w:hAnsi="宋体" w:eastAsia="宋体" w:cs="宋体"/>
          <w:kern w:val="0"/>
          <w:sz w:val="24"/>
        </w:rPr>
        <w:t>联系电话：0755-83982222</w:t>
      </w:r>
    </w:p>
    <w:p w14:paraId="4052C156">
      <w:pPr>
        <w:widowControl/>
        <w:spacing w:line="540" w:lineRule="exact"/>
        <w:jc w:val="left"/>
        <w:rPr>
          <w:rFonts w:ascii="宋体" w:hAnsi="宋体" w:eastAsia="宋体" w:cs="宋体"/>
          <w:kern w:val="0"/>
          <w:sz w:val="24"/>
        </w:rPr>
      </w:pPr>
      <w:r>
        <w:rPr>
          <w:rFonts w:hint="eastAsia" w:ascii="宋体" w:hAnsi="宋体" w:eastAsia="宋体" w:cs="宋体"/>
          <w:kern w:val="0"/>
          <w:sz w:val="24"/>
        </w:rPr>
        <w:t>统一社会信用代码：124403044557440305</w:t>
      </w:r>
    </w:p>
    <w:p w14:paraId="73AC68B9">
      <w:pPr>
        <w:widowControl/>
        <w:spacing w:line="540" w:lineRule="exact"/>
        <w:jc w:val="left"/>
        <w:rPr>
          <w:rFonts w:ascii="宋体" w:hAnsi="宋体" w:eastAsia="宋体" w:cs="宋体"/>
          <w:kern w:val="0"/>
          <w:sz w:val="24"/>
        </w:rPr>
      </w:pPr>
    </w:p>
    <w:p w14:paraId="4B379FEB">
      <w:pPr>
        <w:widowControl/>
        <w:spacing w:line="540" w:lineRule="exact"/>
        <w:jc w:val="left"/>
        <w:rPr>
          <w:rFonts w:ascii="宋体" w:hAnsi="宋体" w:eastAsia="宋体" w:cs="宋体"/>
          <w:kern w:val="0"/>
          <w:sz w:val="24"/>
        </w:rPr>
      </w:pPr>
      <w:r>
        <w:rPr>
          <w:rFonts w:hint="eastAsia" w:ascii="宋体" w:hAnsi="宋体" w:eastAsia="宋体" w:cs="宋体"/>
          <w:kern w:val="0"/>
          <w:sz w:val="24"/>
        </w:rPr>
        <w:t>乙方：</w:t>
      </w:r>
    </w:p>
    <w:p w14:paraId="089164C7">
      <w:pPr>
        <w:widowControl/>
        <w:spacing w:line="540" w:lineRule="exact"/>
        <w:jc w:val="left"/>
        <w:rPr>
          <w:rFonts w:ascii="宋体" w:hAnsi="宋体" w:eastAsia="宋体" w:cs="宋体"/>
          <w:kern w:val="0"/>
          <w:sz w:val="24"/>
        </w:rPr>
      </w:pPr>
      <w:r>
        <w:rPr>
          <w:rFonts w:hint="eastAsia" w:ascii="宋体" w:hAnsi="宋体" w:eastAsia="宋体" w:cs="宋体"/>
          <w:kern w:val="0"/>
          <w:sz w:val="24"/>
        </w:rPr>
        <w:t>法定代表人：</w:t>
      </w:r>
    </w:p>
    <w:p w14:paraId="6AB7DAF1">
      <w:pPr>
        <w:widowControl/>
        <w:spacing w:line="540" w:lineRule="exact"/>
        <w:jc w:val="left"/>
        <w:rPr>
          <w:rFonts w:ascii="宋体" w:hAnsi="宋体" w:eastAsia="宋体" w:cs="宋体"/>
          <w:kern w:val="0"/>
          <w:sz w:val="24"/>
        </w:rPr>
      </w:pPr>
      <w:r>
        <w:rPr>
          <w:rFonts w:hint="eastAsia" w:ascii="宋体" w:hAnsi="宋体" w:eastAsia="宋体" w:cs="宋体"/>
          <w:kern w:val="0"/>
          <w:sz w:val="24"/>
        </w:rPr>
        <w:t>注册地址：</w:t>
      </w:r>
    </w:p>
    <w:p w14:paraId="3E9E5968">
      <w:pPr>
        <w:widowControl/>
        <w:spacing w:line="540" w:lineRule="exact"/>
        <w:jc w:val="left"/>
        <w:rPr>
          <w:rFonts w:ascii="宋体" w:hAnsi="宋体" w:eastAsia="宋体" w:cs="宋体"/>
          <w:kern w:val="0"/>
          <w:sz w:val="24"/>
        </w:rPr>
      </w:pPr>
      <w:r>
        <w:rPr>
          <w:rFonts w:hint="eastAsia" w:ascii="宋体" w:hAnsi="宋体" w:eastAsia="宋体" w:cs="宋体"/>
          <w:kern w:val="0"/>
          <w:sz w:val="24"/>
        </w:rPr>
        <w:t>联系电话：</w:t>
      </w:r>
    </w:p>
    <w:p w14:paraId="1E5F17F0">
      <w:pPr>
        <w:widowControl/>
        <w:spacing w:line="540" w:lineRule="exact"/>
        <w:jc w:val="left"/>
        <w:rPr>
          <w:rFonts w:ascii="宋体" w:hAnsi="宋体" w:eastAsia="宋体" w:cs="宋体"/>
          <w:kern w:val="0"/>
          <w:sz w:val="24"/>
        </w:rPr>
      </w:pPr>
      <w:r>
        <w:rPr>
          <w:rFonts w:hint="eastAsia" w:ascii="宋体" w:hAnsi="宋体" w:eastAsia="宋体" w:cs="宋体"/>
          <w:kern w:val="0"/>
          <w:sz w:val="24"/>
        </w:rPr>
        <w:t>统一社会信用代码：</w:t>
      </w:r>
    </w:p>
    <w:p w14:paraId="547EEF26">
      <w:pPr>
        <w:widowControl/>
        <w:spacing w:line="540" w:lineRule="exact"/>
        <w:jc w:val="left"/>
        <w:rPr>
          <w:rFonts w:ascii="宋体" w:hAnsi="宋体" w:eastAsia="宋体" w:cs="宋体"/>
          <w:kern w:val="0"/>
          <w:sz w:val="24"/>
        </w:rPr>
      </w:pPr>
    </w:p>
    <w:p w14:paraId="4A1AC697">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根据《中华人民共和国民法典》、</w:t>
      </w:r>
      <w:r>
        <w:rPr>
          <w:rFonts w:hint="eastAsia" w:ascii="宋体" w:hAnsi="宋体" w:eastAsia="宋体" w:cs="宋体"/>
          <w:sz w:val="24"/>
        </w:rPr>
        <w:t>《中华人民共和国招标投标法》</w:t>
      </w:r>
      <w:r>
        <w:rPr>
          <w:rFonts w:hint="eastAsia" w:ascii="宋体" w:hAnsi="宋体" w:eastAsia="宋体" w:cs="宋体"/>
          <w:kern w:val="0"/>
          <w:sz w:val="24"/>
        </w:rPr>
        <w:t>等相关法律法规，甲、乙双方就</w:t>
      </w:r>
      <w:r>
        <w:rPr>
          <w:rFonts w:hint="eastAsia" w:ascii="宋体" w:hAnsi="宋体" w:eastAsia="宋体" w:cs="宋体"/>
          <w:kern w:val="0"/>
          <w:sz w:val="24"/>
          <w:u w:val="single"/>
        </w:rPr>
        <w:t xml:space="preserve">        </w:t>
      </w:r>
      <w:r>
        <w:rPr>
          <w:rFonts w:hint="eastAsia" w:ascii="宋体" w:hAnsi="宋体" w:eastAsia="宋体" w:cs="宋体"/>
          <w:kern w:val="0"/>
          <w:sz w:val="24"/>
        </w:rPr>
        <w:t>年</w:t>
      </w:r>
      <w:r>
        <w:rPr>
          <w:rFonts w:hint="eastAsia" w:ascii="宋体" w:hAnsi="宋体" w:eastAsia="宋体" w:cs="宋体"/>
          <w:kern w:val="0"/>
          <w:sz w:val="24"/>
          <w:u w:val="single"/>
        </w:rPr>
        <w:t xml:space="preserve">     </w:t>
      </w:r>
      <w:r>
        <w:rPr>
          <w:rFonts w:hint="eastAsia" w:ascii="宋体" w:hAnsi="宋体" w:eastAsia="宋体" w:cs="宋体"/>
          <w:kern w:val="0"/>
          <w:sz w:val="24"/>
        </w:rPr>
        <w:t>月</w:t>
      </w:r>
      <w:r>
        <w:rPr>
          <w:rFonts w:hint="eastAsia" w:ascii="宋体" w:hAnsi="宋体" w:eastAsia="宋体" w:cs="宋体"/>
          <w:kern w:val="0"/>
          <w:sz w:val="24"/>
          <w:u w:val="single"/>
        </w:rPr>
        <w:t xml:space="preserve">     </w:t>
      </w:r>
      <w:r>
        <w:rPr>
          <w:rFonts w:hint="eastAsia" w:ascii="宋体" w:hAnsi="宋体" w:eastAsia="宋体" w:cs="宋体"/>
          <w:kern w:val="0"/>
          <w:sz w:val="24"/>
        </w:rPr>
        <w:t>日“中山大学附属第八医院（深圳福田）</w:t>
      </w:r>
      <w:r>
        <w:rPr>
          <w:rFonts w:hint="eastAsia" w:ascii="宋体" w:hAnsi="宋体" w:eastAsia="宋体" w:cs="宋体"/>
          <w:kern w:val="0"/>
          <w:sz w:val="24"/>
          <w:u w:val="single"/>
        </w:rPr>
        <w:t xml:space="preserve">       </w:t>
      </w:r>
      <w:r>
        <w:rPr>
          <w:rFonts w:hint="eastAsia" w:ascii="宋体" w:hAnsi="宋体" w:eastAsia="宋体" w:cs="宋体"/>
          <w:kern w:val="0"/>
          <w:sz w:val="24"/>
        </w:rPr>
        <w:t>年第</w:t>
      </w:r>
      <w:r>
        <w:rPr>
          <w:rFonts w:hint="eastAsia" w:ascii="宋体" w:hAnsi="宋体" w:eastAsia="宋体" w:cs="宋体"/>
          <w:kern w:val="0"/>
          <w:sz w:val="24"/>
          <w:u w:val="single"/>
        </w:rPr>
        <w:t xml:space="preserve">     </w:t>
      </w:r>
      <w:r>
        <w:rPr>
          <w:rFonts w:hint="eastAsia" w:ascii="宋体" w:hAnsi="宋体" w:eastAsia="宋体" w:cs="宋体"/>
          <w:kern w:val="0"/>
          <w:sz w:val="24"/>
        </w:rPr>
        <w:t>批</w:t>
      </w:r>
      <w:r>
        <w:rPr>
          <w:rFonts w:hint="eastAsia" w:ascii="宋体" w:hAnsi="宋体" w:eastAsia="宋体" w:cs="宋体"/>
          <w:kern w:val="0"/>
          <w:sz w:val="24"/>
          <w:u w:val="single"/>
        </w:rPr>
        <w:t xml:space="preserve">     </w:t>
      </w:r>
      <w:r>
        <w:rPr>
          <w:rFonts w:hint="eastAsia" w:ascii="宋体" w:hAnsi="宋体" w:eastAsia="宋体" w:cs="宋体"/>
          <w:kern w:val="0"/>
          <w:sz w:val="24"/>
        </w:rPr>
        <w:t>（试剂）招采项目”（招采项目名称：</w:t>
      </w:r>
      <w:r>
        <w:rPr>
          <w:rFonts w:hint="eastAsia" w:ascii="宋体" w:hAnsi="宋体" w:eastAsia="宋体" w:cs="宋体"/>
          <w:kern w:val="0"/>
          <w:sz w:val="24"/>
          <w:u w:val="single"/>
        </w:rPr>
        <w:t xml:space="preserve">          </w:t>
      </w:r>
      <w:r>
        <w:rPr>
          <w:rFonts w:hint="eastAsia" w:ascii="宋体" w:hAnsi="宋体" w:eastAsia="宋体" w:cs="宋体"/>
          <w:kern w:val="0"/>
          <w:sz w:val="24"/>
        </w:rPr>
        <w:t>招采编号：</w:t>
      </w:r>
      <w:r>
        <w:rPr>
          <w:rFonts w:hint="eastAsia" w:ascii="宋体" w:hAnsi="宋体" w:eastAsia="宋体" w:cs="宋体"/>
          <w:kern w:val="0"/>
          <w:sz w:val="24"/>
          <w:u w:val="single"/>
        </w:rPr>
        <w:t xml:space="preserve">           </w:t>
      </w:r>
      <w:r>
        <w:rPr>
          <w:rFonts w:hint="eastAsia" w:ascii="宋体" w:hAnsi="宋体" w:eastAsia="宋体" w:cs="宋体"/>
          <w:kern w:val="0"/>
          <w:sz w:val="24"/>
        </w:rPr>
        <w:t>）供货事宜，经双方协商一致，达成以下协议：</w:t>
      </w:r>
    </w:p>
    <w:p w14:paraId="6F721E8A">
      <w:pPr>
        <w:widowControl/>
        <w:spacing w:line="540" w:lineRule="exact"/>
        <w:ind w:firstLine="482" w:firstLineChars="200"/>
        <w:jc w:val="left"/>
        <w:rPr>
          <w:rFonts w:ascii="宋体" w:hAnsi="宋体" w:eastAsia="宋体" w:cs="宋体"/>
          <w:b/>
          <w:bCs/>
          <w:kern w:val="0"/>
          <w:sz w:val="24"/>
        </w:rPr>
      </w:pPr>
      <w:r>
        <w:rPr>
          <w:rFonts w:hint="eastAsia" w:ascii="宋体" w:hAnsi="宋体" w:eastAsia="宋体" w:cs="宋体"/>
          <w:b/>
          <w:bCs/>
          <w:kern w:val="0"/>
          <w:sz w:val="24"/>
        </w:rPr>
        <w:t>一、乙方条件</w:t>
      </w:r>
    </w:p>
    <w:p w14:paraId="056357B4">
      <w:pPr>
        <w:widowControl/>
        <w:spacing w:line="540" w:lineRule="exact"/>
        <w:ind w:firstLine="480" w:firstLineChars="200"/>
        <w:jc w:val="left"/>
        <w:rPr>
          <w:rFonts w:ascii="宋体" w:hAnsi="宋体" w:eastAsia="宋体" w:cs="宋体"/>
          <w:b/>
          <w:bCs/>
          <w:kern w:val="0"/>
          <w:sz w:val="24"/>
        </w:rPr>
      </w:pPr>
      <w:r>
        <w:rPr>
          <w:rFonts w:hint="eastAsia" w:ascii="宋体" w:hAnsi="宋体" w:eastAsia="宋体" w:cs="宋体"/>
          <w:kern w:val="0"/>
          <w:sz w:val="24"/>
        </w:rPr>
        <w:t>乙方应是经工商、税务部门正式批准，具有医疗经营许可范围（资质包括但不限于医疗器械生产许可证、医疗器械经营许可证、医疗器械注册证）的医疗器械公司。</w:t>
      </w:r>
    </w:p>
    <w:p w14:paraId="7890AD5A">
      <w:pPr>
        <w:widowControl/>
        <w:spacing w:line="540" w:lineRule="exact"/>
        <w:ind w:firstLine="420"/>
        <w:jc w:val="left"/>
        <w:rPr>
          <w:rFonts w:ascii="宋体" w:hAnsi="宋体" w:eastAsia="宋体" w:cs="宋体"/>
          <w:kern w:val="0"/>
          <w:sz w:val="24"/>
        </w:rPr>
      </w:pPr>
      <w:r>
        <w:rPr>
          <w:rFonts w:hint="eastAsia" w:ascii="宋体" w:hAnsi="宋体" w:eastAsia="宋体" w:cs="宋体"/>
          <w:kern w:val="0"/>
          <w:sz w:val="24"/>
        </w:rPr>
        <w:t>乙方应是所提供该产品的供应商，乙方保证所提供的产品经食品药品监督管理局严格审核，并取得医疗器械注册证，获准进入市场，货质来源符合国家规定，并提供产品相关的资格证明文件。</w:t>
      </w:r>
    </w:p>
    <w:p w14:paraId="0A787BAA">
      <w:pPr>
        <w:widowControl/>
        <w:spacing w:line="540" w:lineRule="exact"/>
        <w:ind w:firstLine="482" w:firstLineChars="200"/>
        <w:jc w:val="left"/>
        <w:rPr>
          <w:rFonts w:ascii="宋体" w:hAnsi="宋体" w:eastAsia="宋体" w:cs="宋体"/>
          <w:b/>
          <w:bCs/>
          <w:kern w:val="0"/>
          <w:sz w:val="24"/>
        </w:rPr>
      </w:pPr>
      <w:r>
        <w:rPr>
          <w:rFonts w:hint="eastAsia" w:ascii="宋体" w:hAnsi="宋体" w:eastAsia="宋体" w:cs="宋体"/>
          <w:b/>
          <w:bCs/>
          <w:kern w:val="0"/>
          <w:sz w:val="24"/>
        </w:rPr>
        <w:t>二、合作期限</w:t>
      </w:r>
    </w:p>
    <w:p w14:paraId="12C10717">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自本协议生效之日起</w:t>
      </w:r>
      <w:r>
        <w:rPr>
          <w:rFonts w:hint="eastAsia" w:ascii="宋体" w:hAnsi="宋体" w:eastAsia="宋体" w:cs="宋体"/>
          <w:kern w:val="0"/>
          <w:sz w:val="24"/>
          <w:lang w:val="en-US" w:eastAsia="zh-CN"/>
        </w:rPr>
        <w:t>24</w:t>
      </w:r>
      <w:r>
        <w:rPr>
          <w:rFonts w:hint="eastAsia" w:ascii="宋体" w:hAnsi="宋体" w:eastAsia="宋体" w:cs="宋体"/>
          <w:kern w:val="0"/>
          <w:sz w:val="24"/>
        </w:rPr>
        <w:t>个月为一个采购周期。</w:t>
      </w:r>
    </w:p>
    <w:p w14:paraId="6AA68E06">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5B22381C">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乙方承诺所有中标产品按中标目录在深圳医用耗材阳光交易和监管平台执行线上采购，若不执行，甲方有权单方解除本采购协议。协议期限内中标产品的价格，若深圳医用耗材阳光交易和监管平台的价格低于附件中标目录价格的，按深圳医用耗材阳光交易和监管平台的价格执行。</w:t>
      </w:r>
    </w:p>
    <w:p w14:paraId="1E9CA723">
      <w:pPr>
        <w:widowControl/>
        <w:spacing w:line="540" w:lineRule="exact"/>
        <w:ind w:firstLine="482" w:firstLineChars="200"/>
        <w:jc w:val="left"/>
        <w:rPr>
          <w:rFonts w:ascii="宋体" w:hAnsi="宋体" w:eastAsia="宋体" w:cs="宋体"/>
          <w:b/>
          <w:bCs/>
          <w:kern w:val="0"/>
          <w:sz w:val="24"/>
        </w:rPr>
      </w:pPr>
      <w:r>
        <w:rPr>
          <w:rFonts w:hint="eastAsia" w:ascii="宋体" w:hAnsi="宋体" w:eastAsia="宋体" w:cs="宋体"/>
          <w:b/>
          <w:bCs/>
          <w:kern w:val="0"/>
          <w:sz w:val="24"/>
        </w:rPr>
        <w:t>三、付款方式</w:t>
      </w:r>
    </w:p>
    <w:p w14:paraId="66EA9D1C">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1、货到验收合格后，乙方收到系统的结算通知7日内向甲方出具与结算金额等额有效的增值税发票，</w:t>
      </w:r>
      <w:r>
        <w:rPr>
          <w:rFonts w:hint="eastAsia" w:ascii="宋体" w:hAnsi="宋体" w:eastAsia="宋体" w:cs="宋体"/>
          <w:kern w:val="0"/>
          <w:sz w:val="24"/>
          <w:szCs w:val="22"/>
        </w:rPr>
        <w:t>自发票到达采购人财务之日起1</w:t>
      </w:r>
      <w:r>
        <w:rPr>
          <w:rFonts w:hint="eastAsia" w:ascii="宋体" w:hAnsi="宋体" w:eastAsia="宋体" w:cs="宋体"/>
          <w:kern w:val="0"/>
          <w:sz w:val="24"/>
          <w:szCs w:val="22"/>
          <w:lang w:val="en-US" w:eastAsia="zh-CN"/>
        </w:rPr>
        <w:t>0个工作日</w:t>
      </w:r>
      <w:r>
        <w:rPr>
          <w:rFonts w:hint="eastAsia" w:ascii="宋体" w:hAnsi="宋体" w:eastAsia="宋体" w:cs="宋体"/>
          <w:kern w:val="0"/>
          <w:sz w:val="24"/>
          <w:szCs w:val="22"/>
        </w:rPr>
        <w:t>内</w:t>
      </w:r>
      <w:r>
        <w:rPr>
          <w:rFonts w:hint="eastAsia" w:ascii="宋体" w:hAnsi="宋体" w:eastAsia="宋体" w:cs="宋体"/>
          <w:kern w:val="0"/>
          <w:sz w:val="24"/>
        </w:rPr>
        <w:t>，甲方向乙方支付发票等额货款。</w:t>
      </w:r>
    </w:p>
    <w:p w14:paraId="76C22291">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2、除因不可抗力外，若乙方在货物验收合格收到系统的结算通知后超过90天内未向甲方出具等额的增值税发票的，视认乙方放弃此笔货款的确认并承诺不再就此笔款项向甲方要求支付，由此产生的全部责任由乙方自行承担。</w:t>
      </w:r>
    </w:p>
    <w:p w14:paraId="043754A0">
      <w:pPr>
        <w:widowControl/>
        <w:spacing w:line="540" w:lineRule="exact"/>
        <w:ind w:firstLine="480"/>
        <w:jc w:val="left"/>
        <w:rPr>
          <w:rFonts w:ascii="宋体" w:hAnsi="宋体" w:eastAsia="宋体" w:cs="宋体"/>
          <w:b/>
          <w:bCs/>
          <w:kern w:val="0"/>
          <w:sz w:val="24"/>
        </w:rPr>
      </w:pPr>
      <w:r>
        <w:rPr>
          <w:rFonts w:hint="eastAsia" w:ascii="宋体" w:hAnsi="宋体" w:eastAsia="宋体" w:cs="宋体"/>
          <w:b/>
          <w:bCs/>
          <w:kern w:val="0"/>
          <w:sz w:val="24"/>
        </w:rPr>
        <w:t>四、配送产品具体事项描述</w:t>
      </w:r>
    </w:p>
    <w:p w14:paraId="1A7FBA48">
      <w:pPr>
        <w:widowControl/>
        <w:spacing w:line="540" w:lineRule="exact"/>
        <w:ind w:firstLine="480"/>
        <w:jc w:val="left"/>
        <w:rPr>
          <w:rFonts w:ascii="宋体" w:hAnsi="宋体" w:eastAsia="宋体" w:cs="宋体"/>
          <w:b/>
          <w:bCs/>
          <w:kern w:val="0"/>
          <w:sz w:val="24"/>
        </w:rPr>
      </w:pPr>
      <w:r>
        <w:rPr>
          <w:rFonts w:hint="eastAsia" w:ascii="宋体" w:hAnsi="宋体" w:eastAsia="宋体" w:cs="宋体"/>
          <w:b/>
          <w:bCs/>
          <w:kern w:val="0"/>
          <w:sz w:val="24"/>
        </w:rPr>
        <w:t>（一）配送产品要求</w:t>
      </w:r>
    </w:p>
    <w:p w14:paraId="46DC7DE4">
      <w:pPr>
        <w:widowControl/>
        <w:adjustRightInd w:val="0"/>
        <w:snapToGrid w:val="0"/>
        <w:spacing w:line="500" w:lineRule="exact"/>
        <w:ind w:firstLine="480" w:firstLineChars="200"/>
        <w:jc w:val="left"/>
        <w:rPr>
          <w:rFonts w:ascii="宋体" w:hAnsi="宋体" w:eastAsia="宋体" w:cs="宋体"/>
          <w:kern w:val="0"/>
          <w:sz w:val="24"/>
        </w:rPr>
      </w:pPr>
      <w:r>
        <w:rPr>
          <w:rFonts w:hint="eastAsia" w:ascii="宋体" w:hAnsi="宋体" w:eastAsia="宋体" w:cs="宋体"/>
          <w:kern w:val="0"/>
          <w:sz w:val="24"/>
        </w:rPr>
        <w:t>1、中标产品的采购、配送均须通过甲方SPD医用耗材管理系统。根据中标结果，乙方须与甲方SPD供应链延伸服务商签订供应链延伸服务协议，并支付交易金额2%的服务费用，否则甲方有权单方解除本协议。</w:t>
      </w:r>
    </w:p>
    <w:p w14:paraId="670C9D78">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责任由乙方自行承担。</w:t>
      </w:r>
    </w:p>
    <w:p w14:paraId="013306D6">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17B582A8">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3E369AAD">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5、甲方采购人员及联系方式：</w:t>
      </w:r>
    </w:p>
    <w:p w14:paraId="094DCD9B">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 xml:space="preserve">联系人：                         </w:t>
      </w:r>
    </w:p>
    <w:p w14:paraId="468E83E9">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联系电话：0755-83980242</w:t>
      </w:r>
    </w:p>
    <w:p w14:paraId="162B5C2D">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乙方配送的产品应提前至少48小时通知甲方采购人员，按照甲方要求确定配送时间。</w:t>
      </w:r>
    </w:p>
    <w:p w14:paraId="0CEDE4B0">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6、乙方提供的产品必须符合国家承认的相应标准。产品包装上(包括大包装、小包装等)需附有以下所列各项国家规定的中文标识：</w:t>
      </w:r>
    </w:p>
    <w:p w14:paraId="2173D8D2">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（1）产品名称、规格、型号；</w:t>
      </w:r>
    </w:p>
    <w:p w14:paraId="2AB3F4EE">
      <w:pPr>
        <w:widowControl/>
        <w:spacing w:line="540" w:lineRule="exact"/>
        <w:jc w:val="left"/>
        <w:rPr>
          <w:rFonts w:ascii="宋体" w:hAnsi="宋体" w:eastAsia="宋体" w:cs="宋体"/>
          <w:kern w:val="0"/>
          <w:sz w:val="24"/>
        </w:rPr>
      </w:pPr>
      <w:r>
        <w:rPr>
          <w:rFonts w:hint="eastAsia" w:ascii="宋体" w:hAnsi="宋体" w:eastAsia="宋体" w:cs="宋体"/>
          <w:kern w:val="0"/>
          <w:sz w:val="24"/>
        </w:rPr>
        <w:t>　　（2）生产企业名称、注册地址、生产地址、联系方式；</w:t>
      </w:r>
    </w:p>
    <w:p w14:paraId="686F1CD4">
      <w:pPr>
        <w:widowControl/>
        <w:spacing w:line="540" w:lineRule="exact"/>
        <w:jc w:val="left"/>
        <w:rPr>
          <w:rFonts w:ascii="宋体" w:hAnsi="宋体" w:eastAsia="宋体" w:cs="宋体"/>
          <w:kern w:val="0"/>
          <w:sz w:val="24"/>
        </w:rPr>
      </w:pPr>
      <w:r>
        <w:rPr>
          <w:rFonts w:hint="eastAsia" w:ascii="宋体" w:hAnsi="宋体" w:eastAsia="宋体" w:cs="宋体"/>
          <w:kern w:val="0"/>
          <w:sz w:val="24"/>
        </w:rPr>
        <w:t>　　（3）产品注册证号、生产许可证号；</w:t>
      </w:r>
    </w:p>
    <w:p w14:paraId="4568F5C4">
      <w:pPr>
        <w:widowControl/>
        <w:spacing w:line="540" w:lineRule="exact"/>
        <w:jc w:val="left"/>
        <w:rPr>
          <w:rFonts w:ascii="宋体" w:hAnsi="宋体" w:eastAsia="宋体" w:cs="宋体"/>
          <w:kern w:val="0"/>
          <w:sz w:val="24"/>
        </w:rPr>
      </w:pPr>
      <w:r>
        <w:rPr>
          <w:rFonts w:hint="eastAsia" w:ascii="宋体" w:hAnsi="宋体" w:eastAsia="宋体" w:cs="宋体"/>
          <w:kern w:val="0"/>
          <w:sz w:val="24"/>
        </w:rPr>
        <w:t>　　（4）产品标准编号；</w:t>
      </w:r>
    </w:p>
    <w:p w14:paraId="62CCA941">
      <w:pPr>
        <w:widowControl/>
        <w:spacing w:line="540" w:lineRule="exact"/>
        <w:jc w:val="left"/>
        <w:rPr>
          <w:rFonts w:ascii="宋体" w:hAnsi="宋体" w:eastAsia="宋体" w:cs="宋体"/>
          <w:kern w:val="0"/>
          <w:sz w:val="24"/>
        </w:rPr>
      </w:pPr>
      <w:r>
        <w:rPr>
          <w:rFonts w:hint="eastAsia" w:ascii="宋体" w:hAnsi="宋体" w:eastAsia="宋体" w:cs="宋体"/>
          <w:kern w:val="0"/>
          <w:sz w:val="24"/>
        </w:rPr>
        <w:t>　　（5）产品生产日期或批(编)号；</w:t>
      </w:r>
    </w:p>
    <w:p w14:paraId="0DDE8066">
      <w:pPr>
        <w:widowControl/>
        <w:spacing w:line="540" w:lineRule="exact"/>
        <w:jc w:val="left"/>
        <w:rPr>
          <w:rFonts w:ascii="宋体" w:hAnsi="宋体" w:eastAsia="宋体" w:cs="宋体"/>
          <w:kern w:val="0"/>
          <w:sz w:val="24"/>
        </w:rPr>
      </w:pPr>
      <w:r>
        <w:rPr>
          <w:rFonts w:hint="eastAsia" w:ascii="宋体" w:hAnsi="宋体" w:eastAsia="宋体" w:cs="宋体"/>
          <w:kern w:val="0"/>
          <w:sz w:val="24"/>
        </w:rPr>
        <w:t>　　（6）限期使用的产品应标明有效期限；</w:t>
      </w:r>
    </w:p>
    <w:p w14:paraId="3F425120">
      <w:pPr>
        <w:widowControl/>
        <w:spacing w:line="540" w:lineRule="exact"/>
        <w:ind w:firstLine="420"/>
        <w:jc w:val="left"/>
        <w:rPr>
          <w:rFonts w:ascii="宋体" w:hAnsi="宋体" w:eastAsia="宋体" w:cs="宋体"/>
          <w:kern w:val="0"/>
          <w:sz w:val="24"/>
        </w:rPr>
      </w:pPr>
      <w:r>
        <w:rPr>
          <w:rFonts w:hint="eastAsia" w:ascii="宋体" w:hAnsi="宋体" w:eastAsia="宋体" w:cs="宋体"/>
          <w:kern w:val="0"/>
          <w:sz w:val="24"/>
        </w:rPr>
        <w:t>（7）依据产品特点应标注的图形、符号以及其它相关内容；</w:t>
      </w:r>
    </w:p>
    <w:p w14:paraId="0953743E">
      <w:pPr>
        <w:widowControl/>
        <w:spacing w:line="540" w:lineRule="exact"/>
        <w:ind w:firstLine="420"/>
        <w:jc w:val="left"/>
        <w:rPr>
          <w:rFonts w:ascii="宋体" w:hAnsi="宋体" w:eastAsia="宋体" w:cs="宋体"/>
          <w:kern w:val="0"/>
          <w:sz w:val="24"/>
        </w:rPr>
      </w:pPr>
      <w:r>
        <w:rPr>
          <w:rFonts w:hint="eastAsia" w:ascii="宋体" w:hAnsi="宋体" w:eastAsia="宋体" w:cs="宋体"/>
          <w:kern w:val="0"/>
          <w:sz w:val="24"/>
        </w:rPr>
        <w:t>（8）电源连接条件、输入功率。</w:t>
      </w:r>
    </w:p>
    <w:p w14:paraId="145307E3">
      <w:pPr>
        <w:widowControl/>
        <w:spacing w:line="540" w:lineRule="exact"/>
        <w:ind w:left="1" w:firstLine="420"/>
        <w:jc w:val="left"/>
        <w:rPr>
          <w:rFonts w:ascii="宋体" w:hAnsi="宋体" w:eastAsia="宋体" w:cs="宋体"/>
          <w:kern w:val="0"/>
          <w:sz w:val="24"/>
        </w:rPr>
      </w:pPr>
      <w:r>
        <w:rPr>
          <w:rFonts w:hint="eastAsia" w:ascii="宋体" w:hAnsi="宋体" w:eastAsia="宋体" w:cs="宋体"/>
          <w:kern w:val="0"/>
          <w:sz w:val="24"/>
        </w:rPr>
        <w:t>7、甲方除非对有效期另有规定，产品剩余的有效期不得少于该产品整个效期的三分之二，否则视为不合格产品，甲方有权予以拒收。</w:t>
      </w:r>
    </w:p>
    <w:p w14:paraId="57889FDF">
      <w:pPr>
        <w:widowControl/>
        <w:spacing w:line="540" w:lineRule="exact"/>
        <w:ind w:left="1" w:firstLine="420"/>
        <w:jc w:val="left"/>
        <w:rPr>
          <w:rFonts w:ascii="宋体" w:hAnsi="宋体" w:eastAsia="宋体" w:cs="宋体"/>
          <w:kern w:val="0"/>
          <w:sz w:val="24"/>
        </w:rPr>
      </w:pPr>
      <w:r>
        <w:rPr>
          <w:rFonts w:hint="eastAsia" w:ascii="宋体" w:hAnsi="宋体" w:eastAsia="宋体" w:cs="宋体"/>
          <w:kern w:val="0"/>
          <w:sz w:val="24"/>
        </w:rPr>
        <w:t>8、乙方提供的产品必须与产品注册证的名称、规格型号一致，否则一切经济损失及其他后果均由乙方承担。</w:t>
      </w:r>
    </w:p>
    <w:p w14:paraId="035724C4">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9、乙方所供产品的注册证名称、规格、型号、中标价、生产厂商等必须与中标通知书（附件1）中的中标产品一致。</w:t>
      </w:r>
    </w:p>
    <w:p w14:paraId="3AA00112">
      <w:pPr>
        <w:widowControl/>
        <w:spacing w:line="540" w:lineRule="exact"/>
        <w:ind w:firstLine="480"/>
        <w:jc w:val="left"/>
        <w:rPr>
          <w:rFonts w:ascii="宋体" w:hAnsi="宋体" w:eastAsia="宋体" w:cs="宋体"/>
          <w:b/>
          <w:bCs/>
          <w:kern w:val="0"/>
          <w:sz w:val="24"/>
        </w:rPr>
      </w:pPr>
      <w:r>
        <w:rPr>
          <w:rFonts w:hint="eastAsia" w:ascii="宋体" w:hAnsi="宋体" w:eastAsia="宋体" w:cs="宋体"/>
          <w:b/>
          <w:bCs/>
          <w:kern w:val="0"/>
          <w:sz w:val="24"/>
        </w:rPr>
        <w:t>（二）配送时间</w:t>
      </w:r>
    </w:p>
    <w:p w14:paraId="5383D3BC">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1、产品必须于收到甲方采购订单时起48小时内送达，节假日照常配送；临床急救应急产品按甲方的要求送达（最迟应于4小时内配送完成）。</w:t>
      </w:r>
    </w:p>
    <w:p w14:paraId="001CDC31">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2、因涉及患者的生命安全，乙方同意严格按照招标文件和本协议的要求进行配送。在配送过程中，乙方若不能按招标文件及供货协议的要求对甲方及时配送，只要存在违反一次的情形，甲方有权单方面解除供货协议，由乙方承担违约责任，赔偿因上述事宜给甲方造成的损失。解除供货协议的通知一经送达即生效，同时甲方无需支付未按要求配送产品的款项，并将乙方列为甲方不良信誉供应商，三年内不得参与甲方招标采购活动。</w:t>
      </w:r>
    </w:p>
    <w:p w14:paraId="74AECEF7">
      <w:pPr>
        <w:widowControl/>
        <w:spacing w:line="540" w:lineRule="exact"/>
        <w:ind w:firstLine="480"/>
        <w:jc w:val="left"/>
        <w:rPr>
          <w:rFonts w:ascii="宋体" w:hAnsi="宋体" w:eastAsia="宋体" w:cs="宋体"/>
          <w:b/>
          <w:bCs/>
          <w:kern w:val="0"/>
          <w:sz w:val="24"/>
        </w:rPr>
      </w:pPr>
      <w:r>
        <w:rPr>
          <w:rFonts w:hint="eastAsia" w:ascii="宋体" w:hAnsi="宋体" w:eastAsia="宋体" w:cs="宋体"/>
          <w:b/>
          <w:bCs/>
          <w:kern w:val="0"/>
          <w:sz w:val="24"/>
        </w:rPr>
        <w:t>（三）配送货物验收</w:t>
      </w:r>
    </w:p>
    <w:p w14:paraId="44145940">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1、乙方所送货物到达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供货协议，由乙方承担违约责任，赔偿因上述事宜给甲方造成的损失。</w:t>
      </w:r>
    </w:p>
    <w:p w14:paraId="6BEAEE68">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4607AB80">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3、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7F590441">
      <w:pPr>
        <w:widowControl/>
        <w:spacing w:line="540" w:lineRule="exact"/>
        <w:ind w:firstLine="482" w:firstLineChars="200"/>
        <w:jc w:val="left"/>
        <w:rPr>
          <w:rFonts w:ascii="宋体" w:hAnsi="宋体" w:eastAsia="宋体" w:cs="宋体"/>
          <w:b/>
          <w:bCs/>
          <w:kern w:val="0"/>
          <w:sz w:val="24"/>
        </w:rPr>
      </w:pPr>
      <w:r>
        <w:rPr>
          <w:rFonts w:hint="eastAsia" w:ascii="宋体" w:hAnsi="宋体" w:eastAsia="宋体" w:cs="宋体"/>
          <w:b/>
          <w:bCs/>
          <w:kern w:val="0"/>
          <w:sz w:val="24"/>
        </w:rPr>
        <w:t>（四）所有权及风险转移</w:t>
      </w:r>
    </w:p>
    <w:p w14:paraId="3D4AF1AB">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产品所有权自乙方交付给甲方并验收合格之时视为转移，由甲方享有所有权，产品毁损、灭失的风险自交付并验收合格之时起由甲方承担。</w:t>
      </w:r>
    </w:p>
    <w:p w14:paraId="6A8A1B5F">
      <w:pPr>
        <w:widowControl/>
        <w:spacing w:line="540" w:lineRule="exact"/>
        <w:ind w:left="1" w:firstLine="420"/>
        <w:jc w:val="left"/>
        <w:rPr>
          <w:rFonts w:ascii="宋体" w:hAnsi="宋体" w:eastAsia="宋体" w:cs="宋体"/>
          <w:b/>
          <w:bCs/>
          <w:kern w:val="0"/>
          <w:sz w:val="24"/>
        </w:rPr>
      </w:pPr>
      <w:r>
        <w:rPr>
          <w:rFonts w:hint="eastAsia" w:ascii="宋体" w:hAnsi="宋体" w:eastAsia="宋体" w:cs="宋体"/>
          <w:b/>
          <w:bCs/>
          <w:kern w:val="0"/>
          <w:sz w:val="24"/>
        </w:rPr>
        <w:t>五、售后服务条款</w:t>
      </w:r>
    </w:p>
    <w:p w14:paraId="636DFC8E">
      <w:pPr>
        <w:widowControl/>
        <w:spacing w:line="540" w:lineRule="exact"/>
        <w:ind w:left="1" w:firstLine="420"/>
        <w:jc w:val="left"/>
        <w:rPr>
          <w:rFonts w:ascii="宋体" w:hAnsi="宋体" w:eastAsia="宋体" w:cs="宋体"/>
          <w:kern w:val="0"/>
          <w:sz w:val="24"/>
        </w:rPr>
      </w:pPr>
      <w:r>
        <w:rPr>
          <w:rFonts w:hint="eastAsia" w:ascii="宋体" w:hAnsi="宋体" w:eastAsia="宋体" w:cs="宋体"/>
          <w:kern w:val="0"/>
          <w:sz w:val="24"/>
        </w:rPr>
        <w:t>乙方保证为甲方提供全面的售后服务（详见附件2），根据甲方的需要，产品技术人员必须随叫随到。</w:t>
      </w:r>
    </w:p>
    <w:p w14:paraId="14D3D4D5">
      <w:pPr>
        <w:widowControl/>
        <w:spacing w:line="540" w:lineRule="exact"/>
        <w:ind w:firstLine="482" w:firstLineChars="200"/>
        <w:jc w:val="left"/>
        <w:rPr>
          <w:rFonts w:ascii="宋体" w:hAnsi="宋体" w:eastAsia="宋体" w:cs="宋体"/>
          <w:b/>
          <w:bCs/>
          <w:kern w:val="0"/>
          <w:sz w:val="24"/>
        </w:rPr>
      </w:pPr>
      <w:r>
        <w:rPr>
          <w:rFonts w:hint="eastAsia" w:ascii="宋体" w:hAnsi="宋体" w:eastAsia="宋体" w:cs="宋体"/>
          <w:b/>
          <w:bCs/>
          <w:kern w:val="0"/>
          <w:sz w:val="24"/>
        </w:rPr>
        <w:t>六、违约责任</w:t>
      </w:r>
    </w:p>
    <w:p w14:paraId="6109DACA">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（一）出现以下情况之一的，甲方有权解除协议，由乙方承担违约责任，按协议周期内供货总价款30%向甲方支付违约金，并承担因违约给甲方造成的一切经济损失及法律责任；</w:t>
      </w:r>
    </w:p>
    <w:p w14:paraId="0F01835A">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1、乙方提供的产品不符合国家承认的相应标准，或者不符合本协议约定的产品要求及配送要求；</w:t>
      </w:r>
    </w:p>
    <w:p w14:paraId="743E39A1">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2、甲方发现乙方私自配送中标目录以外的产品或未经甲方同意向甲方科室配送的；</w:t>
      </w:r>
    </w:p>
    <w:p w14:paraId="63A82A0D">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3、中标产品注册证名称、规格、型号、中标价、生产厂商等与中标通知书不一致；</w:t>
      </w:r>
    </w:p>
    <w:p w14:paraId="4E50AF75">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4、乙方不能按照附件2为甲方提供全面的售后服务；</w:t>
      </w:r>
    </w:p>
    <w:p w14:paraId="51CDCFC9">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5、乙方所供货存在质量问题或其他影响使用的瑕疵。</w:t>
      </w:r>
    </w:p>
    <w:p w14:paraId="38F7AE63">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6、乙方未能按照协议的要求配送产品；</w:t>
      </w:r>
    </w:p>
    <w:p w14:paraId="23E53CA5">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7、因乙方原因在供货协议期内中断向甲方供货的。</w:t>
      </w:r>
    </w:p>
    <w:p w14:paraId="06E5B58A">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（二）对于乙方所供的货物，甲方在使用后，若因产品质量造成甲方或任何第三方的人身损害或其他后果的，甲方有权解除供货协议，由乙方承担因上述事宜造成的一切损失及后果。</w:t>
      </w:r>
    </w:p>
    <w:p w14:paraId="124600D4">
      <w:pPr>
        <w:widowControl/>
        <w:spacing w:line="540" w:lineRule="exact"/>
        <w:ind w:firstLine="600" w:firstLineChars="250"/>
        <w:jc w:val="left"/>
        <w:rPr>
          <w:rFonts w:ascii="宋体" w:hAnsi="宋体" w:eastAsia="宋体" w:cs="宋体"/>
          <w:kern w:val="0"/>
          <w:sz w:val="24"/>
        </w:rPr>
      </w:pPr>
      <w:r>
        <w:rPr>
          <w:rFonts w:hint="eastAsia" w:ascii="宋体" w:hAnsi="宋体" w:eastAsia="宋体" w:cs="宋体"/>
          <w:kern w:val="0"/>
          <w:sz w:val="24"/>
        </w:rPr>
        <w:t>上述的损失包括但不限于由此产生的诉讼费、律师费、调查费、差旅费、财产保全和担保费等费用。</w:t>
      </w:r>
    </w:p>
    <w:p w14:paraId="31F6EC25">
      <w:pPr>
        <w:widowControl/>
        <w:spacing w:line="540" w:lineRule="exact"/>
        <w:ind w:left="1" w:firstLine="420"/>
        <w:jc w:val="left"/>
        <w:rPr>
          <w:rFonts w:ascii="宋体" w:hAnsi="宋体" w:eastAsia="宋体" w:cs="宋体"/>
          <w:b/>
          <w:bCs/>
          <w:sz w:val="24"/>
        </w:rPr>
      </w:pPr>
      <w:r>
        <w:rPr>
          <w:rFonts w:hint="eastAsia" w:ascii="宋体" w:hAnsi="宋体" w:eastAsia="宋体" w:cs="宋体"/>
          <w:b/>
          <w:bCs/>
          <w:sz w:val="24"/>
        </w:rPr>
        <w:t>七、不可抗力及免责条款</w:t>
      </w:r>
    </w:p>
    <w:p w14:paraId="65914F63">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034CCBB6">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2、若协议期内中标产品被纳入政府组织集中招标采购的，则按政府有关规定执行。甲方与政府集中招标采购的中标供应商签订供货协议之日本协议自动终止，甲方无需承担提前解除协议的违约责任。</w:t>
      </w:r>
    </w:p>
    <w:p w14:paraId="417302EA">
      <w:pPr>
        <w:widowControl/>
        <w:spacing w:line="540" w:lineRule="exact"/>
        <w:ind w:firstLine="482" w:firstLineChars="200"/>
        <w:jc w:val="left"/>
        <w:rPr>
          <w:rFonts w:ascii="宋体" w:hAnsi="宋体" w:eastAsia="宋体" w:cs="宋体"/>
          <w:b/>
          <w:bCs/>
          <w:kern w:val="0"/>
          <w:sz w:val="24"/>
        </w:rPr>
      </w:pPr>
      <w:r>
        <w:rPr>
          <w:rFonts w:hint="eastAsia" w:ascii="宋体" w:hAnsi="宋体" w:eastAsia="宋体" w:cs="宋体"/>
          <w:b/>
          <w:bCs/>
          <w:kern w:val="0"/>
          <w:sz w:val="24"/>
        </w:rPr>
        <w:t>八、通知及送达</w:t>
      </w:r>
    </w:p>
    <w:p w14:paraId="53A31D68">
      <w:pPr>
        <w:spacing w:line="540" w:lineRule="exact"/>
        <w:ind w:left="300" w:firstLine="420"/>
        <w:rPr>
          <w:rFonts w:ascii="宋体" w:hAnsi="宋体" w:eastAsia="宋体" w:cs="宋体"/>
          <w:kern w:val="0"/>
          <w:sz w:val="24"/>
        </w:rPr>
      </w:pPr>
      <w:r>
        <w:rPr>
          <w:rFonts w:hint="eastAsia" w:ascii="宋体" w:hAnsi="宋体" w:eastAsia="宋体" w:cs="宋体"/>
          <w:kern w:val="0"/>
          <w:sz w:val="24"/>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6C8793F8">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2、当面交付文件的，在交付之时视为送达；通过传真方式的，在发出时视为送达；以邮寄方式的，挂号寄出或者投邮当日视为送达。</w:t>
      </w:r>
    </w:p>
    <w:p w14:paraId="1F51950C">
      <w:pPr>
        <w:widowControl/>
        <w:spacing w:line="540" w:lineRule="exact"/>
        <w:ind w:firstLine="482" w:firstLineChars="200"/>
        <w:jc w:val="left"/>
        <w:rPr>
          <w:rFonts w:ascii="宋体" w:hAnsi="宋体" w:eastAsia="宋体" w:cs="宋体"/>
          <w:b/>
          <w:bCs/>
          <w:kern w:val="0"/>
          <w:sz w:val="24"/>
        </w:rPr>
      </w:pPr>
      <w:r>
        <w:rPr>
          <w:rFonts w:hint="eastAsia" w:ascii="宋体" w:hAnsi="宋体" w:eastAsia="宋体" w:cs="宋体"/>
          <w:b/>
          <w:bCs/>
          <w:kern w:val="0"/>
          <w:sz w:val="24"/>
        </w:rPr>
        <w:t>九、争议的解决</w:t>
      </w:r>
    </w:p>
    <w:p w14:paraId="2D8285F5">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本协议在履行过程中产生纠纷或争议的，双方应友好协商解决，协商不成的，任何一方应向甲方所在地人民法院提起诉讼。</w:t>
      </w:r>
    </w:p>
    <w:p w14:paraId="2C3535AD">
      <w:pPr>
        <w:widowControl/>
        <w:spacing w:line="540" w:lineRule="exact"/>
        <w:ind w:firstLine="480"/>
        <w:jc w:val="left"/>
        <w:rPr>
          <w:rFonts w:ascii="宋体" w:hAnsi="宋体" w:eastAsia="宋体" w:cs="宋体"/>
          <w:b/>
          <w:bCs/>
          <w:kern w:val="0"/>
          <w:sz w:val="24"/>
        </w:rPr>
      </w:pPr>
      <w:r>
        <w:rPr>
          <w:rFonts w:hint="eastAsia" w:ascii="宋体" w:hAnsi="宋体" w:eastAsia="宋体" w:cs="宋体"/>
          <w:b/>
          <w:bCs/>
          <w:kern w:val="0"/>
          <w:sz w:val="24"/>
        </w:rPr>
        <w:t>十、其他</w:t>
      </w:r>
    </w:p>
    <w:p w14:paraId="4BFA0803">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1、本协议未尽事宜，双方可另行签订补充协议，补充协议与本协议不一致的，以补充协议为准。</w:t>
      </w:r>
    </w:p>
    <w:p w14:paraId="4FD7A58B">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2、本协议一式肆份，自甲、乙双方签字并盖章之日起生效，甲方执叁份、乙方执壹份，均具有同等法律效力。</w:t>
      </w:r>
    </w:p>
    <w:p w14:paraId="13CE3404">
      <w:pPr>
        <w:widowControl/>
        <w:spacing w:line="540" w:lineRule="exact"/>
        <w:jc w:val="left"/>
        <w:rPr>
          <w:rFonts w:ascii="宋体" w:hAnsi="宋体" w:eastAsia="宋体" w:cs="宋体"/>
          <w:kern w:val="0"/>
          <w:sz w:val="24"/>
        </w:rPr>
      </w:pPr>
      <w:r>
        <w:rPr>
          <w:rFonts w:hint="eastAsia" w:ascii="宋体" w:hAnsi="宋体" w:eastAsia="宋体" w:cs="宋体"/>
          <w:kern w:val="0"/>
          <w:sz w:val="24"/>
        </w:rPr>
        <w:t>（以下无正文）</w:t>
      </w:r>
    </w:p>
    <w:p w14:paraId="39023BE4">
      <w:pPr>
        <w:widowControl/>
        <w:spacing w:line="540" w:lineRule="exact"/>
        <w:jc w:val="left"/>
        <w:rPr>
          <w:rFonts w:ascii="宋体" w:hAnsi="宋体" w:eastAsia="宋体" w:cs="宋体"/>
          <w:kern w:val="0"/>
          <w:sz w:val="24"/>
        </w:rPr>
      </w:pPr>
    </w:p>
    <w:p w14:paraId="0A971CBE">
      <w:pPr>
        <w:widowControl/>
        <w:spacing w:line="540" w:lineRule="exact"/>
        <w:jc w:val="left"/>
        <w:rPr>
          <w:rFonts w:ascii="宋体" w:hAnsi="宋体" w:eastAsia="宋体" w:cs="宋体"/>
          <w:kern w:val="0"/>
          <w:sz w:val="24"/>
        </w:rPr>
      </w:pPr>
    </w:p>
    <w:p w14:paraId="6A08712B">
      <w:pPr>
        <w:widowControl/>
        <w:spacing w:line="540" w:lineRule="exact"/>
        <w:jc w:val="left"/>
        <w:rPr>
          <w:rFonts w:ascii="宋体" w:hAnsi="宋体" w:eastAsia="宋体" w:cs="宋体"/>
          <w:kern w:val="0"/>
          <w:sz w:val="24"/>
        </w:rPr>
      </w:pPr>
      <w:r>
        <w:rPr>
          <w:rFonts w:hint="eastAsia" w:ascii="宋体" w:hAnsi="宋体" w:eastAsia="宋体" w:cs="宋体"/>
          <w:kern w:val="0"/>
          <w:sz w:val="24"/>
        </w:rPr>
        <w:t>附件：1. 中标通知书</w:t>
      </w:r>
    </w:p>
    <w:p w14:paraId="70A7AD2A">
      <w:pPr>
        <w:widowControl/>
        <w:numPr>
          <w:ilvl w:val="0"/>
          <w:numId w:val="18"/>
        </w:numPr>
        <w:spacing w:line="540" w:lineRule="exact"/>
        <w:ind w:firstLine="720" w:firstLineChars="300"/>
        <w:jc w:val="left"/>
        <w:rPr>
          <w:rFonts w:ascii="宋体" w:hAnsi="宋体" w:eastAsia="宋体" w:cs="宋体"/>
        </w:rPr>
      </w:pPr>
      <w:r>
        <w:rPr>
          <w:rFonts w:hint="eastAsia" w:ascii="宋体" w:hAnsi="宋体" w:eastAsia="宋体" w:cs="宋体"/>
          <w:kern w:val="0"/>
          <w:sz w:val="24"/>
        </w:rPr>
        <w:t>售后服务承诺</w:t>
      </w:r>
    </w:p>
    <w:p w14:paraId="79B9AF85">
      <w:pPr>
        <w:widowControl/>
        <w:numPr>
          <w:ilvl w:val="255"/>
          <w:numId w:val="0"/>
        </w:numPr>
        <w:spacing w:line="540" w:lineRule="exact"/>
        <w:ind w:firstLine="630" w:firstLineChars="300"/>
        <w:jc w:val="left"/>
        <w:rPr>
          <w:rFonts w:ascii="宋体" w:hAnsi="宋体" w:eastAsia="宋体" w:cs="宋体"/>
        </w:rPr>
      </w:pPr>
      <w:r>
        <w:rPr>
          <w:rFonts w:hint="eastAsia" w:ascii="宋体" w:hAnsi="宋体" w:eastAsia="宋体" w:cs="宋体"/>
        </w:rPr>
        <w:t xml:space="preserve"> 3. 廉洁购销合同</w:t>
      </w:r>
    </w:p>
    <w:p w14:paraId="128C7132">
      <w:pPr>
        <w:widowControl/>
        <w:spacing w:line="540" w:lineRule="exact"/>
        <w:ind w:firstLine="720" w:firstLineChars="300"/>
        <w:jc w:val="left"/>
        <w:rPr>
          <w:rFonts w:ascii="宋体" w:hAnsi="宋体" w:eastAsia="宋体" w:cs="宋体"/>
          <w:b/>
          <w:bCs/>
          <w:kern w:val="0"/>
          <w:sz w:val="24"/>
        </w:rPr>
      </w:pPr>
      <w:r>
        <w:rPr>
          <w:rFonts w:hint="eastAsia" w:ascii="宋体" w:hAnsi="宋体" w:eastAsia="宋体" w:cs="宋体"/>
          <w:kern w:val="0"/>
          <w:sz w:val="24"/>
        </w:rPr>
        <w:t>(协议装订成册并加盖骑缝章)</w:t>
      </w:r>
    </w:p>
    <w:p w14:paraId="507E6D13">
      <w:pPr>
        <w:widowControl/>
        <w:spacing w:line="540" w:lineRule="exact"/>
        <w:jc w:val="left"/>
        <w:rPr>
          <w:rFonts w:ascii="宋体" w:hAnsi="宋体" w:eastAsia="宋体" w:cs="宋体"/>
          <w:kern w:val="0"/>
          <w:sz w:val="24"/>
        </w:rPr>
      </w:pPr>
    </w:p>
    <w:p w14:paraId="35530887">
      <w:pPr>
        <w:widowControl/>
        <w:spacing w:line="540" w:lineRule="exact"/>
        <w:jc w:val="left"/>
        <w:rPr>
          <w:rFonts w:ascii="宋体" w:hAnsi="宋体" w:eastAsia="宋体" w:cs="宋体"/>
          <w:kern w:val="0"/>
          <w:sz w:val="24"/>
        </w:rPr>
      </w:pPr>
      <w:r>
        <w:rPr>
          <w:rFonts w:hint="eastAsia" w:ascii="宋体" w:hAnsi="宋体" w:eastAsia="宋体" w:cs="宋体"/>
          <w:kern w:val="0"/>
          <w:sz w:val="24"/>
        </w:rPr>
        <w:t>甲方：中山大学附属第八医院（深圳福田）   乙方：</w:t>
      </w:r>
    </w:p>
    <w:p w14:paraId="450BD791">
      <w:pPr>
        <w:widowControl/>
        <w:spacing w:line="540" w:lineRule="exact"/>
        <w:jc w:val="left"/>
        <w:rPr>
          <w:rFonts w:ascii="宋体" w:hAnsi="宋体" w:eastAsia="宋体" w:cs="宋体"/>
          <w:kern w:val="0"/>
          <w:sz w:val="24"/>
        </w:rPr>
      </w:pPr>
      <w:r>
        <w:rPr>
          <w:rFonts w:hint="eastAsia" w:ascii="宋体" w:hAnsi="宋体" w:eastAsia="宋体" w:cs="宋体"/>
          <w:kern w:val="0"/>
          <w:sz w:val="24"/>
        </w:rPr>
        <w:t>法定代表人：                             法定代表人：</w:t>
      </w:r>
    </w:p>
    <w:p w14:paraId="41EF53F2">
      <w:pPr>
        <w:widowControl/>
        <w:spacing w:line="540" w:lineRule="exact"/>
        <w:jc w:val="left"/>
        <w:rPr>
          <w:rFonts w:ascii="宋体" w:hAnsi="宋体" w:eastAsia="宋体" w:cs="宋体"/>
          <w:kern w:val="0"/>
          <w:sz w:val="24"/>
        </w:rPr>
      </w:pPr>
      <w:r>
        <w:rPr>
          <w:rFonts w:hint="eastAsia" w:ascii="宋体" w:hAnsi="宋体" w:eastAsia="宋体" w:cs="宋体"/>
          <w:kern w:val="0"/>
          <w:sz w:val="24"/>
        </w:rPr>
        <w:t>委托代理人：                             委托代理人：</w:t>
      </w:r>
    </w:p>
    <w:p w14:paraId="6A7DE180">
      <w:pPr>
        <w:widowControl/>
        <w:spacing w:line="540" w:lineRule="exact"/>
        <w:jc w:val="left"/>
        <w:rPr>
          <w:rFonts w:ascii="宋体" w:hAnsi="宋体" w:eastAsia="宋体" w:cs="宋体"/>
          <w:kern w:val="0"/>
          <w:sz w:val="24"/>
        </w:rPr>
      </w:pPr>
      <w:r>
        <w:rPr>
          <w:rFonts w:hint="eastAsia" w:ascii="宋体" w:hAnsi="宋体" w:eastAsia="宋体" w:cs="宋体"/>
          <w:kern w:val="0"/>
          <w:sz w:val="24"/>
        </w:rPr>
        <w:t>联系电话：                               联系电话：</w:t>
      </w:r>
    </w:p>
    <w:p w14:paraId="15611E65">
      <w:pPr>
        <w:widowControl/>
        <w:spacing w:line="540" w:lineRule="exact"/>
        <w:jc w:val="left"/>
        <w:rPr>
          <w:rFonts w:ascii="宋体" w:hAnsi="宋体" w:eastAsia="宋体" w:cs="宋体"/>
          <w:spacing w:val="-11"/>
          <w:kern w:val="0"/>
          <w:sz w:val="24"/>
        </w:rPr>
      </w:pPr>
      <w:r>
        <w:rPr>
          <w:rFonts w:hint="eastAsia" w:ascii="宋体" w:hAnsi="宋体" w:eastAsia="宋体" w:cs="宋体"/>
          <w:kern w:val="0"/>
          <w:sz w:val="24"/>
        </w:rPr>
        <w:t>开户银行：                               开户银行</w:t>
      </w:r>
      <w:r>
        <w:rPr>
          <w:rFonts w:hint="eastAsia" w:ascii="宋体" w:hAnsi="宋体" w:eastAsia="宋体" w:cs="宋体"/>
          <w:spacing w:val="-11"/>
          <w:kern w:val="0"/>
          <w:sz w:val="24"/>
        </w:rPr>
        <w:t>:</w:t>
      </w:r>
    </w:p>
    <w:p w14:paraId="01EA31A0">
      <w:pPr>
        <w:widowControl/>
        <w:spacing w:line="540" w:lineRule="exact"/>
        <w:jc w:val="left"/>
        <w:rPr>
          <w:rFonts w:ascii="宋体" w:hAnsi="宋体" w:eastAsia="宋体" w:cs="宋体"/>
          <w:kern w:val="0"/>
          <w:sz w:val="24"/>
        </w:rPr>
      </w:pPr>
      <w:r>
        <w:rPr>
          <w:rFonts w:hint="eastAsia" w:ascii="宋体" w:hAnsi="宋体" w:eastAsia="宋体" w:cs="宋体"/>
          <w:kern w:val="0"/>
          <w:sz w:val="24"/>
          <w:lang w:eastAsia="zh-CN"/>
        </w:rPr>
        <w:t>账</w:t>
      </w:r>
      <w:r>
        <w:rPr>
          <w:rFonts w:hint="eastAsia" w:ascii="宋体" w:hAnsi="宋体" w:eastAsia="宋体" w:cs="宋体"/>
          <w:kern w:val="0"/>
          <w:sz w:val="24"/>
        </w:rPr>
        <w:t xml:space="preserve">号：                                   </w:t>
      </w:r>
      <w:r>
        <w:rPr>
          <w:rFonts w:hint="eastAsia" w:ascii="宋体" w:hAnsi="宋体" w:eastAsia="宋体" w:cs="宋体"/>
          <w:kern w:val="0"/>
          <w:sz w:val="24"/>
          <w:lang w:eastAsia="zh-CN"/>
        </w:rPr>
        <w:t>账</w:t>
      </w:r>
      <w:r>
        <w:rPr>
          <w:rFonts w:hint="eastAsia" w:ascii="宋体" w:hAnsi="宋体" w:eastAsia="宋体" w:cs="宋体"/>
          <w:kern w:val="0"/>
          <w:sz w:val="24"/>
        </w:rPr>
        <w:t>号：</w:t>
      </w:r>
    </w:p>
    <w:p w14:paraId="0315ABA1">
      <w:pPr>
        <w:widowControl/>
        <w:spacing w:line="540" w:lineRule="exact"/>
        <w:jc w:val="left"/>
        <w:rPr>
          <w:rFonts w:ascii="宋体" w:hAnsi="宋体" w:eastAsia="宋体" w:cs="宋体"/>
          <w:kern w:val="0"/>
          <w:sz w:val="24"/>
        </w:rPr>
      </w:pPr>
    </w:p>
    <w:p w14:paraId="49413F99">
      <w:pPr>
        <w:widowControl/>
        <w:spacing w:line="540" w:lineRule="exact"/>
        <w:jc w:val="left"/>
        <w:rPr>
          <w:rFonts w:ascii="宋体" w:hAnsi="宋体" w:eastAsia="宋体" w:cs="宋体"/>
          <w:kern w:val="0"/>
          <w:sz w:val="24"/>
        </w:rPr>
      </w:pPr>
      <w:r>
        <w:rPr>
          <w:rFonts w:hint="eastAsia" w:ascii="宋体" w:hAnsi="宋体" w:eastAsia="宋体" w:cs="宋体"/>
          <w:kern w:val="0"/>
          <w:sz w:val="24"/>
        </w:rPr>
        <w:t>签约时间：     年     月     日</w:t>
      </w:r>
    </w:p>
    <w:p w14:paraId="26FAFD64">
      <w:pPr>
        <w:widowControl/>
        <w:spacing w:line="540" w:lineRule="exact"/>
        <w:jc w:val="left"/>
        <w:rPr>
          <w:rFonts w:ascii="宋体" w:hAnsi="宋体" w:eastAsia="宋体" w:cs="宋体"/>
          <w:kern w:val="0"/>
          <w:sz w:val="24"/>
        </w:rPr>
      </w:pPr>
      <w:r>
        <w:rPr>
          <w:rFonts w:hint="eastAsia" w:ascii="宋体" w:hAnsi="宋体" w:eastAsia="宋体" w:cs="宋体"/>
          <w:kern w:val="0"/>
          <w:sz w:val="24"/>
        </w:rPr>
        <w:t>签约地点：中山大学附属第八医院（深圳福田）</w:t>
      </w:r>
    </w:p>
    <w:p w14:paraId="05150A94">
      <w:pPr>
        <w:rPr>
          <w:rFonts w:ascii="宋体" w:hAnsi="宋体" w:eastAsia="宋体" w:cs="宋体"/>
          <w:kern w:val="0"/>
          <w:sz w:val="24"/>
        </w:rPr>
      </w:pPr>
      <w:r>
        <w:rPr>
          <w:rFonts w:hint="eastAsia" w:ascii="宋体" w:hAnsi="宋体" w:eastAsia="宋体" w:cs="宋体"/>
          <w:kern w:val="0"/>
          <w:sz w:val="24"/>
        </w:rPr>
        <w:br w:type="page"/>
      </w:r>
    </w:p>
    <w:p w14:paraId="67A98A1D">
      <w:pPr>
        <w:numPr>
          <w:ilvl w:val="255"/>
          <w:numId w:val="0"/>
        </w:numPr>
        <w:spacing w:line="540" w:lineRule="exact"/>
        <w:rPr>
          <w:rFonts w:ascii="宋体" w:hAnsi="宋体" w:eastAsia="宋体" w:cs="宋体"/>
          <w:sz w:val="32"/>
          <w:szCs w:val="32"/>
        </w:rPr>
      </w:pPr>
      <w:r>
        <w:rPr>
          <w:rFonts w:hint="eastAsia" w:ascii="宋体" w:hAnsi="宋体" w:eastAsia="宋体" w:cs="宋体"/>
          <w:sz w:val="32"/>
          <w:szCs w:val="32"/>
          <w:vertAlign w:val="superscript"/>
        </w:rPr>
        <w:t xml:space="preserve">附件2：                                   </w:t>
      </w:r>
      <w:r>
        <w:rPr>
          <w:rFonts w:hint="eastAsia" w:ascii="宋体" w:hAnsi="宋体" w:eastAsia="宋体" w:cs="宋体"/>
          <w:sz w:val="32"/>
          <w:szCs w:val="32"/>
        </w:rPr>
        <w:t>售后服务承诺</w:t>
      </w:r>
    </w:p>
    <w:p w14:paraId="79D65188">
      <w:pPr>
        <w:ind w:firstLine="422" w:firstLineChars="200"/>
        <w:jc w:val="center"/>
        <w:rPr>
          <w:rFonts w:ascii="宋体" w:hAnsi="宋体" w:eastAsia="宋体" w:cs="宋体"/>
          <w:b/>
          <w:bCs/>
          <w:szCs w:val="22"/>
        </w:rPr>
      </w:pPr>
    </w:p>
    <w:p w14:paraId="547C6459">
      <w:pPr>
        <w:spacing w:line="460" w:lineRule="exact"/>
        <w:rPr>
          <w:rFonts w:ascii="宋体" w:hAnsi="宋体" w:eastAsia="宋体" w:cs="宋体"/>
          <w:sz w:val="24"/>
        </w:rPr>
      </w:pPr>
      <w:r>
        <w:rPr>
          <w:rFonts w:hint="eastAsia" w:ascii="宋体" w:hAnsi="宋体" w:eastAsia="宋体" w:cs="宋体"/>
          <w:sz w:val="24"/>
        </w:rPr>
        <w:t>采购编号：</w:t>
      </w:r>
      <w:r>
        <w:rPr>
          <w:rFonts w:hint="eastAsia" w:ascii="宋体" w:hAnsi="宋体" w:eastAsia="宋体" w:cs="宋体"/>
          <w:sz w:val="24"/>
          <w:u w:val="single"/>
        </w:rPr>
        <w:t xml:space="preserve">                   </w:t>
      </w:r>
      <w:r>
        <w:rPr>
          <w:rFonts w:hint="eastAsia" w:ascii="宋体" w:hAnsi="宋体" w:eastAsia="宋体" w:cs="宋体"/>
          <w:sz w:val="24"/>
        </w:rPr>
        <w:t>供应商名称（盖章）：</w:t>
      </w:r>
      <w:r>
        <w:rPr>
          <w:rFonts w:hint="eastAsia" w:ascii="宋体" w:hAnsi="宋体" w:eastAsia="宋体" w:cs="宋体"/>
          <w:sz w:val="24"/>
          <w:u w:val="single"/>
        </w:rPr>
        <w:t xml:space="preserve">                         </w:t>
      </w:r>
    </w:p>
    <w:p w14:paraId="1F42A2D1">
      <w:pPr>
        <w:spacing w:line="460" w:lineRule="exact"/>
        <w:ind w:firstLine="480" w:firstLineChars="200"/>
        <w:rPr>
          <w:rFonts w:ascii="宋体" w:hAnsi="宋体" w:eastAsia="宋体" w:cs="宋体"/>
          <w:sz w:val="24"/>
        </w:rPr>
      </w:pPr>
      <w:r>
        <w:rPr>
          <w:rFonts w:hint="eastAsia" w:ascii="宋体" w:hAnsi="宋体" w:eastAsia="宋体" w:cs="宋体"/>
          <w:sz w:val="24"/>
        </w:rPr>
        <w:t>我单位对中标产品的售后服务做出以下承诺：</w:t>
      </w:r>
    </w:p>
    <w:p w14:paraId="4099CDD1">
      <w:pPr>
        <w:spacing w:line="460" w:lineRule="exact"/>
        <w:ind w:firstLine="480" w:firstLineChars="200"/>
        <w:jc w:val="left"/>
        <w:rPr>
          <w:rFonts w:ascii="宋体" w:hAnsi="宋体" w:eastAsia="宋体" w:cs="宋体"/>
          <w:sz w:val="24"/>
        </w:rPr>
      </w:pPr>
      <w:r>
        <w:rPr>
          <w:rFonts w:hint="eastAsia" w:ascii="宋体" w:hAnsi="宋体" w:eastAsia="宋体" w:cs="宋体"/>
          <w:sz w:val="24"/>
        </w:rPr>
        <w:t>一、我单位保证本次中标产品价格为深圳市最低成交价，否则，贵院有权取消我单位中标资格并选择其他中标公司签订合同并供货。</w:t>
      </w:r>
    </w:p>
    <w:p w14:paraId="1DFE2040">
      <w:pPr>
        <w:spacing w:line="460" w:lineRule="exact"/>
        <w:ind w:firstLine="480" w:firstLineChars="200"/>
        <w:jc w:val="left"/>
        <w:rPr>
          <w:rFonts w:ascii="宋体" w:hAnsi="宋体" w:eastAsia="宋体" w:cs="宋体"/>
          <w:sz w:val="24"/>
        </w:rPr>
      </w:pPr>
      <w:r>
        <w:rPr>
          <w:rFonts w:hint="eastAsia" w:ascii="宋体" w:hAnsi="宋体" w:eastAsia="宋体" w:cs="宋体"/>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按最低价格执行。我单位若不如实或不及时报备，经贵院发现查实后则退回全部差额。</w:t>
      </w:r>
    </w:p>
    <w:p w14:paraId="4F375DE0">
      <w:pPr>
        <w:spacing w:line="460" w:lineRule="exact"/>
        <w:ind w:firstLine="480" w:firstLineChars="200"/>
        <w:jc w:val="left"/>
        <w:rPr>
          <w:rFonts w:ascii="宋体" w:hAnsi="宋体" w:eastAsia="宋体" w:cs="宋体"/>
          <w:sz w:val="24"/>
        </w:rPr>
      </w:pPr>
      <w:r>
        <w:rPr>
          <w:rFonts w:hint="eastAsia" w:ascii="宋体" w:hAnsi="宋体" w:eastAsia="宋体" w:cs="宋体"/>
          <w:sz w:val="24"/>
        </w:rPr>
        <w:t>三、接到贵院供货通知时，我单位保证第一时间安排送货，产品配送48小时内送达，节假日照常配送；临床急救应急产品按医院的要求送达（最迟应于4小时内配送完成）。若因供货不及时而影响工作，贵院有权单方面取消我单位供货资格及以后投标资格。</w:t>
      </w:r>
    </w:p>
    <w:p w14:paraId="077F9F4E">
      <w:pPr>
        <w:spacing w:line="460" w:lineRule="exact"/>
        <w:ind w:firstLine="480" w:firstLineChars="200"/>
        <w:jc w:val="left"/>
        <w:rPr>
          <w:rFonts w:ascii="宋体" w:hAnsi="宋体" w:eastAsia="宋体" w:cs="宋体"/>
          <w:sz w:val="24"/>
        </w:rPr>
      </w:pPr>
      <w:r>
        <w:rPr>
          <w:rFonts w:hint="eastAsia" w:ascii="宋体" w:hAnsi="宋体" w:eastAsia="宋体" w:cs="宋体"/>
          <w:sz w:val="24"/>
        </w:rPr>
        <w:t>四、若中标产品有断货或停货等特殊情况时，我单位保证提前一个月通知贵院药学部，并出示加盖公章的函件。</w:t>
      </w:r>
    </w:p>
    <w:p w14:paraId="597ACDDF">
      <w:pPr>
        <w:spacing w:line="460" w:lineRule="exact"/>
        <w:ind w:firstLine="480" w:firstLineChars="200"/>
        <w:jc w:val="left"/>
        <w:rPr>
          <w:rFonts w:ascii="宋体" w:hAnsi="宋体" w:eastAsia="宋体" w:cs="宋体"/>
          <w:sz w:val="24"/>
        </w:rPr>
      </w:pPr>
      <w:r>
        <w:rPr>
          <w:rFonts w:hint="eastAsia" w:ascii="宋体" w:hAnsi="宋体" w:eastAsia="宋体" w:cs="宋体"/>
          <w:sz w:val="24"/>
        </w:rPr>
        <w:t>五、企业经营资质，产品相关资质，授权书等文件上传至SPD B2B平台。采购周期内如有更新，应及时上传更新资料，超过有效期未更新，贵院有权停止中标医用品、耗材的供货资格。</w:t>
      </w:r>
    </w:p>
    <w:p w14:paraId="4665D662">
      <w:pPr>
        <w:spacing w:line="460" w:lineRule="exact"/>
        <w:ind w:firstLine="480" w:firstLineChars="200"/>
        <w:jc w:val="left"/>
        <w:rPr>
          <w:rFonts w:ascii="宋体" w:hAnsi="宋体" w:eastAsia="宋体" w:cs="宋体"/>
          <w:sz w:val="24"/>
        </w:rPr>
      </w:pPr>
      <w:r>
        <w:rPr>
          <w:rFonts w:hint="eastAsia" w:ascii="宋体" w:hAnsi="宋体" w:eastAsia="宋体" w:cs="宋体"/>
          <w:sz w:val="24"/>
        </w:rPr>
        <w:t>六、在实际使用过程中如因产品原因出现异常情况，我单位保证及时请厂家或专家到贵院协助解决异常情况，一切费用由我单位负责。</w:t>
      </w:r>
    </w:p>
    <w:p w14:paraId="6F6ECCDC">
      <w:pPr>
        <w:spacing w:line="460" w:lineRule="exact"/>
        <w:ind w:firstLine="480" w:firstLineChars="200"/>
        <w:jc w:val="left"/>
        <w:rPr>
          <w:rFonts w:ascii="宋体" w:hAnsi="宋体" w:eastAsia="宋体" w:cs="宋体"/>
          <w:sz w:val="24"/>
        </w:rPr>
      </w:pPr>
      <w:r>
        <w:rPr>
          <w:rFonts w:hint="eastAsia" w:ascii="宋体" w:hAnsi="宋体" w:eastAsia="宋体" w:cs="宋体"/>
          <w:sz w:val="24"/>
        </w:rPr>
        <w:t>七、对于一些需要指导的新产品，我单位保证做好相关培训工作，培训产生的费用由我单位负责。</w:t>
      </w:r>
    </w:p>
    <w:p w14:paraId="19030BDF">
      <w:pPr>
        <w:spacing w:line="460" w:lineRule="exact"/>
        <w:ind w:firstLine="480" w:firstLineChars="200"/>
        <w:jc w:val="left"/>
        <w:rPr>
          <w:rFonts w:ascii="宋体" w:hAnsi="宋体" w:eastAsia="宋体" w:cs="宋体"/>
          <w:sz w:val="24"/>
        </w:rPr>
      </w:pPr>
      <w:r>
        <w:rPr>
          <w:rFonts w:hint="eastAsia" w:ascii="宋体" w:hAnsi="宋体" w:eastAsia="宋体" w:cs="宋体"/>
          <w:sz w:val="24"/>
        </w:rPr>
        <w:t>八、我单位保证在供货中对因运输破损等原因无法使用的产品无条件退换。</w:t>
      </w:r>
    </w:p>
    <w:p w14:paraId="264E3190">
      <w:pPr>
        <w:spacing w:line="460" w:lineRule="exact"/>
        <w:ind w:firstLine="480" w:firstLineChars="200"/>
        <w:jc w:val="left"/>
        <w:rPr>
          <w:rFonts w:ascii="宋体" w:hAnsi="宋体" w:eastAsia="宋体" w:cs="宋体"/>
          <w:sz w:val="24"/>
        </w:rPr>
      </w:pPr>
      <w:r>
        <w:rPr>
          <w:rFonts w:hint="eastAsia" w:ascii="宋体" w:hAnsi="宋体" w:eastAsia="宋体" w:cs="宋体"/>
          <w:sz w:val="24"/>
        </w:rPr>
        <w:t>如有违约，自愿接受贵院处罚，并支付货款10倍的违约金。</w:t>
      </w:r>
    </w:p>
    <w:p w14:paraId="3607B5A0">
      <w:pPr>
        <w:spacing w:line="460" w:lineRule="exact"/>
        <w:ind w:firstLine="480" w:firstLineChars="200"/>
        <w:jc w:val="left"/>
        <w:rPr>
          <w:rFonts w:ascii="宋体" w:hAnsi="宋体" w:eastAsia="宋体" w:cs="宋体"/>
          <w:sz w:val="24"/>
        </w:rPr>
      </w:pPr>
      <w:r>
        <w:rPr>
          <w:rFonts w:hint="eastAsia" w:ascii="宋体" w:hAnsi="宋体" w:eastAsia="宋体" w:cs="宋体"/>
          <w:sz w:val="24"/>
        </w:rPr>
        <w:t>本承诺期限为：自本承诺函签订日起至本次采购周期结束，产品质量问题不受此承诺期限限制。</w:t>
      </w:r>
    </w:p>
    <w:p w14:paraId="708EFC48">
      <w:pPr>
        <w:spacing w:line="460" w:lineRule="exact"/>
        <w:jc w:val="left"/>
        <w:rPr>
          <w:rFonts w:ascii="宋体" w:hAnsi="宋体" w:eastAsia="宋体" w:cs="宋体"/>
          <w:sz w:val="24"/>
        </w:rPr>
      </w:pPr>
    </w:p>
    <w:p w14:paraId="18A50C98">
      <w:pPr>
        <w:spacing w:line="460" w:lineRule="exact"/>
        <w:rPr>
          <w:rFonts w:ascii="宋体" w:hAnsi="宋体" w:eastAsia="宋体" w:cs="宋体"/>
          <w:b/>
          <w:sz w:val="24"/>
        </w:rPr>
      </w:pPr>
      <w:r>
        <w:rPr>
          <w:rFonts w:hint="eastAsia" w:ascii="宋体" w:hAnsi="宋体" w:eastAsia="宋体" w:cs="宋体"/>
          <w:sz w:val="24"/>
        </w:rPr>
        <w:t>供应商名称</w:t>
      </w:r>
      <w:r>
        <w:rPr>
          <w:rFonts w:hint="eastAsia" w:ascii="宋体" w:hAnsi="宋体" w:eastAsia="宋体" w:cs="宋体"/>
          <w:b/>
          <w:bCs/>
          <w:sz w:val="24"/>
        </w:rPr>
        <w:t>：</w:t>
      </w:r>
      <w:r>
        <w:rPr>
          <w:rFonts w:hint="eastAsia" w:ascii="宋体" w:hAnsi="宋体" w:eastAsia="宋体" w:cs="宋体"/>
          <w:b/>
          <w:sz w:val="24"/>
        </w:rPr>
        <w:t>（此处加盖供应商单位公章）</w:t>
      </w:r>
    </w:p>
    <w:p w14:paraId="5B2C0E9B">
      <w:pPr>
        <w:spacing w:line="460" w:lineRule="exact"/>
        <w:rPr>
          <w:rFonts w:ascii="宋体" w:hAnsi="宋体" w:eastAsia="宋体" w:cs="宋体"/>
          <w:sz w:val="28"/>
          <w:szCs w:val="28"/>
          <w:lang w:val="ru-RU"/>
        </w:rPr>
        <w:sectPr>
          <w:pgSz w:w="11906" w:h="16838"/>
          <w:pgMar w:top="1440" w:right="1174" w:bottom="1157" w:left="1463" w:header="851" w:footer="992" w:gutter="0"/>
          <w:cols w:space="720" w:num="1"/>
          <w:docGrid w:type="lines" w:linePitch="312" w:charSpace="0"/>
        </w:sectPr>
      </w:pPr>
      <w:r>
        <w:rPr>
          <w:rFonts w:hint="eastAsia" w:ascii="宋体" w:hAnsi="宋体" w:eastAsia="宋体" w:cs="宋体"/>
          <w:bCs/>
          <w:sz w:val="24"/>
        </w:rPr>
        <w:t xml:space="preserve">日期：     年    月   </w:t>
      </w:r>
    </w:p>
    <w:p w14:paraId="3C0DE35E">
      <w:pPr>
        <w:numPr>
          <w:ilvl w:val="255"/>
          <w:numId w:val="0"/>
        </w:numPr>
        <w:spacing w:line="540" w:lineRule="exact"/>
        <w:rPr>
          <w:rFonts w:ascii="宋体" w:hAnsi="宋体" w:eastAsia="宋体" w:cs="宋体"/>
          <w:sz w:val="32"/>
          <w:szCs w:val="32"/>
          <w:vertAlign w:val="superscript"/>
        </w:rPr>
      </w:pPr>
      <w:r>
        <w:rPr>
          <w:rFonts w:hint="eastAsia" w:ascii="宋体" w:hAnsi="宋体" w:eastAsia="宋体" w:cs="宋体"/>
          <w:sz w:val="32"/>
          <w:szCs w:val="32"/>
          <w:vertAlign w:val="superscript"/>
        </w:rPr>
        <w:t xml:space="preserve">附件3                                          </w:t>
      </w:r>
      <w:r>
        <w:rPr>
          <w:rFonts w:hint="eastAsia" w:ascii="宋体" w:hAnsi="宋体" w:eastAsia="宋体" w:cs="宋体"/>
          <w:sz w:val="32"/>
          <w:szCs w:val="32"/>
        </w:rPr>
        <w:t>廉洁购销合同</w:t>
      </w:r>
    </w:p>
    <w:p w14:paraId="58C638CD">
      <w:pPr>
        <w:ind w:firstLine="422" w:firstLineChars="200"/>
        <w:rPr>
          <w:rFonts w:ascii="宋体" w:hAnsi="宋体" w:eastAsia="宋体" w:cs="宋体"/>
          <w:b/>
          <w:bCs/>
          <w:szCs w:val="22"/>
        </w:rPr>
      </w:pPr>
    </w:p>
    <w:p w14:paraId="34891231">
      <w:pPr>
        <w:numPr>
          <w:ilvl w:val="255"/>
          <w:numId w:val="0"/>
        </w:numPr>
        <w:spacing w:line="540" w:lineRule="exact"/>
        <w:jc w:val="center"/>
        <w:rPr>
          <w:rFonts w:ascii="宋体" w:hAnsi="宋体" w:eastAsia="宋体" w:cs="宋体"/>
          <w:sz w:val="32"/>
          <w:szCs w:val="32"/>
        </w:rPr>
      </w:pPr>
      <w:r>
        <w:rPr>
          <w:rFonts w:hint="eastAsia" w:ascii="宋体" w:hAnsi="宋体" w:eastAsia="宋体" w:cs="宋体"/>
          <w:sz w:val="32"/>
          <w:szCs w:val="32"/>
        </w:rPr>
        <w:t>中山大学附属第八医院供应商廉洁购销合同</w:t>
      </w:r>
    </w:p>
    <w:p w14:paraId="6183937A">
      <w:pPr>
        <w:ind w:firstLine="422" w:firstLineChars="200"/>
        <w:rPr>
          <w:rFonts w:ascii="宋体" w:hAnsi="宋体" w:eastAsia="宋体" w:cs="宋体"/>
          <w:b/>
          <w:bCs/>
          <w:szCs w:val="22"/>
        </w:rPr>
      </w:pPr>
    </w:p>
    <w:p w14:paraId="783163B0">
      <w:pPr>
        <w:ind w:firstLine="480" w:firstLineChars="200"/>
        <w:rPr>
          <w:rFonts w:ascii="宋体" w:hAnsi="宋体" w:eastAsia="宋体" w:cs="宋体"/>
          <w:sz w:val="24"/>
        </w:rPr>
      </w:pPr>
      <w:r>
        <w:rPr>
          <w:rFonts w:hint="eastAsia" w:ascii="宋体" w:hAnsi="宋体" w:eastAsia="宋体" w:cs="宋体"/>
          <w:sz w:val="24"/>
        </w:rPr>
        <w:t>甲方：中山大学附属第八医院(深圳福田)</w:t>
      </w:r>
    </w:p>
    <w:p w14:paraId="756B4F32">
      <w:pPr>
        <w:ind w:firstLine="480" w:firstLineChars="200"/>
        <w:rPr>
          <w:rFonts w:hint="eastAsia" w:ascii="宋体" w:hAnsi="宋体" w:eastAsia="宋体" w:cs="宋体"/>
          <w:sz w:val="24"/>
          <w:lang w:val="zh-TW" w:eastAsia="zh-TW"/>
        </w:rPr>
      </w:pPr>
      <w:r>
        <w:rPr>
          <w:rFonts w:hint="eastAsia" w:ascii="宋体" w:hAnsi="宋体" w:eastAsia="宋体" w:cs="宋体"/>
          <w:sz w:val="24"/>
          <w:lang w:val="zh-TW" w:eastAsia="zh-TW"/>
        </w:rPr>
        <w:t>法定代表人：陈燕铭</w:t>
      </w:r>
    </w:p>
    <w:p w14:paraId="33545B47">
      <w:pPr>
        <w:ind w:firstLine="480" w:firstLineChars="200"/>
        <w:rPr>
          <w:rFonts w:ascii="宋体" w:hAnsi="宋体" w:eastAsia="宋体" w:cs="宋体"/>
          <w:sz w:val="24"/>
        </w:rPr>
      </w:pPr>
      <w:r>
        <w:rPr>
          <w:rFonts w:hint="eastAsia" w:ascii="宋体" w:hAnsi="宋体" w:eastAsia="宋体" w:cs="宋体"/>
          <w:sz w:val="24"/>
          <w:lang w:val="zh-TW" w:eastAsia="zh-TW"/>
        </w:rPr>
        <w:t>统一社会信用代码：</w:t>
      </w:r>
      <w:r>
        <w:rPr>
          <w:rFonts w:hint="eastAsia" w:ascii="宋体" w:hAnsi="宋体" w:eastAsia="宋体" w:cs="宋体"/>
          <w:sz w:val="24"/>
        </w:rPr>
        <w:t>124403044557440305</w:t>
      </w:r>
    </w:p>
    <w:p w14:paraId="077ED7EE">
      <w:pPr>
        <w:ind w:firstLine="480" w:firstLineChars="200"/>
        <w:rPr>
          <w:rFonts w:ascii="宋体" w:hAnsi="宋体" w:eastAsia="宋体" w:cs="宋体"/>
          <w:sz w:val="24"/>
        </w:rPr>
      </w:pPr>
    </w:p>
    <w:p w14:paraId="3BF3BB54">
      <w:pPr>
        <w:ind w:firstLine="480" w:firstLineChars="200"/>
        <w:rPr>
          <w:rFonts w:ascii="宋体" w:hAnsi="宋体" w:eastAsia="宋体" w:cs="宋体"/>
          <w:sz w:val="24"/>
        </w:rPr>
      </w:pPr>
      <w:r>
        <w:rPr>
          <w:rFonts w:hint="eastAsia" w:ascii="宋体" w:hAnsi="宋体" w:eastAsia="宋体" w:cs="宋体"/>
          <w:sz w:val="24"/>
        </w:rPr>
        <w:t>乙方：</w:t>
      </w:r>
    </w:p>
    <w:p w14:paraId="17D1882A">
      <w:pPr>
        <w:ind w:firstLine="480" w:firstLineChars="200"/>
        <w:rPr>
          <w:rFonts w:ascii="宋体" w:hAnsi="宋体" w:eastAsia="宋体" w:cs="宋体"/>
          <w:sz w:val="24"/>
        </w:rPr>
      </w:pPr>
      <w:r>
        <w:rPr>
          <w:rFonts w:hint="eastAsia" w:ascii="宋体" w:hAnsi="宋体" w:eastAsia="宋体" w:cs="宋体"/>
          <w:sz w:val="24"/>
        </w:rPr>
        <w:t>法定代表人：</w:t>
      </w:r>
    </w:p>
    <w:p w14:paraId="30F7F3D7">
      <w:pPr>
        <w:ind w:firstLine="480" w:firstLineChars="200"/>
        <w:rPr>
          <w:rFonts w:ascii="宋体" w:hAnsi="宋体" w:eastAsia="宋体" w:cs="宋体"/>
          <w:sz w:val="24"/>
        </w:rPr>
      </w:pPr>
      <w:r>
        <w:rPr>
          <w:rFonts w:hint="eastAsia" w:ascii="宋体" w:hAnsi="宋体" w:eastAsia="宋体" w:cs="宋体"/>
          <w:sz w:val="24"/>
        </w:rPr>
        <w:t>统一社会信用代码：</w:t>
      </w:r>
    </w:p>
    <w:p w14:paraId="3FE7CC05">
      <w:pPr>
        <w:ind w:firstLine="480" w:firstLineChars="200"/>
        <w:rPr>
          <w:rFonts w:ascii="宋体" w:hAnsi="宋体" w:eastAsia="宋体" w:cs="宋体"/>
          <w:sz w:val="24"/>
        </w:rPr>
      </w:pPr>
    </w:p>
    <w:p w14:paraId="450E15F7">
      <w:pPr>
        <w:ind w:firstLine="480" w:firstLineChars="200"/>
        <w:rPr>
          <w:rFonts w:ascii="宋体" w:hAnsi="宋体" w:eastAsia="宋体" w:cs="宋体"/>
          <w:sz w:val="24"/>
        </w:rPr>
      </w:pPr>
      <w:r>
        <w:rPr>
          <w:rFonts w:hint="eastAsia" w:ascii="宋体" w:hAnsi="宋体" w:eastAsia="宋体" w:cs="宋体"/>
          <w:sz w:val="24"/>
        </w:rPr>
        <w:t xml:space="preserve">采购产品: </w:t>
      </w:r>
      <w:r>
        <w:rPr>
          <w:rFonts w:hint="eastAsia" w:ascii="宋体" w:hAnsi="宋体" w:eastAsia="宋体" w:cs="宋体"/>
          <w:sz w:val="24"/>
          <w:u w:val="single"/>
        </w:rPr>
        <w:t xml:space="preserve">             </w:t>
      </w:r>
      <w:r>
        <w:rPr>
          <w:rFonts w:hint="eastAsia" w:ascii="宋体" w:hAnsi="宋体" w:eastAsia="宋体" w:cs="宋体"/>
          <w:sz w:val="24"/>
        </w:rPr>
        <w:t>项目（采购编号：</w:t>
      </w:r>
      <w:r>
        <w:rPr>
          <w:rFonts w:hint="eastAsia" w:ascii="宋体" w:hAnsi="宋体" w:eastAsia="宋体" w:cs="宋体"/>
          <w:sz w:val="24"/>
          <w:u w:val="single"/>
        </w:rPr>
        <w:t xml:space="preserve">        </w:t>
      </w:r>
      <w:r>
        <w:rPr>
          <w:rFonts w:hint="eastAsia" w:ascii="宋体" w:hAnsi="宋体" w:eastAsia="宋体" w:cs="宋体"/>
          <w:sz w:val="24"/>
        </w:rPr>
        <w:t>，中标试剂共</w:t>
      </w:r>
      <w:r>
        <w:rPr>
          <w:rFonts w:hint="eastAsia" w:ascii="宋体" w:hAnsi="宋体" w:eastAsia="宋体" w:cs="宋体"/>
          <w:sz w:val="24"/>
          <w:u w:val="single"/>
        </w:rPr>
        <w:t xml:space="preserve">     </w:t>
      </w:r>
      <w:r>
        <w:rPr>
          <w:rFonts w:hint="eastAsia" w:ascii="宋体" w:hAnsi="宋体" w:eastAsia="宋体" w:cs="宋体"/>
          <w:sz w:val="24"/>
        </w:rPr>
        <w:t>种）</w:t>
      </w:r>
    </w:p>
    <w:p w14:paraId="7115511D">
      <w:pPr>
        <w:ind w:firstLine="480" w:firstLineChars="200"/>
        <w:rPr>
          <w:rFonts w:ascii="宋体" w:hAnsi="宋体" w:eastAsia="宋体" w:cs="宋体"/>
          <w:sz w:val="24"/>
        </w:rPr>
      </w:pPr>
    </w:p>
    <w:p w14:paraId="486B7710">
      <w:pPr>
        <w:ind w:firstLine="480" w:firstLineChars="200"/>
        <w:rPr>
          <w:rFonts w:ascii="宋体" w:hAnsi="宋体" w:eastAsia="宋体" w:cs="宋体"/>
          <w:sz w:val="24"/>
        </w:rPr>
      </w:pPr>
      <w:r>
        <w:rPr>
          <w:rFonts w:hint="eastAsia" w:ascii="宋体" w:hAnsi="宋体" w:eastAsia="宋体" w:cs="宋体"/>
          <w:sz w:val="24"/>
        </w:rPr>
        <w:t>为加强医院管理，规范我院医药产品购销行为，有效防范商业贿赂，营造公平交易、诚实守信的购销环境，经甲、乙双方协商，同意签订本合同，并共同遵守：</w:t>
      </w:r>
    </w:p>
    <w:p w14:paraId="3486B797">
      <w:pPr>
        <w:ind w:firstLine="480" w:firstLineChars="200"/>
        <w:rPr>
          <w:rFonts w:ascii="宋体" w:hAnsi="宋体" w:eastAsia="宋体" w:cs="宋体"/>
          <w:sz w:val="24"/>
        </w:rPr>
      </w:pPr>
      <w:r>
        <w:rPr>
          <w:rFonts w:hint="eastAsia" w:ascii="宋体" w:hAnsi="宋体" w:eastAsia="宋体" w:cs="宋体"/>
          <w:sz w:val="24"/>
        </w:rPr>
        <w:t>一、甲乙双方按照《中华人民共和国民法典》及医药产品购销合同约定购销药品、医用设备、试剂、耗材等医药产品事宜。</w:t>
      </w:r>
    </w:p>
    <w:p w14:paraId="081100D1">
      <w:pPr>
        <w:ind w:firstLine="480" w:firstLineChars="200"/>
        <w:rPr>
          <w:rFonts w:ascii="宋体" w:hAnsi="宋体" w:eastAsia="宋体" w:cs="宋体"/>
          <w:sz w:val="24"/>
        </w:rPr>
      </w:pPr>
      <w:r>
        <w:rPr>
          <w:rFonts w:hint="eastAsia" w:ascii="宋体" w:hAnsi="宋体" w:eastAsia="宋体" w:cs="宋体"/>
          <w:sz w:val="24"/>
        </w:rPr>
        <w:t>二、甲方应当严格执行医药/医疗产品购销合同验收、入库制度，对采购医药/医疗产品及发票进行查验，不得违反有关规定进行合同外采购、违价采购或从非规定渠道采购。</w:t>
      </w:r>
    </w:p>
    <w:p w14:paraId="3F6F6354">
      <w:pPr>
        <w:ind w:firstLine="480" w:firstLineChars="200"/>
        <w:rPr>
          <w:rFonts w:ascii="宋体" w:hAnsi="宋体" w:eastAsia="宋体" w:cs="宋体"/>
          <w:sz w:val="24"/>
        </w:rPr>
      </w:pPr>
      <w:r>
        <w:rPr>
          <w:rFonts w:hint="eastAsia" w:ascii="宋体" w:hAnsi="宋体" w:eastAsia="宋体" w:cs="宋体"/>
          <w:sz w:val="24"/>
        </w:rPr>
        <w:t>三、甲方严禁接受乙方以任何名义、形式给予的回扣，不得将接受捐赠资助与采购挂钩。甲方工作人员不得参加乙方安排并支付费用的营业性娱乐场所的娱乐活动，不得以任何形式向乙方索要现金、有价证券、支付凭证和贵重礼品等。被迫接受乙方给予的钱物，应予退还，无法退还的，有责任如实向有关纪检监察部门反映情况。</w:t>
      </w:r>
    </w:p>
    <w:p w14:paraId="5E715A9C">
      <w:pPr>
        <w:ind w:firstLine="480" w:firstLineChars="200"/>
        <w:rPr>
          <w:rFonts w:ascii="宋体" w:hAnsi="宋体" w:eastAsia="宋体" w:cs="宋体"/>
          <w:sz w:val="24"/>
        </w:rPr>
      </w:pPr>
      <w:r>
        <w:rPr>
          <w:rFonts w:hint="eastAsia" w:ascii="宋体" w:hAnsi="宋体" w:eastAsia="宋体" w:cs="宋体"/>
          <w:sz w:val="24"/>
        </w:rPr>
        <w:t>四、严禁甲方工作人员利用任何途径和方式，为乙方统计医师个人及临床科室有关医药产品用量信息，或为乙方统计提供便利。</w:t>
      </w:r>
    </w:p>
    <w:p w14:paraId="17810BF0">
      <w:pPr>
        <w:ind w:firstLine="480" w:firstLineChars="200"/>
        <w:rPr>
          <w:rFonts w:ascii="宋体" w:hAnsi="宋体" w:eastAsia="宋体" w:cs="宋体"/>
          <w:sz w:val="24"/>
        </w:rPr>
      </w:pPr>
      <w:r>
        <w:rPr>
          <w:rFonts w:hint="eastAsia" w:ascii="宋体" w:hAnsi="宋体" w:eastAsia="宋体" w:cs="宋体"/>
          <w:sz w:val="24"/>
        </w:rPr>
        <w:t>五、乙方不得以回扣、宴请等方式影响甲方工作人员采购或使用医药产品的选择权，不得在学术活动中提供旅游、超标准支付食宿费用。</w:t>
      </w:r>
    </w:p>
    <w:p w14:paraId="1A670BDB">
      <w:pPr>
        <w:ind w:firstLine="480" w:firstLineChars="200"/>
        <w:rPr>
          <w:rFonts w:ascii="宋体" w:hAnsi="宋体" w:eastAsia="宋体" w:cs="宋体"/>
          <w:sz w:val="24"/>
        </w:rPr>
      </w:pPr>
      <w:r>
        <w:rPr>
          <w:rFonts w:hint="eastAsia" w:ascii="宋体" w:hAnsi="宋体" w:eastAsia="宋体" w:cs="宋体"/>
          <w:sz w:val="24"/>
        </w:rPr>
        <w:t>六、乙方指定</w:t>
      </w:r>
      <w:r>
        <w:rPr>
          <w:rFonts w:hint="eastAsia" w:ascii="宋体" w:hAnsi="宋体" w:eastAsia="宋体" w:cs="宋体"/>
          <w:sz w:val="24"/>
          <w:u w:val="single"/>
        </w:rPr>
        <w:t xml:space="preserve">       </w:t>
      </w:r>
      <w:r>
        <w:rPr>
          <w:rFonts w:hint="eastAsia" w:ascii="宋体" w:hAnsi="宋体" w:eastAsia="宋体" w:cs="宋体"/>
          <w:sz w:val="24"/>
        </w:rPr>
        <w:t>作为销售代表洽谈业务。销售代表必须在工作时间到甲方指定地点联系商谈，不得到住院部、门诊部、医技科室等推销医药产品，不得借故到甲方相关领导、部门负责人及相关工作人员家中访谈并提供任何好处费。</w:t>
      </w:r>
    </w:p>
    <w:p w14:paraId="37FE9D20">
      <w:pPr>
        <w:ind w:firstLine="480" w:firstLineChars="200"/>
        <w:rPr>
          <w:rFonts w:ascii="宋体" w:hAnsi="宋体" w:eastAsia="宋体" w:cs="宋体"/>
          <w:sz w:val="24"/>
        </w:rPr>
      </w:pPr>
      <w:r>
        <w:rPr>
          <w:rFonts w:hint="eastAsia" w:ascii="宋体" w:hAnsi="宋体" w:eastAsia="宋体" w:cs="宋体"/>
          <w:sz w:val="24"/>
        </w:rPr>
        <w:t>七、乙方如违反本合同，一经发现，甲方有权终止购销合同，并向有关卫生计生行政部门报告。如乙方被列入商业贿赂不良记录，则严格按照《国家卫生计生委关于建立医药购销领域商业贿赂不良记录的规定》（国卫法制发[2013]50号）相关规定处理。</w:t>
      </w:r>
    </w:p>
    <w:p w14:paraId="51CEF1E3">
      <w:pPr>
        <w:ind w:firstLine="480" w:firstLineChars="200"/>
        <w:rPr>
          <w:rFonts w:ascii="宋体" w:hAnsi="宋体" w:eastAsia="宋体" w:cs="宋体"/>
          <w:sz w:val="24"/>
        </w:rPr>
      </w:pPr>
      <w:r>
        <w:rPr>
          <w:rFonts w:hint="eastAsia" w:ascii="宋体" w:hAnsi="宋体" w:eastAsia="宋体" w:cs="宋体"/>
          <w:sz w:val="24"/>
        </w:rPr>
        <w:t>八、本合同作为医药产品购销合同的重要组成部分，与供货协议一并执行，具有同等的法律效力。</w:t>
      </w:r>
    </w:p>
    <w:p w14:paraId="235D6D04">
      <w:pPr>
        <w:ind w:firstLine="480" w:firstLineChars="200"/>
        <w:rPr>
          <w:rFonts w:ascii="宋体" w:hAnsi="宋体" w:eastAsia="宋体" w:cs="宋体"/>
          <w:sz w:val="24"/>
        </w:rPr>
      </w:pPr>
      <w:r>
        <w:rPr>
          <w:rFonts w:hint="eastAsia" w:ascii="宋体" w:hAnsi="宋体" w:eastAsia="宋体" w:cs="宋体"/>
          <w:sz w:val="24"/>
        </w:rPr>
        <w:t>九、本合同一式三份，自签订之日起生效，甲、乙双方各执一份，甲方纪检监察部门执一份，均具有同等法律效力。</w:t>
      </w:r>
    </w:p>
    <w:p w14:paraId="2E07A83A">
      <w:pPr>
        <w:ind w:firstLine="480" w:firstLineChars="200"/>
        <w:rPr>
          <w:rFonts w:ascii="宋体" w:hAnsi="宋体" w:eastAsia="宋体" w:cs="宋体"/>
          <w:sz w:val="24"/>
        </w:rPr>
      </w:pPr>
    </w:p>
    <w:p w14:paraId="1BFFB330">
      <w:pPr>
        <w:ind w:firstLine="480" w:firstLineChars="200"/>
        <w:rPr>
          <w:rFonts w:ascii="宋体" w:hAnsi="宋体" w:eastAsia="宋体" w:cs="宋体"/>
          <w:sz w:val="24"/>
        </w:rPr>
      </w:pPr>
      <w:r>
        <w:rPr>
          <w:rFonts w:hint="eastAsia" w:ascii="宋体" w:hAnsi="宋体" w:eastAsia="宋体" w:cs="宋体"/>
          <w:sz w:val="24"/>
        </w:rPr>
        <w:t>甲方（盖章）：                乙方（盖章）：</w:t>
      </w:r>
    </w:p>
    <w:p w14:paraId="3964921A">
      <w:pPr>
        <w:ind w:firstLine="480" w:firstLineChars="200"/>
        <w:rPr>
          <w:rFonts w:ascii="宋体" w:hAnsi="宋体" w:eastAsia="宋体" w:cs="宋体"/>
          <w:sz w:val="24"/>
        </w:rPr>
      </w:pPr>
      <w:r>
        <w:rPr>
          <w:rFonts w:hint="eastAsia" w:ascii="宋体" w:hAnsi="宋体" w:eastAsia="宋体" w:cs="宋体"/>
          <w:sz w:val="24"/>
        </w:rPr>
        <w:t>法定代表人（签字）：           法定代表人（签字）：</w:t>
      </w:r>
    </w:p>
    <w:p w14:paraId="3E410ACF">
      <w:pPr>
        <w:ind w:firstLine="480" w:firstLineChars="200"/>
        <w:rPr>
          <w:rFonts w:ascii="宋体" w:hAnsi="宋体" w:eastAsia="宋体" w:cs="宋体"/>
          <w:sz w:val="24"/>
        </w:rPr>
      </w:pPr>
      <w:r>
        <w:rPr>
          <w:rFonts w:hint="eastAsia" w:ascii="宋体" w:hAnsi="宋体" w:eastAsia="宋体" w:cs="宋体"/>
          <w:sz w:val="24"/>
        </w:rPr>
        <w:t>年   月   日                    年   月   日</w:t>
      </w:r>
    </w:p>
    <w:p w14:paraId="798F6B98">
      <w:pPr>
        <w:spacing w:line="400" w:lineRule="exact"/>
        <w:ind w:firstLine="5440" w:firstLineChars="1700"/>
        <w:rPr>
          <w:rFonts w:asciiTheme="minorEastAsia" w:hAnsiTheme="minorEastAsia" w:cstheme="minorEastAsia"/>
          <w:color w:val="3C3C3C"/>
          <w:kern w:val="0"/>
          <w:sz w:val="32"/>
          <w:szCs w:val="32"/>
        </w:rPr>
      </w:pPr>
    </w:p>
    <w:p w14:paraId="48BBB9FE">
      <w:pPr>
        <w:spacing w:line="400" w:lineRule="exact"/>
        <w:jc w:val="center"/>
        <w:rPr>
          <w:rFonts w:ascii="方正小标宋简体" w:hAnsi="方正小标宋简体" w:eastAsia="方正小标宋简体" w:cs="方正小标宋简体"/>
          <w:bCs/>
          <w:sz w:val="32"/>
          <w:szCs w:val="32"/>
        </w:rPr>
      </w:pPr>
    </w:p>
    <w:p w14:paraId="5AEC43AC">
      <w:pPr>
        <w:rPr>
          <w:rFonts w:hint="eastAsia" w:ascii="方正小标宋简体" w:hAnsi="方正小标宋简体" w:eastAsia="方正小标宋简体" w:cs="方正小标宋简体"/>
          <w:bCs/>
          <w:sz w:val="32"/>
          <w:szCs w:val="32"/>
        </w:rPr>
      </w:pPr>
      <w:bookmarkStart w:id="46" w:name="_Toc8555"/>
      <w:r>
        <w:rPr>
          <w:rFonts w:hint="eastAsia" w:ascii="方正小标宋简体" w:hAnsi="方正小标宋简体" w:eastAsia="方正小标宋简体" w:cs="方正小标宋简体"/>
          <w:bCs/>
          <w:sz w:val="32"/>
          <w:szCs w:val="32"/>
        </w:rPr>
        <w:br w:type="page"/>
      </w:r>
    </w:p>
    <w:p w14:paraId="40E5BD01">
      <w:pPr>
        <w:numPr>
          <w:ilvl w:val="0"/>
          <w:numId w:val="16"/>
        </w:numPr>
        <w:spacing w:line="400" w:lineRule="exact"/>
        <w:ind w:left="0" w:leftChars="0" w:firstLine="0" w:firstLineChars="0"/>
        <w:jc w:val="center"/>
        <w:outlineLvl w:val="0"/>
        <w:rPr>
          <w:rFonts w:hint="eastAsia" w:ascii="方正小标宋简体" w:hAnsi="方正小标宋简体" w:eastAsia="方正小标宋简体" w:cs="方正小标宋简体"/>
          <w:bCs/>
          <w:sz w:val="32"/>
          <w:szCs w:val="32"/>
        </w:rPr>
      </w:pPr>
      <w:r>
        <w:rPr>
          <w:rFonts w:hint="eastAsia" w:ascii="方正小标宋简体" w:hAnsi="方正小标宋简体" w:eastAsia="方正小标宋简体" w:cs="方正小标宋简体"/>
          <w:bCs/>
          <w:sz w:val="32"/>
          <w:szCs w:val="32"/>
        </w:rPr>
        <w:t>投标文件格式</w:t>
      </w:r>
      <w:bookmarkEnd w:id="46"/>
    </w:p>
    <w:tbl>
      <w:tblPr>
        <w:tblStyle w:val="29"/>
        <w:tblpPr w:leftFromText="180" w:rightFromText="180" w:vertAnchor="text" w:horzAnchor="page" w:tblpX="1129" w:tblpY="366"/>
        <w:tblOverlap w:val="never"/>
        <w:tblW w:w="5292" w:type="pct"/>
        <w:tblInd w:w="0" w:type="dxa"/>
        <w:tblLayout w:type="fixed"/>
        <w:tblCellMar>
          <w:top w:w="0" w:type="dxa"/>
          <w:left w:w="108" w:type="dxa"/>
          <w:bottom w:w="0" w:type="dxa"/>
          <w:right w:w="108" w:type="dxa"/>
        </w:tblCellMar>
      </w:tblPr>
      <w:tblGrid>
        <w:gridCol w:w="427"/>
        <w:gridCol w:w="693"/>
        <w:gridCol w:w="865"/>
        <w:gridCol w:w="569"/>
        <w:gridCol w:w="565"/>
        <w:gridCol w:w="885"/>
        <w:gridCol w:w="462"/>
        <w:gridCol w:w="415"/>
        <w:gridCol w:w="427"/>
        <w:gridCol w:w="646"/>
        <w:gridCol w:w="427"/>
        <w:gridCol w:w="393"/>
        <w:gridCol w:w="427"/>
        <w:gridCol w:w="669"/>
        <w:gridCol w:w="784"/>
        <w:gridCol w:w="1128"/>
      </w:tblGrid>
      <w:tr w14:paraId="2B9CC901">
        <w:tblPrEx>
          <w:tblCellMar>
            <w:top w:w="0" w:type="dxa"/>
            <w:left w:w="108" w:type="dxa"/>
            <w:bottom w:w="0" w:type="dxa"/>
            <w:right w:w="108" w:type="dxa"/>
          </w:tblCellMar>
        </w:tblPrEx>
        <w:trPr>
          <w:trHeight w:val="933" w:hRule="atLeast"/>
        </w:trPr>
        <w:tc>
          <w:tcPr>
            <w:tcW w:w="5000" w:type="pct"/>
            <w:gridSpan w:val="16"/>
            <w:tcBorders>
              <w:top w:val="single" w:color="auto" w:sz="4" w:space="0"/>
              <w:left w:val="single" w:color="auto" w:sz="4" w:space="0"/>
              <w:bottom w:val="single" w:color="auto" w:sz="4" w:space="0"/>
              <w:right w:val="single" w:color="auto" w:sz="4" w:space="0"/>
            </w:tcBorders>
            <w:shd w:val="clear" w:color="auto" w:fill="auto"/>
            <w:noWrap/>
            <w:vAlign w:val="center"/>
          </w:tcPr>
          <w:p w14:paraId="0E6F7F48">
            <w:pPr>
              <w:widowControl/>
              <w:jc w:val="center"/>
              <w:rPr>
                <w:rFonts w:eastAsia="黑体"/>
                <w:b/>
                <w:sz w:val="44"/>
                <w:szCs w:val="44"/>
              </w:rPr>
            </w:pPr>
            <w:r>
              <w:rPr>
                <w:rFonts w:hint="eastAsia" w:eastAsia="黑体"/>
                <w:b/>
                <w:sz w:val="44"/>
                <w:szCs w:val="44"/>
              </w:rPr>
              <w:t>最终报价表</w:t>
            </w:r>
          </w:p>
          <w:p w14:paraId="7B00AD42">
            <w:pPr>
              <w:widowControl/>
              <w:jc w:val="center"/>
              <w:rPr>
                <w:b/>
                <w:sz w:val="32"/>
                <w:szCs w:val="32"/>
                <w:highlight w:val="yellow"/>
              </w:rPr>
            </w:pPr>
            <w:r>
              <w:rPr>
                <w:rFonts w:hint="eastAsia"/>
                <w:b/>
                <w:sz w:val="32"/>
                <w:szCs w:val="32"/>
                <w:highlight w:val="yellow"/>
              </w:rPr>
              <w:t>【</w:t>
            </w:r>
            <w:r>
              <w:rPr>
                <w:rFonts w:hint="eastAsia" w:eastAsia="黑体"/>
                <w:b/>
                <w:sz w:val="44"/>
                <w:szCs w:val="44"/>
                <w:highlight w:val="yellow"/>
              </w:rPr>
              <w:t>双面打印，单独密封</w:t>
            </w:r>
            <w:r>
              <w:rPr>
                <w:rFonts w:hint="eastAsia"/>
                <w:b/>
                <w:sz w:val="32"/>
                <w:szCs w:val="32"/>
                <w:highlight w:val="yellow"/>
              </w:rPr>
              <w:t>】</w:t>
            </w:r>
          </w:p>
          <w:p w14:paraId="313D5CF7">
            <w:pPr>
              <w:widowControl/>
              <w:jc w:val="center"/>
              <w:rPr>
                <w:rFonts w:ascii="宋体" w:hAnsi="宋体" w:eastAsia="宋体" w:cs="宋体"/>
                <w:b/>
                <w:bCs/>
                <w:color w:val="000000"/>
                <w:kern w:val="0"/>
                <w:sz w:val="32"/>
                <w:szCs w:val="32"/>
              </w:rPr>
            </w:pPr>
            <w:r>
              <w:rPr>
                <w:rFonts w:hint="eastAsia" w:ascii="宋体" w:hAnsi="宋体" w:eastAsia="宋体" w:cs="宋体"/>
                <w:b/>
                <w:bCs/>
                <w:kern w:val="0"/>
                <w:sz w:val="32"/>
                <w:szCs w:val="32"/>
              </w:rPr>
              <w:t>项目名称及编号：</w:t>
            </w:r>
          </w:p>
        </w:tc>
      </w:tr>
      <w:tr w14:paraId="0B583D19">
        <w:tblPrEx>
          <w:tblCellMar>
            <w:top w:w="0" w:type="dxa"/>
            <w:left w:w="108" w:type="dxa"/>
            <w:bottom w:w="0" w:type="dxa"/>
            <w:right w:w="108" w:type="dxa"/>
          </w:tblCellMar>
        </w:tblPrEx>
        <w:trPr>
          <w:trHeight w:val="933" w:hRule="atLeast"/>
        </w:trPr>
        <w:tc>
          <w:tcPr>
            <w:tcW w:w="218"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E09CAFB">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828"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4EBF5665">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567756CF">
            <w:pPr>
              <w:widowControl/>
              <w:jc w:val="center"/>
              <w:rPr>
                <w:rFonts w:ascii="宋体" w:hAnsi="宋体" w:eastAsia="宋体" w:cs="宋体"/>
                <w:b/>
                <w:bCs/>
                <w:kern w:val="0"/>
                <w:sz w:val="20"/>
                <w:szCs w:val="20"/>
              </w:rPr>
            </w:pPr>
            <w:r>
              <w:rPr>
                <w:rFonts w:ascii="宋体" w:hAnsi="宋体" w:eastAsia="宋体" w:cs="宋体"/>
                <w:b/>
                <w:bCs/>
                <w:kern w:val="0"/>
                <w:sz w:val="20"/>
                <w:szCs w:val="20"/>
                <w:highlight w:val="yellow"/>
              </w:rPr>
              <w:t>【填报内容必须与药品监督管理局印发的注册证上所有内容一模一样】</w:t>
            </w:r>
          </w:p>
        </w:tc>
        <w:tc>
          <w:tcPr>
            <w:tcW w:w="236" w:type="pct"/>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42B1F021">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12" w:type="pct"/>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1543DB67">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18" w:type="pct"/>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440FFBB2">
            <w:pPr>
              <w:widowControl/>
              <w:jc w:val="center"/>
              <w:rPr>
                <w:rFonts w:ascii="宋体" w:hAnsi="宋体" w:eastAsia="宋体" w:cs="宋体"/>
                <w:b/>
                <w:bCs/>
                <w:kern w:val="0"/>
                <w:sz w:val="20"/>
                <w:szCs w:val="20"/>
              </w:rPr>
            </w:pPr>
            <w:r>
              <w:rPr>
                <w:rFonts w:hint="eastAsia" w:ascii="宋体" w:hAnsi="宋体" w:eastAsia="宋体" w:cs="宋体"/>
                <w:b/>
                <w:bCs/>
                <w:i w:val="0"/>
                <w:iCs w:val="0"/>
                <w:color w:val="000000"/>
                <w:kern w:val="0"/>
                <w:sz w:val="20"/>
                <w:szCs w:val="20"/>
                <w:u w:val="none"/>
                <w:lang w:val="en-US" w:eastAsia="zh-CN" w:bidi="ar"/>
              </w:rPr>
              <w:t>投标报价</w:t>
            </w:r>
          </w:p>
        </w:tc>
        <w:tc>
          <w:tcPr>
            <w:tcW w:w="330" w:type="pct"/>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41CC2064">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单位</w:t>
            </w:r>
          </w:p>
        </w:tc>
        <w:tc>
          <w:tcPr>
            <w:tcW w:w="218" w:type="pct"/>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5F815BC1">
            <w:pPr>
              <w:widowControl/>
              <w:jc w:val="center"/>
              <w:rPr>
                <w:rFonts w:hint="eastAsia" w:ascii="宋体" w:hAnsi="宋体" w:eastAsia="宋体" w:cs="宋体"/>
                <w:b/>
                <w:bCs/>
                <w:kern w:val="0"/>
                <w:sz w:val="20"/>
                <w:szCs w:val="20"/>
              </w:rPr>
            </w:pPr>
            <w:r>
              <w:rPr>
                <w:rFonts w:hint="eastAsia" w:ascii="宋体" w:hAnsi="宋体" w:eastAsia="宋体" w:cs="宋体"/>
                <w:b/>
                <w:bCs/>
                <w:i w:val="0"/>
                <w:iCs w:val="0"/>
                <w:color w:val="000000"/>
                <w:kern w:val="0"/>
                <w:sz w:val="20"/>
                <w:szCs w:val="20"/>
                <w:u w:val="none"/>
                <w:lang w:val="en-US" w:eastAsia="zh-CN" w:bidi="ar"/>
              </w:rPr>
              <w:t>每人份报价</w:t>
            </w:r>
          </w:p>
        </w:tc>
        <w:tc>
          <w:tcPr>
            <w:tcW w:w="200" w:type="pct"/>
            <w:vMerge w:val="restart"/>
            <w:tcBorders>
              <w:top w:val="single" w:color="auto" w:sz="4" w:space="0"/>
              <w:left w:val="single" w:color="auto" w:sz="4" w:space="0"/>
              <w:right w:val="single" w:color="auto" w:sz="4" w:space="0"/>
            </w:tcBorders>
            <w:shd w:val="clear" w:color="auto" w:fill="auto"/>
            <w:vAlign w:val="center"/>
          </w:tcPr>
          <w:p w14:paraId="5CA6AE0F">
            <w:pPr>
              <w:keepNext w:val="0"/>
              <w:keepLines w:val="0"/>
              <w:widowControl/>
              <w:suppressLineNumbers w:val="0"/>
              <w:jc w:val="center"/>
              <w:textAlignment w:val="center"/>
              <w:rPr>
                <w:rFonts w:ascii="宋体" w:hAnsi="宋体" w:eastAsia="宋体" w:cs="宋体"/>
                <w:b/>
                <w:bCs/>
                <w:color w:val="000000"/>
                <w:kern w:val="0"/>
                <w:sz w:val="22"/>
                <w:szCs w:val="22"/>
              </w:rPr>
            </w:pPr>
            <w:r>
              <w:rPr>
                <w:rFonts w:hint="eastAsia" w:ascii="宋体" w:hAnsi="宋体" w:eastAsia="宋体" w:cs="宋体"/>
                <w:b/>
                <w:bCs/>
                <w:i w:val="0"/>
                <w:iCs w:val="0"/>
                <w:color w:val="000000"/>
                <w:kern w:val="0"/>
                <w:sz w:val="20"/>
                <w:szCs w:val="20"/>
                <w:u w:val="none"/>
                <w:lang w:val="en-US" w:eastAsia="zh-CN" w:bidi="ar"/>
              </w:rPr>
              <w:t>项目医保收费价格</w:t>
            </w:r>
          </w:p>
        </w:tc>
        <w:tc>
          <w:tcPr>
            <w:tcW w:w="218" w:type="pct"/>
            <w:vMerge w:val="restart"/>
            <w:tcBorders>
              <w:top w:val="single" w:color="auto" w:sz="4" w:space="0"/>
              <w:left w:val="single" w:color="auto" w:sz="4" w:space="0"/>
              <w:right w:val="single" w:color="auto" w:sz="4" w:space="0"/>
            </w:tcBorders>
            <w:shd w:val="clear" w:color="auto" w:fill="auto"/>
            <w:vAlign w:val="center"/>
          </w:tcPr>
          <w:p w14:paraId="534F99CE">
            <w:pPr>
              <w:keepNext w:val="0"/>
              <w:keepLines w:val="0"/>
              <w:widowControl/>
              <w:suppressLineNumbers w:val="0"/>
              <w:jc w:val="center"/>
              <w:textAlignment w:val="center"/>
              <w:rPr>
                <w:rFonts w:ascii="宋体" w:hAnsi="宋体" w:eastAsia="宋体" w:cs="宋体"/>
                <w:b/>
                <w:bCs/>
                <w:color w:val="000000"/>
                <w:kern w:val="0"/>
                <w:sz w:val="22"/>
                <w:szCs w:val="22"/>
              </w:rPr>
            </w:pPr>
            <w:r>
              <w:rPr>
                <w:rFonts w:hint="eastAsia" w:ascii="宋体" w:hAnsi="宋体" w:eastAsia="宋体" w:cs="宋体"/>
                <w:b/>
                <w:bCs/>
                <w:i w:val="0"/>
                <w:iCs w:val="0"/>
                <w:color w:val="000000"/>
                <w:kern w:val="0"/>
                <w:sz w:val="20"/>
                <w:szCs w:val="20"/>
                <w:u w:val="none"/>
                <w:lang w:val="en-US" w:eastAsia="zh-CN" w:bidi="ar"/>
              </w:rPr>
              <w:t>耗占比</w:t>
            </w:r>
          </w:p>
        </w:tc>
        <w:tc>
          <w:tcPr>
            <w:tcW w:w="341" w:type="pct"/>
            <w:vMerge w:val="restart"/>
            <w:tcBorders>
              <w:top w:val="single" w:color="auto" w:sz="4" w:space="0"/>
              <w:left w:val="single" w:color="auto" w:sz="4" w:space="0"/>
              <w:right w:val="single" w:color="auto" w:sz="4" w:space="0"/>
            </w:tcBorders>
            <w:shd w:val="clear" w:color="auto" w:fill="auto"/>
            <w:noWrap/>
            <w:vAlign w:val="center"/>
          </w:tcPr>
          <w:p w14:paraId="5E427199">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5CDA66FA">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c>
          <w:tcPr>
            <w:tcW w:w="400" w:type="pct"/>
            <w:vMerge w:val="restart"/>
            <w:tcBorders>
              <w:top w:val="single" w:color="auto" w:sz="4" w:space="0"/>
              <w:left w:val="single" w:color="auto" w:sz="4" w:space="0"/>
              <w:right w:val="single" w:color="auto" w:sz="4" w:space="0"/>
            </w:tcBorders>
            <w:shd w:val="clear" w:color="auto" w:fill="auto"/>
            <w:noWrap/>
            <w:vAlign w:val="center"/>
          </w:tcPr>
          <w:p w14:paraId="4605ED08">
            <w:pPr>
              <w:widowControl/>
              <w:jc w:val="center"/>
              <w:rPr>
                <w:highlight w:val="yellow"/>
              </w:rPr>
            </w:pPr>
            <w:r>
              <w:rPr>
                <w:rFonts w:hint="eastAsia" w:ascii="宋体" w:hAnsi="宋体" w:eastAsia="宋体" w:cs="宋体"/>
                <w:b/>
                <w:bCs/>
                <w:kern w:val="0"/>
                <w:sz w:val="20"/>
                <w:szCs w:val="20"/>
                <w:highlight w:val="yellow"/>
              </w:rPr>
              <w:t>协议期是否线上</w:t>
            </w:r>
            <w:r>
              <w:rPr>
                <w:rFonts w:hint="eastAsia"/>
                <w:highlight w:val="yellow"/>
              </w:rPr>
              <w:t>（现场填）</w:t>
            </w:r>
          </w:p>
        </w:tc>
        <w:tc>
          <w:tcPr>
            <w:tcW w:w="576" w:type="pct"/>
            <w:vMerge w:val="restart"/>
            <w:tcBorders>
              <w:top w:val="single" w:color="auto" w:sz="4" w:space="0"/>
              <w:left w:val="single" w:color="auto" w:sz="4" w:space="0"/>
              <w:right w:val="single" w:color="auto" w:sz="4" w:space="0"/>
            </w:tcBorders>
            <w:shd w:val="clear" w:color="auto" w:fill="auto"/>
            <w:noWrap/>
            <w:vAlign w:val="center"/>
          </w:tcPr>
          <w:p w14:paraId="3DE857E5">
            <w:pPr>
              <w:widowControl/>
              <w:jc w:val="center"/>
              <w:rPr>
                <w:rFonts w:ascii="宋体" w:hAnsi="宋体" w:eastAsia="宋体" w:cs="宋体"/>
                <w:b/>
                <w:bCs/>
                <w:color w:val="000000"/>
                <w:kern w:val="0"/>
                <w:sz w:val="22"/>
                <w:szCs w:val="22"/>
                <w:highlight w:val="yellow"/>
              </w:rPr>
            </w:pPr>
            <w:r>
              <w:rPr>
                <w:rFonts w:hint="eastAsia" w:ascii="宋体" w:hAnsi="宋体" w:eastAsia="宋体" w:cs="宋体"/>
                <w:b/>
                <w:bCs/>
                <w:kern w:val="0"/>
                <w:sz w:val="22"/>
                <w:szCs w:val="22"/>
              </w:rPr>
              <w:t>现场最终报价</w:t>
            </w:r>
            <w:r>
              <w:rPr>
                <w:rFonts w:hint="eastAsia" w:ascii="宋体" w:hAnsi="宋体" w:eastAsia="宋体" w:cs="宋体"/>
                <w:b/>
                <w:bCs/>
                <w:color w:val="000000"/>
                <w:kern w:val="0"/>
                <w:sz w:val="22"/>
                <w:szCs w:val="22"/>
                <w:highlight w:val="yellow"/>
              </w:rPr>
              <w:t>（元）</w:t>
            </w:r>
          </w:p>
          <w:p w14:paraId="29C0333A">
            <w:pPr>
              <w:ind w:firstLine="220" w:firstLineChars="100"/>
              <w:jc w:val="left"/>
              <w:rPr>
                <w:rFonts w:ascii="宋体" w:hAnsi="宋体" w:eastAsia="宋体" w:cs="宋体"/>
                <w:b/>
                <w:bCs/>
                <w:color w:val="000000"/>
                <w:kern w:val="0"/>
                <w:sz w:val="22"/>
                <w:szCs w:val="22"/>
                <w:highlight w:val="yellow"/>
              </w:rPr>
            </w:pPr>
            <w:r>
              <w:rPr>
                <w:rFonts w:hint="eastAsia" w:ascii="宋体" w:hAnsi="宋体" w:eastAsia="宋体" w:cs="宋体"/>
                <w:color w:val="000000"/>
                <w:kern w:val="0"/>
                <w:sz w:val="22"/>
                <w:szCs w:val="22"/>
                <w:highlight w:val="yellow"/>
              </w:rPr>
              <w:t>（现场填报）</w:t>
            </w:r>
          </w:p>
        </w:tc>
      </w:tr>
      <w:tr w14:paraId="5441C1B2">
        <w:tblPrEx>
          <w:tblCellMar>
            <w:top w:w="0" w:type="dxa"/>
            <w:left w:w="108" w:type="dxa"/>
            <w:bottom w:w="0" w:type="dxa"/>
            <w:right w:w="108" w:type="dxa"/>
          </w:tblCellMar>
        </w:tblPrEx>
        <w:trPr>
          <w:trHeight w:val="2361" w:hRule="atLeast"/>
        </w:trPr>
        <w:tc>
          <w:tcPr>
            <w:tcW w:w="218" w:type="pct"/>
            <w:vMerge w:val="continue"/>
            <w:tcBorders>
              <w:top w:val="single" w:color="auto" w:sz="4" w:space="0"/>
              <w:left w:val="single" w:color="auto" w:sz="4" w:space="0"/>
              <w:bottom w:val="single" w:color="auto" w:sz="4" w:space="0"/>
              <w:right w:val="single" w:color="auto" w:sz="4" w:space="0"/>
            </w:tcBorders>
            <w:vAlign w:val="center"/>
          </w:tcPr>
          <w:p w14:paraId="3CB4FFD5">
            <w:pPr>
              <w:widowControl/>
              <w:jc w:val="left"/>
              <w:rPr>
                <w:rFonts w:ascii="宋体" w:hAnsi="宋体" w:eastAsia="宋体" w:cs="宋体"/>
                <w:color w:val="000000"/>
                <w:kern w:val="0"/>
                <w:sz w:val="22"/>
                <w:szCs w:val="22"/>
              </w:rPr>
            </w:pPr>
          </w:p>
        </w:tc>
        <w:tc>
          <w:tcPr>
            <w:tcW w:w="354" w:type="pct"/>
            <w:tcBorders>
              <w:top w:val="single" w:color="auto" w:sz="4" w:space="0"/>
              <w:left w:val="single" w:color="auto" w:sz="4" w:space="0"/>
              <w:bottom w:val="single" w:color="auto" w:sz="4" w:space="0"/>
              <w:right w:val="single" w:color="auto" w:sz="4" w:space="0"/>
            </w:tcBorders>
            <w:shd w:val="clear" w:color="auto" w:fill="auto"/>
            <w:vAlign w:val="center"/>
          </w:tcPr>
          <w:p w14:paraId="2181236B">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产品名称</w:t>
            </w:r>
            <w:r>
              <w:rPr>
                <w:rFonts w:hint="eastAsia" w:ascii="宋体" w:hAnsi="宋体" w:eastAsia="宋体" w:cs="宋体"/>
                <w:b/>
                <w:bCs/>
                <w:kern w:val="0"/>
                <w:sz w:val="20"/>
                <w:szCs w:val="20"/>
                <w:lang w:eastAsia="zh-CN"/>
              </w:rPr>
              <w:t>（</w:t>
            </w:r>
            <w:r>
              <w:rPr>
                <w:rFonts w:hint="eastAsia" w:ascii="宋体" w:hAnsi="宋体" w:eastAsia="宋体" w:cs="宋体"/>
                <w:b w:val="0"/>
                <w:bCs w:val="0"/>
                <w:kern w:val="0"/>
                <w:sz w:val="18"/>
                <w:szCs w:val="18"/>
                <w:lang w:val="en-US" w:eastAsia="zh-CN"/>
              </w:rPr>
              <w:t>与</w:t>
            </w:r>
            <w:r>
              <w:rPr>
                <w:rFonts w:hint="eastAsia" w:ascii="宋体" w:hAnsi="宋体" w:eastAsia="宋体" w:cs="宋体"/>
                <w:b w:val="0"/>
                <w:bCs w:val="0"/>
                <w:sz w:val="20"/>
                <w:szCs w:val="22"/>
                <w:lang w:val="en-US" w:eastAsia="zh-CN"/>
              </w:rPr>
              <w:t>采购</w:t>
            </w:r>
            <w:r>
              <w:rPr>
                <w:rFonts w:hint="eastAsia" w:ascii="宋体" w:hAnsi="宋体" w:eastAsia="宋体" w:cs="宋体"/>
                <w:b w:val="0"/>
                <w:bCs w:val="0"/>
                <w:sz w:val="20"/>
                <w:szCs w:val="22"/>
              </w:rPr>
              <w:t>目录</w:t>
            </w:r>
            <w:r>
              <w:rPr>
                <w:rFonts w:hint="eastAsia" w:ascii="宋体" w:hAnsi="宋体" w:eastAsia="宋体" w:cs="宋体"/>
                <w:b w:val="0"/>
                <w:bCs w:val="0"/>
                <w:sz w:val="20"/>
                <w:szCs w:val="22"/>
                <w:lang w:val="en-US" w:eastAsia="zh-CN"/>
              </w:rPr>
              <w:t>保持一致</w:t>
            </w:r>
            <w:r>
              <w:rPr>
                <w:rFonts w:hint="eastAsia" w:ascii="宋体" w:hAnsi="宋体" w:eastAsia="宋体" w:cs="宋体"/>
                <w:b/>
                <w:bCs/>
                <w:kern w:val="0"/>
                <w:sz w:val="20"/>
                <w:szCs w:val="20"/>
                <w:lang w:eastAsia="zh-CN"/>
              </w:rPr>
              <w:t>）</w:t>
            </w:r>
          </w:p>
        </w:tc>
        <w:tc>
          <w:tcPr>
            <w:tcW w:w="442" w:type="pct"/>
            <w:tcBorders>
              <w:top w:val="single" w:color="auto" w:sz="4" w:space="0"/>
              <w:left w:val="single" w:color="auto" w:sz="4" w:space="0"/>
              <w:bottom w:val="single" w:color="000000" w:sz="4" w:space="0"/>
              <w:right w:val="single" w:color="auto" w:sz="4" w:space="0"/>
            </w:tcBorders>
            <w:shd w:val="clear" w:color="auto" w:fill="auto"/>
            <w:vAlign w:val="center"/>
          </w:tcPr>
          <w:p w14:paraId="741493B2">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4DF2A26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90" w:type="pct"/>
            <w:tcBorders>
              <w:top w:val="single" w:color="auto" w:sz="4" w:space="0"/>
              <w:left w:val="single" w:color="auto" w:sz="4" w:space="0"/>
              <w:bottom w:val="single" w:color="000000" w:sz="4" w:space="0"/>
              <w:right w:val="single" w:color="auto" w:sz="4" w:space="0"/>
            </w:tcBorders>
            <w:shd w:val="clear" w:color="auto" w:fill="auto"/>
            <w:vAlign w:val="center"/>
          </w:tcPr>
          <w:p w14:paraId="4A835F56">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88" w:type="pct"/>
            <w:tcBorders>
              <w:top w:val="single" w:color="auto" w:sz="4" w:space="0"/>
              <w:left w:val="single" w:color="auto" w:sz="4" w:space="0"/>
              <w:bottom w:val="single" w:color="auto" w:sz="4" w:space="0"/>
              <w:right w:val="single" w:color="auto" w:sz="4" w:space="0"/>
            </w:tcBorders>
            <w:shd w:val="clear" w:color="auto" w:fill="auto"/>
            <w:vAlign w:val="center"/>
          </w:tcPr>
          <w:p w14:paraId="15E52018">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452" w:type="pct"/>
            <w:tcBorders>
              <w:top w:val="single" w:color="auto" w:sz="4" w:space="0"/>
              <w:left w:val="single" w:color="auto" w:sz="4" w:space="0"/>
              <w:bottom w:val="single" w:color="000000" w:sz="4" w:space="0"/>
              <w:right w:val="single" w:color="auto" w:sz="4" w:space="0"/>
            </w:tcBorders>
            <w:shd w:val="clear" w:color="auto" w:fill="auto"/>
            <w:vAlign w:val="center"/>
          </w:tcPr>
          <w:p w14:paraId="7E008875">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r>
              <w:rPr>
                <w:rFonts w:hint="eastAsia" w:ascii="宋体" w:hAnsi="宋体" w:eastAsia="宋体" w:cs="宋体"/>
                <w:b/>
                <w:bCs/>
                <w:kern w:val="0"/>
                <w:sz w:val="20"/>
                <w:szCs w:val="20"/>
                <w:lang w:val="en-US" w:eastAsia="zh-CN"/>
              </w:rPr>
              <w:t>/备案证号/消毒产品生产企业卫生许可证号</w:t>
            </w:r>
          </w:p>
        </w:tc>
        <w:tc>
          <w:tcPr>
            <w:tcW w:w="236" w:type="pct"/>
            <w:vMerge w:val="continue"/>
            <w:tcBorders>
              <w:top w:val="single" w:color="auto" w:sz="4" w:space="0"/>
              <w:left w:val="single" w:color="auto" w:sz="4" w:space="0"/>
              <w:bottom w:val="single" w:color="000000" w:sz="4" w:space="0"/>
              <w:right w:val="single" w:color="auto" w:sz="4" w:space="0"/>
            </w:tcBorders>
            <w:vAlign w:val="center"/>
          </w:tcPr>
          <w:p w14:paraId="5130278A">
            <w:pPr>
              <w:widowControl/>
              <w:jc w:val="left"/>
              <w:rPr>
                <w:rFonts w:ascii="宋体" w:hAnsi="宋体" w:eastAsia="宋体" w:cs="宋体"/>
                <w:b/>
                <w:bCs/>
                <w:kern w:val="0"/>
                <w:sz w:val="20"/>
                <w:szCs w:val="20"/>
              </w:rPr>
            </w:pPr>
          </w:p>
        </w:tc>
        <w:tc>
          <w:tcPr>
            <w:tcW w:w="212" w:type="pct"/>
            <w:vMerge w:val="continue"/>
            <w:tcBorders>
              <w:top w:val="single" w:color="auto" w:sz="4" w:space="0"/>
              <w:left w:val="single" w:color="auto" w:sz="4" w:space="0"/>
              <w:bottom w:val="single" w:color="000000" w:sz="4" w:space="0"/>
              <w:right w:val="single" w:color="auto" w:sz="4" w:space="0"/>
            </w:tcBorders>
            <w:vAlign w:val="center"/>
          </w:tcPr>
          <w:p w14:paraId="23F4BFCB">
            <w:pPr>
              <w:widowControl/>
              <w:jc w:val="left"/>
              <w:rPr>
                <w:rFonts w:ascii="宋体" w:hAnsi="宋体" w:eastAsia="宋体" w:cs="宋体"/>
                <w:b/>
                <w:bCs/>
                <w:kern w:val="0"/>
                <w:sz w:val="20"/>
                <w:szCs w:val="20"/>
              </w:rPr>
            </w:pPr>
          </w:p>
        </w:tc>
        <w:tc>
          <w:tcPr>
            <w:tcW w:w="218" w:type="pct"/>
            <w:vMerge w:val="continue"/>
            <w:tcBorders>
              <w:top w:val="single" w:color="auto" w:sz="4" w:space="0"/>
              <w:left w:val="single" w:color="auto" w:sz="4" w:space="0"/>
              <w:bottom w:val="single" w:color="000000" w:sz="4" w:space="0"/>
              <w:right w:val="single" w:color="auto" w:sz="4" w:space="0"/>
            </w:tcBorders>
            <w:vAlign w:val="center"/>
          </w:tcPr>
          <w:p w14:paraId="60DC6665">
            <w:pPr>
              <w:widowControl/>
              <w:jc w:val="left"/>
              <w:rPr>
                <w:rFonts w:ascii="宋体" w:hAnsi="宋体" w:eastAsia="宋体" w:cs="宋体"/>
                <w:b/>
                <w:bCs/>
                <w:kern w:val="0"/>
                <w:sz w:val="20"/>
                <w:szCs w:val="20"/>
              </w:rPr>
            </w:pPr>
          </w:p>
        </w:tc>
        <w:tc>
          <w:tcPr>
            <w:tcW w:w="330" w:type="pct"/>
            <w:vMerge w:val="continue"/>
            <w:tcBorders>
              <w:top w:val="single" w:color="auto" w:sz="4" w:space="0"/>
              <w:left w:val="single" w:color="auto" w:sz="4" w:space="0"/>
              <w:bottom w:val="single" w:color="000000" w:sz="4" w:space="0"/>
              <w:right w:val="single" w:color="auto" w:sz="4" w:space="0"/>
            </w:tcBorders>
            <w:vAlign w:val="center"/>
          </w:tcPr>
          <w:p w14:paraId="4B92E3D8">
            <w:pPr>
              <w:widowControl/>
              <w:jc w:val="left"/>
              <w:rPr>
                <w:rFonts w:ascii="宋体" w:hAnsi="宋体" w:eastAsia="宋体" w:cs="宋体"/>
                <w:b/>
                <w:bCs/>
                <w:kern w:val="0"/>
                <w:sz w:val="20"/>
                <w:szCs w:val="20"/>
              </w:rPr>
            </w:pPr>
          </w:p>
        </w:tc>
        <w:tc>
          <w:tcPr>
            <w:tcW w:w="218" w:type="pct"/>
            <w:vMerge w:val="continue"/>
            <w:tcBorders>
              <w:top w:val="single" w:color="auto" w:sz="4" w:space="0"/>
              <w:left w:val="single" w:color="auto" w:sz="4" w:space="0"/>
              <w:bottom w:val="single" w:color="000000" w:sz="4" w:space="0"/>
              <w:right w:val="single" w:color="auto" w:sz="4" w:space="0"/>
            </w:tcBorders>
            <w:vAlign w:val="center"/>
          </w:tcPr>
          <w:p w14:paraId="087A43D1">
            <w:pPr>
              <w:widowControl/>
              <w:jc w:val="left"/>
              <w:rPr>
                <w:rFonts w:ascii="宋体" w:hAnsi="宋体" w:eastAsia="宋体" w:cs="宋体"/>
                <w:b/>
                <w:bCs/>
                <w:kern w:val="0"/>
                <w:sz w:val="20"/>
                <w:szCs w:val="20"/>
              </w:rPr>
            </w:pPr>
          </w:p>
        </w:tc>
        <w:tc>
          <w:tcPr>
            <w:tcW w:w="200" w:type="pct"/>
            <w:vMerge w:val="continue"/>
            <w:tcBorders>
              <w:left w:val="single" w:color="auto" w:sz="4" w:space="0"/>
              <w:bottom w:val="single" w:color="000000" w:sz="4" w:space="0"/>
              <w:right w:val="single" w:color="auto" w:sz="4" w:space="0"/>
            </w:tcBorders>
            <w:vAlign w:val="center"/>
          </w:tcPr>
          <w:p w14:paraId="49F60827">
            <w:pPr>
              <w:widowControl/>
              <w:jc w:val="center"/>
              <w:rPr>
                <w:rFonts w:ascii="宋体" w:hAnsi="宋体" w:eastAsia="宋体" w:cs="宋体"/>
                <w:color w:val="000000"/>
                <w:kern w:val="0"/>
                <w:sz w:val="20"/>
                <w:szCs w:val="20"/>
              </w:rPr>
            </w:pPr>
          </w:p>
        </w:tc>
        <w:tc>
          <w:tcPr>
            <w:tcW w:w="218" w:type="pct"/>
            <w:vMerge w:val="continue"/>
            <w:tcBorders>
              <w:left w:val="single" w:color="auto" w:sz="4" w:space="0"/>
              <w:bottom w:val="single" w:color="000000" w:sz="4" w:space="0"/>
              <w:right w:val="single" w:color="auto" w:sz="4" w:space="0"/>
            </w:tcBorders>
            <w:vAlign w:val="center"/>
          </w:tcPr>
          <w:p w14:paraId="2F57A3A9">
            <w:pPr>
              <w:widowControl/>
              <w:jc w:val="center"/>
              <w:rPr>
                <w:rFonts w:ascii="宋体" w:hAnsi="宋体" w:eastAsia="宋体" w:cs="宋体"/>
                <w:color w:val="000000"/>
                <w:kern w:val="0"/>
                <w:sz w:val="20"/>
                <w:szCs w:val="20"/>
              </w:rPr>
            </w:pPr>
          </w:p>
        </w:tc>
        <w:tc>
          <w:tcPr>
            <w:tcW w:w="341" w:type="pct"/>
            <w:vMerge w:val="continue"/>
            <w:tcBorders>
              <w:left w:val="single" w:color="auto" w:sz="4" w:space="0"/>
              <w:bottom w:val="single" w:color="000000" w:sz="4" w:space="0"/>
              <w:right w:val="single" w:color="auto" w:sz="4" w:space="0"/>
            </w:tcBorders>
            <w:vAlign w:val="center"/>
          </w:tcPr>
          <w:p w14:paraId="7F0D103C">
            <w:pPr>
              <w:widowControl/>
              <w:jc w:val="left"/>
              <w:rPr>
                <w:rFonts w:ascii="宋体" w:hAnsi="宋体" w:eastAsia="宋体" w:cs="宋体"/>
                <w:color w:val="000000"/>
                <w:kern w:val="0"/>
                <w:sz w:val="22"/>
                <w:szCs w:val="22"/>
              </w:rPr>
            </w:pPr>
          </w:p>
        </w:tc>
        <w:tc>
          <w:tcPr>
            <w:tcW w:w="400" w:type="pct"/>
            <w:vMerge w:val="continue"/>
            <w:tcBorders>
              <w:left w:val="single" w:color="auto" w:sz="4" w:space="0"/>
              <w:bottom w:val="single" w:color="000000" w:sz="4" w:space="0"/>
              <w:right w:val="single" w:color="auto" w:sz="4" w:space="0"/>
            </w:tcBorders>
            <w:vAlign w:val="center"/>
          </w:tcPr>
          <w:p w14:paraId="0F7E6ABA">
            <w:pPr>
              <w:widowControl/>
              <w:jc w:val="left"/>
              <w:rPr>
                <w:rFonts w:ascii="宋体" w:hAnsi="宋体" w:eastAsia="宋体" w:cs="宋体"/>
                <w:color w:val="000000"/>
                <w:kern w:val="0"/>
                <w:sz w:val="22"/>
                <w:szCs w:val="22"/>
              </w:rPr>
            </w:pPr>
          </w:p>
        </w:tc>
        <w:tc>
          <w:tcPr>
            <w:tcW w:w="576" w:type="pct"/>
            <w:vMerge w:val="continue"/>
            <w:tcBorders>
              <w:left w:val="single" w:color="auto" w:sz="4" w:space="0"/>
              <w:bottom w:val="single" w:color="000000" w:sz="4" w:space="0"/>
              <w:right w:val="single" w:color="auto" w:sz="4" w:space="0"/>
            </w:tcBorders>
            <w:vAlign w:val="center"/>
          </w:tcPr>
          <w:p w14:paraId="7F3546AD">
            <w:pPr>
              <w:widowControl/>
              <w:jc w:val="left"/>
              <w:rPr>
                <w:rFonts w:ascii="宋体" w:hAnsi="宋体" w:eastAsia="宋体" w:cs="宋体"/>
                <w:color w:val="000000"/>
                <w:kern w:val="0"/>
                <w:sz w:val="22"/>
                <w:szCs w:val="22"/>
              </w:rPr>
            </w:pPr>
          </w:p>
        </w:tc>
      </w:tr>
      <w:tr w14:paraId="44551612">
        <w:tblPrEx>
          <w:tblCellMar>
            <w:top w:w="0" w:type="dxa"/>
            <w:left w:w="108" w:type="dxa"/>
            <w:bottom w:w="0" w:type="dxa"/>
            <w:right w:w="108" w:type="dxa"/>
          </w:tblCellMar>
        </w:tblPrEx>
        <w:trPr>
          <w:trHeight w:val="602" w:hRule="atLeast"/>
        </w:trPr>
        <w:tc>
          <w:tcPr>
            <w:tcW w:w="218" w:type="pct"/>
            <w:tcBorders>
              <w:top w:val="nil"/>
              <w:left w:val="single" w:color="auto" w:sz="4" w:space="0"/>
              <w:bottom w:val="single" w:color="auto" w:sz="4" w:space="0"/>
              <w:right w:val="single" w:color="auto" w:sz="4" w:space="0"/>
            </w:tcBorders>
            <w:shd w:val="clear" w:color="auto" w:fill="auto"/>
            <w:vAlign w:val="center"/>
          </w:tcPr>
          <w:p w14:paraId="2BF29B8F">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354" w:type="pct"/>
            <w:tcBorders>
              <w:top w:val="single" w:color="auto" w:sz="4" w:space="0"/>
              <w:left w:val="nil"/>
              <w:bottom w:val="single" w:color="auto" w:sz="4" w:space="0"/>
              <w:right w:val="single" w:color="auto" w:sz="4" w:space="0"/>
            </w:tcBorders>
            <w:shd w:val="clear" w:color="000000" w:fill="FFFFFF"/>
            <w:vAlign w:val="center"/>
          </w:tcPr>
          <w:p w14:paraId="41362E69">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442" w:type="pct"/>
            <w:tcBorders>
              <w:top w:val="nil"/>
              <w:left w:val="nil"/>
              <w:bottom w:val="single" w:color="auto" w:sz="4" w:space="0"/>
              <w:right w:val="single" w:color="auto" w:sz="4" w:space="0"/>
            </w:tcBorders>
            <w:shd w:val="clear" w:color="000000" w:fill="FFFFFF"/>
            <w:vAlign w:val="center"/>
          </w:tcPr>
          <w:p w14:paraId="7ABF57F1">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90" w:type="pct"/>
            <w:tcBorders>
              <w:top w:val="nil"/>
              <w:left w:val="nil"/>
              <w:bottom w:val="single" w:color="auto" w:sz="4" w:space="0"/>
              <w:right w:val="single" w:color="auto" w:sz="4" w:space="0"/>
            </w:tcBorders>
            <w:shd w:val="clear" w:color="000000" w:fill="FFFFFF"/>
            <w:vAlign w:val="center"/>
          </w:tcPr>
          <w:p w14:paraId="4F485B5E">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88" w:type="pct"/>
            <w:tcBorders>
              <w:top w:val="nil"/>
              <w:left w:val="nil"/>
              <w:bottom w:val="single" w:color="auto" w:sz="4" w:space="0"/>
              <w:right w:val="single" w:color="auto" w:sz="4" w:space="0"/>
            </w:tcBorders>
            <w:shd w:val="clear" w:color="auto" w:fill="auto"/>
            <w:vAlign w:val="center"/>
          </w:tcPr>
          <w:p w14:paraId="50273F58">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452" w:type="pct"/>
            <w:tcBorders>
              <w:top w:val="nil"/>
              <w:left w:val="nil"/>
              <w:bottom w:val="single" w:color="auto" w:sz="4" w:space="0"/>
              <w:right w:val="single" w:color="auto" w:sz="4" w:space="0"/>
            </w:tcBorders>
            <w:shd w:val="clear" w:color="auto" w:fill="auto"/>
            <w:vAlign w:val="center"/>
          </w:tcPr>
          <w:p w14:paraId="0B321905">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36" w:type="pct"/>
            <w:tcBorders>
              <w:top w:val="nil"/>
              <w:left w:val="nil"/>
              <w:bottom w:val="single" w:color="auto" w:sz="4" w:space="0"/>
              <w:right w:val="single" w:color="auto" w:sz="4" w:space="0"/>
            </w:tcBorders>
            <w:shd w:val="clear" w:color="000000" w:fill="FFFFFF"/>
            <w:vAlign w:val="center"/>
          </w:tcPr>
          <w:p w14:paraId="1EF11AEC">
            <w:pPr>
              <w:widowControl/>
              <w:jc w:val="center"/>
              <w:rPr>
                <w:rFonts w:ascii="宋体" w:hAnsi="宋体" w:eastAsia="宋体" w:cs="宋体"/>
                <w:color w:val="FF0000"/>
                <w:kern w:val="0"/>
                <w:sz w:val="20"/>
                <w:szCs w:val="20"/>
              </w:rPr>
            </w:pPr>
          </w:p>
        </w:tc>
        <w:tc>
          <w:tcPr>
            <w:tcW w:w="212" w:type="pct"/>
            <w:tcBorders>
              <w:top w:val="nil"/>
              <w:left w:val="nil"/>
              <w:bottom w:val="single" w:color="auto" w:sz="4" w:space="0"/>
              <w:right w:val="single" w:color="auto" w:sz="4" w:space="0"/>
            </w:tcBorders>
            <w:shd w:val="clear" w:color="000000" w:fill="FFFFFF"/>
            <w:vAlign w:val="center"/>
          </w:tcPr>
          <w:p w14:paraId="454D669A">
            <w:pPr>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18" w:type="pct"/>
            <w:tcBorders>
              <w:top w:val="nil"/>
              <w:left w:val="nil"/>
              <w:bottom w:val="single" w:color="auto" w:sz="4" w:space="0"/>
              <w:right w:val="single" w:color="auto" w:sz="4" w:space="0"/>
            </w:tcBorders>
            <w:shd w:val="clear" w:color="000000" w:fill="FFFFFF"/>
            <w:vAlign w:val="center"/>
          </w:tcPr>
          <w:p w14:paraId="523195C7">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548" w:type="pct"/>
            <w:gridSpan w:val="2"/>
            <w:tcBorders>
              <w:top w:val="nil"/>
              <w:left w:val="nil"/>
              <w:bottom w:val="single" w:color="auto" w:sz="4" w:space="0"/>
              <w:right w:val="single" w:color="auto" w:sz="4" w:space="0"/>
            </w:tcBorders>
            <w:shd w:val="clear" w:color="auto" w:fill="auto"/>
            <w:noWrap/>
            <w:vAlign w:val="center"/>
          </w:tcPr>
          <w:p w14:paraId="5653F096">
            <w:pPr>
              <w:widowControl/>
              <w:jc w:val="center"/>
              <w:rPr>
                <w:rFonts w:ascii="宋体" w:hAnsi="宋体" w:eastAsia="宋体" w:cs="宋体"/>
                <w:color w:val="FF0000"/>
                <w:kern w:val="0"/>
                <w:sz w:val="22"/>
                <w:szCs w:val="22"/>
              </w:rPr>
            </w:pPr>
            <w:r>
              <w:rPr>
                <w:rFonts w:hint="eastAsia" w:ascii="宋体" w:hAnsi="宋体" w:eastAsia="宋体" w:cs="宋体"/>
                <w:color w:val="FF0000"/>
                <w:kern w:val="0"/>
                <w:sz w:val="22"/>
                <w:szCs w:val="22"/>
              </w:rPr>
              <w:t>　</w:t>
            </w:r>
          </w:p>
        </w:tc>
        <w:tc>
          <w:tcPr>
            <w:tcW w:w="200" w:type="pct"/>
            <w:tcBorders>
              <w:top w:val="nil"/>
              <w:left w:val="nil"/>
              <w:bottom w:val="single" w:color="auto" w:sz="4" w:space="0"/>
              <w:right w:val="single" w:color="auto" w:sz="4" w:space="0"/>
            </w:tcBorders>
            <w:shd w:val="clear" w:color="auto" w:fill="auto"/>
            <w:noWrap/>
            <w:vAlign w:val="center"/>
          </w:tcPr>
          <w:p w14:paraId="57F7AD96">
            <w:pPr>
              <w:widowControl/>
              <w:jc w:val="center"/>
              <w:rPr>
                <w:rFonts w:ascii="宋体" w:hAnsi="宋体" w:eastAsia="宋体" w:cs="宋体"/>
                <w:color w:val="FF0000"/>
                <w:kern w:val="0"/>
                <w:sz w:val="20"/>
                <w:szCs w:val="20"/>
              </w:rPr>
            </w:pPr>
          </w:p>
        </w:tc>
        <w:tc>
          <w:tcPr>
            <w:tcW w:w="218" w:type="pct"/>
            <w:tcBorders>
              <w:top w:val="nil"/>
              <w:left w:val="nil"/>
              <w:bottom w:val="single" w:color="auto" w:sz="4" w:space="0"/>
              <w:right w:val="single" w:color="auto" w:sz="4" w:space="0"/>
            </w:tcBorders>
            <w:shd w:val="clear" w:color="auto" w:fill="auto"/>
            <w:noWrap/>
            <w:vAlign w:val="center"/>
          </w:tcPr>
          <w:p w14:paraId="3D5C4932">
            <w:pPr>
              <w:widowControl/>
              <w:jc w:val="center"/>
              <w:rPr>
                <w:rFonts w:ascii="宋体" w:hAnsi="宋体" w:eastAsia="宋体" w:cs="宋体"/>
                <w:color w:val="FF0000"/>
                <w:kern w:val="0"/>
                <w:sz w:val="20"/>
                <w:szCs w:val="20"/>
              </w:rPr>
            </w:pPr>
          </w:p>
        </w:tc>
        <w:tc>
          <w:tcPr>
            <w:tcW w:w="341" w:type="pct"/>
            <w:tcBorders>
              <w:top w:val="nil"/>
              <w:left w:val="nil"/>
              <w:bottom w:val="single" w:color="auto" w:sz="4" w:space="0"/>
              <w:right w:val="single" w:color="auto" w:sz="4" w:space="0"/>
            </w:tcBorders>
            <w:shd w:val="clear" w:color="auto" w:fill="auto"/>
            <w:noWrap/>
            <w:vAlign w:val="center"/>
          </w:tcPr>
          <w:p w14:paraId="70AEE004">
            <w:pPr>
              <w:widowControl/>
              <w:jc w:val="left"/>
              <w:rPr>
                <w:rFonts w:ascii="宋体" w:hAnsi="宋体" w:eastAsia="宋体" w:cs="宋体"/>
                <w:color w:val="000000"/>
                <w:kern w:val="0"/>
                <w:sz w:val="22"/>
                <w:szCs w:val="22"/>
              </w:rPr>
            </w:pPr>
          </w:p>
        </w:tc>
        <w:tc>
          <w:tcPr>
            <w:tcW w:w="400" w:type="pct"/>
            <w:tcBorders>
              <w:top w:val="nil"/>
              <w:left w:val="nil"/>
              <w:bottom w:val="single" w:color="auto" w:sz="4" w:space="0"/>
              <w:right w:val="single" w:color="auto" w:sz="4" w:space="0"/>
            </w:tcBorders>
            <w:shd w:val="clear" w:color="auto" w:fill="auto"/>
            <w:noWrap/>
            <w:vAlign w:val="center"/>
          </w:tcPr>
          <w:p w14:paraId="7C584693">
            <w:pPr>
              <w:widowControl/>
              <w:jc w:val="left"/>
              <w:rPr>
                <w:rFonts w:ascii="宋体" w:hAnsi="宋体" w:eastAsia="宋体" w:cs="宋体"/>
                <w:color w:val="000000"/>
                <w:kern w:val="0"/>
                <w:sz w:val="22"/>
                <w:szCs w:val="22"/>
              </w:rPr>
            </w:pPr>
          </w:p>
        </w:tc>
        <w:tc>
          <w:tcPr>
            <w:tcW w:w="576" w:type="pct"/>
            <w:tcBorders>
              <w:top w:val="nil"/>
              <w:left w:val="nil"/>
              <w:bottom w:val="single" w:color="auto" w:sz="4" w:space="0"/>
              <w:right w:val="single" w:color="auto" w:sz="4" w:space="0"/>
            </w:tcBorders>
            <w:shd w:val="clear" w:color="auto" w:fill="auto"/>
            <w:noWrap/>
            <w:vAlign w:val="center"/>
          </w:tcPr>
          <w:p w14:paraId="2FA69F91">
            <w:pPr>
              <w:widowControl/>
              <w:jc w:val="left"/>
              <w:rPr>
                <w:rFonts w:ascii="宋体" w:hAnsi="宋体" w:eastAsia="宋体" w:cs="宋体"/>
                <w:color w:val="000000"/>
                <w:kern w:val="0"/>
                <w:sz w:val="22"/>
                <w:szCs w:val="22"/>
              </w:rPr>
            </w:pPr>
          </w:p>
        </w:tc>
      </w:tr>
      <w:tr w14:paraId="2677B4EB">
        <w:tblPrEx>
          <w:tblCellMar>
            <w:top w:w="0" w:type="dxa"/>
            <w:left w:w="108" w:type="dxa"/>
            <w:bottom w:w="0" w:type="dxa"/>
            <w:right w:w="108" w:type="dxa"/>
          </w:tblCellMar>
        </w:tblPrEx>
        <w:trPr>
          <w:trHeight w:val="636" w:hRule="atLeast"/>
        </w:trPr>
        <w:tc>
          <w:tcPr>
            <w:tcW w:w="218" w:type="pct"/>
            <w:tcBorders>
              <w:top w:val="single" w:color="auto" w:sz="4" w:space="0"/>
              <w:left w:val="single" w:color="auto" w:sz="4" w:space="0"/>
              <w:bottom w:val="single" w:color="auto" w:sz="4" w:space="0"/>
              <w:right w:val="single" w:color="auto" w:sz="4" w:space="0"/>
            </w:tcBorders>
            <w:shd w:val="clear" w:color="auto" w:fill="auto"/>
            <w:vAlign w:val="center"/>
          </w:tcPr>
          <w:p w14:paraId="250D753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354" w:type="pct"/>
            <w:tcBorders>
              <w:top w:val="single" w:color="auto" w:sz="4" w:space="0"/>
              <w:left w:val="nil"/>
              <w:bottom w:val="single" w:color="auto" w:sz="4" w:space="0"/>
              <w:right w:val="single" w:color="auto" w:sz="4" w:space="0"/>
            </w:tcBorders>
            <w:shd w:val="clear" w:color="000000" w:fill="FFFFFF"/>
            <w:vAlign w:val="center"/>
          </w:tcPr>
          <w:p w14:paraId="40AFBFC4">
            <w:pPr>
              <w:widowControl/>
              <w:jc w:val="center"/>
              <w:rPr>
                <w:rFonts w:ascii="宋体" w:hAnsi="宋体" w:eastAsia="宋体" w:cs="宋体"/>
                <w:kern w:val="0"/>
                <w:sz w:val="20"/>
                <w:szCs w:val="20"/>
              </w:rPr>
            </w:pPr>
            <w:r>
              <w:rPr>
                <w:rFonts w:hint="eastAsia" w:ascii="宋体" w:hAnsi="宋体" w:eastAsia="宋体" w:cs="宋体"/>
                <w:kern w:val="0"/>
                <w:sz w:val="20"/>
                <w:szCs w:val="20"/>
              </w:rPr>
              <w:t>　</w:t>
            </w:r>
          </w:p>
        </w:tc>
        <w:tc>
          <w:tcPr>
            <w:tcW w:w="442" w:type="pct"/>
            <w:tcBorders>
              <w:top w:val="single" w:color="auto" w:sz="4" w:space="0"/>
              <w:left w:val="nil"/>
              <w:bottom w:val="single" w:color="auto" w:sz="4" w:space="0"/>
              <w:right w:val="single" w:color="auto" w:sz="4" w:space="0"/>
            </w:tcBorders>
            <w:shd w:val="clear" w:color="000000" w:fill="FFFFFF"/>
            <w:vAlign w:val="center"/>
          </w:tcPr>
          <w:p w14:paraId="3487DC5F">
            <w:pPr>
              <w:widowControl/>
              <w:jc w:val="left"/>
              <w:rPr>
                <w:rFonts w:ascii="宋体" w:hAnsi="宋体" w:eastAsia="宋体" w:cs="宋体"/>
                <w:kern w:val="0"/>
                <w:sz w:val="20"/>
                <w:szCs w:val="20"/>
              </w:rPr>
            </w:pPr>
            <w:r>
              <w:rPr>
                <w:rFonts w:hint="eastAsia" w:ascii="宋体" w:hAnsi="宋体" w:eastAsia="宋体" w:cs="宋体"/>
                <w:kern w:val="0"/>
                <w:sz w:val="20"/>
                <w:szCs w:val="20"/>
              </w:rPr>
              <w:t>　</w:t>
            </w:r>
          </w:p>
        </w:tc>
        <w:tc>
          <w:tcPr>
            <w:tcW w:w="290" w:type="pct"/>
            <w:tcBorders>
              <w:top w:val="single" w:color="auto" w:sz="4" w:space="0"/>
              <w:left w:val="nil"/>
              <w:bottom w:val="single" w:color="auto" w:sz="4" w:space="0"/>
              <w:right w:val="single" w:color="auto" w:sz="4" w:space="0"/>
            </w:tcBorders>
            <w:shd w:val="clear" w:color="000000" w:fill="FFFFFF"/>
            <w:vAlign w:val="center"/>
          </w:tcPr>
          <w:p w14:paraId="4E50737B">
            <w:pPr>
              <w:widowControl/>
              <w:jc w:val="left"/>
              <w:rPr>
                <w:rFonts w:ascii="宋体" w:hAnsi="宋体" w:eastAsia="宋体" w:cs="宋体"/>
                <w:kern w:val="0"/>
                <w:sz w:val="20"/>
                <w:szCs w:val="20"/>
              </w:rPr>
            </w:pPr>
            <w:r>
              <w:rPr>
                <w:rFonts w:hint="eastAsia" w:ascii="宋体" w:hAnsi="宋体" w:eastAsia="宋体" w:cs="宋体"/>
                <w:kern w:val="0"/>
                <w:sz w:val="20"/>
                <w:szCs w:val="20"/>
              </w:rPr>
              <w:t>　</w:t>
            </w:r>
          </w:p>
        </w:tc>
        <w:tc>
          <w:tcPr>
            <w:tcW w:w="288" w:type="pct"/>
            <w:tcBorders>
              <w:top w:val="single" w:color="auto" w:sz="4" w:space="0"/>
              <w:left w:val="nil"/>
              <w:bottom w:val="single" w:color="auto" w:sz="4" w:space="0"/>
              <w:right w:val="single" w:color="auto" w:sz="4" w:space="0"/>
            </w:tcBorders>
            <w:shd w:val="clear" w:color="000000" w:fill="FFFFFF"/>
            <w:vAlign w:val="center"/>
          </w:tcPr>
          <w:p w14:paraId="33F59223">
            <w:pPr>
              <w:widowControl/>
              <w:jc w:val="center"/>
              <w:rPr>
                <w:rFonts w:ascii="宋体" w:hAnsi="宋体" w:eastAsia="宋体" w:cs="宋体"/>
                <w:kern w:val="0"/>
                <w:sz w:val="20"/>
                <w:szCs w:val="20"/>
              </w:rPr>
            </w:pPr>
            <w:r>
              <w:rPr>
                <w:rFonts w:hint="eastAsia" w:ascii="宋体" w:hAnsi="宋体" w:eastAsia="宋体" w:cs="宋体"/>
                <w:kern w:val="0"/>
                <w:sz w:val="20"/>
                <w:szCs w:val="20"/>
              </w:rPr>
              <w:t>　</w:t>
            </w:r>
          </w:p>
        </w:tc>
        <w:tc>
          <w:tcPr>
            <w:tcW w:w="452" w:type="pct"/>
            <w:tcBorders>
              <w:top w:val="single" w:color="auto" w:sz="4" w:space="0"/>
              <w:left w:val="nil"/>
              <w:bottom w:val="single" w:color="auto" w:sz="4" w:space="0"/>
              <w:right w:val="single" w:color="auto" w:sz="4" w:space="0"/>
            </w:tcBorders>
            <w:shd w:val="clear" w:color="auto" w:fill="auto"/>
            <w:vAlign w:val="center"/>
          </w:tcPr>
          <w:p w14:paraId="6CB5ED89">
            <w:pPr>
              <w:widowControl/>
              <w:jc w:val="center"/>
              <w:rPr>
                <w:rFonts w:ascii="宋体" w:hAnsi="宋体" w:eastAsia="宋体" w:cs="宋体"/>
                <w:kern w:val="0"/>
                <w:sz w:val="20"/>
                <w:szCs w:val="20"/>
              </w:rPr>
            </w:pPr>
            <w:r>
              <w:rPr>
                <w:rFonts w:hint="eastAsia" w:ascii="宋体" w:hAnsi="宋体" w:eastAsia="宋体" w:cs="宋体"/>
                <w:kern w:val="0"/>
                <w:sz w:val="20"/>
                <w:szCs w:val="20"/>
              </w:rPr>
              <w:t>　</w:t>
            </w:r>
          </w:p>
        </w:tc>
        <w:tc>
          <w:tcPr>
            <w:tcW w:w="236" w:type="pct"/>
            <w:tcBorders>
              <w:top w:val="single" w:color="auto" w:sz="4" w:space="0"/>
              <w:left w:val="nil"/>
              <w:bottom w:val="single" w:color="auto" w:sz="4" w:space="0"/>
              <w:right w:val="single" w:color="auto" w:sz="4" w:space="0"/>
            </w:tcBorders>
            <w:shd w:val="clear" w:color="auto" w:fill="auto"/>
            <w:noWrap/>
            <w:vAlign w:val="center"/>
          </w:tcPr>
          <w:p w14:paraId="01B15715">
            <w:pPr>
              <w:widowControl/>
              <w:jc w:val="left"/>
              <w:rPr>
                <w:rFonts w:ascii="宋体" w:hAnsi="宋体" w:eastAsia="宋体" w:cs="宋体"/>
                <w:color w:val="000000"/>
                <w:kern w:val="0"/>
                <w:sz w:val="22"/>
                <w:szCs w:val="22"/>
              </w:rPr>
            </w:pPr>
          </w:p>
        </w:tc>
        <w:tc>
          <w:tcPr>
            <w:tcW w:w="212" w:type="pct"/>
            <w:tcBorders>
              <w:top w:val="single" w:color="auto" w:sz="4" w:space="0"/>
              <w:left w:val="nil"/>
              <w:bottom w:val="single" w:color="auto" w:sz="4" w:space="0"/>
              <w:right w:val="single" w:color="auto" w:sz="4" w:space="0"/>
            </w:tcBorders>
            <w:shd w:val="clear" w:color="auto" w:fill="auto"/>
            <w:vAlign w:val="center"/>
          </w:tcPr>
          <w:p w14:paraId="0F883E37">
            <w:pPr>
              <w:ind w:left="27"/>
              <w:jc w:val="left"/>
              <w:rPr>
                <w:rFonts w:ascii="宋体" w:hAnsi="宋体" w:eastAsia="宋体" w:cs="宋体"/>
                <w:color w:val="000000"/>
                <w:kern w:val="0"/>
                <w:sz w:val="22"/>
                <w:szCs w:val="22"/>
              </w:rPr>
            </w:pPr>
          </w:p>
        </w:tc>
        <w:tc>
          <w:tcPr>
            <w:tcW w:w="218" w:type="pct"/>
            <w:tcBorders>
              <w:top w:val="single" w:color="auto" w:sz="4" w:space="0"/>
              <w:left w:val="nil"/>
              <w:bottom w:val="single" w:color="auto" w:sz="4" w:space="0"/>
              <w:right w:val="single" w:color="auto" w:sz="4" w:space="0"/>
            </w:tcBorders>
            <w:shd w:val="clear" w:color="auto" w:fill="auto"/>
            <w:noWrap/>
            <w:vAlign w:val="center"/>
          </w:tcPr>
          <w:p w14:paraId="2A73780E">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　</w:t>
            </w:r>
          </w:p>
        </w:tc>
        <w:tc>
          <w:tcPr>
            <w:tcW w:w="548" w:type="pct"/>
            <w:gridSpan w:val="2"/>
            <w:tcBorders>
              <w:top w:val="single" w:color="auto" w:sz="4" w:space="0"/>
              <w:left w:val="nil"/>
              <w:bottom w:val="single" w:color="auto" w:sz="4" w:space="0"/>
              <w:right w:val="single" w:color="auto" w:sz="4" w:space="0"/>
            </w:tcBorders>
            <w:shd w:val="clear" w:color="000000" w:fill="FFFFFF"/>
            <w:vAlign w:val="center"/>
          </w:tcPr>
          <w:p w14:paraId="1A9ECFB1">
            <w:pPr>
              <w:widowControl/>
              <w:jc w:val="center"/>
              <w:rPr>
                <w:rFonts w:ascii="宋体" w:hAnsi="宋体" w:eastAsia="宋体" w:cs="宋体"/>
                <w:kern w:val="0"/>
                <w:sz w:val="20"/>
                <w:szCs w:val="20"/>
              </w:rPr>
            </w:pPr>
            <w:r>
              <w:rPr>
                <w:rFonts w:hint="eastAsia" w:ascii="宋体" w:hAnsi="宋体" w:eastAsia="宋体" w:cs="宋体"/>
                <w:kern w:val="0"/>
                <w:sz w:val="20"/>
                <w:szCs w:val="20"/>
              </w:rPr>
              <w:t>　</w:t>
            </w:r>
          </w:p>
        </w:tc>
        <w:tc>
          <w:tcPr>
            <w:tcW w:w="200" w:type="pct"/>
            <w:tcBorders>
              <w:top w:val="single" w:color="auto" w:sz="4" w:space="0"/>
              <w:left w:val="nil"/>
              <w:bottom w:val="single" w:color="auto" w:sz="4" w:space="0"/>
              <w:right w:val="single" w:color="auto" w:sz="4" w:space="0"/>
            </w:tcBorders>
            <w:shd w:val="clear" w:color="000000" w:fill="FFFFFF"/>
            <w:vAlign w:val="center"/>
          </w:tcPr>
          <w:p w14:paraId="564F5AFA">
            <w:pPr>
              <w:widowControl/>
              <w:jc w:val="center"/>
              <w:rPr>
                <w:rFonts w:ascii="宋体" w:hAnsi="宋体" w:eastAsia="宋体" w:cs="宋体"/>
                <w:color w:val="000000"/>
                <w:kern w:val="0"/>
                <w:sz w:val="20"/>
                <w:szCs w:val="20"/>
              </w:rPr>
            </w:pPr>
            <w:r>
              <w:rPr>
                <w:rFonts w:hint="eastAsia" w:ascii="宋体" w:hAnsi="宋体" w:eastAsia="宋体" w:cs="宋体"/>
                <w:kern w:val="0"/>
                <w:sz w:val="20"/>
                <w:szCs w:val="20"/>
              </w:rPr>
              <w:t>　</w:t>
            </w:r>
          </w:p>
          <w:p w14:paraId="634BE888">
            <w:pPr>
              <w:widowControl/>
              <w:jc w:val="center"/>
              <w:rPr>
                <w:rFonts w:ascii="宋体" w:hAnsi="宋体" w:eastAsia="宋体" w:cs="宋体"/>
                <w:color w:val="000000"/>
                <w:kern w:val="0"/>
                <w:sz w:val="20"/>
                <w:szCs w:val="20"/>
              </w:rPr>
            </w:pPr>
          </w:p>
        </w:tc>
        <w:tc>
          <w:tcPr>
            <w:tcW w:w="218" w:type="pct"/>
            <w:tcBorders>
              <w:top w:val="single" w:color="auto" w:sz="4" w:space="0"/>
              <w:left w:val="nil"/>
              <w:bottom w:val="single" w:color="auto" w:sz="4" w:space="0"/>
              <w:right w:val="single" w:color="auto" w:sz="4" w:space="0"/>
            </w:tcBorders>
            <w:shd w:val="clear" w:color="000000" w:fill="FFFFFF"/>
            <w:vAlign w:val="center"/>
          </w:tcPr>
          <w:p w14:paraId="79D1966B">
            <w:pPr>
              <w:widowControl/>
              <w:jc w:val="center"/>
              <w:rPr>
                <w:rFonts w:ascii="宋体" w:hAnsi="宋体" w:eastAsia="宋体" w:cs="宋体"/>
                <w:color w:val="000000"/>
                <w:kern w:val="0"/>
                <w:sz w:val="20"/>
                <w:szCs w:val="20"/>
              </w:rPr>
            </w:pPr>
          </w:p>
        </w:tc>
        <w:tc>
          <w:tcPr>
            <w:tcW w:w="341" w:type="pct"/>
            <w:tcBorders>
              <w:top w:val="single" w:color="auto" w:sz="4" w:space="0"/>
              <w:left w:val="nil"/>
              <w:bottom w:val="single" w:color="auto" w:sz="4" w:space="0"/>
              <w:right w:val="single" w:color="auto" w:sz="4" w:space="0"/>
            </w:tcBorders>
            <w:shd w:val="clear" w:color="auto" w:fill="auto"/>
            <w:noWrap/>
            <w:vAlign w:val="center"/>
          </w:tcPr>
          <w:p w14:paraId="74B2F155">
            <w:pPr>
              <w:widowControl/>
              <w:jc w:val="left"/>
              <w:rPr>
                <w:rFonts w:ascii="宋体" w:hAnsi="宋体" w:eastAsia="宋体" w:cs="宋体"/>
                <w:color w:val="000000"/>
                <w:kern w:val="0"/>
                <w:sz w:val="22"/>
                <w:szCs w:val="22"/>
              </w:rPr>
            </w:pPr>
          </w:p>
        </w:tc>
        <w:tc>
          <w:tcPr>
            <w:tcW w:w="400" w:type="pct"/>
            <w:tcBorders>
              <w:top w:val="single" w:color="auto" w:sz="4" w:space="0"/>
              <w:left w:val="nil"/>
              <w:bottom w:val="single" w:color="auto" w:sz="4" w:space="0"/>
              <w:right w:val="single" w:color="auto" w:sz="4" w:space="0"/>
            </w:tcBorders>
            <w:shd w:val="clear" w:color="auto" w:fill="auto"/>
            <w:noWrap/>
            <w:vAlign w:val="center"/>
          </w:tcPr>
          <w:p w14:paraId="2D54CD1A">
            <w:pPr>
              <w:widowControl/>
              <w:jc w:val="left"/>
              <w:rPr>
                <w:rFonts w:ascii="宋体" w:hAnsi="宋体" w:eastAsia="宋体" w:cs="宋体"/>
                <w:color w:val="000000"/>
                <w:kern w:val="0"/>
                <w:sz w:val="22"/>
                <w:szCs w:val="22"/>
              </w:rPr>
            </w:pPr>
          </w:p>
        </w:tc>
        <w:tc>
          <w:tcPr>
            <w:tcW w:w="576" w:type="pct"/>
            <w:tcBorders>
              <w:top w:val="single" w:color="auto" w:sz="4" w:space="0"/>
              <w:left w:val="nil"/>
              <w:bottom w:val="single" w:color="auto" w:sz="4" w:space="0"/>
              <w:right w:val="single" w:color="auto" w:sz="4" w:space="0"/>
            </w:tcBorders>
            <w:shd w:val="clear" w:color="auto" w:fill="auto"/>
            <w:noWrap/>
            <w:vAlign w:val="center"/>
          </w:tcPr>
          <w:p w14:paraId="7FCA878C">
            <w:pPr>
              <w:widowControl/>
              <w:jc w:val="left"/>
              <w:rPr>
                <w:rFonts w:ascii="宋体" w:hAnsi="宋体" w:eastAsia="宋体" w:cs="宋体"/>
                <w:color w:val="000000"/>
                <w:kern w:val="0"/>
                <w:sz w:val="22"/>
                <w:szCs w:val="22"/>
              </w:rPr>
            </w:pPr>
          </w:p>
        </w:tc>
      </w:tr>
      <w:tr w14:paraId="7340368D">
        <w:tblPrEx>
          <w:tblCellMar>
            <w:top w:w="0" w:type="dxa"/>
            <w:left w:w="108" w:type="dxa"/>
            <w:bottom w:w="0" w:type="dxa"/>
            <w:right w:w="108" w:type="dxa"/>
          </w:tblCellMar>
        </w:tblPrEx>
        <w:trPr>
          <w:trHeight w:val="636" w:hRule="atLeast"/>
        </w:trPr>
        <w:tc>
          <w:tcPr>
            <w:tcW w:w="5000" w:type="pct"/>
            <w:gridSpan w:val="16"/>
            <w:tcBorders>
              <w:top w:val="single" w:color="auto" w:sz="4" w:space="0"/>
              <w:left w:val="single" w:color="auto" w:sz="4" w:space="0"/>
              <w:bottom w:val="single" w:color="auto" w:sz="4" w:space="0"/>
              <w:right w:val="single" w:color="auto" w:sz="4" w:space="0"/>
            </w:tcBorders>
            <w:shd w:val="clear" w:color="auto" w:fill="auto"/>
            <w:vAlign w:val="center"/>
          </w:tcPr>
          <w:p w14:paraId="1682251D">
            <w:pPr>
              <w:spacing w:line="360" w:lineRule="auto"/>
              <w:ind w:left="284"/>
              <w:rPr>
                <w:rFonts w:ascii="宋体" w:hAnsi="宋体" w:eastAsia="宋体" w:cs="宋体"/>
                <w:b/>
                <w:bCs/>
                <w:color w:val="000000" w:themeColor="text1"/>
                <w:sz w:val="24"/>
                <w14:textFill>
                  <w14:solidFill>
                    <w14:schemeClr w14:val="tx1"/>
                  </w14:solidFill>
                </w14:textFill>
              </w:rPr>
            </w:pPr>
            <w:r>
              <w:rPr>
                <w:rFonts w:hint="eastAsia" w:ascii="宋体" w:hAnsi="宋体" w:cs="宋体"/>
                <w:szCs w:val="21"/>
              </w:rPr>
              <w:t>★</w:t>
            </w:r>
            <w:r>
              <w:rPr>
                <w:rFonts w:hint="eastAsia" w:ascii="宋体" w:hAnsi="宋体" w:eastAsia="宋体" w:cs="宋体"/>
                <w:b/>
                <w:bCs/>
                <w:color w:val="000000" w:themeColor="text1"/>
                <w:sz w:val="28"/>
                <w14:textFill>
                  <w14:solidFill>
                    <w14:schemeClr w14:val="tx1"/>
                  </w14:solidFill>
                </w14:textFill>
              </w:rPr>
              <w:t>重要承诺（不能删除）</w:t>
            </w:r>
            <w:r>
              <w:rPr>
                <w:rFonts w:hint="eastAsia" w:ascii="宋体" w:hAnsi="宋体" w:eastAsia="宋体" w:cs="宋体"/>
                <w:b/>
                <w:bCs/>
                <w:color w:val="000000" w:themeColor="text1"/>
                <w:sz w:val="24"/>
                <w14:textFill>
                  <w14:solidFill>
                    <w14:schemeClr w14:val="tx1"/>
                  </w14:solidFill>
                </w14:textFill>
              </w:rPr>
              <w:t>：</w:t>
            </w:r>
          </w:p>
          <w:p w14:paraId="3915F514">
            <w:pPr>
              <w:pStyle w:val="36"/>
              <w:ind w:firstLine="482"/>
              <w:rPr>
                <w:rFonts w:ascii="宋体" w:hAnsi="宋体" w:eastAsia="宋体" w:cs="宋体"/>
                <w:b/>
                <w:bCs/>
                <w:color w:val="000000" w:themeColor="text1"/>
                <w:sz w:val="24"/>
                <w:highlight w:val="yellow"/>
                <w14:textFill>
                  <w14:solidFill>
                    <w14:schemeClr w14:val="tx1"/>
                  </w14:solidFill>
                </w14:textFill>
              </w:rPr>
            </w:pPr>
            <w:r>
              <w:rPr>
                <w:rFonts w:hint="eastAsia" w:ascii="宋体" w:hAnsi="宋体" w:eastAsia="宋体" w:cs="宋体"/>
                <w:b/>
                <w:bCs/>
                <w:color w:val="000000" w:themeColor="text1"/>
                <w:sz w:val="24"/>
                <w:highlight w:val="yellow"/>
                <w14:textFill>
                  <w14:solidFill>
                    <w14:schemeClr w14:val="tx1"/>
                  </w14:solidFill>
                </w14:textFill>
              </w:rPr>
              <w:t>1.所有承诺在深圳市阳光平台执行线上采购的，如不执行，采购方有权单方解除采购协议，纳入我院不良信用供应商名单，并上报医保局。</w:t>
            </w:r>
          </w:p>
          <w:p w14:paraId="66DCF2DD">
            <w:pPr>
              <w:pStyle w:val="36"/>
              <w:ind w:firstLine="482"/>
              <w:rPr>
                <w:rFonts w:ascii="宋体" w:hAnsi="宋体" w:eastAsia="宋体" w:cs="宋体"/>
                <w:b/>
                <w:bCs/>
                <w:color w:val="000000" w:themeColor="text1"/>
                <w:kern w:val="2"/>
                <w:sz w:val="24"/>
                <w:szCs w:val="24"/>
                <w:highlight w:val="yellow"/>
                <w14:textFill>
                  <w14:solidFill>
                    <w14:schemeClr w14:val="tx1"/>
                  </w14:solidFill>
                </w14:textFill>
              </w:rPr>
            </w:pPr>
            <w:r>
              <w:rPr>
                <w:rFonts w:hint="eastAsia" w:ascii="宋体" w:hAnsi="宋体" w:eastAsia="宋体" w:cs="宋体"/>
                <w:b/>
                <w:bCs/>
                <w:color w:val="000000" w:themeColor="text1"/>
                <w:kern w:val="2"/>
                <w:sz w:val="24"/>
                <w:szCs w:val="24"/>
                <w:highlight w:val="yellow"/>
                <w14:textFill>
                  <w14:solidFill>
                    <w14:schemeClr w14:val="tx1"/>
                  </w14:solidFill>
                </w14:textFill>
              </w:rPr>
              <w:t>2.执行线上采购产品在医院发起议价时，厂家必须在3个工作日内完成约定价格议价，并自中标通知书印发之日起，必须在10个工作日内配合采购人完成合同签订，否则视为放弃中标资格。</w:t>
            </w:r>
          </w:p>
          <w:p w14:paraId="6F302872">
            <w:pPr>
              <w:spacing w:line="360" w:lineRule="auto"/>
              <w:ind w:left="284"/>
              <w:rPr>
                <w:rFonts w:ascii="宋体" w:hAnsi="宋体" w:eastAsia="宋体" w:cs="宋体"/>
                <w:b/>
                <w:bCs/>
                <w:color w:val="000000" w:themeColor="text1"/>
                <w:sz w:val="24"/>
                <w:highlight w:val="yellow"/>
                <w14:textFill>
                  <w14:solidFill>
                    <w14:schemeClr w14:val="tx1"/>
                  </w14:solidFill>
                </w14:textFill>
              </w:rPr>
            </w:pPr>
            <w:r>
              <w:rPr>
                <w:rFonts w:hint="eastAsia"/>
                <w:highlight w:val="yellow"/>
              </w:rPr>
              <w:t>3.</w:t>
            </w:r>
            <w:r>
              <w:rPr>
                <w:rFonts w:hint="eastAsia" w:ascii="宋体" w:hAnsi="宋体" w:eastAsia="宋体" w:cs="宋体"/>
                <w:b/>
                <w:bCs/>
                <w:sz w:val="24"/>
                <w:highlight w:val="yellow"/>
              </w:rPr>
              <w:t>承诺协议期内以不高于最终报价执行线上采购，且需持续保持不高于医保局阳光平台三色九段绿色段最低价/加权平均值价格。如协议期内，本次最终报价高于绿色段最低价/加权平均值，应当立即降价并告知采购人</w:t>
            </w:r>
            <w:r>
              <w:rPr>
                <w:rFonts w:hint="eastAsia" w:ascii="宋体" w:hAnsi="宋体" w:eastAsia="宋体" w:cs="宋体"/>
                <w:b/>
                <w:bCs/>
                <w:color w:val="000000" w:themeColor="text1"/>
                <w:sz w:val="24"/>
                <w:highlight w:val="yellow"/>
                <w14:textFill>
                  <w14:solidFill>
                    <w14:schemeClr w14:val="tx1"/>
                  </w14:solidFill>
                </w14:textFill>
              </w:rPr>
              <w:t>。</w:t>
            </w:r>
          </w:p>
          <w:p w14:paraId="752B921E">
            <w:pPr>
              <w:spacing w:line="360" w:lineRule="auto"/>
              <w:ind w:left="284"/>
              <w:rPr>
                <w:rFonts w:ascii="宋体" w:hAnsi="宋体" w:eastAsia="宋体" w:cs="宋体"/>
                <w:b/>
                <w:bCs/>
                <w:color w:val="000000" w:themeColor="text1"/>
                <w:sz w:val="24"/>
                <w:highlight w:val="yellow"/>
                <w14:textFill>
                  <w14:solidFill>
                    <w14:schemeClr w14:val="tx1"/>
                  </w14:solidFill>
                </w14:textFill>
              </w:rPr>
            </w:pPr>
            <w:r>
              <w:rPr>
                <w:rFonts w:hint="eastAsia" w:ascii="宋体" w:hAnsi="宋体" w:eastAsia="宋体" w:cs="宋体"/>
                <w:b/>
                <w:bCs/>
                <w:color w:val="000000" w:themeColor="text1"/>
                <w:sz w:val="24"/>
                <w:highlight w:val="yellow"/>
                <w14:textFill>
                  <w14:solidFill>
                    <w14:schemeClr w14:val="tx1"/>
                  </w14:solidFill>
                </w14:textFill>
              </w:rPr>
              <w:t>4.如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280A0DB8">
            <w:pPr>
              <w:spacing w:line="360" w:lineRule="auto"/>
              <w:ind w:left="284"/>
              <w:rPr>
                <w:rFonts w:ascii="宋体" w:hAnsi="宋体" w:eastAsia="宋体" w:cs="宋体"/>
                <w:b/>
                <w:bCs/>
                <w:color w:val="000000" w:themeColor="text1"/>
                <w:sz w:val="24"/>
                <w:highlight w:val="yellow"/>
                <w14:textFill>
                  <w14:solidFill>
                    <w14:schemeClr w14:val="tx1"/>
                  </w14:solidFill>
                </w14:textFill>
              </w:rPr>
            </w:pPr>
            <w:r>
              <w:rPr>
                <w:rFonts w:hint="eastAsia" w:ascii="宋体" w:hAnsi="宋体" w:eastAsia="宋体" w:cs="宋体"/>
                <w:b/>
                <w:bCs/>
                <w:color w:val="000000" w:themeColor="text1"/>
                <w:sz w:val="24"/>
                <w:highlight w:val="yellow"/>
                <w14:textFill>
                  <w14:solidFill>
                    <w14:schemeClr w14:val="tx1"/>
                  </w14:solidFill>
                </w14:textFill>
              </w:rPr>
              <w:t>5.为保证结算金额与医保收费匹配，厂家应当按最小包装计数单位挂网，若因为包装规格问题导致医院无法正常进行阳光平台采购，我院有权将该项目做废标处理</w:t>
            </w:r>
          </w:p>
          <w:p w14:paraId="0B102B96">
            <w:pPr>
              <w:spacing w:line="360" w:lineRule="auto"/>
              <w:ind w:firstLine="241" w:firstLineChars="100"/>
              <w:rPr>
                <w:rFonts w:ascii="宋体" w:hAnsi="宋体"/>
                <w:b/>
                <w:bCs/>
                <w:sz w:val="28"/>
              </w:rPr>
            </w:pPr>
            <w:r>
              <w:rPr>
                <w:rFonts w:hint="eastAsia" w:ascii="宋体" w:hAnsi="宋体" w:eastAsia="宋体" w:cs="宋体"/>
                <w:b/>
                <w:bCs/>
                <w:sz w:val="24"/>
              </w:rPr>
              <w:t>6.该表格信息如有错误，责任自负。</w:t>
            </w:r>
            <w:r>
              <w:rPr>
                <w:rFonts w:hint="eastAsia" w:ascii="宋体" w:hAnsi="宋体" w:eastAsia="宋体" w:cs="宋体"/>
                <w:b/>
                <w:bCs/>
                <w:color w:val="FF0000"/>
                <w:sz w:val="24"/>
              </w:rPr>
              <w:t xml:space="preserve"> </w:t>
            </w:r>
          </w:p>
          <w:p w14:paraId="326FC999">
            <w:pPr>
              <w:spacing w:line="360" w:lineRule="auto"/>
              <w:ind w:firstLine="420"/>
              <w:rPr>
                <w:rFonts w:ascii="宋体" w:hAnsi="宋体" w:eastAsia="宋体" w:cs="宋体"/>
                <w:b/>
                <w:bCs/>
                <w:color w:val="000000" w:themeColor="text1"/>
                <w:sz w:val="24"/>
                <w14:textFill>
                  <w14:solidFill>
                    <w14:schemeClr w14:val="tx1"/>
                  </w14:solidFill>
                </w14:textFill>
              </w:rPr>
            </w:pPr>
          </w:p>
          <w:p w14:paraId="57AAE572">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ascii="宋体" w:hAnsi="宋体" w:eastAsia="宋体" w:cs="宋体"/>
                <w:b/>
                <w:bCs/>
                <w:color w:val="000000" w:themeColor="text1"/>
                <w:sz w:val="24"/>
                <w:highlight w:val="yellow"/>
                <w14:textFill>
                  <w14:solidFill>
                    <w14:schemeClr w14:val="tx1"/>
                  </w14:solidFill>
                </w14:textFill>
              </w:rPr>
              <w:t>确认阅读并知晓以上承诺</w:t>
            </w:r>
            <w:r>
              <w:rPr>
                <w:rFonts w:ascii="宋体" w:hAnsi="宋体" w:eastAsia="宋体" w:cs="宋体"/>
                <w:b/>
                <w:bCs/>
                <w:color w:val="000000" w:themeColor="text1"/>
                <w:sz w:val="24"/>
                <w14:textFill>
                  <w14:solidFill>
                    <w14:schemeClr w14:val="tx1"/>
                  </w14:solidFill>
                </w14:textFill>
              </w:rPr>
              <w:t>内容</w:t>
            </w:r>
            <w:r>
              <w:rPr>
                <w:rFonts w:hint="eastAsia" w:ascii="宋体" w:hAnsi="宋体" w:eastAsia="宋体" w:cs="宋体"/>
                <w:b/>
                <w:bCs/>
                <w:color w:val="000000" w:themeColor="text1"/>
                <w:sz w:val="24"/>
                <w:u w:val="single"/>
                <w14:textFill>
                  <w14:solidFill>
                    <w14:schemeClr w14:val="tx1"/>
                  </w14:solidFill>
                </w14:textFill>
              </w:rPr>
              <w:t>（手写同意并签名）</w:t>
            </w:r>
            <w:r>
              <w:rPr>
                <w:rFonts w:ascii="宋体" w:hAnsi="宋体" w:eastAsia="宋体" w:cs="宋体"/>
                <w:b/>
                <w:bCs/>
                <w:color w:val="000000" w:themeColor="text1"/>
                <w:sz w:val="24"/>
                <w14:textFill>
                  <w14:solidFill>
                    <w14:schemeClr w14:val="tx1"/>
                  </w14:solidFill>
                </w14:textFill>
              </w:rPr>
              <w:t>：</w:t>
            </w:r>
            <w:r>
              <w:rPr>
                <w:rFonts w:hint="eastAsia" w:ascii="宋体" w:hAnsi="宋体" w:eastAsia="宋体" w:cs="宋体"/>
                <w:b/>
                <w:bCs/>
                <w:color w:val="000000" w:themeColor="text1"/>
                <w:sz w:val="24"/>
                <w:u w:val="single"/>
                <w14:textFill>
                  <w14:solidFill>
                    <w14:schemeClr w14:val="tx1"/>
                  </w14:solidFill>
                </w14:textFill>
              </w:rPr>
              <w:t xml:space="preserve">              </w:t>
            </w:r>
          </w:p>
          <w:p w14:paraId="7F422277">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63F16F5C">
            <w:pPr>
              <w:widowControl/>
              <w:jc w:val="left"/>
              <w:rPr>
                <w:rFonts w:ascii="宋体" w:hAnsi="宋体" w:eastAsia="宋体" w:cs="宋体"/>
                <w:color w:val="000000"/>
                <w:kern w:val="0"/>
                <w:sz w:val="22"/>
                <w:szCs w:val="22"/>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08CD2C6D">
      <w:pPr>
        <w:numPr>
          <w:ilvl w:val="0"/>
          <w:numId w:val="0"/>
        </w:numPr>
        <w:spacing w:line="400" w:lineRule="exact"/>
        <w:ind w:leftChars="0"/>
        <w:jc w:val="both"/>
        <w:outlineLvl w:val="0"/>
        <w:rPr>
          <w:rFonts w:hint="eastAsia" w:ascii="方正小标宋简体" w:hAnsi="方正小标宋简体" w:eastAsia="方正小标宋简体" w:cs="方正小标宋简体"/>
          <w:bCs/>
          <w:sz w:val="32"/>
          <w:szCs w:val="32"/>
        </w:rPr>
      </w:pPr>
    </w:p>
    <w:p w14:paraId="3863D698">
      <w:pPr>
        <w:spacing w:line="400" w:lineRule="exact"/>
        <w:rPr>
          <w:rFonts w:ascii="宋体"/>
          <w:b/>
          <w:sz w:val="32"/>
          <w:szCs w:val="32"/>
          <w:highlight w:val="yellow"/>
        </w:rPr>
      </w:pPr>
    </w:p>
    <w:p w14:paraId="71018258">
      <w:pPr>
        <w:spacing w:line="400" w:lineRule="exact"/>
        <w:outlineLvl w:val="9"/>
        <w:rPr>
          <w:rFonts w:ascii="宋体"/>
          <w:b/>
          <w:sz w:val="32"/>
          <w:szCs w:val="32"/>
          <w:highlight w:val="yellow"/>
          <w:u w:val="single"/>
        </w:rPr>
      </w:pPr>
    </w:p>
    <w:p w14:paraId="2FDAD021">
      <w:pPr>
        <w:spacing w:line="400" w:lineRule="exact"/>
        <w:jc w:val="center"/>
        <w:outlineLvl w:val="9"/>
        <w:rPr>
          <w:rFonts w:ascii="宋体"/>
          <w:b/>
          <w:sz w:val="32"/>
          <w:szCs w:val="32"/>
          <w:u w:val="single"/>
        </w:rPr>
      </w:pPr>
    </w:p>
    <w:tbl>
      <w:tblPr>
        <w:tblStyle w:val="29"/>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1846F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5557F97E">
            <w:pPr>
              <w:spacing w:after="120" w:line="360" w:lineRule="auto"/>
              <w:jc w:val="center"/>
              <w:rPr>
                <w:rFonts w:eastAsia="黑体"/>
                <w:b/>
                <w:sz w:val="72"/>
                <w:szCs w:val="72"/>
              </w:rPr>
            </w:pPr>
            <w:r>
              <w:rPr>
                <w:rFonts w:hint="eastAsia" w:eastAsia="黑体"/>
                <w:b/>
                <w:sz w:val="72"/>
                <w:szCs w:val="72"/>
              </w:rPr>
              <w:t>投</w:t>
            </w:r>
            <w:r>
              <w:rPr>
                <w:rFonts w:eastAsia="黑体"/>
                <w:b/>
                <w:sz w:val="72"/>
                <w:szCs w:val="72"/>
              </w:rPr>
              <w:t xml:space="preserve"> </w:t>
            </w:r>
            <w:r>
              <w:rPr>
                <w:rFonts w:hint="eastAsia" w:eastAsia="黑体"/>
                <w:b/>
                <w:sz w:val="72"/>
                <w:szCs w:val="72"/>
              </w:rPr>
              <w:t>标</w:t>
            </w:r>
            <w:r>
              <w:rPr>
                <w:rFonts w:eastAsia="黑体"/>
                <w:b/>
                <w:sz w:val="72"/>
                <w:szCs w:val="72"/>
              </w:rPr>
              <w:t xml:space="preserve"> </w:t>
            </w:r>
            <w:r>
              <w:rPr>
                <w:rFonts w:hint="eastAsia" w:eastAsia="黑体"/>
                <w:b/>
                <w:sz w:val="72"/>
                <w:szCs w:val="72"/>
              </w:rPr>
              <w:t>文</w:t>
            </w:r>
            <w:r>
              <w:rPr>
                <w:rFonts w:eastAsia="黑体"/>
                <w:b/>
                <w:sz w:val="72"/>
                <w:szCs w:val="72"/>
              </w:rPr>
              <w:t xml:space="preserve"> </w:t>
            </w:r>
            <w:r>
              <w:rPr>
                <w:rFonts w:hint="eastAsia" w:eastAsia="黑体"/>
                <w:b/>
                <w:sz w:val="72"/>
                <w:szCs w:val="72"/>
              </w:rPr>
              <w:t>件</w:t>
            </w:r>
          </w:p>
          <w:p w14:paraId="6BD5CEDF">
            <w:pPr>
              <w:spacing w:after="120" w:line="360" w:lineRule="auto"/>
              <w:jc w:val="center"/>
              <w:rPr>
                <w:rFonts w:eastAsia="黑体"/>
                <w:b/>
                <w:sz w:val="44"/>
                <w:szCs w:val="44"/>
              </w:rPr>
            </w:pPr>
            <w:r>
              <w:rPr>
                <w:rFonts w:hint="eastAsia" w:eastAsia="黑体"/>
                <w:b/>
                <w:sz w:val="44"/>
                <w:szCs w:val="44"/>
              </w:rPr>
              <w:t>（双面打印）</w:t>
            </w:r>
          </w:p>
          <w:p w14:paraId="0EA75B35">
            <w:pPr>
              <w:pStyle w:val="28"/>
              <w:ind w:firstLine="440"/>
              <w:rPr>
                <w:sz w:val="22"/>
                <w:szCs w:val="28"/>
              </w:rPr>
            </w:pPr>
          </w:p>
          <w:p w14:paraId="1636395E">
            <w:pPr>
              <w:rPr>
                <w:sz w:val="22"/>
                <w:szCs w:val="28"/>
              </w:rPr>
            </w:pPr>
          </w:p>
          <w:p w14:paraId="454F1BE2">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4999EF05">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63807576">
            <w:pPr>
              <w:pStyle w:val="11"/>
              <w:spacing w:line="360" w:lineRule="auto"/>
              <w:ind w:firstLine="482" w:firstLineChars="150"/>
              <w:rPr>
                <w:rFonts w:eastAsia="仿宋_GB2312"/>
                <w:b/>
                <w:sz w:val="32"/>
              </w:rPr>
            </w:pPr>
            <w:r>
              <w:rPr>
                <w:rFonts w:hint="eastAsia" w:eastAsia="仿宋_GB2312"/>
                <w:b/>
                <w:sz w:val="32"/>
              </w:rPr>
              <w:t xml:space="preserve">项目编号： </w:t>
            </w:r>
          </w:p>
          <w:p w14:paraId="4D6918E9">
            <w:pPr>
              <w:pStyle w:val="11"/>
              <w:spacing w:line="360" w:lineRule="auto"/>
              <w:ind w:firstLine="482" w:firstLineChars="150"/>
              <w:rPr>
                <w:rFonts w:eastAsia="仿宋_GB2312"/>
                <w:b/>
                <w:sz w:val="32"/>
              </w:rPr>
            </w:pPr>
            <w:r>
              <w:rPr>
                <w:rFonts w:hint="eastAsia" w:eastAsia="仿宋_GB2312"/>
                <w:b/>
                <w:sz w:val="32"/>
              </w:rPr>
              <w:t xml:space="preserve">项目名称： </w:t>
            </w:r>
          </w:p>
          <w:p w14:paraId="787A4165">
            <w:pPr>
              <w:pStyle w:val="11"/>
              <w:spacing w:line="360" w:lineRule="auto"/>
              <w:ind w:firstLine="482" w:firstLineChars="150"/>
              <w:rPr>
                <w:rFonts w:eastAsia="仿宋_GB2312"/>
                <w:b/>
                <w:sz w:val="32"/>
              </w:rPr>
            </w:pPr>
            <w:r>
              <w:rPr>
                <w:rFonts w:hint="eastAsia" w:eastAsia="仿宋_GB2312"/>
                <w:b/>
                <w:sz w:val="32"/>
              </w:rPr>
              <w:t>投标供应商：</w:t>
            </w:r>
          </w:p>
          <w:p w14:paraId="6A139948">
            <w:pPr>
              <w:pStyle w:val="11"/>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1391AC14">
            <w:pPr>
              <w:pStyle w:val="11"/>
              <w:spacing w:line="360" w:lineRule="auto"/>
              <w:ind w:firstLine="482" w:firstLineChars="150"/>
              <w:rPr>
                <w:rFonts w:eastAsia="仿宋_GB2312"/>
                <w:b/>
                <w:sz w:val="32"/>
              </w:rPr>
            </w:pPr>
            <w:r>
              <w:rPr>
                <w:rFonts w:hint="eastAsia" w:eastAsia="仿宋_GB2312"/>
                <w:b/>
                <w:sz w:val="32"/>
              </w:rPr>
              <w:t xml:space="preserve">投标联系人：                                     </w:t>
            </w:r>
          </w:p>
          <w:p w14:paraId="44A02231">
            <w:pPr>
              <w:pStyle w:val="11"/>
              <w:spacing w:line="360" w:lineRule="auto"/>
              <w:ind w:firstLine="482" w:firstLineChars="150"/>
              <w:rPr>
                <w:rFonts w:eastAsia="仿宋_GB2312"/>
                <w:b/>
                <w:sz w:val="32"/>
              </w:rPr>
            </w:pPr>
            <w:r>
              <w:rPr>
                <w:rFonts w:hint="eastAsia" w:eastAsia="仿宋_GB2312"/>
                <w:b/>
                <w:sz w:val="32"/>
              </w:rPr>
              <w:t xml:space="preserve">手机：                   公司电话：     </w:t>
            </w:r>
          </w:p>
          <w:p w14:paraId="212ED879">
            <w:pPr>
              <w:pStyle w:val="11"/>
              <w:spacing w:line="360" w:lineRule="auto"/>
              <w:ind w:firstLine="482" w:firstLineChars="150"/>
              <w:rPr>
                <w:rFonts w:eastAsia="仿宋_GB2312"/>
                <w:b/>
                <w:sz w:val="32"/>
              </w:rPr>
            </w:pPr>
            <w:r>
              <w:rPr>
                <w:rFonts w:hint="eastAsia" w:eastAsia="仿宋_GB2312"/>
                <w:b/>
                <w:sz w:val="32"/>
              </w:rPr>
              <w:t>日期：2</w:t>
            </w:r>
            <w:r>
              <w:rPr>
                <w:rFonts w:eastAsia="仿宋_GB2312"/>
                <w:b/>
                <w:sz w:val="32"/>
              </w:rPr>
              <w:t>02</w:t>
            </w:r>
            <w:r>
              <w:rPr>
                <w:rFonts w:hint="eastAsia" w:eastAsia="仿宋_GB2312"/>
                <w:b/>
                <w:sz w:val="32"/>
                <w:lang w:val="en-US" w:eastAsia="zh-CN"/>
              </w:rPr>
              <w:t>5</w:t>
            </w:r>
            <w:r>
              <w:rPr>
                <w:rFonts w:hint="eastAsia" w:eastAsia="仿宋_GB2312"/>
                <w:b/>
                <w:sz w:val="32"/>
              </w:rPr>
              <w:t xml:space="preserve">年X月X日  </w:t>
            </w:r>
          </w:p>
          <w:p w14:paraId="6A2D730D">
            <w:pPr>
              <w:pStyle w:val="11"/>
              <w:spacing w:line="360" w:lineRule="auto"/>
              <w:ind w:firstLine="482" w:firstLineChars="150"/>
              <w:rPr>
                <w:rFonts w:eastAsia="仿宋_GB2312"/>
                <w:b/>
                <w:sz w:val="28"/>
                <w:szCs w:val="22"/>
              </w:rPr>
            </w:pPr>
            <w:r>
              <w:rPr>
                <w:rFonts w:eastAsia="仿宋_GB2312"/>
                <w:b/>
                <w:sz w:val="32"/>
              </w:rPr>
              <w:t>开标之前不得启封</w:t>
            </w:r>
          </w:p>
        </w:tc>
      </w:tr>
    </w:tbl>
    <w:p w14:paraId="4614E03B">
      <w:pPr>
        <w:adjustRightInd w:val="0"/>
        <w:snapToGrid w:val="0"/>
        <w:ind w:left="420"/>
        <w:jc w:val="center"/>
        <w:rPr>
          <w:rFonts w:hint="eastAsia" w:ascii="方正小标宋_GBK" w:hAnsi="Times New Roman" w:eastAsia="方正小标宋_GBK"/>
          <w:sz w:val="44"/>
          <w:szCs w:val="44"/>
        </w:rPr>
      </w:pPr>
      <w:bookmarkStart w:id="47" w:name="_Toc29518"/>
      <w:r>
        <w:rPr>
          <w:rFonts w:hint="eastAsia" w:ascii="方正小标宋_GBK" w:hAnsi="Times New Roman" w:eastAsia="方正小标宋_GBK"/>
          <w:sz w:val="44"/>
          <w:szCs w:val="44"/>
        </w:rPr>
        <w:br w:type="page"/>
      </w:r>
    </w:p>
    <w:p w14:paraId="2D7AEE5F">
      <w:pPr>
        <w:pStyle w:val="3"/>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r>
        <w:rPr>
          <w:rFonts w:hint="eastAsia" w:ascii="方正小标宋_GBK" w:hAnsi="Times New Roman" w:eastAsia="方正小标宋_GBK"/>
          <w:sz w:val="44"/>
          <w:szCs w:val="44"/>
        </w:rPr>
        <w:t xml:space="preserve">目 </w:t>
      </w:r>
      <w:r>
        <w:rPr>
          <w:rFonts w:ascii="方正小标宋_GBK" w:hAnsi="Times New Roman" w:eastAsia="方正小标宋_GBK"/>
          <w:sz w:val="44"/>
          <w:szCs w:val="44"/>
        </w:rPr>
        <w:t xml:space="preserve">  </w:t>
      </w:r>
      <w:r>
        <w:rPr>
          <w:rFonts w:hint="eastAsia" w:ascii="方正小标宋_GBK" w:hAnsi="Times New Roman" w:eastAsia="方正小标宋_GBK"/>
          <w:sz w:val="44"/>
          <w:szCs w:val="44"/>
        </w:rPr>
        <w:t>录</w:t>
      </w:r>
      <w:bookmarkEnd w:id="47"/>
    </w:p>
    <w:p w14:paraId="08C3DE43">
      <w:pPr>
        <w:pStyle w:val="43"/>
        <w:numPr>
          <w:ilvl w:val="0"/>
          <w:numId w:val="19"/>
        </w:numPr>
        <w:adjustRightInd w:val="0"/>
        <w:snapToGrid w:val="0"/>
        <w:spacing w:line="480" w:lineRule="exact"/>
        <w:ind w:firstLineChars="0"/>
        <w:rPr>
          <w:rFonts w:ascii="黑体" w:hAnsi="黑体" w:eastAsia="黑体" w:cs="宋体"/>
          <w:bCs/>
          <w:sz w:val="28"/>
          <w:szCs w:val="28"/>
        </w:rPr>
      </w:pPr>
      <w:r>
        <w:rPr>
          <w:rFonts w:hint="default" w:ascii="黑体" w:hAnsi="黑体" w:eastAsia="黑体" w:cs="宋体"/>
          <w:bCs/>
          <w:sz w:val="28"/>
          <w:szCs w:val="28"/>
          <w:lang w:val="en-US" w:eastAsia="zh-CN"/>
        </w:rPr>
        <w:t>项目投标一览表</w:t>
      </w:r>
    </w:p>
    <w:p w14:paraId="4FA78DC5">
      <w:pPr>
        <w:pStyle w:val="43"/>
        <w:numPr>
          <w:ilvl w:val="0"/>
          <w:numId w:val="19"/>
        </w:numPr>
        <w:adjustRightInd w:val="0"/>
        <w:snapToGrid w:val="0"/>
        <w:spacing w:line="480" w:lineRule="exact"/>
        <w:ind w:firstLineChars="0"/>
        <w:rPr>
          <w:rFonts w:ascii="黑体" w:hAnsi="黑体" w:eastAsia="黑体" w:cs="宋体"/>
          <w:bCs/>
          <w:sz w:val="28"/>
          <w:szCs w:val="28"/>
        </w:rPr>
      </w:pPr>
      <w:r>
        <w:rPr>
          <w:rFonts w:ascii="黑体" w:hAnsi="黑体" w:eastAsia="黑体" w:cs="宋体"/>
          <w:bCs/>
          <w:sz w:val="28"/>
          <w:szCs w:val="28"/>
        </w:rPr>
        <w:t>自查表</w:t>
      </w:r>
    </w:p>
    <w:p w14:paraId="2777E6A9">
      <w:pPr>
        <w:numPr>
          <w:ilvl w:val="0"/>
          <w:numId w:val="20"/>
        </w:numPr>
        <w:adjustRightInd w:val="0"/>
        <w:snapToGrid w:val="0"/>
        <w:ind w:firstLineChars="0"/>
        <w:rPr>
          <w:rFonts w:asciiTheme="minorEastAsia" w:hAnsiTheme="minorEastAsia" w:eastAsiaTheme="minorEastAsia" w:cstheme="minorEastAsia"/>
          <w:bCs w:val="0"/>
          <w:sz w:val="28"/>
          <w:szCs w:val="28"/>
        </w:rPr>
      </w:pPr>
      <w:r>
        <w:rPr>
          <w:rFonts w:asciiTheme="minorEastAsia" w:hAnsiTheme="minorEastAsia" w:eastAsiaTheme="minorEastAsia" w:cstheme="minorEastAsia"/>
          <w:bCs w:val="0"/>
          <w:sz w:val="28"/>
          <w:szCs w:val="28"/>
        </w:rPr>
        <w:t>资格自查表</w:t>
      </w:r>
    </w:p>
    <w:p w14:paraId="60DB6BC8">
      <w:pPr>
        <w:numPr>
          <w:ilvl w:val="0"/>
          <w:numId w:val="20"/>
        </w:numPr>
        <w:adjustRightInd w:val="0"/>
        <w:snapToGrid w:val="0"/>
        <w:ind w:firstLineChars="0"/>
        <w:rPr>
          <w:rFonts w:asciiTheme="minorEastAsia" w:hAnsiTheme="minorEastAsia" w:eastAsiaTheme="minorEastAsia" w:cstheme="minorEastAsia"/>
          <w:bCs w:val="0"/>
          <w:sz w:val="28"/>
          <w:szCs w:val="28"/>
        </w:rPr>
      </w:pPr>
      <w:r>
        <w:rPr>
          <w:rFonts w:asciiTheme="minorEastAsia" w:hAnsiTheme="minorEastAsia" w:eastAsiaTheme="minorEastAsia" w:cstheme="minorEastAsia"/>
          <w:bCs w:val="0"/>
          <w:sz w:val="28"/>
          <w:szCs w:val="28"/>
        </w:rPr>
        <w:t>符合性自查表</w:t>
      </w:r>
    </w:p>
    <w:p w14:paraId="0A5DCC48">
      <w:pPr>
        <w:numPr>
          <w:ilvl w:val="0"/>
          <w:numId w:val="20"/>
        </w:numPr>
        <w:adjustRightInd w:val="0"/>
        <w:snapToGrid w:val="0"/>
        <w:ind w:firstLineChars="0"/>
        <w:rPr>
          <w:rFonts w:asciiTheme="minorEastAsia" w:hAnsiTheme="minorEastAsia" w:eastAsiaTheme="minorEastAsia" w:cstheme="minorEastAsia"/>
          <w:bCs w:val="0"/>
          <w:sz w:val="28"/>
          <w:szCs w:val="28"/>
        </w:rPr>
      </w:pPr>
      <w:r>
        <w:rPr>
          <w:rFonts w:asciiTheme="minorEastAsia" w:hAnsiTheme="minorEastAsia" w:eastAsiaTheme="minorEastAsia" w:cstheme="minorEastAsia"/>
          <w:bCs w:val="0"/>
          <w:sz w:val="28"/>
          <w:szCs w:val="28"/>
        </w:rPr>
        <w:t>投标人不存在围标串标的承诺及自查表</w:t>
      </w:r>
    </w:p>
    <w:p w14:paraId="3B08C377">
      <w:pPr>
        <w:pStyle w:val="11"/>
        <w:numPr>
          <w:ilvl w:val="0"/>
          <w:numId w:val="19"/>
        </w:numPr>
        <w:adjustRightInd w:val="0"/>
        <w:snapToGrid w:val="0"/>
        <w:ind w:firstLineChars="0"/>
        <w:rPr>
          <w:rFonts w:hint="eastAsia" w:ascii="黑体" w:hAnsi="黑体" w:eastAsia="黑体" w:cs="Times New Roman"/>
          <w:bCs w:val="0"/>
          <w:snapToGrid w:val="0"/>
          <w:kern w:val="0"/>
          <w:sz w:val="28"/>
          <w:szCs w:val="28"/>
        </w:rPr>
      </w:pPr>
      <w:r>
        <w:rPr>
          <w:rFonts w:hint="eastAsia" w:ascii="黑体" w:hAnsi="黑体" w:eastAsia="黑体" w:cs="Times New Roman"/>
          <w:bCs w:val="0"/>
          <w:snapToGrid w:val="0"/>
          <w:kern w:val="0"/>
          <w:sz w:val="28"/>
          <w:szCs w:val="28"/>
        </w:rPr>
        <w:t>资格文件</w:t>
      </w:r>
    </w:p>
    <w:p w14:paraId="051AEEF0">
      <w:pPr>
        <w:numPr>
          <w:ilvl w:val="0"/>
          <w:numId w:val="21"/>
        </w:numPr>
        <w:adjustRightInd w:val="0"/>
        <w:snapToGrid w:val="0"/>
        <w:spacing w:line="480" w:lineRule="exact"/>
        <w:rPr>
          <w:rFonts w:hint="eastAsia" w:asciiTheme="minorEastAsia" w:hAnsiTheme="minorEastAsia" w:cstheme="minorEastAsia"/>
          <w:sz w:val="28"/>
          <w:szCs w:val="28"/>
        </w:rPr>
      </w:pPr>
      <w:r>
        <w:rPr>
          <w:rFonts w:hint="eastAsia" w:asciiTheme="minorEastAsia" w:hAnsiTheme="minorEastAsia" w:cstheme="minorEastAsia"/>
          <w:sz w:val="28"/>
          <w:szCs w:val="28"/>
        </w:rPr>
        <w:t>政府采购活动信用记录自查承诺函及相关网页证明</w:t>
      </w:r>
    </w:p>
    <w:p w14:paraId="64CA205E">
      <w:pPr>
        <w:numPr>
          <w:ilvl w:val="0"/>
          <w:numId w:val="21"/>
        </w:numPr>
        <w:adjustRightInd w:val="0"/>
        <w:snapToGrid w:val="0"/>
        <w:ind w:left="0"/>
        <w:rPr>
          <w:rFonts w:hint="eastAsia" w:asciiTheme="minorEastAsia" w:hAnsiTheme="minorEastAsia" w:eastAsiaTheme="minorEastAsia" w:cstheme="minorEastAsia"/>
          <w:bCs w:val="0"/>
          <w:sz w:val="28"/>
          <w:szCs w:val="28"/>
        </w:rPr>
      </w:pPr>
      <w:r>
        <w:rPr>
          <w:rFonts w:hint="eastAsia" w:asciiTheme="minorEastAsia" w:hAnsiTheme="minorEastAsia" w:eastAsiaTheme="minorEastAsia" w:cstheme="minorEastAsia"/>
          <w:b w:val="0"/>
          <w:bCs w:val="0"/>
          <w:sz w:val="28"/>
          <w:szCs w:val="28"/>
        </w:rPr>
        <w:t>无直接关联关系承诺函</w:t>
      </w:r>
    </w:p>
    <w:p w14:paraId="7355DCC4">
      <w:pPr>
        <w:numPr>
          <w:ilvl w:val="0"/>
          <w:numId w:val="21"/>
        </w:numPr>
        <w:adjustRightInd w:val="0"/>
        <w:snapToGrid w:val="0"/>
        <w:ind w:left="0"/>
        <w:rPr>
          <w:rFonts w:hint="eastAsia" w:asciiTheme="minorEastAsia" w:hAnsiTheme="minorEastAsia" w:eastAsiaTheme="minorEastAsia" w:cstheme="minorEastAsia"/>
          <w:bCs w:val="0"/>
          <w:sz w:val="28"/>
          <w:szCs w:val="28"/>
        </w:rPr>
      </w:pPr>
      <w:r>
        <w:rPr>
          <w:rFonts w:hint="eastAsia" w:asciiTheme="minorEastAsia" w:hAnsiTheme="minorEastAsia" w:eastAsiaTheme="minorEastAsia" w:cstheme="minorEastAsia"/>
          <w:bCs w:val="0"/>
          <w:sz w:val="28"/>
          <w:szCs w:val="28"/>
        </w:rPr>
        <w:t>供应商基本情况表</w:t>
      </w:r>
    </w:p>
    <w:p w14:paraId="4656A53F">
      <w:pPr>
        <w:numPr>
          <w:ilvl w:val="0"/>
          <w:numId w:val="21"/>
        </w:numPr>
        <w:adjustRightInd w:val="0"/>
        <w:snapToGrid w:val="0"/>
        <w:ind w:left="0"/>
        <w:rPr>
          <w:rFonts w:hint="eastAsia" w:asciiTheme="minorEastAsia" w:hAnsiTheme="minorEastAsia" w:eastAsiaTheme="minorEastAsia" w:cstheme="minorEastAsia"/>
          <w:bCs w:val="0"/>
          <w:sz w:val="28"/>
          <w:szCs w:val="28"/>
        </w:rPr>
      </w:pPr>
      <w:r>
        <w:rPr>
          <w:rFonts w:hint="eastAsia" w:asciiTheme="minorEastAsia" w:hAnsiTheme="minorEastAsia" w:eastAsiaTheme="minorEastAsia" w:cstheme="minorEastAsia"/>
          <w:bCs w:val="0"/>
          <w:sz w:val="28"/>
          <w:szCs w:val="28"/>
        </w:rPr>
        <w:t>提供中标后完整履行合同周期（24 个月）的承诺函</w:t>
      </w:r>
    </w:p>
    <w:p w14:paraId="35EB7361">
      <w:pPr>
        <w:numPr>
          <w:ilvl w:val="0"/>
          <w:numId w:val="21"/>
        </w:numPr>
        <w:adjustRightInd w:val="0"/>
        <w:snapToGrid w:val="0"/>
        <w:ind w:left="0"/>
        <w:rPr>
          <w:rFonts w:hint="eastAsia" w:ascii="黑体" w:hAnsi="黑体" w:eastAsia="黑体" w:cs="宋体"/>
          <w:bCs/>
          <w:sz w:val="28"/>
          <w:szCs w:val="28"/>
        </w:rPr>
      </w:pPr>
      <w:r>
        <w:rPr>
          <w:rFonts w:hint="eastAsia" w:asciiTheme="minorEastAsia" w:hAnsiTheme="minorEastAsia" w:eastAsiaTheme="minorEastAsia" w:cstheme="minorEastAsia"/>
          <w:bCs w:val="0"/>
          <w:sz w:val="28"/>
          <w:szCs w:val="28"/>
        </w:rPr>
        <w:t>其他资格证明文件</w:t>
      </w:r>
    </w:p>
    <w:p w14:paraId="7D673880">
      <w:pPr>
        <w:numPr>
          <w:ilvl w:val="0"/>
          <w:numId w:val="21"/>
        </w:numPr>
        <w:adjustRightInd w:val="0"/>
        <w:snapToGrid w:val="0"/>
        <w:ind w:left="0"/>
        <w:rPr>
          <w:rFonts w:hint="eastAsia" w:ascii="黑体" w:hAnsi="黑体" w:eastAsia="黑体" w:cs="宋体"/>
          <w:bCs/>
          <w:sz w:val="28"/>
          <w:szCs w:val="28"/>
        </w:rPr>
      </w:pPr>
      <w:r>
        <w:rPr>
          <w:rFonts w:eastAsia="宋体"/>
          <w:b/>
          <w:bCs/>
          <w:kern w:val="0"/>
          <w:sz w:val="30"/>
          <w:szCs w:val="30"/>
        </w:rPr>
        <w:t>法定代表人授权委托书</w:t>
      </w:r>
    </w:p>
    <w:p w14:paraId="4DA28B44">
      <w:pPr>
        <w:numPr>
          <w:ilvl w:val="0"/>
          <w:numId w:val="21"/>
        </w:numPr>
        <w:adjustRightInd w:val="0"/>
        <w:snapToGrid w:val="0"/>
        <w:ind w:left="0"/>
        <w:rPr>
          <w:rFonts w:hint="eastAsia" w:ascii="黑体" w:hAnsi="黑体" w:eastAsia="黑体" w:cs="宋体"/>
          <w:bCs/>
          <w:sz w:val="28"/>
          <w:szCs w:val="28"/>
        </w:rPr>
      </w:pPr>
      <w:r>
        <w:rPr>
          <w:rFonts w:ascii="Times New Roman" w:hAnsi="Times New Roman" w:eastAsia="宋体"/>
          <w:b/>
          <w:bCs/>
          <w:kern w:val="0"/>
          <w:sz w:val="30"/>
          <w:szCs w:val="30"/>
        </w:rPr>
        <w:t>法定代表人证明书</w:t>
      </w:r>
    </w:p>
    <w:p w14:paraId="4FF302BF">
      <w:pPr>
        <w:pStyle w:val="11"/>
        <w:numPr>
          <w:ilvl w:val="0"/>
          <w:numId w:val="19"/>
        </w:numPr>
        <w:adjustRightInd w:val="0"/>
        <w:snapToGrid w:val="0"/>
        <w:spacing w:line="480" w:lineRule="exact"/>
        <w:rPr>
          <w:rFonts w:ascii="黑体" w:hAnsi="黑体" w:eastAsia="黑体"/>
          <w:snapToGrid w:val="0"/>
          <w:kern w:val="0"/>
          <w:sz w:val="28"/>
          <w:szCs w:val="28"/>
        </w:rPr>
      </w:pPr>
      <w:r>
        <w:rPr>
          <w:rFonts w:hint="eastAsia" w:ascii="黑体" w:hAnsi="黑体" w:eastAsia="黑体"/>
          <w:snapToGrid w:val="0"/>
          <w:kern w:val="0"/>
          <w:sz w:val="28"/>
          <w:szCs w:val="28"/>
        </w:rPr>
        <w:t>符合性文件</w:t>
      </w:r>
    </w:p>
    <w:p w14:paraId="37B9CA3A">
      <w:pPr>
        <w:numPr>
          <w:ilvl w:val="0"/>
          <w:numId w:val="22"/>
        </w:numPr>
        <w:adjustRightInd w:val="0"/>
        <w:snapToGrid w:val="0"/>
        <w:spacing w:line="480" w:lineRule="exact"/>
        <w:ind w:left="0" w:leftChars="0"/>
        <w:rPr>
          <w:rFonts w:hint="eastAsia" w:asciiTheme="minorEastAsia" w:hAnsiTheme="minorEastAsia" w:cstheme="minorEastAsia"/>
          <w:sz w:val="28"/>
          <w:szCs w:val="28"/>
        </w:rPr>
      </w:pPr>
      <w:r>
        <w:rPr>
          <w:rFonts w:hint="eastAsia" w:asciiTheme="minorEastAsia" w:hAnsiTheme="minorEastAsia" w:cstheme="minorEastAsia"/>
          <w:sz w:val="28"/>
          <w:szCs w:val="28"/>
        </w:rPr>
        <w:t>投标承诺函</w:t>
      </w:r>
    </w:p>
    <w:p w14:paraId="79F3902B">
      <w:pPr>
        <w:numPr>
          <w:ilvl w:val="0"/>
          <w:numId w:val="22"/>
        </w:numPr>
        <w:adjustRightInd w:val="0"/>
        <w:snapToGrid w:val="0"/>
        <w:spacing w:line="480" w:lineRule="exact"/>
        <w:ind w:left="0" w:leftChars="0"/>
        <w:rPr>
          <w:rFonts w:asciiTheme="minorEastAsia" w:hAnsiTheme="minorEastAsia" w:eastAsiaTheme="minorEastAsia" w:cstheme="minorEastAsia"/>
          <w:sz w:val="28"/>
          <w:szCs w:val="28"/>
        </w:rPr>
      </w:pPr>
      <w:r>
        <w:rPr>
          <w:rFonts w:hint="eastAsia" w:asciiTheme="minorEastAsia" w:hAnsiTheme="minorEastAsia" w:cstheme="minorEastAsia"/>
          <w:sz w:val="28"/>
          <w:szCs w:val="28"/>
        </w:rPr>
        <w:t>签约承诺函</w:t>
      </w:r>
    </w:p>
    <w:p w14:paraId="11AA55DF">
      <w:pPr>
        <w:numPr>
          <w:ilvl w:val="0"/>
          <w:numId w:val="22"/>
        </w:numPr>
        <w:adjustRightInd w:val="0"/>
        <w:snapToGrid w:val="0"/>
        <w:spacing w:line="480" w:lineRule="exact"/>
        <w:ind w:left="0" w:leftChars="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6B1F4A8C">
      <w:pPr>
        <w:numPr>
          <w:ilvl w:val="0"/>
          <w:numId w:val="22"/>
        </w:numPr>
        <w:adjustRightInd w:val="0"/>
        <w:snapToGrid w:val="0"/>
        <w:spacing w:line="480" w:lineRule="exact"/>
        <w:ind w:left="0" w:leftChars="0"/>
        <w:rPr>
          <w:rFonts w:asciiTheme="minorEastAsia" w:hAnsiTheme="minorEastAsia" w:cstheme="minorEastAsia"/>
          <w:sz w:val="28"/>
          <w:szCs w:val="28"/>
        </w:rPr>
      </w:pPr>
      <w:r>
        <w:rPr>
          <w:rFonts w:hint="eastAsia" w:asciiTheme="minorEastAsia" w:hAnsiTheme="minorEastAsia" w:eastAsiaTheme="minorEastAsia" w:cstheme="minorEastAsia"/>
          <w:sz w:val="28"/>
          <w:szCs w:val="28"/>
        </w:rPr>
        <w:t>售后服务承诺</w:t>
      </w:r>
    </w:p>
    <w:p w14:paraId="6282F4DC">
      <w:pPr>
        <w:numPr>
          <w:ilvl w:val="0"/>
          <w:numId w:val="22"/>
        </w:numPr>
        <w:adjustRightInd w:val="0"/>
        <w:snapToGrid w:val="0"/>
        <w:spacing w:line="480" w:lineRule="exact"/>
        <w:ind w:left="0" w:leftChars="0"/>
        <w:rPr>
          <w:rFonts w:asciiTheme="minorEastAsia" w:hAnsiTheme="minorEastAsia" w:eastAsiaTheme="minorEastAsia" w:cstheme="minorEastAsia"/>
          <w:sz w:val="28"/>
          <w:szCs w:val="28"/>
        </w:rPr>
      </w:pPr>
      <w:r>
        <w:rPr>
          <w:rFonts w:hint="eastAsia" w:asciiTheme="minorEastAsia" w:hAnsiTheme="minorEastAsia" w:cstheme="minorEastAsia"/>
          <w:sz w:val="28"/>
          <w:szCs w:val="28"/>
        </w:rPr>
        <w:t>杜绝商业贿赂承诺书</w:t>
      </w:r>
    </w:p>
    <w:p w14:paraId="01258CEC">
      <w:pPr>
        <w:pStyle w:val="43"/>
        <w:numPr>
          <w:ilvl w:val="0"/>
          <w:numId w:val="19"/>
        </w:numPr>
        <w:adjustRightInd w:val="0"/>
        <w:snapToGrid w:val="0"/>
        <w:spacing w:line="480" w:lineRule="exact"/>
        <w:ind w:firstLineChars="0"/>
        <w:rPr>
          <w:rFonts w:ascii="黑体" w:hAnsi="黑体" w:eastAsia="黑体"/>
          <w:snapToGrid w:val="0"/>
          <w:kern w:val="0"/>
          <w:sz w:val="28"/>
          <w:szCs w:val="28"/>
        </w:rPr>
      </w:pPr>
      <w:r>
        <w:rPr>
          <w:rFonts w:hint="eastAsia" w:ascii="黑体" w:hAnsi="黑体" w:eastAsia="黑体"/>
          <w:snapToGrid w:val="0"/>
          <w:kern w:val="0"/>
          <w:sz w:val="28"/>
          <w:szCs w:val="28"/>
        </w:rPr>
        <w:t>商务部分</w:t>
      </w:r>
    </w:p>
    <w:p w14:paraId="54C41E1C">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40F13C8C">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03E72166">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3E7D8E27">
      <w:pPr>
        <w:pStyle w:val="43"/>
        <w:numPr>
          <w:ilvl w:val="0"/>
          <w:numId w:val="19"/>
        </w:numPr>
        <w:adjustRightInd w:val="0"/>
        <w:snapToGrid w:val="0"/>
        <w:spacing w:line="480" w:lineRule="exact"/>
        <w:ind w:firstLineChars="0"/>
        <w:rPr>
          <w:rFonts w:ascii="黑体" w:hAnsi="黑体" w:eastAsia="黑体"/>
          <w:snapToGrid w:val="0"/>
          <w:kern w:val="0"/>
          <w:sz w:val="28"/>
          <w:szCs w:val="28"/>
        </w:rPr>
      </w:pPr>
      <w:r>
        <w:rPr>
          <w:rFonts w:hint="eastAsia" w:ascii="黑体" w:hAnsi="黑体" w:eastAsia="黑体"/>
          <w:snapToGrid w:val="0"/>
          <w:kern w:val="0"/>
          <w:sz w:val="28"/>
          <w:szCs w:val="28"/>
        </w:rPr>
        <w:t>产品技术规格（附上彩页或说明书）</w:t>
      </w:r>
    </w:p>
    <w:p w14:paraId="7BB9A7C9">
      <w:pPr>
        <w:pStyle w:val="43"/>
        <w:numPr>
          <w:ilvl w:val="0"/>
          <w:numId w:val="19"/>
        </w:numPr>
        <w:adjustRightInd w:val="0"/>
        <w:snapToGrid w:val="0"/>
        <w:spacing w:line="480" w:lineRule="exact"/>
        <w:ind w:firstLineChars="0"/>
        <w:rPr>
          <w:rFonts w:hint="eastAsia" w:ascii="黑体" w:hAnsi="黑体" w:eastAsia="黑体"/>
          <w:snapToGrid w:val="0"/>
          <w:kern w:val="0"/>
          <w:sz w:val="28"/>
          <w:szCs w:val="28"/>
          <w:lang w:val="zh-CN"/>
        </w:rPr>
      </w:pPr>
      <w:r>
        <w:rPr>
          <w:rFonts w:hint="eastAsia" w:ascii="黑体" w:hAnsi="黑体" w:eastAsia="黑体"/>
          <w:snapToGrid w:val="0"/>
          <w:kern w:val="0"/>
          <w:sz w:val="28"/>
          <w:szCs w:val="28"/>
          <w:lang w:val="zh-CN"/>
        </w:rPr>
        <w:t>产品合格证或检验报告书 (需双面复印并加盖公章）</w:t>
      </w:r>
    </w:p>
    <w:p w14:paraId="4D3733D2">
      <w:pPr>
        <w:pStyle w:val="43"/>
        <w:numPr>
          <w:ilvl w:val="0"/>
          <w:numId w:val="19"/>
        </w:numPr>
        <w:adjustRightInd w:val="0"/>
        <w:snapToGrid w:val="0"/>
        <w:spacing w:line="480" w:lineRule="exact"/>
        <w:ind w:firstLineChars="0"/>
        <w:rPr>
          <w:rFonts w:ascii="黑体" w:hAnsi="黑体" w:eastAsia="黑体"/>
          <w:snapToGrid w:val="0"/>
          <w:kern w:val="0"/>
          <w:sz w:val="28"/>
          <w:szCs w:val="28"/>
        </w:rPr>
      </w:pPr>
      <w:r>
        <w:rPr>
          <w:rFonts w:hint="eastAsia" w:ascii="黑体" w:hAnsi="黑体" w:eastAsia="黑体"/>
          <w:snapToGrid w:val="0"/>
          <w:kern w:val="0"/>
          <w:sz w:val="28"/>
          <w:szCs w:val="28"/>
          <w:lang w:val="zh-CN"/>
        </w:rPr>
        <w:t>产品包装外观照片及产品说明书【复印件加盖公章】</w:t>
      </w:r>
    </w:p>
    <w:p w14:paraId="2BFF8AE3">
      <w:pPr>
        <w:pStyle w:val="11"/>
        <w:adjustRightInd w:val="0"/>
        <w:snapToGrid w:val="0"/>
        <w:spacing w:line="480" w:lineRule="exact"/>
        <w:ind w:left="142"/>
        <w:rPr>
          <w:b/>
          <w:bCs/>
          <w:sz w:val="28"/>
          <w:szCs w:val="28"/>
        </w:rPr>
      </w:pPr>
    </w:p>
    <w:p w14:paraId="5ED296ED">
      <w:pPr>
        <w:pStyle w:val="11"/>
        <w:adjustRightInd w:val="0"/>
        <w:snapToGrid w:val="0"/>
        <w:spacing w:line="480" w:lineRule="exact"/>
        <w:ind w:left="0"/>
        <w:rPr>
          <w:b/>
          <w:bCs/>
          <w:sz w:val="28"/>
          <w:szCs w:val="36"/>
        </w:rPr>
      </w:pPr>
      <w:r>
        <w:rPr>
          <w:b/>
          <w:bCs/>
          <w:sz w:val="28"/>
          <w:szCs w:val="28"/>
        </w:rPr>
        <w:t>注：请投标人按照以下文件的要求格式、内容，顺序制作投标文件，并请编制目录及页码，否则可能将影响对投标文件的评价。</w:t>
      </w:r>
    </w:p>
    <w:p w14:paraId="14271305">
      <w:pPr>
        <w:spacing w:line="400" w:lineRule="exact"/>
        <w:rPr>
          <w:rFonts w:ascii="宋体"/>
          <w:b/>
          <w:sz w:val="24"/>
        </w:rPr>
      </w:pPr>
    </w:p>
    <w:p w14:paraId="4C9E7AE5">
      <w:pPr>
        <w:jc w:val="center"/>
        <w:rPr>
          <w:b/>
          <w:sz w:val="32"/>
          <w:szCs w:val="32"/>
        </w:rPr>
        <w:sectPr>
          <w:pgSz w:w="11906" w:h="16838"/>
          <w:pgMar w:top="1803" w:right="1440" w:bottom="1803" w:left="1440" w:header="851" w:footer="992" w:gutter="0"/>
          <w:cols w:space="0" w:num="1"/>
          <w:docGrid w:linePitch="322" w:charSpace="0"/>
        </w:sectPr>
      </w:pPr>
    </w:p>
    <w:p w14:paraId="6660708D">
      <w:pPr>
        <w:numPr>
          <w:ilvl w:val="0"/>
          <w:numId w:val="24"/>
        </w:numPr>
        <w:jc w:val="center"/>
        <w:outlineLvl w:val="1"/>
        <w:rPr>
          <w:rFonts w:hint="eastAsia"/>
          <w:b/>
          <w:sz w:val="32"/>
          <w:szCs w:val="32"/>
        </w:rPr>
      </w:pPr>
      <w:bookmarkStart w:id="48" w:name="_Toc29246"/>
      <w:r>
        <w:rPr>
          <w:rFonts w:hint="eastAsia"/>
          <w:b/>
          <w:sz w:val="32"/>
          <w:szCs w:val="32"/>
        </w:rPr>
        <w:t>项目</w:t>
      </w:r>
      <w:bookmarkEnd w:id="48"/>
      <w:r>
        <w:rPr>
          <w:rFonts w:hint="eastAsia"/>
          <w:b/>
          <w:sz w:val="32"/>
          <w:szCs w:val="32"/>
          <w:lang w:val="en-US" w:eastAsia="zh-CN"/>
        </w:rPr>
        <w:t>投标一览表</w:t>
      </w:r>
    </w:p>
    <w:tbl>
      <w:tblPr>
        <w:tblStyle w:val="29"/>
        <w:tblpPr w:leftFromText="180" w:rightFromText="180" w:vertAnchor="text" w:horzAnchor="page" w:tblpX="547" w:tblpY="309"/>
        <w:tblOverlap w:val="never"/>
        <w:tblW w:w="6012" w:type="pct"/>
        <w:tblInd w:w="0" w:type="dxa"/>
        <w:tblLayout w:type="fixed"/>
        <w:tblCellMar>
          <w:top w:w="0" w:type="dxa"/>
          <w:left w:w="108" w:type="dxa"/>
          <w:bottom w:w="0" w:type="dxa"/>
          <w:right w:w="108" w:type="dxa"/>
        </w:tblCellMar>
      </w:tblPr>
      <w:tblGrid>
        <w:gridCol w:w="349"/>
        <w:gridCol w:w="761"/>
        <w:gridCol w:w="936"/>
        <w:gridCol w:w="843"/>
        <w:gridCol w:w="600"/>
        <w:gridCol w:w="715"/>
        <w:gridCol w:w="1003"/>
        <w:gridCol w:w="728"/>
        <w:gridCol w:w="669"/>
        <w:gridCol w:w="498"/>
        <w:gridCol w:w="565"/>
        <w:gridCol w:w="565"/>
        <w:gridCol w:w="565"/>
        <w:gridCol w:w="568"/>
        <w:gridCol w:w="598"/>
        <w:gridCol w:w="773"/>
        <w:gridCol w:w="958"/>
        <w:gridCol w:w="864"/>
        <w:gridCol w:w="1073"/>
        <w:gridCol w:w="1325"/>
        <w:gridCol w:w="1215"/>
      </w:tblGrid>
      <w:tr w14:paraId="70F8B2F9">
        <w:tblPrEx>
          <w:tblCellMar>
            <w:top w:w="0" w:type="dxa"/>
            <w:left w:w="108" w:type="dxa"/>
            <w:bottom w:w="0" w:type="dxa"/>
            <w:right w:w="108" w:type="dxa"/>
          </w:tblCellMar>
        </w:tblPrEx>
        <w:trPr>
          <w:trHeight w:val="714" w:hRule="atLeast"/>
        </w:trPr>
        <w:tc>
          <w:tcPr>
            <w:tcW w:w="5000" w:type="pct"/>
            <w:gridSpan w:val="21"/>
            <w:tcBorders>
              <w:top w:val="single" w:color="auto" w:sz="4" w:space="0"/>
              <w:left w:val="single" w:color="auto" w:sz="4" w:space="0"/>
              <w:bottom w:val="single" w:color="auto" w:sz="4" w:space="0"/>
              <w:right w:val="single" w:color="auto" w:sz="4" w:space="0"/>
            </w:tcBorders>
            <w:shd w:val="clear" w:color="auto" w:fill="auto"/>
            <w:noWrap/>
            <w:vAlign w:val="center"/>
          </w:tcPr>
          <w:p w14:paraId="418CAA27">
            <w:pPr>
              <w:widowControl/>
              <w:jc w:val="center"/>
              <w:rPr>
                <w:b/>
                <w:sz w:val="28"/>
                <w:szCs w:val="28"/>
              </w:rPr>
            </w:pPr>
            <w:bookmarkStart w:id="49" w:name="_Toc8653"/>
            <w:r>
              <w:rPr>
                <w:rFonts w:hint="eastAsia" w:ascii="宋体" w:hAnsi="宋体" w:eastAsia="宋体" w:cs="宋体"/>
                <w:b/>
                <w:bCs/>
                <w:color w:val="000000"/>
                <w:kern w:val="0"/>
                <w:sz w:val="22"/>
                <w:szCs w:val="22"/>
                <w:lang w:eastAsia="zh-CN"/>
              </w:rPr>
              <w:tab/>
            </w:r>
            <w:r>
              <w:rPr>
                <w:rFonts w:hint="eastAsia" w:ascii="宋体" w:hAnsi="宋体" w:eastAsia="宋体" w:cs="宋体"/>
                <w:b/>
                <w:bCs/>
                <w:kern w:val="0"/>
                <w:sz w:val="28"/>
                <w:szCs w:val="28"/>
              </w:rPr>
              <w:t>项目名称</w:t>
            </w:r>
            <w:r>
              <w:rPr>
                <w:rFonts w:hint="eastAsia"/>
                <w:b/>
                <w:sz w:val="28"/>
                <w:szCs w:val="28"/>
              </w:rPr>
              <w:t>及采购编号：</w:t>
            </w:r>
          </w:p>
          <w:p w14:paraId="1CFF854F">
            <w:pPr>
              <w:widowControl/>
              <w:tabs>
                <w:tab w:val="left" w:pos="6241"/>
              </w:tabs>
              <w:jc w:val="center"/>
              <w:rPr>
                <w:rFonts w:hint="eastAsia" w:ascii="宋体" w:hAnsi="宋体" w:eastAsia="宋体" w:cs="宋体"/>
                <w:b/>
                <w:bCs/>
                <w:color w:val="000000"/>
                <w:kern w:val="0"/>
                <w:sz w:val="22"/>
                <w:szCs w:val="22"/>
                <w:lang w:eastAsia="zh-CN"/>
              </w:rPr>
            </w:pPr>
            <w:r>
              <w:rPr>
                <w:rFonts w:ascii="宋体" w:hAnsi="宋体" w:eastAsia="宋体" w:cs="宋体"/>
                <w:b/>
                <w:sz w:val="24"/>
              </w:rPr>
              <w:t>产品投标一览表【必须与报名</w:t>
            </w:r>
            <w:r>
              <w:rPr>
                <w:rFonts w:hint="eastAsia" w:ascii="宋体" w:hAnsi="宋体" w:eastAsia="宋体" w:cs="宋体"/>
                <w:b/>
                <w:sz w:val="24"/>
              </w:rPr>
              <w:t>表</w:t>
            </w:r>
            <w:r>
              <w:rPr>
                <w:rFonts w:ascii="宋体" w:hAnsi="宋体" w:eastAsia="宋体" w:cs="宋体"/>
                <w:b/>
                <w:sz w:val="24"/>
              </w:rPr>
              <w:t>一致，否则视为没有通过资格预审，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538A3B17">
        <w:tblPrEx>
          <w:tblCellMar>
            <w:top w:w="0" w:type="dxa"/>
            <w:left w:w="108" w:type="dxa"/>
            <w:bottom w:w="0" w:type="dxa"/>
            <w:right w:w="108" w:type="dxa"/>
          </w:tblCellMar>
        </w:tblPrEx>
        <w:trPr>
          <w:trHeight w:val="525" w:hRule="atLeast"/>
        </w:trPr>
        <w:tc>
          <w:tcPr>
            <w:tcW w:w="107"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0FE46DE3">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02" w:type="pct"/>
            <w:gridSpan w:val="6"/>
            <w:tcBorders>
              <w:top w:val="single" w:color="auto" w:sz="4" w:space="0"/>
              <w:left w:val="single" w:color="auto" w:sz="4" w:space="0"/>
              <w:bottom w:val="single" w:color="auto" w:sz="4" w:space="0"/>
              <w:right w:val="single" w:color="auto" w:sz="4" w:space="0"/>
            </w:tcBorders>
            <w:shd w:val="clear" w:color="auto" w:fill="auto"/>
            <w:vAlign w:val="center"/>
          </w:tcPr>
          <w:p w14:paraId="680BE654">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22E2BE8F">
            <w:pPr>
              <w:widowControl/>
              <w:jc w:val="center"/>
              <w:rPr>
                <w:rFonts w:ascii="宋体" w:hAnsi="宋体" w:eastAsia="宋体" w:cs="宋体"/>
                <w:b/>
                <w:bCs/>
                <w:kern w:val="0"/>
                <w:sz w:val="20"/>
                <w:szCs w:val="20"/>
              </w:rPr>
            </w:pPr>
            <w:r>
              <w:rPr>
                <w:rFonts w:ascii="宋体" w:hAnsi="宋体" w:eastAsia="宋体" w:cs="宋体"/>
                <w:b/>
                <w:bCs/>
                <w:kern w:val="0"/>
                <w:sz w:val="20"/>
                <w:szCs w:val="20"/>
                <w:highlight w:val="yellow"/>
              </w:rPr>
              <w:t>【填报内容必须与药品监督管理局印发的注册证上所有内容一模一样】</w:t>
            </w:r>
          </w:p>
        </w:tc>
        <w:tc>
          <w:tcPr>
            <w:tcW w:w="225" w:type="pct"/>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184EB18E">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06" w:type="pct"/>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0513BDA6">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w:t>
            </w:r>
            <w:r>
              <w:rPr>
                <w:rFonts w:hint="eastAsia" w:ascii="宋体" w:hAnsi="宋体" w:eastAsia="宋体" w:cs="宋体"/>
                <w:b/>
                <w:bCs/>
                <w:kern w:val="0"/>
                <w:sz w:val="20"/>
                <w:szCs w:val="20"/>
                <w:lang w:val="en-US" w:eastAsia="zh-CN"/>
              </w:rPr>
              <w:t>交易</w:t>
            </w:r>
            <w:r>
              <w:rPr>
                <w:rFonts w:hint="eastAsia" w:ascii="宋体" w:hAnsi="宋体" w:eastAsia="宋体" w:cs="宋体"/>
                <w:b/>
                <w:bCs/>
                <w:kern w:val="0"/>
                <w:sz w:val="20"/>
                <w:szCs w:val="20"/>
              </w:rPr>
              <w:t>产品代码</w:t>
            </w:r>
          </w:p>
        </w:tc>
        <w:tc>
          <w:tcPr>
            <w:tcW w:w="153" w:type="pct"/>
            <w:vMerge w:val="restart"/>
            <w:tcBorders>
              <w:top w:val="single" w:color="auto" w:sz="4" w:space="0"/>
              <w:left w:val="single" w:color="auto" w:sz="4" w:space="0"/>
              <w:right w:val="single" w:color="auto" w:sz="4" w:space="0"/>
            </w:tcBorders>
            <w:shd w:val="clear" w:color="auto" w:fill="auto"/>
            <w:vAlign w:val="center"/>
          </w:tcPr>
          <w:p w14:paraId="737838FD">
            <w:pPr>
              <w:keepNext w:val="0"/>
              <w:keepLines w:val="0"/>
              <w:widowControl/>
              <w:suppressLineNumbers w:val="0"/>
              <w:jc w:val="center"/>
              <w:textAlignment w:val="center"/>
              <w:rPr>
                <w:rFonts w:hint="default" w:ascii="宋体" w:hAnsi="宋体" w:eastAsia="宋体" w:cs="宋体"/>
                <w:b/>
                <w:bCs/>
                <w:color w:val="000000"/>
                <w:kern w:val="0"/>
                <w:sz w:val="22"/>
                <w:szCs w:val="22"/>
                <w:lang w:val="en-US" w:eastAsia="zh-CN" w:bidi="ar-SA"/>
              </w:rPr>
            </w:pPr>
            <w:r>
              <w:rPr>
                <w:rFonts w:hint="eastAsia" w:ascii="宋体" w:hAnsi="宋体" w:eastAsia="宋体" w:cs="宋体"/>
                <w:b/>
                <w:bCs/>
                <w:i w:val="0"/>
                <w:iCs w:val="0"/>
                <w:color w:val="000000"/>
                <w:kern w:val="0"/>
                <w:sz w:val="20"/>
                <w:szCs w:val="20"/>
                <w:u w:val="none"/>
                <w:lang w:val="en-US" w:eastAsia="zh-CN" w:bidi="ar"/>
              </w:rPr>
              <w:t>投标报价</w:t>
            </w:r>
          </w:p>
        </w:tc>
        <w:tc>
          <w:tcPr>
            <w:tcW w:w="174" w:type="pct"/>
            <w:vMerge w:val="restart"/>
            <w:tcBorders>
              <w:top w:val="single" w:color="auto" w:sz="4" w:space="0"/>
              <w:left w:val="single" w:color="auto" w:sz="4" w:space="0"/>
              <w:right w:val="single" w:color="auto" w:sz="4" w:space="0"/>
            </w:tcBorders>
            <w:shd w:val="clear" w:color="auto" w:fill="auto"/>
            <w:vAlign w:val="center"/>
          </w:tcPr>
          <w:p w14:paraId="6C13F7A2">
            <w:pPr>
              <w:keepNext w:val="0"/>
              <w:keepLines w:val="0"/>
              <w:widowControl/>
              <w:suppressLineNumbers w:val="0"/>
              <w:jc w:val="center"/>
              <w:textAlignment w:val="center"/>
              <w:rPr>
                <w:rFonts w:hint="eastAsia" w:ascii="宋体" w:hAnsi="宋体" w:eastAsia="宋体" w:cs="宋体"/>
                <w:b/>
                <w:bCs/>
                <w:color w:val="000000"/>
                <w:kern w:val="0"/>
                <w:sz w:val="22"/>
                <w:szCs w:val="22"/>
                <w:lang w:val="en-US" w:eastAsia="zh-CN" w:bidi="ar-SA"/>
              </w:rPr>
            </w:pPr>
            <w:r>
              <w:rPr>
                <w:rFonts w:hint="eastAsia" w:ascii="宋体" w:hAnsi="宋体" w:eastAsia="宋体" w:cs="宋体"/>
                <w:b/>
                <w:bCs/>
                <w:i w:val="0"/>
                <w:iCs w:val="0"/>
                <w:color w:val="000000"/>
                <w:kern w:val="0"/>
                <w:sz w:val="20"/>
                <w:szCs w:val="20"/>
                <w:u w:val="none"/>
                <w:lang w:val="en-US" w:eastAsia="zh-CN" w:bidi="ar"/>
              </w:rPr>
              <w:t>单位</w:t>
            </w:r>
          </w:p>
        </w:tc>
        <w:tc>
          <w:tcPr>
            <w:tcW w:w="174" w:type="pct"/>
            <w:vMerge w:val="restart"/>
            <w:tcBorders>
              <w:top w:val="single" w:color="auto" w:sz="4" w:space="0"/>
              <w:left w:val="single" w:color="auto" w:sz="4" w:space="0"/>
              <w:right w:val="single" w:color="auto" w:sz="4" w:space="0"/>
            </w:tcBorders>
            <w:shd w:val="clear" w:color="auto" w:fill="auto"/>
            <w:vAlign w:val="center"/>
          </w:tcPr>
          <w:p w14:paraId="02431720">
            <w:pPr>
              <w:keepNext w:val="0"/>
              <w:keepLines w:val="0"/>
              <w:widowControl/>
              <w:suppressLineNumbers w:val="0"/>
              <w:jc w:val="center"/>
              <w:textAlignment w:val="center"/>
              <w:rPr>
                <w:rFonts w:hint="eastAsia" w:ascii="宋体" w:hAnsi="宋体" w:eastAsia="宋体" w:cs="宋体"/>
                <w:b/>
                <w:bCs/>
                <w:i w:val="0"/>
                <w:iCs w:val="0"/>
                <w:color w:val="000000"/>
                <w:kern w:val="0"/>
                <w:sz w:val="20"/>
                <w:szCs w:val="20"/>
                <w:u w:val="none"/>
                <w:lang w:val="en-US" w:eastAsia="zh-CN" w:bidi="ar"/>
              </w:rPr>
            </w:pPr>
            <w:r>
              <w:rPr>
                <w:rFonts w:hint="eastAsia" w:ascii="宋体" w:hAnsi="宋体" w:eastAsia="宋体" w:cs="宋体"/>
                <w:b/>
                <w:bCs/>
                <w:i w:val="0"/>
                <w:iCs w:val="0"/>
                <w:color w:val="000000"/>
                <w:kern w:val="0"/>
                <w:sz w:val="20"/>
                <w:szCs w:val="20"/>
                <w:u w:val="none"/>
                <w:lang w:val="en-US" w:eastAsia="zh-CN" w:bidi="ar"/>
              </w:rPr>
              <w:t>每人份报价</w:t>
            </w:r>
          </w:p>
        </w:tc>
        <w:tc>
          <w:tcPr>
            <w:tcW w:w="174" w:type="pct"/>
            <w:vMerge w:val="restart"/>
            <w:tcBorders>
              <w:top w:val="single" w:color="auto" w:sz="4" w:space="0"/>
              <w:left w:val="single" w:color="auto" w:sz="4" w:space="0"/>
              <w:right w:val="single" w:color="auto" w:sz="4" w:space="0"/>
            </w:tcBorders>
            <w:shd w:val="clear" w:color="auto" w:fill="auto"/>
            <w:vAlign w:val="center"/>
          </w:tcPr>
          <w:p w14:paraId="48F76BF1">
            <w:pPr>
              <w:keepNext w:val="0"/>
              <w:keepLines w:val="0"/>
              <w:widowControl/>
              <w:suppressLineNumbers w:val="0"/>
              <w:jc w:val="center"/>
              <w:textAlignment w:val="center"/>
              <w:rPr>
                <w:rFonts w:hint="eastAsia" w:ascii="宋体" w:hAnsi="宋体" w:eastAsia="宋体" w:cs="宋体"/>
                <w:b/>
                <w:bCs/>
                <w:i w:val="0"/>
                <w:iCs w:val="0"/>
                <w:color w:val="000000"/>
                <w:kern w:val="0"/>
                <w:sz w:val="20"/>
                <w:szCs w:val="20"/>
                <w:u w:val="none"/>
                <w:lang w:val="en-US" w:eastAsia="zh-CN" w:bidi="ar"/>
              </w:rPr>
            </w:pPr>
            <w:r>
              <w:rPr>
                <w:rFonts w:hint="eastAsia" w:ascii="宋体" w:hAnsi="宋体" w:eastAsia="宋体" w:cs="宋体"/>
                <w:b/>
                <w:bCs/>
                <w:i w:val="0"/>
                <w:iCs w:val="0"/>
                <w:color w:val="000000"/>
                <w:kern w:val="0"/>
                <w:sz w:val="20"/>
                <w:szCs w:val="20"/>
                <w:u w:val="none"/>
                <w:lang w:val="en-US" w:eastAsia="zh-CN" w:bidi="ar"/>
              </w:rPr>
              <w:t>项目医保收费价格</w:t>
            </w:r>
          </w:p>
        </w:tc>
        <w:tc>
          <w:tcPr>
            <w:tcW w:w="175" w:type="pct"/>
            <w:vMerge w:val="restart"/>
            <w:tcBorders>
              <w:top w:val="single" w:color="auto" w:sz="4" w:space="0"/>
              <w:left w:val="single" w:color="auto" w:sz="4" w:space="0"/>
              <w:right w:val="single" w:color="auto" w:sz="4" w:space="0"/>
            </w:tcBorders>
            <w:shd w:val="clear" w:color="auto" w:fill="auto"/>
            <w:vAlign w:val="center"/>
          </w:tcPr>
          <w:p w14:paraId="75A16134">
            <w:pPr>
              <w:keepNext w:val="0"/>
              <w:keepLines w:val="0"/>
              <w:widowControl/>
              <w:suppressLineNumbers w:val="0"/>
              <w:jc w:val="center"/>
              <w:textAlignment w:val="center"/>
              <w:rPr>
                <w:rFonts w:hint="eastAsia" w:ascii="宋体" w:hAnsi="宋体" w:eastAsia="宋体" w:cs="宋体"/>
                <w:b/>
                <w:bCs/>
                <w:i w:val="0"/>
                <w:iCs w:val="0"/>
                <w:color w:val="000000"/>
                <w:kern w:val="0"/>
                <w:sz w:val="20"/>
                <w:szCs w:val="20"/>
                <w:u w:val="none"/>
                <w:lang w:val="en-US" w:eastAsia="zh-CN" w:bidi="ar"/>
              </w:rPr>
            </w:pPr>
            <w:r>
              <w:rPr>
                <w:rFonts w:hint="eastAsia" w:ascii="宋体" w:hAnsi="宋体" w:eastAsia="宋体" w:cs="宋体"/>
                <w:b/>
                <w:bCs/>
                <w:i w:val="0"/>
                <w:iCs w:val="0"/>
                <w:color w:val="000000"/>
                <w:kern w:val="0"/>
                <w:sz w:val="20"/>
                <w:szCs w:val="20"/>
                <w:u w:val="none"/>
                <w:lang w:val="en-US" w:eastAsia="zh-CN" w:bidi="ar"/>
              </w:rPr>
              <w:t>耗占比</w:t>
            </w:r>
          </w:p>
        </w:tc>
        <w:tc>
          <w:tcPr>
            <w:tcW w:w="1728" w:type="pct"/>
            <w:gridSpan w:val="6"/>
            <w:tcBorders>
              <w:top w:val="single" w:color="auto" w:sz="4" w:space="0"/>
              <w:left w:val="nil"/>
              <w:bottom w:val="single" w:color="auto" w:sz="4" w:space="0"/>
              <w:right w:val="single" w:color="auto" w:sz="4" w:space="0"/>
            </w:tcBorders>
            <w:shd w:val="clear" w:color="auto" w:fill="auto"/>
            <w:noWrap/>
            <w:vAlign w:val="center"/>
          </w:tcPr>
          <w:p w14:paraId="2685BE20">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375" w:type="pct"/>
            <w:tcBorders>
              <w:top w:val="single" w:color="auto" w:sz="4" w:space="0"/>
              <w:left w:val="single" w:color="auto" w:sz="4" w:space="0"/>
              <w:bottom w:val="single" w:color="000000" w:sz="4" w:space="0"/>
              <w:right w:val="single" w:color="auto" w:sz="4" w:space="0"/>
            </w:tcBorders>
            <w:shd w:val="clear" w:color="auto" w:fill="auto"/>
            <w:noWrap/>
            <w:vAlign w:val="center"/>
          </w:tcPr>
          <w:p w14:paraId="12DE381C">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77BF44F2">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5E42BD2E">
        <w:tblPrEx>
          <w:tblCellMar>
            <w:top w:w="0" w:type="dxa"/>
            <w:left w:w="108" w:type="dxa"/>
            <w:bottom w:w="0" w:type="dxa"/>
            <w:right w:w="108" w:type="dxa"/>
          </w:tblCellMar>
        </w:tblPrEx>
        <w:trPr>
          <w:trHeight w:val="2361" w:hRule="atLeast"/>
        </w:trPr>
        <w:tc>
          <w:tcPr>
            <w:tcW w:w="107" w:type="pct"/>
            <w:vMerge w:val="continue"/>
            <w:tcBorders>
              <w:top w:val="single" w:color="auto" w:sz="4" w:space="0"/>
              <w:left w:val="single" w:color="auto" w:sz="4" w:space="0"/>
              <w:bottom w:val="single" w:color="auto" w:sz="4" w:space="0"/>
              <w:right w:val="single" w:color="auto" w:sz="4" w:space="0"/>
            </w:tcBorders>
            <w:vAlign w:val="center"/>
          </w:tcPr>
          <w:p w14:paraId="5343A477">
            <w:pPr>
              <w:widowControl/>
              <w:jc w:val="left"/>
              <w:rPr>
                <w:rFonts w:ascii="宋体" w:hAnsi="宋体" w:eastAsia="宋体" w:cs="宋体"/>
                <w:color w:val="000000"/>
                <w:kern w:val="0"/>
                <w:sz w:val="22"/>
                <w:szCs w:val="22"/>
              </w:rPr>
            </w:pPr>
          </w:p>
        </w:tc>
        <w:tc>
          <w:tcPr>
            <w:tcW w:w="235" w:type="pct"/>
            <w:tcBorders>
              <w:top w:val="single" w:color="auto" w:sz="4" w:space="0"/>
              <w:left w:val="single" w:color="auto" w:sz="4" w:space="0"/>
              <w:bottom w:val="single" w:color="auto" w:sz="4" w:space="0"/>
              <w:right w:val="single" w:color="auto" w:sz="4" w:space="0"/>
            </w:tcBorders>
            <w:shd w:val="clear" w:color="auto" w:fill="auto"/>
            <w:vAlign w:val="center"/>
          </w:tcPr>
          <w:p w14:paraId="48CC2F5B">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产品名称</w:t>
            </w:r>
            <w:r>
              <w:rPr>
                <w:rFonts w:hint="eastAsia" w:ascii="宋体" w:hAnsi="宋体" w:eastAsia="宋体" w:cs="宋体"/>
                <w:b/>
                <w:bCs/>
                <w:kern w:val="0"/>
                <w:sz w:val="20"/>
                <w:szCs w:val="20"/>
                <w:lang w:eastAsia="zh-CN"/>
              </w:rPr>
              <w:t>（</w:t>
            </w:r>
            <w:r>
              <w:rPr>
                <w:rFonts w:hint="eastAsia" w:ascii="宋体" w:hAnsi="宋体" w:eastAsia="宋体" w:cs="宋体"/>
                <w:b w:val="0"/>
                <w:bCs w:val="0"/>
                <w:kern w:val="0"/>
                <w:sz w:val="18"/>
                <w:szCs w:val="18"/>
                <w:lang w:val="en-US" w:eastAsia="zh-CN"/>
              </w:rPr>
              <w:t>与</w:t>
            </w:r>
            <w:r>
              <w:rPr>
                <w:rFonts w:hint="eastAsia" w:ascii="宋体" w:hAnsi="宋体" w:eastAsia="宋体" w:cs="宋体"/>
                <w:b w:val="0"/>
                <w:bCs w:val="0"/>
                <w:sz w:val="20"/>
                <w:szCs w:val="22"/>
                <w:lang w:val="en-US" w:eastAsia="zh-CN"/>
              </w:rPr>
              <w:t>采购</w:t>
            </w:r>
            <w:r>
              <w:rPr>
                <w:rFonts w:hint="eastAsia" w:ascii="宋体" w:hAnsi="宋体" w:eastAsia="宋体" w:cs="宋体"/>
                <w:b w:val="0"/>
                <w:bCs w:val="0"/>
                <w:sz w:val="20"/>
                <w:szCs w:val="22"/>
              </w:rPr>
              <w:t>目录</w:t>
            </w:r>
            <w:r>
              <w:rPr>
                <w:rFonts w:hint="eastAsia" w:ascii="宋体" w:hAnsi="宋体" w:eastAsia="宋体" w:cs="宋体"/>
                <w:b w:val="0"/>
                <w:bCs w:val="0"/>
                <w:sz w:val="20"/>
                <w:szCs w:val="22"/>
                <w:lang w:val="en-US" w:eastAsia="zh-CN"/>
              </w:rPr>
              <w:t>保持一致</w:t>
            </w:r>
            <w:r>
              <w:rPr>
                <w:rFonts w:hint="eastAsia" w:ascii="宋体" w:hAnsi="宋体" w:eastAsia="宋体" w:cs="宋体"/>
                <w:b/>
                <w:bCs/>
                <w:kern w:val="0"/>
                <w:sz w:val="20"/>
                <w:szCs w:val="20"/>
                <w:lang w:eastAsia="zh-CN"/>
              </w:rPr>
              <w:t>）</w:t>
            </w:r>
          </w:p>
        </w:tc>
        <w:tc>
          <w:tcPr>
            <w:tcW w:w="289" w:type="pct"/>
            <w:tcBorders>
              <w:top w:val="single" w:color="auto" w:sz="4" w:space="0"/>
              <w:left w:val="single" w:color="auto" w:sz="4" w:space="0"/>
              <w:bottom w:val="single" w:color="auto" w:sz="4" w:space="0"/>
              <w:right w:val="single" w:color="auto" w:sz="4" w:space="0"/>
            </w:tcBorders>
            <w:shd w:val="clear" w:color="auto" w:fill="auto"/>
            <w:vAlign w:val="center"/>
          </w:tcPr>
          <w:p w14:paraId="7136637D">
            <w:pPr>
              <w:widowControl/>
              <w:jc w:val="left"/>
              <w:rPr>
                <w:rFonts w:hint="eastAsia" w:ascii="宋体" w:hAnsi="宋体" w:eastAsia="宋体" w:cs="宋体"/>
                <w:b/>
                <w:bCs/>
                <w:kern w:val="0"/>
                <w:sz w:val="20"/>
                <w:szCs w:val="20"/>
              </w:rPr>
            </w:pPr>
            <w:r>
              <w:rPr>
                <w:rFonts w:hint="eastAsia" w:ascii="宋体" w:hAnsi="宋体" w:eastAsia="宋体" w:cs="宋体"/>
                <w:b/>
                <w:bCs/>
                <w:kern w:val="0"/>
                <w:sz w:val="20"/>
                <w:szCs w:val="20"/>
              </w:rPr>
              <w:t>注册证所在页面</w:t>
            </w:r>
            <w:r>
              <w:rPr>
                <w:rFonts w:hint="eastAsia" w:ascii="宋体" w:hAnsi="宋体" w:eastAsia="宋体" w:cs="宋体"/>
                <w:b/>
                <w:bCs/>
                <w:kern w:val="0"/>
                <w:sz w:val="20"/>
                <w:szCs w:val="20"/>
                <w:highlight w:val="yellow"/>
              </w:rPr>
              <w:t>（将所填信息在证件中对应位置用红色方框标记）</w:t>
            </w:r>
          </w:p>
        </w:tc>
        <w:tc>
          <w:tcPr>
            <w:tcW w:w="260" w:type="pct"/>
            <w:tcBorders>
              <w:top w:val="single" w:color="auto" w:sz="4" w:space="0"/>
              <w:left w:val="single" w:color="auto" w:sz="4" w:space="0"/>
              <w:bottom w:val="single" w:color="auto" w:sz="4" w:space="0"/>
              <w:right w:val="single" w:color="auto" w:sz="4" w:space="0"/>
            </w:tcBorders>
            <w:shd w:val="clear" w:color="auto" w:fill="auto"/>
            <w:vAlign w:val="center"/>
          </w:tcPr>
          <w:p w14:paraId="0F1DBE91">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0B1CE498">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185" w:type="pct"/>
            <w:tcBorders>
              <w:top w:val="single" w:color="auto" w:sz="4" w:space="0"/>
              <w:left w:val="single" w:color="auto" w:sz="4" w:space="0"/>
              <w:bottom w:val="single" w:color="000000" w:sz="4" w:space="0"/>
              <w:right w:val="single" w:color="auto" w:sz="4" w:space="0"/>
            </w:tcBorders>
            <w:shd w:val="clear" w:color="auto" w:fill="auto"/>
            <w:vAlign w:val="center"/>
          </w:tcPr>
          <w:p w14:paraId="5CC3B9C3">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21" w:type="pct"/>
            <w:tcBorders>
              <w:top w:val="single" w:color="auto" w:sz="4" w:space="0"/>
              <w:left w:val="single" w:color="auto" w:sz="4" w:space="0"/>
              <w:bottom w:val="single" w:color="auto" w:sz="4" w:space="0"/>
              <w:right w:val="single" w:color="auto" w:sz="4" w:space="0"/>
            </w:tcBorders>
            <w:shd w:val="clear" w:color="auto" w:fill="auto"/>
            <w:vAlign w:val="center"/>
          </w:tcPr>
          <w:p w14:paraId="56FC80CB">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310" w:type="pct"/>
            <w:tcBorders>
              <w:top w:val="single" w:color="auto" w:sz="4" w:space="0"/>
              <w:left w:val="single" w:color="auto" w:sz="4" w:space="0"/>
              <w:bottom w:val="single" w:color="000000" w:sz="4" w:space="0"/>
              <w:right w:val="single" w:color="auto" w:sz="4" w:space="0"/>
            </w:tcBorders>
            <w:shd w:val="clear" w:color="auto" w:fill="auto"/>
            <w:vAlign w:val="center"/>
          </w:tcPr>
          <w:p w14:paraId="14D60DD1">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r>
              <w:rPr>
                <w:rFonts w:hint="eastAsia" w:ascii="宋体" w:hAnsi="宋体" w:eastAsia="宋体" w:cs="宋体"/>
                <w:b/>
                <w:bCs/>
                <w:kern w:val="0"/>
                <w:sz w:val="20"/>
                <w:szCs w:val="20"/>
                <w:lang w:val="en-US" w:eastAsia="zh-CN"/>
              </w:rPr>
              <w:t>/备案证号/消毒产品生产企业卫生许可证号</w:t>
            </w:r>
          </w:p>
        </w:tc>
        <w:tc>
          <w:tcPr>
            <w:tcW w:w="225" w:type="pct"/>
            <w:vMerge w:val="continue"/>
            <w:tcBorders>
              <w:top w:val="single" w:color="auto" w:sz="4" w:space="0"/>
              <w:left w:val="single" w:color="auto" w:sz="4" w:space="0"/>
              <w:bottom w:val="single" w:color="000000" w:sz="4" w:space="0"/>
              <w:right w:val="single" w:color="auto" w:sz="4" w:space="0"/>
            </w:tcBorders>
            <w:vAlign w:val="center"/>
          </w:tcPr>
          <w:p w14:paraId="25EB607E">
            <w:pPr>
              <w:widowControl/>
              <w:jc w:val="left"/>
              <w:rPr>
                <w:rFonts w:ascii="宋体" w:hAnsi="宋体" w:eastAsia="宋体" w:cs="宋体"/>
                <w:b/>
                <w:bCs/>
                <w:kern w:val="0"/>
                <w:sz w:val="20"/>
                <w:szCs w:val="20"/>
              </w:rPr>
            </w:pPr>
          </w:p>
        </w:tc>
        <w:tc>
          <w:tcPr>
            <w:tcW w:w="206" w:type="pct"/>
            <w:vMerge w:val="continue"/>
            <w:tcBorders>
              <w:top w:val="single" w:color="auto" w:sz="4" w:space="0"/>
              <w:left w:val="single" w:color="auto" w:sz="4" w:space="0"/>
              <w:bottom w:val="single" w:color="000000" w:sz="4" w:space="0"/>
              <w:right w:val="single" w:color="auto" w:sz="4" w:space="0"/>
            </w:tcBorders>
            <w:vAlign w:val="center"/>
          </w:tcPr>
          <w:p w14:paraId="24C8D1F6">
            <w:pPr>
              <w:widowControl/>
              <w:jc w:val="left"/>
              <w:rPr>
                <w:rFonts w:ascii="宋体" w:hAnsi="宋体" w:eastAsia="宋体" w:cs="宋体"/>
                <w:b/>
                <w:bCs/>
                <w:kern w:val="0"/>
                <w:sz w:val="20"/>
                <w:szCs w:val="20"/>
              </w:rPr>
            </w:pPr>
          </w:p>
        </w:tc>
        <w:tc>
          <w:tcPr>
            <w:tcW w:w="153" w:type="pct"/>
            <w:vMerge w:val="continue"/>
            <w:tcBorders>
              <w:left w:val="single" w:color="auto" w:sz="4" w:space="0"/>
              <w:bottom w:val="single" w:color="000000" w:sz="4" w:space="0"/>
              <w:right w:val="single" w:color="auto" w:sz="4" w:space="0"/>
            </w:tcBorders>
            <w:vAlign w:val="center"/>
          </w:tcPr>
          <w:p w14:paraId="7DF9DFCE">
            <w:pPr>
              <w:widowControl/>
              <w:jc w:val="left"/>
              <w:rPr>
                <w:rFonts w:ascii="宋体" w:hAnsi="宋体" w:eastAsia="宋体" w:cs="宋体"/>
                <w:b/>
                <w:bCs/>
                <w:kern w:val="0"/>
                <w:sz w:val="20"/>
                <w:szCs w:val="20"/>
              </w:rPr>
            </w:pPr>
          </w:p>
        </w:tc>
        <w:tc>
          <w:tcPr>
            <w:tcW w:w="174" w:type="pct"/>
            <w:vMerge w:val="continue"/>
            <w:tcBorders>
              <w:left w:val="single" w:color="auto" w:sz="4" w:space="0"/>
              <w:bottom w:val="single" w:color="000000" w:sz="4" w:space="0"/>
              <w:right w:val="single" w:color="auto" w:sz="4" w:space="0"/>
            </w:tcBorders>
            <w:vAlign w:val="center"/>
          </w:tcPr>
          <w:p w14:paraId="0785F8F1">
            <w:pPr>
              <w:widowControl/>
              <w:jc w:val="left"/>
              <w:rPr>
                <w:rFonts w:ascii="宋体" w:hAnsi="宋体" w:eastAsia="宋体" w:cs="宋体"/>
                <w:b/>
                <w:bCs/>
                <w:kern w:val="0"/>
                <w:sz w:val="20"/>
                <w:szCs w:val="20"/>
              </w:rPr>
            </w:pPr>
          </w:p>
        </w:tc>
        <w:tc>
          <w:tcPr>
            <w:tcW w:w="174" w:type="pct"/>
            <w:vMerge w:val="continue"/>
            <w:tcBorders>
              <w:left w:val="single" w:color="auto" w:sz="4" w:space="0"/>
              <w:bottom w:val="single" w:color="000000" w:sz="4" w:space="0"/>
              <w:right w:val="single" w:color="auto" w:sz="4" w:space="0"/>
            </w:tcBorders>
            <w:vAlign w:val="center"/>
          </w:tcPr>
          <w:p w14:paraId="2091722D">
            <w:pPr>
              <w:widowControl/>
              <w:jc w:val="left"/>
              <w:rPr>
                <w:rFonts w:ascii="宋体" w:hAnsi="宋体" w:eastAsia="宋体" w:cs="宋体"/>
                <w:b/>
                <w:bCs/>
                <w:kern w:val="0"/>
                <w:sz w:val="20"/>
                <w:szCs w:val="20"/>
              </w:rPr>
            </w:pPr>
          </w:p>
        </w:tc>
        <w:tc>
          <w:tcPr>
            <w:tcW w:w="174" w:type="pct"/>
            <w:vMerge w:val="continue"/>
            <w:tcBorders>
              <w:left w:val="single" w:color="auto" w:sz="4" w:space="0"/>
              <w:bottom w:val="single" w:color="000000" w:sz="4" w:space="0"/>
              <w:right w:val="single" w:color="auto" w:sz="4" w:space="0"/>
            </w:tcBorders>
            <w:vAlign w:val="center"/>
          </w:tcPr>
          <w:p w14:paraId="13F6AD34">
            <w:pPr>
              <w:widowControl/>
              <w:jc w:val="left"/>
              <w:rPr>
                <w:rFonts w:ascii="宋体" w:hAnsi="宋体" w:eastAsia="宋体" w:cs="宋体"/>
                <w:b/>
                <w:bCs/>
                <w:kern w:val="0"/>
                <w:sz w:val="20"/>
                <w:szCs w:val="20"/>
              </w:rPr>
            </w:pPr>
          </w:p>
        </w:tc>
        <w:tc>
          <w:tcPr>
            <w:tcW w:w="175" w:type="pct"/>
            <w:vMerge w:val="continue"/>
            <w:tcBorders>
              <w:left w:val="single" w:color="auto" w:sz="4" w:space="0"/>
              <w:bottom w:val="single" w:color="000000" w:sz="4" w:space="0"/>
              <w:right w:val="single" w:color="auto" w:sz="4" w:space="0"/>
            </w:tcBorders>
            <w:vAlign w:val="center"/>
          </w:tcPr>
          <w:p w14:paraId="73D0B2ED">
            <w:pPr>
              <w:widowControl/>
              <w:jc w:val="left"/>
              <w:rPr>
                <w:rFonts w:ascii="宋体" w:hAnsi="宋体" w:eastAsia="宋体" w:cs="宋体"/>
                <w:b/>
                <w:bCs/>
                <w:kern w:val="0"/>
                <w:sz w:val="20"/>
                <w:szCs w:val="20"/>
              </w:rPr>
            </w:pPr>
          </w:p>
        </w:tc>
        <w:tc>
          <w:tcPr>
            <w:tcW w:w="184" w:type="pct"/>
            <w:tcBorders>
              <w:top w:val="nil"/>
              <w:left w:val="nil"/>
              <w:bottom w:val="single" w:color="auto" w:sz="4" w:space="0"/>
              <w:right w:val="single" w:color="auto" w:sz="4" w:space="0"/>
            </w:tcBorders>
            <w:shd w:val="clear" w:color="auto" w:fill="auto"/>
            <w:vAlign w:val="center"/>
          </w:tcPr>
          <w:p w14:paraId="68E206D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39" w:type="pct"/>
            <w:tcBorders>
              <w:top w:val="nil"/>
              <w:left w:val="nil"/>
              <w:bottom w:val="single" w:color="auto" w:sz="4" w:space="0"/>
              <w:right w:val="single" w:color="auto" w:sz="4" w:space="0"/>
            </w:tcBorders>
            <w:shd w:val="clear" w:color="auto" w:fill="auto"/>
            <w:vAlign w:val="center"/>
          </w:tcPr>
          <w:p w14:paraId="462F1D21">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96" w:type="pct"/>
            <w:tcBorders>
              <w:top w:val="nil"/>
              <w:left w:val="nil"/>
              <w:bottom w:val="single" w:color="auto" w:sz="4" w:space="0"/>
              <w:right w:val="single" w:color="auto" w:sz="4" w:space="0"/>
            </w:tcBorders>
            <w:shd w:val="clear" w:color="auto" w:fill="auto"/>
            <w:vAlign w:val="center"/>
          </w:tcPr>
          <w:p w14:paraId="726230C1">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67" w:type="pct"/>
            <w:tcBorders>
              <w:top w:val="nil"/>
              <w:left w:val="nil"/>
              <w:bottom w:val="single" w:color="auto" w:sz="4" w:space="0"/>
              <w:right w:val="single" w:color="auto" w:sz="4" w:space="0"/>
            </w:tcBorders>
            <w:shd w:val="clear" w:color="auto" w:fill="auto"/>
            <w:vAlign w:val="center"/>
          </w:tcPr>
          <w:p w14:paraId="0AA4894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31" w:type="pct"/>
            <w:tcBorders>
              <w:top w:val="nil"/>
              <w:left w:val="nil"/>
              <w:bottom w:val="single" w:color="auto" w:sz="4" w:space="0"/>
              <w:right w:val="single" w:color="auto" w:sz="4" w:space="0"/>
            </w:tcBorders>
            <w:shd w:val="clear" w:color="auto" w:fill="auto"/>
            <w:vAlign w:val="center"/>
          </w:tcPr>
          <w:p w14:paraId="246B5BA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409" w:type="pct"/>
            <w:tcBorders>
              <w:top w:val="nil"/>
              <w:left w:val="nil"/>
              <w:bottom w:val="single" w:color="auto" w:sz="4" w:space="0"/>
              <w:right w:val="single" w:color="auto" w:sz="4" w:space="0"/>
            </w:tcBorders>
            <w:shd w:val="clear" w:color="auto" w:fill="auto"/>
            <w:vAlign w:val="center"/>
          </w:tcPr>
          <w:p w14:paraId="227D91B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75" w:type="pct"/>
            <w:tcBorders>
              <w:top w:val="single" w:color="auto" w:sz="4" w:space="0"/>
              <w:left w:val="single" w:color="auto" w:sz="4" w:space="0"/>
              <w:bottom w:val="single" w:color="000000" w:sz="4" w:space="0"/>
              <w:right w:val="single" w:color="auto" w:sz="4" w:space="0"/>
            </w:tcBorders>
            <w:vAlign w:val="center"/>
          </w:tcPr>
          <w:p w14:paraId="613F102E">
            <w:pPr>
              <w:widowControl/>
              <w:jc w:val="left"/>
              <w:rPr>
                <w:rFonts w:ascii="宋体" w:hAnsi="宋体" w:eastAsia="宋体" w:cs="宋体"/>
                <w:color w:val="000000"/>
                <w:kern w:val="0"/>
                <w:sz w:val="22"/>
                <w:szCs w:val="22"/>
              </w:rPr>
            </w:pPr>
          </w:p>
        </w:tc>
      </w:tr>
      <w:tr w14:paraId="3F78A2BA">
        <w:tblPrEx>
          <w:tblCellMar>
            <w:top w:w="0" w:type="dxa"/>
            <w:left w:w="108" w:type="dxa"/>
            <w:bottom w:w="0" w:type="dxa"/>
            <w:right w:w="108" w:type="dxa"/>
          </w:tblCellMar>
        </w:tblPrEx>
        <w:trPr>
          <w:trHeight w:val="602" w:hRule="atLeast"/>
        </w:trPr>
        <w:tc>
          <w:tcPr>
            <w:tcW w:w="107" w:type="pct"/>
            <w:tcBorders>
              <w:top w:val="nil"/>
              <w:left w:val="single" w:color="auto" w:sz="4" w:space="0"/>
              <w:bottom w:val="single" w:color="auto" w:sz="4" w:space="0"/>
              <w:right w:val="single" w:color="auto" w:sz="4" w:space="0"/>
            </w:tcBorders>
            <w:shd w:val="clear" w:color="auto" w:fill="auto"/>
            <w:vAlign w:val="center"/>
          </w:tcPr>
          <w:p w14:paraId="28F7444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235" w:type="pct"/>
            <w:tcBorders>
              <w:top w:val="single" w:color="auto" w:sz="4" w:space="0"/>
              <w:left w:val="nil"/>
              <w:bottom w:val="single" w:color="auto" w:sz="4" w:space="0"/>
              <w:right w:val="single" w:color="auto" w:sz="4" w:space="0"/>
            </w:tcBorders>
            <w:shd w:val="clear" w:color="000000" w:fill="FFFFFF"/>
            <w:vAlign w:val="center"/>
          </w:tcPr>
          <w:p w14:paraId="356CB74E">
            <w:pPr>
              <w:widowControl/>
              <w:rPr>
                <w:rFonts w:ascii="宋体" w:hAnsi="宋体" w:eastAsia="宋体" w:cs="宋体"/>
                <w:color w:val="FF0000"/>
                <w:kern w:val="0"/>
                <w:sz w:val="20"/>
                <w:szCs w:val="20"/>
              </w:rPr>
            </w:pPr>
          </w:p>
        </w:tc>
        <w:tc>
          <w:tcPr>
            <w:tcW w:w="289" w:type="pct"/>
            <w:tcBorders>
              <w:top w:val="single" w:color="auto" w:sz="4" w:space="0"/>
              <w:left w:val="nil"/>
              <w:bottom w:val="single" w:color="auto" w:sz="4" w:space="0"/>
              <w:right w:val="single" w:color="auto" w:sz="4" w:space="0"/>
            </w:tcBorders>
            <w:shd w:val="clear" w:color="000000" w:fill="FFFFFF"/>
            <w:vAlign w:val="center"/>
          </w:tcPr>
          <w:p w14:paraId="5471A02B">
            <w:pPr>
              <w:widowControl/>
              <w:rPr>
                <w:rFonts w:hint="eastAsia" w:ascii="宋体" w:hAnsi="宋体" w:eastAsia="宋体" w:cs="宋体"/>
                <w:color w:val="FF0000"/>
                <w:kern w:val="0"/>
                <w:sz w:val="20"/>
                <w:szCs w:val="20"/>
              </w:rPr>
            </w:pPr>
            <w:r>
              <w:rPr>
                <w:rFonts w:hint="eastAsia" w:ascii="宋体" w:hAnsi="宋体" w:eastAsia="宋体" w:cs="宋体"/>
                <w:color w:val="FF0000"/>
                <w:kern w:val="0"/>
                <w:sz w:val="20"/>
                <w:szCs w:val="20"/>
              </w:rPr>
              <w:t>第*页</w:t>
            </w:r>
          </w:p>
        </w:tc>
        <w:tc>
          <w:tcPr>
            <w:tcW w:w="260" w:type="pct"/>
            <w:tcBorders>
              <w:top w:val="single" w:color="auto" w:sz="4" w:space="0"/>
              <w:left w:val="nil"/>
              <w:bottom w:val="single" w:color="auto" w:sz="4" w:space="0"/>
              <w:right w:val="single" w:color="auto" w:sz="4" w:space="0"/>
            </w:tcBorders>
            <w:shd w:val="clear" w:color="000000" w:fill="FFFFFF"/>
            <w:vAlign w:val="center"/>
          </w:tcPr>
          <w:p w14:paraId="09186A14">
            <w:pPr>
              <w:widowControl/>
              <w:rPr>
                <w:rFonts w:ascii="宋体" w:hAnsi="宋体" w:eastAsia="宋体" w:cs="宋体"/>
                <w:color w:val="FF0000"/>
                <w:kern w:val="0"/>
                <w:sz w:val="20"/>
                <w:szCs w:val="20"/>
              </w:rPr>
            </w:pPr>
          </w:p>
        </w:tc>
        <w:tc>
          <w:tcPr>
            <w:tcW w:w="185" w:type="pct"/>
            <w:tcBorders>
              <w:top w:val="nil"/>
              <w:left w:val="nil"/>
              <w:bottom w:val="single" w:color="auto" w:sz="4" w:space="0"/>
              <w:right w:val="single" w:color="auto" w:sz="4" w:space="0"/>
            </w:tcBorders>
            <w:shd w:val="clear" w:color="000000" w:fill="FFFFFF"/>
            <w:vAlign w:val="center"/>
          </w:tcPr>
          <w:p w14:paraId="7814E02A">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auto" w:fill="auto"/>
            <w:vAlign w:val="center"/>
          </w:tcPr>
          <w:p w14:paraId="16BEE2EB">
            <w:pPr>
              <w:widowControl/>
              <w:rPr>
                <w:rFonts w:ascii="宋体" w:hAnsi="宋体" w:eastAsia="宋体" w:cs="宋体"/>
                <w:color w:val="FF0000"/>
                <w:kern w:val="0"/>
                <w:sz w:val="20"/>
                <w:szCs w:val="20"/>
              </w:rPr>
            </w:pPr>
          </w:p>
        </w:tc>
        <w:tc>
          <w:tcPr>
            <w:tcW w:w="310" w:type="pct"/>
            <w:tcBorders>
              <w:top w:val="nil"/>
              <w:left w:val="nil"/>
              <w:bottom w:val="single" w:color="auto" w:sz="4" w:space="0"/>
              <w:right w:val="single" w:color="auto" w:sz="4" w:space="0"/>
            </w:tcBorders>
            <w:shd w:val="clear" w:color="auto" w:fill="auto"/>
            <w:vAlign w:val="center"/>
          </w:tcPr>
          <w:p w14:paraId="2A4891A3">
            <w:pPr>
              <w:widowControl/>
              <w:rPr>
                <w:rFonts w:ascii="宋体" w:hAnsi="宋体" w:eastAsia="宋体" w:cs="宋体"/>
                <w:color w:val="FF0000"/>
                <w:kern w:val="0"/>
                <w:sz w:val="20"/>
                <w:szCs w:val="20"/>
              </w:rPr>
            </w:pPr>
          </w:p>
        </w:tc>
        <w:tc>
          <w:tcPr>
            <w:tcW w:w="225" w:type="pct"/>
            <w:tcBorders>
              <w:top w:val="nil"/>
              <w:left w:val="nil"/>
              <w:bottom w:val="single" w:color="auto" w:sz="4" w:space="0"/>
              <w:right w:val="single" w:color="auto" w:sz="4" w:space="0"/>
            </w:tcBorders>
            <w:shd w:val="clear" w:color="000000" w:fill="FFFFFF"/>
            <w:vAlign w:val="center"/>
          </w:tcPr>
          <w:p w14:paraId="4A18C63D">
            <w:pPr>
              <w:rPr>
                <w:rFonts w:ascii="宋体" w:hAnsi="宋体" w:eastAsia="宋体" w:cs="宋体"/>
                <w:color w:val="FF0000"/>
                <w:kern w:val="0"/>
                <w:sz w:val="20"/>
                <w:szCs w:val="20"/>
              </w:rPr>
            </w:pPr>
          </w:p>
        </w:tc>
        <w:tc>
          <w:tcPr>
            <w:tcW w:w="206" w:type="pct"/>
            <w:tcBorders>
              <w:top w:val="nil"/>
              <w:left w:val="nil"/>
              <w:bottom w:val="single" w:color="auto" w:sz="4" w:space="0"/>
              <w:right w:val="single" w:color="auto" w:sz="4" w:space="0"/>
            </w:tcBorders>
            <w:shd w:val="clear" w:color="000000" w:fill="FFFFFF"/>
            <w:vAlign w:val="center"/>
          </w:tcPr>
          <w:p w14:paraId="6EB4A9E1">
            <w:pPr>
              <w:widowControl/>
              <w:rPr>
                <w:rFonts w:ascii="宋体" w:hAnsi="宋体" w:eastAsia="宋体" w:cs="宋体"/>
                <w:color w:val="FF0000"/>
                <w:kern w:val="0"/>
                <w:sz w:val="20"/>
                <w:szCs w:val="20"/>
              </w:rPr>
            </w:pPr>
          </w:p>
        </w:tc>
        <w:tc>
          <w:tcPr>
            <w:tcW w:w="153" w:type="pct"/>
            <w:tcBorders>
              <w:top w:val="nil"/>
              <w:left w:val="nil"/>
              <w:bottom w:val="single" w:color="auto" w:sz="4" w:space="0"/>
              <w:right w:val="single" w:color="auto" w:sz="4" w:space="0"/>
            </w:tcBorders>
            <w:shd w:val="clear" w:color="auto" w:fill="auto"/>
            <w:noWrap/>
            <w:vAlign w:val="center"/>
          </w:tcPr>
          <w:p w14:paraId="4D79D971">
            <w:pPr>
              <w:widowControl/>
              <w:rPr>
                <w:rFonts w:ascii="宋体" w:hAnsi="宋体" w:eastAsia="宋体" w:cs="宋体"/>
                <w:color w:val="FF0000"/>
                <w:kern w:val="0"/>
                <w:sz w:val="22"/>
                <w:szCs w:val="22"/>
              </w:rPr>
            </w:pPr>
          </w:p>
        </w:tc>
        <w:tc>
          <w:tcPr>
            <w:tcW w:w="174" w:type="pct"/>
            <w:tcBorders>
              <w:top w:val="nil"/>
              <w:left w:val="nil"/>
              <w:bottom w:val="single" w:color="auto" w:sz="4" w:space="0"/>
              <w:right w:val="single" w:color="auto" w:sz="4" w:space="0"/>
            </w:tcBorders>
            <w:shd w:val="clear" w:color="auto" w:fill="auto"/>
            <w:noWrap/>
            <w:vAlign w:val="center"/>
          </w:tcPr>
          <w:p w14:paraId="5C2C77C5">
            <w:pPr>
              <w:widowControl/>
              <w:rPr>
                <w:rFonts w:ascii="宋体" w:hAnsi="宋体" w:eastAsia="宋体" w:cs="宋体"/>
                <w:color w:val="FF0000"/>
                <w:kern w:val="0"/>
                <w:sz w:val="22"/>
                <w:szCs w:val="22"/>
              </w:rPr>
            </w:pPr>
          </w:p>
        </w:tc>
        <w:tc>
          <w:tcPr>
            <w:tcW w:w="174" w:type="pct"/>
            <w:tcBorders>
              <w:top w:val="nil"/>
              <w:left w:val="nil"/>
              <w:bottom w:val="single" w:color="auto" w:sz="4" w:space="0"/>
              <w:right w:val="single" w:color="auto" w:sz="4" w:space="0"/>
            </w:tcBorders>
            <w:shd w:val="clear" w:color="auto" w:fill="auto"/>
            <w:noWrap/>
            <w:vAlign w:val="center"/>
          </w:tcPr>
          <w:p w14:paraId="437BF8F5">
            <w:pPr>
              <w:widowControl/>
              <w:rPr>
                <w:rFonts w:ascii="宋体" w:hAnsi="宋体" w:eastAsia="宋体" w:cs="宋体"/>
                <w:color w:val="FF0000"/>
                <w:kern w:val="0"/>
                <w:sz w:val="22"/>
                <w:szCs w:val="22"/>
              </w:rPr>
            </w:pPr>
          </w:p>
        </w:tc>
        <w:tc>
          <w:tcPr>
            <w:tcW w:w="174" w:type="pct"/>
            <w:tcBorders>
              <w:top w:val="nil"/>
              <w:left w:val="nil"/>
              <w:bottom w:val="single" w:color="auto" w:sz="4" w:space="0"/>
              <w:right w:val="single" w:color="auto" w:sz="4" w:space="0"/>
            </w:tcBorders>
            <w:shd w:val="clear" w:color="auto" w:fill="auto"/>
            <w:noWrap/>
            <w:vAlign w:val="center"/>
          </w:tcPr>
          <w:p w14:paraId="0E78028E">
            <w:pPr>
              <w:widowControl/>
              <w:rPr>
                <w:rFonts w:ascii="宋体" w:hAnsi="宋体" w:eastAsia="宋体" w:cs="宋体"/>
                <w:color w:val="FF0000"/>
                <w:kern w:val="0"/>
                <w:sz w:val="22"/>
                <w:szCs w:val="22"/>
              </w:rPr>
            </w:pPr>
          </w:p>
        </w:tc>
        <w:tc>
          <w:tcPr>
            <w:tcW w:w="175" w:type="pct"/>
            <w:tcBorders>
              <w:top w:val="nil"/>
              <w:left w:val="nil"/>
              <w:bottom w:val="single" w:color="auto" w:sz="4" w:space="0"/>
              <w:right w:val="single" w:color="auto" w:sz="4" w:space="0"/>
            </w:tcBorders>
            <w:shd w:val="clear" w:color="auto" w:fill="auto"/>
            <w:noWrap/>
            <w:vAlign w:val="center"/>
          </w:tcPr>
          <w:p w14:paraId="31EE6556">
            <w:pPr>
              <w:widowControl/>
              <w:rPr>
                <w:rFonts w:ascii="宋体" w:hAnsi="宋体" w:eastAsia="宋体" w:cs="宋体"/>
                <w:color w:val="FF0000"/>
                <w:kern w:val="0"/>
                <w:sz w:val="22"/>
                <w:szCs w:val="22"/>
              </w:rPr>
            </w:pPr>
          </w:p>
        </w:tc>
        <w:tc>
          <w:tcPr>
            <w:tcW w:w="184" w:type="pct"/>
            <w:tcBorders>
              <w:top w:val="nil"/>
              <w:left w:val="nil"/>
              <w:bottom w:val="single" w:color="auto" w:sz="4" w:space="0"/>
              <w:right w:val="single" w:color="auto" w:sz="4" w:space="0"/>
            </w:tcBorders>
            <w:shd w:val="clear" w:color="auto" w:fill="auto"/>
            <w:vAlign w:val="center"/>
          </w:tcPr>
          <w:p w14:paraId="7C4F8862">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39" w:type="pct"/>
            <w:tcBorders>
              <w:top w:val="nil"/>
              <w:left w:val="nil"/>
              <w:bottom w:val="single" w:color="auto" w:sz="4" w:space="0"/>
              <w:right w:val="single" w:color="auto" w:sz="4" w:space="0"/>
            </w:tcBorders>
            <w:shd w:val="clear" w:color="auto" w:fill="auto"/>
            <w:vAlign w:val="center"/>
          </w:tcPr>
          <w:p w14:paraId="4302A999">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96" w:type="pct"/>
            <w:tcBorders>
              <w:top w:val="nil"/>
              <w:left w:val="nil"/>
              <w:bottom w:val="single" w:color="auto" w:sz="4" w:space="0"/>
              <w:right w:val="single" w:color="auto" w:sz="4" w:space="0"/>
            </w:tcBorders>
            <w:shd w:val="clear" w:color="auto" w:fill="auto"/>
            <w:vAlign w:val="center"/>
          </w:tcPr>
          <w:p w14:paraId="6594D8A0">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67" w:type="pct"/>
            <w:tcBorders>
              <w:top w:val="nil"/>
              <w:left w:val="nil"/>
              <w:bottom w:val="single" w:color="auto" w:sz="4" w:space="0"/>
              <w:right w:val="single" w:color="auto" w:sz="4" w:space="0"/>
            </w:tcBorders>
            <w:shd w:val="clear" w:color="auto" w:fill="auto"/>
            <w:vAlign w:val="center"/>
          </w:tcPr>
          <w:p w14:paraId="255AEF6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31" w:type="pct"/>
            <w:tcBorders>
              <w:top w:val="nil"/>
              <w:left w:val="nil"/>
              <w:bottom w:val="single" w:color="auto" w:sz="4" w:space="0"/>
              <w:right w:val="single" w:color="auto" w:sz="4" w:space="0"/>
            </w:tcBorders>
            <w:shd w:val="clear" w:color="auto" w:fill="auto"/>
            <w:vAlign w:val="center"/>
          </w:tcPr>
          <w:p w14:paraId="7BAEE75E">
            <w:pPr>
              <w:widowControl/>
              <w:jc w:val="center"/>
              <w:rPr>
                <w:rFonts w:ascii="宋体" w:hAnsi="宋体" w:eastAsia="宋体" w:cs="宋体"/>
                <w:color w:val="FF0000"/>
                <w:kern w:val="0"/>
                <w:sz w:val="20"/>
                <w:szCs w:val="20"/>
              </w:rPr>
            </w:pPr>
          </w:p>
        </w:tc>
        <w:tc>
          <w:tcPr>
            <w:tcW w:w="409" w:type="pct"/>
            <w:tcBorders>
              <w:top w:val="nil"/>
              <w:left w:val="nil"/>
              <w:bottom w:val="single" w:color="auto" w:sz="4" w:space="0"/>
              <w:right w:val="single" w:color="auto" w:sz="4" w:space="0"/>
            </w:tcBorders>
            <w:shd w:val="clear" w:color="auto" w:fill="auto"/>
            <w:vAlign w:val="center"/>
          </w:tcPr>
          <w:p w14:paraId="6C8C579C">
            <w:pPr>
              <w:widowControl/>
              <w:jc w:val="center"/>
              <w:rPr>
                <w:rFonts w:ascii="宋体" w:hAnsi="宋体" w:eastAsia="宋体" w:cs="宋体"/>
                <w:color w:val="FF0000"/>
                <w:kern w:val="0"/>
                <w:sz w:val="20"/>
                <w:szCs w:val="20"/>
              </w:rPr>
            </w:pPr>
          </w:p>
        </w:tc>
        <w:tc>
          <w:tcPr>
            <w:tcW w:w="375" w:type="pct"/>
            <w:tcBorders>
              <w:top w:val="nil"/>
              <w:left w:val="nil"/>
              <w:bottom w:val="single" w:color="auto" w:sz="4" w:space="0"/>
              <w:right w:val="single" w:color="auto" w:sz="4" w:space="0"/>
            </w:tcBorders>
            <w:shd w:val="clear" w:color="auto" w:fill="auto"/>
            <w:noWrap/>
            <w:vAlign w:val="center"/>
          </w:tcPr>
          <w:p w14:paraId="216E44D9">
            <w:pPr>
              <w:widowControl/>
              <w:jc w:val="left"/>
              <w:rPr>
                <w:rFonts w:ascii="宋体" w:hAnsi="宋体" w:eastAsia="宋体" w:cs="宋体"/>
                <w:color w:val="000000"/>
                <w:kern w:val="0"/>
                <w:sz w:val="22"/>
                <w:szCs w:val="22"/>
              </w:rPr>
            </w:pPr>
          </w:p>
        </w:tc>
      </w:tr>
      <w:tr w14:paraId="17459D85">
        <w:tblPrEx>
          <w:tblCellMar>
            <w:top w:w="0" w:type="dxa"/>
            <w:left w:w="108" w:type="dxa"/>
            <w:bottom w:w="0" w:type="dxa"/>
            <w:right w:w="108" w:type="dxa"/>
          </w:tblCellMar>
        </w:tblPrEx>
        <w:trPr>
          <w:trHeight w:val="636" w:hRule="atLeast"/>
        </w:trPr>
        <w:tc>
          <w:tcPr>
            <w:tcW w:w="107" w:type="pct"/>
            <w:tcBorders>
              <w:top w:val="nil"/>
              <w:left w:val="single" w:color="auto" w:sz="4" w:space="0"/>
              <w:bottom w:val="single" w:color="auto" w:sz="4" w:space="0"/>
              <w:right w:val="single" w:color="auto" w:sz="4" w:space="0"/>
            </w:tcBorders>
            <w:shd w:val="clear" w:color="auto" w:fill="auto"/>
            <w:vAlign w:val="center"/>
          </w:tcPr>
          <w:p w14:paraId="122F8E1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235" w:type="pct"/>
            <w:tcBorders>
              <w:top w:val="nil"/>
              <w:left w:val="nil"/>
              <w:bottom w:val="single" w:color="auto" w:sz="4" w:space="0"/>
              <w:right w:val="single" w:color="auto" w:sz="4" w:space="0"/>
            </w:tcBorders>
            <w:shd w:val="clear" w:color="000000" w:fill="FFFFFF"/>
            <w:vAlign w:val="center"/>
          </w:tcPr>
          <w:p w14:paraId="42BBA1BE">
            <w:pPr>
              <w:widowControl/>
              <w:jc w:val="left"/>
              <w:rPr>
                <w:rFonts w:ascii="宋体" w:hAnsi="宋体" w:eastAsia="宋体" w:cs="宋体"/>
                <w:kern w:val="0"/>
                <w:sz w:val="20"/>
                <w:szCs w:val="20"/>
              </w:rPr>
            </w:pPr>
          </w:p>
        </w:tc>
        <w:tc>
          <w:tcPr>
            <w:tcW w:w="289" w:type="pct"/>
            <w:tcBorders>
              <w:top w:val="nil"/>
              <w:left w:val="nil"/>
              <w:bottom w:val="single" w:color="auto" w:sz="4" w:space="0"/>
              <w:right w:val="single" w:color="auto" w:sz="4" w:space="0"/>
            </w:tcBorders>
            <w:shd w:val="clear" w:color="000000" w:fill="FFFFFF"/>
            <w:vAlign w:val="center"/>
          </w:tcPr>
          <w:p w14:paraId="275C7DB7">
            <w:pPr>
              <w:widowControl/>
              <w:jc w:val="left"/>
              <w:rPr>
                <w:rFonts w:hint="eastAsia" w:ascii="宋体" w:hAnsi="宋体" w:eastAsia="宋体" w:cs="宋体"/>
                <w:kern w:val="0"/>
                <w:sz w:val="20"/>
                <w:szCs w:val="20"/>
                <w:lang w:val="en-US" w:eastAsia="zh-CN" w:bidi="ar-SA"/>
              </w:rPr>
            </w:pPr>
            <w:r>
              <w:rPr>
                <w:rFonts w:hint="eastAsia" w:ascii="宋体" w:hAnsi="宋体" w:eastAsia="宋体" w:cs="宋体"/>
                <w:color w:val="FF0000"/>
                <w:kern w:val="0"/>
                <w:sz w:val="20"/>
                <w:szCs w:val="20"/>
              </w:rPr>
              <w:t>第*页</w:t>
            </w:r>
          </w:p>
        </w:tc>
        <w:tc>
          <w:tcPr>
            <w:tcW w:w="260" w:type="pct"/>
            <w:tcBorders>
              <w:top w:val="nil"/>
              <w:left w:val="nil"/>
              <w:bottom w:val="single" w:color="auto" w:sz="4" w:space="0"/>
              <w:right w:val="single" w:color="auto" w:sz="4" w:space="0"/>
            </w:tcBorders>
            <w:shd w:val="clear" w:color="000000" w:fill="FFFFFF"/>
            <w:vAlign w:val="center"/>
          </w:tcPr>
          <w:p w14:paraId="2CC32C11">
            <w:pPr>
              <w:widowControl/>
              <w:jc w:val="left"/>
              <w:rPr>
                <w:rFonts w:ascii="宋体" w:hAnsi="宋体" w:eastAsia="宋体" w:cs="宋体"/>
                <w:kern w:val="0"/>
                <w:sz w:val="20"/>
                <w:szCs w:val="20"/>
                <w:lang w:val="en-US" w:eastAsia="zh-CN" w:bidi="ar-SA"/>
              </w:rPr>
            </w:pPr>
          </w:p>
        </w:tc>
        <w:tc>
          <w:tcPr>
            <w:tcW w:w="185" w:type="pct"/>
            <w:tcBorders>
              <w:top w:val="nil"/>
              <w:left w:val="nil"/>
              <w:bottom w:val="single" w:color="auto" w:sz="4" w:space="0"/>
              <w:right w:val="single" w:color="auto" w:sz="4" w:space="0"/>
            </w:tcBorders>
            <w:shd w:val="clear" w:color="000000" w:fill="FFFFFF"/>
            <w:vAlign w:val="center"/>
          </w:tcPr>
          <w:p w14:paraId="64D00A30">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06642BD4">
            <w:pPr>
              <w:widowControl/>
              <w:rPr>
                <w:rFonts w:ascii="宋体" w:hAnsi="宋体" w:eastAsia="宋体" w:cs="宋体"/>
                <w:kern w:val="0"/>
                <w:sz w:val="20"/>
                <w:szCs w:val="20"/>
              </w:rPr>
            </w:pPr>
          </w:p>
        </w:tc>
        <w:tc>
          <w:tcPr>
            <w:tcW w:w="310" w:type="pct"/>
            <w:tcBorders>
              <w:top w:val="nil"/>
              <w:left w:val="nil"/>
              <w:bottom w:val="single" w:color="auto" w:sz="4" w:space="0"/>
              <w:right w:val="single" w:color="auto" w:sz="4" w:space="0"/>
            </w:tcBorders>
            <w:shd w:val="clear" w:color="auto" w:fill="auto"/>
            <w:vAlign w:val="center"/>
          </w:tcPr>
          <w:p w14:paraId="2B24DA26">
            <w:pPr>
              <w:widowControl/>
              <w:jc w:val="left"/>
              <w:rPr>
                <w:rFonts w:ascii="宋体" w:hAnsi="宋体" w:eastAsia="宋体" w:cs="宋体"/>
                <w:color w:val="000000"/>
                <w:kern w:val="0"/>
                <w:sz w:val="22"/>
                <w:szCs w:val="22"/>
              </w:rPr>
            </w:pPr>
          </w:p>
        </w:tc>
        <w:tc>
          <w:tcPr>
            <w:tcW w:w="225" w:type="pct"/>
            <w:tcBorders>
              <w:top w:val="nil"/>
              <w:left w:val="nil"/>
              <w:bottom w:val="single" w:color="auto" w:sz="4" w:space="0"/>
              <w:right w:val="single" w:color="auto" w:sz="4" w:space="0"/>
            </w:tcBorders>
            <w:shd w:val="clear" w:color="auto" w:fill="auto"/>
            <w:vAlign w:val="center"/>
          </w:tcPr>
          <w:p w14:paraId="501C76F9">
            <w:pPr>
              <w:ind w:left="27"/>
              <w:jc w:val="left"/>
              <w:rPr>
                <w:rFonts w:ascii="宋体" w:hAnsi="宋体" w:eastAsia="宋体" w:cs="宋体"/>
                <w:color w:val="000000"/>
                <w:kern w:val="0"/>
                <w:sz w:val="22"/>
                <w:szCs w:val="22"/>
              </w:rPr>
            </w:pPr>
          </w:p>
        </w:tc>
        <w:tc>
          <w:tcPr>
            <w:tcW w:w="206" w:type="pct"/>
            <w:tcBorders>
              <w:top w:val="nil"/>
              <w:left w:val="nil"/>
              <w:bottom w:val="single" w:color="auto" w:sz="4" w:space="0"/>
              <w:right w:val="single" w:color="auto" w:sz="4" w:space="0"/>
            </w:tcBorders>
            <w:shd w:val="clear" w:color="auto" w:fill="auto"/>
            <w:noWrap/>
            <w:vAlign w:val="center"/>
          </w:tcPr>
          <w:p w14:paraId="43B35B73">
            <w:pPr>
              <w:widowControl/>
              <w:jc w:val="left"/>
              <w:rPr>
                <w:rFonts w:ascii="宋体" w:hAnsi="宋体" w:eastAsia="宋体" w:cs="宋体"/>
                <w:color w:val="000000"/>
                <w:kern w:val="0"/>
                <w:sz w:val="22"/>
                <w:szCs w:val="22"/>
              </w:rPr>
            </w:pPr>
          </w:p>
        </w:tc>
        <w:tc>
          <w:tcPr>
            <w:tcW w:w="153" w:type="pct"/>
            <w:tcBorders>
              <w:top w:val="nil"/>
              <w:left w:val="nil"/>
              <w:bottom w:val="single" w:color="auto" w:sz="4" w:space="0"/>
              <w:right w:val="single" w:color="auto" w:sz="4" w:space="0"/>
            </w:tcBorders>
            <w:shd w:val="clear" w:color="000000" w:fill="FFFFFF"/>
            <w:vAlign w:val="center"/>
          </w:tcPr>
          <w:p w14:paraId="4AEB7CA5">
            <w:pPr>
              <w:widowControl/>
              <w:rPr>
                <w:rFonts w:ascii="宋体" w:hAnsi="宋体" w:eastAsia="宋体" w:cs="宋体"/>
                <w:kern w:val="0"/>
                <w:sz w:val="20"/>
                <w:szCs w:val="20"/>
              </w:rPr>
            </w:pPr>
          </w:p>
        </w:tc>
        <w:tc>
          <w:tcPr>
            <w:tcW w:w="174" w:type="pct"/>
            <w:tcBorders>
              <w:top w:val="nil"/>
              <w:left w:val="nil"/>
              <w:bottom w:val="single" w:color="auto" w:sz="4" w:space="0"/>
              <w:right w:val="single" w:color="auto" w:sz="4" w:space="0"/>
            </w:tcBorders>
            <w:shd w:val="clear" w:color="000000" w:fill="FFFFFF"/>
            <w:vAlign w:val="center"/>
          </w:tcPr>
          <w:p w14:paraId="5FF58803">
            <w:pPr>
              <w:widowControl/>
              <w:rPr>
                <w:rFonts w:ascii="宋体" w:hAnsi="宋体" w:eastAsia="宋体" w:cs="宋体"/>
                <w:kern w:val="0"/>
                <w:sz w:val="20"/>
                <w:szCs w:val="20"/>
              </w:rPr>
            </w:pPr>
          </w:p>
        </w:tc>
        <w:tc>
          <w:tcPr>
            <w:tcW w:w="174" w:type="pct"/>
            <w:tcBorders>
              <w:top w:val="nil"/>
              <w:left w:val="nil"/>
              <w:bottom w:val="single" w:color="auto" w:sz="4" w:space="0"/>
              <w:right w:val="single" w:color="auto" w:sz="4" w:space="0"/>
            </w:tcBorders>
            <w:shd w:val="clear" w:color="000000" w:fill="FFFFFF"/>
            <w:vAlign w:val="center"/>
          </w:tcPr>
          <w:p w14:paraId="70A05601">
            <w:pPr>
              <w:widowControl/>
              <w:rPr>
                <w:rFonts w:ascii="宋体" w:hAnsi="宋体" w:eastAsia="宋体" w:cs="宋体"/>
                <w:kern w:val="0"/>
                <w:sz w:val="20"/>
                <w:szCs w:val="20"/>
              </w:rPr>
            </w:pPr>
          </w:p>
        </w:tc>
        <w:tc>
          <w:tcPr>
            <w:tcW w:w="174" w:type="pct"/>
            <w:tcBorders>
              <w:top w:val="nil"/>
              <w:left w:val="nil"/>
              <w:bottom w:val="single" w:color="auto" w:sz="4" w:space="0"/>
              <w:right w:val="single" w:color="auto" w:sz="4" w:space="0"/>
            </w:tcBorders>
            <w:shd w:val="clear" w:color="000000" w:fill="FFFFFF"/>
            <w:vAlign w:val="center"/>
          </w:tcPr>
          <w:p w14:paraId="4242D592">
            <w:pPr>
              <w:widowControl/>
              <w:rPr>
                <w:rFonts w:ascii="宋体" w:hAnsi="宋体" w:eastAsia="宋体" w:cs="宋体"/>
                <w:kern w:val="0"/>
                <w:sz w:val="20"/>
                <w:szCs w:val="20"/>
              </w:rPr>
            </w:pPr>
          </w:p>
        </w:tc>
        <w:tc>
          <w:tcPr>
            <w:tcW w:w="175" w:type="pct"/>
            <w:tcBorders>
              <w:top w:val="nil"/>
              <w:left w:val="nil"/>
              <w:bottom w:val="single" w:color="auto" w:sz="4" w:space="0"/>
              <w:right w:val="single" w:color="auto" w:sz="4" w:space="0"/>
            </w:tcBorders>
            <w:shd w:val="clear" w:color="000000" w:fill="FFFFFF"/>
            <w:vAlign w:val="center"/>
          </w:tcPr>
          <w:p w14:paraId="5E12117E">
            <w:pPr>
              <w:widowControl/>
              <w:rPr>
                <w:rFonts w:ascii="宋体" w:hAnsi="宋体" w:eastAsia="宋体" w:cs="宋体"/>
                <w:kern w:val="0"/>
                <w:sz w:val="20"/>
                <w:szCs w:val="20"/>
              </w:rPr>
            </w:pPr>
          </w:p>
        </w:tc>
        <w:tc>
          <w:tcPr>
            <w:tcW w:w="184" w:type="pct"/>
            <w:tcBorders>
              <w:top w:val="nil"/>
              <w:left w:val="nil"/>
              <w:bottom w:val="single" w:color="auto" w:sz="4" w:space="0"/>
              <w:right w:val="single" w:color="auto" w:sz="4" w:space="0"/>
            </w:tcBorders>
            <w:shd w:val="clear" w:color="auto" w:fill="auto"/>
            <w:vAlign w:val="center"/>
          </w:tcPr>
          <w:p w14:paraId="24993395">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39" w:type="pct"/>
            <w:tcBorders>
              <w:top w:val="nil"/>
              <w:left w:val="nil"/>
              <w:bottom w:val="single" w:color="auto" w:sz="4" w:space="0"/>
              <w:right w:val="single" w:color="auto" w:sz="4" w:space="0"/>
            </w:tcBorders>
            <w:shd w:val="clear" w:color="auto" w:fill="auto"/>
            <w:vAlign w:val="center"/>
          </w:tcPr>
          <w:p w14:paraId="3AF48EF4">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96" w:type="pct"/>
            <w:tcBorders>
              <w:top w:val="nil"/>
              <w:left w:val="nil"/>
              <w:bottom w:val="single" w:color="auto" w:sz="4" w:space="0"/>
              <w:right w:val="single" w:color="auto" w:sz="4" w:space="0"/>
            </w:tcBorders>
            <w:shd w:val="clear" w:color="auto" w:fill="auto"/>
            <w:vAlign w:val="center"/>
          </w:tcPr>
          <w:p w14:paraId="583569D4">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67" w:type="pct"/>
            <w:tcBorders>
              <w:top w:val="nil"/>
              <w:left w:val="nil"/>
              <w:bottom w:val="single" w:color="auto" w:sz="4" w:space="0"/>
              <w:right w:val="single" w:color="auto" w:sz="4" w:space="0"/>
            </w:tcBorders>
            <w:shd w:val="clear" w:color="auto" w:fill="auto"/>
            <w:vAlign w:val="center"/>
          </w:tcPr>
          <w:p w14:paraId="66E0D2EB">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31" w:type="pct"/>
            <w:tcBorders>
              <w:top w:val="nil"/>
              <w:left w:val="nil"/>
              <w:bottom w:val="single" w:color="auto" w:sz="4" w:space="0"/>
              <w:right w:val="single" w:color="auto" w:sz="4" w:space="0"/>
            </w:tcBorders>
            <w:shd w:val="clear" w:color="auto" w:fill="auto"/>
            <w:vAlign w:val="center"/>
          </w:tcPr>
          <w:p w14:paraId="1BA8020B">
            <w:pPr>
              <w:widowControl/>
              <w:jc w:val="center"/>
              <w:rPr>
                <w:rFonts w:ascii="宋体" w:hAnsi="宋体" w:eastAsia="宋体" w:cs="宋体"/>
                <w:color w:val="000000"/>
                <w:kern w:val="0"/>
                <w:sz w:val="20"/>
                <w:szCs w:val="20"/>
              </w:rPr>
            </w:pPr>
          </w:p>
        </w:tc>
        <w:tc>
          <w:tcPr>
            <w:tcW w:w="409" w:type="pct"/>
            <w:tcBorders>
              <w:top w:val="nil"/>
              <w:left w:val="nil"/>
              <w:bottom w:val="single" w:color="auto" w:sz="4" w:space="0"/>
              <w:right w:val="single" w:color="auto" w:sz="4" w:space="0"/>
            </w:tcBorders>
            <w:shd w:val="clear" w:color="auto" w:fill="auto"/>
            <w:vAlign w:val="center"/>
          </w:tcPr>
          <w:p w14:paraId="08F0ABEB">
            <w:pPr>
              <w:widowControl/>
              <w:jc w:val="center"/>
              <w:rPr>
                <w:rFonts w:ascii="宋体" w:hAnsi="宋体" w:eastAsia="宋体" w:cs="宋体"/>
                <w:color w:val="000000"/>
                <w:kern w:val="0"/>
                <w:sz w:val="20"/>
                <w:szCs w:val="20"/>
              </w:rPr>
            </w:pPr>
          </w:p>
        </w:tc>
        <w:tc>
          <w:tcPr>
            <w:tcW w:w="375" w:type="pct"/>
            <w:tcBorders>
              <w:top w:val="nil"/>
              <w:left w:val="nil"/>
              <w:bottom w:val="single" w:color="auto" w:sz="4" w:space="0"/>
              <w:right w:val="single" w:color="auto" w:sz="4" w:space="0"/>
            </w:tcBorders>
            <w:shd w:val="clear" w:color="auto" w:fill="auto"/>
            <w:noWrap/>
            <w:vAlign w:val="center"/>
          </w:tcPr>
          <w:p w14:paraId="54F548A1">
            <w:pPr>
              <w:widowControl/>
              <w:jc w:val="left"/>
              <w:rPr>
                <w:rFonts w:ascii="宋体" w:hAnsi="宋体" w:eastAsia="宋体" w:cs="宋体"/>
                <w:color w:val="000000"/>
                <w:kern w:val="0"/>
                <w:sz w:val="22"/>
                <w:szCs w:val="22"/>
              </w:rPr>
            </w:pPr>
          </w:p>
        </w:tc>
      </w:tr>
      <w:tr w14:paraId="6F874FD7">
        <w:tblPrEx>
          <w:tblCellMar>
            <w:top w:w="0" w:type="dxa"/>
            <w:left w:w="108" w:type="dxa"/>
            <w:bottom w:w="0" w:type="dxa"/>
            <w:right w:w="108" w:type="dxa"/>
          </w:tblCellMar>
        </w:tblPrEx>
        <w:trPr>
          <w:trHeight w:val="636" w:hRule="atLeast"/>
        </w:trPr>
        <w:tc>
          <w:tcPr>
            <w:tcW w:w="5000" w:type="pct"/>
            <w:gridSpan w:val="21"/>
            <w:tcBorders>
              <w:top w:val="single" w:color="auto" w:sz="4" w:space="0"/>
              <w:left w:val="single" w:color="auto" w:sz="4" w:space="0"/>
              <w:bottom w:val="single" w:color="auto" w:sz="4" w:space="0"/>
              <w:right w:val="single" w:color="auto" w:sz="4" w:space="0"/>
            </w:tcBorders>
            <w:shd w:val="clear" w:color="auto" w:fill="auto"/>
            <w:vAlign w:val="center"/>
          </w:tcPr>
          <w:p w14:paraId="5177C36C">
            <w:pPr>
              <w:spacing w:line="360" w:lineRule="auto"/>
              <w:ind w:left="284"/>
              <w:rPr>
                <w:rFonts w:ascii="宋体" w:hAnsi="宋体" w:eastAsia="宋体" w:cs="宋体"/>
                <w:b/>
                <w:bCs/>
                <w:color w:val="000000" w:themeColor="text1"/>
                <w:sz w:val="24"/>
                <w14:textFill>
                  <w14:solidFill>
                    <w14:schemeClr w14:val="tx1"/>
                  </w14:solidFill>
                </w14:textFill>
              </w:rPr>
            </w:pPr>
            <w:r>
              <w:rPr>
                <w:rFonts w:hint="eastAsia" w:ascii="宋体" w:hAnsi="宋体" w:eastAsia="宋体" w:cs="宋体"/>
                <w:color w:val="000000"/>
                <w:kern w:val="0"/>
                <w:sz w:val="22"/>
                <w:szCs w:val="22"/>
                <w:lang w:eastAsia="zh-CN"/>
              </w:rPr>
              <w:tab/>
            </w:r>
            <w:r>
              <w:rPr>
                <w:rFonts w:hint="eastAsia" w:ascii="宋体" w:hAnsi="宋体" w:cs="宋体"/>
                <w:szCs w:val="21"/>
              </w:rPr>
              <w:t>★</w:t>
            </w:r>
            <w:r>
              <w:rPr>
                <w:rFonts w:hint="eastAsia" w:ascii="宋体" w:hAnsi="宋体" w:eastAsia="宋体" w:cs="宋体"/>
                <w:b/>
                <w:bCs/>
                <w:color w:val="000000" w:themeColor="text1"/>
                <w:sz w:val="28"/>
                <w14:textFill>
                  <w14:solidFill>
                    <w14:schemeClr w14:val="tx1"/>
                  </w14:solidFill>
                </w14:textFill>
              </w:rPr>
              <w:t>重要承诺（不能删除）</w:t>
            </w:r>
            <w:r>
              <w:rPr>
                <w:rFonts w:hint="eastAsia" w:ascii="宋体" w:hAnsi="宋体" w:eastAsia="宋体" w:cs="宋体"/>
                <w:b/>
                <w:bCs/>
                <w:color w:val="000000" w:themeColor="text1"/>
                <w:sz w:val="24"/>
                <w14:textFill>
                  <w14:solidFill>
                    <w14:schemeClr w14:val="tx1"/>
                  </w14:solidFill>
                </w14:textFill>
              </w:rPr>
              <w:t>：</w:t>
            </w:r>
            <w:r>
              <w:rPr>
                <w:rFonts w:ascii="宋体" w:hAnsi="宋体" w:eastAsia="宋体" w:cs="宋体"/>
                <w:b/>
                <w:bCs/>
                <w:color w:val="000000" w:themeColor="text1"/>
                <w:sz w:val="24"/>
                <w14:textFill>
                  <w14:solidFill>
                    <w14:schemeClr w14:val="tx1"/>
                  </w14:solidFill>
                </w14:textFill>
              </w:rPr>
              <w:t xml:space="preserve"> </w:t>
            </w:r>
          </w:p>
          <w:p w14:paraId="7FAE17C0">
            <w:pPr>
              <w:spacing w:line="360" w:lineRule="auto"/>
              <w:ind w:left="284"/>
              <w:rPr>
                <w:rFonts w:ascii="宋体" w:hAnsi="宋体" w:eastAsia="宋体" w:cs="宋体"/>
                <w:b/>
                <w:bCs/>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1.报价如超过阳光平台参考限价价格为无效投标。</w:t>
            </w:r>
          </w:p>
          <w:p w14:paraId="59CC1759">
            <w:pPr>
              <w:spacing w:line="360" w:lineRule="auto"/>
              <w:ind w:firstLine="241" w:firstLineChars="100"/>
              <w:rPr>
                <w:rFonts w:ascii="宋体" w:hAnsi="宋体" w:eastAsia="宋体" w:cs="宋体"/>
                <w:b/>
                <w:bCs/>
                <w:color w:val="000000" w:themeColor="text1"/>
                <w:sz w:val="24"/>
                <w14:textFill>
                  <w14:solidFill>
                    <w14:schemeClr w14:val="tx1"/>
                  </w14:solidFill>
                </w14:textFill>
              </w:rPr>
            </w:pPr>
            <w:r>
              <w:rPr>
                <w:rFonts w:hint="eastAsia" w:ascii="宋体" w:hAnsi="宋体" w:eastAsia="宋体" w:cs="宋体"/>
                <w:b/>
                <w:bCs/>
                <w:sz w:val="24"/>
              </w:rPr>
              <w:t>2.该表格信息如有错误，责任自负。最终的投标单价仅以招标现场的《最终报价表》为准。</w:t>
            </w:r>
            <w:r>
              <w:rPr>
                <w:rFonts w:hint="eastAsia" w:ascii="宋体" w:hAnsi="宋体" w:eastAsia="宋体" w:cs="宋体"/>
                <w:b/>
                <w:bCs/>
                <w:color w:val="FF0000"/>
                <w:sz w:val="24"/>
              </w:rPr>
              <w:t xml:space="preserve"> </w:t>
            </w:r>
          </w:p>
          <w:p w14:paraId="6E42455A">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ascii="宋体" w:hAnsi="宋体" w:eastAsia="宋体" w:cs="宋体"/>
                <w:b/>
                <w:bCs/>
                <w:color w:val="000000" w:themeColor="text1"/>
                <w:sz w:val="24"/>
                <w:highlight w:val="yellow"/>
                <w14:textFill>
                  <w14:solidFill>
                    <w14:schemeClr w14:val="tx1"/>
                  </w14:solidFill>
                </w14:textFill>
              </w:rPr>
              <w:t>确认以上承诺</w:t>
            </w:r>
            <w:r>
              <w:rPr>
                <w:rFonts w:ascii="宋体" w:hAnsi="宋体" w:eastAsia="宋体" w:cs="宋体"/>
                <w:b/>
                <w:bCs/>
                <w:color w:val="000000" w:themeColor="text1"/>
                <w:sz w:val="24"/>
                <w14:textFill>
                  <w14:solidFill>
                    <w14:schemeClr w14:val="tx1"/>
                  </w14:solidFill>
                </w14:textFill>
              </w:rPr>
              <w:t>内容</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r>
              <w:rPr>
                <w:rFonts w:hint="eastAsia" w:ascii="宋体" w:hAnsi="宋体" w:eastAsia="宋体" w:cs="宋体"/>
                <w:b/>
                <w:bCs/>
                <w:color w:val="000000" w:themeColor="text1"/>
                <w:sz w:val="24"/>
                <w:u w:val="single"/>
                <w14:textFill>
                  <w14:solidFill>
                    <w14:schemeClr w14:val="tx1"/>
                  </w14:solidFill>
                </w14:textFill>
              </w:rPr>
              <w:t xml:space="preserve">              </w:t>
            </w:r>
          </w:p>
          <w:p w14:paraId="5F71D12E">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1D75C9A5">
            <w:pPr>
              <w:widowControl/>
              <w:tabs>
                <w:tab w:val="left" w:pos="3391"/>
              </w:tabs>
              <w:jc w:val="left"/>
              <w:rPr>
                <w:rFonts w:hint="eastAsia" w:ascii="宋体" w:hAnsi="宋体" w:eastAsia="宋体" w:cs="宋体"/>
                <w:color w:val="000000"/>
                <w:kern w:val="0"/>
                <w:sz w:val="22"/>
                <w:szCs w:val="22"/>
                <w:lang w:eastAsia="zh-CN"/>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bookmarkEnd w:id="49"/>
    </w:tbl>
    <w:p w14:paraId="16E430FE">
      <w:pPr>
        <w:spacing w:line="360" w:lineRule="auto"/>
        <w:ind w:firstLine="241" w:firstLineChars="100"/>
        <w:outlineLvl w:val="1"/>
        <w:rPr>
          <w:rFonts w:ascii="宋体" w:hAnsi="宋体" w:eastAsia="宋体" w:cs="宋体"/>
          <w:b/>
          <w:sz w:val="24"/>
        </w:rPr>
        <w:sectPr>
          <w:pgSz w:w="16838" w:h="11906" w:orient="landscape"/>
          <w:pgMar w:top="1440" w:right="1803" w:bottom="1440" w:left="1803" w:header="851" w:footer="992" w:gutter="0"/>
          <w:cols w:space="0" w:num="1"/>
          <w:docGrid w:linePitch="322" w:charSpace="0"/>
        </w:sectPr>
      </w:pPr>
    </w:p>
    <w:p w14:paraId="02BBBC44">
      <w:pPr>
        <w:ind w:firstLine="3855" w:firstLineChars="1200"/>
        <w:outlineLvl w:val="1"/>
        <w:rPr>
          <w:rFonts w:ascii="宋体" w:hAnsi="宋体" w:eastAsia="宋体" w:cs="宋体"/>
          <w:b/>
          <w:sz w:val="32"/>
          <w:szCs w:val="32"/>
        </w:rPr>
      </w:pPr>
      <w:bookmarkStart w:id="50" w:name="_Toc14686"/>
      <w:r>
        <w:rPr>
          <w:rFonts w:hint="eastAsia" w:ascii="宋体" w:hAnsi="宋体" w:eastAsia="宋体" w:cs="宋体"/>
          <w:b/>
          <w:sz w:val="32"/>
          <w:szCs w:val="32"/>
        </w:rPr>
        <w:t>二、自查表</w:t>
      </w:r>
      <w:bookmarkEnd w:id="50"/>
    </w:p>
    <w:p w14:paraId="155F664F">
      <w:pPr>
        <w:outlineLvl w:val="2"/>
        <w:rPr>
          <w:rFonts w:ascii="宋体" w:hAnsi="宋体" w:eastAsia="宋体" w:cs="宋体"/>
          <w:b/>
          <w:bCs/>
          <w:sz w:val="24"/>
        </w:rPr>
      </w:pPr>
      <w:bookmarkStart w:id="51" w:name="_Toc8491"/>
      <w:r>
        <w:rPr>
          <w:rFonts w:hint="eastAsia" w:ascii="宋体" w:hAnsi="宋体" w:eastAsia="宋体" w:cs="宋体"/>
          <w:b/>
          <w:bCs/>
          <w:sz w:val="24"/>
        </w:rPr>
        <w:t>（一）资</w:t>
      </w:r>
      <w:r>
        <w:rPr>
          <w:rFonts w:hint="eastAsia" w:ascii="宋体" w:hAnsi="宋体" w:eastAsia="宋体" w:cs="宋体"/>
          <w:b/>
          <w:bCs/>
          <w:color w:val="000000" w:themeColor="text1"/>
          <w:sz w:val="24"/>
          <w14:textFill>
            <w14:solidFill>
              <w14:schemeClr w14:val="tx1"/>
            </w14:solidFill>
          </w14:textFill>
        </w:rPr>
        <w:t>格自</w:t>
      </w:r>
      <w:r>
        <w:rPr>
          <w:rFonts w:hint="eastAsia" w:ascii="宋体" w:hAnsi="宋体" w:eastAsia="宋体" w:cs="宋体"/>
          <w:b/>
          <w:bCs/>
          <w:sz w:val="24"/>
        </w:rPr>
        <w:t>查表</w:t>
      </w:r>
      <w:bookmarkEnd w:id="51"/>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9"/>
        <w:gridCol w:w="6407"/>
        <w:gridCol w:w="1276"/>
        <w:gridCol w:w="2077"/>
      </w:tblGrid>
      <w:tr w14:paraId="6B4BB9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9" w:type="dxa"/>
            <w:vAlign w:val="center"/>
          </w:tcPr>
          <w:p w14:paraId="5C60F1FC">
            <w:pPr>
              <w:jc w:val="center"/>
              <w:rPr>
                <w:rFonts w:ascii="宋体" w:hAnsi="宋体" w:cs="宋体"/>
                <w:b/>
                <w:bCs/>
                <w:szCs w:val="21"/>
              </w:rPr>
            </w:pPr>
            <w:r>
              <w:rPr>
                <w:rFonts w:hint="eastAsia" w:ascii="宋体" w:hAnsi="宋体" w:cs="宋体"/>
                <w:b/>
                <w:bCs/>
                <w:szCs w:val="21"/>
              </w:rPr>
              <w:t>评审内容</w:t>
            </w:r>
          </w:p>
        </w:tc>
        <w:tc>
          <w:tcPr>
            <w:tcW w:w="6407" w:type="dxa"/>
            <w:vAlign w:val="center"/>
          </w:tcPr>
          <w:p w14:paraId="5F25F29B">
            <w:pPr>
              <w:ind w:firstLine="19" w:firstLineChars="9"/>
              <w:jc w:val="center"/>
              <w:rPr>
                <w:rFonts w:ascii="宋体" w:hAnsi="宋体" w:cs="宋体"/>
                <w:b/>
                <w:bCs/>
                <w:szCs w:val="21"/>
              </w:rPr>
            </w:pPr>
            <w:r>
              <w:rPr>
                <w:rFonts w:hint="eastAsia" w:ascii="宋体" w:hAnsi="宋体" w:cs="宋体"/>
                <w:b/>
                <w:bCs/>
                <w:szCs w:val="21"/>
              </w:rPr>
              <w:t>采购文件要求</w:t>
            </w:r>
          </w:p>
        </w:tc>
        <w:tc>
          <w:tcPr>
            <w:tcW w:w="1276" w:type="dxa"/>
            <w:vAlign w:val="center"/>
          </w:tcPr>
          <w:p w14:paraId="5CB4D897">
            <w:pPr>
              <w:jc w:val="center"/>
              <w:rPr>
                <w:rFonts w:ascii="宋体" w:hAnsi="宋体" w:cs="宋体"/>
                <w:b/>
                <w:bCs/>
                <w:szCs w:val="21"/>
              </w:rPr>
            </w:pPr>
            <w:r>
              <w:rPr>
                <w:rFonts w:hint="eastAsia" w:ascii="宋体" w:hAnsi="宋体" w:cs="宋体"/>
                <w:b/>
                <w:bCs/>
                <w:szCs w:val="21"/>
              </w:rPr>
              <w:t>自查结论</w:t>
            </w:r>
          </w:p>
        </w:tc>
        <w:tc>
          <w:tcPr>
            <w:tcW w:w="2077" w:type="dxa"/>
            <w:vAlign w:val="center"/>
          </w:tcPr>
          <w:p w14:paraId="727FE198">
            <w:pPr>
              <w:ind w:right="-178" w:rightChars="-85"/>
              <w:jc w:val="center"/>
              <w:rPr>
                <w:rFonts w:ascii="宋体" w:hAnsi="宋体" w:cs="宋体"/>
                <w:b/>
                <w:bCs/>
                <w:szCs w:val="21"/>
              </w:rPr>
            </w:pPr>
            <w:r>
              <w:rPr>
                <w:rFonts w:hint="eastAsia" w:ascii="宋体" w:hAnsi="宋体" w:cs="宋体"/>
                <w:b/>
                <w:bCs/>
                <w:szCs w:val="21"/>
              </w:rPr>
              <w:t>证明资料</w:t>
            </w:r>
          </w:p>
        </w:tc>
      </w:tr>
      <w:tr w14:paraId="658440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9" w:type="dxa"/>
            <w:vAlign w:val="center"/>
          </w:tcPr>
          <w:p w14:paraId="1B8420B6">
            <w:pPr>
              <w:jc w:val="center"/>
              <w:rPr>
                <w:rFonts w:ascii="宋体" w:hAnsi="宋体" w:cs="宋体"/>
                <w:szCs w:val="21"/>
              </w:rPr>
            </w:pPr>
            <w:r>
              <w:rPr>
                <w:rFonts w:hint="eastAsia" w:ascii="宋体" w:hAnsi="宋体" w:cs="宋体"/>
                <w:szCs w:val="21"/>
              </w:rPr>
              <w:t>1</w:t>
            </w:r>
          </w:p>
        </w:tc>
        <w:tc>
          <w:tcPr>
            <w:tcW w:w="6407" w:type="dxa"/>
            <w:vAlign w:val="center"/>
          </w:tcPr>
          <w:p w14:paraId="3CE62677">
            <w:pPr>
              <w:spacing w:line="420" w:lineRule="exact"/>
              <w:jc w:val="left"/>
              <w:rPr>
                <w:highlight w:val="yellow"/>
              </w:rPr>
            </w:pPr>
            <w:r>
              <w:rPr>
                <w:rFonts w:hint="eastAsia" w:ascii="Tahoma" w:hAnsi="Tahoma" w:cs="宋体"/>
                <w:kern w:val="0"/>
                <w:szCs w:val="21"/>
                <w:highlight w:val="yellow"/>
                <w:lang w:val="en-US" w:eastAsia="zh-CN"/>
              </w:rPr>
              <w:t>采购文件要求执行深圳市阳光平台线上采购的项目，供应商必须提供阳光平台产品代码及截图，否则不予接受报名。</w:t>
            </w:r>
          </w:p>
        </w:tc>
        <w:tc>
          <w:tcPr>
            <w:tcW w:w="1276" w:type="dxa"/>
            <w:vAlign w:val="center"/>
          </w:tcPr>
          <w:p w14:paraId="149C151D">
            <w:pPr>
              <w:ind w:left="36" w:leftChars="17"/>
              <w:jc w:val="center"/>
              <w:rPr>
                <w:rFonts w:ascii="宋体" w:hAnsi="宋体" w:cs="宋体"/>
                <w:szCs w:val="21"/>
              </w:rPr>
            </w:pPr>
            <w:r>
              <w:rPr>
                <w:rFonts w:hint="eastAsia" w:ascii="宋体" w:hAnsi="宋体" w:cs="宋体"/>
                <w:szCs w:val="21"/>
              </w:rPr>
              <w:t>□通过</w:t>
            </w:r>
          </w:p>
          <w:p w14:paraId="2CB0FB04">
            <w:pPr>
              <w:ind w:left="36" w:leftChars="17"/>
              <w:jc w:val="center"/>
              <w:rPr>
                <w:rFonts w:ascii="宋体" w:hAnsi="宋体" w:cs="宋体"/>
                <w:b/>
                <w:bCs/>
                <w:szCs w:val="21"/>
              </w:rPr>
            </w:pPr>
            <w:r>
              <w:rPr>
                <w:rFonts w:hint="eastAsia" w:ascii="宋体" w:hAnsi="宋体" w:cs="宋体"/>
                <w:szCs w:val="21"/>
              </w:rPr>
              <w:t>□不通过</w:t>
            </w:r>
          </w:p>
        </w:tc>
        <w:tc>
          <w:tcPr>
            <w:tcW w:w="2077" w:type="dxa"/>
            <w:vAlign w:val="center"/>
          </w:tcPr>
          <w:p w14:paraId="50069237">
            <w:pPr>
              <w:ind w:right="-178" w:rightChars="-85"/>
              <w:jc w:val="center"/>
              <w:rPr>
                <w:rFonts w:ascii="宋体" w:hAnsi="宋体" w:cs="宋体"/>
                <w:b/>
                <w:bCs/>
                <w:szCs w:val="21"/>
              </w:rPr>
            </w:pPr>
            <w:r>
              <w:rPr>
                <w:rFonts w:hint="eastAsia" w:ascii="宋体" w:hAnsi="宋体" w:cs="宋体"/>
                <w:szCs w:val="21"/>
              </w:rPr>
              <w:t>见投标文件第( )页</w:t>
            </w:r>
          </w:p>
        </w:tc>
      </w:tr>
      <w:tr w14:paraId="2E313A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9" w:type="dxa"/>
            <w:vAlign w:val="center"/>
          </w:tcPr>
          <w:p w14:paraId="169E9F92">
            <w:pPr>
              <w:jc w:val="center"/>
              <w:rPr>
                <w:rFonts w:ascii="宋体" w:hAnsi="宋体" w:cs="宋体"/>
                <w:szCs w:val="21"/>
              </w:rPr>
            </w:pPr>
            <w:r>
              <w:rPr>
                <w:rFonts w:hint="eastAsia" w:ascii="宋体" w:hAnsi="宋体" w:cs="宋体"/>
                <w:szCs w:val="21"/>
              </w:rPr>
              <w:t>2</w:t>
            </w:r>
          </w:p>
        </w:tc>
        <w:tc>
          <w:tcPr>
            <w:tcW w:w="6407" w:type="dxa"/>
            <w:vAlign w:val="center"/>
          </w:tcPr>
          <w:p w14:paraId="33550F92">
            <w:pPr>
              <w:spacing w:line="420" w:lineRule="exact"/>
              <w:jc w:val="left"/>
              <w:rPr>
                <w:highlight w:val="yellow"/>
              </w:rPr>
            </w:pPr>
            <w:r>
              <w:rPr>
                <w:rFonts w:hint="eastAsia" w:ascii="Tahoma" w:hAnsi="Tahoma" w:cs="宋体"/>
                <w:kern w:val="0"/>
                <w:szCs w:val="21"/>
                <w:lang w:val="en-US" w:eastAsia="zh-CN"/>
              </w:rPr>
              <w:t>生产许可/备案或经营许可/备案是否有效期内，</w:t>
            </w:r>
            <w:r>
              <w:rPr>
                <w:rFonts w:hint="eastAsia" w:ascii="Tahoma" w:hAnsi="Tahoma" w:cs="宋体"/>
                <w:kern w:val="0"/>
                <w:szCs w:val="21"/>
              </w:rPr>
              <w:t>如开标时以上证件有效期剩余不足 3 个月，检查投标人是否一并提交续期申请证明（新旧证件交替期间，共同有效的，检查新旧证是否均提交）。</w:t>
            </w:r>
          </w:p>
        </w:tc>
        <w:tc>
          <w:tcPr>
            <w:tcW w:w="1276" w:type="dxa"/>
            <w:vAlign w:val="center"/>
          </w:tcPr>
          <w:p w14:paraId="045221FD">
            <w:pPr>
              <w:ind w:left="36" w:leftChars="17"/>
              <w:jc w:val="center"/>
              <w:rPr>
                <w:rFonts w:ascii="宋体" w:hAnsi="宋体" w:cs="宋体"/>
                <w:szCs w:val="21"/>
              </w:rPr>
            </w:pPr>
            <w:r>
              <w:rPr>
                <w:rFonts w:hint="eastAsia" w:ascii="宋体" w:hAnsi="宋体" w:cs="宋体"/>
                <w:szCs w:val="21"/>
              </w:rPr>
              <w:t>□通过</w:t>
            </w:r>
          </w:p>
          <w:p w14:paraId="49329438">
            <w:pPr>
              <w:ind w:left="36" w:leftChars="17"/>
              <w:jc w:val="center"/>
              <w:rPr>
                <w:rFonts w:ascii="宋体" w:hAnsi="宋体" w:cs="宋体"/>
                <w:szCs w:val="21"/>
              </w:rPr>
            </w:pPr>
            <w:r>
              <w:rPr>
                <w:rFonts w:hint="eastAsia" w:ascii="宋体" w:hAnsi="宋体" w:cs="宋体"/>
                <w:szCs w:val="21"/>
              </w:rPr>
              <w:t>□不通过</w:t>
            </w:r>
          </w:p>
        </w:tc>
        <w:tc>
          <w:tcPr>
            <w:tcW w:w="2077" w:type="dxa"/>
            <w:vAlign w:val="center"/>
          </w:tcPr>
          <w:p w14:paraId="75B5606F">
            <w:pPr>
              <w:ind w:right="-178" w:rightChars="-85"/>
              <w:jc w:val="center"/>
              <w:rPr>
                <w:rFonts w:ascii="宋体" w:hAnsi="宋体" w:cs="宋体"/>
                <w:szCs w:val="21"/>
              </w:rPr>
            </w:pPr>
            <w:r>
              <w:rPr>
                <w:rFonts w:hint="eastAsia" w:ascii="宋体" w:hAnsi="宋体" w:cs="宋体"/>
                <w:szCs w:val="21"/>
              </w:rPr>
              <w:t>见投标文件第( )页</w:t>
            </w:r>
          </w:p>
        </w:tc>
      </w:tr>
      <w:tr w14:paraId="5EF556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9" w:type="dxa"/>
            <w:vAlign w:val="center"/>
          </w:tcPr>
          <w:p w14:paraId="6327ECD2">
            <w:pPr>
              <w:jc w:val="center"/>
              <w:rPr>
                <w:rFonts w:ascii="宋体" w:hAnsi="宋体" w:cs="宋体"/>
                <w:szCs w:val="21"/>
              </w:rPr>
            </w:pPr>
            <w:r>
              <w:rPr>
                <w:rFonts w:hint="eastAsia" w:ascii="宋体" w:hAnsi="宋体" w:cs="宋体"/>
                <w:szCs w:val="21"/>
              </w:rPr>
              <w:t>3</w:t>
            </w:r>
          </w:p>
        </w:tc>
        <w:tc>
          <w:tcPr>
            <w:tcW w:w="6407" w:type="dxa"/>
            <w:vAlign w:val="center"/>
          </w:tcPr>
          <w:p w14:paraId="2A9640B3">
            <w:pPr>
              <w:tabs>
                <w:tab w:val="left" w:pos="612"/>
              </w:tabs>
              <w:rPr>
                <w:highlight w:val="yellow"/>
              </w:rPr>
            </w:pPr>
            <w:r>
              <w:rPr>
                <w:rFonts w:hint="eastAsia"/>
              </w:rPr>
              <w:t>所投产品为进口</w:t>
            </w:r>
            <w:r>
              <w:rPr>
                <w:rFonts w:hint="eastAsia"/>
                <w:lang w:eastAsia="zh-CN"/>
              </w:rPr>
              <w:t>试剂</w:t>
            </w:r>
            <w:r>
              <w:rPr>
                <w:rFonts w:hint="eastAsia"/>
              </w:rPr>
              <w:t>时，提供进口生产企业或进口总代理商开具的授权委托书。</w:t>
            </w:r>
          </w:p>
        </w:tc>
        <w:tc>
          <w:tcPr>
            <w:tcW w:w="1276" w:type="dxa"/>
            <w:vAlign w:val="center"/>
          </w:tcPr>
          <w:p w14:paraId="12E4B31B">
            <w:pPr>
              <w:ind w:left="36" w:leftChars="17"/>
              <w:jc w:val="center"/>
              <w:rPr>
                <w:rFonts w:ascii="宋体" w:hAnsi="宋体" w:cs="宋体"/>
                <w:szCs w:val="21"/>
              </w:rPr>
            </w:pPr>
            <w:r>
              <w:rPr>
                <w:rFonts w:hint="eastAsia" w:ascii="宋体" w:hAnsi="宋体" w:cs="宋体"/>
                <w:szCs w:val="21"/>
              </w:rPr>
              <w:t>□通过</w:t>
            </w:r>
          </w:p>
          <w:p w14:paraId="74B5E282">
            <w:pPr>
              <w:ind w:left="36" w:leftChars="17"/>
              <w:jc w:val="center"/>
              <w:rPr>
                <w:rFonts w:ascii="宋体" w:hAnsi="宋体" w:cs="宋体"/>
                <w:szCs w:val="21"/>
              </w:rPr>
            </w:pPr>
            <w:r>
              <w:rPr>
                <w:rFonts w:hint="eastAsia" w:ascii="宋体" w:hAnsi="宋体" w:cs="宋体"/>
                <w:szCs w:val="21"/>
              </w:rPr>
              <w:t>□不通过</w:t>
            </w:r>
          </w:p>
        </w:tc>
        <w:tc>
          <w:tcPr>
            <w:tcW w:w="2077" w:type="dxa"/>
            <w:vAlign w:val="center"/>
          </w:tcPr>
          <w:p w14:paraId="1E11AF05">
            <w:pPr>
              <w:jc w:val="center"/>
              <w:rPr>
                <w:rFonts w:ascii="宋体" w:hAnsi="宋体" w:cs="宋体"/>
                <w:szCs w:val="21"/>
              </w:rPr>
            </w:pPr>
            <w:r>
              <w:rPr>
                <w:rFonts w:hint="eastAsia" w:ascii="宋体" w:hAnsi="宋体" w:cs="宋体"/>
                <w:szCs w:val="21"/>
              </w:rPr>
              <w:t>见投标文件第( )页</w:t>
            </w:r>
          </w:p>
        </w:tc>
      </w:tr>
      <w:tr w14:paraId="6CB3E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9" w:hRule="atLeast"/>
          <w:jc w:val="center"/>
        </w:trPr>
        <w:tc>
          <w:tcPr>
            <w:tcW w:w="679" w:type="dxa"/>
            <w:vAlign w:val="center"/>
          </w:tcPr>
          <w:p w14:paraId="0AB7ED2D">
            <w:pPr>
              <w:jc w:val="center"/>
              <w:rPr>
                <w:rFonts w:ascii="宋体" w:hAnsi="宋体" w:cs="宋体"/>
                <w:szCs w:val="21"/>
              </w:rPr>
            </w:pPr>
            <w:r>
              <w:rPr>
                <w:rFonts w:hint="eastAsia" w:ascii="宋体" w:hAnsi="宋体" w:cs="宋体"/>
                <w:szCs w:val="21"/>
              </w:rPr>
              <w:t>4</w:t>
            </w:r>
          </w:p>
        </w:tc>
        <w:tc>
          <w:tcPr>
            <w:tcW w:w="6407" w:type="dxa"/>
            <w:vAlign w:val="center"/>
          </w:tcPr>
          <w:p w14:paraId="1BA4E63B">
            <w:pPr>
              <w:spacing w:line="420" w:lineRule="exact"/>
              <w:jc w:val="left"/>
              <w:rPr>
                <w:highlight w:val="yellow"/>
              </w:rPr>
            </w:pPr>
            <w:r>
              <w:rPr>
                <w:rFonts w:hint="eastAsia"/>
                <w:color w:val="000000"/>
              </w:rPr>
              <w:t>投标人/授权人身份证明、企业法人证明或法人授权委托书。</w:t>
            </w:r>
          </w:p>
        </w:tc>
        <w:tc>
          <w:tcPr>
            <w:tcW w:w="1276" w:type="dxa"/>
            <w:vAlign w:val="center"/>
          </w:tcPr>
          <w:p w14:paraId="54359199">
            <w:pPr>
              <w:ind w:left="36" w:leftChars="17"/>
              <w:jc w:val="center"/>
              <w:rPr>
                <w:rFonts w:ascii="宋体" w:hAnsi="宋体" w:cs="宋体"/>
                <w:szCs w:val="21"/>
              </w:rPr>
            </w:pPr>
            <w:r>
              <w:rPr>
                <w:rFonts w:hint="eastAsia" w:ascii="宋体" w:hAnsi="宋体" w:cs="宋体"/>
                <w:szCs w:val="21"/>
              </w:rPr>
              <w:t>□通过</w:t>
            </w:r>
          </w:p>
          <w:p w14:paraId="6399688B">
            <w:pPr>
              <w:ind w:left="36" w:leftChars="17"/>
              <w:jc w:val="center"/>
              <w:rPr>
                <w:rFonts w:ascii="宋体" w:hAnsi="宋体" w:cs="宋体"/>
                <w:szCs w:val="21"/>
              </w:rPr>
            </w:pPr>
            <w:r>
              <w:rPr>
                <w:rFonts w:hint="eastAsia" w:ascii="宋体" w:hAnsi="宋体" w:cs="宋体"/>
                <w:szCs w:val="21"/>
              </w:rPr>
              <w:t>□不通过</w:t>
            </w:r>
          </w:p>
        </w:tc>
        <w:tc>
          <w:tcPr>
            <w:tcW w:w="2077" w:type="dxa"/>
            <w:vAlign w:val="center"/>
          </w:tcPr>
          <w:p w14:paraId="14987A10">
            <w:pPr>
              <w:ind w:right="-178" w:rightChars="-85"/>
              <w:jc w:val="center"/>
              <w:rPr>
                <w:rFonts w:ascii="宋体" w:hAnsi="宋体" w:cs="宋体"/>
                <w:szCs w:val="21"/>
              </w:rPr>
            </w:pPr>
            <w:r>
              <w:rPr>
                <w:rFonts w:hint="eastAsia" w:ascii="宋体" w:hAnsi="宋体" w:cs="宋体"/>
                <w:szCs w:val="21"/>
              </w:rPr>
              <w:t>见投标文件第( )页</w:t>
            </w:r>
          </w:p>
        </w:tc>
      </w:tr>
      <w:tr w14:paraId="7B265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9" w:type="dxa"/>
            <w:vAlign w:val="center"/>
          </w:tcPr>
          <w:p w14:paraId="0F3F5395">
            <w:pPr>
              <w:jc w:val="center"/>
              <w:rPr>
                <w:rFonts w:ascii="宋体" w:hAnsi="宋体" w:cs="宋体"/>
                <w:szCs w:val="21"/>
              </w:rPr>
            </w:pPr>
            <w:r>
              <w:rPr>
                <w:rFonts w:hint="eastAsia" w:ascii="宋体" w:hAnsi="宋体" w:cs="宋体"/>
                <w:szCs w:val="21"/>
              </w:rPr>
              <w:t>5</w:t>
            </w:r>
          </w:p>
        </w:tc>
        <w:tc>
          <w:tcPr>
            <w:tcW w:w="6407" w:type="dxa"/>
            <w:vAlign w:val="center"/>
          </w:tcPr>
          <w:p w14:paraId="307B61EC">
            <w:pPr>
              <w:spacing w:line="420" w:lineRule="exact"/>
              <w:jc w:val="left"/>
              <w:rPr>
                <w:rFonts w:hint="eastAsia" w:eastAsia="宋体"/>
                <w:szCs w:val="21"/>
                <w:highlight w:val="yellow"/>
              </w:rPr>
            </w:pPr>
            <w:r>
              <w:rPr>
                <w:rFonts w:hint="eastAsia" w:ascii="Tahoma" w:hAnsi="Tahoma" w:cs="宋体"/>
                <w:color w:val="000000"/>
                <w:kern w:val="0"/>
                <w:szCs w:val="21"/>
              </w:rPr>
              <w:t>是否被列入失信被执行人、重大税收违法案件当事人名单、政府采购严重违法失信行为记录名单及其他不符合规定条件的供应商名单，以及是否存在近年在深圳地区有违法行为的情况。</w:t>
            </w:r>
          </w:p>
        </w:tc>
        <w:tc>
          <w:tcPr>
            <w:tcW w:w="1276" w:type="dxa"/>
            <w:vAlign w:val="center"/>
          </w:tcPr>
          <w:p w14:paraId="508F73E8">
            <w:pPr>
              <w:ind w:left="36" w:leftChars="17"/>
              <w:jc w:val="center"/>
              <w:rPr>
                <w:rFonts w:ascii="宋体" w:hAnsi="宋体" w:cs="宋体"/>
                <w:szCs w:val="21"/>
              </w:rPr>
            </w:pPr>
            <w:r>
              <w:rPr>
                <w:rFonts w:hint="eastAsia" w:ascii="宋体" w:hAnsi="宋体" w:cs="宋体"/>
                <w:szCs w:val="21"/>
              </w:rPr>
              <w:t>□通过</w:t>
            </w:r>
          </w:p>
          <w:p w14:paraId="1DA61CD0">
            <w:pPr>
              <w:ind w:left="36" w:leftChars="17"/>
              <w:jc w:val="center"/>
              <w:rPr>
                <w:rFonts w:ascii="宋体" w:hAnsi="宋体" w:cs="宋体"/>
                <w:szCs w:val="21"/>
              </w:rPr>
            </w:pPr>
            <w:r>
              <w:rPr>
                <w:rFonts w:hint="eastAsia" w:ascii="宋体" w:hAnsi="宋体" w:cs="宋体"/>
                <w:szCs w:val="21"/>
              </w:rPr>
              <w:t>□不通过</w:t>
            </w:r>
          </w:p>
        </w:tc>
        <w:tc>
          <w:tcPr>
            <w:tcW w:w="2077" w:type="dxa"/>
            <w:vAlign w:val="center"/>
          </w:tcPr>
          <w:p w14:paraId="3476C395">
            <w:pPr>
              <w:ind w:right="-178" w:rightChars="-85"/>
              <w:jc w:val="center"/>
              <w:rPr>
                <w:rFonts w:ascii="宋体" w:hAnsi="宋体" w:cs="宋体"/>
                <w:szCs w:val="21"/>
              </w:rPr>
            </w:pPr>
            <w:r>
              <w:rPr>
                <w:rFonts w:hint="eastAsia" w:ascii="宋体" w:hAnsi="宋体" w:cs="宋体"/>
                <w:szCs w:val="21"/>
              </w:rPr>
              <w:t>见投标文件第( )页</w:t>
            </w:r>
          </w:p>
        </w:tc>
      </w:tr>
      <w:tr w14:paraId="0B8DF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679" w:type="dxa"/>
            <w:vAlign w:val="center"/>
          </w:tcPr>
          <w:p w14:paraId="2E5A0BC2">
            <w:pPr>
              <w:tabs>
                <w:tab w:val="left" w:pos="176"/>
                <w:tab w:val="left" w:pos="612"/>
              </w:tabs>
              <w:ind w:firstLine="210" w:firstLineChars="100"/>
              <w:jc w:val="center"/>
              <w:rPr>
                <w:rFonts w:hint="eastAsia" w:ascii="宋体" w:hAnsi="宋体" w:cs="宋体"/>
                <w:szCs w:val="21"/>
              </w:rPr>
            </w:pPr>
            <w:r>
              <w:rPr>
                <w:rFonts w:hint="eastAsia"/>
                <w:lang w:val="en-US" w:eastAsia="zh-CN"/>
              </w:rPr>
              <w:t>6</w:t>
            </w:r>
          </w:p>
        </w:tc>
        <w:tc>
          <w:tcPr>
            <w:tcW w:w="6407" w:type="dxa"/>
            <w:vAlign w:val="center"/>
          </w:tcPr>
          <w:p w14:paraId="7A332DDF">
            <w:pPr>
              <w:rPr>
                <w:rFonts w:hint="eastAsia"/>
                <w:lang w:val="en-US" w:eastAsia="zh-CN"/>
              </w:rPr>
            </w:pPr>
          </w:p>
          <w:p w14:paraId="0AE50218">
            <w:r>
              <w:rPr>
                <w:rFonts w:hint="eastAsia"/>
                <w:lang w:val="en-US" w:eastAsia="zh-CN"/>
              </w:rPr>
              <w:t>无</w:t>
            </w:r>
            <w:r>
              <w:rPr>
                <w:rFonts w:hint="eastAsia" w:ascii="Times New Roman" w:hAnsi="Times New Roman" w:cs="Times New Roman" w:eastAsiaTheme="minorEastAsia"/>
                <w:bCs w:val="0"/>
                <w:color w:val="auto"/>
                <w:sz w:val="21"/>
                <w:szCs w:val="24"/>
                <w:lang w:val="en-US" w:eastAsia="zh-CN"/>
              </w:rPr>
              <w:t>直接</w:t>
            </w:r>
            <w:r>
              <w:rPr>
                <w:rFonts w:hint="eastAsia"/>
                <w:lang w:val="en-US" w:eastAsia="zh-CN"/>
              </w:rPr>
              <w:t>关联关系承诺函。</w:t>
            </w:r>
          </w:p>
          <w:p w14:paraId="117334FE">
            <w:pPr>
              <w:tabs>
                <w:tab w:val="left" w:pos="612"/>
              </w:tabs>
              <w:rPr>
                <w:rFonts w:hint="eastAsia"/>
                <w:highlight w:val="yellow"/>
              </w:rPr>
            </w:pPr>
          </w:p>
        </w:tc>
        <w:tc>
          <w:tcPr>
            <w:tcW w:w="1276" w:type="dxa"/>
            <w:vAlign w:val="center"/>
          </w:tcPr>
          <w:p w14:paraId="1B9CA4DB">
            <w:pPr>
              <w:ind w:left="36" w:leftChars="17"/>
              <w:jc w:val="center"/>
              <w:rPr>
                <w:rFonts w:ascii="宋体" w:hAnsi="宋体" w:cs="宋体"/>
                <w:szCs w:val="21"/>
              </w:rPr>
            </w:pPr>
            <w:r>
              <w:rPr>
                <w:rFonts w:hint="eastAsia" w:ascii="宋体" w:hAnsi="宋体" w:cs="宋体"/>
                <w:szCs w:val="21"/>
              </w:rPr>
              <w:t>□通过</w:t>
            </w:r>
          </w:p>
          <w:p w14:paraId="58CB88AF">
            <w:pPr>
              <w:ind w:left="36" w:leftChars="17"/>
              <w:jc w:val="center"/>
              <w:rPr>
                <w:rFonts w:hint="eastAsia" w:ascii="宋体" w:hAnsi="宋体" w:cs="宋体"/>
                <w:szCs w:val="21"/>
              </w:rPr>
            </w:pPr>
            <w:r>
              <w:rPr>
                <w:rFonts w:hint="eastAsia" w:ascii="宋体" w:hAnsi="宋体" w:cs="宋体"/>
                <w:szCs w:val="21"/>
              </w:rPr>
              <w:t>□不通过</w:t>
            </w:r>
          </w:p>
        </w:tc>
        <w:tc>
          <w:tcPr>
            <w:tcW w:w="2077" w:type="dxa"/>
            <w:vAlign w:val="center"/>
          </w:tcPr>
          <w:p w14:paraId="08091D94">
            <w:pPr>
              <w:ind w:right="-178" w:rightChars="-85"/>
              <w:jc w:val="center"/>
              <w:rPr>
                <w:rFonts w:hint="eastAsia" w:ascii="宋体" w:hAnsi="宋体" w:cs="宋体"/>
                <w:szCs w:val="21"/>
              </w:rPr>
            </w:pPr>
            <w:r>
              <w:rPr>
                <w:rFonts w:hint="eastAsia" w:ascii="宋体" w:hAnsi="宋体" w:cs="宋体"/>
                <w:szCs w:val="21"/>
              </w:rPr>
              <w:t>见投标文件第( )页</w:t>
            </w:r>
          </w:p>
        </w:tc>
      </w:tr>
      <w:tr w14:paraId="6929D0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9" w:type="dxa"/>
            <w:shd w:val="clear" w:color="auto" w:fill="auto"/>
            <w:vAlign w:val="center"/>
          </w:tcPr>
          <w:p w14:paraId="0AEB2992">
            <w:pPr>
              <w:tabs>
                <w:tab w:val="left" w:pos="176"/>
                <w:tab w:val="left" w:pos="612"/>
              </w:tabs>
              <w:ind w:firstLine="210" w:firstLineChars="100"/>
              <w:jc w:val="center"/>
              <w:rPr>
                <w:rFonts w:hint="eastAsia" w:ascii="宋体" w:hAnsi="宋体" w:cs="宋体" w:eastAsiaTheme="minorEastAsia"/>
                <w:kern w:val="2"/>
                <w:sz w:val="21"/>
                <w:szCs w:val="21"/>
                <w:lang w:val="en-US" w:eastAsia="zh-CN" w:bidi="ar-SA"/>
              </w:rPr>
            </w:pPr>
            <w:r>
              <w:rPr>
                <w:rFonts w:hint="eastAsia"/>
                <w:lang w:val="en-US" w:eastAsia="zh-CN"/>
              </w:rPr>
              <w:t>7</w:t>
            </w:r>
          </w:p>
        </w:tc>
        <w:tc>
          <w:tcPr>
            <w:tcW w:w="6407" w:type="dxa"/>
            <w:vAlign w:val="center"/>
          </w:tcPr>
          <w:p w14:paraId="65C4F1CA">
            <w:pPr>
              <w:tabs>
                <w:tab w:val="left" w:pos="612"/>
              </w:tabs>
              <w:rPr>
                <w:rFonts w:hint="eastAsia" w:cs="Times New Roman"/>
                <w:sz w:val="21"/>
                <w:szCs w:val="24"/>
                <w:highlight w:val="yellow"/>
                <w:lang w:val="en-US" w:eastAsia="zh-CN"/>
              </w:rPr>
            </w:pPr>
            <w:r>
              <w:rPr>
                <w:rFonts w:hint="eastAsia"/>
                <w:color w:val="000000"/>
                <w:highlight w:val="yellow"/>
                <w:lang w:val="en-US" w:eastAsia="zh-CN"/>
              </w:rPr>
              <w:t>投标人未被列入中大八院失信黑名单供应商。</w:t>
            </w:r>
          </w:p>
        </w:tc>
        <w:tc>
          <w:tcPr>
            <w:tcW w:w="1276" w:type="dxa"/>
            <w:vAlign w:val="center"/>
          </w:tcPr>
          <w:p w14:paraId="56B0EEFF">
            <w:pPr>
              <w:ind w:left="36" w:leftChars="17"/>
              <w:jc w:val="center"/>
              <w:rPr>
                <w:rFonts w:hint="eastAsia" w:ascii="宋体" w:hAnsi="宋体" w:cs="宋体"/>
                <w:szCs w:val="21"/>
              </w:rPr>
            </w:pPr>
          </w:p>
        </w:tc>
        <w:tc>
          <w:tcPr>
            <w:tcW w:w="2077" w:type="dxa"/>
            <w:vAlign w:val="center"/>
          </w:tcPr>
          <w:p w14:paraId="5E7798C4">
            <w:pPr>
              <w:ind w:right="-178" w:rightChars="-85"/>
              <w:jc w:val="center"/>
              <w:rPr>
                <w:rFonts w:hint="eastAsia" w:ascii="宋体" w:hAnsi="宋体" w:cs="宋体"/>
                <w:szCs w:val="21"/>
              </w:rPr>
            </w:pPr>
          </w:p>
        </w:tc>
      </w:tr>
      <w:tr w14:paraId="7A8649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9" w:type="dxa"/>
            <w:shd w:val="clear" w:color="auto" w:fill="auto"/>
            <w:vAlign w:val="center"/>
          </w:tcPr>
          <w:p w14:paraId="028171BF">
            <w:pPr>
              <w:tabs>
                <w:tab w:val="left" w:pos="176"/>
                <w:tab w:val="left" w:pos="612"/>
              </w:tabs>
              <w:ind w:firstLine="210" w:firstLineChars="100"/>
              <w:jc w:val="center"/>
              <w:rPr>
                <w:rFonts w:hint="eastAsia" w:ascii="宋体" w:hAnsi="宋体" w:cs="宋体" w:eastAsiaTheme="minorEastAsia"/>
                <w:kern w:val="2"/>
                <w:sz w:val="21"/>
                <w:szCs w:val="21"/>
                <w:lang w:val="en-US" w:eastAsia="zh-CN" w:bidi="ar-SA"/>
              </w:rPr>
            </w:pPr>
            <w:r>
              <w:rPr>
                <w:rFonts w:hint="eastAsia"/>
                <w:lang w:val="en-US" w:eastAsia="zh-CN"/>
              </w:rPr>
              <w:t>8</w:t>
            </w:r>
          </w:p>
        </w:tc>
        <w:tc>
          <w:tcPr>
            <w:tcW w:w="6407" w:type="dxa"/>
            <w:vAlign w:val="center"/>
          </w:tcPr>
          <w:p w14:paraId="442D9309">
            <w:pPr>
              <w:tabs>
                <w:tab w:val="left" w:pos="612"/>
              </w:tabs>
              <w:rPr>
                <w:rFonts w:hint="eastAsia"/>
                <w:highlight w:val="yellow"/>
              </w:rPr>
            </w:pPr>
            <w:r>
              <w:rPr>
                <w:rFonts w:hint="eastAsia" w:cs="Times New Roman"/>
                <w:sz w:val="21"/>
                <w:szCs w:val="24"/>
                <w:highlight w:val="yellow"/>
                <w:lang w:val="en-US" w:eastAsia="zh-CN"/>
              </w:rPr>
              <w:t>按规定提供</w:t>
            </w:r>
            <w:r>
              <w:rPr>
                <w:rFonts w:hint="eastAsia" w:ascii="Times New Roman" w:hAnsi="Times New Roman" w:cs="Times New Roman" w:eastAsiaTheme="minorEastAsia"/>
                <w:sz w:val="21"/>
                <w:szCs w:val="24"/>
                <w:highlight w:val="yellow"/>
                <w:lang w:val="en-US" w:eastAsia="zh-CN"/>
              </w:rPr>
              <w:t>《供应商基本情况表》</w:t>
            </w:r>
            <w:r>
              <w:rPr>
                <w:rFonts w:hint="eastAsia" w:cs="Times New Roman"/>
                <w:sz w:val="21"/>
                <w:szCs w:val="24"/>
                <w:highlight w:val="yellow"/>
                <w:lang w:val="en-US" w:eastAsia="zh-CN"/>
              </w:rPr>
              <w:t>及社保证明</w:t>
            </w:r>
            <w:r>
              <w:rPr>
                <w:rFonts w:hint="eastAsia" w:ascii="Times New Roman" w:hAnsi="Times New Roman" w:cs="Times New Roman" w:eastAsiaTheme="minorEastAsia"/>
                <w:sz w:val="21"/>
                <w:szCs w:val="24"/>
                <w:highlight w:val="yellow"/>
                <w:lang w:val="en-US" w:eastAsia="zh-CN"/>
              </w:rPr>
              <w:t>。</w:t>
            </w:r>
          </w:p>
        </w:tc>
        <w:tc>
          <w:tcPr>
            <w:tcW w:w="1276" w:type="dxa"/>
            <w:vAlign w:val="center"/>
          </w:tcPr>
          <w:p w14:paraId="4C65BD44">
            <w:pPr>
              <w:ind w:left="36" w:leftChars="17"/>
              <w:jc w:val="center"/>
              <w:rPr>
                <w:rFonts w:ascii="宋体" w:hAnsi="宋体" w:cs="宋体"/>
                <w:szCs w:val="21"/>
              </w:rPr>
            </w:pPr>
            <w:r>
              <w:rPr>
                <w:rFonts w:hint="eastAsia" w:ascii="宋体" w:hAnsi="宋体" w:cs="宋体"/>
                <w:szCs w:val="21"/>
              </w:rPr>
              <w:t>□通过</w:t>
            </w:r>
          </w:p>
          <w:p w14:paraId="257038F5">
            <w:pPr>
              <w:ind w:left="36" w:leftChars="17"/>
              <w:jc w:val="center"/>
              <w:rPr>
                <w:rFonts w:hint="eastAsia" w:ascii="宋体" w:hAnsi="宋体" w:cs="宋体"/>
                <w:szCs w:val="21"/>
              </w:rPr>
            </w:pPr>
            <w:r>
              <w:rPr>
                <w:rFonts w:hint="eastAsia" w:ascii="宋体" w:hAnsi="宋体" w:cs="宋体"/>
                <w:szCs w:val="21"/>
              </w:rPr>
              <w:t>□不通过</w:t>
            </w:r>
          </w:p>
        </w:tc>
        <w:tc>
          <w:tcPr>
            <w:tcW w:w="2077" w:type="dxa"/>
            <w:vAlign w:val="center"/>
          </w:tcPr>
          <w:p w14:paraId="30E07C50">
            <w:pPr>
              <w:ind w:right="-178" w:rightChars="-85"/>
              <w:jc w:val="center"/>
              <w:rPr>
                <w:rFonts w:hint="eastAsia" w:ascii="宋体" w:hAnsi="宋体" w:cs="宋体"/>
                <w:szCs w:val="21"/>
              </w:rPr>
            </w:pPr>
            <w:r>
              <w:rPr>
                <w:rFonts w:hint="eastAsia" w:ascii="宋体" w:hAnsi="宋体" w:cs="宋体"/>
                <w:szCs w:val="21"/>
              </w:rPr>
              <w:t>见投标文件第( )页</w:t>
            </w:r>
          </w:p>
        </w:tc>
      </w:tr>
      <w:tr w14:paraId="4E1E1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9" w:type="dxa"/>
            <w:vAlign w:val="center"/>
          </w:tcPr>
          <w:p w14:paraId="2D5A4AD0">
            <w:pPr>
              <w:tabs>
                <w:tab w:val="left" w:pos="176"/>
                <w:tab w:val="left" w:pos="612"/>
              </w:tabs>
              <w:ind w:firstLine="210" w:firstLineChars="100"/>
              <w:jc w:val="center"/>
              <w:rPr>
                <w:rFonts w:hint="eastAsia" w:ascii="宋体" w:hAnsi="宋体" w:cs="宋体" w:eastAsiaTheme="minorEastAsia"/>
                <w:szCs w:val="21"/>
                <w:lang w:val="en-US" w:eastAsia="zh-CN"/>
              </w:rPr>
            </w:pPr>
            <w:r>
              <w:rPr>
                <w:rFonts w:hint="eastAsia" w:ascii="宋体" w:hAnsi="宋体" w:cs="宋体"/>
                <w:szCs w:val="21"/>
                <w:lang w:val="en-US" w:eastAsia="zh-CN"/>
              </w:rPr>
              <w:t>9</w:t>
            </w:r>
          </w:p>
        </w:tc>
        <w:tc>
          <w:tcPr>
            <w:tcW w:w="6407" w:type="dxa"/>
            <w:vAlign w:val="center"/>
          </w:tcPr>
          <w:p w14:paraId="32702D73">
            <w:pPr>
              <w:tabs>
                <w:tab w:val="left" w:pos="612"/>
              </w:tabs>
              <w:rPr>
                <w:rFonts w:hint="eastAsia"/>
                <w:highlight w:val="yellow"/>
              </w:rPr>
            </w:pPr>
            <w:r>
              <w:rPr>
                <w:rFonts w:hint="eastAsia" w:ascii="宋体" w:hAnsi="宋体" w:cs="宋体"/>
                <w:sz w:val="24"/>
                <w:lang w:val="en-US" w:eastAsia="zh-CN"/>
              </w:rPr>
              <w:t>是否提供中标后完整履行合同周期（24个月）的承诺函。</w:t>
            </w:r>
          </w:p>
        </w:tc>
        <w:tc>
          <w:tcPr>
            <w:tcW w:w="1276" w:type="dxa"/>
            <w:vAlign w:val="center"/>
          </w:tcPr>
          <w:p w14:paraId="623EB0AB">
            <w:pPr>
              <w:ind w:left="36" w:leftChars="17"/>
              <w:jc w:val="center"/>
              <w:rPr>
                <w:rFonts w:ascii="宋体" w:hAnsi="宋体" w:cs="宋体"/>
                <w:szCs w:val="21"/>
              </w:rPr>
            </w:pPr>
            <w:r>
              <w:rPr>
                <w:rFonts w:hint="eastAsia" w:ascii="宋体" w:hAnsi="宋体" w:cs="宋体"/>
                <w:szCs w:val="21"/>
              </w:rPr>
              <w:t>□通过</w:t>
            </w:r>
          </w:p>
          <w:p w14:paraId="045585EB">
            <w:pPr>
              <w:ind w:left="36" w:leftChars="17"/>
              <w:jc w:val="center"/>
              <w:rPr>
                <w:rFonts w:hint="eastAsia" w:ascii="宋体" w:hAnsi="宋体" w:cs="宋体"/>
                <w:szCs w:val="21"/>
              </w:rPr>
            </w:pPr>
            <w:r>
              <w:rPr>
                <w:rFonts w:hint="eastAsia" w:ascii="宋体" w:hAnsi="宋体" w:cs="宋体"/>
                <w:szCs w:val="21"/>
              </w:rPr>
              <w:t>□不通过</w:t>
            </w:r>
          </w:p>
        </w:tc>
        <w:tc>
          <w:tcPr>
            <w:tcW w:w="2077" w:type="dxa"/>
            <w:vAlign w:val="center"/>
          </w:tcPr>
          <w:p w14:paraId="3E5FE74C">
            <w:pPr>
              <w:ind w:right="-178" w:rightChars="-85"/>
              <w:jc w:val="center"/>
              <w:rPr>
                <w:rFonts w:hint="eastAsia" w:ascii="宋体" w:hAnsi="宋体" w:cs="宋体"/>
                <w:szCs w:val="21"/>
              </w:rPr>
            </w:pPr>
            <w:r>
              <w:rPr>
                <w:rFonts w:hint="eastAsia" w:ascii="宋体" w:hAnsi="宋体" w:cs="宋体"/>
                <w:szCs w:val="21"/>
              </w:rPr>
              <w:t>见投标文件第( )页</w:t>
            </w:r>
          </w:p>
        </w:tc>
      </w:tr>
    </w:tbl>
    <w:p w14:paraId="20C43F20">
      <w:pPr>
        <w:autoSpaceDE w:val="0"/>
        <w:autoSpaceDN w:val="0"/>
        <w:adjustRightInd w:val="0"/>
        <w:snapToGrid w:val="0"/>
        <w:rPr>
          <w:rFonts w:eastAsia="宋体"/>
        </w:rPr>
      </w:pPr>
      <w:r>
        <w:rPr>
          <w:rFonts w:hint="eastAsia" w:ascii="宋体"/>
          <w:b/>
          <w:sz w:val="24"/>
        </w:rPr>
        <w:t xml:space="preserve">  </w:t>
      </w:r>
      <w:r>
        <w:rPr>
          <w:rFonts w:hint="eastAsia" w:eastAsia="宋体"/>
        </w:rPr>
        <w:t>注：以上材料将作为投标人资格审核的重要内容之一，投标人必须严格按照其内容及序列要求在投标文件中对应如实提供，</w:t>
      </w:r>
      <w:r>
        <w:rPr>
          <w:rFonts w:hint="eastAsia" w:eastAsia="宋体"/>
          <w:color w:val="000000" w:themeColor="text1"/>
          <w14:textFill>
            <w14:solidFill>
              <w14:schemeClr w14:val="tx1"/>
            </w14:solidFill>
          </w14:textFill>
        </w:rPr>
        <w:t>对缺漏和不符合项将会直接导致无效投标</w:t>
      </w:r>
      <w:r>
        <w:rPr>
          <w:rFonts w:hint="eastAsia" w:eastAsia="宋体"/>
        </w:rPr>
        <w:t>！在对应的□打“√”。</w:t>
      </w:r>
    </w:p>
    <w:p w14:paraId="563B54EA">
      <w:pPr>
        <w:autoSpaceDE w:val="0"/>
        <w:autoSpaceDN w:val="0"/>
        <w:adjustRightInd w:val="0"/>
        <w:snapToGrid w:val="0"/>
        <w:rPr>
          <w:rFonts w:eastAsia="宋体"/>
        </w:rPr>
      </w:pPr>
    </w:p>
    <w:p w14:paraId="5680A362">
      <w:pPr>
        <w:autoSpaceDE w:val="0"/>
        <w:autoSpaceDN w:val="0"/>
        <w:adjustRightInd w:val="0"/>
        <w:snapToGrid w:val="0"/>
        <w:rPr>
          <w:rFonts w:eastAsia="宋体"/>
        </w:rPr>
      </w:pPr>
      <w:r>
        <w:rPr>
          <w:rFonts w:hint="eastAsia" w:eastAsia="宋体"/>
        </w:rPr>
        <w:t>投标人法定代表人（或法定代表人授权代表）签字：</w:t>
      </w:r>
    </w:p>
    <w:p w14:paraId="5335F457">
      <w:pPr>
        <w:autoSpaceDE w:val="0"/>
        <w:autoSpaceDN w:val="0"/>
        <w:adjustRightInd w:val="0"/>
        <w:snapToGrid w:val="0"/>
        <w:rPr>
          <w:rFonts w:eastAsia="宋体"/>
        </w:rPr>
      </w:pPr>
      <w:r>
        <w:rPr>
          <w:rFonts w:hint="eastAsia" w:eastAsia="宋体"/>
        </w:rPr>
        <w:t>投标人名称（加盖公章）：</w:t>
      </w:r>
    </w:p>
    <w:p w14:paraId="2F655797">
      <w:pPr>
        <w:autoSpaceDE w:val="0"/>
        <w:autoSpaceDN w:val="0"/>
        <w:adjustRightInd w:val="0"/>
        <w:snapToGrid w:val="0"/>
        <w:rPr>
          <w:rFonts w:hint="eastAsia" w:eastAsia="宋体"/>
        </w:rPr>
      </w:pPr>
      <w:r>
        <w:rPr>
          <w:rFonts w:hint="eastAsia" w:eastAsia="宋体"/>
        </w:rPr>
        <w:t>日期：   年   月   日</w:t>
      </w:r>
    </w:p>
    <w:p w14:paraId="025D2F85">
      <w:pPr>
        <w:pStyle w:val="36"/>
        <w:rPr>
          <w:rFonts w:hint="eastAsia" w:eastAsia="宋体"/>
        </w:rPr>
      </w:pPr>
    </w:p>
    <w:p w14:paraId="7AD53105">
      <w:pPr>
        <w:pStyle w:val="36"/>
        <w:rPr>
          <w:rFonts w:hint="eastAsia" w:eastAsia="宋体"/>
        </w:rPr>
      </w:pPr>
    </w:p>
    <w:p w14:paraId="493235C2">
      <w:pPr>
        <w:pStyle w:val="36"/>
        <w:rPr>
          <w:rFonts w:hint="eastAsia" w:eastAsia="宋体"/>
        </w:rPr>
      </w:pPr>
    </w:p>
    <w:p w14:paraId="21C95102">
      <w:pPr>
        <w:rPr>
          <w:rFonts w:hint="eastAsia" w:eastAsia="宋体"/>
        </w:rPr>
      </w:pPr>
      <w:r>
        <w:rPr>
          <w:rFonts w:hint="eastAsia" w:eastAsia="宋体"/>
        </w:rPr>
        <w:br w:type="page"/>
      </w:r>
    </w:p>
    <w:p w14:paraId="665F3015">
      <w:pPr>
        <w:pStyle w:val="36"/>
        <w:rPr>
          <w:rFonts w:hint="eastAsia" w:eastAsia="宋体"/>
        </w:rPr>
      </w:pPr>
    </w:p>
    <w:p w14:paraId="533EF7D4">
      <w:pPr>
        <w:autoSpaceDE w:val="0"/>
        <w:autoSpaceDN w:val="0"/>
        <w:adjustRightInd w:val="0"/>
        <w:snapToGrid w:val="0"/>
        <w:outlineLvl w:val="2"/>
        <w:rPr>
          <w:rFonts w:ascii="宋体" w:hAnsi="宋体" w:eastAsia="宋体" w:cs="宋体"/>
          <w:b/>
          <w:bCs/>
          <w:color w:val="000000" w:themeColor="text1"/>
          <w:sz w:val="24"/>
          <w14:textFill>
            <w14:solidFill>
              <w14:schemeClr w14:val="tx1"/>
            </w14:solidFill>
          </w14:textFill>
        </w:rPr>
      </w:pPr>
      <w:bookmarkStart w:id="52" w:name="_Toc24118"/>
      <w:r>
        <w:rPr>
          <w:rFonts w:hint="eastAsia" w:ascii="宋体" w:hAnsi="宋体" w:eastAsia="宋体" w:cs="宋体"/>
          <w:b/>
          <w:bCs/>
          <w:color w:val="000000" w:themeColor="text1"/>
          <w:sz w:val="24"/>
          <w14:textFill>
            <w14:solidFill>
              <w14:schemeClr w14:val="tx1"/>
            </w14:solidFill>
          </w14:textFill>
        </w:rPr>
        <w:t>（二）符合性自查表</w:t>
      </w:r>
      <w:bookmarkEnd w:id="52"/>
    </w:p>
    <w:tbl>
      <w:tblPr>
        <w:tblStyle w:val="29"/>
        <w:tblW w:w="104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0"/>
        <w:gridCol w:w="6623"/>
        <w:gridCol w:w="1183"/>
        <w:gridCol w:w="2122"/>
      </w:tblGrid>
      <w:tr w14:paraId="2AF016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490" w:type="dxa"/>
            <w:vAlign w:val="center"/>
          </w:tcPr>
          <w:p w14:paraId="5A9A92C6">
            <w:pPr>
              <w:jc w:val="center"/>
              <w:rPr>
                <w:rFonts w:ascii="宋体" w:hAnsi="宋体" w:cs="宋体"/>
                <w:b/>
                <w:bCs/>
                <w:sz w:val="24"/>
              </w:rPr>
            </w:pPr>
            <w:r>
              <w:rPr>
                <w:rFonts w:hint="eastAsia" w:ascii="宋体" w:hAnsi="宋体" w:cs="宋体"/>
                <w:b/>
                <w:bCs/>
                <w:sz w:val="24"/>
              </w:rPr>
              <w:t>序号</w:t>
            </w:r>
          </w:p>
        </w:tc>
        <w:tc>
          <w:tcPr>
            <w:tcW w:w="6623" w:type="dxa"/>
            <w:vAlign w:val="center"/>
          </w:tcPr>
          <w:p w14:paraId="4C535129">
            <w:pPr>
              <w:ind w:firstLine="22" w:firstLineChars="9"/>
              <w:jc w:val="center"/>
              <w:rPr>
                <w:rFonts w:ascii="宋体" w:hAnsi="宋体" w:cs="宋体"/>
                <w:b/>
                <w:bCs/>
                <w:sz w:val="24"/>
              </w:rPr>
            </w:pPr>
            <w:r>
              <w:rPr>
                <w:rFonts w:hint="eastAsia" w:ascii="宋体" w:hAnsi="宋体" w:cs="宋体"/>
                <w:b/>
                <w:bCs/>
                <w:sz w:val="24"/>
              </w:rPr>
              <w:t>采购文件要求</w:t>
            </w:r>
          </w:p>
        </w:tc>
        <w:tc>
          <w:tcPr>
            <w:tcW w:w="1183" w:type="dxa"/>
            <w:vAlign w:val="center"/>
          </w:tcPr>
          <w:p w14:paraId="30309EDC">
            <w:pPr>
              <w:jc w:val="center"/>
              <w:rPr>
                <w:rFonts w:ascii="宋体" w:hAnsi="宋体" w:cs="宋体"/>
                <w:b/>
                <w:bCs/>
                <w:sz w:val="24"/>
              </w:rPr>
            </w:pPr>
            <w:r>
              <w:rPr>
                <w:rFonts w:hint="eastAsia" w:ascii="宋体" w:hAnsi="宋体" w:cs="宋体"/>
                <w:b/>
                <w:bCs/>
                <w:sz w:val="24"/>
              </w:rPr>
              <w:t>自查结论</w:t>
            </w:r>
          </w:p>
        </w:tc>
        <w:tc>
          <w:tcPr>
            <w:tcW w:w="2122" w:type="dxa"/>
            <w:vAlign w:val="center"/>
          </w:tcPr>
          <w:p w14:paraId="4EACD876">
            <w:pPr>
              <w:ind w:right="-178" w:rightChars="-85"/>
              <w:jc w:val="center"/>
              <w:rPr>
                <w:rFonts w:ascii="宋体" w:hAnsi="宋体" w:cs="宋体"/>
                <w:b/>
                <w:bCs/>
                <w:sz w:val="24"/>
              </w:rPr>
            </w:pPr>
            <w:r>
              <w:rPr>
                <w:rFonts w:hint="eastAsia" w:ascii="宋体" w:hAnsi="宋体" w:cs="宋体"/>
                <w:b/>
                <w:bCs/>
                <w:sz w:val="24"/>
              </w:rPr>
              <w:t>证明资料</w:t>
            </w:r>
          </w:p>
        </w:tc>
      </w:tr>
      <w:tr w14:paraId="28E76C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jc w:val="center"/>
        </w:trPr>
        <w:tc>
          <w:tcPr>
            <w:tcW w:w="490" w:type="dxa"/>
            <w:vAlign w:val="center"/>
          </w:tcPr>
          <w:p w14:paraId="71CC2247">
            <w:pPr>
              <w:jc w:val="center"/>
              <w:rPr>
                <w:rFonts w:ascii="宋体" w:hAnsi="宋体" w:cs="宋体"/>
                <w:szCs w:val="21"/>
              </w:rPr>
            </w:pPr>
            <w:r>
              <w:rPr>
                <w:rFonts w:hint="eastAsia" w:ascii="宋体" w:hAnsi="宋体" w:cs="宋体"/>
                <w:szCs w:val="21"/>
              </w:rPr>
              <w:t>1</w:t>
            </w:r>
          </w:p>
        </w:tc>
        <w:tc>
          <w:tcPr>
            <w:tcW w:w="6623" w:type="dxa"/>
            <w:vAlign w:val="center"/>
          </w:tcPr>
          <w:p w14:paraId="1D31B4E4">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183" w:type="dxa"/>
            <w:vAlign w:val="center"/>
          </w:tcPr>
          <w:p w14:paraId="47F14EB7">
            <w:pPr>
              <w:ind w:left="40" w:leftChars="19"/>
              <w:rPr>
                <w:rFonts w:ascii="宋体" w:hAnsi="宋体" w:cs="宋体"/>
                <w:szCs w:val="21"/>
              </w:rPr>
            </w:pPr>
            <w:r>
              <w:rPr>
                <w:rFonts w:hint="eastAsia" w:ascii="宋体" w:hAnsi="宋体" w:cs="宋体"/>
                <w:szCs w:val="21"/>
              </w:rPr>
              <w:t>□通过</w:t>
            </w:r>
          </w:p>
          <w:p w14:paraId="648FF05B">
            <w:pPr>
              <w:pStyle w:val="10"/>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3E3E7650">
            <w:pPr>
              <w:pStyle w:val="10"/>
              <w:rPr>
                <w:rFonts w:ascii="宋体" w:hAnsi="宋体" w:cs="宋体"/>
                <w:sz w:val="21"/>
                <w:szCs w:val="21"/>
              </w:rPr>
            </w:pPr>
            <w:r>
              <w:rPr>
                <w:rFonts w:hint="eastAsia" w:ascii="宋体" w:hAnsi="宋体" w:cs="宋体"/>
                <w:sz w:val="21"/>
                <w:szCs w:val="21"/>
              </w:rPr>
              <w:t>见投标文件第( )页</w:t>
            </w:r>
          </w:p>
        </w:tc>
      </w:tr>
      <w:tr w14:paraId="1441A4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jc w:val="center"/>
        </w:trPr>
        <w:tc>
          <w:tcPr>
            <w:tcW w:w="490" w:type="dxa"/>
            <w:vAlign w:val="center"/>
          </w:tcPr>
          <w:p w14:paraId="628D0034">
            <w:pPr>
              <w:jc w:val="center"/>
              <w:rPr>
                <w:rFonts w:ascii="宋体" w:hAnsi="宋体" w:cs="宋体"/>
                <w:szCs w:val="21"/>
              </w:rPr>
            </w:pPr>
            <w:r>
              <w:rPr>
                <w:rFonts w:hint="eastAsia" w:ascii="宋体" w:hAnsi="宋体" w:cs="宋体"/>
                <w:szCs w:val="21"/>
              </w:rPr>
              <w:t>2</w:t>
            </w:r>
          </w:p>
        </w:tc>
        <w:tc>
          <w:tcPr>
            <w:tcW w:w="6623" w:type="dxa"/>
            <w:vAlign w:val="center"/>
          </w:tcPr>
          <w:p w14:paraId="41187487">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183" w:type="dxa"/>
            <w:vAlign w:val="center"/>
          </w:tcPr>
          <w:p w14:paraId="2D53C235">
            <w:pPr>
              <w:ind w:left="36" w:leftChars="17"/>
              <w:rPr>
                <w:rFonts w:ascii="宋体" w:hAnsi="宋体" w:cs="宋体"/>
                <w:szCs w:val="21"/>
              </w:rPr>
            </w:pPr>
            <w:r>
              <w:rPr>
                <w:rFonts w:hint="eastAsia" w:ascii="宋体" w:hAnsi="宋体" w:cs="宋体"/>
                <w:szCs w:val="21"/>
              </w:rPr>
              <w:t>□通过</w:t>
            </w:r>
          </w:p>
          <w:p w14:paraId="4179E22D">
            <w:pPr>
              <w:ind w:left="36" w:leftChars="17"/>
              <w:rPr>
                <w:rFonts w:ascii="宋体" w:hAnsi="宋体" w:cs="宋体"/>
                <w:szCs w:val="21"/>
              </w:rPr>
            </w:pPr>
            <w:r>
              <w:rPr>
                <w:rFonts w:hint="eastAsia" w:ascii="宋体" w:hAnsi="宋体" w:cs="宋体"/>
                <w:szCs w:val="21"/>
              </w:rPr>
              <w:t>□不通过</w:t>
            </w:r>
          </w:p>
        </w:tc>
        <w:tc>
          <w:tcPr>
            <w:tcW w:w="2122" w:type="dxa"/>
            <w:vAlign w:val="center"/>
          </w:tcPr>
          <w:p w14:paraId="459A61DE">
            <w:pPr>
              <w:ind w:right="-178" w:rightChars="-85"/>
              <w:rPr>
                <w:rFonts w:ascii="宋体" w:hAnsi="宋体" w:cs="宋体"/>
                <w:szCs w:val="21"/>
              </w:rPr>
            </w:pPr>
            <w:r>
              <w:rPr>
                <w:rFonts w:hint="eastAsia" w:ascii="宋体" w:hAnsi="宋体" w:cs="宋体"/>
                <w:szCs w:val="21"/>
              </w:rPr>
              <w:t>见投标文件第( )页</w:t>
            </w:r>
          </w:p>
        </w:tc>
      </w:tr>
      <w:tr w14:paraId="238E9B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6" w:hRule="atLeast"/>
          <w:jc w:val="center"/>
        </w:trPr>
        <w:tc>
          <w:tcPr>
            <w:tcW w:w="490" w:type="dxa"/>
            <w:vAlign w:val="center"/>
          </w:tcPr>
          <w:p w14:paraId="2B6589CB">
            <w:pPr>
              <w:jc w:val="center"/>
              <w:rPr>
                <w:rFonts w:ascii="宋体" w:hAnsi="宋体" w:cs="宋体"/>
                <w:szCs w:val="21"/>
              </w:rPr>
            </w:pPr>
            <w:r>
              <w:rPr>
                <w:rFonts w:hint="eastAsia" w:ascii="宋体" w:hAnsi="宋体" w:cs="宋体"/>
                <w:szCs w:val="21"/>
              </w:rPr>
              <w:t>3</w:t>
            </w:r>
          </w:p>
        </w:tc>
        <w:tc>
          <w:tcPr>
            <w:tcW w:w="6623" w:type="dxa"/>
            <w:vAlign w:val="center"/>
          </w:tcPr>
          <w:p w14:paraId="16253C00">
            <w:pPr>
              <w:autoSpaceDE w:val="0"/>
              <w:autoSpaceDN w:val="0"/>
              <w:adjustRightInd w:val="0"/>
              <w:snapToGrid w:val="0"/>
              <w:rPr>
                <w:rFonts w:eastAsia="宋体"/>
                <w:szCs w:val="21"/>
              </w:rPr>
            </w:pPr>
            <w:r>
              <w:rPr>
                <w:rFonts w:hint="eastAsia" w:eastAsia="宋体"/>
                <w:szCs w:val="21"/>
              </w:rPr>
              <w:t>投标报价不存在以下情况：</w:t>
            </w:r>
          </w:p>
          <w:p w14:paraId="34526766">
            <w:pPr>
              <w:autoSpaceDE w:val="0"/>
              <w:autoSpaceDN w:val="0"/>
              <w:adjustRightInd w:val="0"/>
              <w:snapToGrid w:val="0"/>
              <w:rPr>
                <w:rFonts w:eastAsia="宋体"/>
                <w:szCs w:val="21"/>
              </w:rPr>
            </w:pPr>
            <w:r>
              <w:rPr>
                <w:rFonts w:hint="eastAsia" w:eastAsia="宋体"/>
                <w:szCs w:val="21"/>
              </w:rPr>
              <w:t>（1）</w:t>
            </w:r>
            <w:r>
              <w:rPr>
                <w:rFonts w:hint="eastAsia" w:eastAsia="宋体"/>
                <w:szCs w:val="21"/>
                <w:lang w:val="en-US" w:eastAsia="zh-CN"/>
              </w:rPr>
              <w:t>最终</w:t>
            </w:r>
            <w:r>
              <w:rPr>
                <w:rFonts w:hint="eastAsia" w:eastAsia="宋体"/>
                <w:szCs w:val="21"/>
              </w:rPr>
              <w:t>报价超过</w:t>
            </w:r>
            <w:r>
              <w:rPr>
                <w:rFonts w:hint="eastAsia" w:ascii="宋体" w:hAnsi="宋体" w:eastAsia="宋体" w:cs="宋体"/>
                <w:b/>
                <w:bCs/>
                <w:sz w:val="24"/>
                <w:highlight w:val="yellow"/>
                <w:lang w:val="en-US" w:eastAsia="zh-CN"/>
              </w:rPr>
              <w:t>深圳市</w:t>
            </w:r>
            <w:r>
              <w:rPr>
                <w:rFonts w:hint="eastAsia" w:ascii="宋体" w:hAnsi="宋体" w:eastAsia="宋体" w:cs="宋体"/>
                <w:b/>
                <w:bCs/>
                <w:sz w:val="24"/>
                <w:highlight w:val="yellow"/>
              </w:rPr>
              <w:t>阳光平台三色九段加权平均值价格</w:t>
            </w:r>
            <w:r>
              <w:rPr>
                <w:rFonts w:hint="eastAsia" w:eastAsia="宋体"/>
                <w:szCs w:val="21"/>
              </w:rPr>
              <w:t>。</w:t>
            </w:r>
          </w:p>
          <w:p w14:paraId="216E853F">
            <w:pPr>
              <w:numPr>
                <w:ilvl w:val="0"/>
                <w:numId w:val="0"/>
              </w:numPr>
              <w:autoSpaceDE w:val="0"/>
              <w:autoSpaceDN w:val="0"/>
              <w:adjustRightInd w:val="0"/>
              <w:snapToGrid w:val="0"/>
              <w:rPr>
                <w:rFonts w:hint="eastAsia" w:eastAsia="宋体"/>
                <w:szCs w:val="21"/>
                <w:highlight w:val="yellow"/>
              </w:rPr>
            </w:pPr>
            <w:r>
              <w:rPr>
                <w:rFonts w:hint="eastAsia" w:eastAsia="宋体"/>
                <w:b/>
                <w:bCs/>
                <w:szCs w:val="21"/>
                <w:highlight w:val="yellow"/>
                <w:lang w:val="en-US" w:eastAsia="zh-CN"/>
              </w:rPr>
              <w:t>（2）原在库品牌投标原相同注册证产品不可超原在库价</w:t>
            </w:r>
            <w:r>
              <w:rPr>
                <w:rFonts w:hint="eastAsia" w:eastAsia="宋体"/>
                <w:szCs w:val="21"/>
                <w:highlight w:val="yellow"/>
                <w:lang w:val="en-US" w:eastAsia="zh-CN"/>
              </w:rPr>
              <w:t>。</w:t>
            </w:r>
          </w:p>
          <w:p w14:paraId="00804C43">
            <w:pPr>
              <w:autoSpaceDE w:val="0"/>
              <w:autoSpaceDN w:val="0"/>
              <w:adjustRightInd w:val="0"/>
              <w:snapToGrid w:val="0"/>
              <w:rPr>
                <w:rFonts w:eastAsia="宋体"/>
                <w:szCs w:val="21"/>
              </w:rPr>
            </w:pPr>
          </w:p>
          <w:p w14:paraId="6C9C7EF8">
            <w:pPr>
              <w:autoSpaceDE w:val="0"/>
              <w:autoSpaceDN w:val="0"/>
              <w:adjustRightInd w:val="0"/>
              <w:snapToGrid w:val="0"/>
              <w:rPr>
                <w:rFonts w:eastAsia="宋体"/>
                <w:szCs w:val="21"/>
              </w:rPr>
            </w:pPr>
            <w:r>
              <w:rPr>
                <w:rFonts w:hint="eastAsia" w:eastAsia="宋体"/>
                <w:szCs w:val="21"/>
              </w:rPr>
              <w:t>（</w:t>
            </w:r>
            <w:r>
              <w:rPr>
                <w:rFonts w:hint="eastAsia" w:eastAsia="宋体"/>
                <w:szCs w:val="21"/>
                <w:lang w:val="en-US" w:eastAsia="zh-CN"/>
              </w:rPr>
              <w:t>3</w:t>
            </w:r>
            <w:r>
              <w:rPr>
                <w:rFonts w:hint="eastAsia" w:eastAsia="宋体"/>
                <w:szCs w:val="21"/>
              </w:rPr>
              <w:t>）同一项目出现两个及以上报价，且按规定无法确定哪个是有效报价。</w:t>
            </w:r>
          </w:p>
          <w:p w14:paraId="4FB827E4">
            <w:pPr>
              <w:autoSpaceDE w:val="0"/>
              <w:autoSpaceDN w:val="0"/>
              <w:adjustRightInd w:val="0"/>
              <w:snapToGrid w:val="0"/>
              <w:rPr>
                <w:rFonts w:eastAsia="宋体"/>
                <w:szCs w:val="21"/>
              </w:rPr>
            </w:pPr>
            <w:r>
              <w:rPr>
                <w:rFonts w:hint="eastAsia" w:eastAsia="宋体"/>
                <w:szCs w:val="21"/>
              </w:rPr>
              <w:t>（</w:t>
            </w:r>
            <w:r>
              <w:rPr>
                <w:rFonts w:hint="eastAsia" w:eastAsia="宋体"/>
                <w:szCs w:val="21"/>
                <w:lang w:val="en-US" w:eastAsia="zh-CN"/>
              </w:rPr>
              <w:t>4</w:t>
            </w:r>
            <w:r>
              <w:rPr>
                <w:rFonts w:hint="eastAsia" w:eastAsia="宋体"/>
                <w:szCs w:val="21"/>
              </w:rPr>
              <w:t>）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0147A911">
            <w:pPr>
              <w:rPr>
                <w:rFonts w:ascii="宋体" w:hAnsi="宋体" w:cs="宋体"/>
                <w:szCs w:val="21"/>
              </w:rPr>
            </w:pPr>
            <w:r>
              <w:rPr>
                <w:rFonts w:hint="eastAsia" w:eastAsia="宋体"/>
                <w:szCs w:val="21"/>
              </w:rPr>
              <w:t>（</w:t>
            </w:r>
            <w:r>
              <w:rPr>
                <w:rFonts w:hint="eastAsia" w:eastAsia="宋体"/>
                <w:szCs w:val="21"/>
                <w:lang w:val="en-US" w:eastAsia="zh-CN"/>
              </w:rPr>
              <w:t>5</w:t>
            </w:r>
            <w:r>
              <w:rPr>
                <w:rFonts w:hint="eastAsia" w:eastAsia="宋体"/>
                <w:szCs w:val="21"/>
              </w:rPr>
              <w:t>）投标报价有严重缺漏项目。</w:t>
            </w:r>
          </w:p>
        </w:tc>
        <w:tc>
          <w:tcPr>
            <w:tcW w:w="1183" w:type="dxa"/>
            <w:vAlign w:val="center"/>
          </w:tcPr>
          <w:p w14:paraId="2F3715B4">
            <w:pPr>
              <w:ind w:left="36" w:leftChars="17"/>
              <w:rPr>
                <w:rFonts w:ascii="宋体" w:hAnsi="宋体" w:cs="宋体"/>
                <w:szCs w:val="21"/>
              </w:rPr>
            </w:pPr>
            <w:r>
              <w:rPr>
                <w:rFonts w:hint="eastAsia" w:ascii="宋体" w:hAnsi="宋体" w:cs="宋体"/>
                <w:szCs w:val="21"/>
              </w:rPr>
              <w:t>□通过</w:t>
            </w:r>
          </w:p>
          <w:p w14:paraId="190B3467">
            <w:pPr>
              <w:ind w:left="36" w:leftChars="17"/>
              <w:rPr>
                <w:rFonts w:ascii="宋体" w:hAnsi="宋体" w:cs="宋体"/>
                <w:szCs w:val="21"/>
              </w:rPr>
            </w:pPr>
            <w:r>
              <w:rPr>
                <w:rFonts w:hint="eastAsia" w:ascii="宋体" w:hAnsi="宋体" w:cs="宋体"/>
                <w:szCs w:val="21"/>
              </w:rPr>
              <w:t>□不通过</w:t>
            </w:r>
          </w:p>
        </w:tc>
        <w:tc>
          <w:tcPr>
            <w:tcW w:w="2122" w:type="dxa"/>
            <w:vAlign w:val="center"/>
          </w:tcPr>
          <w:p w14:paraId="2AAA0823">
            <w:pPr>
              <w:ind w:right="-178" w:rightChars="-85"/>
              <w:rPr>
                <w:rFonts w:ascii="宋体" w:hAnsi="宋体" w:cs="宋体"/>
                <w:szCs w:val="21"/>
              </w:rPr>
            </w:pPr>
            <w:r>
              <w:rPr>
                <w:rFonts w:hint="eastAsia" w:ascii="宋体" w:hAnsi="宋体" w:cs="宋体"/>
                <w:szCs w:val="21"/>
              </w:rPr>
              <w:t>见投标文件第( )页</w:t>
            </w:r>
          </w:p>
        </w:tc>
      </w:tr>
      <w:tr w14:paraId="78468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4" w:hRule="atLeast"/>
          <w:jc w:val="center"/>
        </w:trPr>
        <w:tc>
          <w:tcPr>
            <w:tcW w:w="490" w:type="dxa"/>
            <w:vAlign w:val="center"/>
          </w:tcPr>
          <w:p w14:paraId="2B0610E8">
            <w:pPr>
              <w:jc w:val="center"/>
              <w:rPr>
                <w:rFonts w:ascii="宋体" w:hAnsi="宋体" w:cs="宋体"/>
                <w:szCs w:val="21"/>
              </w:rPr>
            </w:pPr>
            <w:r>
              <w:rPr>
                <w:rFonts w:hint="eastAsia" w:ascii="宋体" w:hAnsi="宋体" w:cs="宋体"/>
                <w:szCs w:val="21"/>
              </w:rPr>
              <w:t>4</w:t>
            </w:r>
          </w:p>
        </w:tc>
        <w:tc>
          <w:tcPr>
            <w:tcW w:w="6623" w:type="dxa"/>
            <w:vAlign w:val="center"/>
          </w:tcPr>
          <w:p w14:paraId="6EB0CB2E">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183" w:type="dxa"/>
            <w:vAlign w:val="center"/>
          </w:tcPr>
          <w:p w14:paraId="3346E4DC">
            <w:pPr>
              <w:ind w:left="40" w:leftChars="19"/>
              <w:rPr>
                <w:rFonts w:ascii="宋体" w:hAnsi="宋体" w:cs="宋体"/>
                <w:szCs w:val="21"/>
              </w:rPr>
            </w:pPr>
            <w:r>
              <w:rPr>
                <w:rFonts w:hint="eastAsia" w:ascii="宋体" w:hAnsi="宋体" w:cs="宋体"/>
                <w:szCs w:val="21"/>
              </w:rPr>
              <w:t>□通过</w:t>
            </w:r>
          </w:p>
          <w:p w14:paraId="56C67D4D">
            <w:pPr>
              <w:pStyle w:val="10"/>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104660E4">
            <w:pPr>
              <w:pStyle w:val="10"/>
              <w:rPr>
                <w:rFonts w:ascii="宋体" w:hAnsi="宋体" w:cs="宋体"/>
                <w:sz w:val="21"/>
                <w:szCs w:val="21"/>
              </w:rPr>
            </w:pPr>
            <w:r>
              <w:rPr>
                <w:rFonts w:hint="eastAsia" w:ascii="宋体" w:hAnsi="宋体" w:cs="宋体"/>
                <w:sz w:val="21"/>
                <w:szCs w:val="21"/>
              </w:rPr>
              <w:t>见投标文件第( )页</w:t>
            </w:r>
          </w:p>
        </w:tc>
      </w:tr>
      <w:tr w14:paraId="12A231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jc w:val="center"/>
        </w:trPr>
        <w:tc>
          <w:tcPr>
            <w:tcW w:w="490" w:type="dxa"/>
            <w:vAlign w:val="center"/>
          </w:tcPr>
          <w:p w14:paraId="3B47EAD4">
            <w:pPr>
              <w:jc w:val="center"/>
              <w:rPr>
                <w:rFonts w:ascii="宋体" w:hAnsi="宋体" w:cs="宋体"/>
                <w:szCs w:val="21"/>
              </w:rPr>
            </w:pPr>
            <w:r>
              <w:rPr>
                <w:rFonts w:hint="eastAsia" w:ascii="宋体" w:hAnsi="宋体" w:cs="宋体"/>
                <w:szCs w:val="21"/>
              </w:rPr>
              <w:t>5</w:t>
            </w:r>
          </w:p>
        </w:tc>
        <w:tc>
          <w:tcPr>
            <w:tcW w:w="6623" w:type="dxa"/>
            <w:vAlign w:val="center"/>
          </w:tcPr>
          <w:p w14:paraId="1A6D5872">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183" w:type="dxa"/>
            <w:vAlign w:val="center"/>
          </w:tcPr>
          <w:p w14:paraId="11D35956">
            <w:pPr>
              <w:ind w:left="40" w:leftChars="19"/>
              <w:rPr>
                <w:rFonts w:ascii="宋体" w:hAnsi="宋体" w:cs="宋体"/>
                <w:szCs w:val="21"/>
              </w:rPr>
            </w:pPr>
            <w:r>
              <w:rPr>
                <w:rFonts w:hint="eastAsia" w:ascii="宋体" w:hAnsi="宋体" w:cs="宋体"/>
                <w:szCs w:val="21"/>
              </w:rPr>
              <w:t>□通过</w:t>
            </w:r>
          </w:p>
          <w:p w14:paraId="4832EA81">
            <w:pPr>
              <w:pStyle w:val="10"/>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0FF3E778">
            <w:pPr>
              <w:pStyle w:val="10"/>
              <w:rPr>
                <w:rFonts w:ascii="宋体" w:hAnsi="宋体" w:cs="宋体"/>
                <w:sz w:val="21"/>
                <w:szCs w:val="21"/>
              </w:rPr>
            </w:pPr>
            <w:r>
              <w:rPr>
                <w:rFonts w:hint="eastAsia" w:ascii="宋体" w:hAnsi="宋体" w:cs="宋体"/>
                <w:sz w:val="21"/>
                <w:szCs w:val="21"/>
              </w:rPr>
              <w:t>见投标文件第( )页</w:t>
            </w:r>
          </w:p>
        </w:tc>
      </w:tr>
      <w:tr w14:paraId="4D14E8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jc w:val="center"/>
        </w:trPr>
        <w:tc>
          <w:tcPr>
            <w:tcW w:w="490" w:type="dxa"/>
            <w:vAlign w:val="center"/>
          </w:tcPr>
          <w:p w14:paraId="5115DF3E">
            <w:pPr>
              <w:jc w:val="center"/>
              <w:rPr>
                <w:rFonts w:hint="eastAsia" w:ascii="宋体" w:hAnsi="宋体" w:cs="宋体"/>
                <w:szCs w:val="21"/>
              </w:rPr>
            </w:pPr>
            <w:r>
              <w:rPr>
                <w:rFonts w:hint="eastAsia" w:ascii="宋体" w:hAnsi="宋体" w:cs="宋体"/>
                <w:szCs w:val="21"/>
              </w:rPr>
              <w:t>6</w:t>
            </w:r>
          </w:p>
        </w:tc>
        <w:tc>
          <w:tcPr>
            <w:tcW w:w="6623" w:type="dxa"/>
            <w:vAlign w:val="center"/>
          </w:tcPr>
          <w:p w14:paraId="065D1286">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183" w:type="dxa"/>
            <w:vAlign w:val="center"/>
          </w:tcPr>
          <w:p w14:paraId="4956CC76">
            <w:pPr>
              <w:ind w:left="40" w:leftChars="19"/>
              <w:rPr>
                <w:rFonts w:ascii="宋体" w:hAnsi="宋体" w:cs="宋体"/>
                <w:szCs w:val="21"/>
              </w:rPr>
            </w:pPr>
            <w:r>
              <w:rPr>
                <w:rFonts w:hint="eastAsia" w:ascii="宋体" w:hAnsi="宋体" w:cs="宋体"/>
                <w:szCs w:val="21"/>
              </w:rPr>
              <w:t>□通过</w:t>
            </w:r>
          </w:p>
          <w:p w14:paraId="443B6256">
            <w:pPr>
              <w:pStyle w:val="10"/>
              <w:ind w:left="36" w:leftChars="17"/>
              <w:rPr>
                <w:rFonts w:hint="eastAsia" w:ascii="宋体" w:hAnsi="宋体" w:cs="宋体"/>
                <w:sz w:val="21"/>
                <w:szCs w:val="21"/>
              </w:rPr>
            </w:pPr>
            <w:r>
              <w:rPr>
                <w:rFonts w:hint="eastAsia" w:ascii="宋体" w:hAnsi="宋体" w:cs="宋体"/>
                <w:sz w:val="21"/>
                <w:szCs w:val="21"/>
              </w:rPr>
              <w:t>□不通过</w:t>
            </w:r>
          </w:p>
        </w:tc>
        <w:tc>
          <w:tcPr>
            <w:tcW w:w="2122" w:type="dxa"/>
            <w:vAlign w:val="center"/>
          </w:tcPr>
          <w:p w14:paraId="1AAB2737">
            <w:pPr>
              <w:pStyle w:val="10"/>
              <w:rPr>
                <w:rFonts w:hint="eastAsia" w:ascii="宋体" w:hAnsi="宋体" w:cs="宋体"/>
                <w:sz w:val="21"/>
                <w:szCs w:val="21"/>
              </w:rPr>
            </w:pPr>
            <w:r>
              <w:rPr>
                <w:rFonts w:hint="eastAsia" w:ascii="宋体" w:hAnsi="宋体" w:cs="宋体"/>
                <w:sz w:val="21"/>
                <w:szCs w:val="21"/>
              </w:rPr>
              <w:t>见投标文件第( )页</w:t>
            </w:r>
          </w:p>
        </w:tc>
      </w:tr>
    </w:tbl>
    <w:p w14:paraId="49863528">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1863C54F">
      <w:pPr>
        <w:pStyle w:val="28"/>
        <w:ind w:firstLine="480"/>
        <w:rPr>
          <w:rFonts w:ascii="宋体" w:hAnsi="宋体" w:eastAsia="宋体" w:cs="宋体"/>
          <w:sz w:val="24"/>
        </w:rPr>
      </w:pPr>
    </w:p>
    <w:p w14:paraId="07CBCAD6"/>
    <w:p w14:paraId="0E531A23">
      <w:pPr>
        <w:spacing w:line="360" w:lineRule="auto"/>
        <w:rPr>
          <w:rFonts w:eastAsia="宋体"/>
          <w:sz w:val="24"/>
        </w:rPr>
      </w:pPr>
      <w:r>
        <w:rPr>
          <w:rFonts w:eastAsia="宋体"/>
          <w:b/>
          <w:bCs/>
          <w:sz w:val="24"/>
        </w:rPr>
        <w:t>投标人单位名称：</w:t>
      </w:r>
    </w:p>
    <w:p w14:paraId="0E35D142">
      <w:pPr>
        <w:spacing w:line="360" w:lineRule="auto"/>
        <w:rPr>
          <w:rFonts w:eastAsia="宋体"/>
          <w:b/>
          <w:bCs/>
          <w:sz w:val="24"/>
        </w:rPr>
      </w:pPr>
      <w:r>
        <w:rPr>
          <w:rFonts w:eastAsia="宋体"/>
          <w:b/>
          <w:bCs/>
          <w:sz w:val="24"/>
        </w:rPr>
        <w:t>签发日期：年月日</w:t>
      </w:r>
    </w:p>
    <w:p w14:paraId="3736084B">
      <w:pPr>
        <w:spacing w:line="360" w:lineRule="auto"/>
        <w:outlineLvl w:val="1"/>
        <w:rPr>
          <w:rFonts w:eastAsia="宋体"/>
          <w:b/>
          <w:sz w:val="24"/>
        </w:rPr>
      </w:pPr>
      <w:bookmarkStart w:id="53" w:name="_Toc2542"/>
      <w:r>
        <w:rPr>
          <w:rFonts w:eastAsia="宋体"/>
          <w:b/>
          <w:sz w:val="24"/>
        </w:rPr>
        <w:t>（此处加盖投标人单位公章）</w:t>
      </w:r>
      <w:bookmarkEnd w:id="53"/>
    </w:p>
    <w:p w14:paraId="28B68D37">
      <w:pPr>
        <w:rPr>
          <w:rFonts w:eastAsia="宋体"/>
          <w:b/>
          <w:sz w:val="24"/>
        </w:rPr>
      </w:pPr>
      <w:r>
        <w:rPr>
          <w:rFonts w:eastAsia="宋体"/>
          <w:b/>
          <w:sz w:val="24"/>
        </w:rPr>
        <w:br w:type="page"/>
      </w:r>
    </w:p>
    <w:p w14:paraId="3443FD0F">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（三）投标人不存在围标串标的承诺及自查表</w:t>
      </w:r>
    </w:p>
    <w:tbl>
      <w:tblPr>
        <w:tblStyle w:val="29"/>
        <w:tblW w:w="508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27"/>
        <w:gridCol w:w="6022"/>
        <w:gridCol w:w="2756"/>
      </w:tblGrid>
      <w:tr w14:paraId="1B4FB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jc w:val="center"/>
        </w:trPr>
        <w:tc>
          <w:tcPr>
            <w:tcW w:w="333" w:type="pct"/>
            <w:noWrap w:val="0"/>
            <w:vAlign w:val="center"/>
          </w:tcPr>
          <w:p w14:paraId="1501A2F5">
            <w:pPr>
              <w:widowControl/>
              <w:spacing w:line="240" w:lineRule="auto"/>
              <w:jc w:val="center"/>
              <w:rPr>
                <w:rFonts w:hint="eastAsia" w:ascii="宋体" w:hAnsi="宋体" w:cs="仿宋_GB2312"/>
                <w:b/>
                <w:bCs/>
                <w:szCs w:val="21"/>
              </w:rPr>
            </w:pPr>
            <w:r>
              <w:rPr>
                <w:rFonts w:hint="eastAsia" w:ascii="宋体" w:hAnsi="宋体" w:cs="仿宋_GB2312"/>
                <w:b/>
                <w:bCs/>
                <w:szCs w:val="21"/>
              </w:rPr>
              <w:t>序号</w:t>
            </w:r>
          </w:p>
        </w:tc>
        <w:tc>
          <w:tcPr>
            <w:tcW w:w="3201" w:type="pct"/>
            <w:noWrap w:val="0"/>
            <w:vAlign w:val="center"/>
          </w:tcPr>
          <w:p w14:paraId="2158AF5C">
            <w:pPr>
              <w:widowControl/>
              <w:spacing w:line="240" w:lineRule="auto"/>
              <w:jc w:val="center"/>
              <w:rPr>
                <w:rFonts w:hint="eastAsia" w:ascii="宋体" w:hAnsi="宋体" w:cs="仿宋_GB2312"/>
                <w:b/>
                <w:bCs/>
                <w:szCs w:val="21"/>
              </w:rPr>
            </w:pPr>
            <w:r>
              <w:rPr>
                <w:rFonts w:hint="eastAsia" w:ascii="宋体" w:hAnsi="宋体" w:cs="仿宋_GB2312"/>
                <w:b/>
                <w:bCs/>
                <w:szCs w:val="21"/>
              </w:rPr>
              <w:t>自查内容</w:t>
            </w:r>
          </w:p>
        </w:tc>
        <w:tc>
          <w:tcPr>
            <w:tcW w:w="1465" w:type="pct"/>
            <w:noWrap w:val="0"/>
            <w:vAlign w:val="center"/>
          </w:tcPr>
          <w:p w14:paraId="642AF2BB">
            <w:pPr>
              <w:widowControl/>
              <w:spacing w:line="240" w:lineRule="auto"/>
              <w:jc w:val="center"/>
              <w:rPr>
                <w:rFonts w:hint="eastAsia" w:ascii="宋体" w:hAnsi="宋体" w:cs="仿宋_GB2312"/>
                <w:b/>
                <w:bCs/>
                <w:szCs w:val="21"/>
              </w:rPr>
            </w:pPr>
            <w:r>
              <w:rPr>
                <w:rFonts w:hint="eastAsia" w:ascii="宋体" w:hAnsi="宋体" w:cs="仿宋_GB2312"/>
                <w:b/>
                <w:bCs/>
                <w:szCs w:val="21"/>
              </w:rPr>
              <w:t>承诺</w:t>
            </w:r>
          </w:p>
        </w:tc>
      </w:tr>
      <w:tr w14:paraId="52AE8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0877F7E3">
            <w:pPr>
              <w:widowControl/>
              <w:spacing w:line="240" w:lineRule="auto"/>
              <w:jc w:val="center"/>
              <w:rPr>
                <w:rFonts w:hint="eastAsia" w:ascii="宋体" w:hAnsi="宋体" w:cs="仿宋_GB2312"/>
                <w:szCs w:val="21"/>
                <w:highlight w:val="none"/>
              </w:rPr>
            </w:pPr>
            <w:r>
              <w:rPr>
                <w:rFonts w:hint="eastAsia" w:ascii="宋体" w:hAnsi="宋体" w:cs="仿宋_GB2312"/>
                <w:szCs w:val="21"/>
                <w:highlight w:val="none"/>
              </w:rPr>
              <w:t>1</w:t>
            </w:r>
          </w:p>
        </w:tc>
        <w:tc>
          <w:tcPr>
            <w:tcW w:w="3201" w:type="pct"/>
            <w:noWrap w:val="0"/>
            <w:vAlign w:val="center"/>
          </w:tcPr>
          <w:p w14:paraId="54EAD059">
            <w:pPr>
              <w:widowControl/>
              <w:spacing w:line="240" w:lineRule="auto"/>
              <w:rPr>
                <w:rFonts w:hint="eastAsia" w:ascii="宋体" w:hAnsi="宋体" w:eastAsia="宋体" w:cs="仿宋_GB2312"/>
                <w:szCs w:val="21"/>
                <w:highlight w:val="none"/>
                <w:lang w:eastAsia="zh-CN"/>
              </w:rPr>
            </w:pPr>
            <w:r>
              <w:rPr>
                <w:rFonts w:hint="eastAsia" w:ascii="宋体" w:hAnsi="宋体" w:cs="仿宋_GB2312"/>
                <w:szCs w:val="21"/>
                <w:highlight w:val="none"/>
              </w:rPr>
              <w:t>投标供应商之间相互约定给予未中标的供应商利益补偿</w:t>
            </w:r>
            <w:r>
              <w:rPr>
                <w:rFonts w:hint="eastAsia" w:ascii="宋体" w:hAnsi="宋体" w:cs="仿宋_GB2312"/>
                <w:szCs w:val="21"/>
                <w:highlight w:val="none"/>
                <w:lang w:eastAsia="zh-CN"/>
              </w:rPr>
              <w:t>。</w:t>
            </w:r>
          </w:p>
        </w:tc>
        <w:tc>
          <w:tcPr>
            <w:tcW w:w="1465" w:type="pct"/>
            <w:noWrap w:val="0"/>
            <w:vAlign w:val="center"/>
          </w:tcPr>
          <w:p w14:paraId="30429513">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76118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0" w:hRule="atLeast"/>
          <w:jc w:val="center"/>
        </w:trPr>
        <w:tc>
          <w:tcPr>
            <w:tcW w:w="333" w:type="pct"/>
            <w:noWrap w:val="0"/>
            <w:vAlign w:val="center"/>
          </w:tcPr>
          <w:p w14:paraId="444B8407">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2</w:t>
            </w:r>
          </w:p>
        </w:tc>
        <w:tc>
          <w:tcPr>
            <w:tcW w:w="3201" w:type="pct"/>
            <w:noWrap w:val="0"/>
            <w:vAlign w:val="center"/>
          </w:tcPr>
          <w:p w14:paraId="728361F9">
            <w:pPr>
              <w:widowControl/>
              <w:spacing w:line="240" w:lineRule="auto"/>
              <w:rPr>
                <w:rFonts w:hint="default"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法定代表人/单位负责人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6F41D68">
            <w:pPr>
              <w:widowControl/>
              <w:spacing w:line="240" w:lineRule="auto"/>
              <w:rPr>
                <w:rFonts w:hint="eastAsia" w:ascii="宋体" w:hAnsi="宋体" w:eastAsia="宋体" w:cs="仿宋_GB2312"/>
                <w:szCs w:val="21"/>
                <w:lang w:val="en-US" w:eastAsia="zh-CN"/>
              </w:rPr>
            </w:pPr>
            <w:r>
              <w:rPr>
                <w:rFonts w:hint="eastAsia" w:ascii="宋体" w:hAnsi="宋体" w:cs="仿宋_GB2312"/>
                <w:szCs w:val="21"/>
                <w:lang w:val="en-US" w:eastAsia="zh-CN"/>
              </w:rPr>
              <w:t>本公司及法定代表人均已自查</w:t>
            </w:r>
          </w:p>
        </w:tc>
      </w:tr>
      <w:tr w14:paraId="50FEC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333" w:type="pct"/>
            <w:noWrap w:val="0"/>
            <w:vAlign w:val="center"/>
          </w:tcPr>
          <w:p w14:paraId="63725B96">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3</w:t>
            </w:r>
          </w:p>
        </w:tc>
        <w:tc>
          <w:tcPr>
            <w:tcW w:w="3201" w:type="pct"/>
            <w:noWrap w:val="0"/>
            <w:vAlign w:val="center"/>
          </w:tcPr>
          <w:p w14:paraId="179AE09C">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主要经营负责人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DE32C85">
            <w:pPr>
              <w:widowControl/>
              <w:spacing w:line="240" w:lineRule="auto"/>
              <w:rPr>
                <w:rFonts w:hint="eastAsia" w:ascii="宋体" w:hAnsi="宋体" w:cs="仿宋_GB2312"/>
                <w:szCs w:val="21"/>
              </w:rPr>
            </w:pPr>
            <w:r>
              <w:rPr>
                <w:rFonts w:hint="eastAsia" w:ascii="宋体" w:hAnsi="宋体" w:cs="仿宋_GB2312"/>
                <w:szCs w:val="21"/>
                <w:lang w:val="en-US" w:eastAsia="zh-CN"/>
              </w:rPr>
              <w:t>本公司及主要经营负责人均已自查</w:t>
            </w:r>
          </w:p>
        </w:tc>
      </w:tr>
      <w:tr w14:paraId="2BE87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33" w:type="pct"/>
            <w:noWrap w:val="0"/>
            <w:vAlign w:val="center"/>
          </w:tcPr>
          <w:p w14:paraId="1DF7EF4F">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4</w:t>
            </w:r>
          </w:p>
        </w:tc>
        <w:tc>
          <w:tcPr>
            <w:tcW w:w="3201" w:type="pct"/>
            <w:noWrap w:val="0"/>
            <w:vAlign w:val="center"/>
          </w:tcPr>
          <w:p w14:paraId="5ED8C109">
            <w:pPr>
              <w:widowControl/>
              <w:spacing w:line="240" w:lineRule="auto"/>
              <w:rPr>
                <w:rFonts w:hint="eastAsia" w:ascii="宋体" w:hAnsi="宋体" w:cs="仿宋_GB2312"/>
                <w:szCs w:val="21"/>
                <w:lang w:val="en-US" w:eastAsia="zh-CN"/>
              </w:rPr>
            </w:pPr>
            <w:r>
              <w:rPr>
                <w:rFonts w:hint="eastAsia" w:ascii="宋体" w:hAnsi="宋体"/>
                <w:szCs w:val="21"/>
                <w:lang w:val="en-US" w:eastAsia="zh-CN"/>
              </w:rPr>
              <w:t>我公司（单位）</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szCs w:val="21"/>
                <w:lang w:val="en-US" w:eastAsia="zh-CN"/>
              </w:rPr>
              <w:t>及本项目</w:t>
            </w:r>
            <w:r>
              <w:rPr>
                <w:rFonts w:hint="eastAsia" w:ascii="宋体" w:hAnsi="宋体"/>
                <w:b/>
                <w:bCs/>
                <w:szCs w:val="21"/>
                <w:lang w:val="en-US" w:eastAsia="zh-CN"/>
              </w:rPr>
              <w:t>投标授权代表人</w:t>
            </w:r>
            <w:r>
              <w:rPr>
                <w:rFonts w:hint="eastAsia" w:ascii="宋体" w:hAnsi="宋体"/>
                <w:szCs w:val="21"/>
                <w:lang w:val="en-US" w:eastAsia="zh-CN"/>
              </w:rPr>
              <w:t>未在本项目其他投标供应商单位任职或</w:t>
            </w:r>
            <w:r>
              <w:rPr>
                <w:rFonts w:hint="eastAsia" w:ascii="宋体" w:hAnsi="宋体"/>
                <w:szCs w:val="21"/>
              </w:rPr>
              <w:t>缴纳社会保险</w:t>
            </w:r>
            <w:r>
              <w:rPr>
                <w:rFonts w:hint="eastAsia" w:ascii="宋体" w:hAnsi="宋体"/>
                <w:szCs w:val="21"/>
                <w:lang w:val="en-US" w:eastAsia="zh-CN"/>
              </w:rPr>
              <w:t>，未代表其他投标供应商参加本项目投标。</w:t>
            </w:r>
          </w:p>
        </w:tc>
        <w:tc>
          <w:tcPr>
            <w:tcW w:w="1465" w:type="pct"/>
            <w:noWrap w:val="0"/>
            <w:vAlign w:val="center"/>
          </w:tcPr>
          <w:p w14:paraId="48BC68B7">
            <w:pPr>
              <w:widowControl/>
              <w:spacing w:line="240" w:lineRule="auto"/>
              <w:rPr>
                <w:rFonts w:hint="eastAsia" w:ascii="宋体" w:hAnsi="宋体" w:cs="仿宋_GB2312"/>
                <w:szCs w:val="21"/>
              </w:rPr>
            </w:pPr>
            <w:r>
              <w:rPr>
                <w:rFonts w:hint="eastAsia" w:ascii="宋体" w:hAnsi="宋体" w:cs="仿宋_GB2312"/>
                <w:szCs w:val="21"/>
                <w:lang w:val="en-US" w:eastAsia="zh-CN"/>
              </w:rPr>
              <w:t>本公司</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cs="仿宋_GB2312"/>
                <w:szCs w:val="21"/>
                <w:lang w:val="en-US" w:eastAsia="zh-CN"/>
              </w:rPr>
              <w:t>及投标授权代表人均已自查</w:t>
            </w:r>
          </w:p>
        </w:tc>
      </w:tr>
      <w:tr w14:paraId="013CA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333" w:type="pct"/>
            <w:noWrap w:val="0"/>
            <w:vAlign w:val="center"/>
          </w:tcPr>
          <w:p w14:paraId="78083238">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5</w:t>
            </w:r>
          </w:p>
        </w:tc>
        <w:tc>
          <w:tcPr>
            <w:tcW w:w="3201" w:type="pct"/>
            <w:noWrap w:val="0"/>
            <w:vAlign w:val="center"/>
          </w:tcPr>
          <w:p w14:paraId="2934C373">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项目负责人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0D1F06C3">
            <w:pPr>
              <w:widowControl/>
              <w:spacing w:line="240" w:lineRule="auto"/>
              <w:rPr>
                <w:rFonts w:hint="eastAsia" w:ascii="宋体" w:hAnsi="宋体" w:cs="仿宋_GB2312"/>
                <w:szCs w:val="21"/>
              </w:rPr>
            </w:pPr>
            <w:r>
              <w:rPr>
                <w:rFonts w:hint="eastAsia" w:ascii="宋体" w:hAnsi="宋体" w:cs="仿宋_GB2312"/>
                <w:szCs w:val="21"/>
                <w:lang w:val="en-US" w:eastAsia="zh-CN"/>
              </w:rPr>
              <w:t>本公司及项目负责人均已自查</w:t>
            </w:r>
          </w:p>
        </w:tc>
      </w:tr>
      <w:tr w14:paraId="7C020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jc w:val="center"/>
        </w:trPr>
        <w:tc>
          <w:tcPr>
            <w:tcW w:w="333" w:type="pct"/>
            <w:noWrap w:val="0"/>
            <w:vAlign w:val="center"/>
          </w:tcPr>
          <w:p w14:paraId="05882899">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6</w:t>
            </w:r>
          </w:p>
        </w:tc>
        <w:tc>
          <w:tcPr>
            <w:tcW w:w="3201" w:type="pct"/>
            <w:noWrap w:val="0"/>
            <w:vAlign w:val="center"/>
          </w:tcPr>
          <w:p w14:paraId="25474BFF">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主要技术人员</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60242890">
            <w:pPr>
              <w:widowControl/>
              <w:spacing w:line="240" w:lineRule="auto"/>
              <w:rPr>
                <w:rFonts w:hint="eastAsia" w:ascii="宋体" w:hAnsi="宋体" w:cs="仿宋_GB2312"/>
                <w:szCs w:val="21"/>
              </w:rPr>
            </w:pPr>
            <w:r>
              <w:rPr>
                <w:rFonts w:hint="eastAsia" w:ascii="宋体" w:hAnsi="宋体" w:cs="仿宋_GB2312"/>
                <w:szCs w:val="21"/>
                <w:lang w:val="en-US" w:eastAsia="zh-CN"/>
              </w:rPr>
              <w:t>本公司及</w:t>
            </w:r>
            <w:r>
              <w:rPr>
                <w:rFonts w:hint="eastAsia" w:ascii="宋体" w:hAnsi="宋体" w:cs="仿宋_GB2312"/>
                <w:szCs w:val="21"/>
              </w:rPr>
              <w:t>主要技术人员</w:t>
            </w:r>
            <w:r>
              <w:rPr>
                <w:rFonts w:hint="eastAsia" w:ascii="宋体" w:hAnsi="宋体" w:cs="仿宋_GB2312"/>
                <w:szCs w:val="21"/>
                <w:lang w:val="en-US" w:eastAsia="zh-CN"/>
              </w:rPr>
              <w:t>均已自查</w:t>
            </w:r>
          </w:p>
        </w:tc>
      </w:tr>
      <w:tr w14:paraId="221C3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2FFF4521">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7</w:t>
            </w:r>
          </w:p>
        </w:tc>
        <w:tc>
          <w:tcPr>
            <w:tcW w:w="3201" w:type="pct"/>
            <w:noWrap w:val="0"/>
            <w:vAlign w:val="center"/>
          </w:tcPr>
          <w:p w14:paraId="471BF64B">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董事、监事、高管</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474BB07F">
            <w:pPr>
              <w:widowControl/>
              <w:spacing w:line="240" w:lineRule="auto"/>
              <w:rPr>
                <w:rFonts w:hint="eastAsia" w:ascii="宋体" w:hAnsi="宋体" w:cs="仿宋_GB2312"/>
                <w:szCs w:val="21"/>
              </w:rPr>
            </w:pPr>
            <w:r>
              <w:rPr>
                <w:rFonts w:hint="eastAsia" w:ascii="宋体" w:hAnsi="宋体" w:cs="仿宋_GB2312"/>
                <w:szCs w:val="21"/>
                <w:lang w:val="en-US" w:eastAsia="zh-CN"/>
              </w:rPr>
              <w:t>本公司及董事、监事、高管均已自查</w:t>
            </w:r>
          </w:p>
        </w:tc>
      </w:tr>
      <w:tr w14:paraId="3FDE9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333" w:type="pct"/>
            <w:noWrap w:val="0"/>
            <w:vAlign w:val="center"/>
          </w:tcPr>
          <w:p w14:paraId="0E0CD8C8">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8</w:t>
            </w:r>
          </w:p>
        </w:tc>
        <w:tc>
          <w:tcPr>
            <w:tcW w:w="3201" w:type="pct"/>
            <w:noWrap w:val="0"/>
            <w:vAlign w:val="center"/>
          </w:tcPr>
          <w:p w14:paraId="3D9E314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不同投标供应商的投标文件由同一单位或者同一人编制，或者由同一人分阶段参与编制的。</w:t>
            </w:r>
          </w:p>
        </w:tc>
        <w:tc>
          <w:tcPr>
            <w:tcW w:w="1465" w:type="pct"/>
            <w:noWrap w:val="0"/>
            <w:vAlign w:val="center"/>
          </w:tcPr>
          <w:p w14:paraId="5FD6FE7F">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0109F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6C89C640">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9</w:t>
            </w:r>
          </w:p>
        </w:tc>
        <w:tc>
          <w:tcPr>
            <w:tcW w:w="3201" w:type="pct"/>
            <w:noWrap w:val="0"/>
            <w:vAlign w:val="center"/>
          </w:tcPr>
          <w:p w14:paraId="3F11DD9F">
            <w:pPr>
              <w:widowControl/>
              <w:spacing w:line="240" w:lineRule="auto"/>
              <w:rPr>
                <w:rFonts w:hint="eastAsia" w:ascii="宋体" w:hAnsi="宋体" w:cs="仿宋_GB2312"/>
                <w:szCs w:val="21"/>
                <w:highlight w:val="none"/>
              </w:rPr>
            </w:pPr>
            <w:r>
              <w:rPr>
                <w:rFonts w:hint="eastAsia" w:ascii="宋体" w:hAnsi="宋体" w:cs="仿宋_GB2312"/>
                <w:szCs w:val="21"/>
                <w:highlight w:val="none"/>
                <w:lang w:bidi="ar"/>
              </w:rPr>
              <w:t>不同投标供应商的投标文件或部分投标文件相互混装。</w:t>
            </w:r>
          </w:p>
        </w:tc>
        <w:tc>
          <w:tcPr>
            <w:tcW w:w="1465" w:type="pct"/>
            <w:noWrap w:val="0"/>
            <w:vAlign w:val="center"/>
          </w:tcPr>
          <w:p w14:paraId="4295E05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1D831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1B405C17">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10</w:t>
            </w:r>
          </w:p>
        </w:tc>
        <w:tc>
          <w:tcPr>
            <w:tcW w:w="3201" w:type="pct"/>
            <w:noWrap w:val="0"/>
            <w:vAlign w:val="center"/>
          </w:tcPr>
          <w:p w14:paraId="48C0C84B">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不同投标供应商的投标文件内容存在非正常一致。</w:t>
            </w:r>
          </w:p>
        </w:tc>
        <w:tc>
          <w:tcPr>
            <w:tcW w:w="1465" w:type="pct"/>
            <w:noWrap w:val="0"/>
            <w:vAlign w:val="center"/>
          </w:tcPr>
          <w:p w14:paraId="2F7E4C54">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5EF0F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333" w:type="pct"/>
            <w:noWrap w:val="0"/>
            <w:vAlign w:val="center"/>
          </w:tcPr>
          <w:p w14:paraId="3A707669">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11</w:t>
            </w:r>
          </w:p>
        </w:tc>
        <w:tc>
          <w:tcPr>
            <w:tcW w:w="3201" w:type="pct"/>
            <w:noWrap w:val="0"/>
            <w:vAlign w:val="center"/>
          </w:tcPr>
          <w:p w14:paraId="40DA321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由同一</w:t>
            </w:r>
            <w:r>
              <w:rPr>
                <w:rFonts w:hint="eastAsia" w:ascii="宋体" w:hAnsi="宋体" w:cs="仿宋_GB2312"/>
                <w:szCs w:val="21"/>
                <w:lang w:val="en-US" w:eastAsia="zh-CN"/>
              </w:rPr>
              <w:t>公司（单位）</w:t>
            </w:r>
            <w:r>
              <w:rPr>
                <w:rFonts w:hint="eastAsia" w:ascii="宋体" w:hAnsi="宋体" w:cs="仿宋_GB2312"/>
                <w:szCs w:val="21"/>
                <w:highlight w:val="none"/>
                <w:lang w:bidi="ar"/>
              </w:rPr>
              <w:t>工作人员为两家以上（含两家）供应商进行同一项投标活动的。</w:t>
            </w:r>
          </w:p>
        </w:tc>
        <w:tc>
          <w:tcPr>
            <w:tcW w:w="1465" w:type="pct"/>
            <w:noWrap w:val="0"/>
            <w:vAlign w:val="center"/>
          </w:tcPr>
          <w:p w14:paraId="62CF6A12">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4C862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20BEE4EA">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12</w:t>
            </w:r>
          </w:p>
        </w:tc>
        <w:tc>
          <w:tcPr>
            <w:tcW w:w="3201" w:type="pct"/>
            <w:noWrap w:val="0"/>
            <w:vAlign w:val="center"/>
          </w:tcPr>
          <w:p w14:paraId="433C4489">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主管部门依照法律、法规认定的其他</w:t>
            </w:r>
            <w:r>
              <w:rPr>
                <w:rFonts w:hint="eastAsia" w:ascii="宋体" w:hAnsi="宋体"/>
                <w:sz w:val="21"/>
                <w:szCs w:val="21"/>
              </w:rPr>
              <w:t>串通投标行为</w:t>
            </w:r>
            <w:r>
              <w:rPr>
                <w:rFonts w:hint="eastAsia" w:ascii="宋体" w:hAnsi="宋体" w:cs="仿宋_GB2312"/>
                <w:szCs w:val="21"/>
                <w:highlight w:val="none"/>
                <w:lang w:bidi="ar"/>
              </w:rPr>
              <w:t>。</w:t>
            </w:r>
          </w:p>
        </w:tc>
        <w:tc>
          <w:tcPr>
            <w:tcW w:w="1465" w:type="pct"/>
            <w:noWrap w:val="0"/>
            <w:vAlign w:val="center"/>
          </w:tcPr>
          <w:p w14:paraId="56E9FE01">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bl>
    <w:p w14:paraId="4B66CC39">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rPr>
        <w:t>注：</w:t>
      </w:r>
      <w:r>
        <w:rPr>
          <w:rFonts w:hint="eastAsia" w:ascii="宋体" w:hAnsi="宋体"/>
          <w:sz w:val="21"/>
          <w:szCs w:val="21"/>
          <w:lang w:val="en-US" w:eastAsia="zh-CN"/>
        </w:rPr>
        <w:t>1、主要经营负责人即实际控制人，是指通过投资关系、协议或者其他安排，能够实</w:t>
      </w:r>
    </w:p>
    <w:p w14:paraId="79FC1ADF">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lang w:val="en-US" w:eastAsia="zh-CN"/>
        </w:rPr>
        <w:t>际支配公司行为的人。</w:t>
      </w:r>
    </w:p>
    <w:p w14:paraId="3528694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eastAsia" w:ascii="宋体" w:hAnsi="宋体"/>
          <w:sz w:val="21"/>
          <w:szCs w:val="21"/>
          <w:lang w:val="en-US" w:eastAsia="zh-CN"/>
        </w:rPr>
      </w:pPr>
      <w:r>
        <w:rPr>
          <w:rFonts w:hint="eastAsia" w:ascii="宋体" w:hAnsi="宋体"/>
          <w:sz w:val="21"/>
          <w:szCs w:val="21"/>
          <w:lang w:val="en-US" w:eastAsia="zh-CN"/>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1F4AFB9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default" w:ascii="宋体" w:hAnsi="宋体"/>
          <w:sz w:val="21"/>
          <w:szCs w:val="21"/>
          <w:lang w:val="en-US" w:eastAsia="zh-CN"/>
        </w:rPr>
      </w:pPr>
      <w:r>
        <w:rPr>
          <w:rFonts w:hint="eastAsia" w:ascii="宋体" w:hAnsi="宋体"/>
          <w:sz w:val="21"/>
          <w:szCs w:val="21"/>
          <w:lang w:val="en-US" w:eastAsia="zh-CN"/>
        </w:rPr>
        <w:t>3</w:t>
      </w:r>
      <w:r>
        <w:rPr>
          <w:rFonts w:hint="eastAsia" w:ascii="宋体" w:hAnsi="宋体"/>
          <w:sz w:val="21"/>
          <w:szCs w:val="21"/>
        </w:rPr>
        <w:t>、</w:t>
      </w:r>
      <w:r>
        <w:rPr>
          <w:rFonts w:hint="eastAsia" w:ascii="宋体" w:hAnsi="宋体"/>
          <w:sz w:val="21"/>
          <w:szCs w:val="21"/>
          <w:lang w:val="en-US" w:eastAsia="zh-CN"/>
        </w:rPr>
        <w:t>请投标供应商</w:t>
      </w:r>
      <w:r>
        <w:rPr>
          <w:rFonts w:hint="eastAsia" w:ascii="宋体" w:hAnsi="宋体"/>
          <w:sz w:val="21"/>
          <w:szCs w:val="21"/>
        </w:rPr>
        <w:t>如实对以上涉及</w:t>
      </w:r>
      <w:r>
        <w:rPr>
          <w:rFonts w:hint="eastAsia" w:ascii="宋体" w:hAnsi="宋体"/>
          <w:sz w:val="21"/>
          <w:szCs w:val="21"/>
          <w:lang w:val="en-US" w:eastAsia="zh-CN"/>
        </w:rPr>
        <w:t>视为</w:t>
      </w:r>
      <w:r>
        <w:rPr>
          <w:rFonts w:hint="eastAsia" w:ascii="宋体" w:hAnsi="宋体"/>
          <w:sz w:val="21"/>
          <w:szCs w:val="21"/>
        </w:rPr>
        <w:t>串通投标的情形进行逐一自查，并作出承诺。若未如实承诺，愿依照国家相关法律处理，并承担由此给采购人带来的损失。</w:t>
      </w:r>
      <w:r>
        <w:rPr>
          <w:rFonts w:hint="eastAsia" w:ascii="宋体" w:hAnsi="宋体"/>
          <w:sz w:val="21"/>
          <w:szCs w:val="21"/>
          <w:lang w:val="en-US" w:eastAsia="zh-CN"/>
        </w:rPr>
        <w:t>后续若被国家、省、市等审计部门或其他监督部门审查发现问题，由投标人自行承担法律后果。</w:t>
      </w:r>
    </w:p>
    <w:p w14:paraId="2C245934">
      <w:pPr>
        <w:pStyle w:val="15"/>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投标供应商名称（盖公章）：</w:t>
      </w:r>
    </w:p>
    <w:p w14:paraId="06331842">
      <w:pPr>
        <w:pStyle w:val="15"/>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法定代表人（或授权代表）签字：</w:t>
      </w:r>
    </w:p>
    <w:p w14:paraId="104EB1E3">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r>
        <w:rPr>
          <w:rFonts w:hint="eastAsia" w:ascii="宋体" w:hAnsi="宋体"/>
          <w:b/>
          <w:szCs w:val="21"/>
        </w:rPr>
        <w:t>日期：  年  月  日</w:t>
      </w:r>
    </w:p>
    <w:p w14:paraId="05066891">
      <w:pPr>
        <w:jc w:val="center"/>
        <w:outlineLvl w:val="1"/>
        <w:rPr>
          <w:rFonts w:ascii="宋体" w:hAnsi="宋体" w:eastAsia="宋体" w:cs="宋体"/>
          <w:b/>
          <w:sz w:val="32"/>
          <w:szCs w:val="32"/>
        </w:rPr>
      </w:pPr>
      <w:bookmarkStart w:id="54" w:name="_Toc23981"/>
      <w:r>
        <w:rPr>
          <w:rFonts w:hint="eastAsia" w:ascii="宋体" w:hAnsi="宋体" w:eastAsia="宋体" w:cs="宋体"/>
          <w:b/>
          <w:sz w:val="32"/>
          <w:szCs w:val="32"/>
        </w:rPr>
        <w:t>三、资格文件</w:t>
      </w:r>
      <w:bookmarkEnd w:id="54"/>
    </w:p>
    <w:p w14:paraId="31B1983E">
      <w:pPr>
        <w:pStyle w:val="11"/>
      </w:pPr>
    </w:p>
    <w:p w14:paraId="6965F561">
      <w:pPr>
        <w:tabs>
          <w:tab w:val="left" w:pos="654"/>
          <w:tab w:val="left" w:pos="1734"/>
          <w:tab w:val="left" w:pos="2814"/>
          <w:tab w:val="left" w:pos="3894"/>
          <w:tab w:val="left" w:pos="5334"/>
          <w:tab w:val="left" w:pos="6414"/>
          <w:tab w:val="left" w:pos="7254"/>
          <w:tab w:val="left" w:pos="8574"/>
          <w:tab w:val="left" w:pos="9654"/>
        </w:tabs>
        <w:jc w:val="center"/>
        <w:outlineLvl w:val="2"/>
        <w:rPr>
          <w:rFonts w:ascii="宋体" w:hAnsi="宋体" w:eastAsia="宋体" w:cs="宋体"/>
          <w:b/>
          <w:sz w:val="24"/>
        </w:rPr>
      </w:pPr>
      <w:bookmarkStart w:id="55" w:name="_Toc8050"/>
      <w:r>
        <w:rPr>
          <w:rFonts w:hint="eastAsia" w:ascii="宋体" w:hAnsi="宋体" w:eastAsia="宋体" w:cs="宋体"/>
          <w:b/>
          <w:sz w:val="24"/>
        </w:rPr>
        <w:t>（ 一）政府采购活动信用记录自查承诺函及相关网页证明</w:t>
      </w:r>
      <w:bookmarkEnd w:id="55"/>
    </w:p>
    <w:p w14:paraId="45A35A17">
      <w:pPr>
        <w:pStyle w:val="11"/>
      </w:pPr>
    </w:p>
    <w:p w14:paraId="2B1181DD">
      <w:pPr>
        <w:spacing w:line="360" w:lineRule="auto"/>
        <w:rPr>
          <w:rFonts w:eastAsia="宋体"/>
          <w:szCs w:val="21"/>
        </w:rPr>
      </w:pPr>
      <w:r>
        <w:rPr>
          <w:rFonts w:eastAsia="宋体"/>
          <w:szCs w:val="21"/>
        </w:rPr>
        <w:t>致：中山大学附属第八医院（深圳福田）</w:t>
      </w:r>
    </w:p>
    <w:p w14:paraId="2C14A40C">
      <w:pPr>
        <w:adjustRightInd w:val="0"/>
        <w:snapToGrid w:val="0"/>
        <w:spacing w:line="360" w:lineRule="auto"/>
        <w:ind w:firstLine="480" w:firstLineChars="200"/>
        <w:rPr>
          <w:rFonts w:ascii="宋体" w:hAnsi="宋体" w:eastAsia="宋体" w:cs="宋体"/>
          <w:sz w:val="24"/>
        </w:rPr>
      </w:pPr>
      <w:r>
        <w:rPr>
          <w:rFonts w:hint="eastAsia" w:ascii="宋体" w:hAnsi="宋体" w:eastAsia="宋体" w:cs="宋体"/>
          <w:sz w:val="24"/>
        </w:rPr>
        <w:t>关于本企业信用情况，经对“信用中国”网站（www.creditchina.gov.cn）中企业信用信息、“中国政府采购网”（ www.ccgp.gov.cn）中“政府采购严重违法失信行为信息记录”、深圳市政府采购监督管理网（www.zfcg.sz.gov.cn）“诚信档案”的网上查询，截至规定的投标截止时间，我司没有被列入失信被执行人、重大税收违法案件当事人名单、政府采购严重违法失信行为记录名单及其他不符合规定条件的供应商名单中，同时提供信用记录查询结果的打印页面</w:t>
      </w:r>
      <w:r>
        <w:rPr>
          <w:rFonts w:hint="eastAsia" w:ascii="宋体" w:hAnsi="宋体" w:eastAsia="宋体" w:cs="宋体"/>
          <w:b/>
          <w:bCs/>
          <w:sz w:val="24"/>
        </w:rPr>
        <w:t>(具体详见后附网页打印)</w:t>
      </w:r>
      <w:r>
        <w:rPr>
          <w:rFonts w:hint="eastAsia" w:ascii="宋体" w:hAnsi="宋体" w:eastAsia="宋体" w:cs="宋体"/>
          <w:sz w:val="24"/>
        </w:rPr>
        <w:t>。特此承诺！</w:t>
      </w:r>
    </w:p>
    <w:p w14:paraId="65E84D39">
      <w:pPr>
        <w:spacing w:line="400" w:lineRule="exact"/>
        <w:rPr>
          <w:rFonts w:ascii="宋体" w:hAnsi="宋体"/>
          <w:b/>
          <w:sz w:val="24"/>
        </w:rPr>
      </w:pPr>
    </w:p>
    <w:p w14:paraId="39FA2E2C">
      <w:pPr>
        <w:pStyle w:val="28"/>
      </w:pPr>
    </w:p>
    <w:p w14:paraId="5ED4B131"/>
    <w:p w14:paraId="77AEBB74">
      <w:pPr>
        <w:pStyle w:val="28"/>
        <w:ind w:left="0" w:firstLine="0" w:firstLineChars="0"/>
      </w:pPr>
    </w:p>
    <w:p w14:paraId="13B9FF9C">
      <w:pPr>
        <w:spacing w:line="360" w:lineRule="auto"/>
        <w:rPr>
          <w:rFonts w:eastAsia="宋体"/>
          <w:sz w:val="24"/>
        </w:rPr>
      </w:pPr>
      <w:r>
        <w:rPr>
          <w:rFonts w:eastAsia="宋体"/>
          <w:b/>
          <w:bCs/>
          <w:sz w:val="24"/>
        </w:rPr>
        <w:t>投标人单位名称：</w:t>
      </w:r>
    </w:p>
    <w:p w14:paraId="6A101DFA">
      <w:pPr>
        <w:spacing w:line="360" w:lineRule="auto"/>
        <w:rPr>
          <w:rFonts w:eastAsia="宋体"/>
          <w:b/>
          <w:bCs/>
          <w:sz w:val="24"/>
        </w:rPr>
      </w:pPr>
      <w:r>
        <w:rPr>
          <w:rFonts w:eastAsia="宋体"/>
          <w:b/>
          <w:bCs/>
          <w:sz w:val="24"/>
        </w:rPr>
        <w:t>签发日期：年月日</w:t>
      </w:r>
    </w:p>
    <w:p w14:paraId="65DAA89A">
      <w:pPr>
        <w:spacing w:line="360" w:lineRule="auto"/>
        <w:rPr>
          <w:rFonts w:eastAsia="宋体"/>
          <w:sz w:val="24"/>
        </w:rPr>
      </w:pPr>
      <w:r>
        <w:rPr>
          <w:rFonts w:eastAsia="宋体"/>
          <w:b/>
          <w:sz w:val="24"/>
        </w:rPr>
        <w:t>（此处加盖投标人单位公章）</w:t>
      </w:r>
    </w:p>
    <w:p w14:paraId="3FE55F13">
      <w:pPr>
        <w:ind w:left="405"/>
        <w:rPr>
          <w:rFonts w:ascii="宋体" w:hAnsi="宋体" w:eastAsia="宋体" w:cs="宋体"/>
          <w:b/>
          <w:szCs w:val="21"/>
        </w:rPr>
      </w:pPr>
    </w:p>
    <w:p w14:paraId="52582EE1">
      <w:pPr>
        <w:ind w:left="405"/>
        <w:rPr>
          <w:rFonts w:ascii="宋体" w:hAnsi="宋体" w:eastAsia="宋体" w:cs="宋体"/>
          <w:b/>
          <w:szCs w:val="21"/>
        </w:rPr>
      </w:pPr>
    </w:p>
    <w:p w14:paraId="27B95B03">
      <w:pPr>
        <w:rPr>
          <w:rFonts w:ascii="宋体" w:hAnsi="宋体" w:eastAsia="宋体" w:cs="宋体"/>
          <w:b/>
          <w:sz w:val="24"/>
        </w:rPr>
      </w:pPr>
      <w:r>
        <w:rPr>
          <w:rFonts w:hint="eastAsia" w:ascii="宋体" w:hAnsi="宋体" w:eastAsia="宋体" w:cs="宋体"/>
          <w:b/>
          <w:szCs w:val="21"/>
        </w:rPr>
        <w:t>备注：网上信用记录须打印放投标文件中，招标方将对函件内容及网页证明的真实性和有效性进行审查、验证，如有造假或情况不一致，将导致投标无效！</w:t>
      </w:r>
    </w:p>
    <w:p w14:paraId="77C3C84E">
      <w:pPr>
        <w:jc w:val="center"/>
        <w:outlineLvl w:val="9"/>
        <w:rPr>
          <w:rFonts w:ascii="宋体" w:hAnsi="宋体" w:eastAsia="宋体" w:cs="宋体"/>
          <w:b/>
          <w:sz w:val="24"/>
        </w:rPr>
      </w:pPr>
    </w:p>
    <w:p w14:paraId="471B74A2"/>
    <w:p w14:paraId="1F68BA12">
      <w:pPr>
        <w:pStyle w:val="28"/>
      </w:pPr>
    </w:p>
    <w:p w14:paraId="6E89299C"/>
    <w:p w14:paraId="45E86793">
      <w:pPr>
        <w:pStyle w:val="28"/>
      </w:pPr>
    </w:p>
    <w:p w14:paraId="21C25799"/>
    <w:p w14:paraId="7AB57950">
      <w:pPr>
        <w:pStyle w:val="28"/>
      </w:pPr>
    </w:p>
    <w:p w14:paraId="2236AD5D"/>
    <w:p w14:paraId="5B475C50">
      <w:pPr>
        <w:pStyle w:val="28"/>
      </w:pPr>
    </w:p>
    <w:p w14:paraId="4468E020"/>
    <w:p w14:paraId="178B8216">
      <w:pPr>
        <w:pStyle w:val="15"/>
        <w:spacing w:line="400" w:lineRule="exact"/>
        <w:ind w:firstLine="3373" w:firstLineChars="1400"/>
        <w:jc w:val="left"/>
        <w:rPr>
          <w:rFonts w:hAnsi="宋体"/>
          <w:b/>
          <w:sz w:val="24"/>
          <w:szCs w:val="24"/>
        </w:rPr>
      </w:pPr>
    </w:p>
    <w:p w14:paraId="20B82B8D">
      <w:pPr>
        <w:ind w:firstLine="0" w:firstLineChars="0"/>
        <w:jc w:val="center"/>
        <w:outlineLvl w:val="1"/>
        <w:rPr>
          <w:rFonts w:hint="eastAsia" w:ascii="方正小标宋简体" w:hAnsi="方正小标宋简体" w:eastAsia="方正小标宋简体" w:cs="方正小标宋简体"/>
          <w:bCs/>
          <w:color w:val="000000"/>
          <w:sz w:val="28"/>
          <w:szCs w:val="28"/>
          <w:lang w:val="en-US" w:eastAsia="zh-CN"/>
        </w:rPr>
      </w:pPr>
      <w:bookmarkStart w:id="56" w:name="_Toc7693"/>
      <w:r>
        <w:rPr>
          <w:rFonts w:hint="eastAsia" w:ascii="宋体" w:hAnsi="宋体" w:eastAsia="宋体" w:cs="宋体"/>
          <w:b/>
          <w:sz w:val="24"/>
          <w:lang w:val="en-US" w:eastAsia="zh-CN"/>
        </w:rPr>
        <w:t>（二）</w:t>
      </w:r>
      <w:r>
        <w:rPr>
          <w:rFonts w:hint="eastAsia" w:ascii="方正小标宋简体" w:hAnsi="方正小标宋简体" w:eastAsia="方正小标宋简体" w:cs="方正小标宋简体"/>
          <w:bCs/>
          <w:color w:val="000000"/>
          <w:sz w:val="28"/>
          <w:szCs w:val="28"/>
          <w:lang w:val="en-US" w:eastAsia="zh-CN"/>
        </w:rPr>
        <w:t>无直接关联关系承诺函</w:t>
      </w:r>
    </w:p>
    <w:p w14:paraId="7F160273">
      <w:pPr>
        <w:adjustRightInd w:val="0"/>
        <w:snapToGrid w:val="0"/>
        <w:spacing w:line="360" w:lineRule="auto"/>
        <w:rPr>
          <w:b/>
          <w:szCs w:val="21"/>
        </w:rPr>
      </w:pPr>
      <w:r>
        <w:rPr>
          <w:b/>
          <w:szCs w:val="21"/>
        </w:rPr>
        <w:t>中山大学附属第八医院（深圳福田）：</w:t>
      </w:r>
    </w:p>
    <w:p w14:paraId="616FC571">
      <w:pPr>
        <w:spacing w:line="360" w:lineRule="auto"/>
        <w:ind w:right="-815" w:firstLine="420" w:firstLineChars="200"/>
        <w:rPr>
          <w:szCs w:val="21"/>
        </w:rPr>
      </w:pPr>
      <w:r>
        <w:rPr>
          <w:rFonts w:hint="eastAsia"/>
          <w:szCs w:val="21"/>
          <w:lang w:val="en-US" w:eastAsia="zh-CN"/>
        </w:rPr>
        <w:t>本</w:t>
      </w:r>
      <w:r>
        <w:rPr>
          <w:szCs w:val="21"/>
        </w:rPr>
        <w:t>公司承诺：</w:t>
      </w:r>
    </w:p>
    <w:p w14:paraId="76D0E2EC">
      <w:pPr>
        <w:spacing w:line="360" w:lineRule="auto"/>
        <w:ind w:firstLine="420" w:firstLineChars="200"/>
        <w:rPr>
          <w:szCs w:val="21"/>
        </w:rPr>
      </w:pPr>
      <w:r>
        <w:rPr>
          <w:rFonts w:hint="eastAsia"/>
          <w:szCs w:val="21"/>
          <w:lang w:val="en-US" w:eastAsia="zh-CN"/>
        </w:rPr>
        <w:t>本公司的直接控股股东为_______、________、________（一一列明）未参加同一包号投标或者未划分包号的同一招标项目投标。</w:t>
      </w:r>
      <w:r>
        <w:rPr>
          <w:szCs w:val="21"/>
        </w:rPr>
        <w:t>以上承诺，如有违反，愿依照国家相关法律处理，并承担由此给贵院带来的损失。</w:t>
      </w:r>
    </w:p>
    <w:p w14:paraId="7CF45B63">
      <w:pPr>
        <w:spacing w:line="360" w:lineRule="auto"/>
        <w:ind w:firstLine="420" w:firstLineChars="200"/>
        <w:rPr>
          <w:szCs w:val="21"/>
        </w:rPr>
      </w:pPr>
      <w:r>
        <w:rPr>
          <w:rFonts w:hint="eastAsia"/>
          <w:szCs w:val="21"/>
          <w:lang w:val="en-US" w:eastAsia="zh-CN"/>
        </w:rPr>
        <w:t>与本公司具有管理关系的其他单位未参加同一包号投标或者未划分包号的同一招标项目投标。</w:t>
      </w:r>
      <w:r>
        <w:rPr>
          <w:szCs w:val="21"/>
        </w:rPr>
        <w:t>以上承诺，如有违反，愿依照国家相关法律处理，并承担由此给贵院带来的损失。</w:t>
      </w:r>
    </w:p>
    <w:p w14:paraId="262143BD">
      <w:pPr>
        <w:spacing w:line="360" w:lineRule="auto"/>
        <w:ind w:firstLine="420" w:firstLineChars="200"/>
        <w:rPr>
          <w:rFonts w:hint="default" w:eastAsiaTheme="minorEastAsia"/>
          <w:szCs w:val="21"/>
          <w:lang w:val="en-US" w:eastAsia="zh-CN"/>
        </w:rPr>
      </w:pPr>
    </w:p>
    <w:p w14:paraId="1E98B62D">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填写指引：</w:t>
      </w:r>
    </w:p>
    <w:p w14:paraId="100B08F7">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1.控股关系，是指单位或个人股东的控股关系，包括绝对控股和相对控股，绝对控股包括出资额占有限责任公司资本总额超过百分之五十或者其持有的股份占股份有限公司股本总额超过百分之五十的股东;相对控股包括出资额或者持有股份的比例虽然低于百分之五十，但依其出资额或者持有的股份所享有的表决权已足以对股东会的决议产生重大影响的股东（例如：在工商管理部门备案的章程规定享有一票否决权等的股东）。</w:t>
      </w:r>
    </w:p>
    <w:p w14:paraId="6F035CBE">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2.管理关系，是指不具有出资持股关系的其他单位之间存在的管理与被管理关系，如上下级关系的事业单位和团体组织。</w:t>
      </w:r>
    </w:p>
    <w:p w14:paraId="07FDE82C">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3.控股、管理关系，仅限于直接控股、直接管理关系，不包括间接的控股或管理关系。例如，不是公司的股东，但通过投资关系、协议或者其他安排，能够实际支配公司行为的公司实际控制人。公司实际控制 人与公司之间的关系不属于上表所说的直接控股关系。</w:t>
      </w:r>
    </w:p>
    <w:p w14:paraId="28714B4F">
      <w:pPr>
        <w:spacing w:line="360" w:lineRule="auto"/>
        <w:ind w:right="-815" w:firstLine="360" w:firstLineChars="200"/>
        <w:rPr>
          <w:rFonts w:hint="default"/>
          <w:sz w:val="18"/>
          <w:szCs w:val="18"/>
          <w:lang w:val="en-US" w:eastAsia="zh-CN"/>
        </w:rPr>
      </w:pPr>
    </w:p>
    <w:p w14:paraId="0C8D2617">
      <w:pPr>
        <w:spacing w:line="360" w:lineRule="auto"/>
        <w:ind w:firstLine="420"/>
        <w:jc w:val="right"/>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090A523C">
      <w:pPr>
        <w:spacing w:line="360" w:lineRule="auto"/>
        <w:ind w:firstLine="420"/>
        <w:jc w:val="right"/>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68F2F194">
      <w:pPr>
        <w:ind w:firstLine="6023" w:firstLineChars="2500"/>
        <w:jc w:val="left"/>
        <w:outlineLvl w:val="9"/>
        <w:rPr>
          <w:rFonts w:hint="eastAsia" w:ascii="宋体" w:hAnsi="宋体" w:eastAsia="宋体" w:cs="宋体"/>
          <w:b/>
          <w:sz w:val="24"/>
          <w:lang w:val="en-US" w:eastAsia="zh-CN"/>
        </w:rPr>
      </w:pPr>
      <w:r>
        <w:rPr>
          <w:rFonts w:eastAsia="宋体"/>
          <w:b/>
          <w:sz w:val="24"/>
        </w:rPr>
        <w:t>（此处加盖投标人单位公章）</w:t>
      </w:r>
      <w:r>
        <w:rPr>
          <w:rFonts w:hint="eastAsia" w:ascii="宋体" w:hAnsi="宋体" w:eastAsia="宋体" w:cs="宋体"/>
          <w:b/>
          <w:sz w:val="24"/>
          <w:lang w:val="en-US" w:eastAsia="zh-CN"/>
        </w:rPr>
        <w:br w:type="page"/>
      </w:r>
    </w:p>
    <w:p w14:paraId="64028E05">
      <w:pPr>
        <w:jc w:val="center"/>
        <w:outlineLvl w:val="9"/>
        <w:rPr>
          <w:rFonts w:hint="default" w:ascii="宋体" w:hAnsi="宋体" w:eastAsia="宋体" w:cs="宋体"/>
          <w:b/>
          <w:sz w:val="24"/>
          <w:lang w:val="en-US" w:eastAsia="zh-CN"/>
        </w:rPr>
      </w:pPr>
      <w:r>
        <w:rPr>
          <w:rFonts w:hint="eastAsia" w:ascii="宋体" w:hAnsi="宋体" w:eastAsia="宋体" w:cs="宋体"/>
          <w:b/>
          <w:sz w:val="24"/>
          <w:lang w:val="en-US" w:eastAsia="zh-CN"/>
        </w:rPr>
        <w:t>（三）</w:t>
      </w:r>
      <w:r>
        <w:rPr>
          <w:rFonts w:hint="eastAsia" w:ascii="宋体" w:hAnsi="宋体" w:eastAsia="宋体" w:cs="宋体"/>
          <w:b/>
          <w:bCs/>
          <w:sz w:val="32"/>
          <w:szCs w:val="32"/>
          <w:lang w:val="en-US" w:eastAsia="zh-CN"/>
        </w:rPr>
        <w:t>供应商基本情况表</w:t>
      </w:r>
    </w:p>
    <w:p w14:paraId="2E6BA8B1">
      <w:pPr>
        <w:spacing w:before="157" w:line="198" w:lineRule="auto"/>
        <w:ind w:left="126" w:right="-21" w:rightChars="-10"/>
        <w:jc w:val="center"/>
        <w:rPr>
          <w:rFonts w:hint="eastAsia" w:ascii="宋体" w:hAnsi="宋体" w:eastAsia="宋体" w:cs="宋体"/>
          <w:sz w:val="21"/>
          <w:szCs w:val="21"/>
        </w:rPr>
      </w:pPr>
      <w:r>
        <w:rPr>
          <w:rFonts w:hint="eastAsia" w:ascii="宋体" w:hAnsi="宋体" w:eastAsia="宋体" w:cs="宋体"/>
          <w:sz w:val="21"/>
          <w:szCs w:val="21"/>
        </w:rPr>
        <w:t>填表单位：（加盖单位公章）</w:t>
      </w:r>
      <w:r>
        <w:rPr>
          <w:rFonts w:hint="eastAsia" w:ascii="宋体" w:hAnsi="宋体" w:eastAsia="宋体" w:cs="宋体"/>
          <w:sz w:val="21"/>
          <w:szCs w:val="21"/>
          <w:lang w:val="en-US" w:eastAsia="zh-CN"/>
        </w:rPr>
        <w:t xml:space="preserve">       </w:t>
      </w:r>
      <w:r>
        <w:rPr>
          <w:rFonts w:hint="eastAsia" w:ascii="宋体" w:hAnsi="宋体" w:eastAsia="宋体" w:cs="宋体"/>
          <w:spacing w:val="4"/>
          <w:sz w:val="21"/>
          <w:szCs w:val="21"/>
        </w:rPr>
        <w:t xml:space="preserve">       </w:t>
      </w:r>
      <w:r>
        <w:rPr>
          <w:rFonts w:hint="eastAsia" w:ascii="宋体" w:hAnsi="宋体" w:eastAsia="宋体" w:cs="宋体"/>
          <w:spacing w:val="4"/>
          <w:sz w:val="21"/>
          <w:szCs w:val="21"/>
          <w:lang w:val="en-US" w:eastAsia="zh-CN"/>
        </w:rPr>
        <w:t xml:space="preserve">      </w:t>
      </w:r>
      <w:r>
        <w:rPr>
          <w:rFonts w:hint="eastAsia" w:ascii="宋体" w:hAnsi="宋体" w:eastAsia="宋体" w:cs="宋体"/>
          <w:sz w:val="21"/>
          <w:szCs w:val="21"/>
        </w:rPr>
        <w:t>填表日期：</w:t>
      </w:r>
      <w:r>
        <w:rPr>
          <w:rFonts w:hint="eastAsia" w:ascii="宋体" w:hAnsi="宋体" w:eastAsia="宋体" w:cs="宋体"/>
          <w:spacing w:val="13"/>
          <w:sz w:val="21"/>
          <w:szCs w:val="21"/>
        </w:rPr>
        <w:t xml:space="preserve">   </w:t>
      </w:r>
      <w:r>
        <w:rPr>
          <w:rFonts w:hint="eastAsia" w:ascii="宋体" w:hAnsi="宋体" w:eastAsia="宋体" w:cs="宋体"/>
          <w:sz w:val="21"/>
          <w:szCs w:val="21"/>
        </w:rPr>
        <w:t xml:space="preserve">年   月  </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日</w:t>
      </w:r>
    </w:p>
    <w:p w14:paraId="4FBD27C8">
      <w:pPr>
        <w:spacing w:line="75" w:lineRule="exact"/>
        <w:rPr>
          <w:rFonts w:hint="eastAsia" w:ascii="宋体" w:hAnsi="宋体" w:eastAsia="宋体" w:cs="宋体"/>
          <w:sz w:val="21"/>
          <w:szCs w:val="21"/>
        </w:rPr>
      </w:pPr>
    </w:p>
    <w:tbl>
      <w:tblPr>
        <w:tblStyle w:val="84"/>
        <w:tblW w:w="8945"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40"/>
        <w:gridCol w:w="676"/>
        <w:gridCol w:w="1605"/>
        <w:gridCol w:w="946"/>
        <w:gridCol w:w="791"/>
        <w:gridCol w:w="1199"/>
        <w:gridCol w:w="1499"/>
        <w:gridCol w:w="1489"/>
      </w:tblGrid>
      <w:tr w14:paraId="500834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jc w:val="center"/>
        </w:trPr>
        <w:tc>
          <w:tcPr>
            <w:tcW w:w="1416" w:type="dxa"/>
            <w:gridSpan w:val="2"/>
            <w:noWrap w:val="0"/>
            <w:vAlign w:val="top"/>
          </w:tcPr>
          <w:p w14:paraId="0D4E8279">
            <w:pPr>
              <w:pStyle w:val="83"/>
              <w:spacing w:before="180" w:line="203" w:lineRule="auto"/>
              <w:ind w:left="359"/>
              <w:rPr>
                <w:rFonts w:hint="eastAsia" w:ascii="宋体" w:hAnsi="宋体" w:eastAsia="宋体" w:cs="宋体"/>
                <w:sz w:val="21"/>
                <w:szCs w:val="21"/>
              </w:rPr>
            </w:pPr>
            <w:r>
              <w:rPr>
                <w:rFonts w:hint="eastAsia" w:ascii="宋体" w:hAnsi="宋体" w:eastAsia="宋体" w:cs="宋体"/>
                <w:spacing w:val="-4"/>
                <w:sz w:val="21"/>
                <w:szCs w:val="21"/>
              </w:rPr>
              <w:t>采购人</w:t>
            </w:r>
          </w:p>
        </w:tc>
        <w:tc>
          <w:tcPr>
            <w:tcW w:w="2551" w:type="dxa"/>
            <w:gridSpan w:val="2"/>
            <w:noWrap w:val="0"/>
            <w:vAlign w:val="center"/>
          </w:tcPr>
          <w:p w14:paraId="4C2E3DA2">
            <w:pPr>
              <w:jc w:val="center"/>
              <w:rPr>
                <w:rFonts w:hint="eastAsia" w:ascii="宋体" w:hAnsi="宋体" w:eastAsia="宋体" w:cs="宋体"/>
                <w:sz w:val="21"/>
                <w:szCs w:val="21"/>
              </w:rPr>
            </w:pPr>
          </w:p>
        </w:tc>
        <w:tc>
          <w:tcPr>
            <w:tcW w:w="1990" w:type="dxa"/>
            <w:gridSpan w:val="2"/>
            <w:noWrap w:val="0"/>
            <w:vAlign w:val="top"/>
          </w:tcPr>
          <w:p w14:paraId="71BA1AC8">
            <w:pPr>
              <w:pStyle w:val="83"/>
              <w:spacing w:before="181" w:line="201" w:lineRule="auto"/>
              <w:ind w:left="527"/>
              <w:rPr>
                <w:rFonts w:hint="eastAsia" w:ascii="宋体" w:hAnsi="宋体" w:eastAsia="宋体" w:cs="宋体"/>
                <w:sz w:val="21"/>
                <w:szCs w:val="21"/>
              </w:rPr>
            </w:pPr>
            <w:r>
              <w:rPr>
                <w:rFonts w:hint="eastAsia" w:ascii="宋体" w:hAnsi="宋体" w:eastAsia="宋体" w:cs="宋体"/>
                <w:spacing w:val="-3"/>
                <w:sz w:val="21"/>
                <w:szCs w:val="21"/>
              </w:rPr>
              <w:t>项目名称</w:t>
            </w:r>
          </w:p>
        </w:tc>
        <w:tc>
          <w:tcPr>
            <w:tcW w:w="2988" w:type="dxa"/>
            <w:gridSpan w:val="2"/>
            <w:noWrap w:val="0"/>
            <w:vAlign w:val="center"/>
          </w:tcPr>
          <w:p w14:paraId="1A239045">
            <w:pPr>
              <w:jc w:val="center"/>
              <w:rPr>
                <w:rFonts w:hint="eastAsia" w:ascii="宋体" w:hAnsi="宋体" w:eastAsia="宋体" w:cs="宋体"/>
                <w:sz w:val="21"/>
                <w:szCs w:val="21"/>
              </w:rPr>
            </w:pPr>
          </w:p>
        </w:tc>
      </w:tr>
      <w:tr w14:paraId="1F603F2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jc w:val="center"/>
        </w:trPr>
        <w:tc>
          <w:tcPr>
            <w:tcW w:w="1416" w:type="dxa"/>
            <w:gridSpan w:val="2"/>
            <w:noWrap w:val="0"/>
            <w:vAlign w:val="top"/>
          </w:tcPr>
          <w:p w14:paraId="487D0901">
            <w:pPr>
              <w:pStyle w:val="83"/>
              <w:keepNext w:val="0"/>
              <w:keepLines w:val="0"/>
              <w:pageBreakBefore w:val="0"/>
              <w:widowControl/>
              <w:tabs>
                <w:tab w:val="left" w:pos="1260"/>
              </w:tabs>
              <w:kinsoku w:val="0"/>
              <w:wordWrap/>
              <w:overflowPunct/>
              <w:topLinePunct w:val="0"/>
              <w:autoSpaceDE w:val="0"/>
              <w:autoSpaceDN w:val="0"/>
              <w:bidi w:val="0"/>
              <w:adjustRightInd w:val="0"/>
              <w:snapToGrid w:val="0"/>
              <w:spacing w:before="40" w:line="360" w:lineRule="exact"/>
              <w:ind w:left="6" w:leftChars="0" w:right="105" w:hanging="6" w:firstLineChars="0"/>
              <w:jc w:val="center"/>
              <w:textAlignment w:val="baseline"/>
              <w:rPr>
                <w:rFonts w:hint="eastAsia" w:ascii="宋体" w:hAnsi="宋体" w:eastAsia="宋体" w:cs="宋体"/>
                <w:sz w:val="21"/>
                <w:szCs w:val="21"/>
              </w:rPr>
            </w:pPr>
            <w:r>
              <w:rPr>
                <w:rFonts w:hint="eastAsia" w:ascii="宋体" w:hAnsi="宋体" w:eastAsia="宋体" w:cs="宋体"/>
                <w:spacing w:val="-4"/>
                <w:sz w:val="21"/>
                <w:szCs w:val="21"/>
              </w:rPr>
              <w:t>投标（响</w:t>
            </w:r>
            <w:r>
              <w:rPr>
                <w:rFonts w:hint="eastAsia" w:ascii="宋体" w:hAnsi="宋体" w:eastAsia="宋体" w:cs="宋体"/>
                <w:spacing w:val="-5"/>
                <w:sz w:val="21"/>
                <w:szCs w:val="21"/>
              </w:rPr>
              <w:t>应）供应商</w:t>
            </w:r>
          </w:p>
        </w:tc>
        <w:tc>
          <w:tcPr>
            <w:tcW w:w="2551" w:type="dxa"/>
            <w:gridSpan w:val="2"/>
            <w:noWrap w:val="0"/>
            <w:vAlign w:val="center"/>
          </w:tcPr>
          <w:p w14:paraId="45C52FFE">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1"/>
                <w:szCs w:val="21"/>
              </w:rPr>
            </w:pPr>
          </w:p>
        </w:tc>
        <w:tc>
          <w:tcPr>
            <w:tcW w:w="1990" w:type="dxa"/>
            <w:gridSpan w:val="2"/>
            <w:noWrap w:val="0"/>
            <w:vAlign w:val="top"/>
          </w:tcPr>
          <w:p w14:paraId="3C9B0ABF">
            <w:pPr>
              <w:pStyle w:val="83"/>
              <w:keepNext w:val="0"/>
              <w:keepLines w:val="0"/>
              <w:pageBreakBefore w:val="0"/>
              <w:widowControl/>
              <w:kinsoku w:val="0"/>
              <w:wordWrap/>
              <w:overflowPunct/>
              <w:topLinePunct w:val="0"/>
              <w:autoSpaceDE w:val="0"/>
              <w:autoSpaceDN w:val="0"/>
              <w:bidi w:val="0"/>
              <w:adjustRightInd w:val="0"/>
              <w:snapToGrid w:val="0"/>
              <w:spacing w:before="40" w:line="360" w:lineRule="exact"/>
              <w:ind w:left="527" w:right="152" w:hanging="362"/>
              <w:textAlignment w:val="baseline"/>
              <w:rPr>
                <w:rFonts w:hint="eastAsia" w:ascii="宋体" w:hAnsi="宋体" w:eastAsia="宋体" w:cs="宋体"/>
                <w:sz w:val="21"/>
                <w:szCs w:val="21"/>
              </w:rPr>
            </w:pPr>
            <w:r>
              <w:rPr>
                <w:rFonts w:hint="eastAsia" w:ascii="宋体" w:hAnsi="宋体" w:eastAsia="宋体" w:cs="宋体"/>
                <w:spacing w:val="-2"/>
                <w:sz w:val="21"/>
                <w:szCs w:val="21"/>
              </w:rPr>
              <w:t>供应商统一社会</w:t>
            </w:r>
            <w:r>
              <w:rPr>
                <w:rFonts w:hint="eastAsia" w:ascii="宋体" w:hAnsi="宋体" w:eastAsia="宋体" w:cs="宋体"/>
                <w:sz w:val="21"/>
                <w:szCs w:val="21"/>
              </w:rPr>
              <w:t xml:space="preserve"> </w:t>
            </w:r>
            <w:r>
              <w:rPr>
                <w:rFonts w:hint="eastAsia" w:ascii="宋体" w:hAnsi="宋体" w:eastAsia="宋体" w:cs="宋体"/>
                <w:spacing w:val="-3"/>
                <w:sz w:val="21"/>
                <w:szCs w:val="21"/>
              </w:rPr>
              <w:t>信用代码</w:t>
            </w:r>
          </w:p>
        </w:tc>
        <w:tc>
          <w:tcPr>
            <w:tcW w:w="2988" w:type="dxa"/>
            <w:gridSpan w:val="2"/>
            <w:noWrap w:val="0"/>
            <w:vAlign w:val="center"/>
          </w:tcPr>
          <w:p w14:paraId="1AC48293">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1"/>
                <w:szCs w:val="21"/>
              </w:rPr>
            </w:pPr>
          </w:p>
        </w:tc>
      </w:tr>
      <w:tr w14:paraId="10994D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8945" w:type="dxa"/>
            <w:gridSpan w:val="8"/>
            <w:noWrap w:val="0"/>
            <w:vAlign w:val="top"/>
          </w:tcPr>
          <w:p w14:paraId="3C192E2D">
            <w:pPr>
              <w:pStyle w:val="83"/>
              <w:spacing w:before="175" w:line="198" w:lineRule="auto"/>
              <w:ind w:left="2683"/>
              <w:rPr>
                <w:rFonts w:hint="eastAsia" w:ascii="宋体" w:hAnsi="宋体" w:eastAsia="宋体" w:cs="宋体"/>
                <w:sz w:val="21"/>
                <w:szCs w:val="21"/>
              </w:rPr>
            </w:pPr>
            <w:r>
              <w:rPr>
                <w:rFonts w:hint="eastAsia" w:ascii="宋体" w:hAnsi="宋体" w:eastAsia="宋体" w:cs="宋体"/>
                <w:b/>
                <w:bCs/>
                <w:sz w:val="21"/>
                <w:szCs w:val="21"/>
              </w:rPr>
              <w:t>投标（响应）供应商相关人员情况</w:t>
            </w:r>
          </w:p>
        </w:tc>
      </w:tr>
      <w:tr w14:paraId="1F49F48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5" w:hRule="atLeast"/>
          <w:jc w:val="center"/>
        </w:trPr>
        <w:tc>
          <w:tcPr>
            <w:tcW w:w="740" w:type="dxa"/>
            <w:noWrap w:val="0"/>
            <w:vAlign w:val="top"/>
          </w:tcPr>
          <w:p w14:paraId="2749E8B1">
            <w:pPr>
              <w:pStyle w:val="83"/>
              <w:spacing w:before="217" w:line="202" w:lineRule="auto"/>
              <w:ind w:left="145"/>
              <w:rPr>
                <w:rFonts w:hint="eastAsia" w:ascii="宋体" w:hAnsi="宋体" w:eastAsia="宋体" w:cs="宋体"/>
                <w:sz w:val="21"/>
                <w:szCs w:val="21"/>
              </w:rPr>
            </w:pPr>
            <w:r>
              <w:rPr>
                <w:rFonts w:hint="eastAsia" w:ascii="宋体" w:hAnsi="宋体" w:eastAsia="宋体" w:cs="宋体"/>
                <w:spacing w:val="-5"/>
                <w:sz w:val="21"/>
                <w:szCs w:val="21"/>
              </w:rPr>
              <w:t>序号</w:t>
            </w:r>
          </w:p>
        </w:tc>
        <w:tc>
          <w:tcPr>
            <w:tcW w:w="2281" w:type="dxa"/>
            <w:gridSpan w:val="2"/>
            <w:noWrap w:val="0"/>
            <w:vAlign w:val="top"/>
          </w:tcPr>
          <w:p w14:paraId="1CDE5E29">
            <w:pPr>
              <w:pStyle w:val="83"/>
              <w:spacing w:before="213" w:line="202" w:lineRule="auto"/>
              <w:ind w:left="916"/>
              <w:rPr>
                <w:rFonts w:hint="eastAsia" w:ascii="宋体" w:hAnsi="宋体" w:eastAsia="宋体" w:cs="宋体"/>
                <w:sz w:val="21"/>
                <w:szCs w:val="21"/>
              </w:rPr>
            </w:pPr>
            <w:r>
              <w:rPr>
                <w:rFonts w:hint="eastAsia" w:ascii="宋体" w:hAnsi="宋体" w:eastAsia="宋体" w:cs="宋体"/>
                <w:spacing w:val="-6"/>
                <w:sz w:val="21"/>
                <w:szCs w:val="21"/>
              </w:rPr>
              <w:t>职务</w:t>
            </w:r>
          </w:p>
        </w:tc>
        <w:tc>
          <w:tcPr>
            <w:tcW w:w="946" w:type="dxa"/>
            <w:noWrap w:val="0"/>
            <w:vAlign w:val="top"/>
          </w:tcPr>
          <w:p w14:paraId="637C1A72">
            <w:pPr>
              <w:pStyle w:val="83"/>
              <w:spacing w:before="213" w:line="203" w:lineRule="auto"/>
              <w:ind w:left="245"/>
              <w:rPr>
                <w:rFonts w:hint="eastAsia" w:ascii="宋体" w:hAnsi="宋体" w:eastAsia="宋体" w:cs="宋体"/>
                <w:sz w:val="21"/>
                <w:szCs w:val="21"/>
              </w:rPr>
            </w:pPr>
            <w:r>
              <w:rPr>
                <w:rFonts w:hint="eastAsia" w:ascii="宋体" w:hAnsi="宋体" w:eastAsia="宋体" w:cs="宋体"/>
                <w:spacing w:val="-4"/>
                <w:sz w:val="21"/>
                <w:szCs w:val="21"/>
              </w:rPr>
              <w:t>姓名</w:t>
            </w:r>
          </w:p>
        </w:tc>
        <w:tc>
          <w:tcPr>
            <w:tcW w:w="1990" w:type="dxa"/>
            <w:gridSpan w:val="2"/>
            <w:noWrap w:val="0"/>
            <w:vAlign w:val="top"/>
          </w:tcPr>
          <w:p w14:paraId="271A5631">
            <w:pPr>
              <w:pStyle w:val="83"/>
              <w:spacing w:before="214" w:line="203" w:lineRule="auto"/>
              <w:ind w:left="410"/>
              <w:rPr>
                <w:rFonts w:hint="eastAsia" w:ascii="宋体" w:hAnsi="宋体" w:eastAsia="宋体" w:cs="宋体"/>
                <w:sz w:val="21"/>
                <w:szCs w:val="21"/>
              </w:rPr>
            </w:pPr>
            <w:r>
              <w:rPr>
                <w:rFonts w:hint="eastAsia" w:ascii="宋体" w:hAnsi="宋体" w:eastAsia="宋体" w:cs="宋体"/>
                <w:spacing w:val="-3"/>
                <w:sz w:val="21"/>
                <w:szCs w:val="21"/>
              </w:rPr>
              <w:t>身份证号码</w:t>
            </w:r>
          </w:p>
        </w:tc>
        <w:tc>
          <w:tcPr>
            <w:tcW w:w="1499" w:type="dxa"/>
            <w:noWrap w:val="0"/>
            <w:vAlign w:val="top"/>
          </w:tcPr>
          <w:p w14:paraId="2213332D">
            <w:pPr>
              <w:pStyle w:val="83"/>
              <w:keepNext w:val="0"/>
              <w:keepLines w:val="0"/>
              <w:pageBreakBefore w:val="0"/>
              <w:widowControl/>
              <w:kinsoku w:val="0"/>
              <w:wordWrap/>
              <w:overflowPunct/>
              <w:topLinePunct w:val="0"/>
              <w:autoSpaceDE w:val="0"/>
              <w:autoSpaceDN w:val="0"/>
              <w:bidi w:val="0"/>
              <w:adjustRightInd w:val="0"/>
              <w:snapToGrid w:val="0"/>
              <w:spacing w:before="39" w:line="360" w:lineRule="exact"/>
              <w:ind w:left="288" w:right="266" w:firstLine="5"/>
              <w:textAlignment w:val="baseline"/>
              <w:rPr>
                <w:rFonts w:hint="eastAsia" w:ascii="宋体" w:hAnsi="宋体" w:eastAsia="宋体" w:cs="宋体"/>
                <w:sz w:val="21"/>
                <w:szCs w:val="21"/>
              </w:rPr>
            </w:pPr>
            <w:r>
              <w:rPr>
                <w:rFonts w:hint="eastAsia" w:ascii="Times New Roman" w:hAnsi="Times New Roman" w:eastAsia="宋体" w:cs="Times New Roman"/>
                <w:snapToGrid w:val="0"/>
                <w:kern w:val="0"/>
                <w:sz w:val="21"/>
                <w:szCs w:val="24"/>
                <w:lang w:val="en-US" w:eastAsia="zh-CN" w:bidi="ar-SA"/>
              </w:rPr>
              <w:t>劳动合同 关系单位</w:t>
            </w:r>
          </w:p>
        </w:tc>
        <w:tc>
          <w:tcPr>
            <w:tcW w:w="1489" w:type="dxa"/>
            <w:noWrap w:val="0"/>
            <w:vAlign w:val="top"/>
          </w:tcPr>
          <w:p w14:paraId="12269FD0">
            <w:pPr>
              <w:pStyle w:val="83"/>
              <w:keepNext w:val="0"/>
              <w:keepLines w:val="0"/>
              <w:pageBreakBefore w:val="0"/>
              <w:widowControl/>
              <w:kinsoku w:val="0"/>
              <w:wordWrap/>
              <w:overflowPunct/>
              <w:topLinePunct w:val="0"/>
              <w:autoSpaceDE w:val="0"/>
              <w:autoSpaceDN w:val="0"/>
              <w:bidi w:val="0"/>
              <w:adjustRightInd w:val="0"/>
              <w:snapToGrid w:val="0"/>
              <w:spacing w:before="39" w:line="360" w:lineRule="exact"/>
              <w:ind w:left="271" w:right="262" w:firstLine="8"/>
              <w:textAlignment w:val="baseline"/>
              <w:rPr>
                <w:rFonts w:hint="eastAsia" w:ascii="宋体" w:hAnsi="宋体" w:eastAsia="宋体" w:cs="宋体"/>
                <w:sz w:val="21"/>
                <w:szCs w:val="21"/>
              </w:rPr>
            </w:pPr>
            <w:r>
              <w:rPr>
                <w:rFonts w:hint="eastAsia" w:ascii="Times New Roman" w:hAnsi="Times New Roman" w:eastAsia="宋体" w:cs="Times New Roman"/>
                <w:snapToGrid w:val="0"/>
                <w:kern w:val="0"/>
                <w:sz w:val="21"/>
                <w:szCs w:val="24"/>
                <w:lang w:val="en-US" w:eastAsia="zh-CN" w:bidi="ar-SA"/>
              </w:rPr>
              <w:t>缴纳社会 保险单位</w:t>
            </w:r>
          </w:p>
        </w:tc>
      </w:tr>
      <w:tr w14:paraId="458502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24" w:hRule="atLeast"/>
          <w:jc w:val="center"/>
        </w:trPr>
        <w:tc>
          <w:tcPr>
            <w:tcW w:w="740" w:type="dxa"/>
            <w:noWrap w:val="0"/>
            <w:vAlign w:val="top"/>
          </w:tcPr>
          <w:p w14:paraId="5F475BD9">
            <w:pPr>
              <w:spacing w:line="252" w:lineRule="auto"/>
              <w:rPr>
                <w:rFonts w:hint="eastAsia" w:ascii="宋体" w:hAnsi="宋体" w:eastAsia="宋体" w:cs="宋体"/>
                <w:sz w:val="21"/>
                <w:szCs w:val="21"/>
              </w:rPr>
            </w:pPr>
          </w:p>
          <w:p w14:paraId="19DA97F7">
            <w:pPr>
              <w:pStyle w:val="83"/>
              <w:spacing w:before="103" w:line="169" w:lineRule="auto"/>
              <w:ind w:left="321"/>
              <w:rPr>
                <w:rFonts w:hint="eastAsia" w:ascii="宋体" w:hAnsi="宋体" w:eastAsia="宋体" w:cs="宋体"/>
                <w:sz w:val="21"/>
                <w:szCs w:val="21"/>
              </w:rPr>
            </w:pPr>
            <w:r>
              <w:rPr>
                <w:rFonts w:hint="eastAsia" w:ascii="宋体" w:hAnsi="宋体" w:eastAsia="宋体" w:cs="宋体"/>
                <w:sz w:val="21"/>
                <w:szCs w:val="21"/>
              </w:rPr>
              <w:t>1</w:t>
            </w:r>
          </w:p>
        </w:tc>
        <w:tc>
          <w:tcPr>
            <w:tcW w:w="2281" w:type="dxa"/>
            <w:gridSpan w:val="2"/>
            <w:noWrap w:val="0"/>
            <w:vAlign w:val="top"/>
          </w:tcPr>
          <w:p w14:paraId="732FAAD3">
            <w:pPr>
              <w:pStyle w:val="83"/>
              <w:spacing w:before="174" w:line="235" w:lineRule="auto"/>
              <w:ind w:left="240" w:right="116" w:hanging="101"/>
              <w:rPr>
                <w:rFonts w:hint="eastAsia" w:ascii="宋体" w:hAnsi="宋体" w:eastAsia="宋体" w:cs="宋体"/>
                <w:sz w:val="21"/>
                <w:szCs w:val="21"/>
              </w:rPr>
            </w:pPr>
            <w:r>
              <w:rPr>
                <w:rFonts w:hint="eastAsia" w:ascii="宋体" w:hAnsi="宋体" w:eastAsia="宋体" w:cs="宋体"/>
                <w:spacing w:val="-6"/>
                <w:sz w:val="21"/>
                <w:szCs w:val="21"/>
              </w:rPr>
              <w:t>法定代表人/单位负责人/主要经营负责人</w:t>
            </w:r>
          </w:p>
        </w:tc>
        <w:tc>
          <w:tcPr>
            <w:tcW w:w="946" w:type="dxa"/>
            <w:noWrap w:val="0"/>
            <w:vAlign w:val="center"/>
          </w:tcPr>
          <w:p w14:paraId="7EA6FD9F">
            <w:pPr>
              <w:jc w:val="center"/>
              <w:rPr>
                <w:rFonts w:hint="eastAsia" w:ascii="宋体" w:hAnsi="宋体" w:eastAsia="宋体" w:cs="宋体"/>
                <w:sz w:val="21"/>
                <w:szCs w:val="21"/>
              </w:rPr>
            </w:pPr>
          </w:p>
        </w:tc>
        <w:tc>
          <w:tcPr>
            <w:tcW w:w="1990" w:type="dxa"/>
            <w:gridSpan w:val="2"/>
            <w:noWrap w:val="0"/>
            <w:vAlign w:val="center"/>
          </w:tcPr>
          <w:p w14:paraId="75655FA9">
            <w:pPr>
              <w:jc w:val="center"/>
              <w:rPr>
                <w:rFonts w:hint="eastAsia" w:ascii="宋体" w:hAnsi="宋体" w:eastAsia="宋体" w:cs="宋体"/>
                <w:sz w:val="21"/>
                <w:szCs w:val="21"/>
              </w:rPr>
            </w:pPr>
          </w:p>
        </w:tc>
        <w:tc>
          <w:tcPr>
            <w:tcW w:w="1499" w:type="dxa"/>
            <w:noWrap w:val="0"/>
            <w:vAlign w:val="center"/>
          </w:tcPr>
          <w:p w14:paraId="63FA6DD7">
            <w:pPr>
              <w:jc w:val="center"/>
              <w:rPr>
                <w:rFonts w:hint="eastAsia" w:ascii="宋体" w:hAnsi="宋体" w:eastAsia="宋体" w:cs="宋体"/>
                <w:sz w:val="21"/>
                <w:szCs w:val="21"/>
              </w:rPr>
            </w:pPr>
          </w:p>
        </w:tc>
        <w:tc>
          <w:tcPr>
            <w:tcW w:w="1489" w:type="dxa"/>
            <w:noWrap w:val="0"/>
            <w:vAlign w:val="center"/>
          </w:tcPr>
          <w:p w14:paraId="3CC293B8">
            <w:pPr>
              <w:jc w:val="center"/>
              <w:rPr>
                <w:rFonts w:hint="eastAsia" w:ascii="宋体" w:hAnsi="宋体" w:eastAsia="宋体" w:cs="宋体"/>
                <w:sz w:val="21"/>
                <w:szCs w:val="21"/>
              </w:rPr>
            </w:pPr>
          </w:p>
        </w:tc>
      </w:tr>
      <w:tr w14:paraId="5847D55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740" w:type="dxa"/>
            <w:noWrap w:val="0"/>
            <w:vAlign w:val="top"/>
          </w:tcPr>
          <w:p w14:paraId="61A294E4">
            <w:pPr>
              <w:pStyle w:val="83"/>
              <w:spacing w:before="211" w:line="168" w:lineRule="auto"/>
              <w:ind w:left="322"/>
              <w:rPr>
                <w:rFonts w:hint="eastAsia" w:ascii="宋体" w:hAnsi="宋体" w:eastAsia="宋体" w:cs="宋体"/>
                <w:sz w:val="21"/>
                <w:szCs w:val="21"/>
              </w:rPr>
            </w:pPr>
            <w:r>
              <w:rPr>
                <w:rFonts w:hint="eastAsia" w:ascii="宋体" w:hAnsi="宋体" w:eastAsia="宋体" w:cs="宋体"/>
                <w:sz w:val="21"/>
                <w:szCs w:val="21"/>
              </w:rPr>
              <w:t>2</w:t>
            </w:r>
          </w:p>
        </w:tc>
        <w:tc>
          <w:tcPr>
            <w:tcW w:w="2281" w:type="dxa"/>
            <w:gridSpan w:val="2"/>
            <w:noWrap w:val="0"/>
            <w:vAlign w:val="top"/>
          </w:tcPr>
          <w:p w14:paraId="789C5838">
            <w:pPr>
              <w:pStyle w:val="83"/>
              <w:spacing w:before="190" w:line="202" w:lineRule="auto"/>
              <w:ind w:left="161"/>
              <w:rPr>
                <w:rFonts w:hint="eastAsia" w:ascii="宋体" w:hAnsi="宋体" w:eastAsia="宋体" w:cs="宋体"/>
                <w:sz w:val="21"/>
                <w:szCs w:val="21"/>
              </w:rPr>
            </w:pPr>
            <w:r>
              <w:rPr>
                <w:rFonts w:hint="eastAsia" w:ascii="宋体" w:hAnsi="宋体" w:eastAsia="宋体" w:cs="宋体"/>
                <w:spacing w:val="-2"/>
                <w:sz w:val="21"/>
                <w:szCs w:val="21"/>
              </w:rPr>
              <w:t>项目投标授权代表人</w:t>
            </w:r>
          </w:p>
        </w:tc>
        <w:tc>
          <w:tcPr>
            <w:tcW w:w="946" w:type="dxa"/>
            <w:noWrap w:val="0"/>
            <w:vAlign w:val="center"/>
          </w:tcPr>
          <w:p w14:paraId="215D4E40">
            <w:pPr>
              <w:jc w:val="center"/>
              <w:rPr>
                <w:rFonts w:hint="eastAsia" w:ascii="宋体" w:hAnsi="宋体" w:eastAsia="宋体" w:cs="宋体"/>
                <w:sz w:val="21"/>
                <w:szCs w:val="21"/>
              </w:rPr>
            </w:pPr>
          </w:p>
        </w:tc>
        <w:tc>
          <w:tcPr>
            <w:tcW w:w="1990" w:type="dxa"/>
            <w:gridSpan w:val="2"/>
            <w:noWrap w:val="0"/>
            <w:vAlign w:val="center"/>
          </w:tcPr>
          <w:p w14:paraId="098C6462">
            <w:pPr>
              <w:jc w:val="center"/>
              <w:rPr>
                <w:rFonts w:hint="eastAsia" w:ascii="宋体" w:hAnsi="宋体" w:eastAsia="宋体" w:cs="宋体"/>
                <w:sz w:val="21"/>
                <w:szCs w:val="21"/>
              </w:rPr>
            </w:pPr>
          </w:p>
        </w:tc>
        <w:tc>
          <w:tcPr>
            <w:tcW w:w="1499" w:type="dxa"/>
            <w:noWrap w:val="0"/>
            <w:vAlign w:val="center"/>
          </w:tcPr>
          <w:p w14:paraId="17F9A98B">
            <w:pPr>
              <w:jc w:val="center"/>
              <w:rPr>
                <w:rFonts w:hint="eastAsia" w:ascii="宋体" w:hAnsi="宋体" w:eastAsia="宋体" w:cs="宋体"/>
                <w:sz w:val="21"/>
                <w:szCs w:val="21"/>
              </w:rPr>
            </w:pPr>
          </w:p>
        </w:tc>
        <w:tc>
          <w:tcPr>
            <w:tcW w:w="1489" w:type="dxa"/>
            <w:noWrap w:val="0"/>
            <w:vAlign w:val="center"/>
          </w:tcPr>
          <w:p w14:paraId="520D3975">
            <w:pPr>
              <w:jc w:val="center"/>
              <w:rPr>
                <w:rFonts w:hint="eastAsia" w:ascii="宋体" w:hAnsi="宋体" w:eastAsia="宋体" w:cs="宋体"/>
                <w:sz w:val="21"/>
                <w:szCs w:val="21"/>
              </w:rPr>
            </w:pPr>
          </w:p>
        </w:tc>
      </w:tr>
      <w:tr w14:paraId="66CE04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740" w:type="dxa"/>
            <w:noWrap w:val="0"/>
            <w:vAlign w:val="top"/>
          </w:tcPr>
          <w:p w14:paraId="3F028893">
            <w:pPr>
              <w:pStyle w:val="83"/>
              <w:spacing w:before="210" w:line="167" w:lineRule="auto"/>
              <w:ind w:left="321"/>
              <w:rPr>
                <w:rFonts w:hint="eastAsia" w:ascii="宋体" w:hAnsi="宋体" w:eastAsia="宋体" w:cs="宋体"/>
                <w:sz w:val="21"/>
                <w:szCs w:val="21"/>
              </w:rPr>
            </w:pPr>
            <w:r>
              <w:rPr>
                <w:rFonts w:hint="eastAsia" w:ascii="宋体" w:hAnsi="宋体" w:eastAsia="宋体" w:cs="宋体"/>
                <w:sz w:val="21"/>
                <w:szCs w:val="21"/>
              </w:rPr>
              <w:t>3</w:t>
            </w:r>
          </w:p>
        </w:tc>
        <w:tc>
          <w:tcPr>
            <w:tcW w:w="2281" w:type="dxa"/>
            <w:gridSpan w:val="2"/>
            <w:noWrap w:val="0"/>
            <w:vAlign w:val="top"/>
          </w:tcPr>
          <w:p w14:paraId="1C2D7511">
            <w:pPr>
              <w:pStyle w:val="83"/>
              <w:spacing w:before="178" w:line="201" w:lineRule="auto"/>
              <w:ind w:left="551"/>
              <w:rPr>
                <w:rFonts w:hint="eastAsia" w:ascii="宋体" w:hAnsi="宋体" w:eastAsia="宋体" w:cs="宋体"/>
                <w:sz w:val="21"/>
                <w:szCs w:val="21"/>
              </w:rPr>
            </w:pPr>
            <w:r>
              <w:rPr>
                <w:rFonts w:hint="eastAsia" w:ascii="宋体" w:hAnsi="宋体" w:eastAsia="宋体" w:cs="宋体"/>
                <w:spacing w:val="-3"/>
                <w:sz w:val="21"/>
                <w:szCs w:val="21"/>
              </w:rPr>
              <w:t>项目负责人</w:t>
            </w:r>
          </w:p>
        </w:tc>
        <w:tc>
          <w:tcPr>
            <w:tcW w:w="946" w:type="dxa"/>
            <w:noWrap w:val="0"/>
            <w:vAlign w:val="center"/>
          </w:tcPr>
          <w:p w14:paraId="74882402">
            <w:pPr>
              <w:jc w:val="center"/>
              <w:rPr>
                <w:rFonts w:hint="eastAsia" w:ascii="宋体" w:hAnsi="宋体" w:eastAsia="宋体" w:cs="宋体"/>
                <w:sz w:val="21"/>
                <w:szCs w:val="21"/>
              </w:rPr>
            </w:pPr>
          </w:p>
        </w:tc>
        <w:tc>
          <w:tcPr>
            <w:tcW w:w="1990" w:type="dxa"/>
            <w:gridSpan w:val="2"/>
            <w:noWrap w:val="0"/>
            <w:vAlign w:val="center"/>
          </w:tcPr>
          <w:p w14:paraId="1873F7AC">
            <w:pPr>
              <w:jc w:val="center"/>
              <w:rPr>
                <w:rFonts w:hint="eastAsia" w:ascii="宋体" w:hAnsi="宋体" w:eastAsia="宋体" w:cs="宋体"/>
                <w:sz w:val="21"/>
                <w:szCs w:val="21"/>
              </w:rPr>
            </w:pPr>
          </w:p>
        </w:tc>
        <w:tc>
          <w:tcPr>
            <w:tcW w:w="1499" w:type="dxa"/>
            <w:noWrap w:val="0"/>
            <w:vAlign w:val="center"/>
          </w:tcPr>
          <w:p w14:paraId="1A7410CA">
            <w:pPr>
              <w:jc w:val="center"/>
              <w:rPr>
                <w:rFonts w:hint="eastAsia" w:ascii="宋体" w:hAnsi="宋体" w:eastAsia="宋体" w:cs="宋体"/>
                <w:sz w:val="21"/>
                <w:szCs w:val="21"/>
              </w:rPr>
            </w:pPr>
          </w:p>
        </w:tc>
        <w:tc>
          <w:tcPr>
            <w:tcW w:w="1489" w:type="dxa"/>
            <w:noWrap w:val="0"/>
            <w:vAlign w:val="center"/>
          </w:tcPr>
          <w:p w14:paraId="03D48D66">
            <w:pPr>
              <w:jc w:val="center"/>
              <w:rPr>
                <w:rFonts w:hint="eastAsia" w:ascii="宋体" w:hAnsi="宋体" w:eastAsia="宋体" w:cs="宋体"/>
                <w:sz w:val="21"/>
                <w:szCs w:val="21"/>
              </w:rPr>
            </w:pPr>
          </w:p>
        </w:tc>
      </w:tr>
      <w:tr w14:paraId="40A0337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740" w:type="dxa"/>
            <w:noWrap w:val="0"/>
            <w:vAlign w:val="top"/>
          </w:tcPr>
          <w:p w14:paraId="783AE6FC">
            <w:pPr>
              <w:pStyle w:val="83"/>
              <w:spacing w:before="210" w:line="168" w:lineRule="auto"/>
              <w:ind w:left="314"/>
              <w:rPr>
                <w:rFonts w:hint="eastAsia" w:ascii="宋体" w:hAnsi="宋体" w:eastAsia="宋体" w:cs="宋体"/>
                <w:sz w:val="21"/>
                <w:szCs w:val="21"/>
              </w:rPr>
            </w:pPr>
            <w:r>
              <w:rPr>
                <w:rFonts w:hint="eastAsia" w:ascii="宋体" w:hAnsi="宋体" w:eastAsia="宋体" w:cs="宋体"/>
                <w:sz w:val="21"/>
                <w:szCs w:val="21"/>
              </w:rPr>
              <w:t>4</w:t>
            </w:r>
          </w:p>
        </w:tc>
        <w:tc>
          <w:tcPr>
            <w:tcW w:w="2281" w:type="dxa"/>
            <w:gridSpan w:val="2"/>
            <w:noWrap w:val="0"/>
            <w:vAlign w:val="top"/>
          </w:tcPr>
          <w:p w14:paraId="6D421B5A">
            <w:pPr>
              <w:pStyle w:val="83"/>
              <w:spacing w:before="176" w:line="202" w:lineRule="auto"/>
              <w:ind w:left="440"/>
              <w:rPr>
                <w:rFonts w:hint="eastAsia" w:ascii="宋体" w:hAnsi="宋体" w:eastAsia="宋体" w:cs="宋体"/>
                <w:sz w:val="21"/>
                <w:szCs w:val="21"/>
              </w:rPr>
            </w:pPr>
            <w:r>
              <w:rPr>
                <w:rFonts w:hint="eastAsia" w:ascii="宋体" w:hAnsi="宋体" w:eastAsia="宋体" w:cs="宋体"/>
                <w:spacing w:val="-4"/>
                <w:sz w:val="21"/>
                <w:szCs w:val="21"/>
              </w:rPr>
              <w:t>主要技术人员</w:t>
            </w:r>
          </w:p>
        </w:tc>
        <w:tc>
          <w:tcPr>
            <w:tcW w:w="946" w:type="dxa"/>
            <w:noWrap w:val="0"/>
            <w:vAlign w:val="center"/>
          </w:tcPr>
          <w:p w14:paraId="15345B64">
            <w:pPr>
              <w:jc w:val="center"/>
              <w:rPr>
                <w:rFonts w:hint="eastAsia" w:ascii="宋体" w:hAnsi="宋体" w:eastAsia="宋体" w:cs="宋体"/>
                <w:sz w:val="21"/>
                <w:szCs w:val="21"/>
              </w:rPr>
            </w:pPr>
          </w:p>
        </w:tc>
        <w:tc>
          <w:tcPr>
            <w:tcW w:w="1990" w:type="dxa"/>
            <w:gridSpan w:val="2"/>
            <w:noWrap w:val="0"/>
            <w:vAlign w:val="center"/>
          </w:tcPr>
          <w:p w14:paraId="784B0BA2">
            <w:pPr>
              <w:jc w:val="center"/>
              <w:rPr>
                <w:rFonts w:hint="eastAsia" w:ascii="宋体" w:hAnsi="宋体" w:eastAsia="宋体" w:cs="宋体"/>
                <w:sz w:val="21"/>
                <w:szCs w:val="21"/>
              </w:rPr>
            </w:pPr>
          </w:p>
        </w:tc>
        <w:tc>
          <w:tcPr>
            <w:tcW w:w="1499" w:type="dxa"/>
            <w:noWrap w:val="0"/>
            <w:vAlign w:val="center"/>
          </w:tcPr>
          <w:p w14:paraId="6A6C2B7C">
            <w:pPr>
              <w:jc w:val="center"/>
              <w:rPr>
                <w:rFonts w:hint="eastAsia" w:ascii="宋体" w:hAnsi="宋体" w:eastAsia="宋体" w:cs="宋体"/>
                <w:sz w:val="21"/>
                <w:szCs w:val="21"/>
              </w:rPr>
            </w:pPr>
          </w:p>
        </w:tc>
        <w:tc>
          <w:tcPr>
            <w:tcW w:w="1489" w:type="dxa"/>
            <w:noWrap w:val="0"/>
            <w:vAlign w:val="center"/>
          </w:tcPr>
          <w:p w14:paraId="515CB417">
            <w:pPr>
              <w:jc w:val="center"/>
              <w:rPr>
                <w:rFonts w:hint="eastAsia" w:ascii="宋体" w:hAnsi="宋体" w:eastAsia="宋体" w:cs="宋体"/>
                <w:sz w:val="21"/>
                <w:szCs w:val="21"/>
              </w:rPr>
            </w:pPr>
          </w:p>
        </w:tc>
      </w:tr>
      <w:tr w14:paraId="3D169A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740" w:type="dxa"/>
            <w:noWrap w:val="0"/>
            <w:vAlign w:val="top"/>
          </w:tcPr>
          <w:p w14:paraId="5A8C2A9B">
            <w:pPr>
              <w:pStyle w:val="83"/>
              <w:spacing w:before="215" w:line="165" w:lineRule="auto"/>
              <w:ind w:left="325"/>
              <w:rPr>
                <w:rFonts w:hint="eastAsia" w:ascii="宋体" w:hAnsi="宋体" w:eastAsia="宋体" w:cs="宋体"/>
                <w:sz w:val="21"/>
                <w:szCs w:val="21"/>
              </w:rPr>
            </w:pPr>
            <w:r>
              <w:rPr>
                <w:rFonts w:hint="eastAsia" w:ascii="宋体" w:hAnsi="宋体" w:eastAsia="宋体" w:cs="宋体"/>
                <w:sz w:val="21"/>
                <w:szCs w:val="21"/>
              </w:rPr>
              <w:t>5</w:t>
            </w:r>
          </w:p>
        </w:tc>
        <w:tc>
          <w:tcPr>
            <w:tcW w:w="2281" w:type="dxa"/>
            <w:gridSpan w:val="2"/>
            <w:noWrap w:val="0"/>
            <w:vAlign w:val="top"/>
          </w:tcPr>
          <w:p w14:paraId="0D56B9EE">
            <w:pPr>
              <w:pStyle w:val="83"/>
              <w:spacing w:before="178" w:line="202" w:lineRule="auto"/>
              <w:ind w:left="189"/>
              <w:rPr>
                <w:rFonts w:hint="eastAsia" w:ascii="宋体" w:hAnsi="宋体" w:eastAsia="宋体" w:cs="宋体"/>
                <w:sz w:val="21"/>
                <w:szCs w:val="21"/>
              </w:rPr>
            </w:pPr>
            <w:r>
              <w:rPr>
                <w:rFonts w:hint="eastAsia" w:ascii="宋体" w:hAnsi="宋体" w:eastAsia="宋体" w:cs="宋体"/>
                <w:spacing w:val="-2"/>
                <w:sz w:val="21"/>
                <w:szCs w:val="21"/>
              </w:rPr>
              <w:t>投标文件编制人员</w:t>
            </w:r>
          </w:p>
        </w:tc>
        <w:tc>
          <w:tcPr>
            <w:tcW w:w="946" w:type="dxa"/>
            <w:noWrap w:val="0"/>
            <w:vAlign w:val="center"/>
          </w:tcPr>
          <w:p w14:paraId="39D1B2FA">
            <w:pPr>
              <w:jc w:val="center"/>
              <w:rPr>
                <w:rFonts w:hint="eastAsia" w:ascii="宋体" w:hAnsi="宋体" w:eastAsia="宋体" w:cs="宋体"/>
                <w:sz w:val="21"/>
                <w:szCs w:val="21"/>
              </w:rPr>
            </w:pPr>
          </w:p>
        </w:tc>
        <w:tc>
          <w:tcPr>
            <w:tcW w:w="1990" w:type="dxa"/>
            <w:gridSpan w:val="2"/>
            <w:noWrap w:val="0"/>
            <w:vAlign w:val="center"/>
          </w:tcPr>
          <w:p w14:paraId="5DE7AD4D">
            <w:pPr>
              <w:jc w:val="center"/>
              <w:rPr>
                <w:rFonts w:hint="eastAsia" w:ascii="宋体" w:hAnsi="宋体" w:eastAsia="宋体" w:cs="宋体"/>
                <w:sz w:val="21"/>
                <w:szCs w:val="21"/>
              </w:rPr>
            </w:pPr>
          </w:p>
        </w:tc>
        <w:tc>
          <w:tcPr>
            <w:tcW w:w="1499" w:type="dxa"/>
            <w:noWrap w:val="0"/>
            <w:vAlign w:val="center"/>
          </w:tcPr>
          <w:p w14:paraId="4D158A1E">
            <w:pPr>
              <w:jc w:val="center"/>
              <w:rPr>
                <w:rFonts w:hint="eastAsia" w:ascii="宋体" w:hAnsi="宋体" w:eastAsia="宋体" w:cs="宋体"/>
                <w:sz w:val="21"/>
                <w:szCs w:val="21"/>
              </w:rPr>
            </w:pPr>
          </w:p>
        </w:tc>
        <w:tc>
          <w:tcPr>
            <w:tcW w:w="1489" w:type="dxa"/>
            <w:noWrap w:val="0"/>
            <w:vAlign w:val="center"/>
          </w:tcPr>
          <w:p w14:paraId="4F981E8E">
            <w:pPr>
              <w:jc w:val="center"/>
              <w:rPr>
                <w:rFonts w:hint="eastAsia" w:ascii="宋体" w:hAnsi="宋体" w:eastAsia="宋体" w:cs="宋体"/>
                <w:sz w:val="21"/>
                <w:szCs w:val="21"/>
              </w:rPr>
            </w:pPr>
          </w:p>
        </w:tc>
      </w:tr>
      <w:tr w14:paraId="43AA70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8945" w:type="dxa"/>
            <w:gridSpan w:val="8"/>
            <w:noWrap w:val="0"/>
            <w:vAlign w:val="top"/>
          </w:tcPr>
          <w:p w14:paraId="2203F6F6">
            <w:pPr>
              <w:pStyle w:val="83"/>
              <w:spacing w:before="178" w:line="198" w:lineRule="auto"/>
              <w:ind w:left="120"/>
              <w:rPr>
                <w:rFonts w:hint="eastAsia" w:ascii="宋体" w:hAnsi="宋体" w:eastAsia="宋体" w:cs="宋体"/>
                <w:b/>
                <w:bCs/>
                <w:spacing w:val="-1"/>
                <w:sz w:val="21"/>
                <w:szCs w:val="21"/>
                <w:lang w:eastAsia="zh-CN"/>
              </w:rPr>
            </w:pPr>
            <w:r>
              <w:rPr>
                <w:rFonts w:hint="eastAsia" w:ascii="宋体" w:hAnsi="宋体" w:eastAsia="宋体" w:cs="宋体"/>
                <w:b/>
                <w:bCs/>
                <w:spacing w:val="-1"/>
                <w:sz w:val="21"/>
                <w:szCs w:val="21"/>
              </w:rPr>
              <w:t>说明：</w:t>
            </w:r>
            <w:r>
              <w:rPr>
                <w:rFonts w:hint="eastAsia" w:ascii="宋体" w:hAnsi="宋体" w:eastAsia="宋体" w:cs="宋体"/>
                <w:spacing w:val="-2"/>
                <w:sz w:val="21"/>
                <w:szCs w:val="21"/>
                <w:lang w:val="en-US" w:eastAsia="zh-CN"/>
              </w:rPr>
              <w:t>同一职务有多人担任（如主要技术人员），应分行填写</w:t>
            </w:r>
            <w:r>
              <w:rPr>
                <w:rFonts w:hint="eastAsia" w:ascii="方正仿宋_GB18030" w:hAnsi="方正仿宋_GB18030" w:eastAsia="方正仿宋_GB18030" w:cs="方正仿宋_GB18030"/>
                <w:b/>
                <w:bCs/>
                <w:color w:val="auto"/>
                <w:sz w:val="24"/>
                <w:szCs w:val="24"/>
                <w:highlight w:val="none"/>
                <w:vertAlign w:val="baseline"/>
                <w:lang w:val="en-US" w:eastAsia="zh-CN"/>
              </w:rPr>
              <w:t>。</w:t>
            </w:r>
          </w:p>
        </w:tc>
      </w:tr>
      <w:tr w14:paraId="24FD257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8945" w:type="dxa"/>
            <w:gridSpan w:val="8"/>
            <w:noWrap w:val="0"/>
            <w:vAlign w:val="top"/>
          </w:tcPr>
          <w:p w14:paraId="2F2D2B18">
            <w:pPr>
              <w:pStyle w:val="83"/>
              <w:spacing w:before="177" w:line="198" w:lineRule="auto"/>
              <w:ind w:left="2683"/>
              <w:rPr>
                <w:rFonts w:hint="eastAsia" w:ascii="宋体" w:hAnsi="宋体" w:eastAsia="宋体" w:cs="宋体"/>
                <w:sz w:val="21"/>
                <w:szCs w:val="21"/>
              </w:rPr>
            </w:pPr>
            <w:r>
              <w:rPr>
                <w:rFonts w:hint="eastAsia" w:ascii="宋体" w:hAnsi="宋体" w:eastAsia="宋体" w:cs="宋体"/>
                <w:b/>
                <w:bCs/>
                <w:sz w:val="21"/>
                <w:szCs w:val="21"/>
              </w:rPr>
              <w:t>投标（响应）供应商关联关系情况</w:t>
            </w:r>
          </w:p>
        </w:tc>
      </w:tr>
      <w:tr w14:paraId="4929C7D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740" w:type="dxa"/>
            <w:noWrap w:val="0"/>
            <w:vAlign w:val="top"/>
          </w:tcPr>
          <w:p w14:paraId="2103F81A">
            <w:pPr>
              <w:pStyle w:val="83"/>
              <w:spacing w:before="178" w:line="202" w:lineRule="auto"/>
              <w:ind w:left="145"/>
              <w:rPr>
                <w:rFonts w:hint="eastAsia" w:ascii="宋体" w:hAnsi="宋体" w:eastAsia="宋体" w:cs="宋体"/>
                <w:sz w:val="21"/>
                <w:szCs w:val="21"/>
              </w:rPr>
            </w:pPr>
            <w:r>
              <w:rPr>
                <w:rFonts w:hint="eastAsia" w:ascii="宋体" w:hAnsi="宋体" w:eastAsia="宋体" w:cs="宋体"/>
                <w:spacing w:val="-5"/>
                <w:sz w:val="21"/>
                <w:szCs w:val="21"/>
              </w:rPr>
              <w:t>序号</w:t>
            </w:r>
          </w:p>
        </w:tc>
        <w:tc>
          <w:tcPr>
            <w:tcW w:w="2281" w:type="dxa"/>
            <w:gridSpan w:val="2"/>
            <w:noWrap w:val="0"/>
            <w:vAlign w:val="top"/>
          </w:tcPr>
          <w:p w14:paraId="42679EF5">
            <w:pPr>
              <w:pStyle w:val="83"/>
              <w:spacing w:before="177" w:line="202" w:lineRule="auto"/>
              <w:ind w:left="436"/>
              <w:rPr>
                <w:rFonts w:hint="eastAsia" w:ascii="宋体" w:hAnsi="宋体" w:eastAsia="宋体" w:cs="宋体"/>
                <w:sz w:val="21"/>
                <w:szCs w:val="21"/>
              </w:rPr>
            </w:pPr>
            <w:r>
              <w:rPr>
                <w:rFonts w:hint="eastAsia" w:ascii="宋体" w:hAnsi="宋体" w:eastAsia="宋体" w:cs="宋体"/>
                <w:spacing w:val="-3"/>
                <w:sz w:val="21"/>
                <w:szCs w:val="21"/>
              </w:rPr>
              <w:t>关联关系类型</w:t>
            </w:r>
          </w:p>
        </w:tc>
        <w:tc>
          <w:tcPr>
            <w:tcW w:w="1737" w:type="dxa"/>
            <w:gridSpan w:val="2"/>
            <w:noWrap w:val="0"/>
            <w:vAlign w:val="top"/>
          </w:tcPr>
          <w:p w14:paraId="67CF9BC6">
            <w:pPr>
              <w:pStyle w:val="83"/>
              <w:spacing w:before="177" w:line="203" w:lineRule="auto"/>
              <w:ind w:left="166"/>
              <w:rPr>
                <w:rFonts w:hint="eastAsia" w:ascii="宋体" w:hAnsi="宋体" w:eastAsia="宋体" w:cs="宋体"/>
                <w:sz w:val="21"/>
                <w:szCs w:val="21"/>
              </w:rPr>
            </w:pPr>
            <w:r>
              <w:rPr>
                <w:rFonts w:hint="eastAsia" w:ascii="宋体" w:hAnsi="宋体" w:eastAsia="宋体" w:cs="宋体"/>
                <w:spacing w:val="-3"/>
                <w:sz w:val="21"/>
                <w:szCs w:val="21"/>
              </w:rPr>
              <w:t>关联主体名称</w:t>
            </w:r>
          </w:p>
        </w:tc>
        <w:tc>
          <w:tcPr>
            <w:tcW w:w="4187" w:type="dxa"/>
            <w:gridSpan w:val="3"/>
            <w:noWrap w:val="0"/>
            <w:vAlign w:val="top"/>
          </w:tcPr>
          <w:p w14:paraId="4B2A879F">
            <w:pPr>
              <w:pStyle w:val="83"/>
              <w:spacing w:before="177" w:line="204" w:lineRule="auto"/>
              <w:ind w:left="1862"/>
              <w:rPr>
                <w:rFonts w:hint="eastAsia" w:ascii="宋体" w:hAnsi="宋体" w:eastAsia="宋体" w:cs="宋体"/>
                <w:sz w:val="21"/>
                <w:szCs w:val="21"/>
              </w:rPr>
            </w:pPr>
            <w:r>
              <w:rPr>
                <w:rFonts w:hint="eastAsia" w:ascii="宋体" w:hAnsi="宋体" w:eastAsia="宋体" w:cs="宋体"/>
                <w:spacing w:val="-4"/>
                <w:sz w:val="21"/>
                <w:szCs w:val="21"/>
              </w:rPr>
              <w:t>备注</w:t>
            </w:r>
          </w:p>
        </w:tc>
      </w:tr>
      <w:tr w14:paraId="38B909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82" w:hRule="atLeast"/>
          <w:jc w:val="center"/>
        </w:trPr>
        <w:tc>
          <w:tcPr>
            <w:tcW w:w="740" w:type="dxa"/>
            <w:noWrap w:val="0"/>
            <w:vAlign w:val="top"/>
          </w:tcPr>
          <w:p w14:paraId="1328D423">
            <w:pPr>
              <w:spacing w:line="290" w:lineRule="auto"/>
              <w:rPr>
                <w:rFonts w:hint="eastAsia" w:ascii="宋体" w:hAnsi="宋体" w:eastAsia="宋体" w:cs="宋体"/>
                <w:sz w:val="21"/>
                <w:szCs w:val="21"/>
              </w:rPr>
            </w:pPr>
          </w:p>
          <w:p w14:paraId="4EE86B54">
            <w:pPr>
              <w:spacing w:line="290" w:lineRule="auto"/>
              <w:rPr>
                <w:rFonts w:hint="eastAsia" w:ascii="宋体" w:hAnsi="宋体" w:eastAsia="宋体" w:cs="宋体"/>
                <w:sz w:val="21"/>
                <w:szCs w:val="21"/>
              </w:rPr>
            </w:pPr>
          </w:p>
          <w:p w14:paraId="313CBF34">
            <w:pPr>
              <w:pStyle w:val="83"/>
              <w:spacing w:before="103" w:line="169" w:lineRule="auto"/>
              <w:ind w:left="321"/>
              <w:rPr>
                <w:rFonts w:hint="eastAsia" w:ascii="宋体" w:hAnsi="宋体" w:eastAsia="宋体" w:cs="宋体"/>
                <w:sz w:val="21"/>
                <w:szCs w:val="21"/>
              </w:rPr>
            </w:pPr>
            <w:r>
              <w:rPr>
                <w:rFonts w:hint="eastAsia" w:ascii="宋体" w:hAnsi="宋体" w:eastAsia="宋体" w:cs="宋体"/>
                <w:sz w:val="21"/>
                <w:szCs w:val="21"/>
              </w:rPr>
              <w:t>1</w:t>
            </w:r>
          </w:p>
        </w:tc>
        <w:tc>
          <w:tcPr>
            <w:tcW w:w="2281" w:type="dxa"/>
            <w:gridSpan w:val="2"/>
            <w:noWrap w:val="0"/>
            <w:vAlign w:val="top"/>
          </w:tcPr>
          <w:p w14:paraId="081CB0F4">
            <w:pPr>
              <w:spacing w:line="274" w:lineRule="auto"/>
              <w:rPr>
                <w:rFonts w:hint="eastAsia" w:ascii="宋体" w:hAnsi="宋体" w:eastAsia="宋体" w:cs="宋体"/>
                <w:sz w:val="21"/>
                <w:szCs w:val="21"/>
              </w:rPr>
            </w:pPr>
          </w:p>
          <w:p w14:paraId="20DAB752">
            <w:pPr>
              <w:spacing w:line="274" w:lineRule="auto"/>
              <w:rPr>
                <w:rFonts w:hint="eastAsia" w:ascii="宋体" w:hAnsi="宋体" w:eastAsia="宋体" w:cs="宋体"/>
                <w:sz w:val="21"/>
                <w:szCs w:val="21"/>
              </w:rPr>
            </w:pPr>
          </w:p>
          <w:p w14:paraId="2D9C5E8C">
            <w:pPr>
              <w:pStyle w:val="83"/>
              <w:spacing w:before="103" w:line="203" w:lineRule="auto"/>
              <w:ind w:left="671"/>
              <w:rPr>
                <w:rFonts w:hint="eastAsia" w:ascii="宋体" w:hAnsi="宋体" w:eastAsia="宋体" w:cs="宋体"/>
                <w:sz w:val="21"/>
                <w:szCs w:val="21"/>
              </w:rPr>
            </w:pPr>
            <w:r>
              <w:rPr>
                <w:rFonts w:hint="eastAsia" w:ascii="宋体" w:hAnsi="宋体" w:eastAsia="宋体" w:cs="宋体"/>
                <w:spacing w:val="-3"/>
                <w:sz w:val="21"/>
                <w:szCs w:val="21"/>
              </w:rPr>
              <w:t>控股股东</w:t>
            </w:r>
          </w:p>
        </w:tc>
        <w:tc>
          <w:tcPr>
            <w:tcW w:w="1737" w:type="dxa"/>
            <w:gridSpan w:val="2"/>
            <w:noWrap w:val="0"/>
            <w:vAlign w:val="center"/>
          </w:tcPr>
          <w:p w14:paraId="1AA0AE90">
            <w:pPr>
              <w:jc w:val="center"/>
              <w:rPr>
                <w:rFonts w:hint="eastAsia" w:ascii="宋体" w:hAnsi="宋体" w:eastAsia="宋体" w:cs="宋体"/>
                <w:sz w:val="21"/>
                <w:szCs w:val="21"/>
              </w:rPr>
            </w:pPr>
          </w:p>
        </w:tc>
        <w:tc>
          <w:tcPr>
            <w:tcW w:w="4187" w:type="dxa"/>
            <w:gridSpan w:val="3"/>
            <w:noWrap w:val="0"/>
            <w:vAlign w:val="center"/>
          </w:tcPr>
          <w:p w14:paraId="13FA8322">
            <w:pPr>
              <w:pStyle w:val="83"/>
              <w:keepNext w:val="0"/>
              <w:keepLines w:val="0"/>
              <w:pageBreakBefore w:val="0"/>
              <w:widowControl/>
              <w:kinsoku w:val="0"/>
              <w:wordWrap/>
              <w:overflowPunct/>
              <w:topLinePunct w:val="0"/>
              <w:autoSpaceDE w:val="0"/>
              <w:autoSpaceDN w:val="0"/>
              <w:bidi w:val="0"/>
              <w:adjustRightInd w:val="0"/>
              <w:snapToGrid w:val="0"/>
              <w:spacing w:before="27" w:line="300" w:lineRule="exact"/>
              <w:ind w:left="98" w:right="116" w:firstLine="19"/>
              <w:jc w:val="both"/>
              <w:textAlignment w:val="baseline"/>
              <w:rPr>
                <w:rFonts w:hint="eastAsia" w:ascii="宋体" w:hAnsi="宋体" w:eastAsia="宋体" w:cs="宋体"/>
                <w:sz w:val="21"/>
                <w:szCs w:val="21"/>
              </w:rPr>
            </w:pPr>
            <w:r>
              <w:rPr>
                <w:rFonts w:hint="eastAsia" w:ascii="宋体" w:hAnsi="宋体" w:eastAsia="宋体" w:cs="宋体"/>
                <w:spacing w:val="-1"/>
                <w:sz w:val="21"/>
                <w:szCs w:val="21"/>
              </w:rPr>
              <w:t>指出资额（或持有股份）占投标（响应）供应商资</w:t>
            </w:r>
            <w:r>
              <w:rPr>
                <w:rFonts w:hint="eastAsia" w:ascii="宋体" w:hAnsi="宋体" w:eastAsia="宋体" w:cs="宋体"/>
                <w:spacing w:val="-8"/>
                <w:sz w:val="21"/>
                <w:szCs w:val="21"/>
              </w:rPr>
              <w:t>本总额（或股本总额）50%以上的股东，以及出资额</w:t>
            </w:r>
            <w:r>
              <w:rPr>
                <w:rFonts w:hint="eastAsia" w:ascii="宋体" w:hAnsi="宋体" w:eastAsia="宋体" w:cs="宋体"/>
                <w:spacing w:val="-5"/>
                <w:sz w:val="21"/>
                <w:szCs w:val="21"/>
              </w:rPr>
              <w:t>（或持有股份）的比例虽然不足50%，但依</w:t>
            </w:r>
            <w:r>
              <w:rPr>
                <w:rFonts w:hint="eastAsia" w:ascii="宋体" w:hAnsi="宋体" w:eastAsia="宋体" w:cs="宋体"/>
                <w:spacing w:val="-6"/>
                <w:sz w:val="21"/>
                <w:szCs w:val="21"/>
              </w:rPr>
              <w:t>其出资</w:t>
            </w:r>
            <w:r>
              <w:rPr>
                <w:rFonts w:hint="eastAsia" w:ascii="宋体" w:hAnsi="宋体" w:eastAsia="宋体" w:cs="宋体"/>
                <w:spacing w:val="-9"/>
                <w:sz w:val="21"/>
                <w:szCs w:val="21"/>
              </w:rPr>
              <w:t>额（或持有股份）所享有的表决权已足以对投标（响</w:t>
            </w:r>
            <w:r>
              <w:rPr>
                <w:rFonts w:hint="eastAsia" w:ascii="宋体" w:hAnsi="宋体" w:eastAsia="宋体" w:cs="宋体"/>
                <w:sz w:val="21"/>
                <w:szCs w:val="21"/>
              </w:rPr>
              <w:t>应）供应商股东会（或股东大会）的决议产生重要</w:t>
            </w:r>
            <w:r>
              <w:rPr>
                <w:rFonts w:hint="eastAsia" w:ascii="宋体" w:hAnsi="宋体" w:eastAsia="宋体" w:cs="宋体"/>
                <w:spacing w:val="-2"/>
                <w:sz w:val="21"/>
                <w:szCs w:val="21"/>
              </w:rPr>
              <w:t>影响的股东。</w:t>
            </w:r>
          </w:p>
        </w:tc>
      </w:tr>
      <w:tr w14:paraId="0739BF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5" w:hRule="atLeast"/>
          <w:jc w:val="center"/>
        </w:trPr>
        <w:tc>
          <w:tcPr>
            <w:tcW w:w="740" w:type="dxa"/>
            <w:noWrap w:val="0"/>
            <w:vAlign w:val="top"/>
          </w:tcPr>
          <w:p w14:paraId="4C4E6D29">
            <w:pPr>
              <w:pStyle w:val="83"/>
              <w:spacing w:before="251" w:line="168" w:lineRule="auto"/>
              <w:ind w:left="322"/>
              <w:rPr>
                <w:rFonts w:hint="eastAsia" w:ascii="宋体" w:hAnsi="宋体" w:eastAsia="宋体" w:cs="宋体"/>
                <w:sz w:val="21"/>
                <w:szCs w:val="21"/>
              </w:rPr>
            </w:pPr>
            <w:r>
              <w:rPr>
                <w:rFonts w:hint="eastAsia" w:ascii="宋体" w:hAnsi="宋体" w:eastAsia="宋体" w:cs="宋体"/>
                <w:sz w:val="21"/>
                <w:szCs w:val="21"/>
              </w:rPr>
              <w:t>2</w:t>
            </w:r>
          </w:p>
        </w:tc>
        <w:tc>
          <w:tcPr>
            <w:tcW w:w="2281" w:type="dxa"/>
            <w:gridSpan w:val="2"/>
            <w:noWrap w:val="0"/>
            <w:vAlign w:val="top"/>
          </w:tcPr>
          <w:p w14:paraId="4A250190">
            <w:pPr>
              <w:pStyle w:val="83"/>
              <w:spacing w:before="217" w:line="203" w:lineRule="auto"/>
              <w:ind w:left="678"/>
              <w:rPr>
                <w:rFonts w:hint="eastAsia" w:ascii="宋体" w:hAnsi="宋体" w:eastAsia="宋体" w:cs="宋体"/>
                <w:sz w:val="21"/>
                <w:szCs w:val="21"/>
              </w:rPr>
            </w:pPr>
            <w:r>
              <w:rPr>
                <w:rFonts w:hint="eastAsia" w:ascii="宋体" w:hAnsi="宋体" w:eastAsia="宋体" w:cs="宋体"/>
                <w:spacing w:val="-5"/>
                <w:sz w:val="21"/>
                <w:szCs w:val="21"/>
              </w:rPr>
              <w:t>管理关系</w:t>
            </w:r>
          </w:p>
        </w:tc>
        <w:tc>
          <w:tcPr>
            <w:tcW w:w="1737" w:type="dxa"/>
            <w:gridSpan w:val="2"/>
            <w:noWrap w:val="0"/>
            <w:vAlign w:val="center"/>
          </w:tcPr>
          <w:p w14:paraId="45FBC200">
            <w:pPr>
              <w:jc w:val="center"/>
              <w:rPr>
                <w:rFonts w:hint="eastAsia" w:ascii="宋体" w:hAnsi="宋体" w:eastAsia="宋体" w:cs="宋体"/>
                <w:sz w:val="21"/>
                <w:szCs w:val="21"/>
              </w:rPr>
            </w:pPr>
          </w:p>
        </w:tc>
        <w:tc>
          <w:tcPr>
            <w:tcW w:w="4187" w:type="dxa"/>
            <w:gridSpan w:val="3"/>
            <w:noWrap w:val="0"/>
            <w:vAlign w:val="top"/>
          </w:tcPr>
          <w:p w14:paraId="66B13379">
            <w:pPr>
              <w:pStyle w:val="83"/>
              <w:keepNext w:val="0"/>
              <w:keepLines w:val="0"/>
              <w:pageBreakBefore w:val="0"/>
              <w:widowControl/>
              <w:kinsoku w:val="0"/>
              <w:wordWrap/>
              <w:overflowPunct/>
              <w:topLinePunct w:val="0"/>
              <w:autoSpaceDE w:val="0"/>
              <w:autoSpaceDN w:val="0"/>
              <w:bidi w:val="0"/>
              <w:adjustRightInd w:val="0"/>
              <w:snapToGrid w:val="0"/>
              <w:spacing w:before="43" w:line="300" w:lineRule="exact"/>
              <w:ind w:left="120" w:right="24"/>
              <w:textAlignment w:val="baseline"/>
              <w:rPr>
                <w:rFonts w:hint="eastAsia" w:ascii="宋体" w:hAnsi="宋体" w:eastAsia="宋体" w:cs="宋体"/>
                <w:sz w:val="21"/>
                <w:szCs w:val="21"/>
              </w:rPr>
            </w:pPr>
            <w:r>
              <w:rPr>
                <w:rFonts w:hint="eastAsia" w:ascii="宋体" w:hAnsi="宋体" w:eastAsia="宋体" w:cs="宋体"/>
                <w:spacing w:val="-8"/>
                <w:sz w:val="21"/>
                <w:szCs w:val="21"/>
              </w:rPr>
              <w:t>指对投标（响应）供应商不具有出资持</w:t>
            </w:r>
            <w:r>
              <w:rPr>
                <w:rFonts w:hint="eastAsia" w:ascii="宋体" w:hAnsi="宋体" w:eastAsia="宋体" w:cs="宋体"/>
                <w:spacing w:val="-3"/>
                <w:sz w:val="21"/>
                <w:szCs w:val="21"/>
              </w:rPr>
              <w:t>股关系，但对其存在管理关系的主体。</w:t>
            </w:r>
          </w:p>
        </w:tc>
      </w:tr>
      <w:tr w14:paraId="109BCA9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6" w:hRule="atLeast"/>
          <w:jc w:val="center"/>
        </w:trPr>
        <w:tc>
          <w:tcPr>
            <w:tcW w:w="8945" w:type="dxa"/>
            <w:gridSpan w:val="8"/>
            <w:noWrap w:val="0"/>
            <w:vAlign w:val="top"/>
          </w:tcPr>
          <w:p w14:paraId="01E32A65">
            <w:pPr>
              <w:pStyle w:val="83"/>
              <w:spacing w:before="42" w:line="180" w:lineRule="auto"/>
              <w:ind w:left="120"/>
              <w:rPr>
                <w:rFonts w:hint="eastAsia" w:ascii="宋体" w:hAnsi="宋体" w:eastAsia="宋体" w:cs="宋体"/>
                <w:sz w:val="21"/>
                <w:szCs w:val="21"/>
              </w:rPr>
            </w:pPr>
            <w:r>
              <w:rPr>
                <w:rFonts w:hint="eastAsia" w:ascii="宋体" w:hAnsi="宋体" w:eastAsia="宋体" w:cs="宋体"/>
                <w:b/>
                <w:bCs/>
                <w:spacing w:val="-1"/>
                <w:sz w:val="21"/>
                <w:szCs w:val="21"/>
              </w:rPr>
              <w:t>说明：同一关联关系类型有多个主体的，应分行填写。</w:t>
            </w:r>
          </w:p>
        </w:tc>
      </w:tr>
    </w:tbl>
    <w:p w14:paraId="3A5032A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lang w:eastAsia="zh-CN"/>
        </w:rPr>
      </w:pPr>
      <w:r>
        <w:rPr>
          <w:rFonts w:hint="eastAsia" w:ascii="宋体" w:hAnsi="宋体" w:eastAsia="宋体" w:cs="宋体"/>
          <w:lang w:eastAsia="zh-CN"/>
        </w:rPr>
        <w:t>填报</w:t>
      </w:r>
      <w:r>
        <w:rPr>
          <w:rFonts w:hint="eastAsia" w:ascii="宋体" w:hAnsi="宋体" w:cs="宋体"/>
          <w:lang w:eastAsia="zh-CN"/>
        </w:rPr>
        <w:t>要求</w:t>
      </w:r>
      <w:r>
        <w:rPr>
          <w:rFonts w:hint="eastAsia" w:ascii="宋体" w:hAnsi="宋体" w:eastAsia="宋体" w:cs="宋体"/>
          <w:lang w:eastAsia="zh-CN"/>
        </w:rPr>
        <w:t>：</w:t>
      </w:r>
    </w:p>
    <w:p w14:paraId="593A701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highlight w:val="yellow"/>
          <w:lang w:val="en-US" w:eastAsia="zh-CN"/>
        </w:rPr>
      </w:pPr>
      <w:r>
        <w:rPr>
          <w:rFonts w:hint="eastAsia" w:ascii="宋体" w:hAnsi="宋体" w:eastAsia="宋体" w:cs="宋体"/>
          <w:b w:val="0"/>
          <w:bCs w:val="0"/>
          <w:highlight w:val="yellow"/>
          <w:lang w:val="en-US" w:eastAsia="zh-CN"/>
        </w:rPr>
        <w:t>★</w:t>
      </w:r>
      <w:r>
        <w:rPr>
          <w:rFonts w:hint="eastAsia" w:ascii="宋体" w:hAnsi="宋体" w:eastAsia="宋体" w:cs="宋体"/>
          <w:b/>
          <w:bCs/>
          <w:highlight w:val="yellow"/>
          <w:lang w:val="en-US" w:eastAsia="zh-CN"/>
        </w:rPr>
        <w:t>1、</w:t>
      </w:r>
      <w:r>
        <w:rPr>
          <w:rFonts w:hint="eastAsia" w:ascii="宋体" w:hAnsi="宋体" w:cs="宋体"/>
          <w:b/>
          <w:bCs/>
          <w:highlight w:val="yellow"/>
          <w:lang w:val="en-US" w:eastAsia="zh-CN"/>
        </w:rPr>
        <w:t>投标（响应）供应商</w:t>
      </w:r>
      <w:r>
        <w:rPr>
          <w:rFonts w:hint="eastAsia" w:ascii="宋体" w:hAnsi="宋体" w:eastAsia="宋体" w:cs="宋体"/>
          <w:b/>
          <w:bCs/>
          <w:highlight w:val="yellow"/>
          <w:lang w:val="en-US" w:eastAsia="zh-CN"/>
        </w:rPr>
        <w:t>须如实填报《供应商基本情况表》并加盖</w:t>
      </w:r>
      <w:r>
        <w:rPr>
          <w:rFonts w:hint="eastAsia" w:ascii="宋体" w:hAnsi="宋体" w:cs="宋体"/>
          <w:b/>
          <w:bCs/>
          <w:highlight w:val="yellow"/>
          <w:lang w:val="en-US" w:eastAsia="zh-CN"/>
        </w:rPr>
        <w:t>投标（响应）供应商</w:t>
      </w:r>
      <w:r>
        <w:rPr>
          <w:rFonts w:hint="eastAsia" w:ascii="宋体" w:hAnsi="宋体" w:eastAsia="宋体" w:cs="宋体"/>
          <w:b/>
          <w:bCs/>
          <w:highlight w:val="yellow"/>
          <w:lang w:val="en-US" w:eastAsia="zh-CN"/>
        </w:rPr>
        <w:t>公章。</w:t>
      </w:r>
    </w:p>
    <w:p w14:paraId="5AB27BA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highlight w:val="yellow"/>
          <w:lang w:val="en-US" w:eastAsia="zh-CN"/>
        </w:rPr>
      </w:pPr>
      <w:r>
        <w:rPr>
          <w:rFonts w:hint="eastAsia" w:ascii="宋体" w:hAnsi="宋体" w:eastAsia="宋体" w:cs="宋体"/>
          <w:b w:val="0"/>
          <w:bCs w:val="0"/>
          <w:highlight w:val="yellow"/>
          <w:lang w:val="en-US" w:eastAsia="zh-CN"/>
        </w:rPr>
        <w:t>★</w:t>
      </w:r>
      <w:r>
        <w:rPr>
          <w:rFonts w:hint="eastAsia" w:ascii="宋体" w:hAnsi="宋体" w:eastAsia="宋体" w:cs="宋体"/>
          <w:b/>
          <w:bCs/>
          <w:highlight w:val="yellow"/>
          <w:lang w:val="en-US" w:eastAsia="zh-CN"/>
        </w:rPr>
        <w:t>2、</w:t>
      </w:r>
      <w:r>
        <w:rPr>
          <w:rFonts w:hint="eastAsia" w:ascii="宋体" w:hAnsi="宋体" w:cs="宋体"/>
          <w:b/>
          <w:bCs/>
          <w:highlight w:val="yellow"/>
          <w:lang w:val="en-US" w:eastAsia="zh-CN"/>
        </w:rPr>
        <w:t>投标（响应）供应商</w:t>
      </w:r>
      <w:r>
        <w:rPr>
          <w:rFonts w:hint="eastAsia" w:ascii="宋体" w:hAnsi="宋体" w:eastAsia="宋体" w:cs="宋体"/>
          <w:b/>
          <w:bCs/>
          <w:highlight w:val="yellow"/>
          <w:lang w:val="en-US" w:eastAsia="zh-CN"/>
        </w:rPr>
        <w:t>需提供法定代表人、主要经营负责人、项目投标授权代表人、项目负责人</w:t>
      </w:r>
      <w:r>
        <w:rPr>
          <w:rFonts w:hint="eastAsia" w:ascii="宋体" w:hAnsi="宋体" w:cs="宋体"/>
          <w:b/>
          <w:bCs/>
          <w:highlight w:val="yellow"/>
          <w:lang w:val="en-US" w:eastAsia="zh-CN"/>
        </w:rPr>
        <w:t>（如有）</w:t>
      </w:r>
      <w:r>
        <w:rPr>
          <w:rFonts w:hint="eastAsia" w:ascii="宋体" w:hAnsi="宋体" w:eastAsia="宋体" w:cs="宋体"/>
          <w:b/>
          <w:bCs/>
          <w:highlight w:val="yellow"/>
          <w:lang w:val="en-US" w:eastAsia="zh-CN"/>
        </w:rPr>
        <w:t>、主要技术人员</w:t>
      </w:r>
      <w:r>
        <w:rPr>
          <w:rFonts w:hint="eastAsia" w:ascii="宋体" w:hAnsi="宋体" w:cs="宋体"/>
          <w:b/>
          <w:bCs/>
          <w:highlight w:val="yellow"/>
          <w:lang w:val="en-US" w:eastAsia="zh-CN"/>
        </w:rPr>
        <w:t>（如有）、投标文件编制人员</w:t>
      </w:r>
      <w:r>
        <w:rPr>
          <w:rFonts w:hint="eastAsia" w:ascii="宋体" w:hAnsi="宋体" w:eastAsia="宋体" w:cs="宋体"/>
          <w:b/>
          <w:bCs/>
          <w:highlight w:val="yellow"/>
          <w:lang w:val="en-US" w:eastAsia="zh-CN"/>
        </w:rPr>
        <w:t>最近一个月的社会保险证明</w:t>
      </w:r>
      <w:r>
        <w:rPr>
          <w:rFonts w:hint="eastAsia" w:ascii="宋体" w:hAnsi="宋体" w:cs="宋体"/>
          <w:b/>
          <w:bCs/>
          <w:highlight w:val="yellow"/>
          <w:lang w:val="en-US" w:eastAsia="zh-CN"/>
        </w:rPr>
        <w:t>材料</w:t>
      </w:r>
      <w:r>
        <w:rPr>
          <w:rFonts w:hint="eastAsia" w:ascii="宋体" w:hAnsi="宋体" w:eastAsia="宋体" w:cs="宋体"/>
          <w:b/>
          <w:bCs/>
          <w:highlight w:val="yellow"/>
          <w:lang w:val="en-US" w:eastAsia="zh-CN"/>
        </w:rPr>
        <w:t>。</w:t>
      </w:r>
    </w:p>
    <w:p w14:paraId="7DE2B97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highlight w:val="yellow"/>
          <w:lang w:val="en-US" w:eastAsia="zh-CN"/>
        </w:rPr>
      </w:pPr>
      <w:r>
        <w:rPr>
          <w:rFonts w:hint="eastAsia" w:ascii="宋体" w:hAnsi="宋体" w:eastAsia="宋体" w:cs="宋体"/>
          <w:highlight w:val="yellow"/>
          <w:lang w:val="en-US" w:eastAsia="zh-CN"/>
        </w:rPr>
        <w:t>注：1)</w:t>
      </w:r>
      <w:r>
        <w:rPr>
          <w:rFonts w:hint="eastAsia" w:ascii="宋体" w:hAnsi="宋体" w:cs="宋体"/>
          <w:highlight w:val="yellow"/>
          <w:lang w:val="en-US" w:eastAsia="zh-CN"/>
        </w:rPr>
        <w:t>投标（响应）供应商</w:t>
      </w:r>
      <w:r>
        <w:rPr>
          <w:rFonts w:hint="eastAsia" w:ascii="宋体" w:hAnsi="宋体" w:eastAsia="宋体" w:cs="宋体"/>
          <w:highlight w:val="yellow"/>
          <w:lang w:val="en-US" w:eastAsia="zh-CN"/>
        </w:rPr>
        <w:t>应如实提供上述人员的社会保险证明，</w:t>
      </w:r>
      <w:r>
        <w:rPr>
          <w:rFonts w:hint="eastAsia" w:ascii="宋体" w:hAnsi="宋体" w:cs="宋体"/>
          <w:b/>
          <w:bCs/>
          <w:highlight w:val="yellow"/>
          <w:lang w:val="en-US" w:eastAsia="zh-CN"/>
        </w:rPr>
        <w:t>如</w:t>
      </w:r>
      <w:r>
        <w:rPr>
          <w:rFonts w:hint="eastAsia" w:ascii="宋体" w:hAnsi="宋体" w:eastAsia="宋体" w:cs="宋体"/>
          <w:b/>
          <w:bCs/>
          <w:highlight w:val="yellow"/>
          <w:lang w:val="en-US" w:eastAsia="zh-CN"/>
        </w:rPr>
        <w:t>社会保险未由</w:t>
      </w:r>
      <w:r>
        <w:rPr>
          <w:rFonts w:hint="eastAsia" w:ascii="宋体" w:hAnsi="宋体" w:cs="宋体"/>
          <w:b/>
          <w:bCs/>
          <w:highlight w:val="yellow"/>
          <w:lang w:val="en-US" w:eastAsia="zh-CN"/>
        </w:rPr>
        <w:t>投标（响应）供应商</w:t>
      </w:r>
      <w:r>
        <w:rPr>
          <w:rFonts w:hint="eastAsia" w:ascii="宋体" w:hAnsi="宋体" w:eastAsia="宋体" w:cs="宋体"/>
          <w:b/>
          <w:bCs/>
          <w:highlight w:val="yellow"/>
          <w:lang w:val="en-US" w:eastAsia="zh-CN"/>
        </w:rPr>
        <w:t>缴纳，</w:t>
      </w:r>
      <w:r>
        <w:rPr>
          <w:rFonts w:hint="eastAsia" w:ascii="宋体" w:hAnsi="宋体" w:cs="宋体"/>
          <w:b/>
          <w:bCs/>
          <w:highlight w:val="yellow"/>
          <w:lang w:val="en-US" w:eastAsia="zh-CN"/>
        </w:rPr>
        <w:t>亦须提供相应单位为其缴纳的社会保险证明。社会保险证明材料中须体现社保缴纳单位和月份。</w:t>
      </w:r>
    </w:p>
    <w:p w14:paraId="426705B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highlight w:val="yellow"/>
          <w:lang w:val="en-US" w:eastAsia="zh-CN"/>
        </w:rPr>
      </w:pPr>
      <w:r>
        <w:rPr>
          <w:rFonts w:hint="eastAsia" w:ascii="宋体" w:hAnsi="宋体" w:eastAsia="宋体" w:cs="宋体"/>
          <w:highlight w:val="yellow"/>
          <w:lang w:val="en-US" w:eastAsia="zh-CN"/>
        </w:rPr>
        <w:t>2)</w:t>
      </w:r>
      <w:r>
        <w:rPr>
          <w:rFonts w:hint="eastAsia" w:ascii="宋体" w:hAnsi="宋体" w:cs="宋体"/>
          <w:highlight w:val="yellow"/>
          <w:lang w:val="en-US" w:eastAsia="zh-CN"/>
        </w:rPr>
        <w:t>如最近一个月的社保证明因社保部门或税务部门等主管部门原因暂时无法提供的，可往前顺延一至两个月，供应商需同时提供无法出具投标最近一个月的社保证明的说明或证明材料；如因为主管部门原因以上社保证明均无法提供的，需提供主管部门官方通知证明（或官网公告截图）。</w:t>
      </w:r>
    </w:p>
    <w:p w14:paraId="2BEBE209">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highlight w:val="yellow"/>
          <w:lang w:val="en-US" w:eastAsia="zh-CN"/>
        </w:rPr>
      </w:pPr>
      <w:r>
        <w:rPr>
          <w:rFonts w:hint="eastAsia" w:ascii="宋体" w:hAnsi="宋体" w:eastAsia="宋体" w:cs="宋体"/>
          <w:highlight w:val="yellow"/>
          <w:lang w:val="en-US" w:eastAsia="zh-CN"/>
        </w:rPr>
        <w:t>3)如</w:t>
      </w:r>
      <w:r>
        <w:rPr>
          <w:rFonts w:hint="eastAsia" w:ascii="宋体" w:hAnsi="宋体" w:cs="宋体"/>
          <w:highlight w:val="yellow"/>
          <w:lang w:val="en-US" w:eastAsia="zh-CN"/>
        </w:rPr>
        <w:t>投标（响应）供应商</w:t>
      </w:r>
      <w:r>
        <w:rPr>
          <w:rFonts w:hint="eastAsia" w:ascii="宋体" w:hAnsi="宋体" w:eastAsia="宋体" w:cs="宋体"/>
          <w:highlight w:val="yellow"/>
          <w:lang w:val="en-US" w:eastAsia="zh-CN"/>
        </w:rPr>
        <w:t>为新成立单位且成立时间不足一个月或相关人员任职不足一个月，无法提供社保证明的，应提供加盖</w:t>
      </w:r>
      <w:r>
        <w:rPr>
          <w:rFonts w:hint="eastAsia" w:ascii="宋体" w:hAnsi="宋体" w:cs="宋体"/>
          <w:highlight w:val="yellow"/>
          <w:lang w:val="en-US" w:eastAsia="zh-CN"/>
        </w:rPr>
        <w:t>投标（响应）供应商</w:t>
      </w:r>
      <w:r>
        <w:rPr>
          <w:rFonts w:hint="eastAsia" w:ascii="宋体" w:hAnsi="宋体" w:eastAsia="宋体" w:cs="宋体"/>
          <w:highlight w:val="yellow"/>
          <w:lang w:val="en-US" w:eastAsia="zh-CN"/>
        </w:rPr>
        <w:t>公章的情况说明或者证明材料。</w:t>
      </w:r>
    </w:p>
    <w:p w14:paraId="0B517994">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highlight w:val="yellow"/>
          <w:lang w:val="en-US" w:eastAsia="zh-CN"/>
        </w:rPr>
      </w:pPr>
      <w:r>
        <w:rPr>
          <w:rFonts w:hint="eastAsia" w:ascii="宋体" w:hAnsi="宋体" w:eastAsia="宋体" w:cs="宋体"/>
          <w:highlight w:val="yellow"/>
          <w:lang w:val="en-US" w:eastAsia="zh-CN"/>
        </w:rPr>
        <w:t>4)如为退休人员，无法提供社保证明的，应提供退休证明。</w:t>
      </w:r>
    </w:p>
    <w:p w14:paraId="023920F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highlight w:val="yellow"/>
          <w:lang w:val="en-US" w:eastAsia="zh-CN"/>
        </w:rPr>
      </w:pPr>
      <w:r>
        <w:rPr>
          <w:rFonts w:hint="eastAsia" w:ascii="宋体" w:hAnsi="宋体" w:eastAsia="宋体" w:cs="宋体"/>
          <w:highlight w:val="yellow"/>
          <w:lang w:val="en-US" w:eastAsia="zh-CN"/>
        </w:rPr>
        <w:t>5)如为依法不需要缴纳社会保险的，应提供相应文件证明。</w:t>
      </w:r>
    </w:p>
    <w:p w14:paraId="7E4534D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highlight w:val="yellow"/>
          <w:lang w:val="en-US" w:eastAsia="zh-CN"/>
        </w:rPr>
      </w:pPr>
      <w:r>
        <w:rPr>
          <w:rFonts w:hint="eastAsia" w:ascii="宋体" w:hAnsi="宋体" w:eastAsia="宋体" w:cs="宋体"/>
          <w:b/>
          <w:bCs/>
          <w:highlight w:val="yellow"/>
          <w:lang w:val="en-US" w:eastAsia="zh-CN"/>
        </w:rPr>
        <w:t>6)如本项目未安排项目投标授权代表人、项目负责人、主要技术人员的，</w:t>
      </w:r>
      <w:r>
        <w:rPr>
          <w:rFonts w:hint="eastAsia" w:ascii="宋体" w:hAnsi="宋体" w:cs="宋体"/>
          <w:b/>
          <w:bCs/>
          <w:highlight w:val="yellow"/>
          <w:lang w:val="en-US" w:eastAsia="zh-CN"/>
        </w:rPr>
        <w:t>相关人员信息可填写“无”</w:t>
      </w:r>
      <w:r>
        <w:rPr>
          <w:rFonts w:hint="eastAsia" w:ascii="宋体" w:hAnsi="宋体" w:eastAsia="宋体" w:cs="宋体"/>
          <w:b/>
          <w:bCs/>
          <w:highlight w:val="yellow"/>
          <w:lang w:val="en-US" w:eastAsia="zh-CN"/>
        </w:rPr>
        <w:t>，无需提供</w:t>
      </w:r>
      <w:r>
        <w:rPr>
          <w:rFonts w:hint="eastAsia" w:ascii="宋体" w:hAnsi="宋体" w:cs="宋体"/>
          <w:b/>
          <w:bCs/>
          <w:highlight w:val="yellow"/>
          <w:lang w:val="en-US" w:eastAsia="zh-CN"/>
        </w:rPr>
        <w:t>未安排</w:t>
      </w:r>
      <w:r>
        <w:rPr>
          <w:rFonts w:hint="eastAsia" w:ascii="宋体" w:hAnsi="宋体" w:eastAsia="宋体" w:cs="宋体"/>
          <w:b/>
          <w:bCs/>
          <w:highlight w:val="yellow"/>
          <w:lang w:val="en-US" w:eastAsia="zh-CN"/>
        </w:rPr>
        <w:t>人员的社保</w:t>
      </w:r>
      <w:r>
        <w:rPr>
          <w:rFonts w:hint="eastAsia" w:ascii="宋体" w:hAnsi="宋体" w:cs="宋体"/>
          <w:b/>
          <w:bCs/>
          <w:highlight w:val="yellow"/>
          <w:lang w:val="en-US" w:eastAsia="zh-CN"/>
        </w:rPr>
        <w:t>证明</w:t>
      </w:r>
      <w:r>
        <w:rPr>
          <w:rFonts w:hint="eastAsia" w:ascii="宋体" w:hAnsi="宋体" w:eastAsia="宋体" w:cs="宋体"/>
          <w:b/>
          <w:bCs/>
          <w:highlight w:val="yellow"/>
          <w:lang w:val="en-US" w:eastAsia="zh-CN"/>
        </w:rPr>
        <w:t>。</w:t>
      </w:r>
    </w:p>
    <w:p w14:paraId="6B1D0885">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highlight w:val="yellow"/>
          <w:lang w:val="en-US" w:eastAsia="zh-CN"/>
        </w:rPr>
      </w:pPr>
      <w:r>
        <w:rPr>
          <w:rFonts w:hint="eastAsia" w:ascii="宋体" w:hAnsi="宋体" w:eastAsia="宋体" w:cs="宋体"/>
          <w:b/>
          <w:bCs/>
          <w:highlight w:val="yellow"/>
          <w:lang w:val="en-US" w:eastAsia="zh-CN"/>
        </w:rPr>
        <w:t>7）本表中填报的人员姓名、身份证号码、缴纳社会保险单位应与社保证明材料中显示的信息相同。</w:t>
      </w:r>
    </w:p>
    <w:p w14:paraId="65750BF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b/>
          <w:bCs/>
          <w:highlight w:val="yellow"/>
          <w:lang w:val="en-US" w:eastAsia="zh-CN"/>
        </w:rPr>
      </w:pPr>
      <w:r>
        <w:rPr>
          <w:rFonts w:hint="eastAsia" w:ascii="宋体" w:hAnsi="宋体" w:cs="宋体"/>
          <w:b/>
          <w:bCs/>
          <w:highlight w:val="yellow"/>
          <w:lang w:val="en-US" w:eastAsia="zh-CN"/>
        </w:rPr>
        <w:t>8）投标（响应）供应商未按要求填报《供应商基本情况表》或未加盖公章或未按要求提供证明材料的，将按投标（响应）无效处理。</w:t>
      </w:r>
    </w:p>
    <w:p w14:paraId="705417FC">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highlight w:val="yellow"/>
          <w:lang w:val="en-US" w:eastAsia="zh-CN"/>
        </w:rPr>
      </w:pPr>
      <w:r>
        <w:rPr>
          <w:rFonts w:hint="eastAsia" w:ascii="宋体" w:hAnsi="宋体" w:eastAsia="宋体" w:cs="宋体"/>
          <w:b w:val="0"/>
          <w:bCs w:val="0"/>
          <w:highlight w:val="yellow"/>
          <w:lang w:val="en-US" w:eastAsia="zh-CN"/>
        </w:rPr>
        <w:t>★</w:t>
      </w:r>
      <w:r>
        <w:rPr>
          <w:rFonts w:hint="eastAsia" w:ascii="宋体" w:hAnsi="宋体" w:eastAsia="宋体" w:cs="宋体"/>
          <w:b/>
          <w:bCs/>
          <w:highlight w:val="yellow"/>
          <w:lang w:val="en-US" w:eastAsia="zh-CN"/>
        </w:rPr>
        <w:t>3、如审查</w:t>
      </w:r>
      <w:r>
        <w:rPr>
          <w:rFonts w:hint="eastAsia" w:ascii="宋体" w:hAnsi="宋体" w:cs="宋体"/>
          <w:b/>
          <w:bCs/>
          <w:highlight w:val="yellow"/>
          <w:lang w:val="en-US" w:eastAsia="zh-CN"/>
        </w:rPr>
        <w:t>时</w:t>
      </w:r>
      <w:r>
        <w:rPr>
          <w:rFonts w:hint="eastAsia" w:ascii="宋体" w:hAnsi="宋体" w:eastAsia="宋体" w:cs="宋体"/>
          <w:b/>
          <w:bCs/>
          <w:highlight w:val="yellow"/>
          <w:lang w:val="en-US" w:eastAsia="zh-CN"/>
        </w:rPr>
        <w:t>发现</w:t>
      </w:r>
      <w:r>
        <w:rPr>
          <w:rFonts w:hint="eastAsia" w:ascii="宋体" w:hAnsi="宋体" w:cs="宋体"/>
          <w:b/>
          <w:bCs/>
          <w:highlight w:val="yellow"/>
          <w:lang w:val="en-US" w:eastAsia="zh-CN"/>
        </w:rPr>
        <w:t>投标（响应）供应商</w:t>
      </w:r>
      <w:r>
        <w:rPr>
          <w:rFonts w:hint="eastAsia" w:ascii="宋体" w:hAnsi="宋体" w:eastAsia="宋体" w:cs="宋体"/>
          <w:b/>
          <w:bCs/>
          <w:highlight w:val="yellow"/>
          <w:lang w:val="en-US" w:eastAsia="zh-CN"/>
        </w:rPr>
        <w:t>填报信息与其他平台查询结果不一致，将要求供应商在评审期间合理的时间内提供书面说明，供应商未按要求提供书面说明的，将导致</w:t>
      </w:r>
      <w:r>
        <w:rPr>
          <w:rFonts w:hint="eastAsia" w:ascii="宋体" w:hAnsi="宋体" w:cs="宋体"/>
          <w:b/>
          <w:bCs/>
          <w:highlight w:val="yellow"/>
          <w:lang w:val="en-US" w:eastAsia="zh-CN"/>
        </w:rPr>
        <w:t>投标（响应）无效</w:t>
      </w:r>
      <w:r>
        <w:rPr>
          <w:rFonts w:hint="eastAsia" w:ascii="宋体" w:hAnsi="宋体" w:eastAsia="宋体" w:cs="宋体"/>
          <w:b/>
          <w:bCs/>
          <w:highlight w:val="yellow"/>
          <w:lang w:val="en-US" w:eastAsia="zh-CN"/>
        </w:rPr>
        <w:t>。</w:t>
      </w:r>
    </w:p>
    <w:p w14:paraId="395B5E62">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宋体" w:hAnsi="宋体" w:eastAsia="宋体" w:cs="宋体"/>
          <w:b/>
          <w:bCs/>
          <w:highlight w:val="yellow"/>
          <w:lang w:val="en-US" w:eastAsia="zh-CN"/>
        </w:rPr>
      </w:pPr>
    </w:p>
    <w:p w14:paraId="0BAEEB25">
      <w:pPr>
        <w:pStyle w:val="3"/>
        <w:spacing w:line="400" w:lineRule="exact"/>
        <w:jc w:val="center"/>
        <w:rPr>
          <w:rFonts w:hint="eastAsia" w:ascii="仿宋" w:hAnsi="仿宋" w:eastAsia="仿宋"/>
          <w:lang w:eastAsia="zh-CN"/>
        </w:rPr>
      </w:pPr>
      <w:r>
        <w:rPr>
          <w:rFonts w:hint="eastAsia" w:ascii="仿宋" w:hAnsi="仿宋" w:eastAsia="仿宋"/>
          <w:lang w:eastAsia="zh-CN"/>
        </w:rPr>
        <w:t>个人社保缴纳明细截图</w:t>
      </w:r>
    </w:p>
    <w:p w14:paraId="28699220">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w:t>
      </w:r>
      <w:r>
        <w:rPr>
          <w:rFonts w:hint="eastAsia" w:ascii="宋体" w:hAnsi="宋体" w:eastAsia="宋体" w:cs="宋体"/>
          <w:spacing w:val="-6"/>
          <w:sz w:val="21"/>
          <w:szCs w:val="21"/>
        </w:rPr>
        <w:t>法定代表人/单位负责人/主要经营负责人</w:t>
      </w:r>
    </w:p>
    <w:p w14:paraId="18CCBB50">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2、项目投标授权代表人</w:t>
      </w:r>
    </w:p>
    <w:p w14:paraId="12A0AA6F">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3</w:t>
      </w:r>
      <w:r>
        <w:rPr>
          <w:rFonts w:hint="eastAsia" w:ascii="宋体" w:hAnsi="宋体" w:eastAsia="宋体" w:cs="宋体"/>
          <w:color w:val="auto"/>
          <w:sz w:val="21"/>
          <w:szCs w:val="21"/>
        </w:rPr>
        <w:t>、项目负责人</w:t>
      </w:r>
    </w:p>
    <w:p w14:paraId="523FBED5">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r>
        <w:rPr>
          <w:rFonts w:hint="eastAsia" w:ascii="宋体" w:hAnsi="宋体" w:eastAsia="宋体" w:cs="宋体"/>
          <w:color w:val="auto"/>
          <w:kern w:val="2"/>
          <w:sz w:val="21"/>
          <w:szCs w:val="21"/>
          <w:lang w:val="en-US" w:eastAsia="zh-CN" w:bidi="ar-SA"/>
        </w:rPr>
        <w:t>4、</w:t>
      </w:r>
      <w:r>
        <w:rPr>
          <w:rFonts w:hint="eastAsia" w:ascii="宋体" w:hAnsi="宋体" w:eastAsia="宋体" w:cs="宋体"/>
          <w:color w:val="auto"/>
          <w:sz w:val="21"/>
          <w:szCs w:val="21"/>
        </w:rPr>
        <w:t>主要技术人员</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如有</w:t>
      </w:r>
      <w:r>
        <w:rPr>
          <w:rFonts w:hint="eastAsia" w:ascii="宋体" w:hAnsi="宋体" w:eastAsia="宋体" w:cs="宋体"/>
          <w:color w:val="auto"/>
          <w:sz w:val="21"/>
          <w:szCs w:val="21"/>
          <w:lang w:eastAsia="zh-CN"/>
        </w:rPr>
        <w:t>）</w:t>
      </w:r>
    </w:p>
    <w:p w14:paraId="5D5322B7">
      <w:pPr>
        <w:keepNext w:val="0"/>
        <w:keepLines w:val="0"/>
        <w:pageBreakBefore w:val="0"/>
        <w:numPr>
          <w:ilvl w:val="0"/>
          <w:numId w:val="25"/>
        </w:numPr>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lang w:eastAsia="zh-CN"/>
        </w:rPr>
      </w:pPr>
      <w:r>
        <w:rPr>
          <w:rFonts w:hint="eastAsia" w:ascii="宋体" w:hAnsi="宋体" w:eastAsia="宋体" w:cs="宋体"/>
          <w:spacing w:val="-2"/>
          <w:sz w:val="21"/>
          <w:szCs w:val="21"/>
        </w:rPr>
        <w:t>投标文件编制人员</w:t>
      </w:r>
    </w:p>
    <w:p w14:paraId="1868AB3F">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其</w:t>
      </w:r>
      <w:r>
        <w:rPr>
          <w:rFonts w:hint="eastAsia" w:ascii="宋体" w:hAnsi="宋体" w:eastAsia="宋体" w:cs="宋体"/>
          <w:color w:val="auto"/>
          <w:sz w:val="21"/>
          <w:szCs w:val="21"/>
          <w:lang w:eastAsia="zh-CN"/>
        </w:rPr>
        <w:t>他说明材料：</w:t>
      </w:r>
      <w:r>
        <w:rPr>
          <w:rFonts w:hint="eastAsia" w:ascii="宋体" w:hAnsi="宋体" w:eastAsia="宋体" w:cs="宋体"/>
          <w:color w:val="auto"/>
          <w:sz w:val="21"/>
          <w:szCs w:val="21"/>
          <w:lang w:val="en-US" w:eastAsia="zh-CN"/>
        </w:rPr>
        <w:t>(</w:t>
      </w:r>
      <w:r>
        <w:rPr>
          <w:rFonts w:hint="eastAsia" w:ascii="宋体" w:hAnsi="宋体" w:eastAsia="宋体" w:cs="宋体"/>
          <w:color w:val="auto"/>
          <w:sz w:val="21"/>
          <w:szCs w:val="21"/>
        </w:rPr>
        <w:t>可以</w:t>
      </w:r>
      <w:r>
        <w:rPr>
          <w:rFonts w:hint="eastAsia" w:ascii="宋体" w:hAnsi="宋体" w:eastAsia="宋体" w:cs="宋体"/>
          <w:color w:val="auto"/>
          <w:sz w:val="21"/>
          <w:szCs w:val="21"/>
          <w:lang w:eastAsia="zh-CN"/>
        </w:rPr>
        <w:t>根据项目情况</w:t>
      </w:r>
      <w:r>
        <w:rPr>
          <w:rFonts w:hint="eastAsia" w:ascii="宋体" w:hAnsi="宋体" w:eastAsia="宋体" w:cs="宋体"/>
          <w:color w:val="auto"/>
          <w:sz w:val="21"/>
          <w:szCs w:val="21"/>
        </w:rPr>
        <w:t>增添附件</w:t>
      </w:r>
      <w:r>
        <w:rPr>
          <w:rFonts w:hint="eastAsia" w:ascii="宋体" w:hAnsi="宋体" w:eastAsia="宋体" w:cs="宋体"/>
          <w:color w:val="auto"/>
          <w:sz w:val="21"/>
          <w:szCs w:val="21"/>
          <w:lang w:val="en-US" w:eastAsia="zh-CN"/>
        </w:rPr>
        <w:t>)</w:t>
      </w:r>
    </w:p>
    <w:p w14:paraId="6A84379D">
      <w:pPr>
        <w:pStyle w:val="3"/>
        <w:ind w:left="0" w:leftChars="0" w:firstLine="0" w:firstLineChars="0"/>
      </w:pPr>
    </w:p>
    <w:p w14:paraId="5254D63F">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注：同一人员兼任不同职务的，可以合并提供社保等证明材料。</w:t>
      </w:r>
    </w:p>
    <w:p w14:paraId="6BAEFBF5">
      <w:pPr>
        <w:ind w:firstLineChars="1400"/>
        <w:jc w:val="left"/>
        <w:rPr>
          <w:rFonts w:hint="eastAsia" w:hAnsi="宋体"/>
          <w:b/>
          <w:sz w:val="24"/>
          <w:szCs w:val="24"/>
        </w:rPr>
      </w:pPr>
      <w:r>
        <w:rPr>
          <w:rFonts w:hint="eastAsia" w:hAnsi="宋体"/>
          <w:b/>
          <w:sz w:val="24"/>
          <w:szCs w:val="24"/>
        </w:rPr>
        <w:br w:type="page"/>
      </w:r>
    </w:p>
    <w:p w14:paraId="4E790931">
      <w:pPr>
        <w:keepNext w:val="0"/>
        <w:keepLines w:val="0"/>
        <w:widowControl/>
        <w:numPr>
          <w:ilvl w:val="0"/>
          <w:numId w:val="0"/>
        </w:numPr>
        <w:spacing w:before="0" w:after="0" w:line="420" w:lineRule="exact"/>
        <w:ind w:firstLine="1205" w:firstLineChars="500"/>
        <w:jc w:val="left"/>
        <w:outlineLvl w:val="9"/>
        <w:rPr>
          <w:rFonts w:hint="eastAsia" w:eastAsia="宋体"/>
          <w:b/>
          <w:bCs/>
          <w:kern w:val="0"/>
          <w:sz w:val="30"/>
          <w:szCs w:val="30"/>
          <w:lang w:val="en-US" w:eastAsia="zh-CN"/>
        </w:rPr>
      </w:pPr>
      <w:r>
        <w:rPr>
          <w:rFonts w:hint="eastAsia" w:hAnsi="宋体"/>
          <w:b/>
          <w:sz w:val="24"/>
          <w:szCs w:val="24"/>
        </w:rPr>
        <w:t>（</w:t>
      </w:r>
      <w:r>
        <w:rPr>
          <w:rFonts w:hint="eastAsia" w:hAnsi="宋体"/>
          <w:b/>
          <w:sz w:val="24"/>
          <w:szCs w:val="24"/>
          <w:lang w:val="en-US" w:eastAsia="zh-CN"/>
        </w:rPr>
        <w:t>四</w:t>
      </w:r>
      <w:r>
        <w:rPr>
          <w:rFonts w:hint="eastAsia" w:hAnsi="宋体"/>
          <w:b/>
          <w:sz w:val="24"/>
          <w:szCs w:val="24"/>
        </w:rPr>
        <w:t>）</w:t>
      </w:r>
      <w:r>
        <w:rPr>
          <w:rFonts w:hint="eastAsia" w:ascii="宋体" w:hAnsi="宋体" w:cs="宋体"/>
          <w:sz w:val="24"/>
          <w:lang w:val="en-US" w:eastAsia="zh-CN"/>
        </w:rPr>
        <w:t>提供中标后完整履行合同周期（24个月）的承诺函。</w:t>
      </w:r>
    </w:p>
    <w:p w14:paraId="31AC2C56">
      <w:pPr>
        <w:spacing w:line="360" w:lineRule="auto"/>
        <w:ind w:right="-147" w:rightChars="-70" w:firstLine="602" w:firstLineChars="200"/>
        <w:rPr>
          <w:rFonts w:hint="eastAsia" w:eastAsia="宋体"/>
          <w:b/>
          <w:bCs/>
          <w:kern w:val="0"/>
          <w:sz w:val="30"/>
          <w:szCs w:val="30"/>
          <w:lang w:val="en-US" w:eastAsia="zh-CN"/>
        </w:rPr>
      </w:pPr>
    </w:p>
    <w:p w14:paraId="18353E50">
      <w:pPr>
        <w:spacing w:line="360" w:lineRule="auto"/>
        <w:ind w:right="-147" w:rightChars="-70" w:firstLine="602" w:firstLineChars="200"/>
        <w:rPr>
          <w:rFonts w:hint="eastAsia" w:ascii="宋体" w:hAnsi="宋体" w:cs="宋体"/>
          <w:sz w:val="24"/>
        </w:rPr>
      </w:pPr>
      <w:r>
        <w:rPr>
          <w:rFonts w:hint="eastAsia" w:eastAsia="宋体"/>
          <w:b/>
          <w:bCs/>
          <w:kern w:val="0"/>
          <w:sz w:val="30"/>
          <w:szCs w:val="30"/>
          <w:lang w:val="en-US" w:eastAsia="zh-CN"/>
        </w:rPr>
        <w:t>我公司承诺，如中标，保证合同周期内授权及货源稳定，</w:t>
      </w:r>
      <w:r>
        <w:rPr>
          <w:rFonts w:hint="eastAsia" w:ascii="宋体" w:hAnsi="宋体" w:cs="宋体"/>
          <w:sz w:val="24"/>
        </w:rPr>
        <w:t>如</w:t>
      </w:r>
      <w:r>
        <w:rPr>
          <w:rFonts w:hint="eastAsia" w:ascii="宋体" w:hAnsi="宋体" w:cs="宋体"/>
          <w:sz w:val="24"/>
          <w:lang w:val="en-US" w:eastAsia="zh-CN"/>
        </w:rPr>
        <w:t>因授权到期等其他任何原因</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782BF3CA">
      <w:pPr>
        <w:keepNext w:val="0"/>
        <w:keepLines w:val="0"/>
        <w:widowControl/>
        <w:spacing w:before="0" w:after="0"/>
        <w:ind w:firstLine="0" w:firstLineChars="0"/>
        <w:outlineLvl w:val="9"/>
        <w:rPr>
          <w:rFonts w:hint="eastAsia" w:eastAsia="宋体"/>
          <w:b/>
          <w:bCs/>
          <w:kern w:val="0"/>
          <w:sz w:val="30"/>
          <w:szCs w:val="30"/>
          <w:lang w:val="en-US" w:eastAsia="zh-CN"/>
        </w:rPr>
      </w:pPr>
    </w:p>
    <w:p w14:paraId="7ADAE3FA">
      <w:pPr>
        <w:spacing w:line="360" w:lineRule="auto"/>
        <w:jc w:val="right"/>
        <w:rPr>
          <w:rFonts w:eastAsia="宋体"/>
          <w:sz w:val="24"/>
        </w:rPr>
      </w:pPr>
      <w:r>
        <w:rPr>
          <w:rFonts w:eastAsia="宋体"/>
          <w:b/>
          <w:bCs/>
          <w:sz w:val="24"/>
        </w:rPr>
        <w:t>投标人单位名称：</w:t>
      </w:r>
    </w:p>
    <w:p w14:paraId="7A84E37F">
      <w:pPr>
        <w:spacing w:line="360" w:lineRule="auto"/>
        <w:jc w:val="right"/>
        <w:rPr>
          <w:rFonts w:eastAsia="宋体"/>
          <w:b/>
          <w:bCs/>
          <w:sz w:val="24"/>
        </w:rPr>
      </w:pPr>
      <w:r>
        <w:rPr>
          <w:rFonts w:eastAsia="宋体"/>
          <w:b/>
          <w:bCs/>
          <w:sz w:val="24"/>
        </w:rPr>
        <w:t>签发日期：年月日</w:t>
      </w:r>
    </w:p>
    <w:p w14:paraId="7B009207">
      <w:pPr>
        <w:ind w:left="-270" w:right="-517" w:rightChars="-246" w:hanging="270"/>
        <w:jc w:val="right"/>
        <w:rPr>
          <w:rFonts w:eastAsia="宋体" w:cstheme="majorBidi"/>
          <w:b/>
          <w:bCs/>
          <w:sz w:val="28"/>
          <w:szCs w:val="28"/>
        </w:rPr>
      </w:pPr>
      <w:r>
        <w:rPr>
          <w:rFonts w:eastAsia="宋体"/>
          <w:b/>
          <w:sz w:val="24"/>
        </w:rPr>
        <w:t>（此处加盖投标人单位公章）</w:t>
      </w:r>
    </w:p>
    <w:p w14:paraId="359A619D">
      <w:pPr>
        <w:ind w:firstLineChars="1400"/>
        <w:jc w:val="left"/>
        <w:rPr>
          <w:rFonts w:hint="eastAsia" w:hAnsi="宋体"/>
          <w:b/>
          <w:sz w:val="24"/>
          <w:szCs w:val="24"/>
          <w:lang w:eastAsia="zh-CN"/>
        </w:rPr>
      </w:pPr>
    </w:p>
    <w:p w14:paraId="724D6CAE">
      <w:pPr>
        <w:ind w:firstLineChars="1400"/>
        <w:jc w:val="left"/>
        <w:rPr>
          <w:rFonts w:hint="eastAsia" w:hAnsi="宋体"/>
          <w:b/>
          <w:sz w:val="24"/>
          <w:szCs w:val="24"/>
          <w:lang w:eastAsia="zh-CN"/>
        </w:rPr>
      </w:pPr>
      <w:r>
        <w:rPr>
          <w:rFonts w:hint="eastAsia" w:hAnsi="宋体"/>
          <w:b/>
          <w:sz w:val="24"/>
          <w:szCs w:val="24"/>
          <w:lang w:eastAsia="zh-CN"/>
        </w:rPr>
        <w:br w:type="page"/>
      </w:r>
    </w:p>
    <w:p w14:paraId="64B528B0">
      <w:pPr>
        <w:pStyle w:val="15"/>
        <w:spacing w:line="400" w:lineRule="exact"/>
        <w:ind w:firstLine="3373" w:firstLineChars="1400"/>
        <w:jc w:val="left"/>
        <w:rPr>
          <w:rFonts w:hAnsi="宋体"/>
          <w:b/>
          <w:sz w:val="24"/>
          <w:szCs w:val="24"/>
        </w:rPr>
      </w:pPr>
      <w:r>
        <w:rPr>
          <w:rFonts w:hint="eastAsia" w:hAnsi="宋体"/>
          <w:b/>
          <w:sz w:val="24"/>
          <w:szCs w:val="24"/>
          <w:lang w:eastAsia="zh-CN"/>
        </w:rPr>
        <w:t>（</w:t>
      </w:r>
      <w:r>
        <w:rPr>
          <w:rFonts w:hint="eastAsia" w:hAnsi="宋体"/>
          <w:b/>
          <w:sz w:val="24"/>
          <w:szCs w:val="24"/>
          <w:lang w:val="en-US" w:eastAsia="zh-CN"/>
        </w:rPr>
        <w:t>五</w:t>
      </w:r>
      <w:r>
        <w:rPr>
          <w:rFonts w:hint="eastAsia" w:hAnsi="宋体"/>
          <w:b/>
          <w:sz w:val="24"/>
          <w:szCs w:val="24"/>
          <w:lang w:eastAsia="zh-CN"/>
        </w:rPr>
        <w:t>）</w:t>
      </w:r>
      <w:r>
        <w:rPr>
          <w:rFonts w:hint="eastAsia" w:hAnsi="宋体"/>
          <w:b/>
          <w:sz w:val="24"/>
          <w:szCs w:val="24"/>
        </w:rPr>
        <w:t>其他资格证明文件</w:t>
      </w:r>
    </w:p>
    <w:p w14:paraId="2B07DD57">
      <w:pPr>
        <w:autoSpaceDE w:val="0"/>
        <w:autoSpaceDN w:val="0"/>
        <w:ind w:right="1400"/>
        <w:rPr>
          <w:rFonts w:ascii="宋体" w:hAnsi="宋体" w:eastAsia="宋体" w:cs="宋体"/>
          <w:sz w:val="24"/>
        </w:rPr>
      </w:pPr>
      <w:r>
        <w:rPr>
          <w:rFonts w:hint="eastAsia" w:ascii="宋体" w:hAnsi="宋体" w:eastAsia="宋体" w:cs="宋体"/>
          <w:sz w:val="24"/>
        </w:rPr>
        <w:t>请按照采购文件要求提供证明文件</w:t>
      </w:r>
    </w:p>
    <w:p w14:paraId="11126B9F">
      <w:pPr>
        <w:autoSpaceDE w:val="0"/>
        <w:autoSpaceDN w:val="0"/>
        <w:ind w:right="1400"/>
        <w:rPr>
          <w:rFonts w:ascii="宋体" w:hAnsi="宋体" w:eastAsia="宋体" w:cs="宋体"/>
          <w:sz w:val="24"/>
        </w:rPr>
      </w:pPr>
    </w:p>
    <w:p w14:paraId="50263C7C">
      <w:pPr>
        <w:widowControl/>
        <w:numPr>
          <w:ilvl w:val="255"/>
          <w:numId w:val="0"/>
        </w:numPr>
        <w:autoSpaceDE w:val="0"/>
        <w:autoSpaceDN w:val="0"/>
        <w:ind w:right="1400"/>
        <w:rPr>
          <w:rFonts w:ascii="宋体" w:hAnsi="宋体" w:eastAsia="宋体" w:cs="宋体"/>
          <w:sz w:val="24"/>
        </w:rPr>
      </w:pPr>
      <w:r>
        <w:rPr>
          <w:rFonts w:hint="eastAsia" w:ascii="宋体" w:hAnsi="宋体" w:eastAsia="宋体" w:cs="宋体"/>
          <w:sz w:val="24"/>
        </w:rPr>
        <w:t>营业执照等资质文件</w:t>
      </w:r>
    </w:p>
    <w:p w14:paraId="2528BD0E">
      <w:pPr>
        <w:rPr>
          <w:rFonts w:eastAsia="宋体"/>
          <w:szCs w:val="21"/>
        </w:rPr>
      </w:pPr>
      <w:r>
        <w:rPr>
          <w:rFonts w:eastAsia="宋体"/>
          <w:szCs w:val="21"/>
        </w:rPr>
        <w:t>供应商名称：</w:t>
      </w:r>
    </w:p>
    <w:p w14:paraId="494417AF">
      <w:pPr>
        <w:rPr>
          <w:rFonts w:eastAsia="宋体"/>
          <w:szCs w:val="21"/>
          <w:u w:val="single"/>
        </w:rPr>
      </w:pPr>
      <w:r>
        <w:rPr>
          <w:rFonts w:eastAsia="宋体"/>
          <w:szCs w:val="21"/>
        </w:rPr>
        <w:t>项目名称：</w:t>
      </w:r>
    </w:p>
    <w:p w14:paraId="01A8EF67">
      <w:pPr>
        <w:pStyle w:val="11"/>
        <w:rPr>
          <w:szCs w:val="21"/>
        </w:rPr>
      </w:pPr>
      <w:r>
        <w:rPr>
          <w:szCs w:val="21"/>
        </w:rPr>
        <w:t>包号：</w:t>
      </w:r>
    </w:p>
    <w:tbl>
      <w:tblPr>
        <w:tblStyle w:val="29"/>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7"/>
        <w:gridCol w:w="2002"/>
        <w:gridCol w:w="1745"/>
        <w:gridCol w:w="1861"/>
        <w:gridCol w:w="1854"/>
      </w:tblGrid>
      <w:tr w14:paraId="555A22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7" w:type="dxa"/>
            <w:noWrap/>
            <w:vAlign w:val="center"/>
          </w:tcPr>
          <w:p w14:paraId="76785BE9">
            <w:pPr>
              <w:jc w:val="center"/>
              <w:rPr>
                <w:szCs w:val="21"/>
              </w:rPr>
            </w:pPr>
            <w:r>
              <w:rPr>
                <w:szCs w:val="21"/>
              </w:rPr>
              <w:t>序号</w:t>
            </w:r>
          </w:p>
        </w:tc>
        <w:tc>
          <w:tcPr>
            <w:tcW w:w="2002" w:type="dxa"/>
            <w:noWrap/>
            <w:vAlign w:val="center"/>
          </w:tcPr>
          <w:p w14:paraId="3F7EC3EF">
            <w:pPr>
              <w:jc w:val="center"/>
              <w:rPr>
                <w:szCs w:val="21"/>
              </w:rPr>
            </w:pPr>
            <w:r>
              <w:rPr>
                <w:szCs w:val="21"/>
              </w:rPr>
              <w:t>证书名称</w:t>
            </w:r>
          </w:p>
        </w:tc>
        <w:tc>
          <w:tcPr>
            <w:tcW w:w="1745" w:type="dxa"/>
            <w:noWrap/>
            <w:vAlign w:val="center"/>
          </w:tcPr>
          <w:p w14:paraId="2606B687">
            <w:pPr>
              <w:jc w:val="center"/>
              <w:rPr>
                <w:szCs w:val="21"/>
              </w:rPr>
            </w:pPr>
            <w:r>
              <w:rPr>
                <w:szCs w:val="21"/>
              </w:rPr>
              <w:t>证书有效期</w:t>
            </w:r>
          </w:p>
        </w:tc>
        <w:tc>
          <w:tcPr>
            <w:tcW w:w="1861" w:type="dxa"/>
            <w:noWrap/>
            <w:vAlign w:val="center"/>
          </w:tcPr>
          <w:p w14:paraId="5AB8FB08">
            <w:pPr>
              <w:jc w:val="center"/>
              <w:rPr>
                <w:szCs w:val="21"/>
              </w:rPr>
            </w:pPr>
            <w:r>
              <w:rPr>
                <w:szCs w:val="21"/>
              </w:rPr>
              <w:t>证书颁发机构</w:t>
            </w:r>
          </w:p>
        </w:tc>
        <w:tc>
          <w:tcPr>
            <w:tcW w:w="1854" w:type="dxa"/>
            <w:noWrap/>
            <w:vAlign w:val="center"/>
          </w:tcPr>
          <w:p w14:paraId="32F6178A">
            <w:pPr>
              <w:jc w:val="center"/>
              <w:rPr>
                <w:szCs w:val="21"/>
              </w:rPr>
            </w:pPr>
            <w:r>
              <w:rPr>
                <w:szCs w:val="21"/>
              </w:rPr>
              <w:t>备注说明</w:t>
            </w:r>
          </w:p>
        </w:tc>
      </w:tr>
      <w:tr w14:paraId="2AB9D7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E58CE9B">
            <w:pPr>
              <w:rPr>
                <w:szCs w:val="21"/>
              </w:rPr>
            </w:pPr>
          </w:p>
        </w:tc>
        <w:tc>
          <w:tcPr>
            <w:tcW w:w="2002" w:type="dxa"/>
            <w:noWrap/>
          </w:tcPr>
          <w:p w14:paraId="29927118">
            <w:pPr>
              <w:rPr>
                <w:szCs w:val="21"/>
              </w:rPr>
            </w:pPr>
          </w:p>
        </w:tc>
        <w:tc>
          <w:tcPr>
            <w:tcW w:w="1745" w:type="dxa"/>
            <w:noWrap/>
          </w:tcPr>
          <w:p w14:paraId="77FA7C35">
            <w:pPr>
              <w:rPr>
                <w:szCs w:val="21"/>
              </w:rPr>
            </w:pPr>
          </w:p>
        </w:tc>
        <w:tc>
          <w:tcPr>
            <w:tcW w:w="1861" w:type="dxa"/>
            <w:noWrap/>
          </w:tcPr>
          <w:p w14:paraId="67D4934F">
            <w:pPr>
              <w:rPr>
                <w:szCs w:val="21"/>
              </w:rPr>
            </w:pPr>
          </w:p>
        </w:tc>
        <w:tc>
          <w:tcPr>
            <w:tcW w:w="1854" w:type="dxa"/>
            <w:noWrap/>
          </w:tcPr>
          <w:p w14:paraId="65E88325">
            <w:pPr>
              <w:rPr>
                <w:szCs w:val="21"/>
              </w:rPr>
            </w:pPr>
          </w:p>
        </w:tc>
      </w:tr>
      <w:tr w14:paraId="06827F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0B3C91E8">
            <w:pPr>
              <w:rPr>
                <w:szCs w:val="21"/>
              </w:rPr>
            </w:pPr>
          </w:p>
        </w:tc>
        <w:tc>
          <w:tcPr>
            <w:tcW w:w="2002" w:type="dxa"/>
            <w:noWrap/>
          </w:tcPr>
          <w:p w14:paraId="5DA59135">
            <w:pPr>
              <w:rPr>
                <w:szCs w:val="21"/>
              </w:rPr>
            </w:pPr>
          </w:p>
        </w:tc>
        <w:tc>
          <w:tcPr>
            <w:tcW w:w="1745" w:type="dxa"/>
            <w:noWrap/>
          </w:tcPr>
          <w:p w14:paraId="77D89D79">
            <w:pPr>
              <w:rPr>
                <w:szCs w:val="21"/>
              </w:rPr>
            </w:pPr>
          </w:p>
        </w:tc>
        <w:tc>
          <w:tcPr>
            <w:tcW w:w="1861" w:type="dxa"/>
            <w:noWrap/>
          </w:tcPr>
          <w:p w14:paraId="52656C3A">
            <w:pPr>
              <w:rPr>
                <w:szCs w:val="21"/>
              </w:rPr>
            </w:pPr>
          </w:p>
        </w:tc>
        <w:tc>
          <w:tcPr>
            <w:tcW w:w="1854" w:type="dxa"/>
            <w:noWrap/>
          </w:tcPr>
          <w:p w14:paraId="4160CDFB">
            <w:pPr>
              <w:rPr>
                <w:szCs w:val="21"/>
              </w:rPr>
            </w:pPr>
          </w:p>
        </w:tc>
      </w:tr>
      <w:tr w14:paraId="4818B1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984DAF2">
            <w:pPr>
              <w:rPr>
                <w:szCs w:val="21"/>
              </w:rPr>
            </w:pPr>
          </w:p>
        </w:tc>
        <w:tc>
          <w:tcPr>
            <w:tcW w:w="2002" w:type="dxa"/>
            <w:noWrap/>
          </w:tcPr>
          <w:p w14:paraId="483F9D7C">
            <w:pPr>
              <w:rPr>
                <w:szCs w:val="21"/>
              </w:rPr>
            </w:pPr>
          </w:p>
        </w:tc>
        <w:tc>
          <w:tcPr>
            <w:tcW w:w="1745" w:type="dxa"/>
            <w:noWrap/>
          </w:tcPr>
          <w:p w14:paraId="5CF1A3C3">
            <w:pPr>
              <w:rPr>
                <w:szCs w:val="21"/>
              </w:rPr>
            </w:pPr>
          </w:p>
        </w:tc>
        <w:tc>
          <w:tcPr>
            <w:tcW w:w="1861" w:type="dxa"/>
            <w:noWrap/>
          </w:tcPr>
          <w:p w14:paraId="74E0EA55">
            <w:pPr>
              <w:rPr>
                <w:szCs w:val="21"/>
              </w:rPr>
            </w:pPr>
          </w:p>
        </w:tc>
        <w:tc>
          <w:tcPr>
            <w:tcW w:w="1854" w:type="dxa"/>
            <w:noWrap/>
          </w:tcPr>
          <w:p w14:paraId="0C07E525">
            <w:pPr>
              <w:rPr>
                <w:szCs w:val="21"/>
              </w:rPr>
            </w:pPr>
          </w:p>
        </w:tc>
      </w:tr>
      <w:tr w14:paraId="081EC7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0ABF424">
            <w:pPr>
              <w:rPr>
                <w:szCs w:val="21"/>
              </w:rPr>
            </w:pPr>
          </w:p>
        </w:tc>
        <w:tc>
          <w:tcPr>
            <w:tcW w:w="2002" w:type="dxa"/>
            <w:noWrap/>
          </w:tcPr>
          <w:p w14:paraId="0B0F3C8F">
            <w:pPr>
              <w:rPr>
                <w:szCs w:val="21"/>
              </w:rPr>
            </w:pPr>
          </w:p>
        </w:tc>
        <w:tc>
          <w:tcPr>
            <w:tcW w:w="1745" w:type="dxa"/>
            <w:noWrap/>
          </w:tcPr>
          <w:p w14:paraId="71B4E5B6">
            <w:pPr>
              <w:rPr>
                <w:szCs w:val="21"/>
              </w:rPr>
            </w:pPr>
          </w:p>
        </w:tc>
        <w:tc>
          <w:tcPr>
            <w:tcW w:w="1861" w:type="dxa"/>
            <w:noWrap/>
          </w:tcPr>
          <w:p w14:paraId="6F2D33FA">
            <w:pPr>
              <w:rPr>
                <w:szCs w:val="21"/>
              </w:rPr>
            </w:pPr>
          </w:p>
        </w:tc>
        <w:tc>
          <w:tcPr>
            <w:tcW w:w="1854" w:type="dxa"/>
            <w:noWrap/>
          </w:tcPr>
          <w:p w14:paraId="57F5D37C">
            <w:pPr>
              <w:rPr>
                <w:szCs w:val="21"/>
              </w:rPr>
            </w:pPr>
          </w:p>
        </w:tc>
      </w:tr>
      <w:tr w14:paraId="6A70B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43CD8F88">
            <w:pPr>
              <w:rPr>
                <w:szCs w:val="21"/>
              </w:rPr>
            </w:pPr>
          </w:p>
        </w:tc>
        <w:tc>
          <w:tcPr>
            <w:tcW w:w="2002" w:type="dxa"/>
            <w:noWrap/>
          </w:tcPr>
          <w:p w14:paraId="08ADDBED">
            <w:pPr>
              <w:rPr>
                <w:szCs w:val="21"/>
              </w:rPr>
            </w:pPr>
          </w:p>
        </w:tc>
        <w:tc>
          <w:tcPr>
            <w:tcW w:w="1745" w:type="dxa"/>
            <w:noWrap/>
          </w:tcPr>
          <w:p w14:paraId="3B214B60">
            <w:pPr>
              <w:rPr>
                <w:szCs w:val="21"/>
              </w:rPr>
            </w:pPr>
          </w:p>
        </w:tc>
        <w:tc>
          <w:tcPr>
            <w:tcW w:w="1861" w:type="dxa"/>
            <w:noWrap/>
          </w:tcPr>
          <w:p w14:paraId="34A57E73">
            <w:pPr>
              <w:rPr>
                <w:szCs w:val="21"/>
              </w:rPr>
            </w:pPr>
          </w:p>
        </w:tc>
        <w:tc>
          <w:tcPr>
            <w:tcW w:w="1854" w:type="dxa"/>
            <w:noWrap/>
          </w:tcPr>
          <w:p w14:paraId="7861C1E2">
            <w:pPr>
              <w:rPr>
                <w:szCs w:val="21"/>
              </w:rPr>
            </w:pPr>
          </w:p>
        </w:tc>
      </w:tr>
      <w:tr w14:paraId="0B2A54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434E2BE8">
            <w:pPr>
              <w:rPr>
                <w:szCs w:val="21"/>
              </w:rPr>
            </w:pPr>
          </w:p>
        </w:tc>
        <w:tc>
          <w:tcPr>
            <w:tcW w:w="2002" w:type="dxa"/>
            <w:noWrap/>
          </w:tcPr>
          <w:p w14:paraId="387AAA2A">
            <w:pPr>
              <w:rPr>
                <w:szCs w:val="21"/>
              </w:rPr>
            </w:pPr>
          </w:p>
        </w:tc>
        <w:tc>
          <w:tcPr>
            <w:tcW w:w="1745" w:type="dxa"/>
            <w:noWrap/>
          </w:tcPr>
          <w:p w14:paraId="20AA4169">
            <w:pPr>
              <w:rPr>
                <w:szCs w:val="21"/>
              </w:rPr>
            </w:pPr>
          </w:p>
        </w:tc>
        <w:tc>
          <w:tcPr>
            <w:tcW w:w="1861" w:type="dxa"/>
            <w:noWrap/>
          </w:tcPr>
          <w:p w14:paraId="28A3780C">
            <w:pPr>
              <w:rPr>
                <w:szCs w:val="21"/>
              </w:rPr>
            </w:pPr>
          </w:p>
        </w:tc>
        <w:tc>
          <w:tcPr>
            <w:tcW w:w="1854" w:type="dxa"/>
            <w:noWrap/>
          </w:tcPr>
          <w:p w14:paraId="669C2301">
            <w:pPr>
              <w:rPr>
                <w:szCs w:val="21"/>
              </w:rPr>
            </w:pPr>
          </w:p>
        </w:tc>
      </w:tr>
      <w:tr w14:paraId="212E8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0ECCB82C">
            <w:pPr>
              <w:rPr>
                <w:szCs w:val="21"/>
              </w:rPr>
            </w:pPr>
          </w:p>
        </w:tc>
        <w:tc>
          <w:tcPr>
            <w:tcW w:w="2002" w:type="dxa"/>
            <w:noWrap/>
          </w:tcPr>
          <w:p w14:paraId="32D35170">
            <w:pPr>
              <w:rPr>
                <w:szCs w:val="21"/>
              </w:rPr>
            </w:pPr>
          </w:p>
        </w:tc>
        <w:tc>
          <w:tcPr>
            <w:tcW w:w="1745" w:type="dxa"/>
            <w:noWrap/>
          </w:tcPr>
          <w:p w14:paraId="04C149CA">
            <w:pPr>
              <w:rPr>
                <w:szCs w:val="21"/>
              </w:rPr>
            </w:pPr>
          </w:p>
        </w:tc>
        <w:tc>
          <w:tcPr>
            <w:tcW w:w="1861" w:type="dxa"/>
            <w:noWrap/>
          </w:tcPr>
          <w:p w14:paraId="2EB387B4">
            <w:pPr>
              <w:rPr>
                <w:szCs w:val="21"/>
              </w:rPr>
            </w:pPr>
          </w:p>
        </w:tc>
        <w:tc>
          <w:tcPr>
            <w:tcW w:w="1854" w:type="dxa"/>
            <w:noWrap/>
          </w:tcPr>
          <w:p w14:paraId="46AD544E">
            <w:pPr>
              <w:rPr>
                <w:szCs w:val="21"/>
              </w:rPr>
            </w:pPr>
          </w:p>
        </w:tc>
      </w:tr>
      <w:tr w14:paraId="74180E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724C095">
            <w:pPr>
              <w:rPr>
                <w:szCs w:val="21"/>
              </w:rPr>
            </w:pPr>
          </w:p>
        </w:tc>
        <w:tc>
          <w:tcPr>
            <w:tcW w:w="2002" w:type="dxa"/>
            <w:noWrap/>
          </w:tcPr>
          <w:p w14:paraId="15D30854">
            <w:pPr>
              <w:rPr>
                <w:szCs w:val="21"/>
              </w:rPr>
            </w:pPr>
          </w:p>
        </w:tc>
        <w:tc>
          <w:tcPr>
            <w:tcW w:w="1745" w:type="dxa"/>
            <w:noWrap/>
          </w:tcPr>
          <w:p w14:paraId="37D7DA5E">
            <w:pPr>
              <w:rPr>
                <w:szCs w:val="21"/>
              </w:rPr>
            </w:pPr>
          </w:p>
        </w:tc>
        <w:tc>
          <w:tcPr>
            <w:tcW w:w="1861" w:type="dxa"/>
            <w:noWrap/>
          </w:tcPr>
          <w:p w14:paraId="77FD5947">
            <w:pPr>
              <w:rPr>
                <w:szCs w:val="21"/>
              </w:rPr>
            </w:pPr>
          </w:p>
        </w:tc>
        <w:tc>
          <w:tcPr>
            <w:tcW w:w="1854" w:type="dxa"/>
            <w:noWrap/>
          </w:tcPr>
          <w:p w14:paraId="08C22974">
            <w:pPr>
              <w:rPr>
                <w:szCs w:val="21"/>
              </w:rPr>
            </w:pPr>
          </w:p>
        </w:tc>
      </w:tr>
      <w:tr w14:paraId="373E79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AF899DA">
            <w:pPr>
              <w:rPr>
                <w:szCs w:val="21"/>
              </w:rPr>
            </w:pPr>
          </w:p>
        </w:tc>
        <w:tc>
          <w:tcPr>
            <w:tcW w:w="2002" w:type="dxa"/>
            <w:noWrap/>
          </w:tcPr>
          <w:p w14:paraId="6028BA1A">
            <w:pPr>
              <w:rPr>
                <w:szCs w:val="21"/>
              </w:rPr>
            </w:pPr>
          </w:p>
        </w:tc>
        <w:tc>
          <w:tcPr>
            <w:tcW w:w="1745" w:type="dxa"/>
            <w:noWrap/>
          </w:tcPr>
          <w:p w14:paraId="14E6F46E">
            <w:pPr>
              <w:rPr>
                <w:szCs w:val="21"/>
              </w:rPr>
            </w:pPr>
          </w:p>
        </w:tc>
        <w:tc>
          <w:tcPr>
            <w:tcW w:w="1861" w:type="dxa"/>
            <w:noWrap/>
          </w:tcPr>
          <w:p w14:paraId="765FE378">
            <w:pPr>
              <w:rPr>
                <w:szCs w:val="21"/>
              </w:rPr>
            </w:pPr>
          </w:p>
        </w:tc>
        <w:tc>
          <w:tcPr>
            <w:tcW w:w="1854" w:type="dxa"/>
            <w:noWrap/>
          </w:tcPr>
          <w:p w14:paraId="41EA4628">
            <w:pPr>
              <w:rPr>
                <w:szCs w:val="21"/>
              </w:rPr>
            </w:pPr>
          </w:p>
        </w:tc>
      </w:tr>
      <w:tr w14:paraId="0470F1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31A3591">
            <w:pPr>
              <w:rPr>
                <w:szCs w:val="21"/>
              </w:rPr>
            </w:pPr>
          </w:p>
        </w:tc>
        <w:tc>
          <w:tcPr>
            <w:tcW w:w="2002" w:type="dxa"/>
            <w:noWrap/>
          </w:tcPr>
          <w:p w14:paraId="3D868218">
            <w:pPr>
              <w:rPr>
                <w:szCs w:val="21"/>
              </w:rPr>
            </w:pPr>
          </w:p>
        </w:tc>
        <w:tc>
          <w:tcPr>
            <w:tcW w:w="1745" w:type="dxa"/>
            <w:noWrap/>
          </w:tcPr>
          <w:p w14:paraId="11C900CC">
            <w:pPr>
              <w:rPr>
                <w:szCs w:val="21"/>
              </w:rPr>
            </w:pPr>
          </w:p>
        </w:tc>
        <w:tc>
          <w:tcPr>
            <w:tcW w:w="1861" w:type="dxa"/>
            <w:noWrap/>
          </w:tcPr>
          <w:p w14:paraId="0BCEB8BC">
            <w:pPr>
              <w:rPr>
                <w:szCs w:val="21"/>
              </w:rPr>
            </w:pPr>
          </w:p>
        </w:tc>
        <w:tc>
          <w:tcPr>
            <w:tcW w:w="1854" w:type="dxa"/>
            <w:noWrap/>
          </w:tcPr>
          <w:p w14:paraId="7CA29DB0">
            <w:pPr>
              <w:rPr>
                <w:szCs w:val="21"/>
              </w:rPr>
            </w:pPr>
          </w:p>
        </w:tc>
      </w:tr>
    </w:tbl>
    <w:p w14:paraId="53676B1E">
      <w:pPr>
        <w:ind w:firstLine="420" w:firstLineChars="200"/>
        <w:rPr>
          <w:rFonts w:hint="eastAsia" w:eastAsia="宋体"/>
        </w:rPr>
      </w:pPr>
      <w:r>
        <w:rPr>
          <w:rFonts w:eastAsia="宋体"/>
        </w:rPr>
        <w:t>（请同时按照</w:t>
      </w:r>
      <w:r>
        <w:rPr>
          <w:rFonts w:hint="eastAsia" w:eastAsia="宋体"/>
        </w:rPr>
        <w:t>采购</w:t>
      </w:r>
      <w:r>
        <w:rPr>
          <w:rFonts w:eastAsia="宋体"/>
        </w:rPr>
        <w:t>文件要求提供证明文件</w:t>
      </w:r>
      <w:r>
        <w:rPr>
          <w:rFonts w:hint="eastAsia" w:eastAsia="宋体"/>
        </w:rPr>
        <w:t>）</w:t>
      </w:r>
    </w:p>
    <w:p w14:paraId="72C46E0F">
      <w:pPr>
        <w:adjustRightInd w:val="0"/>
        <w:snapToGrid w:val="0"/>
        <w:spacing w:line="360" w:lineRule="auto"/>
        <w:rPr>
          <w:rFonts w:ascii="宋体" w:hAnsi="宋体" w:eastAsia="宋体" w:cs="宋体"/>
          <w:sz w:val="24"/>
        </w:rPr>
      </w:pPr>
    </w:p>
    <w:p w14:paraId="78DA1307">
      <w:pPr>
        <w:spacing w:line="360" w:lineRule="auto"/>
        <w:rPr>
          <w:rFonts w:eastAsia="宋体"/>
          <w:sz w:val="24"/>
        </w:rPr>
      </w:pPr>
      <w:r>
        <w:rPr>
          <w:rFonts w:eastAsia="宋体"/>
          <w:b/>
          <w:bCs/>
          <w:sz w:val="24"/>
        </w:rPr>
        <w:t>投标人单位名称：</w:t>
      </w:r>
    </w:p>
    <w:p w14:paraId="56570EA9">
      <w:pPr>
        <w:spacing w:line="360" w:lineRule="auto"/>
        <w:rPr>
          <w:rFonts w:eastAsia="宋体"/>
          <w:b/>
          <w:bCs/>
          <w:sz w:val="24"/>
        </w:rPr>
      </w:pPr>
      <w:r>
        <w:rPr>
          <w:rFonts w:eastAsia="宋体"/>
          <w:b/>
          <w:bCs/>
          <w:sz w:val="24"/>
        </w:rPr>
        <w:t>签发日期：年月日</w:t>
      </w:r>
    </w:p>
    <w:p w14:paraId="5867FD46">
      <w:pPr>
        <w:spacing w:line="360" w:lineRule="auto"/>
        <w:rPr>
          <w:rFonts w:eastAsia="宋体"/>
          <w:sz w:val="24"/>
        </w:rPr>
      </w:pPr>
      <w:r>
        <w:rPr>
          <w:rFonts w:eastAsia="宋体"/>
          <w:b/>
          <w:sz w:val="24"/>
        </w:rPr>
        <w:t>（此处加盖投标人单位公章）</w:t>
      </w:r>
    </w:p>
    <w:p w14:paraId="44C881B7">
      <w:pPr>
        <w:ind w:firstLine="420" w:firstLineChars="200"/>
        <w:rPr>
          <w:rFonts w:hint="eastAsia" w:eastAsia="宋体"/>
        </w:rPr>
      </w:pPr>
    </w:p>
    <w:p w14:paraId="1E8AE561">
      <w:pPr>
        <w:ind w:firstLine="420" w:firstLineChars="200"/>
        <w:rPr>
          <w:rFonts w:hint="eastAsia" w:eastAsia="宋体"/>
        </w:rPr>
      </w:pPr>
    </w:p>
    <w:p w14:paraId="24E01C39">
      <w:pPr>
        <w:pStyle w:val="11"/>
        <w:jc w:val="both"/>
        <w:rPr>
          <w:rFonts w:ascii="宋体" w:hAnsi="宋体" w:cs="宋体"/>
          <w:sz w:val="28"/>
          <w:szCs w:val="28"/>
        </w:rPr>
      </w:pPr>
      <w:r>
        <w:rPr>
          <w:rFonts w:hint="eastAsia" w:ascii="宋体" w:hAnsi="宋体" w:cs="宋体"/>
          <w:b/>
          <w:bCs/>
          <w:sz w:val="28"/>
          <w:szCs w:val="28"/>
        </w:rPr>
        <w:t>1、生产企业营业执照</w:t>
      </w:r>
      <w:r>
        <w:rPr>
          <w:rFonts w:hint="eastAsia" w:ascii="宋体" w:hAnsi="宋体" w:cs="宋体"/>
          <w:b/>
          <w:bCs/>
          <w:sz w:val="28"/>
          <w:szCs w:val="28"/>
          <w:lang w:val="zh-CN"/>
        </w:rPr>
        <w:t>【复印件加盖公章】</w:t>
      </w:r>
    </w:p>
    <w:p w14:paraId="66CA8D9A">
      <w:pPr>
        <w:pStyle w:val="11"/>
        <w:jc w:val="center"/>
        <w:rPr>
          <w:rFonts w:ascii="宋体" w:hAnsi="宋体" w:cs="宋体"/>
          <w:b/>
          <w:bCs/>
          <w:sz w:val="28"/>
          <w:szCs w:val="28"/>
        </w:rPr>
      </w:pPr>
      <w:r>
        <w:rPr>
          <w:rFonts w:hint="eastAsia" w:ascii="宋体" w:hAnsi="宋体" w:cs="宋体"/>
          <w:b/>
          <w:bCs/>
          <w:sz w:val="28"/>
          <w:szCs w:val="28"/>
        </w:rPr>
        <w:t>2、</w:t>
      </w:r>
      <w:r>
        <w:rPr>
          <w:rFonts w:hint="eastAsia" w:ascii="宋体" w:hAnsi="宋体" w:cs="宋体"/>
          <w:b/>
          <w:bCs/>
          <w:sz w:val="28"/>
          <w:szCs w:val="28"/>
          <w:lang w:val="zh-CN"/>
        </w:rPr>
        <w:t>（医疗器械）生产企业许可证/医疗器械生产备案凭证【复印件加盖公章】</w:t>
      </w:r>
    </w:p>
    <w:p w14:paraId="7316F022">
      <w:pPr>
        <w:pStyle w:val="11"/>
        <w:numPr>
          <w:ilvl w:val="0"/>
          <w:numId w:val="26"/>
        </w:numPr>
        <w:jc w:val="center"/>
        <w:rPr>
          <w:rFonts w:hint="eastAsia" w:ascii="宋体" w:hAnsi="宋体" w:cs="宋体"/>
          <w:b/>
          <w:bCs/>
          <w:sz w:val="28"/>
          <w:szCs w:val="28"/>
          <w:lang w:val="zh-CN"/>
        </w:rPr>
      </w:pPr>
      <w:r>
        <w:rPr>
          <w:rFonts w:hint="eastAsia" w:ascii="宋体" w:hAnsi="宋体" w:cs="宋体"/>
          <w:b/>
          <w:bCs/>
          <w:sz w:val="28"/>
          <w:szCs w:val="28"/>
        </w:rPr>
        <w:t>经营企业营业执照（营业执照上没有有效期、注册资金的请附企业基本信息页）</w:t>
      </w:r>
      <w:r>
        <w:rPr>
          <w:rFonts w:hint="eastAsia" w:ascii="宋体" w:hAnsi="宋体" w:cs="宋体"/>
          <w:b/>
          <w:bCs/>
          <w:sz w:val="28"/>
          <w:szCs w:val="28"/>
          <w:lang w:val="zh-CN"/>
        </w:rPr>
        <w:t>【复印件加盖公章】【</w:t>
      </w:r>
      <w:r>
        <w:rPr>
          <w:rFonts w:hint="eastAsia" w:ascii="宋体" w:hAnsi="宋体" w:cs="宋体"/>
          <w:b/>
          <w:bCs/>
          <w:sz w:val="28"/>
          <w:szCs w:val="28"/>
          <w:lang w:val="en-US" w:eastAsia="zh-CN"/>
        </w:rPr>
        <w:t>如有上级经销商的亦需提供</w:t>
      </w:r>
      <w:r>
        <w:rPr>
          <w:rFonts w:hint="eastAsia" w:ascii="宋体" w:hAnsi="宋体" w:cs="宋体"/>
          <w:b/>
          <w:bCs/>
          <w:sz w:val="28"/>
          <w:szCs w:val="28"/>
          <w:lang w:val="zh-CN"/>
        </w:rPr>
        <w:t>】</w:t>
      </w:r>
    </w:p>
    <w:p w14:paraId="7629DEB5">
      <w:pPr>
        <w:rPr>
          <w:rFonts w:ascii="宋体" w:hAnsi="宋体" w:eastAsia="宋体" w:cs="宋体"/>
          <w:sz w:val="24"/>
          <w:szCs w:val="24"/>
        </w:rPr>
      </w:pPr>
    </w:p>
    <w:p w14:paraId="66D15D51">
      <w:pPr>
        <w:pStyle w:val="11"/>
        <w:numPr>
          <w:ilvl w:val="0"/>
          <w:numId w:val="27"/>
        </w:numPr>
        <w:jc w:val="center"/>
        <w:rPr>
          <w:rFonts w:hint="eastAsia" w:ascii="宋体" w:hAnsi="宋体" w:cs="宋体"/>
          <w:b/>
          <w:bCs/>
          <w:sz w:val="28"/>
          <w:szCs w:val="28"/>
          <w:lang w:val="zh-CN"/>
        </w:rPr>
      </w:pPr>
      <w:r>
        <w:rPr>
          <w:rFonts w:hint="eastAsia" w:ascii="宋体" w:hAnsi="宋体" w:cs="宋体"/>
          <w:b/>
          <w:bCs/>
          <w:sz w:val="28"/>
          <w:szCs w:val="28"/>
        </w:rPr>
        <w:t>（医疗器械）经营企业许可证/二类医疗器械经营备案凭证</w:t>
      </w:r>
      <w:r>
        <w:rPr>
          <w:rFonts w:hint="eastAsia" w:ascii="宋体" w:hAnsi="宋体" w:cs="宋体"/>
          <w:b/>
          <w:bCs/>
          <w:sz w:val="28"/>
          <w:szCs w:val="28"/>
          <w:lang w:val="zh-CN"/>
        </w:rPr>
        <w:t>【复印件加盖公章】【</w:t>
      </w:r>
      <w:r>
        <w:rPr>
          <w:rFonts w:hint="eastAsia" w:ascii="宋体" w:hAnsi="宋体" w:cs="宋体"/>
          <w:b/>
          <w:bCs/>
          <w:sz w:val="28"/>
          <w:szCs w:val="28"/>
          <w:lang w:val="en-US" w:eastAsia="zh-CN"/>
        </w:rPr>
        <w:t>如有上级经销商的亦需提供</w:t>
      </w:r>
      <w:r>
        <w:rPr>
          <w:rFonts w:hint="eastAsia" w:ascii="宋体" w:hAnsi="宋体" w:cs="宋体"/>
          <w:b/>
          <w:bCs/>
          <w:sz w:val="28"/>
          <w:szCs w:val="28"/>
          <w:lang w:val="zh-CN"/>
        </w:rPr>
        <w:t>】</w:t>
      </w:r>
    </w:p>
    <w:p w14:paraId="5609B17B">
      <w:pPr>
        <w:pStyle w:val="11"/>
        <w:numPr>
          <w:ilvl w:val="0"/>
          <w:numId w:val="27"/>
        </w:numPr>
        <w:ind w:left="0" w:leftChars="0" w:firstLine="0" w:firstLineChars="0"/>
        <w:jc w:val="center"/>
        <w:rPr>
          <w:rFonts w:hint="eastAsia" w:ascii="宋体" w:hAnsi="宋体" w:cs="宋体"/>
          <w:b/>
          <w:bCs/>
          <w:sz w:val="24"/>
          <w:szCs w:val="24"/>
          <w:lang w:val="zh-CN"/>
        </w:rPr>
      </w:pPr>
      <w:r>
        <w:rPr>
          <w:rFonts w:hint="eastAsia" w:ascii="宋体" w:hAnsi="宋体" w:cs="宋体"/>
          <w:b/>
          <w:bCs/>
          <w:sz w:val="28"/>
          <w:szCs w:val="28"/>
        </w:rPr>
        <w:t>医疗器械注册证</w:t>
      </w:r>
      <w:r>
        <w:rPr>
          <w:rFonts w:hint="eastAsia" w:ascii="宋体" w:hAnsi="宋体" w:cs="宋体"/>
          <w:b/>
          <w:bCs/>
          <w:sz w:val="24"/>
          <w:szCs w:val="24"/>
        </w:rPr>
        <w:t>（含附件）</w:t>
      </w:r>
      <w:r>
        <w:rPr>
          <w:rFonts w:hint="eastAsia" w:ascii="宋体" w:hAnsi="宋体" w:cs="宋体"/>
          <w:b/>
          <w:bCs/>
          <w:sz w:val="28"/>
          <w:szCs w:val="28"/>
        </w:rPr>
        <w:t>/备案凭证</w:t>
      </w:r>
      <w:r>
        <w:rPr>
          <w:rFonts w:hint="eastAsia" w:ascii="宋体" w:hAnsi="宋体" w:cs="宋体"/>
          <w:b/>
          <w:bCs/>
          <w:sz w:val="24"/>
          <w:szCs w:val="24"/>
        </w:rPr>
        <w:t>（含备案登记表）/非医疗器械产品需提供</w:t>
      </w:r>
      <w:r>
        <w:rPr>
          <w:rFonts w:hint="eastAsia" w:ascii="宋体" w:hAnsi="宋体" w:cs="宋体"/>
          <w:b/>
          <w:bCs/>
          <w:sz w:val="24"/>
          <w:szCs w:val="24"/>
          <w:lang w:eastAsia="zh-CN"/>
        </w:rPr>
        <w:t>国家药品监督管理局</w:t>
      </w:r>
      <w:r>
        <w:rPr>
          <w:rFonts w:hint="eastAsia" w:ascii="宋体" w:hAnsi="宋体" w:cs="宋体"/>
          <w:b/>
          <w:bCs/>
          <w:sz w:val="24"/>
          <w:szCs w:val="24"/>
        </w:rPr>
        <w:t>证明页https://www.nmpa.gov.cn</w:t>
      </w:r>
      <w:r>
        <w:rPr>
          <w:rFonts w:hint="eastAsia" w:ascii="宋体" w:hAnsi="宋体" w:cs="宋体"/>
          <w:b/>
          <w:bCs/>
          <w:sz w:val="21"/>
          <w:szCs w:val="21"/>
          <w:lang w:eastAsia="zh-CN"/>
        </w:rPr>
        <w:t>（如开标时以上证件有效期剩余不足</w:t>
      </w:r>
      <w:r>
        <w:rPr>
          <w:rFonts w:hint="eastAsia" w:ascii="宋体" w:hAnsi="宋体" w:cs="宋体"/>
          <w:b/>
          <w:bCs/>
          <w:sz w:val="21"/>
          <w:szCs w:val="21"/>
          <w:lang w:val="en-US" w:eastAsia="zh-CN"/>
        </w:rPr>
        <w:t>3</w:t>
      </w:r>
      <w:r>
        <w:rPr>
          <w:rFonts w:hint="eastAsia" w:ascii="宋体" w:hAnsi="宋体" w:cs="宋体"/>
          <w:b/>
          <w:bCs/>
          <w:sz w:val="21"/>
          <w:szCs w:val="21"/>
          <w:lang w:eastAsia="zh-CN"/>
        </w:rPr>
        <w:t>个月的，投标人需一并提交续期申请证明）</w:t>
      </w:r>
      <w:r>
        <w:rPr>
          <w:rFonts w:hint="eastAsia" w:ascii="宋体" w:hAnsi="宋体" w:cs="宋体"/>
          <w:b/>
          <w:bCs/>
          <w:sz w:val="24"/>
          <w:szCs w:val="24"/>
          <w:lang w:val="zh-CN"/>
        </w:rPr>
        <w:t>【</w:t>
      </w:r>
      <w:r>
        <w:rPr>
          <w:rFonts w:hint="eastAsia" w:ascii="宋体" w:hAnsi="宋体" w:cs="宋体"/>
          <w:b/>
          <w:bCs/>
          <w:sz w:val="24"/>
          <w:szCs w:val="24"/>
        </w:rPr>
        <w:t>双面</w:t>
      </w:r>
      <w:r>
        <w:rPr>
          <w:rFonts w:hint="eastAsia" w:ascii="宋体" w:hAnsi="宋体" w:cs="宋体"/>
          <w:b/>
          <w:bCs/>
          <w:sz w:val="24"/>
          <w:szCs w:val="24"/>
          <w:lang w:val="zh-CN"/>
        </w:rPr>
        <w:t>复印加盖公章】</w:t>
      </w:r>
    </w:p>
    <w:p w14:paraId="7D9A5A3E">
      <w:pPr>
        <w:numPr>
          <w:ilvl w:val="0"/>
          <w:numId w:val="0"/>
        </w:numPr>
        <w:ind w:leftChars="0"/>
        <w:rPr>
          <w:rFonts w:hint="eastAsia" w:eastAsiaTheme="minorEastAsia"/>
          <w:b/>
          <w:bCs/>
          <w:color w:val="FF0000"/>
          <w:lang w:eastAsia="zh-CN"/>
        </w:rPr>
      </w:pPr>
      <w:r>
        <w:rPr>
          <w:rFonts w:hint="eastAsia"/>
          <w:b/>
          <w:bCs/>
          <w:color w:val="FF0000"/>
          <w:lang w:eastAsia="zh-CN"/>
        </w:rPr>
        <w:t>【</w:t>
      </w:r>
      <w:r>
        <w:rPr>
          <w:rFonts w:hint="eastAsia"/>
          <w:b/>
          <w:bCs/>
          <w:color w:val="FF0000"/>
          <w:lang w:val="en-US" w:eastAsia="zh-CN"/>
        </w:rPr>
        <w:t>非医疗器械的产品需提供能够清晰显示产品名称、规格、厂家的产品材料，例如：产品说明书、外包装图</w:t>
      </w:r>
      <w:r>
        <w:rPr>
          <w:rFonts w:hint="eastAsia"/>
          <w:b/>
          <w:bCs/>
          <w:color w:val="FF0000"/>
          <w:lang w:eastAsia="zh-CN"/>
        </w:rPr>
        <w:t>】</w:t>
      </w:r>
    </w:p>
    <w:p w14:paraId="4950E61C">
      <w:pPr>
        <w:pStyle w:val="11"/>
        <w:jc w:val="center"/>
        <w:rPr>
          <w:rFonts w:ascii="宋体" w:hAnsi="宋体" w:cs="宋体"/>
          <w:sz w:val="20"/>
          <w:szCs w:val="22"/>
        </w:rPr>
      </w:pPr>
    </w:p>
    <w:p w14:paraId="5C1CBFC0">
      <w:pPr>
        <w:pStyle w:val="11"/>
        <w:numPr>
          <w:ilvl w:val="0"/>
          <w:numId w:val="0"/>
        </w:numPr>
        <w:jc w:val="center"/>
        <w:rPr>
          <w:rFonts w:hint="eastAsia" w:ascii="宋体" w:hAnsi="宋体" w:cs="宋体"/>
          <w:b/>
          <w:bCs/>
          <w:sz w:val="28"/>
          <w:szCs w:val="28"/>
          <w:lang w:val="en-US" w:eastAsia="zh-CN"/>
        </w:rPr>
      </w:pPr>
      <w:r>
        <w:rPr>
          <w:rFonts w:hint="eastAsia" w:ascii="宋体" w:hAnsi="宋体" w:cs="宋体"/>
          <w:b/>
          <w:bCs/>
          <w:sz w:val="28"/>
          <w:szCs w:val="28"/>
          <w:lang w:val="en-US" w:eastAsia="zh-CN"/>
        </w:rPr>
        <w:t>6、《安全生产许可证》（含生产范围）、《全国工业产品生产许可证》（含生产范围）、《危险化学品经营许可证》（含经营范围）、《非药品类易制毒化学品经营备案证明》或者《易制爆危险化学品从业单位备案证明》</w:t>
      </w:r>
    </w:p>
    <w:p w14:paraId="02ED0891">
      <w:pPr>
        <w:pStyle w:val="11"/>
        <w:numPr>
          <w:ilvl w:val="0"/>
          <w:numId w:val="0"/>
        </w:numPr>
        <w:ind w:firstLine="2811" w:firstLineChars="1000"/>
        <w:jc w:val="both"/>
        <w:rPr>
          <w:rFonts w:ascii="宋体" w:hAnsi="宋体" w:cs="宋体"/>
          <w:sz w:val="20"/>
          <w:szCs w:val="22"/>
        </w:rPr>
      </w:pPr>
      <w:r>
        <w:rPr>
          <w:rFonts w:hint="eastAsia" w:ascii="宋体" w:hAnsi="宋体" w:cs="宋体"/>
          <w:b/>
          <w:bCs/>
          <w:sz w:val="28"/>
          <w:szCs w:val="28"/>
          <w:lang w:val="en-US" w:eastAsia="zh-CN"/>
        </w:rPr>
        <w:t>【适用于危险化学品】</w:t>
      </w:r>
    </w:p>
    <w:p w14:paraId="6028E3AB">
      <w:pPr>
        <w:pStyle w:val="11"/>
        <w:numPr>
          <w:ilvl w:val="0"/>
          <w:numId w:val="0"/>
        </w:numPr>
        <w:ind w:firstLine="0" w:firstLineChars="0"/>
        <w:jc w:val="both"/>
        <w:rPr>
          <w:rFonts w:hint="eastAsia" w:ascii="宋体" w:hAnsi="宋体" w:cs="宋体"/>
          <w:b/>
          <w:bCs/>
          <w:sz w:val="28"/>
          <w:szCs w:val="28"/>
          <w:lang w:val="en-US" w:eastAsia="zh-CN"/>
        </w:rPr>
      </w:pPr>
      <w:r>
        <w:rPr>
          <w:rFonts w:hint="eastAsia" w:ascii="宋体" w:hAnsi="宋体" w:cs="宋体"/>
          <w:b/>
          <w:bCs/>
          <w:sz w:val="28"/>
          <w:szCs w:val="28"/>
          <w:lang w:val="en-US" w:eastAsia="zh-CN"/>
        </w:rPr>
        <w:t>7、《消毒产品生产企业卫生许可证》【适用于消毒剂产品】</w:t>
      </w:r>
    </w:p>
    <w:p w14:paraId="6EFC7256">
      <w:pPr>
        <w:pStyle w:val="11"/>
        <w:numPr>
          <w:ilvl w:val="0"/>
          <w:numId w:val="0"/>
        </w:numPr>
        <w:jc w:val="both"/>
        <w:rPr>
          <w:rFonts w:hint="eastAsia" w:ascii="宋体" w:hAnsi="宋体" w:cs="宋体"/>
          <w:b/>
          <w:bCs/>
          <w:sz w:val="28"/>
          <w:szCs w:val="28"/>
          <w:lang w:val="en-US" w:eastAsia="zh-CN"/>
        </w:rPr>
      </w:pPr>
      <w:r>
        <w:rPr>
          <w:rFonts w:hint="eastAsia" w:ascii="宋体" w:hAnsi="宋体" w:cs="宋体"/>
          <w:b/>
          <w:bCs/>
          <w:sz w:val="28"/>
          <w:szCs w:val="28"/>
          <w:lang w:val="en-US" w:eastAsia="zh-CN"/>
        </w:rPr>
        <w:t>8</w:t>
      </w:r>
      <w:r>
        <w:rPr>
          <w:rFonts w:hint="eastAsia" w:ascii="宋体" w:hAnsi="宋体" w:cs="宋体"/>
          <w:b/>
          <w:bCs/>
          <w:sz w:val="28"/>
          <w:szCs w:val="28"/>
        </w:rPr>
        <w:t>、（进口）生产企业或进口总代理商开具的授权委托书</w:t>
      </w:r>
    </w:p>
    <w:p w14:paraId="78CA36EC">
      <w:pPr>
        <w:pStyle w:val="11"/>
        <w:rPr>
          <w:rFonts w:ascii="宋体" w:hAnsi="宋体" w:cs="宋体"/>
          <w:sz w:val="24"/>
        </w:rPr>
      </w:pPr>
      <w:r>
        <w:rPr>
          <w:rFonts w:hint="eastAsia" w:ascii="宋体" w:hAnsi="宋体" w:cs="宋体"/>
          <w:b/>
          <w:bCs/>
          <w:sz w:val="28"/>
          <w:szCs w:val="28"/>
          <w:lang w:val="en-US" w:eastAsia="zh-CN"/>
        </w:rPr>
        <w:t>9、销售授权委托书（逐级提供）</w:t>
      </w:r>
    </w:p>
    <w:p w14:paraId="145D8C9B">
      <w:pPr>
        <w:pStyle w:val="7"/>
        <w:numPr>
          <w:ilvl w:val="0"/>
          <w:numId w:val="28"/>
        </w:numPr>
        <w:adjustRightInd w:val="0"/>
        <w:snapToGrid w:val="0"/>
        <w:spacing w:line="480" w:lineRule="exact"/>
        <w:ind w:left="0" w:firstLine="0" w:firstLineChars="0"/>
        <w:rPr>
          <w:rFonts w:hint="eastAsia" w:ascii="宋体" w:hAnsi="宋体" w:eastAsia="宋体" w:cs="宋体"/>
          <w:b/>
          <w:bCs/>
          <w:color w:val="FF0000"/>
          <w:sz w:val="24"/>
        </w:rPr>
      </w:pPr>
      <w:r>
        <w:rPr>
          <w:rFonts w:ascii="宋体" w:hAnsi="宋体" w:eastAsia="宋体" w:cs="宋体"/>
          <w:b/>
          <w:bCs/>
          <w:color w:val="FF0000"/>
          <w:sz w:val="24"/>
          <w:highlight w:val="yellow"/>
        </w:rPr>
        <w:t>线上采购资质：</w:t>
      </w:r>
      <w:r>
        <w:rPr>
          <w:rFonts w:hint="eastAsia" w:ascii="宋体" w:hAnsi="宋体" w:eastAsia="宋体" w:cs="宋体"/>
          <w:b/>
          <w:bCs/>
          <w:color w:val="FF0000"/>
          <w:kern w:val="0"/>
          <w:sz w:val="24"/>
          <w:highlight w:val="yellow"/>
        </w:rPr>
        <w:t>深圳</w:t>
      </w:r>
      <w:r>
        <w:rPr>
          <w:rFonts w:hint="eastAsia" w:ascii="宋体" w:hAnsi="宋体" w:eastAsia="宋体" w:cs="宋体"/>
          <w:b/>
          <w:bCs/>
          <w:color w:val="FF0000"/>
          <w:kern w:val="0"/>
          <w:sz w:val="24"/>
          <w:highlight w:val="yellow"/>
          <w:lang w:eastAsia="zh-CN"/>
        </w:rPr>
        <w:t>医用试剂</w:t>
      </w:r>
      <w:r>
        <w:rPr>
          <w:rFonts w:hint="eastAsia" w:ascii="宋体" w:hAnsi="宋体" w:eastAsia="宋体" w:cs="宋体"/>
          <w:b/>
          <w:bCs/>
          <w:color w:val="FF0000"/>
          <w:kern w:val="0"/>
          <w:sz w:val="24"/>
          <w:highlight w:val="yellow"/>
        </w:rPr>
        <w:t>阳光交易平台备案</w:t>
      </w:r>
      <w:r>
        <w:rPr>
          <w:rFonts w:hint="eastAsia" w:ascii="宋体" w:hAnsi="宋体" w:eastAsia="宋体" w:cs="宋体"/>
          <w:b/>
          <w:bCs/>
          <w:color w:val="FF0000"/>
          <w:sz w:val="24"/>
          <w:highlight w:val="yellow"/>
        </w:rPr>
        <w:t>（提供深圳</w:t>
      </w:r>
      <w:r>
        <w:rPr>
          <w:rFonts w:hint="eastAsia" w:ascii="宋体" w:hAnsi="宋体" w:eastAsia="宋体" w:cs="宋体"/>
          <w:b/>
          <w:bCs/>
          <w:color w:val="FF0000"/>
          <w:sz w:val="24"/>
          <w:highlight w:val="yellow"/>
          <w:lang w:eastAsia="zh-CN"/>
        </w:rPr>
        <w:t>医用试剂</w:t>
      </w:r>
      <w:r>
        <w:rPr>
          <w:rFonts w:hint="eastAsia" w:ascii="宋体" w:hAnsi="宋体" w:eastAsia="宋体" w:cs="宋体"/>
          <w:b/>
          <w:bCs/>
          <w:color w:val="FF0000"/>
          <w:sz w:val="24"/>
          <w:highlight w:val="yellow"/>
        </w:rPr>
        <w:t>阳光交易平台系统操作界面截屏等证明文件</w:t>
      </w:r>
      <w:r>
        <w:rPr>
          <w:rFonts w:hint="eastAsia" w:ascii="宋体" w:hAnsi="宋体" w:eastAsia="宋体" w:cs="宋体"/>
          <w:b/>
          <w:bCs/>
          <w:color w:val="FF0000"/>
          <w:sz w:val="24"/>
        </w:rPr>
        <w:t>（清楚显示</w:t>
      </w:r>
      <w:r>
        <w:rPr>
          <w:rFonts w:hint="eastAsia" w:ascii="宋体" w:hAnsi="宋体" w:cs="宋体"/>
          <w:b/>
          <w:bCs/>
          <w:color w:val="FF0000"/>
          <w:sz w:val="24"/>
          <w:lang w:val="en-US" w:eastAsia="zh-CN"/>
        </w:rPr>
        <w:t>产品</w:t>
      </w:r>
      <w:r>
        <w:rPr>
          <w:rFonts w:hint="eastAsia" w:ascii="宋体" w:hAnsi="宋体" w:eastAsia="宋体" w:cs="宋体"/>
          <w:b/>
          <w:bCs/>
          <w:color w:val="FF0000"/>
          <w:sz w:val="24"/>
        </w:rPr>
        <w:t>注册证名称、注册证号、规格型号、</w:t>
      </w:r>
      <w:r>
        <w:rPr>
          <w:rFonts w:hint="eastAsia" w:ascii="宋体" w:hAnsi="宋体" w:cs="宋体"/>
          <w:b/>
          <w:bCs/>
          <w:color w:val="FF0000"/>
          <w:sz w:val="24"/>
          <w:lang w:val="en-US" w:eastAsia="zh-CN"/>
        </w:rPr>
        <w:t>平台代码</w:t>
      </w:r>
      <w:r>
        <w:rPr>
          <w:rFonts w:hint="eastAsia" w:ascii="宋体" w:hAnsi="宋体" w:eastAsia="宋体" w:cs="宋体"/>
          <w:b/>
          <w:bCs/>
          <w:color w:val="FF0000"/>
          <w:sz w:val="24"/>
        </w:rPr>
        <w:t>等信息）。</w:t>
      </w:r>
    </w:p>
    <w:p w14:paraId="0BFA1DBB">
      <w:pPr>
        <w:keepNext w:val="0"/>
        <w:keepLines w:val="0"/>
        <w:widowControl/>
        <w:spacing w:before="0" w:after="0"/>
        <w:ind w:firstLine="0" w:firstLineChars="0"/>
        <w:outlineLvl w:val="9"/>
        <w:rPr>
          <w:rFonts w:hint="eastAsia" w:eastAsia="宋体"/>
          <w:b/>
          <w:bCs/>
          <w:kern w:val="0"/>
          <w:sz w:val="30"/>
          <w:szCs w:val="30"/>
          <w:lang w:val="en-US" w:eastAsia="zh-CN"/>
        </w:rPr>
      </w:pPr>
    </w:p>
    <w:p w14:paraId="2C18EFD8">
      <w:pPr>
        <w:keepNext w:val="0"/>
        <w:keepLines w:val="0"/>
        <w:widowControl/>
        <w:spacing w:before="0" w:after="0"/>
        <w:ind w:firstLine="0" w:firstLineChars="0"/>
        <w:outlineLvl w:val="9"/>
        <w:rPr>
          <w:rFonts w:hint="eastAsia" w:eastAsia="宋体"/>
          <w:b/>
          <w:bCs/>
          <w:kern w:val="0"/>
          <w:sz w:val="30"/>
          <w:szCs w:val="30"/>
          <w:lang w:val="en-US" w:eastAsia="zh-CN"/>
        </w:rPr>
      </w:pPr>
      <w:r>
        <w:rPr>
          <w:rFonts w:hint="eastAsia" w:eastAsia="宋体"/>
          <w:b/>
          <w:bCs/>
          <w:kern w:val="0"/>
          <w:sz w:val="30"/>
          <w:szCs w:val="30"/>
          <w:lang w:val="en-US" w:eastAsia="zh-CN"/>
        </w:rPr>
        <w:br w:type="page"/>
      </w:r>
    </w:p>
    <w:p w14:paraId="3A2D2C17">
      <w:pPr>
        <w:keepNext/>
        <w:keepLines/>
        <w:widowControl/>
        <w:spacing w:before="260" w:after="260"/>
        <w:ind w:firstLine="3012" w:firstLineChars="1000"/>
        <w:outlineLvl w:val="1"/>
        <w:rPr>
          <w:rFonts w:eastAsia="宋体"/>
          <w:b/>
          <w:bCs/>
          <w:kern w:val="0"/>
          <w:sz w:val="30"/>
          <w:szCs w:val="30"/>
        </w:rPr>
      </w:pPr>
      <w:r>
        <w:rPr>
          <w:rFonts w:hint="eastAsia" w:eastAsia="宋体"/>
          <w:b/>
          <w:bCs/>
          <w:kern w:val="0"/>
          <w:sz w:val="30"/>
          <w:szCs w:val="30"/>
          <w:lang w:val="en-US" w:eastAsia="zh-CN"/>
        </w:rPr>
        <w:t>（六）</w:t>
      </w:r>
      <w:r>
        <w:rPr>
          <w:rFonts w:eastAsia="宋体"/>
          <w:b/>
          <w:bCs/>
          <w:kern w:val="0"/>
          <w:sz w:val="30"/>
          <w:szCs w:val="30"/>
        </w:rPr>
        <w:t>法定代表人授权委托书</w:t>
      </w:r>
    </w:p>
    <w:p w14:paraId="7A648E9C">
      <w:pPr>
        <w:pStyle w:val="15"/>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5E189C9C">
      <w:pPr>
        <w:pStyle w:val="15"/>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4877586F">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56D68EE6">
      <w:pPr>
        <w:spacing w:line="360" w:lineRule="auto"/>
        <w:rPr>
          <w:rFonts w:ascii="宋体" w:hAnsi="宋体" w:cs="宋体"/>
          <w:sz w:val="24"/>
        </w:rPr>
      </w:pPr>
      <w:r>
        <w:rPr>
          <w:rFonts w:ascii="宋体" w:hAnsi="宋体" w:cs="宋体"/>
          <w:sz w:val="24"/>
        </w:rPr>
        <w:t>随附《法定代表人证明》</w:t>
      </w:r>
    </w:p>
    <w:p w14:paraId="6DB528D2">
      <w:pPr>
        <w:tabs>
          <w:tab w:val="left" w:pos="3780"/>
        </w:tabs>
        <w:spacing w:line="360" w:lineRule="auto"/>
        <w:rPr>
          <w:rFonts w:hint="eastAsia" w:hAnsi="宋体" w:cs="宋体"/>
          <w:sz w:val="24"/>
          <w:szCs w:val="24"/>
        </w:rPr>
      </w:pPr>
    </w:p>
    <w:p w14:paraId="1D2F11EC">
      <w:pPr>
        <w:tabs>
          <w:tab w:val="left" w:pos="3780"/>
        </w:tabs>
        <w:spacing w:line="360" w:lineRule="auto"/>
        <w:rPr>
          <w:rFonts w:hint="default" w:hAnsi="宋体" w:cs="宋体" w:eastAsiaTheme="minorEastAsia"/>
          <w:sz w:val="24"/>
          <w:szCs w:val="24"/>
          <w:u w:val="single"/>
          <w:lang w:val="en-US" w:eastAsia="zh-CN"/>
        </w:rPr>
      </w:pPr>
      <w:r>
        <w:rPr>
          <w:rFonts w:hint="eastAsia" w:hAnsi="宋体" w:cs="宋体"/>
          <w:sz w:val="24"/>
          <w:szCs w:val="24"/>
        </w:rPr>
        <w:t>法定代表人(</w:t>
      </w:r>
      <w:r>
        <w:rPr>
          <w:rFonts w:hint="eastAsia" w:hAnsi="宋体" w:cs="宋体"/>
          <w:sz w:val="24"/>
          <w:szCs w:val="24"/>
          <w:highlight w:val="yellow"/>
        </w:rPr>
        <w:t>签字或盖章</w:t>
      </w:r>
      <w:r>
        <w:rPr>
          <w:rFonts w:hint="eastAsia" w:hAnsi="宋体" w:cs="宋体"/>
          <w:sz w:val="24"/>
          <w:szCs w:val="24"/>
        </w:rPr>
        <w:t>):</w:t>
      </w:r>
      <w:r>
        <w:rPr>
          <w:rFonts w:hint="eastAsia" w:hAnsi="宋体" w:cs="宋体"/>
          <w:sz w:val="24"/>
          <w:szCs w:val="24"/>
          <w:u w:val="single"/>
          <w:lang w:val="en-US" w:eastAsia="zh-CN"/>
        </w:rPr>
        <w:t xml:space="preserve">                              </w:t>
      </w:r>
    </w:p>
    <w:p w14:paraId="17EF8EC5">
      <w:pPr>
        <w:tabs>
          <w:tab w:val="left" w:pos="3780"/>
        </w:tabs>
        <w:spacing w:line="360" w:lineRule="auto"/>
        <w:rPr>
          <w:rFonts w:hint="eastAsia" w:hAnsi="宋体" w:cs="宋体"/>
          <w:sz w:val="24"/>
          <w:szCs w:val="24"/>
        </w:rPr>
      </w:pPr>
    </w:p>
    <w:p w14:paraId="38D85015">
      <w:pPr>
        <w:tabs>
          <w:tab w:val="left" w:pos="3780"/>
        </w:tabs>
        <w:spacing w:line="360" w:lineRule="auto"/>
        <w:rPr>
          <w:rFonts w:hint="eastAsia" w:hAnsi="宋体" w:cs="宋体"/>
          <w:sz w:val="24"/>
          <w:szCs w:val="24"/>
          <w:u w:val="single"/>
          <w:lang w:val="en-US" w:eastAsia="zh-CN"/>
        </w:rPr>
      </w:pPr>
      <w:r>
        <w:rPr>
          <w:rFonts w:hint="eastAsia" w:hAnsi="宋体" w:cs="宋体"/>
          <w:sz w:val="24"/>
          <w:szCs w:val="24"/>
        </w:rPr>
        <w:t>被授权人(</w:t>
      </w:r>
      <w:r>
        <w:rPr>
          <w:rFonts w:hint="eastAsia" w:hAnsi="宋体" w:cs="宋体"/>
          <w:sz w:val="24"/>
          <w:szCs w:val="24"/>
          <w:highlight w:val="yellow"/>
        </w:rPr>
        <w:t>签字</w:t>
      </w:r>
      <w:r>
        <w:rPr>
          <w:rFonts w:hint="eastAsia" w:hAnsi="宋体" w:cs="宋体"/>
          <w:sz w:val="24"/>
          <w:szCs w:val="24"/>
        </w:rPr>
        <w:t>)</w:t>
      </w:r>
      <w:r>
        <w:rPr>
          <w:rFonts w:hint="eastAsia" w:hAnsi="宋体" w:cs="宋体"/>
          <w:sz w:val="24"/>
          <w:szCs w:val="24"/>
          <w:lang w:eastAsia="zh-CN"/>
        </w:rPr>
        <w:t>：</w:t>
      </w:r>
      <w:r>
        <w:rPr>
          <w:rFonts w:hint="eastAsia" w:hAnsi="宋体" w:cs="宋体"/>
          <w:sz w:val="24"/>
          <w:szCs w:val="24"/>
          <w:u w:val="single"/>
          <w:lang w:val="en-US" w:eastAsia="zh-CN"/>
        </w:rPr>
        <w:t xml:space="preserve">                                     </w:t>
      </w:r>
    </w:p>
    <w:p w14:paraId="128E34A6">
      <w:pPr>
        <w:tabs>
          <w:tab w:val="left" w:pos="3780"/>
        </w:tabs>
        <w:spacing w:line="360" w:lineRule="auto"/>
        <w:rPr>
          <w:rFonts w:hint="default" w:hAnsi="宋体" w:cs="宋体"/>
          <w:sz w:val="24"/>
          <w:szCs w:val="24"/>
          <w:u w:val="single"/>
          <w:lang w:val="en-US" w:eastAsia="zh-CN"/>
        </w:rPr>
      </w:pPr>
    </w:p>
    <w:p w14:paraId="2B6E646C">
      <w:pPr>
        <w:tabs>
          <w:tab w:val="left" w:pos="3780"/>
        </w:tabs>
        <w:spacing w:line="360" w:lineRule="auto"/>
        <w:rPr>
          <w:rFonts w:hint="eastAsia" w:hAnsi="宋体" w:cs="宋体"/>
          <w:sz w:val="24"/>
          <w:szCs w:val="24"/>
        </w:rPr>
      </w:pPr>
      <w:r>
        <w:rPr>
          <w:rFonts w:hint="eastAsia" w:hAnsi="宋体" w:cs="宋体"/>
          <w:sz w:val="24"/>
          <w:szCs w:val="24"/>
        </w:rPr>
        <w:t>投标人(法人公章):</w:t>
      </w:r>
    </w:p>
    <w:p w14:paraId="2BFE325D">
      <w:pPr>
        <w:spacing w:line="360" w:lineRule="auto"/>
        <w:rPr>
          <w:rFonts w:ascii="宋体" w:hAnsi="宋体"/>
          <w:b/>
          <w:bCs/>
          <w:sz w:val="24"/>
        </w:rPr>
      </w:pPr>
      <w:r>
        <w:rPr>
          <w:rFonts w:hint="eastAsia" w:ascii="宋体" w:hAnsi="宋体"/>
          <w:b/>
          <w:bCs/>
          <w:sz w:val="24"/>
        </w:rPr>
        <w:t>日期：年月日</w:t>
      </w:r>
    </w:p>
    <w:p w14:paraId="56C4896C">
      <w:pPr>
        <w:tabs>
          <w:tab w:val="left" w:pos="3780"/>
        </w:tabs>
        <w:spacing w:line="360" w:lineRule="auto"/>
        <w:rPr>
          <w:rFonts w:hint="eastAsia" w:hAnsi="宋体" w:cs="宋体"/>
          <w:sz w:val="24"/>
          <w:szCs w:val="24"/>
        </w:rPr>
      </w:pPr>
    </w:p>
    <w:p w14:paraId="09BED2E8">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1336B2BF">
      <w:pPr>
        <w:pStyle w:val="11"/>
        <w:rPr>
          <w:rFonts w:ascii="宋体" w:hAnsi="宋体" w:cs="宋体" w:eastAsiaTheme="minorEastAsia"/>
          <w:sz w:val="24"/>
        </w:rPr>
      </w:pPr>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-344805</wp:posOffset>
                </wp:positionH>
                <wp:positionV relativeFrom="paragraph">
                  <wp:posOffset>252730</wp:posOffset>
                </wp:positionV>
                <wp:extent cx="3086100" cy="1981200"/>
                <wp:effectExtent l="4445" t="5080" r="14605" b="13970"/>
                <wp:wrapNone/>
                <wp:docPr id="8" name="Rectangle 4"/>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3806347B">
                            <w:pPr>
                              <w:ind w:firstLine="1260" w:firstLineChars="600"/>
                              <w:jc w:val="left"/>
                            </w:pPr>
                            <w:r>
                              <w:rPr>
                                <w:rFonts w:hint="eastAsia"/>
                              </w:rPr>
                              <w:t xml:space="preserve">     </w:t>
                            </w:r>
                            <w:r>
                              <w:rPr>
                                <w:rFonts w:ascii="宋体" w:hAnsi="宋体" w:cs="宋体"/>
                                <w:sz w:val="24"/>
                              </w:rPr>
                              <w:t>被授权人</w:t>
                            </w:r>
                          </w:p>
                          <w:p w14:paraId="1C1F3063">
                            <w:pPr>
                              <w:ind w:firstLine="1050" w:firstLineChars="500"/>
                              <w:jc w:val="left"/>
                            </w:pPr>
                            <w:r>
                              <w:rPr>
                                <w:rFonts w:hint="eastAsia"/>
                              </w:rPr>
                              <w:t xml:space="preserve"> 居民身份证复印件粘贴处</w:t>
                            </w:r>
                          </w:p>
                          <w:p w14:paraId="7914EB87">
                            <w:pPr>
                              <w:ind w:firstLine="1050" w:firstLineChars="500"/>
                              <w:jc w:val="left"/>
                            </w:pPr>
                          </w:p>
                          <w:p w14:paraId="18B1E65A">
                            <w:pPr>
                              <w:ind w:firstLine="1785" w:firstLineChars="850"/>
                              <w:jc w:val="left"/>
                            </w:pPr>
                            <w:r>
                              <w:rPr>
                                <w:rFonts w:hint="eastAsia"/>
                              </w:rPr>
                              <w:t>（正面）</w:t>
                            </w:r>
                          </w:p>
                          <w:p w14:paraId="071E1791">
                            <w:pPr>
                              <w:ind w:firstLine="1050" w:firstLineChars="500"/>
                              <w:jc w:val="left"/>
                            </w:pPr>
                          </w:p>
                          <w:p w14:paraId="732A6A89">
                            <w:pPr>
                              <w:jc w:val="left"/>
                            </w:pPr>
                          </w:p>
                        </w:txbxContent>
                      </wps:txbx>
                      <wps:bodyPr rot="0" vert="horz" wrap="square" lIns="91440" tIns="45720" rIns="91440" bIns="45720" anchor="t" anchorCtr="0" upright="1">
                        <a:noAutofit/>
                      </wps:bodyPr>
                    </wps:wsp>
                  </a:graphicData>
                </a:graphic>
              </wp:anchor>
            </w:drawing>
          </mc:Choice>
          <mc:Fallback>
            <w:pict>
              <v:rect id="Rectangle 4" o:spid="_x0000_s1026" o:spt="1" style="position:absolute;left:0pt;margin-left:-27.15pt;margin-top:19.9pt;height:156pt;width:243pt;z-index:251660288;mso-width-relative:page;mso-height-relative:page;" fillcolor="#FFFFFF" filled="t" stroked="t" coordsize="21600,21600" o:gfxdata="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cKI7p2QAAAAoBAAAPAAAAAAAAAAEAIAAAACIAAABkcnMvZG93bnJldi54&#10;bWxQSwECFAAUAAAACACHTuJAWWK70jICAACMBAAADgAAAAAAAAABACAAAAAoAQAAZHJzL2Uyb0Rv&#10;Yy54bWxQSwUGAAAAAAYABgBZAQAAzAUAAAAA&#10;">
                <v:fill on="t" focussize="0,0"/>
                <v:stroke color="#000000" miterlimit="8" joinstyle="miter"/>
                <v:imagedata o:title=""/>
                <o:lock v:ext="edit" aspectratio="f"/>
                <v:textbox>
                  <w:txbxContent>
                    <w:p w14:paraId="3806347B">
                      <w:pPr>
                        <w:ind w:firstLine="1260" w:firstLineChars="600"/>
                        <w:jc w:val="left"/>
                      </w:pPr>
                      <w:r>
                        <w:rPr>
                          <w:rFonts w:hint="eastAsia"/>
                        </w:rPr>
                        <w:t xml:space="preserve">     </w:t>
                      </w:r>
                      <w:r>
                        <w:rPr>
                          <w:rFonts w:ascii="宋体" w:hAnsi="宋体" w:cs="宋体"/>
                          <w:sz w:val="24"/>
                        </w:rPr>
                        <w:t>被授权人</w:t>
                      </w:r>
                    </w:p>
                    <w:p w14:paraId="1C1F3063">
                      <w:pPr>
                        <w:ind w:firstLine="1050" w:firstLineChars="500"/>
                        <w:jc w:val="left"/>
                      </w:pPr>
                      <w:r>
                        <w:rPr>
                          <w:rFonts w:hint="eastAsia"/>
                        </w:rPr>
                        <w:t xml:space="preserve"> 居民身份证复印件粘贴处</w:t>
                      </w:r>
                    </w:p>
                    <w:p w14:paraId="7914EB87">
                      <w:pPr>
                        <w:ind w:firstLine="1050" w:firstLineChars="500"/>
                        <w:jc w:val="left"/>
                      </w:pPr>
                    </w:p>
                    <w:p w14:paraId="18B1E65A">
                      <w:pPr>
                        <w:ind w:firstLine="1785" w:firstLineChars="850"/>
                        <w:jc w:val="left"/>
                      </w:pPr>
                      <w:r>
                        <w:rPr>
                          <w:rFonts w:hint="eastAsia"/>
                        </w:rPr>
                        <w:t>（正面）</w:t>
                      </w:r>
                    </w:p>
                    <w:p w14:paraId="071E1791">
                      <w:pPr>
                        <w:ind w:firstLine="1050" w:firstLineChars="500"/>
                        <w:jc w:val="left"/>
                      </w:pPr>
                    </w:p>
                    <w:p w14:paraId="732A6A89">
                      <w:pPr>
                        <w:jc w:val="left"/>
                      </w:pPr>
                    </w:p>
                  </w:txbxContent>
                </v:textbox>
              </v:rect>
            </w:pict>
          </mc:Fallback>
        </mc:AlternateContent>
      </w:r>
    </w:p>
    <w:p w14:paraId="238A0B58"/>
    <w:p w14:paraId="413494B7">
      <w:r>
        <w:rPr>
          <w:rFonts w:ascii="宋体"/>
          <w:b/>
          <w:bCs/>
        </w:rPr>
        <mc:AlternateContent>
          <mc:Choice Requires="wps">
            <w:drawing>
              <wp:anchor distT="0" distB="0" distL="114300" distR="114300" simplePos="0" relativeHeight="251659264" behindDoc="0" locked="0" layoutInCell="1" allowOverlap="1">
                <wp:simplePos x="0" y="0"/>
                <wp:positionH relativeFrom="column">
                  <wp:posOffset>2988945</wp:posOffset>
                </wp:positionH>
                <wp:positionV relativeFrom="paragraph">
                  <wp:posOffset>-139065</wp:posOffset>
                </wp:positionV>
                <wp:extent cx="3086100" cy="1981200"/>
                <wp:effectExtent l="4445" t="5080" r="14605" b="13970"/>
                <wp:wrapNone/>
                <wp:docPr id="9" name="Rectangle 5"/>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5372885">
                            <w:pPr>
                              <w:ind w:firstLine="1260" w:firstLineChars="600"/>
                            </w:pPr>
                            <w:r>
                              <w:rPr>
                                <w:rFonts w:hint="eastAsia"/>
                              </w:rPr>
                              <w:t xml:space="preserve">     </w:t>
                            </w:r>
                            <w:r>
                              <w:rPr>
                                <w:rFonts w:ascii="宋体" w:hAnsi="宋体" w:cs="宋体"/>
                                <w:sz w:val="24"/>
                              </w:rPr>
                              <w:t>被授权人</w:t>
                            </w:r>
                          </w:p>
                          <w:p w14:paraId="23635E61">
                            <w:pPr>
                              <w:ind w:firstLine="1050" w:firstLineChars="500"/>
                            </w:pPr>
                            <w:r>
                              <w:rPr>
                                <w:rFonts w:hint="eastAsia"/>
                              </w:rPr>
                              <w:t xml:space="preserve"> 居民身份证复印件粘贴处</w:t>
                            </w:r>
                          </w:p>
                          <w:p w14:paraId="5AFBF779">
                            <w:pPr>
                              <w:ind w:firstLine="1050" w:firstLineChars="500"/>
                            </w:pPr>
                          </w:p>
                          <w:p w14:paraId="0D6AAC49">
                            <w:pPr>
                              <w:ind w:firstLine="1785" w:firstLineChars="850"/>
                            </w:pPr>
                            <w:r>
                              <w:rPr>
                                <w:rFonts w:hint="eastAsia"/>
                              </w:rPr>
                              <w:t>（反面）</w:t>
                            </w:r>
                          </w:p>
                          <w:p w14:paraId="084062C4">
                            <w:pPr>
                              <w:ind w:firstLine="1050" w:firstLineChars="500"/>
                            </w:pPr>
                          </w:p>
                          <w:p w14:paraId="319EC192"/>
                        </w:txbxContent>
                      </wps:txbx>
                      <wps:bodyPr rot="0" vert="horz" wrap="square" lIns="91440" tIns="45720" rIns="91440" bIns="45720" anchor="t" anchorCtr="0" upright="1">
                        <a:noAutofit/>
                      </wps:bodyPr>
                    </wps:wsp>
                  </a:graphicData>
                </a:graphic>
              </wp:anchor>
            </w:drawing>
          </mc:Choice>
          <mc:Fallback>
            <w:pict>
              <v:rect id="Rectangle 5" o:spid="_x0000_s1026" o:spt="1" style="position:absolute;left:0pt;margin-left:235.35pt;margin-top:-10.95pt;height:156pt;width:243pt;z-index:251659264;mso-width-relative:page;mso-height-relative:page;" fillcolor="#FFFFFF" filled="t" stroked="t" coordsize="21600,21600" o:gfxdata="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1LNYu2QAAAAsBAAAPAAAAAAAAAAEAIAAAACIAAABkcnMvZG93bnJldi54&#10;bWxQSwECFAAUAAAACACHTuJAMetteTICAACMBAAADgAAAAAAAAABACAAAAAoAQAAZHJzL2Uyb0Rv&#10;Yy54bWxQSwUGAAAAAAYABgBZAQAAzAUAAAAA&#10;">
                <v:fill on="t" focussize="0,0"/>
                <v:stroke color="#000000" miterlimit="8" joinstyle="miter"/>
                <v:imagedata o:title=""/>
                <o:lock v:ext="edit" aspectratio="f"/>
                <v:textbox>
                  <w:txbxContent>
                    <w:p w14:paraId="15372885">
                      <w:pPr>
                        <w:ind w:firstLine="1260" w:firstLineChars="600"/>
                      </w:pPr>
                      <w:r>
                        <w:rPr>
                          <w:rFonts w:hint="eastAsia"/>
                        </w:rPr>
                        <w:t xml:space="preserve">     </w:t>
                      </w:r>
                      <w:r>
                        <w:rPr>
                          <w:rFonts w:ascii="宋体" w:hAnsi="宋体" w:cs="宋体"/>
                          <w:sz w:val="24"/>
                        </w:rPr>
                        <w:t>被授权人</w:t>
                      </w:r>
                    </w:p>
                    <w:p w14:paraId="23635E61">
                      <w:pPr>
                        <w:ind w:firstLine="1050" w:firstLineChars="500"/>
                      </w:pPr>
                      <w:r>
                        <w:rPr>
                          <w:rFonts w:hint="eastAsia"/>
                        </w:rPr>
                        <w:t xml:space="preserve"> 居民身份证复印件粘贴处</w:t>
                      </w:r>
                    </w:p>
                    <w:p w14:paraId="5AFBF779">
                      <w:pPr>
                        <w:ind w:firstLine="1050" w:firstLineChars="500"/>
                      </w:pPr>
                    </w:p>
                    <w:p w14:paraId="0D6AAC49">
                      <w:pPr>
                        <w:ind w:firstLine="1785" w:firstLineChars="850"/>
                      </w:pPr>
                      <w:r>
                        <w:rPr>
                          <w:rFonts w:hint="eastAsia"/>
                        </w:rPr>
                        <w:t>（反面）</w:t>
                      </w:r>
                    </w:p>
                    <w:p w14:paraId="084062C4">
                      <w:pPr>
                        <w:ind w:firstLine="1050" w:firstLineChars="500"/>
                      </w:pPr>
                    </w:p>
                    <w:p w14:paraId="319EC192"/>
                  </w:txbxContent>
                </v:textbox>
              </v:rect>
            </w:pict>
          </mc:Fallback>
        </mc:AlternateContent>
      </w:r>
    </w:p>
    <w:p w14:paraId="17CE401F">
      <w:pPr>
        <w:pStyle w:val="11"/>
      </w:pPr>
    </w:p>
    <w:p w14:paraId="2E9B6191"/>
    <w:p w14:paraId="5B93297E">
      <w:pPr>
        <w:pStyle w:val="11"/>
      </w:pPr>
    </w:p>
    <w:p w14:paraId="0BA6B0AC"/>
    <w:p w14:paraId="705015A0">
      <w:pPr>
        <w:pStyle w:val="11"/>
      </w:pPr>
    </w:p>
    <w:p w14:paraId="43CAAE40"/>
    <w:p w14:paraId="268C3391">
      <w:pPr>
        <w:pStyle w:val="3"/>
        <w:widowControl/>
        <w:spacing w:line="240" w:lineRule="auto"/>
        <w:rPr>
          <w:rFonts w:ascii="Times New Roman" w:hAnsi="Times New Roman" w:eastAsia="宋体" w:cs="Times New Roman"/>
          <w:b w:val="0"/>
          <w:bCs w:val="0"/>
          <w:sz w:val="21"/>
          <w:szCs w:val="24"/>
        </w:rPr>
      </w:pPr>
    </w:p>
    <w:p w14:paraId="54A97658">
      <w:pPr>
        <w:pStyle w:val="5"/>
      </w:pPr>
      <w:r>
        <w:rPr>
          <w:rFonts w:ascii="宋体"/>
        </w:rPr>
        <mc:AlternateContent>
          <mc:Choice Requires="wps">
            <w:drawing>
              <wp:anchor distT="0" distB="0" distL="114300" distR="114300" simplePos="0" relativeHeight="251663360" behindDoc="0" locked="0" layoutInCell="1" allowOverlap="1">
                <wp:simplePos x="0" y="0"/>
                <wp:positionH relativeFrom="column">
                  <wp:posOffset>-340360</wp:posOffset>
                </wp:positionH>
                <wp:positionV relativeFrom="paragraph">
                  <wp:posOffset>534035</wp:posOffset>
                </wp:positionV>
                <wp:extent cx="6393815" cy="1758950"/>
                <wp:effectExtent l="4445" t="4445" r="21590" b="8255"/>
                <wp:wrapNone/>
                <wp:docPr id="10" name="Rectangle 4"/>
                <wp:cNvGraphicFramePr/>
                <a:graphic xmlns:a="http://schemas.openxmlformats.org/drawingml/2006/main">
                  <a:graphicData uri="http://schemas.microsoft.com/office/word/2010/wordprocessingShape">
                    <wps:wsp>
                      <wps:cNvSpPr>
                        <a:spLocks noChangeArrowheads="1"/>
                      </wps:cNvSpPr>
                      <wps:spPr bwMode="auto">
                        <a:xfrm>
                          <a:off x="0" y="0"/>
                          <a:ext cx="6393815" cy="1758950"/>
                        </a:xfrm>
                        <a:prstGeom prst="rect">
                          <a:avLst/>
                        </a:prstGeom>
                        <a:solidFill>
                          <a:srgbClr val="FFFFFF"/>
                        </a:solidFill>
                        <a:ln w="9525">
                          <a:solidFill>
                            <a:srgbClr val="000000"/>
                          </a:solidFill>
                          <a:miter lim="800000"/>
                        </a:ln>
                        <a:effectLst/>
                      </wps:spPr>
                      <wps:txbx>
                        <w:txbxContent>
                          <w:p w14:paraId="6664D56E">
                            <w:pPr>
                              <w:jc w:val="center"/>
                              <w:rPr>
                                <w:rFonts w:eastAsia="华文中宋"/>
                                <w:b/>
                                <w:sz w:val="28"/>
                              </w:rPr>
                            </w:pPr>
                            <w:r>
                              <w:rPr>
                                <w:rFonts w:hint="eastAsia"/>
                              </w:rPr>
                              <w:t xml:space="preserve">   </w:t>
                            </w:r>
                            <w:r>
                              <w:rPr>
                                <w:rFonts w:hint="eastAsia" w:eastAsia="华文中宋"/>
                                <w:b/>
                                <w:sz w:val="28"/>
                              </w:rPr>
                              <w:t>被授权人</w:t>
                            </w:r>
                          </w:p>
                          <w:p w14:paraId="3DA65266">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2A003405">
                            <w:pPr>
                              <w:ind w:firstLine="1050" w:firstLineChars="500"/>
                              <w:jc w:val="left"/>
                            </w:pPr>
                          </w:p>
                          <w:p w14:paraId="62B5461B">
                            <w:pPr>
                              <w:ind w:firstLine="1050" w:firstLineChars="500"/>
                              <w:jc w:val="left"/>
                            </w:pPr>
                          </w:p>
                          <w:p w14:paraId="230828E7">
                            <w:pPr>
                              <w:jc w:val="left"/>
                            </w:pPr>
                          </w:p>
                        </w:txbxContent>
                      </wps:txbx>
                      <wps:bodyPr rot="0" vert="horz" wrap="square" lIns="91440" tIns="45720" rIns="91440" bIns="45720" anchor="t" anchorCtr="0" upright="1">
                        <a:noAutofit/>
                      </wps:bodyPr>
                    </wps:wsp>
                  </a:graphicData>
                </a:graphic>
              </wp:anchor>
            </w:drawing>
          </mc:Choice>
          <mc:Fallback>
            <w:pict>
              <v:rect id="Rectangle 4" o:spid="_x0000_s1026" o:spt="1" style="position:absolute;left:0pt;margin-left:-26.8pt;margin-top:42.05pt;height:138.5pt;width:503.45pt;z-index:251663360;mso-width-relative:page;mso-height-relative:page;" fillcolor="#FFFFFF" filled="t" stroked="t" coordsize="21600,21600" o:gfxdata="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WnoRVNkAAAAKAQAADwAAAAAAAAABACAAAAAiAAAAZHJzL2Rvd25y&#10;ZXYueG1sUEsBAhQAFAAAAAgAh07iQLRAGiw2AgAAjQQAAA4AAAAAAAAAAQAgAAAAKAEAAGRycy9l&#10;Mm9Eb2MueG1sUEsFBgAAAAAGAAYAWQEAANAFAAAAAA==&#10;">
                <v:fill on="t" focussize="0,0"/>
                <v:stroke color="#000000" miterlimit="8" joinstyle="miter"/>
                <v:imagedata o:title=""/>
                <o:lock v:ext="edit" aspectratio="f"/>
                <v:textbox>
                  <w:txbxContent>
                    <w:p w14:paraId="6664D56E">
                      <w:pPr>
                        <w:jc w:val="center"/>
                        <w:rPr>
                          <w:rFonts w:eastAsia="华文中宋"/>
                          <w:b/>
                          <w:sz w:val="28"/>
                        </w:rPr>
                      </w:pPr>
                      <w:r>
                        <w:rPr>
                          <w:rFonts w:hint="eastAsia"/>
                        </w:rPr>
                        <w:t xml:space="preserve">   </w:t>
                      </w:r>
                      <w:r>
                        <w:rPr>
                          <w:rFonts w:hint="eastAsia" w:eastAsia="华文中宋"/>
                          <w:b/>
                          <w:sz w:val="28"/>
                        </w:rPr>
                        <w:t>被授权人</w:t>
                      </w:r>
                    </w:p>
                    <w:p w14:paraId="3DA65266">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2A003405">
                      <w:pPr>
                        <w:ind w:firstLine="1050" w:firstLineChars="500"/>
                        <w:jc w:val="left"/>
                      </w:pPr>
                    </w:p>
                    <w:p w14:paraId="62B5461B">
                      <w:pPr>
                        <w:ind w:firstLine="1050" w:firstLineChars="500"/>
                        <w:jc w:val="left"/>
                      </w:pPr>
                    </w:p>
                    <w:p w14:paraId="230828E7">
                      <w:pPr>
                        <w:jc w:val="left"/>
                      </w:pPr>
                    </w:p>
                  </w:txbxContent>
                </v:textbox>
              </v:rect>
            </w:pict>
          </mc:Fallback>
        </mc:AlternateContent>
      </w:r>
    </w:p>
    <w:p w14:paraId="0336ED9D"/>
    <w:p w14:paraId="263A53DE">
      <w:pPr>
        <w:pStyle w:val="3"/>
        <w:widowControl/>
        <w:spacing w:line="240" w:lineRule="auto"/>
        <w:ind w:firstLine="2520" w:firstLineChars="900"/>
        <w:rPr>
          <w:rFonts w:hint="eastAsia" w:eastAsia="宋体"/>
          <w:sz w:val="28"/>
          <w:szCs w:val="28"/>
        </w:rPr>
      </w:pPr>
    </w:p>
    <w:p w14:paraId="13FF8E1C">
      <w:pPr>
        <w:pStyle w:val="3"/>
        <w:widowControl/>
        <w:spacing w:line="240" w:lineRule="auto"/>
        <w:ind w:firstLine="2520" w:firstLineChars="900"/>
        <w:rPr>
          <w:rFonts w:hint="eastAsia" w:eastAsia="宋体"/>
          <w:sz w:val="28"/>
          <w:szCs w:val="28"/>
        </w:rPr>
      </w:pPr>
    </w:p>
    <w:p w14:paraId="36E557D0">
      <w:pPr>
        <w:widowControl/>
        <w:ind w:firstLineChars="900"/>
        <w:rPr>
          <w:rFonts w:hint="eastAsia" w:eastAsia="宋体"/>
          <w:sz w:val="28"/>
          <w:szCs w:val="28"/>
        </w:rPr>
      </w:pPr>
      <w:r>
        <w:rPr>
          <w:rFonts w:hint="eastAsia" w:eastAsia="宋体"/>
          <w:sz w:val="28"/>
          <w:szCs w:val="28"/>
        </w:rPr>
        <w:br w:type="page"/>
      </w:r>
    </w:p>
    <w:p w14:paraId="5E72579C">
      <w:pPr>
        <w:pStyle w:val="3"/>
        <w:widowControl/>
        <w:spacing w:line="240" w:lineRule="auto"/>
        <w:ind w:firstLine="2711" w:firstLineChars="900"/>
        <w:rPr>
          <w:rFonts w:ascii="Times New Roman" w:hAnsi="Times New Roman" w:eastAsia="宋体"/>
          <w:sz w:val="30"/>
          <w:szCs w:val="30"/>
        </w:rPr>
      </w:pPr>
      <w:r>
        <w:rPr>
          <w:rFonts w:hint="eastAsia" w:eastAsia="宋体"/>
          <w:b/>
          <w:bCs/>
          <w:kern w:val="0"/>
          <w:sz w:val="30"/>
          <w:szCs w:val="30"/>
          <w:lang w:val="en-US" w:eastAsia="zh-CN"/>
        </w:rPr>
        <w:t>（七）</w:t>
      </w:r>
      <w:r>
        <w:rPr>
          <w:rFonts w:hint="eastAsia" w:ascii="Times New Roman" w:hAnsi="Times New Roman" w:eastAsia="宋体"/>
          <w:sz w:val="30"/>
          <w:szCs w:val="30"/>
          <w:lang w:val="en-US" w:eastAsia="zh-CN"/>
        </w:rPr>
        <w:t>、</w:t>
      </w:r>
      <w:r>
        <w:rPr>
          <w:rFonts w:ascii="Times New Roman" w:hAnsi="Times New Roman" w:eastAsia="宋体"/>
          <w:sz w:val="30"/>
          <w:szCs w:val="30"/>
        </w:rPr>
        <w:t>法定代表人证明书</w:t>
      </w:r>
    </w:p>
    <w:p w14:paraId="669DDD9E">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5B1FCD4B">
      <w:pPr>
        <w:spacing w:line="360" w:lineRule="auto"/>
        <w:ind w:firstLine="420" w:firstLineChars="200"/>
        <w:rPr>
          <w:rFonts w:eastAsia="宋体"/>
        </w:rPr>
      </w:pPr>
      <w:r>
        <w:rPr>
          <w:rFonts w:eastAsia="宋体"/>
        </w:rPr>
        <w:t>本证明书自签发之日起生效，有效期与本公司投标文件中标注的投标有效期相同。</w:t>
      </w:r>
    </w:p>
    <w:p w14:paraId="72EB6014">
      <w:pPr>
        <w:spacing w:line="480" w:lineRule="auto"/>
        <w:ind w:firstLine="420" w:firstLineChars="200"/>
        <w:rPr>
          <w:rFonts w:eastAsia="宋体"/>
        </w:rPr>
      </w:pPr>
      <w:r>
        <w:rPr>
          <w:rFonts w:eastAsia="宋体"/>
        </w:rPr>
        <w:t>附：</w:t>
      </w:r>
    </w:p>
    <w:p w14:paraId="1A0D66EB">
      <w:pPr>
        <w:spacing w:line="500" w:lineRule="exact"/>
        <w:rPr>
          <w:rFonts w:eastAsia="宋体"/>
          <w:b/>
          <w:bCs/>
        </w:rPr>
      </w:pPr>
    </w:p>
    <w:p w14:paraId="6A429A09">
      <w:pPr>
        <w:spacing w:line="360" w:lineRule="auto"/>
        <w:rPr>
          <w:rFonts w:eastAsia="宋体"/>
          <w:sz w:val="24"/>
        </w:rPr>
      </w:pPr>
      <w:r>
        <w:rPr>
          <w:rFonts w:eastAsia="宋体"/>
          <w:b/>
          <w:bCs/>
          <w:sz w:val="24"/>
        </w:rPr>
        <w:t>投标人单位名称：</w:t>
      </w:r>
    </w:p>
    <w:p w14:paraId="17FAAEE4">
      <w:pPr>
        <w:spacing w:line="360" w:lineRule="auto"/>
        <w:rPr>
          <w:rFonts w:eastAsia="宋体"/>
          <w:b/>
          <w:bCs/>
          <w:sz w:val="24"/>
        </w:rPr>
      </w:pPr>
      <w:r>
        <w:rPr>
          <w:rFonts w:eastAsia="宋体"/>
          <w:b/>
          <w:bCs/>
          <w:sz w:val="24"/>
        </w:rPr>
        <w:t>签发日期：年月日</w:t>
      </w:r>
    </w:p>
    <w:p w14:paraId="2AE83F33">
      <w:pPr>
        <w:spacing w:line="360" w:lineRule="auto"/>
        <w:rPr>
          <w:rFonts w:eastAsia="宋体"/>
          <w:sz w:val="24"/>
        </w:rPr>
      </w:pPr>
      <w:r>
        <w:rPr>
          <w:rFonts w:eastAsia="宋体"/>
          <w:b/>
          <w:sz w:val="24"/>
        </w:rPr>
        <w:t>（此处加盖投标人单位公章）</w:t>
      </w:r>
    </w:p>
    <w:p w14:paraId="191E31C1">
      <w:pPr>
        <w:spacing w:line="360" w:lineRule="auto"/>
        <w:rPr>
          <w:rFonts w:eastAsia="宋体"/>
          <w:b/>
          <w:sz w:val="24"/>
        </w:rPr>
      </w:pPr>
    </w:p>
    <w:p w14:paraId="7F5526CD">
      <w:pPr>
        <w:spacing w:line="360" w:lineRule="auto"/>
        <w:rPr>
          <w:rFonts w:eastAsia="宋体"/>
          <w:b/>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-106680</wp:posOffset>
                </wp:positionH>
                <wp:positionV relativeFrom="paragraph">
                  <wp:posOffset>279400</wp:posOffset>
                </wp:positionV>
                <wp:extent cx="3086100" cy="1981200"/>
                <wp:effectExtent l="4445" t="5080" r="14605" b="13970"/>
                <wp:wrapNone/>
                <wp:docPr id="11" name="矩形 4"/>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03A64B3A">
                            <w:pPr>
                              <w:ind w:firstLine="1260" w:firstLineChars="600"/>
                              <w:jc w:val="left"/>
                            </w:pPr>
                            <w:r>
                              <w:rPr>
                                <w:rFonts w:hint="eastAsia"/>
                              </w:rPr>
                              <w:t xml:space="preserve">     法定代表人</w:t>
                            </w:r>
                          </w:p>
                          <w:p w14:paraId="34D75C80">
                            <w:pPr>
                              <w:ind w:firstLine="1050" w:firstLineChars="500"/>
                              <w:jc w:val="left"/>
                            </w:pPr>
                            <w:r>
                              <w:rPr>
                                <w:rFonts w:hint="eastAsia"/>
                              </w:rPr>
                              <w:t xml:space="preserve"> 居民身份证复印件粘贴处</w:t>
                            </w:r>
                          </w:p>
                          <w:p w14:paraId="17A4CDC7">
                            <w:pPr>
                              <w:ind w:firstLine="1050" w:firstLineChars="500"/>
                              <w:jc w:val="left"/>
                            </w:pPr>
                          </w:p>
                          <w:p w14:paraId="306458E8">
                            <w:pPr>
                              <w:ind w:firstLine="1785" w:firstLineChars="850"/>
                              <w:jc w:val="left"/>
                            </w:pPr>
                            <w:r>
                              <w:rPr>
                                <w:rFonts w:hint="eastAsia"/>
                              </w:rPr>
                              <w:t>（正面）</w:t>
                            </w:r>
                          </w:p>
                          <w:p w14:paraId="35184010">
                            <w:pPr>
                              <w:ind w:firstLine="1050" w:firstLineChars="500"/>
                              <w:jc w:val="left"/>
                            </w:pPr>
                          </w:p>
                          <w:p w14:paraId="75AF19F1">
                            <w:pPr>
                              <w:jc w:val="left"/>
                            </w:pPr>
                          </w:p>
                        </w:txbxContent>
                      </wps:txbx>
                      <wps:bodyPr rot="0" vert="horz" wrap="square" lIns="91440" tIns="45720" rIns="91440" bIns="45720" anchor="t" anchorCtr="0" upright="1">
                        <a:noAutofit/>
                      </wps:bodyPr>
                    </wps:wsp>
                  </a:graphicData>
                </a:graphic>
              </wp:anchor>
            </w:drawing>
          </mc:Choice>
          <mc:Fallback>
            <w:pict>
              <v:rect id="矩形 4" o:spid="_x0000_s1026" o:spt="1" style="position:absolute;left:0pt;margin-left:-8.4pt;margin-top:22pt;height:156pt;width:243pt;z-index:251661312;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&#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DnowniPgIAAIoEAAAOAAAAAAAAAAEAIAAAACcB&#10;AABkcnMvZTJvRG9jLnhtbFBLBQYAAAAABgAGAFkBAADXBQAAAAA=&#10;">
                <v:fill on="t" focussize="0,0"/>
                <v:stroke color="#000000" miterlimit="8" joinstyle="miter"/>
                <v:imagedata o:title=""/>
                <o:lock v:ext="edit" aspectratio="f"/>
                <v:textbox>
                  <w:txbxContent>
                    <w:p w14:paraId="03A64B3A">
                      <w:pPr>
                        <w:ind w:firstLine="1260" w:firstLineChars="600"/>
                        <w:jc w:val="left"/>
                      </w:pPr>
                      <w:r>
                        <w:rPr>
                          <w:rFonts w:hint="eastAsia"/>
                        </w:rPr>
                        <w:t xml:space="preserve">     法定代表人</w:t>
                      </w:r>
                    </w:p>
                    <w:p w14:paraId="34D75C80">
                      <w:pPr>
                        <w:ind w:firstLine="1050" w:firstLineChars="500"/>
                        <w:jc w:val="left"/>
                      </w:pPr>
                      <w:r>
                        <w:rPr>
                          <w:rFonts w:hint="eastAsia"/>
                        </w:rPr>
                        <w:t xml:space="preserve"> 居民身份证复印件粘贴处</w:t>
                      </w:r>
                    </w:p>
                    <w:p w14:paraId="17A4CDC7">
                      <w:pPr>
                        <w:ind w:firstLine="1050" w:firstLineChars="500"/>
                        <w:jc w:val="left"/>
                      </w:pPr>
                    </w:p>
                    <w:p w14:paraId="306458E8">
                      <w:pPr>
                        <w:ind w:firstLine="1785" w:firstLineChars="850"/>
                        <w:jc w:val="left"/>
                      </w:pPr>
                      <w:r>
                        <w:rPr>
                          <w:rFonts w:hint="eastAsia"/>
                        </w:rPr>
                        <w:t>（正面）</w:t>
                      </w:r>
                    </w:p>
                    <w:p w14:paraId="35184010">
                      <w:pPr>
                        <w:ind w:firstLine="1050" w:firstLineChars="500"/>
                        <w:jc w:val="left"/>
                      </w:pPr>
                    </w:p>
                    <w:p w14:paraId="75AF19F1">
                      <w:pPr>
                        <w:jc w:val="left"/>
                      </w:pPr>
                    </w:p>
                  </w:txbxContent>
                </v:textbox>
              </v:rect>
            </w:pict>
          </mc:Fallback>
        </mc:AlternateConten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2998470</wp:posOffset>
                </wp:positionH>
                <wp:positionV relativeFrom="paragraph">
                  <wp:posOffset>298450</wp:posOffset>
                </wp:positionV>
                <wp:extent cx="3086100" cy="1981200"/>
                <wp:effectExtent l="4445" t="5080" r="14605" b="13970"/>
                <wp:wrapNone/>
                <wp:docPr id="12" name="矩形 5"/>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382FACAD">
                            <w:pPr>
                              <w:ind w:firstLine="1260" w:firstLineChars="600"/>
                            </w:pPr>
                            <w:r>
                              <w:rPr>
                                <w:rFonts w:hint="eastAsia"/>
                              </w:rPr>
                              <w:t xml:space="preserve">     法定代表人</w:t>
                            </w:r>
                          </w:p>
                          <w:p w14:paraId="513AAB4E">
                            <w:pPr>
                              <w:ind w:firstLine="1050" w:firstLineChars="500"/>
                            </w:pPr>
                            <w:r>
                              <w:rPr>
                                <w:rFonts w:hint="eastAsia"/>
                              </w:rPr>
                              <w:t xml:space="preserve"> 居民身份证复印件粘贴处</w:t>
                            </w:r>
                          </w:p>
                          <w:p w14:paraId="3CC74062">
                            <w:pPr>
                              <w:ind w:firstLine="1050" w:firstLineChars="500"/>
                            </w:pPr>
                          </w:p>
                          <w:p w14:paraId="45355C91">
                            <w:pPr>
                              <w:ind w:firstLine="1785" w:firstLineChars="850"/>
                            </w:pPr>
                            <w:r>
                              <w:rPr>
                                <w:rFonts w:hint="eastAsia"/>
                              </w:rPr>
                              <w:t>（反面）</w:t>
                            </w:r>
                          </w:p>
                          <w:p w14:paraId="23FC9968">
                            <w:pPr>
                              <w:ind w:firstLine="1050" w:firstLineChars="500"/>
                            </w:pPr>
                          </w:p>
                          <w:p w14:paraId="1BF6DE79"/>
                        </w:txbxContent>
                      </wps:txbx>
                      <wps:bodyPr rot="0" vert="horz" wrap="square" lIns="91440" tIns="45720" rIns="91440" bIns="45720" anchor="t" anchorCtr="0" upright="1">
                        <a:noAutofit/>
                      </wps:bodyPr>
                    </wps:wsp>
                  </a:graphicData>
                </a:graphic>
              </wp:anchor>
            </w:drawing>
          </mc:Choice>
          <mc:Fallback>
            <w:pict>
              <v:rect id="矩形 5" o:spid="_x0000_s1026" o:spt="1" style="position:absolute;left:0pt;margin-left:236.1pt;margin-top:23.5pt;height:156pt;width:243pt;z-index:251662336;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&#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Ah8eVQPgIAAIoEAAAOAAAAAAAAAAEAIAAAACcB&#10;AABkcnMvZTJvRG9jLnhtbFBLBQYAAAAABgAGAFkBAADXBQAAAAA=&#10;">
                <v:fill on="t" focussize="0,0"/>
                <v:stroke color="#000000" miterlimit="8" joinstyle="miter"/>
                <v:imagedata o:title=""/>
                <o:lock v:ext="edit" aspectratio="f"/>
                <v:textbox>
                  <w:txbxContent>
                    <w:p w14:paraId="382FACAD">
                      <w:pPr>
                        <w:ind w:firstLine="1260" w:firstLineChars="600"/>
                      </w:pPr>
                      <w:r>
                        <w:rPr>
                          <w:rFonts w:hint="eastAsia"/>
                        </w:rPr>
                        <w:t xml:space="preserve">     法定代表人</w:t>
                      </w:r>
                    </w:p>
                    <w:p w14:paraId="513AAB4E">
                      <w:pPr>
                        <w:ind w:firstLine="1050" w:firstLineChars="500"/>
                      </w:pPr>
                      <w:r>
                        <w:rPr>
                          <w:rFonts w:hint="eastAsia"/>
                        </w:rPr>
                        <w:t xml:space="preserve"> 居民身份证复印件粘贴处</w:t>
                      </w:r>
                    </w:p>
                    <w:p w14:paraId="3CC74062">
                      <w:pPr>
                        <w:ind w:firstLine="1050" w:firstLineChars="500"/>
                      </w:pPr>
                    </w:p>
                    <w:p w14:paraId="45355C91">
                      <w:pPr>
                        <w:ind w:firstLine="1785" w:firstLineChars="850"/>
                      </w:pPr>
                      <w:r>
                        <w:rPr>
                          <w:rFonts w:hint="eastAsia"/>
                        </w:rPr>
                        <w:t>（反面）</w:t>
                      </w:r>
                    </w:p>
                    <w:p w14:paraId="23FC9968">
                      <w:pPr>
                        <w:ind w:firstLine="1050" w:firstLineChars="500"/>
                      </w:pPr>
                    </w:p>
                    <w:p w14:paraId="1BF6DE79"/>
                  </w:txbxContent>
                </v:textbox>
              </v:rect>
            </w:pict>
          </mc:Fallback>
        </mc:AlternateContent>
      </w:r>
      <w:r>
        <w:rPr>
          <w:rFonts w:eastAsia="宋体"/>
          <w:b/>
          <w:sz w:val="24"/>
        </w:rPr>
        <w:t>提供法定代表人居民身份证（正反面）复印件：</w:t>
      </w:r>
    </w:p>
    <w:p w14:paraId="54A9654D"/>
    <w:p w14:paraId="6B1B73FB">
      <w:pPr>
        <w:widowControl/>
        <w:jc w:val="left"/>
        <w:rPr>
          <w:rFonts w:eastAsia="宋体"/>
          <w:b/>
          <w:bCs/>
          <w:sz w:val="30"/>
          <w:szCs w:val="30"/>
        </w:rPr>
      </w:pPr>
    </w:p>
    <w:p w14:paraId="27E9622A">
      <w:pPr>
        <w:pStyle w:val="11"/>
      </w:pPr>
    </w:p>
    <w:p w14:paraId="2CE7B23E"/>
    <w:p w14:paraId="61B82F80"/>
    <w:p w14:paraId="519CB3B0"/>
    <w:p w14:paraId="044ED3E0">
      <w:pPr>
        <w:ind w:firstLine="3855" w:firstLineChars="1200"/>
        <w:rPr>
          <w:b/>
          <w:sz w:val="32"/>
          <w:szCs w:val="32"/>
        </w:rPr>
      </w:pPr>
    </w:p>
    <w:p w14:paraId="00A9D371">
      <w:pPr>
        <w:ind w:firstLine="3855" w:firstLineChars="1200"/>
        <w:rPr>
          <w:b/>
          <w:sz w:val="32"/>
          <w:szCs w:val="32"/>
        </w:rPr>
      </w:pPr>
    </w:p>
    <w:p w14:paraId="50E909E0">
      <w:pPr>
        <w:ind w:firstLine="3855" w:firstLineChars="1200"/>
        <w:rPr>
          <w:b/>
          <w:sz w:val="32"/>
          <w:szCs w:val="32"/>
        </w:rPr>
      </w:pPr>
    </w:p>
    <w:p w14:paraId="1945F397">
      <w:pPr>
        <w:pStyle w:val="7"/>
        <w:numPr>
          <w:ilvl w:val="-1"/>
          <w:numId w:val="0"/>
        </w:numPr>
        <w:adjustRightInd w:val="0"/>
        <w:snapToGrid w:val="0"/>
        <w:spacing w:line="480" w:lineRule="exact"/>
        <w:ind w:left="0" w:firstLine="0" w:firstLineChars="0"/>
        <w:rPr>
          <w:rFonts w:hint="eastAsia" w:ascii="宋体" w:hAnsi="宋体" w:eastAsia="宋体" w:cs="宋体"/>
          <w:b/>
          <w:bCs/>
          <w:color w:val="FF0000"/>
          <w:sz w:val="24"/>
        </w:rPr>
      </w:pPr>
    </w:p>
    <w:p w14:paraId="5BCDD3E2">
      <w:pPr>
        <w:pStyle w:val="11"/>
      </w:pPr>
    </w:p>
    <w:p w14:paraId="7949DE45"/>
    <w:p w14:paraId="300A001F">
      <w:pPr>
        <w:pStyle w:val="11"/>
      </w:pPr>
    </w:p>
    <w:p w14:paraId="5CDD17AD"/>
    <w:p w14:paraId="200142AF">
      <w:pPr>
        <w:pStyle w:val="28"/>
      </w:pPr>
    </w:p>
    <w:p w14:paraId="02AD0A92"/>
    <w:p w14:paraId="4D58797B"/>
    <w:p w14:paraId="7712A50D">
      <w:pPr>
        <w:rPr>
          <w:rFonts w:hint="eastAsia" w:ascii="宋体" w:hAnsi="宋体" w:eastAsia="黑体" w:cs="宋体"/>
          <w:b/>
          <w:bCs/>
          <w:kern w:val="0"/>
          <w:sz w:val="32"/>
          <w:szCs w:val="32"/>
        </w:rPr>
      </w:pPr>
      <w:r>
        <w:rPr>
          <w:rFonts w:hint="eastAsia" w:ascii="宋体" w:hAnsi="宋体" w:eastAsia="黑体" w:cs="宋体"/>
          <w:b/>
          <w:bCs/>
          <w:kern w:val="0"/>
          <w:sz w:val="32"/>
          <w:szCs w:val="32"/>
        </w:rPr>
        <w:br w:type="page"/>
      </w:r>
    </w:p>
    <w:p w14:paraId="38868ADC">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rPr>
        <w:t>四、符合性文件</w:t>
      </w:r>
    </w:p>
    <w:p w14:paraId="108FEC2F">
      <w:pPr>
        <w:pStyle w:val="3"/>
        <w:numPr>
          <w:ilvl w:val="255"/>
          <w:numId w:val="0"/>
        </w:numPr>
        <w:spacing w:line="240" w:lineRule="auto"/>
        <w:jc w:val="center"/>
        <w:rPr>
          <w:rFonts w:ascii="Times New Roman" w:hAnsi="Times New Roman"/>
          <w:b w:val="0"/>
          <w:sz w:val="28"/>
          <w:szCs w:val="28"/>
        </w:rPr>
      </w:pPr>
      <w:r>
        <w:rPr>
          <w:rFonts w:hint="eastAsia" w:ascii="Times New Roman" w:hAnsi="Times New Roman" w:eastAsia="宋体"/>
          <w:sz w:val="28"/>
          <w:szCs w:val="28"/>
        </w:rPr>
        <w:t>（一）</w:t>
      </w:r>
      <w:r>
        <w:rPr>
          <w:rFonts w:ascii="Times New Roman" w:hAnsi="Times New Roman" w:eastAsia="宋体"/>
          <w:sz w:val="28"/>
          <w:szCs w:val="28"/>
        </w:rPr>
        <w:t>投标承诺函</w:t>
      </w:r>
    </w:p>
    <w:p w14:paraId="69A15607">
      <w:pPr>
        <w:spacing w:line="360" w:lineRule="auto"/>
        <w:ind w:left="105" w:leftChars="50" w:firstLine="2"/>
        <w:rPr>
          <w:bCs/>
        </w:rPr>
      </w:pPr>
      <w:r>
        <w:rPr>
          <w:bCs/>
        </w:rPr>
        <w:t>致：中山大学附属第八医院（深圳福田）</w:t>
      </w:r>
    </w:p>
    <w:p w14:paraId="246CE809">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0B2D508F">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155DC66D">
      <w:pPr>
        <w:numPr>
          <w:ilvl w:val="0"/>
          <w:numId w:val="29"/>
        </w:numPr>
        <w:ind w:left="0" w:firstLineChars="0"/>
        <w:rPr>
          <w:rFonts w:ascii="Times New Roman" w:hAnsi="Times New Roman"/>
          <w:szCs w:val="21"/>
        </w:rPr>
      </w:pPr>
      <w:r>
        <w:rPr>
          <w:rFonts w:hint="eastAsia" w:ascii="宋体" w:hAnsi="宋体"/>
          <w:bCs/>
          <w:sz w:val="24"/>
        </w:rPr>
        <w:t>我单位保证中标产品价格为深圳市最低成交价，否则，贵院有权取消我单位中标资格并选择其他中标公司签订合同并供货。</w:t>
      </w:r>
    </w:p>
    <w:p w14:paraId="7465A6B6">
      <w:pPr>
        <w:numPr>
          <w:ilvl w:val="0"/>
          <w:numId w:val="29"/>
        </w:numPr>
        <w:ind w:left="0" w:firstLine="0" w:firstLineChars="0"/>
        <w:rPr>
          <w:rFonts w:ascii="Times New Roman" w:hAnsi="Times New Roman"/>
          <w:szCs w:val="21"/>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72A922B0">
      <w:pPr>
        <w:numPr>
          <w:ilvl w:val="0"/>
          <w:numId w:val="29"/>
        </w:numPr>
        <w:ind w:left="0" w:firstLine="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0D9BB6C2">
      <w:pPr>
        <w:numPr>
          <w:ilvl w:val="0"/>
          <w:numId w:val="29"/>
        </w:numPr>
        <w:ind w:left="0" w:firstLine="0" w:firstLineChars="0"/>
        <w:rPr>
          <w:rFonts w:ascii="Times New Roman" w:hAnsi="Times New Roman"/>
          <w:szCs w:val="21"/>
        </w:rPr>
      </w:pPr>
      <w:r>
        <w:rPr>
          <w:rFonts w:hint="eastAsia" w:ascii="宋体" w:hAnsi="宋体"/>
          <w:bCs/>
          <w:sz w:val="24"/>
        </w:rPr>
        <w:t>我单位保证所提供的资质证明文件有效、真实、合法，</w:t>
      </w: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7151F719">
      <w:pPr>
        <w:numPr>
          <w:ilvl w:val="0"/>
          <w:numId w:val="29"/>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77E468F9">
      <w:pPr>
        <w:numPr>
          <w:ilvl w:val="0"/>
          <w:numId w:val="29"/>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60918ADD">
      <w:pPr>
        <w:numPr>
          <w:ilvl w:val="0"/>
          <w:numId w:val="29"/>
        </w:numPr>
        <w:spacing w:line="360" w:lineRule="auto"/>
        <w:ind w:left="0" w:firstLineChars="0"/>
        <w:rPr>
          <w:rFonts w:ascii="Times New Roman" w:hAnsi="Times New Roman"/>
          <w:szCs w:val="21"/>
        </w:rPr>
      </w:pPr>
      <w:r>
        <w:rPr>
          <w:rFonts w:hint="eastAsia" w:ascii="宋体" w:hAnsi="宋体"/>
          <w:bCs/>
          <w:sz w:val="24"/>
        </w:rPr>
        <w:t>如果我单位所投产品最终中标，</w:t>
      </w:r>
      <w:r>
        <w:rPr>
          <w:rFonts w:hint="eastAsia" w:ascii="宋体" w:hAnsi="宋体"/>
          <w:bCs/>
          <w:sz w:val="24"/>
          <w:lang w:val="en-US" w:eastAsia="zh-CN"/>
        </w:rPr>
        <w:t>但</w:t>
      </w:r>
      <w:r>
        <w:rPr>
          <w:rFonts w:hint="eastAsia" w:ascii="宋体" w:hAnsi="宋体"/>
          <w:bCs/>
          <w:sz w:val="24"/>
        </w:rPr>
        <w:t>在</w:t>
      </w:r>
      <w:r>
        <w:rPr>
          <w:rFonts w:hint="eastAsia" w:ascii="宋体" w:hAnsi="宋体"/>
          <w:bCs/>
          <w:sz w:val="24"/>
          <w:lang w:val="en-US" w:eastAsia="zh-CN"/>
        </w:rPr>
        <w:t>采购周期内产品在深圳市阳光平台纳入省集采或市集采，我公司将按照集采结果执行，本次中标结果自动失效。</w:t>
      </w:r>
    </w:p>
    <w:p w14:paraId="2DC13137">
      <w:pPr>
        <w:numPr>
          <w:ilvl w:val="0"/>
          <w:numId w:val="29"/>
        </w:numPr>
        <w:spacing w:line="360" w:lineRule="auto"/>
        <w:ind w:left="0" w:firstLineChars="0"/>
        <w:rPr>
          <w:rFonts w:ascii="Times New Roman" w:hAnsi="Times New Roman"/>
          <w:szCs w:val="21"/>
        </w:rPr>
      </w:pPr>
      <w:r>
        <w:rPr>
          <w:rFonts w:ascii="Times New Roman" w:hAnsi="Times New Roman"/>
          <w:szCs w:val="21"/>
        </w:rPr>
        <w:t>我公司参与本项目投标前三年内，在经营活动中没有重大违法记录。我公司参与本项目政府采购活动时不存在被有关部门禁止参与政府采购活动且在有效期内的情况。</w:t>
      </w:r>
    </w:p>
    <w:p w14:paraId="481A0FEA">
      <w:pPr>
        <w:numPr>
          <w:ilvl w:val="0"/>
          <w:numId w:val="29"/>
        </w:numPr>
        <w:spacing w:line="360" w:lineRule="auto"/>
        <w:ind w:left="0"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4752938A">
      <w:pPr>
        <w:widowControl/>
        <w:numPr>
          <w:ilvl w:val="0"/>
          <w:numId w:val="29"/>
        </w:numPr>
        <w:ind w:firstLine="0" w:firstLineChars="0"/>
        <w:jc w:val="left"/>
        <w:rPr>
          <w:szCs w:val="21"/>
        </w:rPr>
      </w:pPr>
      <w:r>
        <w:rPr>
          <w:rFonts w:ascii="Times New Roman" w:hAnsi="Times New Roman"/>
          <w:szCs w:val="21"/>
        </w:rPr>
        <w:t>我公司未被列入失信被执行人、重大税收违法案件当事人名单、政府采购严重违法失信行为记录名单。</w:t>
      </w:r>
      <w:r>
        <w:rPr>
          <w:rFonts w:hint="eastAsia" w:ascii="Times New Roman" w:hAnsi="Times New Roman"/>
          <w:szCs w:val="21"/>
          <w:lang w:val="en-US" w:eastAsia="zh-CN"/>
        </w:rPr>
        <w:t>包括但不限于以下情形：</w:t>
      </w:r>
    </w:p>
    <w:p w14:paraId="24A8143B">
      <w:pPr>
        <w:widowControl/>
        <w:numPr>
          <w:ilvl w:val="-1"/>
          <w:numId w:val="0"/>
        </w:numPr>
        <w:ind w:firstLine="0" w:firstLineChars="0"/>
        <w:jc w:val="left"/>
        <w:rPr>
          <w:szCs w:val="21"/>
        </w:rPr>
      </w:pPr>
      <w:r>
        <w:rPr>
          <w:rFonts w:hint="eastAsia"/>
          <w:szCs w:val="21"/>
          <w:lang w:eastAsia="zh-CN"/>
        </w:rPr>
        <w:t>（</w:t>
      </w:r>
      <w:r>
        <w:rPr>
          <w:rFonts w:hint="eastAsia"/>
          <w:szCs w:val="21"/>
          <w:lang w:val="en-US" w:eastAsia="zh-CN"/>
        </w:rPr>
        <w:t>1</w:t>
      </w:r>
      <w:r>
        <w:rPr>
          <w:rFonts w:hint="eastAsia"/>
          <w:szCs w:val="21"/>
          <w:lang w:eastAsia="zh-CN"/>
        </w:rPr>
        <w:t>）</w:t>
      </w:r>
      <w:r>
        <w:rPr>
          <w:szCs w:val="21"/>
        </w:rPr>
        <w:t>在纪检监察部门立案调查的案件中涉案，并且被调查人员违法违规事实成立的；</w:t>
      </w:r>
    </w:p>
    <w:p w14:paraId="5DA0070B">
      <w:pPr>
        <w:widowControl/>
        <w:jc w:val="left"/>
        <w:rPr>
          <w:szCs w:val="21"/>
        </w:rPr>
      </w:pPr>
      <w:r>
        <w:rPr>
          <w:szCs w:val="21"/>
        </w:rPr>
        <w:t>（</w:t>
      </w:r>
      <w:r>
        <w:rPr>
          <w:rFonts w:hint="eastAsia"/>
          <w:szCs w:val="21"/>
          <w:lang w:val="en-US" w:eastAsia="zh-CN"/>
        </w:rPr>
        <w:t>2）</w:t>
      </w:r>
      <w:r>
        <w:rPr>
          <w:szCs w:val="21"/>
        </w:rPr>
        <w:t>未按有关法律、法规规定签订、履行采购合同，造成严重后果的；</w:t>
      </w:r>
    </w:p>
    <w:p w14:paraId="21175118">
      <w:pPr>
        <w:widowControl/>
        <w:jc w:val="left"/>
        <w:rPr>
          <w:szCs w:val="21"/>
        </w:rPr>
      </w:pPr>
      <w:r>
        <w:rPr>
          <w:szCs w:val="21"/>
        </w:rPr>
        <w:t>（</w:t>
      </w:r>
      <w:r>
        <w:rPr>
          <w:rFonts w:hint="eastAsia"/>
          <w:szCs w:val="21"/>
          <w:lang w:val="en-US" w:eastAsia="zh-CN"/>
        </w:rPr>
        <w:t>3</w:t>
      </w:r>
      <w:r>
        <w:rPr>
          <w:szCs w:val="21"/>
        </w:rPr>
        <w:t>）隐瞒真实情况，提供虚假资料的；</w:t>
      </w:r>
    </w:p>
    <w:p w14:paraId="0C83AE9A">
      <w:pPr>
        <w:widowControl/>
        <w:jc w:val="left"/>
        <w:rPr>
          <w:szCs w:val="21"/>
        </w:rPr>
      </w:pPr>
      <w:r>
        <w:rPr>
          <w:szCs w:val="21"/>
        </w:rPr>
        <w:t>（</w:t>
      </w:r>
      <w:r>
        <w:rPr>
          <w:rFonts w:hint="eastAsia"/>
          <w:szCs w:val="21"/>
          <w:lang w:val="en-US" w:eastAsia="zh-CN"/>
        </w:rPr>
        <w:t>4</w:t>
      </w:r>
      <w:r>
        <w:rPr>
          <w:szCs w:val="21"/>
        </w:rPr>
        <w:t>）以非法手段排斥其他供应商参与竞争的；</w:t>
      </w:r>
    </w:p>
    <w:p w14:paraId="3ECB5CA3">
      <w:pPr>
        <w:widowControl/>
        <w:jc w:val="left"/>
        <w:rPr>
          <w:szCs w:val="21"/>
        </w:rPr>
      </w:pPr>
      <w:r>
        <w:rPr>
          <w:szCs w:val="21"/>
        </w:rPr>
        <w:t>（</w:t>
      </w:r>
      <w:r>
        <w:rPr>
          <w:rFonts w:hint="eastAsia"/>
          <w:szCs w:val="21"/>
          <w:lang w:val="en-US" w:eastAsia="zh-CN"/>
        </w:rPr>
        <w:t>5</w:t>
      </w:r>
      <w:r>
        <w:rPr>
          <w:szCs w:val="21"/>
        </w:rPr>
        <w:t>）与其他采购参加人串通投标的；</w:t>
      </w:r>
    </w:p>
    <w:p w14:paraId="4E106F79">
      <w:pPr>
        <w:widowControl/>
        <w:jc w:val="left"/>
        <w:rPr>
          <w:szCs w:val="21"/>
        </w:rPr>
      </w:pPr>
      <w:r>
        <w:rPr>
          <w:szCs w:val="21"/>
        </w:rPr>
        <w:t>（</w:t>
      </w:r>
      <w:r>
        <w:rPr>
          <w:rFonts w:hint="eastAsia"/>
          <w:szCs w:val="21"/>
          <w:lang w:val="en-US" w:eastAsia="zh-CN"/>
        </w:rPr>
        <w:t>6</w:t>
      </w:r>
      <w:r>
        <w:rPr>
          <w:szCs w:val="21"/>
        </w:rPr>
        <w:t xml:space="preserve">）在采购活动中应当回避而未回避的； </w:t>
      </w:r>
    </w:p>
    <w:p w14:paraId="15836DC8">
      <w:pPr>
        <w:widowControl/>
        <w:jc w:val="left"/>
        <w:rPr>
          <w:szCs w:val="21"/>
        </w:rPr>
      </w:pPr>
      <w:r>
        <w:rPr>
          <w:szCs w:val="21"/>
        </w:rPr>
        <w:t>（</w:t>
      </w:r>
      <w:r>
        <w:rPr>
          <w:rFonts w:hint="eastAsia"/>
          <w:szCs w:val="21"/>
          <w:lang w:val="en-US" w:eastAsia="zh-CN"/>
        </w:rPr>
        <w:t>7</w:t>
      </w:r>
      <w:r>
        <w:rPr>
          <w:szCs w:val="21"/>
        </w:rPr>
        <w:t xml:space="preserve">）恶意投诉的； </w:t>
      </w:r>
    </w:p>
    <w:p w14:paraId="6374AB44">
      <w:pPr>
        <w:widowControl/>
        <w:jc w:val="left"/>
        <w:rPr>
          <w:szCs w:val="21"/>
        </w:rPr>
      </w:pPr>
      <w:r>
        <w:rPr>
          <w:szCs w:val="21"/>
        </w:rPr>
        <w:t>（</w:t>
      </w:r>
      <w:r>
        <w:rPr>
          <w:rFonts w:hint="eastAsia"/>
          <w:szCs w:val="21"/>
          <w:lang w:val="en-US" w:eastAsia="zh-CN"/>
        </w:rPr>
        <w:t>8</w:t>
      </w:r>
      <w:r>
        <w:rPr>
          <w:szCs w:val="21"/>
        </w:rPr>
        <w:t xml:space="preserve">）向采购项目相关人行贿或者提供其他不当利益的； </w:t>
      </w:r>
    </w:p>
    <w:p w14:paraId="187E64BC">
      <w:pPr>
        <w:widowControl/>
        <w:jc w:val="left"/>
        <w:rPr>
          <w:szCs w:val="21"/>
        </w:rPr>
      </w:pPr>
      <w:r>
        <w:rPr>
          <w:szCs w:val="21"/>
        </w:rPr>
        <w:t>（</w:t>
      </w:r>
      <w:r>
        <w:rPr>
          <w:rFonts w:hint="eastAsia"/>
          <w:szCs w:val="21"/>
          <w:lang w:val="en-US" w:eastAsia="zh-CN"/>
        </w:rPr>
        <w:t>9</w:t>
      </w:r>
      <w:r>
        <w:rPr>
          <w:szCs w:val="21"/>
        </w:rPr>
        <w:t>）阻碍、抗拒主管部门监督检查的；</w:t>
      </w:r>
    </w:p>
    <w:p w14:paraId="5FBB2E85">
      <w:pPr>
        <w:widowControl/>
        <w:jc w:val="left"/>
        <w:rPr>
          <w:szCs w:val="21"/>
        </w:rPr>
      </w:pPr>
      <w:r>
        <w:rPr>
          <w:szCs w:val="21"/>
        </w:rPr>
        <w:t>（</w:t>
      </w:r>
      <w:r>
        <w:rPr>
          <w:rFonts w:hint="eastAsia"/>
          <w:szCs w:val="21"/>
          <w:lang w:val="en-US" w:eastAsia="zh-CN"/>
        </w:rPr>
        <w:t>10</w:t>
      </w:r>
      <w:r>
        <w:rPr>
          <w:szCs w:val="21"/>
        </w:rPr>
        <w:t>）履约检查不合格或者评价为差的；</w:t>
      </w:r>
    </w:p>
    <w:p w14:paraId="5458B52C">
      <w:pPr>
        <w:widowControl/>
        <w:ind w:left="0" w:firstLineChars="0"/>
        <w:jc w:val="left"/>
        <w:rPr>
          <w:szCs w:val="21"/>
        </w:rPr>
      </w:pPr>
      <w:r>
        <w:rPr>
          <w:szCs w:val="21"/>
        </w:rPr>
        <w:t>（</w:t>
      </w:r>
      <w:r>
        <w:rPr>
          <w:rFonts w:hint="eastAsia"/>
          <w:szCs w:val="21"/>
          <w:lang w:val="en-US" w:eastAsia="zh-CN"/>
        </w:rPr>
        <w:t>11</w:t>
      </w:r>
      <w:r>
        <w:rPr>
          <w:szCs w:val="21"/>
        </w:rPr>
        <w:t>）主管部门认定的其他情形。</w:t>
      </w:r>
    </w:p>
    <w:p w14:paraId="020DD5CA">
      <w:pPr>
        <w:widowControl/>
        <w:ind w:left="0" w:firstLine="420" w:firstLineChars="200"/>
        <w:jc w:val="left"/>
        <w:rPr>
          <w:rFonts w:ascii="Times New Roman" w:hAnsi="Times New Roman"/>
          <w:szCs w:val="21"/>
        </w:rPr>
      </w:pPr>
      <w:r>
        <w:rPr>
          <w:rFonts w:hint="eastAsia"/>
          <w:szCs w:val="21"/>
          <w:lang w:val="en-US" w:eastAsia="zh-CN"/>
        </w:rPr>
        <w:t>10、</w:t>
      </w: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062A441B">
      <w:pPr>
        <w:pStyle w:val="43"/>
        <w:numPr>
          <w:ilvl w:val="0"/>
          <w:numId w:val="30"/>
        </w:numPr>
        <w:spacing w:line="360" w:lineRule="auto"/>
        <w:ind w:left="0" w:firstLine="0" w:firstLineChars="0"/>
        <w:rPr>
          <w:rFonts w:ascii="Times New Roman" w:hAnsi="Times New Roman"/>
          <w:szCs w:val="21"/>
        </w:rPr>
      </w:pPr>
      <w:r>
        <w:rPr>
          <w:rFonts w:hint="eastAsia" w:ascii="Times New Roman" w:hAnsi="Times New Roman"/>
          <w:kern w:val="0"/>
          <w:szCs w:val="21"/>
          <w:lang w:val="en-US" w:eastAsia="zh-CN"/>
        </w:rPr>
        <w:t>遵守</w:t>
      </w:r>
      <w:r>
        <w:rPr>
          <w:rFonts w:ascii="Times New Roman" w:hAnsi="Times New Roman"/>
          <w:kern w:val="0"/>
          <w:szCs w:val="21"/>
        </w:rPr>
        <w:t>法律、行政法规规定的其他条件。</w:t>
      </w:r>
    </w:p>
    <w:p w14:paraId="3ECC9C37">
      <w:pPr>
        <w:pStyle w:val="43"/>
        <w:numPr>
          <w:ilvl w:val="-1"/>
          <w:numId w:val="0"/>
        </w:numPr>
        <w:spacing w:line="360" w:lineRule="auto"/>
        <w:ind w:left="426" w:firstLine="0" w:firstLineChars="0"/>
        <w:rPr>
          <w:rFonts w:ascii="Times New Roman" w:hAnsi="Times New Roman"/>
          <w:szCs w:val="21"/>
        </w:rPr>
      </w:pPr>
    </w:p>
    <w:p w14:paraId="0E866164">
      <w:pPr>
        <w:pStyle w:val="28"/>
      </w:pPr>
    </w:p>
    <w:p w14:paraId="135DC964">
      <w:pPr>
        <w:spacing w:line="360" w:lineRule="auto"/>
        <w:rPr>
          <w:rFonts w:eastAsia="宋体"/>
          <w:sz w:val="24"/>
        </w:rPr>
      </w:pPr>
      <w:r>
        <w:rPr>
          <w:rFonts w:eastAsia="宋体"/>
          <w:b/>
          <w:bCs/>
          <w:sz w:val="24"/>
        </w:rPr>
        <w:t>投标人单位名称：</w:t>
      </w:r>
    </w:p>
    <w:p w14:paraId="2C2A58E8">
      <w:pPr>
        <w:spacing w:line="360" w:lineRule="auto"/>
        <w:rPr>
          <w:rFonts w:eastAsia="宋体"/>
          <w:b/>
          <w:bCs/>
          <w:sz w:val="24"/>
        </w:rPr>
      </w:pPr>
      <w:r>
        <w:rPr>
          <w:rFonts w:eastAsia="宋体"/>
          <w:b/>
          <w:bCs/>
          <w:sz w:val="24"/>
        </w:rPr>
        <w:t>签发日期：年月日</w:t>
      </w:r>
    </w:p>
    <w:p w14:paraId="3EE275F0">
      <w:pPr>
        <w:ind w:left="-270" w:right="-517" w:rightChars="-246" w:hanging="270"/>
        <w:rPr>
          <w:rFonts w:eastAsia="宋体" w:cstheme="majorBidi"/>
          <w:b/>
          <w:bCs/>
          <w:sz w:val="28"/>
          <w:szCs w:val="28"/>
        </w:rPr>
      </w:pPr>
      <w:r>
        <w:rPr>
          <w:rFonts w:eastAsia="宋体"/>
          <w:b/>
          <w:sz w:val="24"/>
        </w:rPr>
        <w:t>（此处加盖投标人单位公章）</w:t>
      </w:r>
    </w:p>
    <w:p w14:paraId="0EE35C51">
      <w:pPr>
        <w:widowControl/>
        <w:ind w:firstLineChars="1200"/>
        <w:rPr>
          <w:rFonts w:hint="eastAsia" w:ascii="Times New Roman" w:hAnsi="Times New Roman" w:eastAsia="宋体"/>
          <w:sz w:val="30"/>
          <w:szCs w:val="30"/>
        </w:rPr>
      </w:pPr>
      <w:r>
        <w:rPr>
          <w:rFonts w:hint="eastAsia" w:ascii="Times New Roman" w:hAnsi="Times New Roman" w:eastAsia="宋体"/>
          <w:sz w:val="30"/>
          <w:szCs w:val="30"/>
        </w:rPr>
        <w:br w:type="page"/>
      </w:r>
    </w:p>
    <w:p w14:paraId="74251674">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（二）</w:t>
      </w:r>
      <w:r>
        <w:rPr>
          <w:rFonts w:ascii="Times New Roman" w:hAnsi="Times New Roman" w:eastAsia="宋体"/>
          <w:sz w:val="30"/>
          <w:szCs w:val="30"/>
        </w:rPr>
        <w:t>签约承诺函</w:t>
      </w:r>
    </w:p>
    <w:p w14:paraId="57800A44">
      <w:pPr>
        <w:spacing w:line="360" w:lineRule="auto"/>
        <w:rPr>
          <w:szCs w:val="21"/>
        </w:rPr>
      </w:pPr>
      <w:r>
        <w:rPr>
          <w:szCs w:val="21"/>
        </w:rPr>
        <w:t>致：中山大学附属第八医院（深圳福田）</w:t>
      </w:r>
    </w:p>
    <w:p w14:paraId="1B0ECCA8">
      <w:pPr>
        <w:spacing w:line="360" w:lineRule="auto"/>
        <w:ind w:firstLine="435"/>
        <w:rPr>
          <w:rFonts w:ascii="宋体" w:hAnsi="宋体"/>
          <w:bCs/>
          <w:sz w:val="24"/>
        </w:rPr>
      </w:pPr>
      <w:r>
        <w:rPr>
          <w:rFonts w:ascii="宋体" w:hAnsi="宋体"/>
          <w:bCs/>
          <w:sz w:val="24"/>
        </w:rPr>
        <w:t>投标人已明确知悉：按照</w:t>
      </w:r>
      <w:r>
        <w:rPr>
          <w:rFonts w:hint="eastAsia" w:ascii="宋体" w:hAnsi="宋体"/>
          <w:bCs/>
          <w:sz w:val="24"/>
          <w:lang w:eastAsia="zh-CN"/>
        </w:rPr>
        <w:t>《深圳经济特区政府采购条例》</w:t>
      </w:r>
      <w:r>
        <w:rPr>
          <w:rFonts w:ascii="宋体" w:hAnsi="宋体"/>
          <w:bCs/>
          <w:sz w:val="24"/>
        </w:rPr>
        <w:t>和</w:t>
      </w:r>
      <w:r>
        <w:rPr>
          <w:rFonts w:hint="eastAsia" w:ascii="宋体" w:hAnsi="宋体"/>
          <w:bCs/>
          <w:sz w:val="24"/>
          <w:lang w:eastAsia="zh-CN"/>
        </w:rPr>
        <w:t>《深圳经济特区政府采购条例实施细则》</w:t>
      </w:r>
      <w:r>
        <w:rPr>
          <w:rFonts w:ascii="宋体" w:hAnsi="宋体"/>
          <w:bCs/>
          <w:sz w:val="24"/>
        </w:rPr>
        <w:t>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17DFF387">
      <w:pPr>
        <w:spacing w:line="360" w:lineRule="auto"/>
        <w:ind w:firstLine="435"/>
        <w:rPr>
          <w:rFonts w:ascii="宋体" w:hAnsi="宋体"/>
          <w:bCs/>
          <w:sz w:val="24"/>
        </w:rPr>
      </w:pPr>
      <w:r>
        <w:rPr>
          <w:rFonts w:ascii="宋体" w:hAnsi="宋体"/>
          <w:bCs/>
          <w:sz w:val="24"/>
        </w:rPr>
        <w:t>特此承诺</w:t>
      </w:r>
    </w:p>
    <w:p w14:paraId="77CFE533">
      <w:pPr>
        <w:pStyle w:val="28"/>
        <w:ind w:firstLine="480"/>
        <w:rPr>
          <w:rFonts w:ascii="宋体" w:hAnsi="宋体"/>
          <w:bCs/>
          <w:sz w:val="24"/>
        </w:rPr>
      </w:pPr>
    </w:p>
    <w:p w14:paraId="5F60327D">
      <w:pPr>
        <w:rPr>
          <w:rFonts w:ascii="宋体" w:hAnsi="宋体"/>
          <w:bCs/>
          <w:sz w:val="24"/>
        </w:rPr>
      </w:pPr>
    </w:p>
    <w:p w14:paraId="0ED5C442">
      <w:pPr>
        <w:pStyle w:val="28"/>
      </w:pPr>
    </w:p>
    <w:p w14:paraId="6101C3E5">
      <w:pPr>
        <w:spacing w:line="360" w:lineRule="auto"/>
        <w:rPr>
          <w:rFonts w:eastAsia="宋体"/>
          <w:sz w:val="24"/>
        </w:rPr>
      </w:pPr>
      <w:r>
        <w:rPr>
          <w:rFonts w:eastAsia="宋体"/>
          <w:b/>
          <w:bCs/>
          <w:sz w:val="24"/>
        </w:rPr>
        <w:t>投标人单位名称：</w:t>
      </w:r>
    </w:p>
    <w:p w14:paraId="2AB342D2">
      <w:pPr>
        <w:spacing w:line="360" w:lineRule="auto"/>
        <w:rPr>
          <w:rFonts w:eastAsia="宋体"/>
          <w:b/>
          <w:bCs/>
          <w:sz w:val="24"/>
        </w:rPr>
      </w:pPr>
      <w:r>
        <w:rPr>
          <w:rFonts w:eastAsia="宋体"/>
          <w:b/>
          <w:bCs/>
          <w:sz w:val="24"/>
        </w:rPr>
        <w:t>签发日期：年月日</w:t>
      </w:r>
    </w:p>
    <w:p w14:paraId="7D360E3E">
      <w:pPr>
        <w:ind w:left="-270" w:right="-517" w:rightChars="-246" w:hanging="270"/>
        <w:rPr>
          <w:rFonts w:eastAsia="宋体" w:cstheme="majorBidi"/>
          <w:b/>
          <w:bCs/>
          <w:sz w:val="28"/>
          <w:szCs w:val="28"/>
        </w:rPr>
      </w:pPr>
      <w:r>
        <w:rPr>
          <w:rFonts w:eastAsia="宋体"/>
          <w:b/>
          <w:sz w:val="24"/>
        </w:rPr>
        <w:t>（此处加盖投标人单位公章）</w:t>
      </w:r>
    </w:p>
    <w:p w14:paraId="11DFE3D5">
      <w:pPr>
        <w:ind w:firstLine="3080" w:firstLineChars="1100"/>
        <w:rPr>
          <w:rFonts w:ascii="方正小标宋简体" w:hAnsi="方正小标宋简体" w:eastAsia="方正小标宋简体" w:cs="方正小标宋简体"/>
          <w:bCs/>
          <w:color w:val="000000"/>
          <w:sz w:val="28"/>
          <w:szCs w:val="28"/>
        </w:rPr>
      </w:pPr>
    </w:p>
    <w:p w14:paraId="4889EB57">
      <w:pPr>
        <w:pStyle w:val="3"/>
        <w:numPr>
          <w:ilvl w:val="255"/>
          <w:numId w:val="0"/>
        </w:numPr>
        <w:spacing w:line="240" w:lineRule="auto"/>
        <w:jc w:val="center"/>
        <w:rPr>
          <w:rFonts w:ascii="Times New Roman" w:hAnsi="Times New Roman" w:eastAsia="宋体" w:cs="Times New Roman"/>
        </w:rPr>
      </w:pPr>
    </w:p>
    <w:p w14:paraId="0403BB75">
      <w:pPr>
        <w:pStyle w:val="5"/>
        <w:rPr>
          <w:rFonts w:ascii="Times New Roman" w:hAnsi="Times New Roman" w:eastAsia="宋体"/>
        </w:rPr>
      </w:pPr>
    </w:p>
    <w:p w14:paraId="39C7E777">
      <w:pPr>
        <w:rPr>
          <w:rFonts w:eastAsia="宋体"/>
        </w:rPr>
      </w:pPr>
    </w:p>
    <w:p w14:paraId="40CC3BBE">
      <w:pPr>
        <w:pStyle w:val="28"/>
        <w:rPr>
          <w:rFonts w:eastAsia="宋体"/>
        </w:rPr>
      </w:pPr>
    </w:p>
    <w:p w14:paraId="7C3165A9">
      <w:pPr>
        <w:rPr>
          <w:rFonts w:eastAsia="宋体"/>
        </w:rPr>
      </w:pPr>
    </w:p>
    <w:p w14:paraId="4A88D980">
      <w:pPr>
        <w:pStyle w:val="28"/>
        <w:rPr>
          <w:rFonts w:eastAsia="宋体"/>
        </w:rPr>
      </w:pPr>
    </w:p>
    <w:p w14:paraId="083B0B8E">
      <w:pPr>
        <w:rPr>
          <w:rFonts w:eastAsia="宋体"/>
        </w:rPr>
      </w:pPr>
    </w:p>
    <w:p w14:paraId="631CE7B9">
      <w:pPr>
        <w:pStyle w:val="28"/>
        <w:rPr>
          <w:rFonts w:eastAsia="宋体"/>
        </w:rPr>
      </w:pPr>
    </w:p>
    <w:p w14:paraId="74C612D7">
      <w:pPr>
        <w:rPr>
          <w:rFonts w:eastAsia="宋体"/>
        </w:rPr>
      </w:pPr>
    </w:p>
    <w:p w14:paraId="703D1379">
      <w:pPr>
        <w:pStyle w:val="28"/>
        <w:rPr>
          <w:rFonts w:hint="eastAsia" w:ascii="宋体" w:hAnsi="宋体" w:eastAsia="宋体" w:cs="宋体"/>
          <w:b/>
          <w:bCs/>
          <w:sz w:val="32"/>
          <w:szCs w:val="32"/>
        </w:rPr>
      </w:pPr>
    </w:p>
    <w:p w14:paraId="66F8A9F7">
      <w:pPr>
        <w:jc w:val="center"/>
        <w:rPr>
          <w:rFonts w:hint="eastAsia" w:ascii="宋体" w:hAnsi="宋体" w:eastAsia="宋体" w:cs="宋体"/>
          <w:b/>
          <w:bCs/>
          <w:sz w:val="32"/>
          <w:szCs w:val="32"/>
        </w:rPr>
      </w:pPr>
      <w:r>
        <w:rPr>
          <w:rFonts w:hint="eastAsia" w:ascii="宋体" w:hAnsi="宋体" w:eastAsia="宋体" w:cs="宋体"/>
          <w:b/>
          <w:bCs/>
          <w:sz w:val="32"/>
          <w:szCs w:val="32"/>
        </w:rPr>
        <w:br w:type="page"/>
      </w:r>
    </w:p>
    <w:p w14:paraId="5CD69674">
      <w:pPr>
        <w:pStyle w:val="3"/>
        <w:numPr>
          <w:ilvl w:val="255"/>
          <w:numId w:val="0"/>
        </w:numPr>
        <w:spacing w:line="240" w:lineRule="auto"/>
        <w:jc w:val="center"/>
        <w:rPr>
          <w:rFonts w:hint="eastAsia" w:ascii="宋体" w:hAnsi="宋体" w:eastAsia="宋体" w:cs="宋体"/>
          <w:b/>
          <w:bCs/>
          <w:sz w:val="32"/>
          <w:szCs w:val="32"/>
        </w:rPr>
      </w:pPr>
      <w:r>
        <w:rPr>
          <w:rFonts w:hint="eastAsia" w:ascii="宋体" w:hAnsi="宋体" w:eastAsia="宋体" w:cs="宋体"/>
          <w:b/>
          <w:bCs/>
          <w:sz w:val="32"/>
          <w:szCs w:val="32"/>
        </w:rPr>
        <w:t>（三）履约</w:t>
      </w:r>
      <w:r>
        <w:rPr>
          <w:rFonts w:hint="eastAsia" w:ascii="宋体" w:hAnsi="宋体" w:eastAsia="宋体" w:cs="宋体"/>
          <w:b/>
          <w:bCs/>
          <w:sz w:val="32"/>
          <w:szCs w:val="32"/>
          <w:lang w:val="en-US" w:eastAsia="zh-CN"/>
        </w:rPr>
        <w:t>及货源保障</w:t>
      </w:r>
      <w:r>
        <w:rPr>
          <w:rFonts w:hint="eastAsia" w:ascii="宋体" w:hAnsi="宋体" w:eastAsia="宋体" w:cs="宋体"/>
          <w:b/>
          <w:bCs/>
          <w:sz w:val="32"/>
          <w:szCs w:val="32"/>
        </w:rPr>
        <w:t>承诺函</w:t>
      </w:r>
    </w:p>
    <w:p w14:paraId="0A9890A5">
      <w:pPr>
        <w:adjustRightInd w:val="0"/>
        <w:snapToGrid w:val="0"/>
        <w:spacing w:line="360" w:lineRule="auto"/>
        <w:rPr>
          <w:b/>
          <w:szCs w:val="21"/>
        </w:rPr>
      </w:pPr>
      <w:r>
        <w:rPr>
          <w:b/>
          <w:szCs w:val="21"/>
        </w:rPr>
        <w:t>中山大学附属第八医院（深圳福田）：</w:t>
      </w:r>
    </w:p>
    <w:p w14:paraId="20319904">
      <w:pPr>
        <w:spacing w:line="360" w:lineRule="auto"/>
        <w:ind w:right="-815" w:firstLine="420" w:firstLineChars="200"/>
        <w:rPr>
          <w:szCs w:val="21"/>
        </w:rPr>
      </w:pPr>
      <w:r>
        <w:rPr>
          <w:szCs w:val="21"/>
        </w:rPr>
        <w:t>我公司承诺：</w:t>
      </w:r>
    </w:p>
    <w:p w14:paraId="45AF0D4A">
      <w:pPr>
        <w:pStyle w:val="43"/>
        <w:numPr>
          <w:ilvl w:val="3"/>
          <w:numId w:val="31"/>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1E53C84E">
      <w:pPr>
        <w:pStyle w:val="43"/>
        <w:numPr>
          <w:ilvl w:val="3"/>
          <w:numId w:val="31"/>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495F1365">
      <w:pPr>
        <w:pStyle w:val="43"/>
        <w:numPr>
          <w:ilvl w:val="3"/>
          <w:numId w:val="31"/>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31"/>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31"/>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13A3A8B">
      <w:pPr>
        <w:pStyle w:val="43"/>
        <w:numPr>
          <w:ilvl w:val="3"/>
          <w:numId w:val="31"/>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62387FF0">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ascii="宋体" w:hAnsi="宋体" w:cs="宋体"/>
          <w:sz w:val="24"/>
        </w:rPr>
        <w:t>(</w:t>
      </w:r>
      <w:r>
        <w:rPr>
          <w:rFonts w:hint="eastAsia" w:ascii="宋体" w:hAnsi="宋体" w:cs="宋体"/>
          <w:sz w:val="24"/>
        </w:rPr>
        <w:t>企业名称</w:t>
      </w:r>
      <w:r>
        <w:rPr>
          <w:rFonts w:ascii="宋体" w:hAnsi="宋体" w:cs="宋体"/>
          <w:sz w:val="24"/>
        </w:rPr>
        <w:t>)</w:t>
      </w:r>
      <w:r>
        <w:rPr>
          <w:rFonts w:ascii="宋体" w:hAnsi="宋体" w:cs="宋体"/>
          <w:snapToGrid w:val="0"/>
          <w:kern w:val="0"/>
          <w:u w:val="single"/>
        </w:rPr>
        <w:t xml:space="preserve">                                                </w:t>
      </w:r>
      <w:r>
        <w:rPr>
          <w:rFonts w:hint="eastAsia" w:ascii="宋体" w:hAnsi="宋体" w:cs="宋体"/>
          <w:sz w:val="24"/>
        </w:rPr>
        <w:t>的代理商</w:t>
      </w:r>
      <w:r>
        <w:rPr>
          <w:rFonts w:ascii="宋体" w:hAnsi="宋体" w:cs="宋体"/>
          <w:sz w:val="24"/>
        </w:rPr>
        <w:t>(</w:t>
      </w:r>
      <w:r>
        <w:rPr>
          <w:rFonts w:hint="eastAsia" w:ascii="宋体" w:hAnsi="宋体" w:cs="宋体"/>
          <w:sz w:val="24"/>
        </w:rPr>
        <w:t>代理商名称</w:t>
      </w:r>
      <w:r>
        <w:rPr>
          <w:rFonts w:ascii="宋体" w:hAnsi="宋体" w:cs="宋体"/>
          <w:sz w:val="24"/>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11F33B8A">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66FE22A6">
      <w:pPr>
        <w:spacing w:line="360" w:lineRule="auto"/>
        <w:ind w:right="-147" w:rightChars="-70" w:firstLine="480" w:firstLineChars="200"/>
        <w:rPr>
          <w:rFonts w:hint="eastAsia" w:ascii="宋体" w:hAnsi="宋体" w:cs="宋体"/>
          <w:sz w:val="24"/>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5A7E138D">
      <w:pPr>
        <w:pStyle w:val="43"/>
        <w:numPr>
          <w:ilvl w:val="-1"/>
          <w:numId w:val="0"/>
        </w:numPr>
        <w:spacing w:line="360" w:lineRule="auto"/>
        <w:ind w:left="0" w:firstLine="0" w:firstLineChars="0"/>
        <w:rPr>
          <w:rFonts w:ascii="Times New Roman" w:hAnsi="Times New Roman"/>
          <w:szCs w:val="21"/>
        </w:rPr>
      </w:pPr>
    </w:p>
    <w:p w14:paraId="21D7B34C">
      <w:pPr>
        <w:spacing w:line="360" w:lineRule="auto"/>
        <w:ind w:firstLine="420" w:firstLineChars="200"/>
        <w:rPr>
          <w:szCs w:val="21"/>
        </w:rPr>
      </w:pPr>
      <w:r>
        <w:rPr>
          <w:szCs w:val="21"/>
        </w:rPr>
        <w:t>以上承诺，如有违反，愿依照国家相关法律处理，并承担由此给贵院带来的损失。</w:t>
      </w:r>
    </w:p>
    <w:p w14:paraId="48E5A033">
      <w:pPr>
        <w:pStyle w:val="11"/>
        <w:rPr>
          <w:szCs w:val="21"/>
        </w:rPr>
      </w:pPr>
    </w:p>
    <w:p w14:paraId="52EB9778">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6867C1B5">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5B499549">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045819A5">
      <w:pPr>
        <w:ind w:firstLine="3080" w:firstLineChars="1100"/>
        <w:rPr>
          <w:sz w:val="28"/>
          <w:szCs w:val="28"/>
        </w:rPr>
      </w:pPr>
      <w:r>
        <w:rPr>
          <w:rFonts w:hint="eastAsia" w:ascii="方正小标宋简体" w:hAnsi="方正小标宋简体" w:eastAsia="方正小标宋简体" w:cs="方正小标宋简体"/>
          <w:bCs/>
          <w:color w:val="000000"/>
          <w:sz w:val="28"/>
          <w:szCs w:val="28"/>
        </w:rPr>
        <w:t>（</w:t>
      </w:r>
      <w:r>
        <w:rPr>
          <w:rFonts w:hint="eastAsia" w:ascii="方正小标宋简体" w:hAnsi="方正小标宋简体" w:eastAsia="方正小标宋简体" w:cs="方正小标宋简体"/>
          <w:bCs/>
          <w:color w:val="000000"/>
          <w:sz w:val="28"/>
          <w:szCs w:val="28"/>
          <w:lang w:val="en-US" w:eastAsia="zh-CN"/>
        </w:rPr>
        <w:t>四</w:t>
      </w:r>
      <w:r>
        <w:rPr>
          <w:rFonts w:hint="eastAsia" w:ascii="方正小标宋简体" w:hAnsi="方正小标宋简体" w:eastAsia="方正小标宋简体" w:cs="方正小标宋简体"/>
          <w:bCs/>
          <w:color w:val="000000"/>
          <w:sz w:val="28"/>
          <w:szCs w:val="28"/>
        </w:rPr>
        <w:t>）售后服务承诺</w:t>
      </w:r>
    </w:p>
    <w:p w14:paraId="40AF19A8">
      <w:pPr>
        <w:jc w:val="left"/>
        <w:rPr>
          <w:rFonts w:ascii="宋体" w:hAnsi="宋体"/>
          <w:bCs/>
          <w:sz w:val="24"/>
        </w:rPr>
      </w:pPr>
      <w:r>
        <w:rPr>
          <w:rFonts w:hint="eastAsia" w:ascii="宋体" w:hAnsi="宋体"/>
          <w:bCs/>
          <w:sz w:val="24"/>
        </w:rPr>
        <w:t>致：中山大学附属第八医院（深圳福田）</w:t>
      </w:r>
    </w:p>
    <w:p w14:paraId="56FB4376">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w:t>
      </w:r>
      <w:r>
        <w:rPr>
          <w:rFonts w:hint="eastAsia" w:ascii="宋体" w:hAnsi="宋体"/>
          <w:bCs/>
          <w:sz w:val="24"/>
          <w:lang w:eastAsia="zh-CN"/>
        </w:rPr>
        <w:t>医用试剂</w:t>
      </w:r>
      <w:r>
        <w:rPr>
          <w:rFonts w:ascii="宋体" w:hAnsi="宋体"/>
          <w:bCs/>
          <w:sz w:val="24"/>
        </w:rPr>
        <w:t>（</w:t>
      </w:r>
      <w:r>
        <w:rPr>
          <w:rFonts w:hint="eastAsia" w:ascii="宋体" w:hAnsi="宋体"/>
          <w:bCs/>
          <w:sz w:val="24"/>
        </w:rPr>
        <w:t>试剂</w:t>
      </w:r>
      <w:r>
        <w:rPr>
          <w:rFonts w:ascii="宋体" w:hAnsi="宋体"/>
          <w:bCs/>
          <w:sz w:val="24"/>
        </w:rPr>
        <w:t>）生产/经营企业。若我单位所投产品获得中标资格，我单位承诺：</w:t>
      </w:r>
    </w:p>
    <w:p w14:paraId="19E2C1CC">
      <w:pPr>
        <w:spacing w:line="360" w:lineRule="auto"/>
        <w:rPr>
          <w:rFonts w:ascii="宋体" w:hAnsi="宋体"/>
          <w:bCs/>
          <w:sz w:val="24"/>
        </w:rPr>
      </w:pPr>
      <w:r>
        <w:rPr>
          <w:rFonts w:hint="eastAsia" w:ascii="宋体" w:hAnsi="宋体"/>
          <w:bCs/>
          <w:sz w:val="24"/>
          <w:lang w:val="en-US" w:eastAsia="zh-CN"/>
        </w:rPr>
        <w:t>一</w:t>
      </w:r>
      <w:r>
        <w:rPr>
          <w:rFonts w:hint="eastAsia" w:ascii="宋体" w:hAnsi="宋体"/>
          <w:bCs/>
          <w:sz w:val="24"/>
        </w:rPr>
        <w:t>、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75EC30D3">
      <w:pPr>
        <w:spacing w:line="360" w:lineRule="auto"/>
        <w:rPr>
          <w:rFonts w:ascii="宋体" w:hAnsi="宋体"/>
          <w:bCs/>
          <w:sz w:val="24"/>
        </w:rPr>
      </w:pPr>
      <w:r>
        <w:rPr>
          <w:rFonts w:hint="eastAsia" w:ascii="宋体" w:hAnsi="宋体"/>
          <w:bCs/>
          <w:sz w:val="24"/>
          <w:lang w:val="en-US" w:eastAsia="zh-CN"/>
        </w:rPr>
        <w:t>二</w:t>
      </w:r>
      <w:r>
        <w:rPr>
          <w:rFonts w:hint="eastAsia" w:ascii="宋体" w:hAnsi="宋体"/>
          <w:bCs/>
          <w:sz w:val="24"/>
        </w:rPr>
        <w:t>、若中标产品有断货或停货等特殊情况时，我单位保证提前5个工作日通知贵院设备科，并出示加盖公章的停货书面说明。</w:t>
      </w:r>
    </w:p>
    <w:p w14:paraId="38ECD983">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w:t>
      </w:r>
      <w:r>
        <w:rPr>
          <w:rFonts w:hint="eastAsia" w:ascii="宋体" w:hAnsi="宋体"/>
          <w:bCs/>
          <w:sz w:val="24"/>
          <w:lang w:eastAsia="zh-CN"/>
        </w:rPr>
        <w:t>试剂</w:t>
      </w:r>
      <w:r>
        <w:rPr>
          <w:rFonts w:hint="eastAsia" w:ascii="宋体" w:hAnsi="宋体"/>
          <w:bCs/>
          <w:sz w:val="24"/>
        </w:rPr>
        <w:t>的供货资格。</w:t>
      </w:r>
    </w:p>
    <w:p w14:paraId="741B7CA1">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5A543202">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3AA8AF53">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11ABF17C">
      <w:pPr>
        <w:spacing w:line="360" w:lineRule="auto"/>
        <w:rPr>
          <w:rFonts w:ascii="宋体" w:hAnsi="宋体"/>
          <w:bCs/>
          <w:sz w:val="24"/>
        </w:rPr>
      </w:pPr>
      <w:r>
        <w:rPr>
          <w:rFonts w:hint="eastAsia" w:ascii="宋体" w:hAnsi="宋体"/>
          <w:bCs/>
          <w:sz w:val="24"/>
        </w:rPr>
        <w:t>如有违约，自愿接受贵院处罚，并支付货款10倍的违约金。</w:t>
      </w:r>
    </w:p>
    <w:p w14:paraId="1741C035">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0B0199D9">
      <w:pPr>
        <w:spacing w:line="360" w:lineRule="auto"/>
        <w:rPr>
          <w:rFonts w:eastAsia="宋体"/>
          <w:sz w:val="24"/>
        </w:rPr>
      </w:pPr>
      <w:r>
        <w:rPr>
          <w:rFonts w:eastAsia="宋体"/>
          <w:b/>
          <w:bCs/>
          <w:sz w:val="24"/>
        </w:rPr>
        <w:t>投标人单位名称：</w:t>
      </w:r>
    </w:p>
    <w:p w14:paraId="543F9C0D">
      <w:pPr>
        <w:spacing w:line="360" w:lineRule="auto"/>
        <w:rPr>
          <w:rFonts w:eastAsia="宋体"/>
          <w:b/>
          <w:bCs/>
          <w:sz w:val="24"/>
        </w:rPr>
      </w:pPr>
      <w:r>
        <w:rPr>
          <w:rFonts w:eastAsia="宋体"/>
          <w:b/>
          <w:bCs/>
          <w:sz w:val="24"/>
        </w:rPr>
        <w:t>签发日期：年月日</w:t>
      </w:r>
      <w:r>
        <w:rPr>
          <w:rFonts w:eastAsia="宋体"/>
          <w:b/>
          <w:sz w:val="24"/>
        </w:rPr>
        <w:t>（此处加盖投标人单位公章）</w:t>
      </w:r>
    </w:p>
    <w:p w14:paraId="4035D163">
      <w:pPr>
        <w:jc w:val="center"/>
        <w:rPr>
          <w:rFonts w:hint="eastAsia" w:ascii="Times New Roman" w:hAnsi="Times New Roman" w:eastAsia="宋体"/>
          <w:sz w:val="30"/>
          <w:szCs w:val="30"/>
        </w:rPr>
      </w:pPr>
      <w:r>
        <w:rPr>
          <w:rFonts w:hint="eastAsia" w:ascii="Times New Roman" w:hAnsi="Times New Roman" w:eastAsia="宋体"/>
          <w:sz w:val="30"/>
          <w:szCs w:val="30"/>
        </w:rPr>
        <w:br w:type="page"/>
      </w:r>
    </w:p>
    <w:p w14:paraId="1D63086F">
      <w:pPr>
        <w:pStyle w:val="3"/>
        <w:numPr>
          <w:ilvl w:val="255"/>
          <w:numId w:val="0"/>
        </w:numPr>
        <w:spacing w:line="240" w:lineRule="auto"/>
        <w:jc w:val="center"/>
        <w:rPr>
          <w:rFonts w:ascii="Times New Roman" w:hAnsi="Times New Roman" w:eastAsia="宋体"/>
          <w:sz w:val="30"/>
          <w:szCs w:val="30"/>
        </w:rPr>
      </w:pPr>
      <w:r>
        <w:rPr>
          <w:rFonts w:hint="eastAsia" w:ascii="Times New Roman" w:hAnsi="Times New Roman" w:eastAsia="宋体"/>
          <w:sz w:val="30"/>
          <w:szCs w:val="30"/>
        </w:rPr>
        <w:t>（</w:t>
      </w:r>
      <w:r>
        <w:rPr>
          <w:rFonts w:hint="eastAsia" w:ascii="Times New Roman" w:hAnsi="Times New Roman" w:eastAsia="宋体"/>
          <w:sz w:val="30"/>
          <w:szCs w:val="30"/>
          <w:lang w:val="en-US" w:eastAsia="zh-CN"/>
        </w:rPr>
        <w:t>五</w:t>
      </w:r>
      <w:r>
        <w:rPr>
          <w:rFonts w:hint="eastAsia" w:ascii="Times New Roman" w:hAnsi="Times New Roman" w:eastAsia="宋体"/>
          <w:sz w:val="30"/>
          <w:szCs w:val="30"/>
        </w:rPr>
        <w:t>）杜绝商业贿赂承诺书</w:t>
      </w:r>
    </w:p>
    <w:p w14:paraId="288A96A8">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致：中山大学附属第八医院（深圳福田）</w:t>
      </w:r>
    </w:p>
    <w:p w14:paraId="07BAE9E0">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（被授权人姓名）在此郑重承诺：</w:t>
      </w:r>
    </w:p>
    <w:p w14:paraId="3662AC0D">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在中山大学附属第八医院（深圳福田）20XX年XX采购编号： _）招标采购周期内，我单位不会有任何违法违规行为，包括但不限于：</w:t>
      </w:r>
    </w:p>
    <w:p w14:paraId="71BEFEB8">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（1）提供回扣或其他商业贿赂行为； </w:t>
      </w:r>
    </w:p>
    <w:p w14:paraId="59F1C363">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（2）以向贵院或者相关专家行贿的手段牟取成交；</w:t>
      </w:r>
    </w:p>
    <w:p w14:paraId="35747849">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（3）其他违反法律法规的行为。</w:t>
      </w:r>
    </w:p>
    <w:p w14:paraId="274FD9AF">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如我单位实施了上述行为，我单位愿意承担因此带来的一切法律后果，包括取消中标资格，不允许参加中山大学附属第八医院（深圳福田）其他医用品、</w:t>
      </w:r>
      <w:r>
        <w:rPr>
          <w:rFonts w:hint="eastAsia" w:ascii="宋体" w:hAnsi="宋体" w:eastAsia="宋体" w:cs="宋体"/>
          <w:b w:val="0"/>
          <w:bCs w:val="0"/>
          <w:sz w:val="24"/>
          <w:szCs w:val="24"/>
          <w:lang w:eastAsia="zh-CN"/>
        </w:rPr>
        <w:t>试剂</w:t>
      </w:r>
      <w:r>
        <w:rPr>
          <w:rFonts w:hint="eastAsia" w:ascii="宋体" w:hAnsi="宋体" w:eastAsia="宋体" w:cs="宋体"/>
          <w:b w:val="0"/>
          <w:bCs w:val="0"/>
          <w:sz w:val="24"/>
          <w:szCs w:val="24"/>
        </w:rPr>
        <w:t>采购项目，涉及犯罪的移交有关司法部门等。</w:t>
      </w:r>
    </w:p>
    <w:p w14:paraId="4324E030">
      <w:pPr>
        <w:pStyle w:val="3"/>
        <w:numPr>
          <w:ilvl w:val="255"/>
          <w:numId w:val="0"/>
        </w:numPr>
        <w:spacing w:line="240" w:lineRule="auto"/>
        <w:jc w:val="left"/>
        <w:rPr>
          <w:rFonts w:ascii="宋体" w:hAnsi="宋体" w:eastAsia="宋体" w:cs="宋体"/>
          <w:b w:val="0"/>
          <w:bCs w:val="0"/>
          <w:sz w:val="24"/>
          <w:szCs w:val="24"/>
        </w:rPr>
      </w:pPr>
    </w:p>
    <w:p w14:paraId="7E8EF724">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投标人单位名称：</w:t>
      </w:r>
    </w:p>
    <w:p w14:paraId="4B02668B">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签发日期：年月日</w:t>
      </w:r>
    </w:p>
    <w:p w14:paraId="7A552DA2">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（此处加盖投标人单位公章）</w:t>
      </w:r>
    </w:p>
    <w:p w14:paraId="0929CFAF">
      <w:pPr>
        <w:pStyle w:val="3"/>
        <w:numPr>
          <w:ilvl w:val="255"/>
          <w:numId w:val="0"/>
        </w:numPr>
        <w:spacing w:line="240" w:lineRule="auto"/>
        <w:jc w:val="left"/>
        <w:rPr>
          <w:rFonts w:ascii="宋体" w:hAnsi="宋体" w:eastAsia="宋体" w:cs="宋体"/>
          <w:b w:val="0"/>
          <w:bCs w:val="0"/>
          <w:sz w:val="24"/>
          <w:szCs w:val="24"/>
        </w:rPr>
      </w:pPr>
    </w:p>
    <w:p w14:paraId="10CDE59C">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注：1、本承诺书应为原件。 </w:t>
      </w:r>
    </w:p>
    <w:p w14:paraId="54AB17D8">
      <w:pPr>
        <w:pStyle w:val="3"/>
        <w:numPr>
          <w:ilvl w:val="0"/>
          <w:numId w:val="32"/>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本承诺书内容不得擅自修改，并加盖投标公司公章。</w:t>
      </w:r>
    </w:p>
    <w:p w14:paraId="7955FE58">
      <w:r>
        <w:br w:type="page"/>
      </w:r>
    </w:p>
    <w:p w14:paraId="3CD43CCF">
      <w:pPr>
        <w:ind w:firstLine="3855" w:firstLineChars="1200"/>
        <w:rPr>
          <w:b/>
          <w:sz w:val="32"/>
          <w:szCs w:val="32"/>
        </w:rPr>
      </w:pPr>
      <w:r>
        <w:rPr>
          <w:rFonts w:hint="eastAsia"/>
          <w:b/>
          <w:sz w:val="32"/>
          <w:szCs w:val="32"/>
        </w:rPr>
        <w:t>五、</w:t>
      </w:r>
      <w:r>
        <w:rPr>
          <w:rFonts w:hint="eastAsia" w:eastAsia="宋体"/>
          <w:b/>
          <w:bCs/>
          <w:kern w:val="0"/>
          <w:sz w:val="30"/>
          <w:szCs w:val="30"/>
        </w:rPr>
        <w:t>商务部分</w:t>
      </w:r>
    </w:p>
    <w:p w14:paraId="76DEF6EA">
      <w:pPr>
        <w:tabs>
          <w:tab w:val="left" w:pos="180"/>
        </w:tabs>
        <w:ind w:left="-240"/>
        <w:rPr>
          <w:rFonts w:ascii="宋体" w:hAnsi="宋体" w:eastAsia="宋体" w:cs="宋体"/>
          <w:b/>
          <w:sz w:val="24"/>
        </w:rPr>
      </w:pPr>
      <w:r>
        <w:rPr>
          <w:rFonts w:hint="eastAsia" w:ascii="宋体" w:hAnsi="宋体" w:eastAsia="宋体" w:cs="宋体"/>
          <w:b/>
          <w:sz w:val="24"/>
        </w:rPr>
        <w:t>（一）投标人情况介绍表</w:t>
      </w:r>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1D166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5417FCE7">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65D5E29F">
            <w:pPr>
              <w:tabs>
                <w:tab w:val="left" w:pos="540"/>
              </w:tabs>
              <w:ind w:left="-132" w:leftChars="-64" w:right="-105" w:rightChars="-50" w:hanging="2"/>
              <w:jc w:val="center"/>
              <w:rPr>
                <w:rFonts w:ascii="宋体" w:hAnsi="宋体" w:cs="宋体"/>
                <w:szCs w:val="21"/>
              </w:rPr>
            </w:pPr>
          </w:p>
        </w:tc>
      </w:tr>
      <w:tr w14:paraId="3B7E5F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57E8C880">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13A701CD">
            <w:pPr>
              <w:tabs>
                <w:tab w:val="left" w:pos="540"/>
              </w:tabs>
              <w:ind w:left="-132" w:leftChars="-64" w:right="-105" w:rightChars="-50" w:hanging="2"/>
              <w:jc w:val="center"/>
              <w:rPr>
                <w:rFonts w:ascii="宋体" w:hAnsi="宋体" w:cs="宋体"/>
                <w:szCs w:val="21"/>
              </w:rPr>
            </w:pPr>
          </w:p>
        </w:tc>
      </w:tr>
      <w:tr w14:paraId="32A4B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0AA60354">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39F52AFF">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42A6B7E9">
            <w:pPr>
              <w:tabs>
                <w:tab w:val="left" w:pos="540"/>
              </w:tabs>
              <w:ind w:left="-132" w:leftChars="-64" w:right="-105" w:rightChars="-50" w:hanging="2"/>
              <w:jc w:val="center"/>
              <w:rPr>
                <w:rFonts w:ascii="宋体" w:hAnsi="宋体" w:cs="宋体"/>
                <w:szCs w:val="21"/>
              </w:rPr>
            </w:pPr>
          </w:p>
        </w:tc>
        <w:tc>
          <w:tcPr>
            <w:tcW w:w="1649" w:type="dxa"/>
            <w:gridSpan w:val="2"/>
            <w:vAlign w:val="center"/>
          </w:tcPr>
          <w:p w14:paraId="7DA98E6A">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68D98744">
            <w:pPr>
              <w:tabs>
                <w:tab w:val="left" w:pos="540"/>
              </w:tabs>
              <w:ind w:left="-132" w:leftChars="-64" w:right="-105" w:rightChars="-50" w:hanging="2"/>
              <w:jc w:val="center"/>
              <w:rPr>
                <w:rFonts w:ascii="宋体" w:hAnsi="宋体" w:cs="宋体"/>
                <w:szCs w:val="21"/>
              </w:rPr>
            </w:pPr>
          </w:p>
        </w:tc>
        <w:tc>
          <w:tcPr>
            <w:tcW w:w="1649" w:type="dxa"/>
          </w:tcPr>
          <w:p w14:paraId="4330A39F">
            <w:pPr>
              <w:tabs>
                <w:tab w:val="left" w:pos="540"/>
              </w:tabs>
              <w:ind w:left="-132" w:leftChars="-64" w:right="-105" w:rightChars="-50" w:hanging="2"/>
              <w:jc w:val="center"/>
              <w:rPr>
                <w:rFonts w:ascii="宋体" w:hAnsi="宋体" w:cs="宋体"/>
                <w:szCs w:val="21"/>
              </w:rPr>
            </w:pPr>
          </w:p>
        </w:tc>
      </w:tr>
      <w:tr w14:paraId="2AC854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721E6196">
            <w:pPr>
              <w:tabs>
                <w:tab w:val="left" w:pos="540"/>
              </w:tabs>
              <w:ind w:left="-132" w:leftChars="-64" w:right="-105" w:rightChars="-50" w:hanging="2"/>
              <w:jc w:val="center"/>
              <w:rPr>
                <w:rFonts w:ascii="宋体" w:hAnsi="宋体" w:cs="宋体"/>
                <w:szCs w:val="21"/>
              </w:rPr>
            </w:pPr>
          </w:p>
        </w:tc>
        <w:tc>
          <w:tcPr>
            <w:tcW w:w="1418" w:type="dxa"/>
            <w:vAlign w:val="center"/>
          </w:tcPr>
          <w:p w14:paraId="64F011C0">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6881A536">
            <w:pPr>
              <w:tabs>
                <w:tab w:val="left" w:pos="540"/>
              </w:tabs>
              <w:ind w:left="-132" w:leftChars="-64" w:right="-105" w:rightChars="-50" w:hanging="2"/>
              <w:jc w:val="center"/>
              <w:rPr>
                <w:rFonts w:ascii="宋体" w:hAnsi="宋体" w:cs="宋体"/>
                <w:szCs w:val="21"/>
              </w:rPr>
            </w:pPr>
          </w:p>
        </w:tc>
        <w:tc>
          <w:tcPr>
            <w:tcW w:w="1649" w:type="dxa"/>
            <w:gridSpan w:val="2"/>
            <w:vAlign w:val="center"/>
          </w:tcPr>
          <w:p w14:paraId="30F05064">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0F0DDF07">
            <w:pPr>
              <w:tabs>
                <w:tab w:val="left" w:pos="540"/>
              </w:tabs>
              <w:ind w:left="-132" w:leftChars="-64" w:right="-105" w:rightChars="-50" w:hanging="2"/>
              <w:jc w:val="center"/>
              <w:rPr>
                <w:rFonts w:ascii="宋体" w:hAnsi="宋体" w:cs="宋体"/>
                <w:szCs w:val="21"/>
              </w:rPr>
            </w:pPr>
          </w:p>
        </w:tc>
        <w:tc>
          <w:tcPr>
            <w:tcW w:w="1649" w:type="dxa"/>
          </w:tcPr>
          <w:p w14:paraId="0D0D250E">
            <w:pPr>
              <w:tabs>
                <w:tab w:val="left" w:pos="540"/>
              </w:tabs>
              <w:ind w:left="-132" w:leftChars="-64" w:right="-105" w:rightChars="-50" w:hanging="2"/>
              <w:jc w:val="center"/>
              <w:rPr>
                <w:rFonts w:ascii="宋体" w:hAnsi="宋体" w:cs="宋体"/>
                <w:szCs w:val="21"/>
              </w:rPr>
            </w:pPr>
          </w:p>
        </w:tc>
      </w:tr>
      <w:tr w14:paraId="677E85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6C6066F8">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2237CF28">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726FF85E">
            <w:pPr>
              <w:rPr>
                <w:rFonts w:ascii="宋体" w:hAnsi="宋体" w:cs="宋体"/>
                <w:szCs w:val="21"/>
              </w:rPr>
            </w:pPr>
            <w:r>
              <w:rPr>
                <w:rFonts w:hint="eastAsia"/>
              </w:rPr>
              <w:t>组织机构代码</w:t>
            </w:r>
          </w:p>
        </w:tc>
        <w:tc>
          <w:tcPr>
            <w:tcW w:w="1649" w:type="dxa"/>
          </w:tcPr>
          <w:p w14:paraId="5C960290">
            <w:pPr>
              <w:tabs>
                <w:tab w:val="left" w:pos="540"/>
              </w:tabs>
              <w:ind w:left="-132" w:leftChars="-64" w:right="-105" w:rightChars="-50" w:hanging="2"/>
              <w:jc w:val="center"/>
              <w:rPr>
                <w:rFonts w:ascii="宋体" w:hAnsi="宋体" w:cs="宋体"/>
                <w:szCs w:val="21"/>
              </w:rPr>
            </w:pPr>
          </w:p>
        </w:tc>
      </w:tr>
      <w:tr w14:paraId="2D6CA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4FF3C008">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1E142ABA">
            <w:pPr>
              <w:tabs>
                <w:tab w:val="left" w:pos="540"/>
              </w:tabs>
              <w:ind w:left="-132" w:leftChars="-64" w:right="-105" w:rightChars="-50" w:hanging="2"/>
              <w:jc w:val="center"/>
              <w:rPr>
                <w:rFonts w:ascii="宋体" w:hAnsi="宋体" w:cs="宋体"/>
                <w:szCs w:val="21"/>
              </w:rPr>
            </w:pPr>
          </w:p>
          <w:p w14:paraId="07FAF4E1">
            <w:pPr>
              <w:tabs>
                <w:tab w:val="left" w:pos="540"/>
              </w:tabs>
              <w:ind w:left="-132" w:leftChars="-64" w:right="-105" w:rightChars="-50" w:hanging="2"/>
              <w:rPr>
                <w:rFonts w:ascii="宋体" w:hAnsi="宋体" w:cs="宋体"/>
                <w:szCs w:val="21"/>
              </w:rPr>
            </w:pPr>
          </w:p>
        </w:tc>
      </w:tr>
      <w:tr w14:paraId="504BCD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754A7034">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25AAA17E">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714765A2">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20B013A2">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1D8DC941">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7B435A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6104390">
            <w:pPr>
              <w:tabs>
                <w:tab w:val="left" w:pos="540"/>
              </w:tabs>
              <w:ind w:left="-132" w:leftChars="-64" w:right="-105" w:rightChars="-50" w:hanging="2"/>
              <w:jc w:val="center"/>
              <w:rPr>
                <w:rFonts w:ascii="宋体" w:hAnsi="宋体" w:cs="宋体"/>
                <w:szCs w:val="21"/>
              </w:rPr>
            </w:pPr>
          </w:p>
        </w:tc>
        <w:tc>
          <w:tcPr>
            <w:tcW w:w="1418" w:type="dxa"/>
          </w:tcPr>
          <w:p w14:paraId="207A800B">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71A443B9">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47D84A7B">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661231A9">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3422EF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0375515C">
            <w:pPr>
              <w:jc w:val="center"/>
              <w:rPr>
                <w:rFonts w:ascii="宋体" w:hAnsi="宋体" w:cs="宋体"/>
                <w:szCs w:val="21"/>
              </w:rPr>
            </w:pPr>
            <w:r>
              <w:rPr>
                <w:rFonts w:hint="eastAsia"/>
              </w:rPr>
              <w:t>营业执照</w:t>
            </w:r>
          </w:p>
        </w:tc>
        <w:tc>
          <w:tcPr>
            <w:tcW w:w="1418" w:type="dxa"/>
            <w:vAlign w:val="center"/>
          </w:tcPr>
          <w:p w14:paraId="511B80EF">
            <w:pPr>
              <w:jc w:val="center"/>
              <w:rPr>
                <w:rFonts w:ascii="宋体" w:hAnsi="宋体" w:cs="宋体"/>
                <w:szCs w:val="21"/>
              </w:rPr>
            </w:pPr>
            <w:r>
              <w:rPr>
                <w:rFonts w:hint="eastAsia"/>
              </w:rPr>
              <w:t>注册号</w:t>
            </w:r>
          </w:p>
        </w:tc>
        <w:tc>
          <w:tcPr>
            <w:tcW w:w="1460" w:type="dxa"/>
          </w:tcPr>
          <w:p w14:paraId="6836CDC8">
            <w:pPr>
              <w:tabs>
                <w:tab w:val="left" w:pos="540"/>
              </w:tabs>
              <w:ind w:left="-132" w:leftChars="-64" w:right="-105" w:rightChars="-50" w:hanging="2"/>
              <w:jc w:val="center"/>
              <w:rPr>
                <w:rFonts w:ascii="宋体" w:hAnsi="宋体" w:cs="宋体"/>
                <w:szCs w:val="21"/>
              </w:rPr>
            </w:pPr>
          </w:p>
        </w:tc>
        <w:tc>
          <w:tcPr>
            <w:tcW w:w="1620" w:type="dxa"/>
            <w:gridSpan w:val="2"/>
          </w:tcPr>
          <w:p w14:paraId="005FFF81">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2B1F019B">
            <w:pPr>
              <w:tabs>
                <w:tab w:val="left" w:pos="540"/>
              </w:tabs>
              <w:ind w:left="-132" w:leftChars="-64" w:right="-105" w:rightChars="-50" w:hanging="2"/>
              <w:jc w:val="center"/>
              <w:rPr>
                <w:rFonts w:ascii="宋体" w:hAnsi="宋体" w:cs="宋体"/>
                <w:szCs w:val="21"/>
              </w:rPr>
            </w:pPr>
            <w:r>
              <w:rPr>
                <w:rFonts w:hint="eastAsia"/>
              </w:rPr>
              <w:t>万元</w:t>
            </w:r>
          </w:p>
        </w:tc>
      </w:tr>
      <w:tr w14:paraId="64B24E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23075BE6">
            <w:pPr>
              <w:tabs>
                <w:tab w:val="left" w:pos="540"/>
              </w:tabs>
              <w:ind w:left="-132" w:leftChars="-64" w:right="-105" w:rightChars="-50" w:hanging="2"/>
              <w:jc w:val="center"/>
              <w:rPr>
                <w:rFonts w:ascii="宋体" w:hAnsi="宋体" w:cs="宋体"/>
                <w:szCs w:val="21"/>
              </w:rPr>
            </w:pPr>
          </w:p>
        </w:tc>
        <w:tc>
          <w:tcPr>
            <w:tcW w:w="1418" w:type="dxa"/>
          </w:tcPr>
          <w:p w14:paraId="203D0321">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2A2F0EB1">
            <w:pPr>
              <w:tabs>
                <w:tab w:val="left" w:pos="540"/>
              </w:tabs>
              <w:ind w:left="-132" w:leftChars="-64" w:right="-105" w:rightChars="-50" w:hanging="2"/>
              <w:jc w:val="center"/>
              <w:rPr>
                <w:rFonts w:ascii="宋体" w:hAnsi="宋体" w:cs="宋体"/>
                <w:szCs w:val="21"/>
              </w:rPr>
            </w:pPr>
          </w:p>
        </w:tc>
      </w:tr>
      <w:tr w14:paraId="1B059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67FCD864">
            <w:pPr>
              <w:tabs>
                <w:tab w:val="left" w:pos="540"/>
              </w:tabs>
              <w:ind w:left="-132" w:leftChars="-64" w:right="-105" w:rightChars="-50" w:hanging="2"/>
              <w:jc w:val="center"/>
              <w:rPr>
                <w:rFonts w:ascii="宋体" w:hAnsi="宋体" w:cs="宋体"/>
                <w:szCs w:val="21"/>
              </w:rPr>
            </w:pPr>
          </w:p>
        </w:tc>
        <w:tc>
          <w:tcPr>
            <w:tcW w:w="1418" w:type="dxa"/>
          </w:tcPr>
          <w:p w14:paraId="4206CCD6">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52545976">
            <w:pPr>
              <w:tabs>
                <w:tab w:val="left" w:pos="540"/>
              </w:tabs>
              <w:ind w:left="-132" w:leftChars="-64" w:right="-105" w:rightChars="-50" w:hanging="2"/>
              <w:jc w:val="center"/>
              <w:rPr>
                <w:rFonts w:ascii="宋体" w:hAnsi="宋体" w:cs="宋体"/>
                <w:szCs w:val="21"/>
              </w:rPr>
            </w:pPr>
          </w:p>
        </w:tc>
        <w:tc>
          <w:tcPr>
            <w:tcW w:w="1620" w:type="dxa"/>
            <w:gridSpan w:val="2"/>
          </w:tcPr>
          <w:p w14:paraId="4BA161DB">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17616C58">
            <w:pPr>
              <w:tabs>
                <w:tab w:val="left" w:pos="540"/>
              </w:tabs>
              <w:ind w:left="-132" w:leftChars="-64" w:right="-105" w:rightChars="-50" w:hanging="2"/>
              <w:jc w:val="center"/>
              <w:rPr>
                <w:rFonts w:ascii="宋体" w:hAnsi="宋体" w:cs="宋体"/>
                <w:szCs w:val="21"/>
              </w:rPr>
            </w:pPr>
          </w:p>
        </w:tc>
      </w:tr>
      <w:tr w14:paraId="60DE8C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67F76DE7">
            <w:pPr>
              <w:tabs>
                <w:tab w:val="left" w:pos="540"/>
              </w:tabs>
              <w:ind w:left="-132" w:leftChars="-64" w:right="-105" w:rightChars="-50" w:hanging="2"/>
              <w:jc w:val="center"/>
            </w:pPr>
          </w:p>
          <w:p w14:paraId="1BDE8C68">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3BBB57C1">
            <w:pPr>
              <w:tabs>
                <w:tab w:val="left" w:pos="540"/>
              </w:tabs>
              <w:ind w:left="-132" w:leftChars="-64" w:right="-105" w:rightChars="-50" w:hanging="2"/>
              <w:jc w:val="center"/>
            </w:pPr>
            <w:r>
              <w:rPr>
                <w:rFonts w:hint="eastAsia"/>
              </w:rPr>
              <w:t>许可证号</w:t>
            </w:r>
          </w:p>
        </w:tc>
        <w:tc>
          <w:tcPr>
            <w:tcW w:w="1460" w:type="dxa"/>
          </w:tcPr>
          <w:p w14:paraId="184AEFBE">
            <w:pPr>
              <w:tabs>
                <w:tab w:val="left" w:pos="540"/>
              </w:tabs>
              <w:ind w:left="-132" w:leftChars="-64" w:right="-105" w:rightChars="-50" w:hanging="2"/>
              <w:jc w:val="center"/>
              <w:rPr>
                <w:rFonts w:ascii="宋体" w:hAnsi="宋体" w:cs="宋体"/>
                <w:szCs w:val="21"/>
              </w:rPr>
            </w:pPr>
          </w:p>
        </w:tc>
        <w:tc>
          <w:tcPr>
            <w:tcW w:w="1620" w:type="dxa"/>
            <w:gridSpan w:val="2"/>
          </w:tcPr>
          <w:p w14:paraId="50148137">
            <w:pPr>
              <w:tabs>
                <w:tab w:val="left" w:pos="540"/>
              </w:tabs>
              <w:ind w:left="-132" w:leftChars="-64" w:right="-105" w:rightChars="-50" w:hanging="2"/>
              <w:jc w:val="center"/>
            </w:pPr>
            <w:r>
              <w:rPr>
                <w:rFonts w:hint="eastAsia"/>
              </w:rPr>
              <w:t>有效期</w:t>
            </w:r>
          </w:p>
        </w:tc>
        <w:tc>
          <w:tcPr>
            <w:tcW w:w="3697" w:type="dxa"/>
            <w:gridSpan w:val="3"/>
          </w:tcPr>
          <w:p w14:paraId="2985FD63">
            <w:pPr>
              <w:tabs>
                <w:tab w:val="left" w:pos="540"/>
              </w:tabs>
              <w:ind w:left="-132" w:leftChars="-64" w:right="-105" w:rightChars="-50" w:hanging="2"/>
              <w:jc w:val="center"/>
              <w:rPr>
                <w:rFonts w:ascii="宋体" w:hAnsi="宋体" w:cs="宋体"/>
                <w:szCs w:val="21"/>
              </w:rPr>
            </w:pPr>
          </w:p>
        </w:tc>
      </w:tr>
      <w:tr w14:paraId="5BF178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60B8CF3D">
            <w:pPr>
              <w:tabs>
                <w:tab w:val="left" w:pos="540"/>
              </w:tabs>
              <w:ind w:left="-132" w:leftChars="-64" w:right="-105" w:rightChars="-50" w:hanging="2"/>
              <w:jc w:val="center"/>
              <w:rPr>
                <w:rFonts w:ascii="宋体" w:hAnsi="宋体" w:cs="宋体"/>
                <w:szCs w:val="21"/>
              </w:rPr>
            </w:pPr>
          </w:p>
        </w:tc>
        <w:tc>
          <w:tcPr>
            <w:tcW w:w="1418" w:type="dxa"/>
          </w:tcPr>
          <w:p w14:paraId="2C2F811B">
            <w:pPr>
              <w:tabs>
                <w:tab w:val="left" w:pos="540"/>
              </w:tabs>
              <w:ind w:left="-132" w:leftChars="-64" w:right="-105" w:rightChars="-50" w:hanging="2"/>
              <w:jc w:val="center"/>
            </w:pPr>
            <w:r>
              <w:rPr>
                <w:rFonts w:hint="eastAsia"/>
              </w:rPr>
              <w:t>发证机关</w:t>
            </w:r>
          </w:p>
        </w:tc>
        <w:tc>
          <w:tcPr>
            <w:tcW w:w="6777" w:type="dxa"/>
            <w:gridSpan w:val="6"/>
          </w:tcPr>
          <w:p w14:paraId="616AEDC9">
            <w:pPr>
              <w:tabs>
                <w:tab w:val="left" w:pos="540"/>
              </w:tabs>
              <w:ind w:left="-132" w:leftChars="-64" w:right="-105" w:rightChars="-50" w:hanging="2"/>
              <w:jc w:val="center"/>
              <w:rPr>
                <w:rFonts w:ascii="宋体" w:hAnsi="宋体" w:cs="宋体"/>
                <w:szCs w:val="21"/>
              </w:rPr>
            </w:pPr>
          </w:p>
        </w:tc>
      </w:tr>
      <w:tr w14:paraId="5995B8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B922753">
            <w:pPr>
              <w:tabs>
                <w:tab w:val="left" w:pos="540"/>
              </w:tabs>
              <w:ind w:left="-132" w:leftChars="-64" w:right="-105" w:rightChars="-50" w:hanging="2"/>
              <w:jc w:val="center"/>
              <w:rPr>
                <w:rFonts w:ascii="宋体" w:hAnsi="宋体" w:cs="宋体"/>
                <w:szCs w:val="21"/>
              </w:rPr>
            </w:pPr>
          </w:p>
        </w:tc>
        <w:tc>
          <w:tcPr>
            <w:tcW w:w="1418" w:type="dxa"/>
          </w:tcPr>
          <w:p w14:paraId="1C357FE4">
            <w:pPr>
              <w:tabs>
                <w:tab w:val="left" w:pos="540"/>
              </w:tabs>
              <w:ind w:left="-132" w:leftChars="-64" w:right="-105" w:rightChars="-50" w:hanging="2"/>
              <w:jc w:val="center"/>
              <w:rPr>
                <w:highlight w:val="yellow"/>
              </w:rPr>
            </w:pPr>
            <w:r>
              <w:rPr>
                <w:rFonts w:hint="eastAsia"/>
              </w:rPr>
              <w:t>生产（经营）范围</w:t>
            </w:r>
          </w:p>
        </w:tc>
        <w:tc>
          <w:tcPr>
            <w:tcW w:w="6777" w:type="dxa"/>
            <w:gridSpan w:val="6"/>
          </w:tcPr>
          <w:p w14:paraId="7042B58F">
            <w:pPr>
              <w:tabs>
                <w:tab w:val="left" w:pos="540"/>
              </w:tabs>
              <w:ind w:left="-132" w:leftChars="-64" w:right="-105" w:rightChars="-50" w:hanging="2"/>
              <w:jc w:val="center"/>
              <w:rPr>
                <w:rFonts w:ascii="宋体" w:hAnsi="宋体" w:cs="宋体"/>
                <w:szCs w:val="21"/>
              </w:rPr>
            </w:pPr>
          </w:p>
        </w:tc>
      </w:tr>
    </w:tbl>
    <w:p w14:paraId="524A0DD5">
      <w:pPr>
        <w:tabs>
          <w:tab w:val="left" w:pos="4860"/>
          <w:tab w:val="left" w:pos="5400"/>
          <w:tab w:val="left" w:pos="5580"/>
        </w:tabs>
      </w:pPr>
      <w:r>
        <w:rPr>
          <w:rFonts w:hint="eastAsia"/>
        </w:rPr>
        <w:t>说明：</w:t>
      </w:r>
    </w:p>
    <w:p w14:paraId="3D5A62DF">
      <w:pPr>
        <w:tabs>
          <w:tab w:val="left" w:pos="4860"/>
          <w:tab w:val="left" w:pos="5400"/>
          <w:tab w:val="left" w:pos="5580"/>
        </w:tabs>
        <w:rPr>
          <w:bCs/>
        </w:rPr>
      </w:pPr>
      <w:r>
        <w:rPr>
          <w:rFonts w:hint="eastAsia"/>
          <w:bCs/>
        </w:rPr>
        <w:t>1、投标人应保证本表所填内容真实有效，否则将视为无效投标。</w:t>
      </w:r>
    </w:p>
    <w:p w14:paraId="07AEDCED">
      <w:pPr>
        <w:tabs>
          <w:tab w:val="left" w:pos="4860"/>
          <w:tab w:val="left" w:pos="5400"/>
          <w:tab w:val="left" w:pos="5580"/>
        </w:tabs>
        <w:rPr>
          <w:bCs/>
        </w:rPr>
      </w:pPr>
      <w:r>
        <w:rPr>
          <w:rFonts w:hint="eastAsia"/>
          <w:bCs/>
        </w:rPr>
        <w:t>2、若投标人是生产企业，则填写“生产许可证”；若投标人是经营企业，则填写“经营许可证”。</w:t>
      </w:r>
    </w:p>
    <w:p w14:paraId="3022E202">
      <w:pPr>
        <w:numPr>
          <w:ilvl w:val="255"/>
          <w:numId w:val="0"/>
        </w:numPr>
        <w:tabs>
          <w:tab w:val="left" w:pos="540"/>
        </w:tabs>
        <w:rPr>
          <w:rFonts w:ascii="宋体" w:hAnsi="宋体" w:eastAsia="宋体" w:cs="宋体"/>
          <w:b/>
          <w:sz w:val="24"/>
          <w:lang w:val="en-GB"/>
        </w:rPr>
      </w:pPr>
    </w:p>
    <w:p w14:paraId="41F238EC">
      <w:pPr>
        <w:spacing w:line="360" w:lineRule="auto"/>
        <w:rPr>
          <w:rFonts w:eastAsia="宋体"/>
          <w:sz w:val="24"/>
        </w:rPr>
      </w:pPr>
      <w:r>
        <w:rPr>
          <w:rFonts w:eastAsia="宋体"/>
          <w:b/>
          <w:bCs/>
          <w:sz w:val="24"/>
        </w:rPr>
        <w:t>投标人单位名称：</w:t>
      </w:r>
    </w:p>
    <w:p w14:paraId="1E4CA408">
      <w:pPr>
        <w:spacing w:line="360" w:lineRule="auto"/>
        <w:rPr>
          <w:rFonts w:eastAsia="宋体"/>
          <w:b/>
          <w:bCs/>
          <w:sz w:val="24"/>
        </w:rPr>
      </w:pPr>
      <w:r>
        <w:rPr>
          <w:rFonts w:eastAsia="宋体"/>
          <w:b/>
          <w:bCs/>
          <w:sz w:val="24"/>
        </w:rPr>
        <w:t>签发日期：年月日</w:t>
      </w:r>
    </w:p>
    <w:p w14:paraId="701BD014">
      <w:pPr>
        <w:spacing w:line="360" w:lineRule="auto"/>
        <w:rPr>
          <w:rFonts w:eastAsia="宋体"/>
          <w:sz w:val="24"/>
        </w:rPr>
      </w:pPr>
      <w:r>
        <w:rPr>
          <w:rFonts w:eastAsia="宋体"/>
          <w:b/>
          <w:sz w:val="24"/>
        </w:rPr>
        <w:t>（此处加盖投标人单位公章）</w:t>
      </w:r>
    </w:p>
    <w:p w14:paraId="3AEA5140">
      <w:pPr>
        <w:numPr>
          <w:ilvl w:val="255"/>
          <w:numId w:val="0"/>
        </w:numPr>
        <w:tabs>
          <w:tab w:val="left" w:pos="540"/>
        </w:tabs>
        <w:rPr>
          <w:rFonts w:ascii="宋体" w:hAnsi="宋体" w:eastAsia="宋体" w:cs="宋体"/>
          <w:b/>
          <w:sz w:val="24"/>
        </w:rPr>
      </w:pPr>
    </w:p>
    <w:p w14:paraId="177436F3">
      <w:pPr>
        <w:numPr>
          <w:ilvl w:val="255"/>
          <w:numId w:val="0"/>
        </w:numPr>
        <w:tabs>
          <w:tab w:val="left" w:pos="540"/>
        </w:tabs>
        <w:rPr>
          <w:rFonts w:ascii="宋体" w:hAnsi="宋体" w:eastAsia="宋体" w:cs="宋体"/>
          <w:b/>
          <w:sz w:val="24"/>
        </w:rPr>
      </w:pPr>
    </w:p>
    <w:p w14:paraId="45757F18">
      <w:pPr>
        <w:numPr>
          <w:ilvl w:val="255"/>
          <w:numId w:val="0"/>
        </w:numPr>
        <w:tabs>
          <w:tab w:val="left" w:pos="540"/>
        </w:tabs>
        <w:rPr>
          <w:rFonts w:ascii="宋体" w:hAnsi="宋体" w:eastAsia="宋体" w:cs="宋体"/>
          <w:b/>
          <w:sz w:val="24"/>
        </w:rPr>
      </w:pPr>
    </w:p>
    <w:p w14:paraId="32B03D78">
      <w:pPr>
        <w:numPr>
          <w:ilvl w:val="255"/>
          <w:numId w:val="0"/>
        </w:numPr>
        <w:tabs>
          <w:tab w:val="left" w:pos="540"/>
        </w:tabs>
        <w:rPr>
          <w:rFonts w:ascii="宋体" w:hAnsi="宋体" w:eastAsia="宋体" w:cs="宋体"/>
          <w:b/>
          <w:sz w:val="24"/>
        </w:rPr>
      </w:pPr>
    </w:p>
    <w:p w14:paraId="164C5BD6">
      <w:pPr>
        <w:numPr>
          <w:ilvl w:val="255"/>
          <w:numId w:val="0"/>
        </w:numPr>
        <w:tabs>
          <w:tab w:val="left" w:pos="540"/>
        </w:tabs>
        <w:rPr>
          <w:rFonts w:ascii="宋体" w:hAnsi="宋体" w:eastAsia="宋体" w:cs="宋体"/>
          <w:b/>
          <w:sz w:val="24"/>
        </w:rPr>
      </w:pPr>
    </w:p>
    <w:p w14:paraId="6A41B57B">
      <w:pPr>
        <w:numPr>
          <w:ilvl w:val="255"/>
          <w:numId w:val="0"/>
        </w:numPr>
        <w:tabs>
          <w:tab w:val="left" w:pos="540"/>
        </w:tabs>
        <w:rPr>
          <w:rFonts w:ascii="宋体" w:hAnsi="宋体" w:eastAsia="宋体" w:cs="宋体"/>
          <w:b/>
          <w:sz w:val="24"/>
        </w:rPr>
      </w:pPr>
    </w:p>
    <w:p w14:paraId="1DA6CBEB">
      <w:pPr>
        <w:numPr>
          <w:ilvl w:val="255"/>
          <w:numId w:val="0"/>
        </w:numPr>
        <w:tabs>
          <w:tab w:val="left" w:pos="540"/>
        </w:tabs>
        <w:rPr>
          <w:rFonts w:ascii="宋体" w:hAnsi="宋体" w:eastAsia="宋体" w:cs="宋体"/>
          <w:b/>
          <w:sz w:val="24"/>
        </w:rPr>
      </w:pPr>
    </w:p>
    <w:p w14:paraId="4CA6A572">
      <w:pPr>
        <w:numPr>
          <w:ilvl w:val="255"/>
          <w:numId w:val="0"/>
        </w:numPr>
        <w:tabs>
          <w:tab w:val="left" w:pos="540"/>
        </w:tabs>
        <w:rPr>
          <w:rFonts w:ascii="宋体" w:hAnsi="宋体" w:eastAsia="宋体" w:cs="宋体"/>
          <w:b/>
          <w:sz w:val="24"/>
        </w:rPr>
      </w:pPr>
    </w:p>
    <w:p w14:paraId="0439EC0E">
      <w:pPr>
        <w:numPr>
          <w:ilvl w:val="255"/>
          <w:numId w:val="0"/>
        </w:numPr>
        <w:tabs>
          <w:tab w:val="left" w:pos="540"/>
        </w:tabs>
        <w:rPr>
          <w:rFonts w:ascii="宋体" w:hAnsi="宋体" w:eastAsia="宋体" w:cs="宋体"/>
          <w:b/>
          <w:sz w:val="24"/>
        </w:rPr>
      </w:pPr>
    </w:p>
    <w:p w14:paraId="163BF053">
      <w:pPr>
        <w:numPr>
          <w:ilvl w:val="255"/>
          <w:numId w:val="0"/>
        </w:numPr>
        <w:tabs>
          <w:tab w:val="left" w:pos="540"/>
        </w:tabs>
        <w:rPr>
          <w:rFonts w:ascii="宋体" w:hAnsi="宋体" w:eastAsia="宋体" w:cs="宋体"/>
          <w:b/>
          <w:sz w:val="24"/>
        </w:rPr>
      </w:pPr>
    </w:p>
    <w:p w14:paraId="68970B7A">
      <w:pPr>
        <w:pStyle w:val="28"/>
      </w:pPr>
    </w:p>
    <w:p w14:paraId="12BC100D"/>
    <w:p w14:paraId="46F8C25F">
      <w:pPr>
        <w:pStyle w:val="28"/>
      </w:pPr>
    </w:p>
    <w:p w14:paraId="573594D2"/>
    <w:p w14:paraId="334DD743">
      <w:pPr>
        <w:numPr>
          <w:ilvl w:val="255"/>
          <w:numId w:val="0"/>
        </w:numPr>
        <w:tabs>
          <w:tab w:val="left" w:pos="540"/>
        </w:tabs>
        <w:rPr>
          <w:rFonts w:ascii="宋体" w:hAnsi="宋体" w:eastAsia="宋体" w:cs="宋体"/>
          <w:b/>
          <w:sz w:val="24"/>
        </w:rPr>
      </w:pPr>
      <w:r>
        <w:rPr>
          <w:rFonts w:hint="eastAsia" w:ascii="宋体" w:hAnsi="宋体" w:eastAsia="宋体" w:cs="宋体"/>
          <w:b/>
          <w:sz w:val="24"/>
        </w:rPr>
        <w:t>（二）有效业绩</w:t>
      </w:r>
    </w:p>
    <w:p w14:paraId="5FF68AF9">
      <w:pPr>
        <w:ind w:firstLine="210" w:firstLineChars="100"/>
        <w:rPr>
          <w:rFonts w:eastAsia="宋体"/>
          <w:szCs w:val="21"/>
        </w:rPr>
      </w:pPr>
      <w:r>
        <w:rPr>
          <w:rFonts w:eastAsia="宋体"/>
          <w:szCs w:val="21"/>
        </w:rPr>
        <w:t>供应商名称：</w:t>
      </w:r>
    </w:p>
    <w:p w14:paraId="459AC15C">
      <w:pPr>
        <w:ind w:firstLine="210" w:firstLineChars="100"/>
        <w:rPr>
          <w:rFonts w:eastAsia="宋体"/>
          <w:szCs w:val="21"/>
          <w:u w:val="single"/>
        </w:rPr>
      </w:pPr>
      <w:r>
        <w:rPr>
          <w:rFonts w:eastAsia="宋体"/>
          <w:szCs w:val="21"/>
        </w:rPr>
        <w:t>项目名称：</w:t>
      </w:r>
    </w:p>
    <w:tbl>
      <w:tblPr>
        <w:tblStyle w:val="29"/>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30A634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5F495C4D">
            <w:pPr>
              <w:jc w:val="center"/>
              <w:rPr>
                <w:szCs w:val="21"/>
              </w:rPr>
            </w:pPr>
            <w:r>
              <w:rPr>
                <w:szCs w:val="21"/>
              </w:rPr>
              <w:t>序号</w:t>
            </w:r>
          </w:p>
        </w:tc>
        <w:tc>
          <w:tcPr>
            <w:tcW w:w="1867" w:type="dxa"/>
            <w:noWrap/>
            <w:vAlign w:val="center"/>
          </w:tcPr>
          <w:p w14:paraId="2EC4C6E4">
            <w:pPr>
              <w:rPr>
                <w:szCs w:val="21"/>
              </w:rPr>
            </w:pPr>
            <w:r>
              <w:rPr>
                <w:szCs w:val="21"/>
              </w:rPr>
              <w:t>采购人</w:t>
            </w:r>
            <w:r>
              <w:rPr>
                <w:rFonts w:hint="eastAsia"/>
                <w:szCs w:val="21"/>
              </w:rPr>
              <w:t>名称</w:t>
            </w:r>
          </w:p>
        </w:tc>
        <w:tc>
          <w:tcPr>
            <w:tcW w:w="1084" w:type="dxa"/>
            <w:noWrap/>
            <w:vAlign w:val="center"/>
          </w:tcPr>
          <w:p w14:paraId="3515FFF1">
            <w:pPr>
              <w:jc w:val="center"/>
              <w:rPr>
                <w:szCs w:val="21"/>
              </w:rPr>
            </w:pPr>
            <w:r>
              <w:rPr>
                <w:szCs w:val="21"/>
              </w:rPr>
              <w:t>项目名称</w:t>
            </w:r>
          </w:p>
        </w:tc>
        <w:tc>
          <w:tcPr>
            <w:tcW w:w="1742" w:type="dxa"/>
            <w:noWrap/>
            <w:vAlign w:val="center"/>
          </w:tcPr>
          <w:p w14:paraId="2D99D9DE">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0E764133">
            <w:pPr>
              <w:jc w:val="center"/>
              <w:rPr>
                <w:szCs w:val="21"/>
              </w:rPr>
            </w:pPr>
            <w:r>
              <w:rPr>
                <w:rFonts w:hint="eastAsia"/>
                <w:szCs w:val="21"/>
              </w:rPr>
              <w:t>合同/发票签订时</w:t>
            </w:r>
            <w:r>
              <w:rPr>
                <w:szCs w:val="21"/>
              </w:rPr>
              <w:t>间</w:t>
            </w:r>
          </w:p>
        </w:tc>
        <w:tc>
          <w:tcPr>
            <w:tcW w:w="1141" w:type="dxa"/>
            <w:noWrap/>
            <w:vAlign w:val="center"/>
          </w:tcPr>
          <w:p w14:paraId="6FCFB7F4">
            <w:pPr>
              <w:jc w:val="center"/>
              <w:rPr>
                <w:szCs w:val="21"/>
              </w:rPr>
            </w:pPr>
            <w:r>
              <w:rPr>
                <w:szCs w:val="21"/>
              </w:rPr>
              <w:t>联系人</w:t>
            </w:r>
          </w:p>
        </w:tc>
        <w:tc>
          <w:tcPr>
            <w:tcW w:w="1318" w:type="dxa"/>
            <w:noWrap/>
            <w:vAlign w:val="center"/>
          </w:tcPr>
          <w:p w14:paraId="13C6A734">
            <w:pPr>
              <w:jc w:val="center"/>
              <w:rPr>
                <w:szCs w:val="21"/>
              </w:rPr>
            </w:pPr>
            <w:r>
              <w:rPr>
                <w:szCs w:val="21"/>
              </w:rPr>
              <w:t>联系电话</w:t>
            </w:r>
          </w:p>
        </w:tc>
      </w:tr>
      <w:tr w14:paraId="7224D7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CC37D4E">
            <w:pPr>
              <w:jc w:val="center"/>
              <w:rPr>
                <w:szCs w:val="21"/>
              </w:rPr>
            </w:pPr>
            <w:r>
              <w:rPr>
                <w:rFonts w:hint="eastAsia"/>
                <w:szCs w:val="21"/>
              </w:rPr>
              <w:t>1</w:t>
            </w:r>
          </w:p>
        </w:tc>
        <w:tc>
          <w:tcPr>
            <w:tcW w:w="1867" w:type="dxa"/>
            <w:noWrap/>
          </w:tcPr>
          <w:p w14:paraId="300CE73C">
            <w:pPr>
              <w:rPr>
                <w:szCs w:val="21"/>
              </w:rPr>
            </w:pPr>
          </w:p>
        </w:tc>
        <w:tc>
          <w:tcPr>
            <w:tcW w:w="1084" w:type="dxa"/>
            <w:noWrap/>
          </w:tcPr>
          <w:p w14:paraId="14EE905C">
            <w:pPr>
              <w:rPr>
                <w:szCs w:val="21"/>
              </w:rPr>
            </w:pPr>
          </w:p>
        </w:tc>
        <w:tc>
          <w:tcPr>
            <w:tcW w:w="1742" w:type="dxa"/>
            <w:noWrap/>
          </w:tcPr>
          <w:p w14:paraId="4D5352B1">
            <w:pPr>
              <w:rPr>
                <w:szCs w:val="21"/>
              </w:rPr>
            </w:pPr>
          </w:p>
        </w:tc>
        <w:tc>
          <w:tcPr>
            <w:tcW w:w="1568" w:type="dxa"/>
            <w:noWrap/>
          </w:tcPr>
          <w:p w14:paraId="12DAF464">
            <w:pPr>
              <w:rPr>
                <w:szCs w:val="21"/>
              </w:rPr>
            </w:pPr>
          </w:p>
        </w:tc>
        <w:tc>
          <w:tcPr>
            <w:tcW w:w="1141" w:type="dxa"/>
            <w:noWrap/>
          </w:tcPr>
          <w:p w14:paraId="3936AC43">
            <w:pPr>
              <w:rPr>
                <w:szCs w:val="21"/>
              </w:rPr>
            </w:pPr>
          </w:p>
        </w:tc>
        <w:tc>
          <w:tcPr>
            <w:tcW w:w="1318" w:type="dxa"/>
            <w:noWrap/>
          </w:tcPr>
          <w:p w14:paraId="673F2396">
            <w:pPr>
              <w:rPr>
                <w:szCs w:val="21"/>
              </w:rPr>
            </w:pPr>
          </w:p>
        </w:tc>
      </w:tr>
      <w:tr w14:paraId="088250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27A6926">
            <w:pPr>
              <w:jc w:val="center"/>
              <w:rPr>
                <w:szCs w:val="21"/>
              </w:rPr>
            </w:pPr>
            <w:r>
              <w:rPr>
                <w:rFonts w:hint="eastAsia"/>
                <w:szCs w:val="21"/>
              </w:rPr>
              <w:t>2</w:t>
            </w:r>
          </w:p>
        </w:tc>
        <w:tc>
          <w:tcPr>
            <w:tcW w:w="1867" w:type="dxa"/>
            <w:noWrap/>
          </w:tcPr>
          <w:p w14:paraId="03F0E15D">
            <w:pPr>
              <w:rPr>
                <w:szCs w:val="21"/>
              </w:rPr>
            </w:pPr>
          </w:p>
        </w:tc>
        <w:tc>
          <w:tcPr>
            <w:tcW w:w="1084" w:type="dxa"/>
            <w:noWrap/>
          </w:tcPr>
          <w:p w14:paraId="0948C8AE">
            <w:pPr>
              <w:rPr>
                <w:szCs w:val="21"/>
              </w:rPr>
            </w:pPr>
          </w:p>
        </w:tc>
        <w:tc>
          <w:tcPr>
            <w:tcW w:w="1742" w:type="dxa"/>
            <w:noWrap/>
          </w:tcPr>
          <w:p w14:paraId="5E4377CD">
            <w:pPr>
              <w:rPr>
                <w:szCs w:val="21"/>
              </w:rPr>
            </w:pPr>
          </w:p>
        </w:tc>
        <w:tc>
          <w:tcPr>
            <w:tcW w:w="1568" w:type="dxa"/>
            <w:noWrap/>
          </w:tcPr>
          <w:p w14:paraId="7431FBCE">
            <w:pPr>
              <w:rPr>
                <w:szCs w:val="21"/>
              </w:rPr>
            </w:pPr>
          </w:p>
        </w:tc>
        <w:tc>
          <w:tcPr>
            <w:tcW w:w="1141" w:type="dxa"/>
            <w:noWrap/>
          </w:tcPr>
          <w:p w14:paraId="5B32EC57">
            <w:pPr>
              <w:rPr>
                <w:szCs w:val="21"/>
              </w:rPr>
            </w:pPr>
          </w:p>
        </w:tc>
        <w:tc>
          <w:tcPr>
            <w:tcW w:w="1318" w:type="dxa"/>
            <w:noWrap/>
          </w:tcPr>
          <w:p w14:paraId="0570FFEA">
            <w:pPr>
              <w:rPr>
                <w:szCs w:val="21"/>
              </w:rPr>
            </w:pPr>
          </w:p>
        </w:tc>
      </w:tr>
      <w:tr w14:paraId="7DFC0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7CA07C7A">
            <w:pPr>
              <w:jc w:val="center"/>
              <w:rPr>
                <w:szCs w:val="21"/>
              </w:rPr>
            </w:pPr>
            <w:r>
              <w:rPr>
                <w:rFonts w:hint="eastAsia"/>
                <w:szCs w:val="21"/>
              </w:rPr>
              <w:t>3</w:t>
            </w:r>
          </w:p>
        </w:tc>
        <w:tc>
          <w:tcPr>
            <w:tcW w:w="1867" w:type="dxa"/>
            <w:noWrap/>
          </w:tcPr>
          <w:p w14:paraId="48ED4DAA">
            <w:pPr>
              <w:rPr>
                <w:szCs w:val="21"/>
              </w:rPr>
            </w:pPr>
          </w:p>
        </w:tc>
        <w:tc>
          <w:tcPr>
            <w:tcW w:w="1084" w:type="dxa"/>
            <w:noWrap/>
          </w:tcPr>
          <w:p w14:paraId="34F501A6">
            <w:pPr>
              <w:rPr>
                <w:szCs w:val="21"/>
              </w:rPr>
            </w:pPr>
          </w:p>
        </w:tc>
        <w:tc>
          <w:tcPr>
            <w:tcW w:w="1742" w:type="dxa"/>
            <w:noWrap/>
          </w:tcPr>
          <w:p w14:paraId="22FFF22F">
            <w:pPr>
              <w:rPr>
                <w:szCs w:val="21"/>
              </w:rPr>
            </w:pPr>
          </w:p>
        </w:tc>
        <w:tc>
          <w:tcPr>
            <w:tcW w:w="1568" w:type="dxa"/>
            <w:noWrap/>
          </w:tcPr>
          <w:p w14:paraId="7F1DB1D1">
            <w:pPr>
              <w:rPr>
                <w:szCs w:val="21"/>
              </w:rPr>
            </w:pPr>
          </w:p>
        </w:tc>
        <w:tc>
          <w:tcPr>
            <w:tcW w:w="1141" w:type="dxa"/>
            <w:noWrap/>
          </w:tcPr>
          <w:p w14:paraId="6A3AE691">
            <w:pPr>
              <w:rPr>
                <w:szCs w:val="21"/>
              </w:rPr>
            </w:pPr>
          </w:p>
        </w:tc>
        <w:tc>
          <w:tcPr>
            <w:tcW w:w="1318" w:type="dxa"/>
            <w:noWrap/>
          </w:tcPr>
          <w:p w14:paraId="684A604F">
            <w:pPr>
              <w:rPr>
                <w:szCs w:val="21"/>
              </w:rPr>
            </w:pPr>
          </w:p>
        </w:tc>
      </w:tr>
      <w:tr w14:paraId="6197C9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7B39392">
            <w:pPr>
              <w:jc w:val="center"/>
              <w:rPr>
                <w:szCs w:val="21"/>
              </w:rPr>
            </w:pPr>
            <w:r>
              <w:rPr>
                <w:rFonts w:hint="eastAsia"/>
                <w:szCs w:val="21"/>
              </w:rPr>
              <w:t>4</w:t>
            </w:r>
          </w:p>
        </w:tc>
        <w:tc>
          <w:tcPr>
            <w:tcW w:w="1867" w:type="dxa"/>
            <w:noWrap/>
          </w:tcPr>
          <w:p w14:paraId="0F956326">
            <w:pPr>
              <w:rPr>
                <w:szCs w:val="21"/>
              </w:rPr>
            </w:pPr>
          </w:p>
        </w:tc>
        <w:tc>
          <w:tcPr>
            <w:tcW w:w="1084" w:type="dxa"/>
            <w:noWrap/>
          </w:tcPr>
          <w:p w14:paraId="69EF1C45">
            <w:pPr>
              <w:rPr>
                <w:szCs w:val="21"/>
              </w:rPr>
            </w:pPr>
          </w:p>
        </w:tc>
        <w:tc>
          <w:tcPr>
            <w:tcW w:w="1742" w:type="dxa"/>
            <w:noWrap/>
          </w:tcPr>
          <w:p w14:paraId="7AE69884">
            <w:pPr>
              <w:rPr>
                <w:szCs w:val="21"/>
              </w:rPr>
            </w:pPr>
          </w:p>
        </w:tc>
        <w:tc>
          <w:tcPr>
            <w:tcW w:w="1568" w:type="dxa"/>
            <w:noWrap/>
          </w:tcPr>
          <w:p w14:paraId="1E4A9F6E">
            <w:pPr>
              <w:rPr>
                <w:szCs w:val="21"/>
              </w:rPr>
            </w:pPr>
          </w:p>
        </w:tc>
        <w:tc>
          <w:tcPr>
            <w:tcW w:w="1141" w:type="dxa"/>
            <w:noWrap/>
          </w:tcPr>
          <w:p w14:paraId="3DDCE1AB">
            <w:pPr>
              <w:rPr>
                <w:szCs w:val="21"/>
              </w:rPr>
            </w:pPr>
          </w:p>
        </w:tc>
        <w:tc>
          <w:tcPr>
            <w:tcW w:w="1318" w:type="dxa"/>
            <w:noWrap/>
          </w:tcPr>
          <w:p w14:paraId="657DDD8E">
            <w:pPr>
              <w:rPr>
                <w:szCs w:val="21"/>
              </w:rPr>
            </w:pPr>
          </w:p>
        </w:tc>
      </w:tr>
      <w:tr w14:paraId="0A1E0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55454EE7">
            <w:pPr>
              <w:rPr>
                <w:szCs w:val="21"/>
              </w:rPr>
            </w:pPr>
          </w:p>
        </w:tc>
        <w:tc>
          <w:tcPr>
            <w:tcW w:w="1867" w:type="dxa"/>
            <w:noWrap/>
          </w:tcPr>
          <w:p w14:paraId="1A0D5537">
            <w:pPr>
              <w:rPr>
                <w:szCs w:val="21"/>
              </w:rPr>
            </w:pPr>
          </w:p>
        </w:tc>
        <w:tc>
          <w:tcPr>
            <w:tcW w:w="1084" w:type="dxa"/>
            <w:noWrap/>
          </w:tcPr>
          <w:p w14:paraId="0FABA36F">
            <w:pPr>
              <w:rPr>
                <w:szCs w:val="21"/>
              </w:rPr>
            </w:pPr>
          </w:p>
        </w:tc>
        <w:tc>
          <w:tcPr>
            <w:tcW w:w="1742" w:type="dxa"/>
            <w:noWrap/>
          </w:tcPr>
          <w:p w14:paraId="71283D88">
            <w:pPr>
              <w:rPr>
                <w:szCs w:val="21"/>
              </w:rPr>
            </w:pPr>
          </w:p>
        </w:tc>
        <w:tc>
          <w:tcPr>
            <w:tcW w:w="1568" w:type="dxa"/>
            <w:noWrap/>
          </w:tcPr>
          <w:p w14:paraId="28F25391">
            <w:pPr>
              <w:rPr>
                <w:szCs w:val="21"/>
              </w:rPr>
            </w:pPr>
          </w:p>
        </w:tc>
        <w:tc>
          <w:tcPr>
            <w:tcW w:w="1141" w:type="dxa"/>
            <w:noWrap/>
          </w:tcPr>
          <w:p w14:paraId="3E72D1EE">
            <w:pPr>
              <w:rPr>
                <w:szCs w:val="21"/>
              </w:rPr>
            </w:pPr>
          </w:p>
        </w:tc>
        <w:tc>
          <w:tcPr>
            <w:tcW w:w="1318" w:type="dxa"/>
            <w:noWrap/>
          </w:tcPr>
          <w:p w14:paraId="10A2FF32">
            <w:pPr>
              <w:rPr>
                <w:szCs w:val="21"/>
              </w:rPr>
            </w:pPr>
          </w:p>
        </w:tc>
      </w:tr>
    </w:tbl>
    <w:p w14:paraId="198C1F14"/>
    <w:p w14:paraId="6B6FA423">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2FED960B">
      <w:pPr>
        <w:numPr>
          <w:ilvl w:val="255"/>
          <w:numId w:val="0"/>
        </w:numPr>
        <w:spacing w:line="560" w:lineRule="exact"/>
        <w:ind w:left="420"/>
        <w:rPr>
          <w:rFonts w:eastAsia="宋体"/>
        </w:rPr>
      </w:pPr>
    </w:p>
    <w:p w14:paraId="53799482"/>
    <w:p w14:paraId="76550671">
      <w:pPr>
        <w:spacing w:line="360" w:lineRule="auto"/>
        <w:rPr>
          <w:rFonts w:eastAsia="宋体"/>
          <w:sz w:val="24"/>
        </w:rPr>
      </w:pPr>
      <w:r>
        <w:rPr>
          <w:rFonts w:eastAsia="宋体"/>
          <w:b/>
          <w:bCs/>
          <w:sz w:val="24"/>
        </w:rPr>
        <w:t>投标人单位名称：</w:t>
      </w:r>
    </w:p>
    <w:p w14:paraId="7D2914CE">
      <w:pPr>
        <w:spacing w:line="360" w:lineRule="auto"/>
        <w:rPr>
          <w:rFonts w:eastAsia="宋体"/>
          <w:b/>
          <w:bCs/>
          <w:sz w:val="24"/>
        </w:rPr>
      </w:pPr>
      <w:r>
        <w:rPr>
          <w:rFonts w:eastAsia="宋体"/>
          <w:b/>
          <w:bCs/>
          <w:sz w:val="24"/>
        </w:rPr>
        <w:t>签发日期：年月日</w:t>
      </w:r>
    </w:p>
    <w:p w14:paraId="2DC16973">
      <w:pPr>
        <w:spacing w:line="360" w:lineRule="auto"/>
        <w:rPr>
          <w:rFonts w:eastAsia="宋体"/>
          <w:sz w:val="24"/>
        </w:rPr>
      </w:pPr>
      <w:r>
        <w:rPr>
          <w:rFonts w:eastAsia="宋体"/>
          <w:b/>
          <w:sz w:val="24"/>
        </w:rPr>
        <w:t>（此处加盖投标人单位公章）</w:t>
      </w:r>
    </w:p>
    <w:p w14:paraId="367EC4AA">
      <w:pPr>
        <w:rPr>
          <w:b/>
          <w:bCs/>
        </w:rPr>
      </w:pPr>
    </w:p>
    <w:p w14:paraId="053A5495"/>
    <w:p w14:paraId="5DE0242B"/>
    <w:p w14:paraId="4D75C002">
      <w:pPr>
        <w:pStyle w:val="3"/>
        <w:spacing w:line="240" w:lineRule="auto"/>
        <w:ind w:firstLine="3300" w:firstLineChars="1100"/>
        <w:rPr>
          <w:rFonts w:ascii="Times New Roman" w:hAnsi="Times New Roman" w:eastAsia="宋体"/>
          <w:sz w:val="30"/>
          <w:szCs w:val="30"/>
        </w:rPr>
      </w:pPr>
    </w:p>
    <w:p w14:paraId="5453ECC7">
      <w:pPr>
        <w:widowControl/>
        <w:jc w:val="left"/>
        <w:rPr>
          <w:szCs w:val="21"/>
        </w:rPr>
      </w:pPr>
    </w:p>
    <w:p w14:paraId="6CE6E39D">
      <w:pPr>
        <w:ind w:firstLine="0" w:firstLineChars="0"/>
        <w:rPr>
          <w:rFonts w:hint="eastAsia"/>
          <w:b/>
          <w:sz w:val="32"/>
          <w:szCs w:val="32"/>
        </w:rPr>
      </w:pPr>
      <w:r>
        <w:br w:type="page"/>
      </w:r>
    </w:p>
    <w:bookmarkEnd w:id="56"/>
    <w:p w14:paraId="4FFB7627">
      <w:pPr>
        <w:pStyle w:val="28"/>
        <w:ind w:firstLine="2249" w:firstLineChars="800"/>
      </w:pPr>
      <w:r>
        <w:rPr>
          <w:rFonts w:hint="eastAsia" w:cstheme="majorBidi"/>
          <w:b/>
          <w:bCs/>
          <w:sz w:val="28"/>
          <w:szCs w:val="28"/>
        </w:rPr>
        <w:t>（三）（★）商务要求响应情况表</w:t>
      </w:r>
    </w:p>
    <w:p w14:paraId="334DAA16">
      <w:pPr>
        <w:ind w:firstLine="2520" w:firstLineChars="1200"/>
        <w:rPr>
          <w:rFonts w:hint="eastAsia" w:ascii="宋体" w:hAnsi="宋体"/>
        </w:rPr>
      </w:pPr>
      <w:r>
        <w:rPr>
          <w:rFonts w:hint="eastAsia" w:ascii="宋体" w:hAnsi="宋体"/>
        </w:rPr>
        <w:t>（★条款不响应或者作非实质性响应将做废标处理）</w:t>
      </w:r>
    </w:p>
    <w:tbl>
      <w:tblPr>
        <w:tblStyle w:val="29"/>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9"/>
        <w:gridCol w:w="6726"/>
        <w:gridCol w:w="1074"/>
      </w:tblGrid>
      <w:tr w14:paraId="5AB9DF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trPr>
        <w:tc>
          <w:tcPr>
            <w:tcW w:w="8145" w:type="dxa"/>
            <w:gridSpan w:val="2"/>
            <w:vAlign w:val="center"/>
          </w:tcPr>
          <w:p w14:paraId="7E666841">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310CA900">
            <w:pPr>
              <w:jc w:val="center"/>
              <w:rPr>
                <w:rFonts w:ascii="宋体" w:hAnsi="宋体" w:eastAsia="宋体" w:cs="宋体"/>
              </w:rPr>
            </w:pPr>
            <w:r>
              <w:rPr>
                <w:rFonts w:hint="eastAsia" w:ascii="宋体" w:hAnsi="宋体" w:eastAsia="宋体" w:cs="宋体"/>
                <w:b/>
                <w:bCs/>
              </w:rPr>
              <w:t>响应情况</w:t>
            </w:r>
          </w:p>
        </w:tc>
      </w:tr>
      <w:tr w14:paraId="63BE84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trPr>
        <w:tc>
          <w:tcPr>
            <w:tcW w:w="1419" w:type="dxa"/>
            <w:vAlign w:val="center"/>
          </w:tcPr>
          <w:p w14:paraId="1865F242">
            <w:pPr>
              <w:spacing w:line="276" w:lineRule="auto"/>
              <w:jc w:val="center"/>
              <w:rPr>
                <w:rFonts w:ascii="宋体" w:hAnsi="宋体" w:eastAsia="宋体" w:cs="宋体"/>
                <w:b/>
                <w:sz w:val="24"/>
                <w:szCs w:val="21"/>
              </w:rPr>
            </w:pPr>
            <w:r>
              <w:rPr>
                <w:rFonts w:hint="eastAsia" w:ascii="宋体" w:hAnsi="宋体" w:eastAsia="宋体" w:cs="宋体"/>
                <w:b/>
                <w:sz w:val="24"/>
                <w:szCs w:val="21"/>
              </w:rPr>
              <w:t>一、</w:t>
            </w:r>
            <w:r>
              <w:rPr>
                <w:rFonts w:hint="eastAsia" w:ascii="宋体" w:hAnsi="宋体" w:eastAsia="宋体" w:cs="宋体"/>
                <w:b/>
              </w:rPr>
              <w:t>供货期</w:t>
            </w:r>
          </w:p>
        </w:tc>
        <w:tc>
          <w:tcPr>
            <w:tcW w:w="6726" w:type="dxa"/>
          </w:tcPr>
          <w:p w14:paraId="21B48113">
            <w:pPr>
              <w:rPr>
                <w:rFonts w:ascii="宋体" w:hAnsi="宋体" w:eastAsia="宋体" w:cs="宋体"/>
              </w:rPr>
            </w:pPr>
            <w:r>
              <w:rPr>
                <w:rFonts w:hint="eastAsia" w:ascii="宋体" w:hAnsi="宋体" w:eastAsia="宋体" w:cs="宋体"/>
              </w:rPr>
              <w:t>签订合同之日起</w:t>
            </w:r>
            <w:r>
              <w:rPr>
                <w:rFonts w:hint="eastAsia" w:ascii="宋体" w:hAnsi="宋体" w:eastAsia="宋体" w:cs="宋体"/>
                <w:lang w:val="en-US" w:eastAsia="zh-CN"/>
              </w:rPr>
              <w:t>24</w:t>
            </w:r>
            <w:r>
              <w:rPr>
                <w:rFonts w:hint="eastAsia" w:ascii="宋体" w:hAnsi="宋体" w:eastAsia="宋体" w:cs="宋体"/>
              </w:rPr>
              <w:t>个月</w:t>
            </w:r>
          </w:p>
        </w:tc>
        <w:tc>
          <w:tcPr>
            <w:tcW w:w="1074" w:type="dxa"/>
          </w:tcPr>
          <w:p w14:paraId="6DD0B944">
            <w:pPr>
              <w:rPr>
                <w:rFonts w:ascii="宋体" w:hAnsi="宋体" w:eastAsia="宋体" w:cs="宋体"/>
              </w:rPr>
            </w:pPr>
          </w:p>
        </w:tc>
      </w:tr>
      <w:tr w14:paraId="173623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419" w:type="dxa"/>
            <w:vAlign w:val="center"/>
          </w:tcPr>
          <w:p w14:paraId="48A4B0CB">
            <w:pPr>
              <w:spacing w:line="276" w:lineRule="auto"/>
              <w:jc w:val="center"/>
              <w:rPr>
                <w:rFonts w:ascii="宋体" w:hAnsi="宋体" w:eastAsia="宋体" w:cs="宋体"/>
                <w:b/>
                <w:sz w:val="24"/>
                <w:szCs w:val="21"/>
              </w:rPr>
            </w:pPr>
            <w:r>
              <w:rPr>
                <w:rFonts w:hint="eastAsia" w:ascii="宋体" w:hAnsi="宋体" w:eastAsia="宋体" w:cs="宋体"/>
                <w:b/>
                <w:sz w:val="24"/>
                <w:szCs w:val="21"/>
              </w:rPr>
              <w:t>二、</w:t>
            </w:r>
            <w:r>
              <w:rPr>
                <w:rFonts w:hint="eastAsia" w:ascii="宋体" w:hAnsi="宋体" w:eastAsia="宋体" w:cs="宋体"/>
                <w:b/>
              </w:rPr>
              <w:t>试用期</w:t>
            </w:r>
          </w:p>
        </w:tc>
        <w:tc>
          <w:tcPr>
            <w:tcW w:w="6726" w:type="dxa"/>
          </w:tcPr>
          <w:p w14:paraId="60416DC9">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5C100CFC">
            <w:pPr>
              <w:spacing w:line="276" w:lineRule="auto"/>
              <w:rPr>
                <w:rFonts w:ascii="宋体" w:hAnsi="宋体" w:eastAsia="宋体" w:cs="宋体"/>
                <w:b/>
                <w:sz w:val="24"/>
                <w:szCs w:val="21"/>
              </w:rPr>
            </w:pPr>
          </w:p>
        </w:tc>
      </w:tr>
      <w:tr w14:paraId="7088C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419" w:type="dxa"/>
            <w:vAlign w:val="center"/>
          </w:tcPr>
          <w:p w14:paraId="2FD97A46">
            <w:pPr>
              <w:spacing w:line="276" w:lineRule="auto"/>
              <w:jc w:val="center"/>
              <w:rPr>
                <w:rFonts w:ascii="宋体" w:hAnsi="宋体" w:eastAsia="宋体" w:cs="宋体"/>
                <w:b/>
                <w:sz w:val="24"/>
                <w:szCs w:val="21"/>
              </w:rPr>
            </w:pPr>
            <w:r>
              <w:rPr>
                <w:rFonts w:hint="eastAsia" w:ascii="宋体" w:hAnsi="宋体" w:eastAsia="宋体" w:cs="宋体"/>
                <w:b/>
                <w:sz w:val="24"/>
                <w:szCs w:val="21"/>
              </w:rPr>
              <w:t>三、</w:t>
            </w:r>
            <w:r>
              <w:rPr>
                <w:rFonts w:hint="eastAsia" w:ascii="宋体" w:hAnsi="宋体" w:eastAsia="宋体" w:cs="宋体"/>
                <w:b/>
              </w:rPr>
              <w:t>采购、配送方式</w:t>
            </w:r>
          </w:p>
        </w:tc>
        <w:tc>
          <w:tcPr>
            <w:tcW w:w="6726" w:type="dxa"/>
          </w:tcPr>
          <w:p w14:paraId="4BE7AF38">
            <w:pPr>
              <w:rPr>
                <w:rFonts w:hint="eastAsia" w:ascii="宋体" w:hAnsi="宋体" w:eastAsia="宋体" w:cs="宋体"/>
              </w:rPr>
            </w:pPr>
            <w:r>
              <w:rPr>
                <w:rFonts w:hint="eastAsia" w:ascii="宋体" w:hAnsi="宋体" w:eastAsia="宋体" w:cs="宋体"/>
                <w:lang w:val="en-US" w:eastAsia="zh-CN"/>
              </w:rPr>
              <w:t>1、</w:t>
            </w:r>
            <w:r>
              <w:rPr>
                <w:rFonts w:hint="eastAsia" w:ascii="宋体" w:hAnsi="宋体" w:eastAsia="宋体" w:cs="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40EE9C94">
            <w:pPr>
              <w:rPr>
                <w:rFonts w:hint="eastAsia" w:ascii="宋体" w:hAnsi="宋体" w:eastAsia="宋体" w:cs="宋体"/>
              </w:rPr>
            </w:pPr>
            <w:r>
              <w:rPr>
                <w:rFonts w:hint="eastAsia" w:ascii="宋体" w:hAnsi="宋体" w:eastAsia="宋体" w:cs="宋体"/>
                <w:lang w:val="en-US" w:eastAsia="zh-CN"/>
              </w:rPr>
              <w:t>2、</w:t>
            </w:r>
            <w:r>
              <w:rPr>
                <w:rFonts w:hint="eastAsia" w:ascii="宋体" w:hAnsi="宋体" w:eastAsia="宋体" w:cs="宋体"/>
              </w:rPr>
              <w:t>如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1B1B3998">
            <w:pPr>
              <w:pStyle w:val="11"/>
              <w:rPr>
                <w:rFonts w:ascii="宋体" w:hAnsi="宋体" w:cs="宋体"/>
              </w:rPr>
            </w:pPr>
            <w:r>
              <w:rPr>
                <w:rFonts w:hint="eastAsia" w:ascii="宋体" w:hAnsi="宋体" w:cs="宋体"/>
                <w:lang w:val="en-US" w:eastAsia="zh-CN"/>
              </w:rPr>
              <w:t>3</w:t>
            </w:r>
            <w:r>
              <w:rPr>
                <w:rFonts w:hint="eastAsia" w:ascii="宋体" w:hAnsi="宋体" w:cs="宋体"/>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32657427">
            <w:pPr>
              <w:spacing w:line="276" w:lineRule="auto"/>
              <w:rPr>
                <w:rFonts w:ascii="宋体" w:hAnsi="宋体" w:eastAsia="宋体" w:cs="宋体"/>
                <w:szCs w:val="21"/>
              </w:rPr>
            </w:pPr>
          </w:p>
        </w:tc>
      </w:tr>
      <w:tr w14:paraId="7D16C1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1419" w:type="dxa"/>
            <w:vAlign w:val="center"/>
          </w:tcPr>
          <w:p w14:paraId="2E33B6BA">
            <w:pPr>
              <w:spacing w:line="276" w:lineRule="auto"/>
              <w:jc w:val="center"/>
              <w:rPr>
                <w:rFonts w:ascii="宋体" w:hAnsi="宋体" w:eastAsia="宋体" w:cs="宋体"/>
                <w:b/>
                <w:sz w:val="24"/>
                <w:szCs w:val="21"/>
              </w:rPr>
            </w:pPr>
            <w:r>
              <w:rPr>
                <w:rFonts w:hint="eastAsia" w:ascii="宋体" w:hAnsi="宋体" w:eastAsia="宋体" w:cs="宋体"/>
                <w:b/>
                <w:szCs w:val="18"/>
              </w:rPr>
              <w:t>四、付款方式</w:t>
            </w:r>
          </w:p>
        </w:tc>
        <w:tc>
          <w:tcPr>
            <w:tcW w:w="6726" w:type="dxa"/>
          </w:tcPr>
          <w:p w14:paraId="339590CC">
            <w:pPr>
              <w:spacing w:line="276" w:lineRule="auto"/>
              <w:rPr>
                <w:rFonts w:hint="eastAsia" w:ascii="宋体" w:hAnsi="宋体" w:eastAsia="宋体" w:cs="宋体"/>
              </w:rPr>
            </w:pPr>
            <w:r>
              <w:rPr>
                <w:rFonts w:hint="eastAsia" w:ascii="宋体" w:hAnsi="宋体" w:eastAsia="宋体" w:cs="宋体"/>
              </w:rPr>
              <w:t>按照中山大学附属第八医院（深圳福田）有关规定付款，货到验收合格后，及采购人消耗出库后，中标人收到系统的结算通知7日内向采购人出具与结算金额等额有效的增值税发票，自发票到达采购人财务之日起 1</w:t>
            </w:r>
            <w:r>
              <w:rPr>
                <w:rFonts w:hint="eastAsia" w:ascii="宋体" w:hAnsi="宋体" w:eastAsia="宋体" w:cs="宋体"/>
                <w:lang w:val="en-US" w:eastAsia="zh-CN"/>
              </w:rPr>
              <w:t>0个工作日</w:t>
            </w:r>
            <w:r>
              <w:rPr>
                <w:rFonts w:hint="eastAsia" w:ascii="宋体" w:hAnsi="宋体" w:eastAsia="宋体" w:cs="宋体"/>
              </w:rPr>
              <w:t>内，采购人向中标人支付发票等额货款。</w:t>
            </w:r>
          </w:p>
          <w:p w14:paraId="7A67D614">
            <w:pPr>
              <w:spacing w:line="276" w:lineRule="auto"/>
              <w:rPr>
                <w:rFonts w:hint="eastAsia" w:ascii="宋体" w:hAnsi="宋体" w:eastAsia="宋体" w:cs="宋体"/>
              </w:rPr>
            </w:pPr>
            <w:r>
              <w:rPr>
                <w:rFonts w:hint="eastAsia" w:ascii="宋体" w:hAnsi="宋体" w:eastAsia="宋体" w:cs="宋体"/>
                <w:lang w:val="en-US" w:eastAsia="zh-CN"/>
              </w:rPr>
              <w:t>消毒剂类项目中标人收到送货通知后，货票同行，向采购人出具与货物金额等额有效的增值税发票随货同行，票物相符、货到验收合格后，自发票到达采购人财务之日起10个工作日内，采购人向中标人支付发票等额货款。</w:t>
            </w:r>
          </w:p>
        </w:tc>
        <w:tc>
          <w:tcPr>
            <w:tcW w:w="1074" w:type="dxa"/>
          </w:tcPr>
          <w:p w14:paraId="34975E27">
            <w:pPr>
              <w:spacing w:line="276" w:lineRule="auto"/>
              <w:rPr>
                <w:rFonts w:ascii="宋体" w:hAnsi="宋体" w:eastAsia="宋体" w:cs="宋体"/>
                <w:szCs w:val="21"/>
              </w:rPr>
            </w:pPr>
          </w:p>
        </w:tc>
      </w:tr>
      <w:tr w14:paraId="0FB5B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1419" w:type="dxa"/>
            <w:vAlign w:val="center"/>
          </w:tcPr>
          <w:p w14:paraId="3167FEAC">
            <w:pPr>
              <w:spacing w:line="276" w:lineRule="auto"/>
              <w:jc w:val="center"/>
              <w:rPr>
                <w:rFonts w:ascii="宋体" w:hAnsi="宋体" w:eastAsia="宋体" w:cs="宋体"/>
                <w:b/>
                <w:sz w:val="24"/>
                <w:szCs w:val="21"/>
              </w:rPr>
            </w:pPr>
            <w:r>
              <w:rPr>
                <w:rFonts w:hint="eastAsia" w:ascii="宋体" w:hAnsi="宋体" w:eastAsia="宋体" w:cs="宋体"/>
                <w:b/>
                <w:szCs w:val="18"/>
              </w:rPr>
              <w:t>五、验收方式</w:t>
            </w:r>
          </w:p>
        </w:tc>
        <w:tc>
          <w:tcPr>
            <w:tcW w:w="6726" w:type="dxa"/>
          </w:tcPr>
          <w:p w14:paraId="177ECBDB">
            <w:pPr>
              <w:spacing w:line="300" w:lineRule="exact"/>
              <w:rPr>
                <w:rFonts w:ascii="宋体" w:hAnsi="宋体" w:eastAsia="宋体" w:cs="宋体"/>
                <w:b/>
                <w:szCs w:val="21"/>
              </w:rPr>
            </w:pPr>
            <w:r>
              <w:rPr>
                <w:rFonts w:hint="eastAsia" w:ascii="宋体" w:hAnsi="宋体" w:eastAsia="宋体" w:cs="宋体"/>
                <w:kern w:val="0"/>
                <w:szCs w:val="21"/>
                <w:lang w:val="ru-RU"/>
              </w:rPr>
              <w:t>由使用单位进行验收，中标供应商提供的医用产品必须符合国家承认的相应标准；产品合格证每批次1份，产品检测报告每批次1份。</w:t>
            </w:r>
          </w:p>
        </w:tc>
        <w:tc>
          <w:tcPr>
            <w:tcW w:w="1074" w:type="dxa"/>
          </w:tcPr>
          <w:p w14:paraId="4FC52F46">
            <w:pPr>
              <w:spacing w:line="300" w:lineRule="exact"/>
              <w:ind w:firstLine="630" w:firstLineChars="300"/>
              <w:rPr>
                <w:rFonts w:ascii="宋体" w:hAnsi="宋体" w:eastAsia="宋体" w:cs="宋体"/>
                <w:bCs/>
                <w:szCs w:val="21"/>
              </w:rPr>
            </w:pPr>
          </w:p>
        </w:tc>
      </w:tr>
      <w:tr w14:paraId="5B22D9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1419" w:type="dxa"/>
            <w:vAlign w:val="center"/>
          </w:tcPr>
          <w:p w14:paraId="0C7CB888">
            <w:pPr>
              <w:spacing w:line="276" w:lineRule="auto"/>
              <w:jc w:val="center"/>
              <w:rPr>
                <w:rFonts w:ascii="宋体" w:hAnsi="宋体" w:eastAsia="宋体" w:cs="宋体"/>
                <w:b/>
                <w:sz w:val="24"/>
                <w:szCs w:val="21"/>
              </w:rPr>
            </w:pPr>
            <w:r>
              <w:rPr>
                <w:rFonts w:hint="eastAsia" w:ascii="宋体" w:hAnsi="宋体" w:eastAsia="宋体" w:cs="宋体"/>
                <w:b/>
                <w:szCs w:val="18"/>
              </w:rPr>
              <w:t>六、售后服务</w:t>
            </w:r>
          </w:p>
        </w:tc>
        <w:tc>
          <w:tcPr>
            <w:tcW w:w="6726" w:type="dxa"/>
          </w:tcPr>
          <w:p w14:paraId="49EBC0C6">
            <w:pPr>
              <w:spacing w:line="300" w:lineRule="exact"/>
              <w:rPr>
                <w:rFonts w:ascii="宋体" w:hAnsi="宋体" w:eastAsia="宋体" w:cs="宋体"/>
                <w:kern w:val="0"/>
                <w:szCs w:val="21"/>
                <w:lang w:val="ru-RU"/>
              </w:rPr>
            </w:pPr>
            <w:r>
              <w:rPr>
                <w:rFonts w:hint="eastAsia" w:ascii="宋体" w:hAnsi="宋体" w:eastAsia="宋体" w:cs="宋体"/>
                <w:kern w:val="0"/>
                <w:szCs w:val="21"/>
              </w:rPr>
              <w:t>1、</w:t>
            </w:r>
            <w:r>
              <w:rPr>
                <w:rFonts w:hint="eastAsia" w:ascii="宋体" w:hAnsi="宋体" w:eastAsia="宋体" w:cs="宋体"/>
                <w:kern w:val="0"/>
                <w:szCs w:val="21"/>
                <w:lang w:val="ru-RU"/>
              </w:rPr>
              <w:t>产品必须于收到采购人采购订单时起48小时内送达，节假日照常配送；临床急救应急产品按采购人的要求送达（最迟应于4小时内配送完成）。如果上述两种情况没有按照采购人要求及时送达，所产生的一切后果将由中标人负责。中标人须承诺无条件破损换和近效期退换服务。</w:t>
            </w:r>
          </w:p>
          <w:p w14:paraId="205C64F5">
            <w:pPr>
              <w:spacing w:line="300" w:lineRule="exact"/>
              <w:rPr>
                <w:rFonts w:ascii="宋体" w:hAnsi="宋体" w:eastAsia="宋体" w:cs="宋体"/>
                <w:kern w:val="0"/>
                <w:szCs w:val="21"/>
                <w:lang w:val="ru-RU"/>
              </w:rPr>
            </w:pPr>
            <w:r>
              <w:rPr>
                <w:rFonts w:hint="eastAsia" w:ascii="宋体" w:hAnsi="宋体" w:eastAsia="宋体" w:cs="宋体"/>
                <w:kern w:val="0"/>
                <w:szCs w:val="21"/>
              </w:rPr>
              <w:t>2、</w:t>
            </w:r>
            <w:r>
              <w:rPr>
                <w:rFonts w:hint="eastAsia" w:ascii="宋体" w:hAnsi="宋体" w:eastAsia="宋体" w:cs="宋体"/>
                <w:kern w:val="0"/>
                <w:szCs w:val="21"/>
                <w:lang w:val="ru-RU"/>
              </w:rPr>
              <w:t>对于有近效期的产品（近效期2个月或以</w:t>
            </w:r>
            <w:r>
              <w:rPr>
                <w:rFonts w:hint="eastAsia" w:ascii="宋体" w:hAnsi="宋体" w:eastAsia="宋体" w:cs="宋体"/>
                <w:kern w:val="0"/>
                <w:szCs w:val="21"/>
                <w:lang w:val="en-US" w:eastAsia="zh-CN"/>
              </w:rPr>
              <w:t>内</w:t>
            </w:r>
            <w:r>
              <w:rPr>
                <w:rFonts w:hint="eastAsia" w:ascii="宋体" w:hAnsi="宋体" w:eastAsia="宋体" w:cs="宋体"/>
                <w:kern w:val="0"/>
                <w:szCs w:val="21"/>
                <w:lang w:val="ru-RU"/>
              </w:rPr>
              <w:t>的）、破损、有疑义或使用前发现不宜使用的现象，中标人保证无条件更换新批号且效期在半年以上的产品。提供的产品必须与产品注册证的名称、规格型号一致，否则一切经济损失及其他后果均由中标人承担。</w:t>
            </w:r>
          </w:p>
        </w:tc>
        <w:tc>
          <w:tcPr>
            <w:tcW w:w="1074" w:type="dxa"/>
          </w:tcPr>
          <w:p w14:paraId="2A477C7C">
            <w:pPr>
              <w:spacing w:line="300" w:lineRule="exact"/>
              <w:ind w:firstLine="630" w:firstLineChars="300"/>
              <w:rPr>
                <w:rFonts w:ascii="宋体" w:hAnsi="宋体" w:eastAsia="宋体" w:cs="宋体"/>
                <w:bCs/>
                <w:szCs w:val="21"/>
              </w:rPr>
            </w:pPr>
          </w:p>
        </w:tc>
      </w:tr>
      <w:tr w14:paraId="2F2325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1419" w:type="dxa"/>
            <w:vAlign w:val="center"/>
          </w:tcPr>
          <w:p w14:paraId="1BECF2B6">
            <w:pPr>
              <w:spacing w:line="276" w:lineRule="auto"/>
              <w:jc w:val="center"/>
              <w:rPr>
                <w:rFonts w:ascii="宋体" w:hAnsi="宋体" w:eastAsia="宋体" w:cs="宋体"/>
                <w:b/>
                <w:sz w:val="24"/>
                <w:szCs w:val="21"/>
              </w:rPr>
            </w:pPr>
            <w:r>
              <w:rPr>
                <w:rFonts w:hint="eastAsia" w:ascii="宋体" w:hAnsi="宋体" w:eastAsia="宋体" w:cs="宋体"/>
                <w:b/>
                <w:szCs w:val="18"/>
              </w:rPr>
              <w:t>七、</w:t>
            </w:r>
            <w:r>
              <w:rPr>
                <w:rFonts w:hint="eastAsia" w:ascii="宋体" w:hAnsi="宋体" w:eastAsia="宋体" w:cs="宋体"/>
                <w:b/>
                <w:szCs w:val="18"/>
                <w:lang w:val="ru-RU"/>
              </w:rPr>
              <w:t>报价要求</w:t>
            </w:r>
          </w:p>
        </w:tc>
        <w:tc>
          <w:tcPr>
            <w:tcW w:w="6726" w:type="dxa"/>
          </w:tcPr>
          <w:p w14:paraId="6503DC8F">
            <w:pPr>
              <w:spacing w:line="300" w:lineRule="exact"/>
              <w:rPr>
                <w:rFonts w:ascii="宋体" w:hAnsi="宋体" w:eastAsia="宋体" w:cs="宋体"/>
                <w:kern w:val="0"/>
                <w:szCs w:val="21"/>
                <w:lang w:val="ru-RU"/>
              </w:rPr>
            </w:pPr>
            <w:r>
              <w:rPr>
                <w:rFonts w:hint="eastAsia" w:ascii="宋体" w:hAnsi="宋体" w:eastAsia="宋体" w:cs="宋体"/>
                <w:kern w:val="0"/>
                <w:szCs w:val="21"/>
              </w:rPr>
              <w:t>1、</w:t>
            </w:r>
            <w:r>
              <w:rPr>
                <w:rFonts w:hint="eastAsia" w:ascii="宋体" w:hAnsi="宋体" w:eastAsia="宋体" w:cs="宋体"/>
                <w:kern w:val="0"/>
                <w:szCs w:val="21"/>
                <w:lang w:val="ru-RU"/>
              </w:rPr>
              <w:t>投标人所报价格的产品必须为全新的、经检验合格的并在各医院正常运行的产品。</w:t>
            </w:r>
          </w:p>
          <w:p w14:paraId="7F53CBDF">
            <w:pPr>
              <w:spacing w:line="300" w:lineRule="exact"/>
              <w:rPr>
                <w:rFonts w:ascii="宋体" w:hAnsi="宋体" w:eastAsia="宋体" w:cs="宋体"/>
                <w:kern w:val="0"/>
                <w:szCs w:val="21"/>
                <w:lang w:val="ru-RU"/>
              </w:rPr>
            </w:pPr>
            <w:r>
              <w:rPr>
                <w:rFonts w:hint="eastAsia" w:ascii="宋体" w:hAnsi="宋体" w:eastAsia="宋体" w:cs="宋体"/>
                <w:kern w:val="0"/>
                <w:szCs w:val="21"/>
              </w:rPr>
              <w:t>2、</w:t>
            </w:r>
            <w:r>
              <w:rPr>
                <w:rFonts w:hint="eastAsia" w:ascii="宋体" w:hAnsi="宋体" w:eastAsia="宋体" w:cs="宋体"/>
                <w:kern w:val="0"/>
                <w:szCs w:val="21"/>
                <w:lang w:val="ru-RU"/>
              </w:rPr>
              <w:t>投标人在开标现场提交加盖投标公司公章密封的人民币报价表，报价表标明的单价应为包括所有税费在内的供货价，即投标人对采购人的实际供应价。每种产品规格只允许有一个报价，任何有选择的报价将不予接受。</w:t>
            </w:r>
          </w:p>
          <w:p w14:paraId="0A7735D8">
            <w:pPr>
              <w:numPr>
                <w:ilvl w:val="0"/>
                <w:numId w:val="0"/>
              </w:numPr>
              <w:autoSpaceDE w:val="0"/>
              <w:autoSpaceDN w:val="0"/>
              <w:adjustRightInd w:val="0"/>
              <w:snapToGrid w:val="0"/>
              <w:rPr>
                <w:rFonts w:hint="eastAsia" w:ascii="宋体" w:hAnsi="宋体" w:eastAsia="宋体" w:cs="宋体"/>
                <w:b/>
                <w:bCs/>
                <w:sz w:val="24"/>
                <w:highlight w:val="yellow"/>
                <w:lang w:val="en-US" w:eastAsia="zh-CN"/>
              </w:rPr>
            </w:pPr>
            <w:r>
              <w:rPr>
                <w:rFonts w:hint="eastAsia" w:ascii="宋体" w:hAnsi="宋体" w:eastAsia="宋体" w:cs="宋体"/>
                <w:kern w:val="0"/>
                <w:szCs w:val="21"/>
                <w:highlight w:val="yellow"/>
              </w:rPr>
              <w:t>3、</w:t>
            </w:r>
            <w:r>
              <w:rPr>
                <w:rFonts w:hint="eastAsia" w:ascii="宋体" w:hAnsi="宋体" w:eastAsia="宋体" w:cs="宋体"/>
                <w:b/>
                <w:bCs/>
                <w:sz w:val="24"/>
                <w:highlight w:val="yellow"/>
                <w:lang w:val="en-US" w:eastAsia="zh-CN"/>
              </w:rPr>
              <w:t>报价要求：最终报价</w:t>
            </w:r>
            <w:r>
              <w:rPr>
                <w:rFonts w:hint="eastAsia" w:ascii="宋体" w:hAnsi="宋体" w:eastAsia="宋体" w:cs="宋体"/>
                <w:b/>
                <w:bCs/>
                <w:sz w:val="24"/>
                <w:highlight w:val="yellow"/>
              </w:rPr>
              <w:t>不</w:t>
            </w:r>
            <w:r>
              <w:rPr>
                <w:rFonts w:hint="eastAsia" w:ascii="宋体" w:hAnsi="宋体" w:eastAsia="宋体" w:cs="宋体"/>
                <w:b/>
                <w:bCs/>
                <w:sz w:val="24"/>
                <w:highlight w:val="yellow"/>
                <w:lang w:val="en-US" w:eastAsia="zh-CN"/>
              </w:rPr>
              <w:t>得</w:t>
            </w:r>
            <w:r>
              <w:rPr>
                <w:rFonts w:hint="eastAsia" w:ascii="宋体" w:hAnsi="宋体" w:eastAsia="宋体" w:cs="宋体"/>
                <w:b/>
                <w:bCs/>
                <w:sz w:val="24"/>
                <w:highlight w:val="yellow"/>
              </w:rPr>
              <w:t>高于</w:t>
            </w:r>
            <w:r>
              <w:rPr>
                <w:rFonts w:hint="eastAsia" w:ascii="宋体" w:hAnsi="宋体" w:eastAsia="宋体" w:cs="宋体"/>
                <w:b/>
                <w:bCs/>
                <w:sz w:val="24"/>
                <w:highlight w:val="yellow"/>
                <w:lang w:val="en-US" w:eastAsia="zh-CN"/>
              </w:rPr>
              <w:t>深圳市</w:t>
            </w:r>
            <w:r>
              <w:rPr>
                <w:rFonts w:hint="eastAsia" w:ascii="宋体" w:hAnsi="宋体" w:eastAsia="宋体" w:cs="宋体"/>
                <w:b/>
                <w:bCs/>
                <w:sz w:val="24"/>
                <w:highlight w:val="yellow"/>
              </w:rPr>
              <w:t>阳光平台三色九段加权平均值价格</w:t>
            </w:r>
            <w:r>
              <w:rPr>
                <w:rFonts w:hint="eastAsia" w:ascii="宋体" w:hAnsi="宋体" w:eastAsia="宋体" w:cs="宋体"/>
                <w:b/>
                <w:bCs/>
                <w:sz w:val="24"/>
                <w:highlight w:val="yellow"/>
                <w:lang w:eastAsia="zh-CN"/>
              </w:rPr>
              <w:t>。</w:t>
            </w:r>
          </w:p>
          <w:p w14:paraId="2B79C35B">
            <w:pPr>
              <w:numPr>
                <w:ilvl w:val="0"/>
                <w:numId w:val="0"/>
              </w:numPr>
              <w:autoSpaceDE w:val="0"/>
              <w:autoSpaceDN w:val="0"/>
              <w:adjustRightInd w:val="0"/>
              <w:snapToGrid w:val="0"/>
              <w:rPr>
                <w:rFonts w:hint="eastAsia" w:ascii="宋体" w:hAnsi="宋体" w:eastAsia="宋体" w:cs="宋体"/>
                <w:b/>
                <w:bCs/>
                <w:sz w:val="24"/>
                <w:highlight w:val="yellow"/>
                <w:lang w:val="en-US" w:eastAsia="zh-CN"/>
              </w:rPr>
            </w:pPr>
            <w:r>
              <w:rPr>
                <w:rFonts w:hint="eastAsia" w:ascii="宋体" w:hAnsi="宋体" w:eastAsia="宋体" w:cs="宋体"/>
                <w:b/>
                <w:bCs/>
                <w:sz w:val="24"/>
                <w:highlight w:val="yellow"/>
                <w:lang w:val="en-US" w:eastAsia="zh-CN"/>
              </w:rPr>
              <w:t>4.原在库品牌投标原相同注册证产品不可超原在库价</w:t>
            </w:r>
          </w:p>
          <w:p w14:paraId="4E2FA87F">
            <w:pPr>
              <w:spacing w:line="300" w:lineRule="exact"/>
              <w:rPr>
                <w:rFonts w:ascii="宋体" w:hAnsi="宋体" w:eastAsia="宋体" w:cs="宋体"/>
                <w:kern w:val="0"/>
                <w:szCs w:val="21"/>
                <w:lang w:val="ru-RU"/>
              </w:rPr>
            </w:pPr>
            <w:r>
              <w:rPr>
                <w:rFonts w:hint="eastAsia" w:ascii="宋体" w:hAnsi="宋体" w:eastAsia="宋体" w:cs="宋体"/>
                <w:kern w:val="0"/>
                <w:szCs w:val="21"/>
                <w:lang w:val="en-US" w:eastAsia="zh-CN"/>
              </w:rPr>
              <w:t>5.</w:t>
            </w:r>
            <w:r>
              <w:rPr>
                <w:rFonts w:hint="eastAsia" w:ascii="宋体" w:hAnsi="宋体" w:eastAsia="宋体" w:cs="宋体"/>
                <w:kern w:val="0"/>
                <w:szCs w:val="21"/>
                <w:lang w:val="ru-RU"/>
              </w:rPr>
              <w:t xml:space="preserve">报价币种为人民币。 </w:t>
            </w:r>
          </w:p>
        </w:tc>
        <w:tc>
          <w:tcPr>
            <w:tcW w:w="1074" w:type="dxa"/>
          </w:tcPr>
          <w:p w14:paraId="0B2A7DA7">
            <w:pPr>
              <w:spacing w:line="300" w:lineRule="exact"/>
              <w:ind w:firstLine="630" w:firstLineChars="300"/>
              <w:rPr>
                <w:rFonts w:ascii="宋体" w:hAnsi="宋体" w:eastAsia="宋体" w:cs="宋体"/>
                <w:bCs/>
                <w:szCs w:val="21"/>
              </w:rPr>
            </w:pPr>
          </w:p>
        </w:tc>
      </w:tr>
      <w:tr w14:paraId="4C031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1419" w:type="dxa"/>
            <w:vMerge w:val="restart"/>
            <w:vAlign w:val="center"/>
          </w:tcPr>
          <w:p w14:paraId="3189A3D2">
            <w:pPr>
              <w:spacing w:line="276" w:lineRule="auto"/>
              <w:jc w:val="center"/>
              <w:rPr>
                <w:rFonts w:ascii="宋体" w:hAnsi="宋体" w:eastAsia="宋体" w:cs="宋体"/>
                <w:kern w:val="0"/>
                <w:sz w:val="24"/>
                <w:szCs w:val="22"/>
              </w:rPr>
            </w:pPr>
            <w:r>
              <w:rPr>
                <w:rFonts w:hint="eastAsia" w:ascii="宋体" w:hAnsi="宋体" w:eastAsia="宋体" w:cs="宋体"/>
                <w:b/>
                <w:szCs w:val="18"/>
                <w:lang w:val="ru-RU"/>
              </w:rPr>
              <w:t>八、其他</w:t>
            </w:r>
          </w:p>
        </w:tc>
        <w:tc>
          <w:tcPr>
            <w:tcW w:w="6726" w:type="dxa"/>
          </w:tcPr>
          <w:p w14:paraId="551F6C0C">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投标人必须接受：需方的采购谈判方法；需方不向落标方解释落标原因；不退还投标文件。</w:t>
            </w:r>
          </w:p>
        </w:tc>
        <w:tc>
          <w:tcPr>
            <w:tcW w:w="1074" w:type="dxa"/>
          </w:tcPr>
          <w:p w14:paraId="322FD229">
            <w:pPr>
              <w:spacing w:line="300" w:lineRule="exact"/>
              <w:ind w:firstLine="630" w:firstLineChars="300"/>
              <w:rPr>
                <w:rFonts w:ascii="宋体" w:hAnsi="宋体" w:eastAsia="宋体" w:cs="宋体"/>
                <w:bCs/>
                <w:szCs w:val="21"/>
              </w:rPr>
            </w:pPr>
          </w:p>
        </w:tc>
      </w:tr>
      <w:tr w14:paraId="541A18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1419" w:type="dxa"/>
            <w:vMerge w:val="continue"/>
          </w:tcPr>
          <w:p w14:paraId="7C2E19AE">
            <w:pPr>
              <w:spacing w:line="276" w:lineRule="auto"/>
              <w:rPr>
                <w:rFonts w:ascii="宋体" w:hAnsi="宋体" w:eastAsia="宋体" w:cs="宋体"/>
                <w:b/>
                <w:sz w:val="24"/>
                <w:szCs w:val="21"/>
                <w:lang w:val="ru-RU"/>
              </w:rPr>
            </w:pPr>
          </w:p>
        </w:tc>
        <w:tc>
          <w:tcPr>
            <w:tcW w:w="6726" w:type="dxa"/>
          </w:tcPr>
          <w:p w14:paraId="4D5D96A7">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所提供产品剩余的有效期不得少于该产品整个效期的三分之二。</w:t>
            </w:r>
          </w:p>
        </w:tc>
        <w:tc>
          <w:tcPr>
            <w:tcW w:w="1074" w:type="dxa"/>
          </w:tcPr>
          <w:p w14:paraId="799EA7BA">
            <w:pPr>
              <w:spacing w:line="300" w:lineRule="exact"/>
              <w:ind w:firstLine="630" w:firstLineChars="300"/>
              <w:rPr>
                <w:rFonts w:ascii="宋体" w:hAnsi="宋体" w:eastAsia="宋体" w:cs="宋体"/>
                <w:bCs/>
                <w:szCs w:val="21"/>
              </w:rPr>
            </w:pPr>
          </w:p>
        </w:tc>
      </w:tr>
      <w:tr w14:paraId="3E711B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1419" w:type="dxa"/>
            <w:vMerge w:val="continue"/>
          </w:tcPr>
          <w:p w14:paraId="4B2C77BF">
            <w:pPr>
              <w:spacing w:line="276" w:lineRule="auto"/>
              <w:rPr>
                <w:rFonts w:ascii="宋体" w:hAnsi="宋体" w:eastAsia="宋体" w:cs="宋体"/>
                <w:b/>
                <w:sz w:val="24"/>
                <w:szCs w:val="21"/>
                <w:lang w:val="ru-RU"/>
              </w:rPr>
            </w:pPr>
          </w:p>
        </w:tc>
        <w:tc>
          <w:tcPr>
            <w:tcW w:w="6726" w:type="dxa"/>
          </w:tcPr>
          <w:p w14:paraId="552B36F5">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《医疗器械生产企业许可证》、《医疗器械经营企业许可证》、《医疗器械注册证》、《消毒产品生产企业卫生许可证》、</w:t>
            </w:r>
            <w:r>
              <w:rPr>
                <w:rFonts w:hint="eastAsia" w:ascii="宋体" w:hAnsi="宋体" w:eastAsia="宋体" w:cs="宋体"/>
                <w:kern w:val="0"/>
                <w:szCs w:val="21"/>
                <w:lang w:val="en-US" w:eastAsia="zh-CN"/>
              </w:rPr>
              <w:t>《卫生安全评价报告》</w:t>
            </w:r>
            <w:r>
              <w:rPr>
                <w:rFonts w:hint="eastAsia" w:ascii="宋体" w:hAnsi="宋体" w:eastAsia="宋体" w:cs="宋体"/>
                <w:kern w:val="0"/>
                <w:szCs w:val="21"/>
                <w:lang w:val="ru-RU"/>
              </w:rPr>
              <w:t>、《营业执照（正副本）》、产品检验报告书等到期前，应将变更后的最新有效证明文件报送到采购人。超过有效期未报送的，停止中标医疗器械供货资格。</w:t>
            </w:r>
          </w:p>
        </w:tc>
        <w:tc>
          <w:tcPr>
            <w:tcW w:w="1074" w:type="dxa"/>
          </w:tcPr>
          <w:p w14:paraId="3BEA8BF7">
            <w:pPr>
              <w:spacing w:line="300" w:lineRule="exact"/>
              <w:ind w:firstLine="630" w:firstLineChars="300"/>
              <w:rPr>
                <w:rFonts w:ascii="宋体" w:hAnsi="宋体" w:eastAsia="宋体" w:cs="宋体"/>
                <w:bCs/>
                <w:szCs w:val="21"/>
              </w:rPr>
            </w:pPr>
          </w:p>
        </w:tc>
      </w:tr>
      <w:tr w14:paraId="78F582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1419" w:type="dxa"/>
            <w:vMerge w:val="continue"/>
          </w:tcPr>
          <w:p w14:paraId="168DA5EF">
            <w:pPr>
              <w:spacing w:line="276" w:lineRule="auto"/>
              <w:rPr>
                <w:rFonts w:ascii="宋体" w:hAnsi="宋体" w:eastAsia="宋体" w:cs="宋体"/>
                <w:b/>
                <w:sz w:val="24"/>
                <w:szCs w:val="21"/>
                <w:lang w:val="ru-RU"/>
              </w:rPr>
            </w:pPr>
          </w:p>
        </w:tc>
        <w:tc>
          <w:tcPr>
            <w:tcW w:w="6726" w:type="dxa"/>
          </w:tcPr>
          <w:p w14:paraId="7289B65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因政府重大事项变革，导致无法继续履行合同的情况，将无条件终止合同。若深圳市启动耗材集采工作，我院将中标商作为备选供应商。</w:t>
            </w:r>
          </w:p>
        </w:tc>
        <w:tc>
          <w:tcPr>
            <w:tcW w:w="1074" w:type="dxa"/>
          </w:tcPr>
          <w:p w14:paraId="2A853DC2">
            <w:pPr>
              <w:spacing w:line="300" w:lineRule="exact"/>
              <w:ind w:firstLine="630" w:firstLineChars="300"/>
              <w:rPr>
                <w:rFonts w:ascii="宋体" w:hAnsi="宋体" w:eastAsia="宋体" w:cs="宋体"/>
                <w:bCs/>
                <w:szCs w:val="21"/>
              </w:rPr>
            </w:pPr>
          </w:p>
        </w:tc>
      </w:tr>
    </w:tbl>
    <w:p w14:paraId="75058B4A">
      <w:pPr>
        <w:pStyle w:val="28"/>
        <w:ind w:left="0" w:leftChars="0" w:firstLine="0" w:firstLineChars="0"/>
      </w:pPr>
    </w:p>
    <w:p w14:paraId="67C66E9B">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1BD8D0BD">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31811B89">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p w14:paraId="257F0F26">
      <w:pPr>
        <w:pStyle w:val="28"/>
      </w:pPr>
    </w:p>
    <w:p w14:paraId="14AC4ACC">
      <w:pPr>
        <w:pStyle w:val="11"/>
      </w:pPr>
    </w:p>
    <w:p w14:paraId="6C0E8F46"/>
    <w:p w14:paraId="15D06572">
      <w:pPr>
        <w:pStyle w:val="28"/>
      </w:pPr>
    </w:p>
    <w:p w14:paraId="49A76A1E"/>
    <w:p w14:paraId="583597EB">
      <w:pPr>
        <w:pStyle w:val="28"/>
      </w:pPr>
    </w:p>
    <w:p w14:paraId="1FCB3DFC"/>
    <w:p w14:paraId="6D247DB9">
      <w:pPr>
        <w:pStyle w:val="28"/>
      </w:pPr>
    </w:p>
    <w:p w14:paraId="0B15EA5E"/>
    <w:p w14:paraId="0BD8E8F5">
      <w:pPr>
        <w:pStyle w:val="28"/>
      </w:pPr>
    </w:p>
    <w:p w14:paraId="662ACCD2"/>
    <w:p w14:paraId="49AC1EC6">
      <w:pPr>
        <w:pStyle w:val="28"/>
      </w:pPr>
    </w:p>
    <w:p w14:paraId="3546F4CC"/>
    <w:p w14:paraId="53376821">
      <w:pPr>
        <w:pStyle w:val="28"/>
      </w:pPr>
    </w:p>
    <w:p w14:paraId="2B5D61FB"/>
    <w:p w14:paraId="1815B96B">
      <w:pPr>
        <w:pStyle w:val="28"/>
      </w:pPr>
    </w:p>
    <w:p w14:paraId="0CB8D6A7"/>
    <w:p w14:paraId="38D47F77">
      <w:pPr>
        <w:pStyle w:val="28"/>
      </w:pPr>
    </w:p>
    <w:p w14:paraId="4B4514CF"/>
    <w:p w14:paraId="2544C060">
      <w:pPr>
        <w:pStyle w:val="6"/>
        <w:spacing w:before="120" w:after="120"/>
        <w:ind w:left="-1" w:leftChars="-1" w:hanging="1"/>
        <w:jc w:val="center"/>
        <w:outlineLvl w:val="1"/>
        <w:rPr>
          <w:rFonts w:ascii="方正小标宋_GBK" w:eastAsia="方正小标宋_GBK" w:hAnsiTheme="minorEastAsia"/>
          <w:b w:val="0"/>
          <w:bCs w:val="0"/>
          <w:sz w:val="32"/>
          <w:szCs w:val="32"/>
        </w:rPr>
      </w:pPr>
      <w:bookmarkStart w:id="57" w:name="_Toc12311"/>
      <w:bookmarkStart w:id="58" w:name="_Hlk126044986"/>
      <w:bookmarkStart w:id="59" w:name="_Hlk126913563"/>
      <w:r>
        <w:rPr>
          <w:rFonts w:hint="eastAsia" w:ascii="方正小标宋_GBK" w:eastAsia="方正小标宋_GBK" w:hAnsiTheme="minorEastAsia"/>
          <w:b w:val="0"/>
          <w:bCs w:val="0"/>
          <w:sz w:val="32"/>
          <w:szCs w:val="32"/>
        </w:rPr>
        <w:t>六、产品技术规格（附上彩页或说明书）</w:t>
      </w:r>
      <w:bookmarkEnd w:id="57"/>
    </w:p>
    <w:p w14:paraId="4098DA83"/>
    <w:bookmarkEnd w:id="58"/>
    <w:bookmarkEnd w:id="59"/>
    <w:p w14:paraId="5A9CAD77">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38B65F19">
      <w:pPr>
        <w:pStyle w:val="28"/>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310BB3EF">
      <w:pPr>
        <w:pStyle w:val="7"/>
      </w:pPr>
    </w:p>
    <w:p w14:paraId="1BCFDB8B">
      <w:pPr>
        <w:spacing w:line="360" w:lineRule="auto"/>
        <w:ind w:left="420"/>
        <w:rPr>
          <w:rFonts w:ascii="宋体" w:hAnsi="宋体"/>
        </w:rPr>
      </w:pPr>
      <w:r>
        <w:rPr>
          <w:rFonts w:hint="eastAsia" w:ascii="宋体" w:hAnsi="宋体"/>
        </w:rPr>
        <w:t>1、对投标产品的整体描述（包括采用文字、表格等形式）</w:t>
      </w:r>
    </w:p>
    <w:p w14:paraId="6A908A55">
      <w:pPr>
        <w:spacing w:line="360" w:lineRule="auto"/>
        <w:ind w:left="420"/>
        <w:rPr>
          <w:rFonts w:ascii="宋体" w:hAnsi="宋体"/>
        </w:rPr>
      </w:pPr>
      <w:r>
        <w:rPr>
          <w:rFonts w:hint="eastAsia" w:ascii="宋体" w:hAnsi="宋体"/>
        </w:rPr>
        <w:t>2、投标产品采用的技术标准</w:t>
      </w:r>
    </w:p>
    <w:p w14:paraId="6DE5F045">
      <w:pPr>
        <w:spacing w:line="360" w:lineRule="auto"/>
        <w:ind w:left="420"/>
        <w:rPr>
          <w:rFonts w:ascii="宋体" w:hAnsi="宋体"/>
        </w:rPr>
      </w:pPr>
      <w:r>
        <w:rPr>
          <w:rFonts w:hint="eastAsia" w:ascii="宋体" w:hAnsi="宋体"/>
        </w:rPr>
        <w:t>3、投标产品的性能特点（包括新技术、新工艺、新材料的应用等）</w:t>
      </w:r>
    </w:p>
    <w:p w14:paraId="15B3AE2C">
      <w:pPr>
        <w:spacing w:line="360" w:lineRule="auto"/>
        <w:ind w:left="420"/>
        <w:rPr>
          <w:rFonts w:ascii="宋体" w:hAnsi="宋体"/>
        </w:rPr>
      </w:pPr>
      <w:r>
        <w:rPr>
          <w:rFonts w:hint="eastAsia" w:ascii="宋体" w:hAnsi="宋体"/>
        </w:rPr>
        <w:t>4、投标产品的外形尺寸图、成品的彩色图样等</w:t>
      </w:r>
    </w:p>
    <w:p w14:paraId="13E0641F">
      <w:pPr>
        <w:spacing w:line="360" w:lineRule="auto"/>
        <w:ind w:left="420"/>
        <w:rPr>
          <w:rFonts w:ascii="宋体" w:hAnsi="宋体"/>
        </w:rPr>
      </w:pPr>
      <w:r>
        <w:rPr>
          <w:rFonts w:hint="eastAsia" w:ascii="宋体" w:hAnsi="宋体"/>
        </w:rPr>
        <w:t>5、投标产品的说明书等</w:t>
      </w:r>
    </w:p>
    <w:p w14:paraId="2EE08EB0">
      <w:pPr>
        <w:spacing w:line="360" w:lineRule="auto"/>
        <w:ind w:left="420"/>
        <w:rPr>
          <w:rFonts w:ascii="宋体" w:hAnsi="宋体"/>
        </w:rPr>
      </w:pPr>
      <w:r>
        <w:rPr>
          <w:rFonts w:hint="eastAsia" w:ascii="宋体" w:hAnsi="宋体"/>
        </w:rPr>
        <w:t>6、其它</w:t>
      </w:r>
    </w:p>
    <w:p w14:paraId="77B2D2F8">
      <w:pPr>
        <w:adjustRightInd w:val="0"/>
        <w:snapToGrid w:val="0"/>
        <w:spacing w:line="300" w:lineRule="auto"/>
        <w:rPr>
          <w:snapToGrid w:val="0"/>
          <w:kern w:val="0"/>
        </w:rPr>
      </w:pPr>
    </w:p>
    <w:p w14:paraId="2F893E7C">
      <w:pPr>
        <w:adjustRightInd w:val="0"/>
        <w:snapToGrid w:val="0"/>
        <w:spacing w:line="300" w:lineRule="auto"/>
        <w:rPr>
          <w:snapToGrid w:val="0"/>
          <w:kern w:val="0"/>
        </w:rPr>
      </w:pPr>
    </w:p>
    <w:p w14:paraId="1C007ED5">
      <w:pPr>
        <w:adjustRightInd w:val="0"/>
        <w:snapToGrid w:val="0"/>
        <w:spacing w:line="300" w:lineRule="auto"/>
        <w:rPr>
          <w:snapToGrid w:val="0"/>
          <w:kern w:val="0"/>
        </w:rPr>
      </w:pPr>
    </w:p>
    <w:p w14:paraId="7DF987BE">
      <w:pPr>
        <w:adjustRightInd w:val="0"/>
        <w:snapToGrid w:val="0"/>
        <w:spacing w:line="300" w:lineRule="auto"/>
        <w:rPr>
          <w:snapToGrid w:val="0"/>
          <w:kern w:val="0"/>
        </w:rPr>
      </w:pPr>
      <w:r>
        <w:rPr>
          <w:rFonts w:hint="eastAsia"/>
          <w:snapToGrid w:val="0"/>
          <w:kern w:val="0"/>
        </w:rPr>
        <w:t>投标</w:t>
      </w:r>
      <w:r>
        <w:rPr>
          <w:rFonts w:hint="eastAsia"/>
          <w:snapToGrid w:val="0"/>
          <w:kern w:val="0"/>
          <w:lang w:eastAsia="zh-CN"/>
        </w:rPr>
        <w:t>人</w:t>
      </w:r>
      <w:r>
        <w:rPr>
          <w:rFonts w:hint="eastAsia"/>
          <w:snapToGrid w:val="0"/>
          <w:kern w:val="0"/>
        </w:rPr>
        <w:t>单位：（盖章）</w:t>
      </w:r>
    </w:p>
    <w:p w14:paraId="59E7545B">
      <w:pPr>
        <w:adjustRightInd w:val="0"/>
        <w:snapToGrid w:val="0"/>
        <w:spacing w:line="300" w:lineRule="auto"/>
        <w:rPr>
          <w:snapToGrid w:val="0"/>
          <w:kern w:val="0"/>
        </w:rPr>
      </w:pPr>
      <w:r>
        <w:rPr>
          <w:rFonts w:hint="eastAsia"/>
          <w:snapToGrid w:val="0"/>
          <w:kern w:val="0"/>
        </w:rPr>
        <w:t>法定代表人或授权代表：（签字）</w:t>
      </w:r>
    </w:p>
    <w:p w14:paraId="588FBDE6">
      <w:pPr>
        <w:wordWrap w:val="0"/>
        <w:adjustRightInd w:val="0"/>
        <w:snapToGrid w:val="0"/>
        <w:spacing w:line="300" w:lineRule="auto"/>
        <w:ind w:right="420"/>
        <w:rPr>
          <w:snapToGrid w:val="0"/>
          <w:kern w:val="0"/>
        </w:rPr>
      </w:pPr>
      <w:r>
        <w:rPr>
          <w:rFonts w:hint="eastAsia"/>
          <w:snapToGrid w:val="0"/>
          <w:kern w:val="0"/>
        </w:rPr>
        <w:t>年    月   日</w:t>
      </w:r>
    </w:p>
    <w:p w14:paraId="66EBD39C">
      <w:pPr>
        <w:rPr>
          <w:rFonts w:hint="eastAsia" w:ascii="方正小标宋_GBK" w:eastAsia="方正小标宋_GBK" w:hAnsiTheme="minorEastAsia"/>
          <w:b w:val="0"/>
          <w:bCs w:val="0"/>
          <w:sz w:val="32"/>
          <w:szCs w:val="32"/>
          <w:lang w:val="en-US" w:eastAsia="zh-CN"/>
        </w:rPr>
      </w:pPr>
      <w:r>
        <w:rPr>
          <w:rFonts w:hint="eastAsia" w:ascii="方正小标宋_GBK" w:eastAsia="方正小标宋_GBK" w:hAnsiTheme="minorEastAsia"/>
          <w:b w:val="0"/>
          <w:bCs w:val="0"/>
          <w:sz w:val="32"/>
          <w:szCs w:val="32"/>
          <w:lang w:val="en-US" w:eastAsia="zh-CN"/>
        </w:rPr>
        <w:br w:type="page"/>
      </w:r>
    </w:p>
    <w:p w14:paraId="0315B346">
      <w:pPr>
        <w:pStyle w:val="6"/>
        <w:spacing w:before="120" w:after="120"/>
        <w:ind w:left="-1" w:leftChars="-1" w:hanging="1"/>
        <w:jc w:val="center"/>
        <w:rPr>
          <w:rFonts w:hint="eastAsia" w:ascii="方正小标宋_GBK" w:eastAsia="方正小标宋_GBK" w:hAnsiTheme="minorEastAsia"/>
          <w:b w:val="0"/>
          <w:bCs w:val="0"/>
          <w:sz w:val="32"/>
          <w:szCs w:val="32"/>
          <w:lang w:val="zh-CN"/>
        </w:rPr>
      </w:pPr>
      <w:r>
        <w:rPr>
          <w:rFonts w:hint="eastAsia" w:ascii="方正小标宋_GBK" w:eastAsia="方正小标宋_GBK" w:hAnsiTheme="minorEastAsia"/>
          <w:b w:val="0"/>
          <w:bCs w:val="0"/>
          <w:sz w:val="32"/>
          <w:szCs w:val="32"/>
          <w:lang w:val="en-US" w:eastAsia="zh-CN"/>
        </w:rPr>
        <w:t>七、</w:t>
      </w:r>
      <w:r>
        <w:rPr>
          <w:rFonts w:hint="eastAsia" w:ascii="方正小标宋_GBK" w:eastAsia="方正小标宋_GBK" w:hAnsiTheme="minorEastAsia"/>
          <w:b w:val="0"/>
          <w:bCs w:val="0"/>
          <w:sz w:val="32"/>
          <w:szCs w:val="32"/>
          <w:lang w:val="zh-CN"/>
        </w:rPr>
        <w:t>产品合格证或检验报告书(需双面复印并加盖公章）</w:t>
      </w:r>
    </w:p>
    <w:p w14:paraId="111F14E0">
      <w:r>
        <w:br w:type="page"/>
      </w:r>
    </w:p>
    <w:p w14:paraId="0510C2B3">
      <w:pPr>
        <w:pStyle w:val="6"/>
        <w:spacing w:before="120" w:after="120"/>
        <w:ind w:left="-1" w:leftChars="-1" w:hanging="1"/>
        <w:jc w:val="center"/>
        <w:rPr>
          <w:rFonts w:hint="eastAsia" w:ascii="方正小标宋_GBK" w:eastAsia="方正小标宋_GBK" w:hAnsiTheme="minorEastAsia"/>
          <w:b w:val="0"/>
          <w:bCs w:val="0"/>
          <w:sz w:val="32"/>
          <w:szCs w:val="32"/>
          <w:lang w:val="en-US" w:eastAsia="zh-CN"/>
        </w:rPr>
      </w:pPr>
      <w:r>
        <w:rPr>
          <w:rFonts w:hint="eastAsia" w:ascii="方正小标宋_GBK" w:eastAsia="方正小标宋_GBK" w:hAnsiTheme="minorEastAsia"/>
          <w:b w:val="0"/>
          <w:bCs w:val="0"/>
          <w:sz w:val="32"/>
          <w:szCs w:val="32"/>
          <w:lang w:val="en-US" w:eastAsia="zh-CN"/>
        </w:rPr>
        <w:t>八、</w:t>
      </w:r>
      <w:r>
        <w:rPr>
          <w:rFonts w:hint="eastAsia" w:ascii="方正小标宋_GBK" w:eastAsia="方正小标宋_GBK" w:hAnsiTheme="minorEastAsia"/>
          <w:b w:val="0"/>
          <w:bCs w:val="0"/>
          <w:sz w:val="32"/>
          <w:szCs w:val="32"/>
          <w:lang w:val="zh-CN" w:eastAsia="zh-CN"/>
        </w:rPr>
        <w:t>产品包装外观照片及产品说明书【复印件加盖公章】</w:t>
      </w:r>
    </w:p>
    <w:p w14:paraId="1CAE8CEB">
      <w:pPr>
        <w:widowControl/>
        <w:jc w:val="left"/>
      </w:pPr>
    </w:p>
    <w:sectPr>
      <w:footerReference r:id="rId4" w:type="default"/>
      <w:pgSz w:w="11906" w:h="16838"/>
      <w:pgMar w:top="1803" w:right="1440" w:bottom="1803"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长城仿宋">
    <w:altName w:val="黑体"/>
    <w:panose1 w:val="00000000000000000000"/>
    <w:charset w:val="86"/>
    <w:family w:val="auto"/>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auto"/>
    <w:pitch w:val="default"/>
    <w:sig w:usb0="80000287" w:usb1="2ACF3C50" w:usb2="00000016" w:usb3="00000000" w:csb0="0004001F" w:csb1="00000000"/>
  </w:font>
  <w:font w:name="方正小标宋简体">
    <w:panose1 w:val="02010601030101010101"/>
    <w:charset w:val="86"/>
    <w:family w:val="script"/>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方正小标宋_GBK">
    <w:altName w:val="微软雅黑"/>
    <w:panose1 w:val="02000000000000000000"/>
    <w:charset w:val="86"/>
    <w:family w:val="script"/>
    <w:pitch w:val="default"/>
    <w:sig w:usb0="00000000" w:usb1="00000000" w:usb2="00082016" w:usb3="00000000" w:csb0="00040001" w:csb1="00000000"/>
  </w:font>
  <w:font w:name="方正仿宋_GB18030">
    <w:altName w:val="仿宋"/>
    <w:panose1 w:val="02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3625ED">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D094B5">
    <w:pPr>
      <w:pStyle w:val="19"/>
      <w:jc w:val="center"/>
    </w:pPr>
    <w:r>
      <w:fldChar w:fldCharType="begin"/>
    </w:r>
    <w:r>
      <w:instrText xml:space="preserve">PAGE   \* MERGEFORMAT</w:instrText>
    </w:r>
    <w:r>
      <w:fldChar w:fldCharType="separate"/>
    </w:r>
    <w:r>
      <w:rPr>
        <w:lang w:val="zh-CN"/>
      </w:rPr>
      <w:t>17</w:t>
    </w:r>
    <w:r>
      <w:rPr>
        <w:lang w:val="zh-CN"/>
      </w:rPr>
      <w:fldChar w:fldCharType="end"/>
    </w:r>
  </w:p>
  <w:p w14:paraId="70C2AE02">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979EBD1A"/>
    <w:multiLevelType w:val="singleLevel"/>
    <w:tmpl w:val="979EBD1A"/>
    <w:lvl w:ilvl="0" w:tentative="0">
      <w:start w:val="5"/>
      <w:numFmt w:val="decimal"/>
      <w:suff w:val="nothing"/>
      <w:lvlText w:val="%1、"/>
      <w:lvlJc w:val="left"/>
    </w:lvl>
  </w:abstractNum>
  <w:abstractNum w:abstractNumId="2">
    <w:nsid w:val="B2F286B7"/>
    <w:multiLevelType w:val="singleLevel"/>
    <w:tmpl w:val="B2F286B7"/>
    <w:lvl w:ilvl="0" w:tentative="0">
      <w:start w:val="1"/>
      <w:numFmt w:val="chineseCounting"/>
      <w:suff w:val="space"/>
      <w:lvlText w:val="第%1章"/>
      <w:lvlJc w:val="left"/>
      <w:rPr>
        <w:rFonts w:hint="eastAsia"/>
      </w:rPr>
    </w:lvl>
  </w:abstractNum>
  <w:abstractNum w:abstractNumId="3">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4">
    <w:nsid w:val="BDB6898B"/>
    <w:multiLevelType w:val="singleLevel"/>
    <w:tmpl w:val="BDB6898B"/>
    <w:lvl w:ilvl="0" w:tentative="0">
      <w:start w:val="2"/>
      <w:numFmt w:val="decimal"/>
      <w:suff w:val="nothing"/>
      <w:lvlText w:val="%1、"/>
      <w:lvlJc w:val="left"/>
    </w:lvl>
  </w:abstractNum>
  <w:abstractNum w:abstractNumId="5">
    <w:nsid w:val="C81CD754"/>
    <w:multiLevelType w:val="singleLevel"/>
    <w:tmpl w:val="C81CD754"/>
    <w:lvl w:ilvl="0" w:tentative="0">
      <w:start w:val="1"/>
      <w:numFmt w:val="chineseCounting"/>
      <w:suff w:val="nothing"/>
      <w:lvlText w:val="（%1）"/>
      <w:lvlJc w:val="left"/>
      <w:pPr>
        <w:ind w:left="0" w:firstLine="420"/>
      </w:pPr>
      <w:rPr>
        <w:rFonts w:hint="eastAsia"/>
      </w:rPr>
    </w:lvl>
  </w:abstractNum>
  <w:abstractNum w:abstractNumId="6">
    <w:nsid w:val="D6CB97DC"/>
    <w:multiLevelType w:val="singleLevel"/>
    <w:tmpl w:val="D6CB97DC"/>
    <w:lvl w:ilvl="0" w:tentative="0">
      <w:start w:val="10"/>
      <w:numFmt w:val="decimal"/>
      <w:suff w:val="nothing"/>
      <w:lvlText w:val="%1、"/>
      <w:lvlJc w:val="left"/>
    </w:lvl>
  </w:abstractNum>
  <w:abstractNum w:abstractNumId="7">
    <w:nsid w:val="D76673D5"/>
    <w:multiLevelType w:val="multilevel"/>
    <w:tmpl w:val="D76673D5"/>
    <w:lvl w:ilvl="0" w:tentative="0">
      <w:start w:val="1"/>
      <w:numFmt w:val="chineseCounting"/>
      <w:suff w:val="nothing"/>
      <w:lvlText w:val="（%1）"/>
      <w:lvlJc w:val="left"/>
      <w:pPr>
        <w:ind w:left="210" w:firstLine="420"/>
      </w:pPr>
      <w:rPr>
        <w:rFonts w:hint="eastAsia"/>
      </w:rPr>
    </w:lvl>
    <w:lvl w:ilvl="1" w:tentative="0">
      <w:start w:val="1"/>
      <w:numFmt w:val="decimal"/>
      <w:suff w:val="nothing"/>
      <w:lvlText w:val="%2．"/>
      <w:lvlJc w:val="left"/>
      <w:pPr>
        <w:ind w:left="210" w:firstLine="420"/>
      </w:pPr>
      <w:rPr>
        <w:rFonts w:hint="eastAsia"/>
      </w:rPr>
    </w:lvl>
    <w:lvl w:ilvl="2" w:tentative="0">
      <w:start w:val="1"/>
      <w:numFmt w:val="decimal"/>
      <w:suff w:val="nothing"/>
      <w:lvlText w:val="（%3）"/>
      <w:lvlJc w:val="left"/>
      <w:pPr>
        <w:ind w:left="210" w:firstLine="420"/>
      </w:pPr>
      <w:rPr>
        <w:rFonts w:hint="eastAsia"/>
      </w:rPr>
    </w:lvl>
    <w:lvl w:ilvl="3" w:tentative="0">
      <w:start w:val="1"/>
      <w:numFmt w:val="decimalEnclosedCircleChinese"/>
      <w:suff w:val="nothing"/>
      <w:lvlText w:val="%4"/>
      <w:lvlJc w:val="left"/>
      <w:pPr>
        <w:ind w:left="210" w:firstLine="420"/>
      </w:pPr>
      <w:rPr>
        <w:rFonts w:hint="eastAsia"/>
      </w:rPr>
    </w:lvl>
    <w:lvl w:ilvl="4" w:tentative="0">
      <w:start w:val="1"/>
      <w:numFmt w:val="decimal"/>
      <w:suff w:val="nothing"/>
      <w:lvlText w:val="%5）"/>
      <w:lvlJc w:val="left"/>
      <w:pPr>
        <w:ind w:left="210" w:firstLine="420"/>
      </w:pPr>
      <w:rPr>
        <w:rFonts w:hint="eastAsia"/>
      </w:rPr>
    </w:lvl>
    <w:lvl w:ilvl="5" w:tentative="0">
      <w:start w:val="1"/>
      <w:numFmt w:val="lowerLetter"/>
      <w:suff w:val="nothing"/>
      <w:lvlText w:val="%6．"/>
      <w:lvlJc w:val="left"/>
      <w:pPr>
        <w:ind w:left="210" w:firstLine="420"/>
      </w:pPr>
      <w:rPr>
        <w:rFonts w:hint="eastAsia"/>
      </w:rPr>
    </w:lvl>
    <w:lvl w:ilvl="6" w:tentative="0">
      <w:start w:val="1"/>
      <w:numFmt w:val="lowerLetter"/>
      <w:suff w:val="nothing"/>
      <w:lvlText w:val="%7）"/>
      <w:lvlJc w:val="left"/>
      <w:pPr>
        <w:ind w:left="210" w:firstLine="420"/>
      </w:pPr>
      <w:rPr>
        <w:rFonts w:hint="eastAsia"/>
      </w:rPr>
    </w:lvl>
    <w:lvl w:ilvl="7" w:tentative="0">
      <w:start w:val="1"/>
      <w:numFmt w:val="lowerRoman"/>
      <w:suff w:val="nothing"/>
      <w:lvlText w:val="%8．"/>
      <w:lvlJc w:val="left"/>
      <w:pPr>
        <w:ind w:left="210" w:firstLine="420"/>
      </w:pPr>
      <w:rPr>
        <w:rFonts w:hint="eastAsia"/>
      </w:rPr>
    </w:lvl>
    <w:lvl w:ilvl="8" w:tentative="0">
      <w:start w:val="1"/>
      <w:numFmt w:val="lowerRoman"/>
      <w:suff w:val="nothing"/>
      <w:lvlText w:val="%9）"/>
      <w:lvlJc w:val="left"/>
      <w:pPr>
        <w:ind w:left="210" w:firstLine="420"/>
      </w:pPr>
      <w:rPr>
        <w:rFonts w:hint="eastAsia"/>
      </w:rPr>
    </w:lvl>
  </w:abstractNum>
  <w:abstractNum w:abstractNumId="8">
    <w:nsid w:val="D9146FBB"/>
    <w:multiLevelType w:val="singleLevel"/>
    <w:tmpl w:val="D9146FBB"/>
    <w:lvl w:ilvl="0" w:tentative="0">
      <w:start w:val="1"/>
      <w:numFmt w:val="chineseCounting"/>
      <w:suff w:val="nothing"/>
      <w:lvlText w:val="（%1）"/>
      <w:lvlJc w:val="left"/>
      <w:rPr>
        <w:rFonts w:hint="eastAsia"/>
      </w:rPr>
    </w:lvl>
  </w:abstractNum>
  <w:abstractNum w:abstractNumId="9">
    <w:nsid w:val="DDB5158E"/>
    <w:multiLevelType w:val="singleLevel"/>
    <w:tmpl w:val="DDB5158E"/>
    <w:lvl w:ilvl="0" w:tentative="0">
      <w:start w:val="1"/>
      <w:numFmt w:val="decimal"/>
      <w:suff w:val="nothing"/>
      <w:lvlText w:val="（%1）"/>
      <w:lvlJc w:val="left"/>
    </w:lvl>
  </w:abstractNum>
  <w:abstractNum w:abstractNumId="10">
    <w:nsid w:val="DFB30FCB"/>
    <w:multiLevelType w:val="singleLevel"/>
    <w:tmpl w:val="DFB30FCB"/>
    <w:lvl w:ilvl="0" w:tentative="0">
      <w:start w:val="1"/>
      <w:numFmt w:val="chineseCounting"/>
      <w:suff w:val="nothing"/>
      <w:lvlText w:val="%1、"/>
      <w:lvlJc w:val="left"/>
      <w:pPr>
        <w:ind w:left="0" w:firstLine="420"/>
      </w:pPr>
      <w:rPr>
        <w:rFonts w:hint="eastAsia"/>
      </w:rPr>
    </w:lvl>
  </w:abstractNum>
  <w:abstractNum w:abstractNumId="11">
    <w:nsid w:val="E5166A1B"/>
    <w:multiLevelType w:val="singleLevel"/>
    <w:tmpl w:val="E5166A1B"/>
    <w:lvl w:ilvl="0" w:tentative="0">
      <w:start w:val="1"/>
      <w:numFmt w:val="chineseCounting"/>
      <w:suff w:val="nothing"/>
      <w:lvlText w:val="%1、"/>
      <w:lvlJc w:val="left"/>
      <w:rPr>
        <w:rFonts w:hint="eastAsia"/>
      </w:rPr>
    </w:lvl>
  </w:abstractNum>
  <w:abstractNum w:abstractNumId="12">
    <w:nsid w:val="F0324B2F"/>
    <w:multiLevelType w:val="singleLevel"/>
    <w:tmpl w:val="F0324B2F"/>
    <w:lvl w:ilvl="0" w:tentative="0">
      <w:start w:val="1"/>
      <w:numFmt w:val="chineseCounting"/>
      <w:suff w:val="nothing"/>
      <w:lvlText w:val="（%1）"/>
      <w:lvlJc w:val="left"/>
      <w:pPr>
        <w:ind w:left="0" w:firstLine="420"/>
      </w:pPr>
      <w:rPr>
        <w:rFonts w:hint="eastAsia"/>
      </w:rPr>
    </w:lvl>
  </w:abstractNum>
  <w:abstractNum w:abstractNumId="13">
    <w:nsid w:val="F9D90072"/>
    <w:multiLevelType w:val="singleLevel"/>
    <w:tmpl w:val="F9D90072"/>
    <w:lvl w:ilvl="0" w:tentative="0">
      <w:start w:val="11"/>
      <w:numFmt w:val="decimal"/>
      <w:suff w:val="nothing"/>
      <w:lvlText w:val="%1、"/>
      <w:lvlJc w:val="left"/>
    </w:lvl>
  </w:abstractNum>
  <w:abstractNum w:abstractNumId="14">
    <w:nsid w:val="FA034201"/>
    <w:multiLevelType w:val="singleLevel"/>
    <w:tmpl w:val="FA034201"/>
    <w:lvl w:ilvl="0" w:tentative="0">
      <w:start w:val="1"/>
      <w:numFmt w:val="chineseCounting"/>
      <w:suff w:val="nothing"/>
      <w:lvlText w:val="（%1）"/>
      <w:lvlJc w:val="left"/>
      <w:rPr>
        <w:rFonts w:hint="eastAsia"/>
      </w:rPr>
    </w:lvl>
  </w:abstractNum>
  <w:abstractNum w:abstractNumId="15">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6">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7">
    <w:nsid w:val="08B428D8"/>
    <w:multiLevelType w:val="singleLevel"/>
    <w:tmpl w:val="08B428D8"/>
    <w:lvl w:ilvl="0" w:tentative="0">
      <w:start w:val="1"/>
      <w:numFmt w:val="chineseCounting"/>
      <w:suff w:val="nothing"/>
      <w:lvlText w:val="（%1）"/>
      <w:lvlJc w:val="left"/>
      <w:rPr>
        <w:rFonts w:hint="eastAsia"/>
      </w:rPr>
    </w:lvl>
  </w:abstractNum>
  <w:abstractNum w:abstractNumId="18">
    <w:nsid w:val="08CA15ED"/>
    <w:multiLevelType w:val="singleLevel"/>
    <w:tmpl w:val="08CA15ED"/>
    <w:lvl w:ilvl="0" w:tentative="0">
      <w:start w:val="2"/>
      <w:numFmt w:val="decimal"/>
      <w:suff w:val="space"/>
      <w:lvlText w:val="%1."/>
      <w:lvlJc w:val="left"/>
    </w:lvl>
  </w:abstractNum>
  <w:abstractNum w:abstractNumId="19">
    <w:nsid w:val="1160B5E6"/>
    <w:multiLevelType w:val="singleLevel"/>
    <w:tmpl w:val="1160B5E6"/>
    <w:lvl w:ilvl="0" w:tentative="0">
      <w:start w:val="3"/>
      <w:numFmt w:val="decimal"/>
      <w:suff w:val="nothing"/>
      <w:lvlText w:val="%1、"/>
      <w:lvlJc w:val="left"/>
    </w:lvl>
  </w:abstractNum>
  <w:abstractNum w:abstractNumId="20">
    <w:nsid w:val="1B4CD236"/>
    <w:multiLevelType w:val="singleLevel"/>
    <w:tmpl w:val="1B4CD236"/>
    <w:lvl w:ilvl="0" w:tentative="0">
      <w:start w:val="6"/>
      <w:numFmt w:val="chineseCounting"/>
      <w:suff w:val="space"/>
      <w:lvlText w:val="第%1章"/>
      <w:lvlJc w:val="left"/>
      <w:rPr>
        <w:rFonts w:hint="eastAsia"/>
      </w:rPr>
    </w:lvl>
  </w:abstractNum>
  <w:abstractNum w:abstractNumId="21">
    <w:nsid w:val="3DF4FAB0"/>
    <w:multiLevelType w:val="singleLevel"/>
    <w:tmpl w:val="3DF4FAB0"/>
    <w:lvl w:ilvl="0" w:tentative="0">
      <w:start w:val="1"/>
      <w:numFmt w:val="decimal"/>
      <w:lvlText w:val="(%1)"/>
      <w:lvlJc w:val="left"/>
      <w:pPr>
        <w:ind w:left="425" w:hanging="425"/>
      </w:pPr>
      <w:rPr>
        <w:rFonts w:hint="default"/>
      </w:rPr>
    </w:lvl>
  </w:abstractNum>
  <w:abstractNum w:abstractNumId="22">
    <w:nsid w:val="3F59EF8F"/>
    <w:multiLevelType w:val="singleLevel"/>
    <w:tmpl w:val="3F59EF8F"/>
    <w:lvl w:ilvl="0" w:tentative="0">
      <w:start w:val="4"/>
      <w:numFmt w:val="decimal"/>
      <w:suff w:val="nothing"/>
      <w:lvlText w:val="%1、"/>
      <w:lvlJc w:val="left"/>
    </w:lvl>
  </w:abstractNum>
  <w:abstractNum w:abstractNumId="23">
    <w:nsid w:val="3FF444C8"/>
    <w:multiLevelType w:val="multilevel"/>
    <w:tmpl w:val="3FF444C8"/>
    <w:lvl w:ilvl="0" w:tentative="0">
      <w:start w:val="1"/>
      <w:numFmt w:val="chineseCounting"/>
      <w:lvlText w:val="%1、"/>
      <w:lvlJc w:val="left"/>
      <w:pPr>
        <w:ind w:left="562" w:hanging="420"/>
      </w:pPr>
      <w:rPr>
        <w:rFonts w:hint="eastAsia"/>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24">
    <w:nsid w:val="4588B6C0"/>
    <w:multiLevelType w:val="singleLevel"/>
    <w:tmpl w:val="4588B6C0"/>
    <w:lvl w:ilvl="0" w:tentative="0">
      <w:start w:val="1"/>
      <w:numFmt w:val="decimal"/>
      <w:suff w:val="nothing"/>
      <w:lvlText w:val="（%1）"/>
      <w:lvlJc w:val="left"/>
      <w:pPr>
        <w:ind w:left="630"/>
      </w:pPr>
    </w:lvl>
  </w:abstractNum>
  <w:abstractNum w:abstractNumId="25">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6">
    <w:nsid w:val="4F109347"/>
    <w:multiLevelType w:val="singleLevel"/>
    <w:tmpl w:val="4F109347"/>
    <w:lvl w:ilvl="0" w:tentative="0">
      <w:start w:val="1"/>
      <w:numFmt w:val="chineseCounting"/>
      <w:suff w:val="nothing"/>
      <w:lvlText w:val="（%1）"/>
      <w:lvlJc w:val="left"/>
      <w:pPr>
        <w:ind w:left="0" w:firstLine="420"/>
      </w:pPr>
      <w:rPr>
        <w:rFonts w:hint="eastAsia"/>
      </w:rPr>
    </w:lvl>
  </w:abstractNum>
  <w:abstractNum w:abstractNumId="27">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8">
    <w:nsid w:val="53892CAF"/>
    <w:multiLevelType w:val="singleLevel"/>
    <w:tmpl w:val="53892CAF"/>
    <w:lvl w:ilvl="0" w:tentative="0">
      <w:start w:val="1"/>
      <w:numFmt w:val="chineseCounting"/>
      <w:suff w:val="nothing"/>
      <w:lvlText w:val="（%1）"/>
      <w:lvlJc w:val="left"/>
      <w:rPr>
        <w:rFonts w:hint="eastAsia"/>
      </w:rPr>
    </w:lvl>
  </w:abstractNum>
  <w:abstractNum w:abstractNumId="29">
    <w:nsid w:val="5B70E0E1"/>
    <w:multiLevelType w:val="singleLevel"/>
    <w:tmpl w:val="5B70E0E1"/>
    <w:lvl w:ilvl="0" w:tentative="0">
      <w:start w:val="1"/>
      <w:numFmt w:val="chineseCounting"/>
      <w:suff w:val="space"/>
      <w:lvlText w:val="第%1章"/>
      <w:lvlJc w:val="left"/>
      <w:rPr>
        <w:rFonts w:hint="eastAsia"/>
      </w:rPr>
    </w:lvl>
  </w:abstractNum>
  <w:abstractNum w:abstractNumId="30">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31">
    <w:nsid w:val="77D5EEE3"/>
    <w:multiLevelType w:val="singleLevel"/>
    <w:tmpl w:val="77D5EEE3"/>
    <w:lvl w:ilvl="0" w:tentative="0">
      <w:start w:val="1"/>
      <w:numFmt w:val="decimal"/>
      <w:lvlText w:val="(%1)"/>
      <w:lvlJc w:val="left"/>
      <w:pPr>
        <w:ind w:left="425" w:hanging="425"/>
      </w:pPr>
      <w:rPr>
        <w:rFonts w:hint="default"/>
      </w:rPr>
    </w:lvl>
  </w:abstractNum>
  <w:num w:numId="1">
    <w:abstractNumId w:val="30"/>
  </w:num>
  <w:num w:numId="2">
    <w:abstractNumId w:val="2"/>
  </w:num>
  <w:num w:numId="3">
    <w:abstractNumId w:val="29"/>
  </w:num>
  <w:num w:numId="4">
    <w:abstractNumId w:val="10"/>
  </w:num>
  <w:num w:numId="5">
    <w:abstractNumId w:val="5"/>
  </w:num>
  <w:num w:numId="6">
    <w:abstractNumId w:val="7"/>
  </w:num>
  <w:num w:numId="7">
    <w:abstractNumId w:val="12"/>
  </w:num>
  <w:num w:numId="8">
    <w:abstractNumId w:val="26"/>
  </w:num>
  <w:num w:numId="9">
    <w:abstractNumId w:val="27"/>
  </w:num>
  <w:num w:numId="10">
    <w:abstractNumId w:val="25"/>
  </w:num>
  <w:num w:numId="11">
    <w:abstractNumId w:val="3"/>
  </w:num>
  <w:num w:numId="12">
    <w:abstractNumId w:val="21"/>
  </w:num>
  <w:num w:numId="13">
    <w:abstractNumId w:val="15"/>
  </w:num>
  <w:num w:numId="14">
    <w:abstractNumId w:val="9"/>
  </w:num>
  <w:num w:numId="15">
    <w:abstractNumId w:val="31"/>
  </w:num>
  <w:num w:numId="16">
    <w:abstractNumId w:val="20"/>
  </w:num>
  <w:num w:numId="17">
    <w:abstractNumId w:val="24"/>
  </w:num>
  <w:num w:numId="18">
    <w:abstractNumId w:val="18"/>
  </w:num>
  <w:num w:numId="19">
    <w:abstractNumId w:val="23"/>
  </w:num>
  <w:num w:numId="20">
    <w:abstractNumId w:val="17"/>
  </w:num>
  <w:num w:numId="21">
    <w:abstractNumId w:val="28"/>
  </w:num>
  <w:num w:numId="22">
    <w:abstractNumId w:val="14"/>
  </w:num>
  <w:num w:numId="23">
    <w:abstractNumId w:val="8"/>
  </w:num>
  <w:num w:numId="24">
    <w:abstractNumId w:val="11"/>
  </w:num>
  <w:num w:numId="25">
    <w:abstractNumId w:val="1"/>
  </w:num>
  <w:num w:numId="26">
    <w:abstractNumId w:val="19"/>
  </w:num>
  <w:num w:numId="27">
    <w:abstractNumId w:val="22"/>
  </w:num>
  <w:num w:numId="28">
    <w:abstractNumId w:val="6"/>
  </w:num>
  <w:num w:numId="29">
    <w:abstractNumId w:val="16"/>
  </w:num>
  <w:num w:numId="30">
    <w:abstractNumId w:val="13"/>
  </w:num>
  <w:num w:numId="31">
    <w:abstractNumId w:val="0"/>
  </w:num>
  <w:num w:numId="3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Y5OGNjNGRmMTZhNjg4ZjRiNjMyZTk5NTVmMTVkYWQ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C7D"/>
    <w:rsid w:val="00052DEB"/>
    <w:rsid w:val="00052E97"/>
    <w:rsid w:val="00053B3D"/>
    <w:rsid w:val="00054066"/>
    <w:rsid w:val="00055455"/>
    <w:rsid w:val="00056539"/>
    <w:rsid w:val="00057EF9"/>
    <w:rsid w:val="000605BD"/>
    <w:rsid w:val="00060749"/>
    <w:rsid w:val="00060B15"/>
    <w:rsid w:val="00062547"/>
    <w:rsid w:val="0006538E"/>
    <w:rsid w:val="00065DA2"/>
    <w:rsid w:val="00066146"/>
    <w:rsid w:val="000702E6"/>
    <w:rsid w:val="00071809"/>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EAB"/>
    <w:rsid w:val="000C5F6E"/>
    <w:rsid w:val="000D10D2"/>
    <w:rsid w:val="000D2D79"/>
    <w:rsid w:val="000D4C36"/>
    <w:rsid w:val="000D5666"/>
    <w:rsid w:val="000E0015"/>
    <w:rsid w:val="000E0348"/>
    <w:rsid w:val="000E1A55"/>
    <w:rsid w:val="000E1C02"/>
    <w:rsid w:val="000E33CA"/>
    <w:rsid w:val="000E3977"/>
    <w:rsid w:val="000E4AB5"/>
    <w:rsid w:val="000E4C61"/>
    <w:rsid w:val="000E57C2"/>
    <w:rsid w:val="000E5CD1"/>
    <w:rsid w:val="000F05BE"/>
    <w:rsid w:val="000F2427"/>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10109"/>
    <w:rsid w:val="0011140C"/>
    <w:rsid w:val="00111A68"/>
    <w:rsid w:val="00111B23"/>
    <w:rsid w:val="00114E59"/>
    <w:rsid w:val="00115D4B"/>
    <w:rsid w:val="001161E2"/>
    <w:rsid w:val="0011741A"/>
    <w:rsid w:val="001219C8"/>
    <w:rsid w:val="0012636A"/>
    <w:rsid w:val="00127AF5"/>
    <w:rsid w:val="001313AE"/>
    <w:rsid w:val="001315CF"/>
    <w:rsid w:val="001334AF"/>
    <w:rsid w:val="00135BFD"/>
    <w:rsid w:val="0014292E"/>
    <w:rsid w:val="00142AC9"/>
    <w:rsid w:val="001438CA"/>
    <w:rsid w:val="0014543D"/>
    <w:rsid w:val="0014582B"/>
    <w:rsid w:val="0014708A"/>
    <w:rsid w:val="00147C4E"/>
    <w:rsid w:val="00150323"/>
    <w:rsid w:val="0015078C"/>
    <w:rsid w:val="00150A4E"/>
    <w:rsid w:val="00151B63"/>
    <w:rsid w:val="00153BF9"/>
    <w:rsid w:val="0015448E"/>
    <w:rsid w:val="001548E0"/>
    <w:rsid w:val="001560D8"/>
    <w:rsid w:val="001561B3"/>
    <w:rsid w:val="001565A4"/>
    <w:rsid w:val="00156999"/>
    <w:rsid w:val="00156CBD"/>
    <w:rsid w:val="00161238"/>
    <w:rsid w:val="00161A6B"/>
    <w:rsid w:val="00164DD3"/>
    <w:rsid w:val="001664E7"/>
    <w:rsid w:val="00166DE7"/>
    <w:rsid w:val="001700A9"/>
    <w:rsid w:val="00171BBA"/>
    <w:rsid w:val="0017345B"/>
    <w:rsid w:val="001734B0"/>
    <w:rsid w:val="001741C4"/>
    <w:rsid w:val="00175960"/>
    <w:rsid w:val="001765A7"/>
    <w:rsid w:val="00181A83"/>
    <w:rsid w:val="0018331C"/>
    <w:rsid w:val="00183523"/>
    <w:rsid w:val="0019005A"/>
    <w:rsid w:val="001911CA"/>
    <w:rsid w:val="00191306"/>
    <w:rsid w:val="00191C19"/>
    <w:rsid w:val="001947F4"/>
    <w:rsid w:val="001955B6"/>
    <w:rsid w:val="001A0EE3"/>
    <w:rsid w:val="001A2D58"/>
    <w:rsid w:val="001A488C"/>
    <w:rsid w:val="001A7F7C"/>
    <w:rsid w:val="001B0D18"/>
    <w:rsid w:val="001B1DB9"/>
    <w:rsid w:val="001B1EE2"/>
    <w:rsid w:val="001B3854"/>
    <w:rsid w:val="001B528B"/>
    <w:rsid w:val="001C0352"/>
    <w:rsid w:val="001C071A"/>
    <w:rsid w:val="001C27E5"/>
    <w:rsid w:val="001C2C4B"/>
    <w:rsid w:val="001C359F"/>
    <w:rsid w:val="001C3E91"/>
    <w:rsid w:val="001C6194"/>
    <w:rsid w:val="001C71A2"/>
    <w:rsid w:val="001D0221"/>
    <w:rsid w:val="001D34BE"/>
    <w:rsid w:val="001D622D"/>
    <w:rsid w:val="001D69A7"/>
    <w:rsid w:val="001E14C9"/>
    <w:rsid w:val="001E27D2"/>
    <w:rsid w:val="001E3D1F"/>
    <w:rsid w:val="001E43E8"/>
    <w:rsid w:val="001E5412"/>
    <w:rsid w:val="001E5DBF"/>
    <w:rsid w:val="001E7418"/>
    <w:rsid w:val="001F0D0D"/>
    <w:rsid w:val="001F1200"/>
    <w:rsid w:val="001F1A4A"/>
    <w:rsid w:val="001F1D26"/>
    <w:rsid w:val="001F4643"/>
    <w:rsid w:val="001F52EA"/>
    <w:rsid w:val="001F74EC"/>
    <w:rsid w:val="00203DF9"/>
    <w:rsid w:val="002046FB"/>
    <w:rsid w:val="00206A57"/>
    <w:rsid w:val="002105F8"/>
    <w:rsid w:val="00211D5B"/>
    <w:rsid w:val="00213302"/>
    <w:rsid w:val="0021469B"/>
    <w:rsid w:val="00215773"/>
    <w:rsid w:val="002165B1"/>
    <w:rsid w:val="00222A83"/>
    <w:rsid w:val="00223824"/>
    <w:rsid w:val="00223A06"/>
    <w:rsid w:val="00224109"/>
    <w:rsid w:val="00226EF8"/>
    <w:rsid w:val="002273AA"/>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F03"/>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35D6"/>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C0AE9"/>
    <w:rsid w:val="002C138F"/>
    <w:rsid w:val="002C251E"/>
    <w:rsid w:val="002C2777"/>
    <w:rsid w:val="002C3D92"/>
    <w:rsid w:val="002C3ED1"/>
    <w:rsid w:val="002C432B"/>
    <w:rsid w:val="002C46CD"/>
    <w:rsid w:val="002C5DCE"/>
    <w:rsid w:val="002C66D3"/>
    <w:rsid w:val="002C7D11"/>
    <w:rsid w:val="002D0E39"/>
    <w:rsid w:val="002D11CB"/>
    <w:rsid w:val="002D244F"/>
    <w:rsid w:val="002D727A"/>
    <w:rsid w:val="002E14EE"/>
    <w:rsid w:val="002E33F5"/>
    <w:rsid w:val="002E445E"/>
    <w:rsid w:val="002E4B8D"/>
    <w:rsid w:val="002E5735"/>
    <w:rsid w:val="002E5BA4"/>
    <w:rsid w:val="002F077A"/>
    <w:rsid w:val="002F0D05"/>
    <w:rsid w:val="002F4243"/>
    <w:rsid w:val="002F51EC"/>
    <w:rsid w:val="002F57B9"/>
    <w:rsid w:val="002F626D"/>
    <w:rsid w:val="002F6326"/>
    <w:rsid w:val="002F71E1"/>
    <w:rsid w:val="003008F0"/>
    <w:rsid w:val="00300F67"/>
    <w:rsid w:val="003017DC"/>
    <w:rsid w:val="003021C8"/>
    <w:rsid w:val="00303B9D"/>
    <w:rsid w:val="00303C5F"/>
    <w:rsid w:val="00304103"/>
    <w:rsid w:val="00304ACE"/>
    <w:rsid w:val="0030740B"/>
    <w:rsid w:val="00310568"/>
    <w:rsid w:val="00312613"/>
    <w:rsid w:val="00312F95"/>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7851"/>
    <w:rsid w:val="0034125E"/>
    <w:rsid w:val="00343734"/>
    <w:rsid w:val="003440DF"/>
    <w:rsid w:val="00345EB7"/>
    <w:rsid w:val="0034610B"/>
    <w:rsid w:val="00347E29"/>
    <w:rsid w:val="00350B87"/>
    <w:rsid w:val="00352E08"/>
    <w:rsid w:val="003543AE"/>
    <w:rsid w:val="00357E24"/>
    <w:rsid w:val="00360066"/>
    <w:rsid w:val="0036165E"/>
    <w:rsid w:val="003616C4"/>
    <w:rsid w:val="0036254B"/>
    <w:rsid w:val="00362D50"/>
    <w:rsid w:val="00363747"/>
    <w:rsid w:val="00364830"/>
    <w:rsid w:val="00364A2A"/>
    <w:rsid w:val="00364FE0"/>
    <w:rsid w:val="00365617"/>
    <w:rsid w:val="00367A6A"/>
    <w:rsid w:val="00367B6B"/>
    <w:rsid w:val="00367EAB"/>
    <w:rsid w:val="00371140"/>
    <w:rsid w:val="00371AC6"/>
    <w:rsid w:val="003735FD"/>
    <w:rsid w:val="00374389"/>
    <w:rsid w:val="0038061F"/>
    <w:rsid w:val="00381C04"/>
    <w:rsid w:val="00383B34"/>
    <w:rsid w:val="003843AA"/>
    <w:rsid w:val="0039164B"/>
    <w:rsid w:val="0039287A"/>
    <w:rsid w:val="003957AF"/>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2FBD"/>
    <w:rsid w:val="003E3F66"/>
    <w:rsid w:val="003E5257"/>
    <w:rsid w:val="003E53DF"/>
    <w:rsid w:val="003E639E"/>
    <w:rsid w:val="003E7ECE"/>
    <w:rsid w:val="003F1298"/>
    <w:rsid w:val="003F2F81"/>
    <w:rsid w:val="003F3E1F"/>
    <w:rsid w:val="003F4523"/>
    <w:rsid w:val="003F5B76"/>
    <w:rsid w:val="003F649B"/>
    <w:rsid w:val="00401DB9"/>
    <w:rsid w:val="00402041"/>
    <w:rsid w:val="0040398B"/>
    <w:rsid w:val="00405067"/>
    <w:rsid w:val="00405825"/>
    <w:rsid w:val="00410273"/>
    <w:rsid w:val="00410DC6"/>
    <w:rsid w:val="004122CF"/>
    <w:rsid w:val="00414705"/>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1E01"/>
    <w:rsid w:val="004423A9"/>
    <w:rsid w:val="00442619"/>
    <w:rsid w:val="00443000"/>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702D0"/>
    <w:rsid w:val="004705EE"/>
    <w:rsid w:val="004729AC"/>
    <w:rsid w:val="00474480"/>
    <w:rsid w:val="00475812"/>
    <w:rsid w:val="00476950"/>
    <w:rsid w:val="00476AFC"/>
    <w:rsid w:val="00477756"/>
    <w:rsid w:val="00477939"/>
    <w:rsid w:val="00481539"/>
    <w:rsid w:val="00485C87"/>
    <w:rsid w:val="00486664"/>
    <w:rsid w:val="0049022B"/>
    <w:rsid w:val="00490905"/>
    <w:rsid w:val="00492589"/>
    <w:rsid w:val="00492FBC"/>
    <w:rsid w:val="00495F36"/>
    <w:rsid w:val="00496358"/>
    <w:rsid w:val="00496422"/>
    <w:rsid w:val="00497218"/>
    <w:rsid w:val="004973CA"/>
    <w:rsid w:val="004A0640"/>
    <w:rsid w:val="004A09C6"/>
    <w:rsid w:val="004A1410"/>
    <w:rsid w:val="004A2482"/>
    <w:rsid w:val="004A48D3"/>
    <w:rsid w:val="004A6E27"/>
    <w:rsid w:val="004B0A5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FC1"/>
    <w:rsid w:val="0050666F"/>
    <w:rsid w:val="0050692D"/>
    <w:rsid w:val="0051131F"/>
    <w:rsid w:val="00512431"/>
    <w:rsid w:val="005150F7"/>
    <w:rsid w:val="00515ECF"/>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426"/>
    <w:rsid w:val="0057381A"/>
    <w:rsid w:val="00574205"/>
    <w:rsid w:val="00577E31"/>
    <w:rsid w:val="005810AF"/>
    <w:rsid w:val="00581A16"/>
    <w:rsid w:val="00581A21"/>
    <w:rsid w:val="00583949"/>
    <w:rsid w:val="005841AB"/>
    <w:rsid w:val="0058456B"/>
    <w:rsid w:val="00590BD4"/>
    <w:rsid w:val="00592095"/>
    <w:rsid w:val="00592434"/>
    <w:rsid w:val="005925DE"/>
    <w:rsid w:val="00592823"/>
    <w:rsid w:val="005951BE"/>
    <w:rsid w:val="00595311"/>
    <w:rsid w:val="00595505"/>
    <w:rsid w:val="00596932"/>
    <w:rsid w:val="00597588"/>
    <w:rsid w:val="005A0DC8"/>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D70"/>
    <w:rsid w:val="005E20E1"/>
    <w:rsid w:val="005E282F"/>
    <w:rsid w:val="005E47CE"/>
    <w:rsid w:val="005E4965"/>
    <w:rsid w:val="005E6606"/>
    <w:rsid w:val="005F04D5"/>
    <w:rsid w:val="005F09B7"/>
    <w:rsid w:val="005F0A42"/>
    <w:rsid w:val="005F16C1"/>
    <w:rsid w:val="005F343E"/>
    <w:rsid w:val="005F345E"/>
    <w:rsid w:val="005F34D2"/>
    <w:rsid w:val="005F793A"/>
    <w:rsid w:val="00600551"/>
    <w:rsid w:val="0060362C"/>
    <w:rsid w:val="00610542"/>
    <w:rsid w:val="006113FB"/>
    <w:rsid w:val="0061182C"/>
    <w:rsid w:val="006137BB"/>
    <w:rsid w:val="00613C1F"/>
    <w:rsid w:val="00613D43"/>
    <w:rsid w:val="006243A1"/>
    <w:rsid w:val="0062455E"/>
    <w:rsid w:val="006250A6"/>
    <w:rsid w:val="006254E2"/>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31D5"/>
    <w:rsid w:val="00653E4F"/>
    <w:rsid w:val="00654D0C"/>
    <w:rsid w:val="00660322"/>
    <w:rsid w:val="00661BDC"/>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84E"/>
    <w:rsid w:val="00696F66"/>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99F"/>
    <w:rsid w:val="006E4504"/>
    <w:rsid w:val="006F26D6"/>
    <w:rsid w:val="006F2D87"/>
    <w:rsid w:val="006F41A9"/>
    <w:rsid w:val="006F4290"/>
    <w:rsid w:val="006F5B58"/>
    <w:rsid w:val="0070301F"/>
    <w:rsid w:val="007044B9"/>
    <w:rsid w:val="00704EB5"/>
    <w:rsid w:val="00705F60"/>
    <w:rsid w:val="00707197"/>
    <w:rsid w:val="007111B3"/>
    <w:rsid w:val="00712C18"/>
    <w:rsid w:val="00716E59"/>
    <w:rsid w:val="007206F3"/>
    <w:rsid w:val="0072252F"/>
    <w:rsid w:val="00722791"/>
    <w:rsid w:val="00723F1A"/>
    <w:rsid w:val="00724FD7"/>
    <w:rsid w:val="00726709"/>
    <w:rsid w:val="0072689D"/>
    <w:rsid w:val="007273CD"/>
    <w:rsid w:val="00730F58"/>
    <w:rsid w:val="00732168"/>
    <w:rsid w:val="007333B2"/>
    <w:rsid w:val="00733ADB"/>
    <w:rsid w:val="00737B03"/>
    <w:rsid w:val="00737C68"/>
    <w:rsid w:val="00740847"/>
    <w:rsid w:val="00741AF6"/>
    <w:rsid w:val="007429E2"/>
    <w:rsid w:val="00742D51"/>
    <w:rsid w:val="00745859"/>
    <w:rsid w:val="007468BA"/>
    <w:rsid w:val="007514DB"/>
    <w:rsid w:val="00752077"/>
    <w:rsid w:val="00752FE8"/>
    <w:rsid w:val="00753B9A"/>
    <w:rsid w:val="007541DC"/>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2F40"/>
    <w:rsid w:val="007937DB"/>
    <w:rsid w:val="00794270"/>
    <w:rsid w:val="00794B23"/>
    <w:rsid w:val="007959D2"/>
    <w:rsid w:val="007962FC"/>
    <w:rsid w:val="00796734"/>
    <w:rsid w:val="00796BE1"/>
    <w:rsid w:val="007A4771"/>
    <w:rsid w:val="007A6987"/>
    <w:rsid w:val="007B0BC2"/>
    <w:rsid w:val="007B11E6"/>
    <w:rsid w:val="007B1491"/>
    <w:rsid w:val="007B2F2F"/>
    <w:rsid w:val="007B3BDB"/>
    <w:rsid w:val="007B6993"/>
    <w:rsid w:val="007B740F"/>
    <w:rsid w:val="007C0AB1"/>
    <w:rsid w:val="007C2389"/>
    <w:rsid w:val="007C5DB1"/>
    <w:rsid w:val="007C5F72"/>
    <w:rsid w:val="007C6DCC"/>
    <w:rsid w:val="007C7412"/>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2D95"/>
    <w:rsid w:val="008131D5"/>
    <w:rsid w:val="0081397C"/>
    <w:rsid w:val="00813D0B"/>
    <w:rsid w:val="00815E49"/>
    <w:rsid w:val="00817FE6"/>
    <w:rsid w:val="00821114"/>
    <w:rsid w:val="0082122B"/>
    <w:rsid w:val="00822FC5"/>
    <w:rsid w:val="00825099"/>
    <w:rsid w:val="0082586B"/>
    <w:rsid w:val="00825CD8"/>
    <w:rsid w:val="00832292"/>
    <w:rsid w:val="008344E2"/>
    <w:rsid w:val="00835CAD"/>
    <w:rsid w:val="00836418"/>
    <w:rsid w:val="008377F5"/>
    <w:rsid w:val="00837B06"/>
    <w:rsid w:val="008415DF"/>
    <w:rsid w:val="00841862"/>
    <w:rsid w:val="00842238"/>
    <w:rsid w:val="008441A8"/>
    <w:rsid w:val="00845E21"/>
    <w:rsid w:val="00850D89"/>
    <w:rsid w:val="00854BFD"/>
    <w:rsid w:val="00857715"/>
    <w:rsid w:val="00857FF4"/>
    <w:rsid w:val="0086101E"/>
    <w:rsid w:val="008625B9"/>
    <w:rsid w:val="008629F0"/>
    <w:rsid w:val="0086379F"/>
    <w:rsid w:val="0086589F"/>
    <w:rsid w:val="0086596C"/>
    <w:rsid w:val="008665B1"/>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38BA"/>
    <w:rsid w:val="008C4166"/>
    <w:rsid w:val="008C46AA"/>
    <w:rsid w:val="008C4DF1"/>
    <w:rsid w:val="008C60CB"/>
    <w:rsid w:val="008C731D"/>
    <w:rsid w:val="008C7ECE"/>
    <w:rsid w:val="008D17B2"/>
    <w:rsid w:val="008D21CC"/>
    <w:rsid w:val="008D27B5"/>
    <w:rsid w:val="008D372B"/>
    <w:rsid w:val="008D3C41"/>
    <w:rsid w:val="008D42C1"/>
    <w:rsid w:val="008D45D7"/>
    <w:rsid w:val="008D7907"/>
    <w:rsid w:val="008E0569"/>
    <w:rsid w:val="008E1493"/>
    <w:rsid w:val="008E356F"/>
    <w:rsid w:val="008E3839"/>
    <w:rsid w:val="008E3A6A"/>
    <w:rsid w:val="008E5AE1"/>
    <w:rsid w:val="008E6CB6"/>
    <w:rsid w:val="008F5BAA"/>
    <w:rsid w:val="00900719"/>
    <w:rsid w:val="009024BE"/>
    <w:rsid w:val="009036C9"/>
    <w:rsid w:val="0090458E"/>
    <w:rsid w:val="00907253"/>
    <w:rsid w:val="00910ADE"/>
    <w:rsid w:val="00911D68"/>
    <w:rsid w:val="00912C60"/>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6648"/>
    <w:rsid w:val="009577F7"/>
    <w:rsid w:val="00957F8C"/>
    <w:rsid w:val="009629BF"/>
    <w:rsid w:val="00962F25"/>
    <w:rsid w:val="009633BB"/>
    <w:rsid w:val="00965928"/>
    <w:rsid w:val="0097087B"/>
    <w:rsid w:val="00970B5A"/>
    <w:rsid w:val="009715FB"/>
    <w:rsid w:val="00971A13"/>
    <w:rsid w:val="00972CF6"/>
    <w:rsid w:val="0097409C"/>
    <w:rsid w:val="0097464B"/>
    <w:rsid w:val="00975176"/>
    <w:rsid w:val="00975DAA"/>
    <w:rsid w:val="00976AC5"/>
    <w:rsid w:val="00977C32"/>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4BD8"/>
    <w:rsid w:val="009D4D3A"/>
    <w:rsid w:val="009D6793"/>
    <w:rsid w:val="009D6F32"/>
    <w:rsid w:val="009D738E"/>
    <w:rsid w:val="009D7BB1"/>
    <w:rsid w:val="009E057C"/>
    <w:rsid w:val="009E0A4E"/>
    <w:rsid w:val="009E2729"/>
    <w:rsid w:val="009E64D7"/>
    <w:rsid w:val="009F0ACF"/>
    <w:rsid w:val="009F1EA6"/>
    <w:rsid w:val="009F3996"/>
    <w:rsid w:val="00A00E1F"/>
    <w:rsid w:val="00A01545"/>
    <w:rsid w:val="00A03214"/>
    <w:rsid w:val="00A063DE"/>
    <w:rsid w:val="00A06F0D"/>
    <w:rsid w:val="00A07316"/>
    <w:rsid w:val="00A116BE"/>
    <w:rsid w:val="00A11A32"/>
    <w:rsid w:val="00A12780"/>
    <w:rsid w:val="00A12FBB"/>
    <w:rsid w:val="00A149B9"/>
    <w:rsid w:val="00A14D53"/>
    <w:rsid w:val="00A15DCE"/>
    <w:rsid w:val="00A17546"/>
    <w:rsid w:val="00A20187"/>
    <w:rsid w:val="00A212DC"/>
    <w:rsid w:val="00A21F1C"/>
    <w:rsid w:val="00A22B7D"/>
    <w:rsid w:val="00A23D15"/>
    <w:rsid w:val="00A241EA"/>
    <w:rsid w:val="00A26548"/>
    <w:rsid w:val="00A31475"/>
    <w:rsid w:val="00A33ECC"/>
    <w:rsid w:val="00A34661"/>
    <w:rsid w:val="00A36E14"/>
    <w:rsid w:val="00A4287E"/>
    <w:rsid w:val="00A44316"/>
    <w:rsid w:val="00A448BB"/>
    <w:rsid w:val="00A463D5"/>
    <w:rsid w:val="00A54155"/>
    <w:rsid w:val="00A57194"/>
    <w:rsid w:val="00A61D41"/>
    <w:rsid w:val="00A621C9"/>
    <w:rsid w:val="00A627F5"/>
    <w:rsid w:val="00A6313A"/>
    <w:rsid w:val="00A652BF"/>
    <w:rsid w:val="00A660C8"/>
    <w:rsid w:val="00A67338"/>
    <w:rsid w:val="00A67FF1"/>
    <w:rsid w:val="00A71838"/>
    <w:rsid w:val="00A744E1"/>
    <w:rsid w:val="00A80DB5"/>
    <w:rsid w:val="00A8194A"/>
    <w:rsid w:val="00A868BF"/>
    <w:rsid w:val="00A9159F"/>
    <w:rsid w:val="00A92413"/>
    <w:rsid w:val="00A92D67"/>
    <w:rsid w:val="00A93012"/>
    <w:rsid w:val="00A94259"/>
    <w:rsid w:val="00A971E5"/>
    <w:rsid w:val="00AA1BFE"/>
    <w:rsid w:val="00AA40D0"/>
    <w:rsid w:val="00AA6F2D"/>
    <w:rsid w:val="00AA76BE"/>
    <w:rsid w:val="00AB0A38"/>
    <w:rsid w:val="00AB37CE"/>
    <w:rsid w:val="00AB78FD"/>
    <w:rsid w:val="00AC28F7"/>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E0695"/>
    <w:rsid w:val="00AE218A"/>
    <w:rsid w:val="00AE3630"/>
    <w:rsid w:val="00AE3E71"/>
    <w:rsid w:val="00AE41F1"/>
    <w:rsid w:val="00AE45C4"/>
    <w:rsid w:val="00AE628D"/>
    <w:rsid w:val="00AE6783"/>
    <w:rsid w:val="00AE740D"/>
    <w:rsid w:val="00AF1319"/>
    <w:rsid w:val="00AF1A44"/>
    <w:rsid w:val="00AF1C41"/>
    <w:rsid w:val="00AF2E51"/>
    <w:rsid w:val="00AF41C6"/>
    <w:rsid w:val="00AF43F9"/>
    <w:rsid w:val="00AF5044"/>
    <w:rsid w:val="00AF6115"/>
    <w:rsid w:val="00AF64DE"/>
    <w:rsid w:val="00AF69B6"/>
    <w:rsid w:val="00AF74DB"/>
    <w:rsid w:val="00B00E81"/>
    <w:rsid w:val="00B01D16"/>
    <w:rsid w:val="00B01D26"/>
    <w:rsid w:val="00B02001"/>
    <w:rsid w:val="00B02962"/>
    <w:rsid w:val="00B031BE"/>
    <w:rsid w:val="00B0350F"/>
    <w:rsid w:val="00B0418A"/>
    <w:rsid w:val="00B0616E"/>
    <w:rsid w:val="00B10724"/>
    <w:rsid w:val="00B11DB6"/>
    <w:rsid w:val="00B1220C"/>
    <w:rsid w:val="00B12342"/>
    <w:rsid w:val="00B13EB6"/>
    <w:rsid w:val="00B143B0"/>
    <w:rsid w:val="00B2104F"/>
    <w:rsid w:val="00B215F6"/>
    <w:rsid w:val="00B22B4B"/>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78D"/>
    <w:rsid w:val="00B71481"/>
    <w:rsid w:val="00B73252"/>
    <w:rsid w:val="00B75BD8"/>
    <w:rsid w:val="00B7688C"/>
    <w:rsid w:val="00B80A03"/>
    <w:rsid w:val="00B82DD8"/>
    <w:rsid w:val="00B82ECB"/>
    <w:rsid w:val="00B831DB"/>
    <w:rsid w:val="00B83829"/>
    <w:rsid w:val="00B84D9E"/>
    <w:rsid w:val="00B862DD"/>
    <w:rsid w:val="00B8675A"/>
    <w:rsid w:val="00B87E62"/>
    <w:rsid w:val="00B9362D"/>
    <w:rsid w:val="00B95976"/>
    <w:rsid w:val="00BA02AB"/>
    <w:rsid w:val="00BA117C"/>
    <w:rsid w:val="00BA1A71"/>
    <w:rsid w:val="00BA5231"/>
    <w:rsid w:val="00BA5393"/>
    <w:rsid w:val="00BB1A74"/>
    <w:rsid w:val="00BB30FB"/>
    <w:rsid w:val="00BC070A"/>
    <w:rsid w:val="00BC0725"/>
    <w:rsid w:val="00BC072B"/>
    <w:rsid w:val="00BC340D"/>
    <w:rsid w:val="00BC4B1A"/>
    <w:rsid w:val="00BC5751"/>
    <w:rsid w:val="00BD0136"/>
    <w:rsid w:val="00BD1F4A"/>
    <w:rsid w:val="00BD432C"/>
    <w:rsid w:val="00BE0DEA"/>
    <w:rsid w:val="00BE11CE"/>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F0C"/>
    <w:rsid w:val="00C04ED4"/>
    <w:rsid w:val="00C062CB"/>
    <w:rsid w:val="00C07EBF"/>
    <w:rsid w:val="00C11D02"/>
    <w:rsid w:val="00C141F8"/>
    <w:rsid w:val="00C14C41"/>
    <w:rsid w:val="00C14E45"/>
    <w:rsid w:val="00C1507D"/>
    <w:rsid w:val="00C157EC"/>
    <w:rsid w:val="00C17A46"/>
    <w:rsid w:val="00C17F26"/>
    <w:rsid w:val="00C20429"/>
    <w:rsid w:val="00C20835"/>
    <w:rsid w:val="00C20F1D"/>
    <w:rsid w:val="00C2311E"/>
    <w:rsid w:val="00C23FDE"/>
    <w:rsid w:val="00C3037E"/>
    <w:rsid w:val="00C30EA0"/>
    <w:rsid w:val="00C340BE"/>
    <w:rsid w:val="00C34E8E"/>
    <w:rsid w:val="00C40932"/>
    <w:rsid w:val="00C4270F"/>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4AAF"/>
    <w:rsid w:val="00D015FF"/>
    <w:rsid w:val="00D0202D"/>
    <w:rsid w:val="00D030F5"/>
    <w:rsid w:val="00D03226"/>
    <w:rsid w:val="00D04703"/>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4193"/>
    <w:rsid w:val="00D36362"/>
    <w:rsid w:val="00D41B9A"/>
    <w:rsid w:val="00D432CA"/>
    <w:rsid w:val="00D439C7"/>
    <w:rsid w:val="00D44758"/>
    <w:rsid w:val="00D44F10"/>
    <w:rsid w:val="00D4638B"/>
    <w:rsid w:val="00D47761"/>
    <w:rsid w:val="00D47762"/>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16FE"/>
    <w:rsid w:val="00D85FA3"/>
    <w:rsid w:val="00D86DFB"/>
    <w:rsid w:val="00D90072"/>
    <w:rsid w:val="00D911FD"/>
    <w:rsid w:val="00D92692"/>
    <w:rsid w:val="00D946F1"/>
    <w:rsid w:val="00D968D5"/>
    <w:rsid w:val="00D96FDD"/>
    <w:rsid w:val="00D971F9"/>
    <w:rsid w:val="00DA064F"/>
    <w:rsid w:val="00DA4080"/>
    <w:rsid w:val="00DA43E2"/>
    <w:rsid w:val="00DA54F1"/>
    <w:rsid w:val="00DA5A55"/>
    <w:rsid w:val="00DA5FED"/>
    <w:rsid w:val="00DA6EFB"/>
    <w:rsid w:val="00DB1FA2"/>
    <w:rsid w:val="00DB37EA"/>
    <w:rsid w:val="00DB3F94"/>
    <w:rsid w:val="00DB4876"/>
    <w:rsid w:val="00DB5110"/>
    <w:rsid w:val="00DB70D7"/>
    <w:rsid w:val="00DB7FA5"/>
    <w:rsid w:val="00DC1D62"/>
    <w:rsid w:val="00DC6081"/>
    <w:rsid w:val="00DC7714"/>
    <w:rsid w:val="00DC78DC"/>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5108"/>
    <w:rsid w:val="00DF57E2"/>
    <w:rsid w:val="00DF68E4"/>
    <w:rsid w:val="00DF724D"/>
    <w:rsid w:val="00DF7A24"/>
    <w:rsid w:val="00E01C53"/>
    <w:rsid w:val="00E03589"/>
    <w:rsid w:val="00E04502"/>
    <w:rsid w:val="00E06170"/>
    <w:rsid w:val="00E066B5"/>
    <w:rsid w:val="00E06A72"/>
    <w:rsid w:val="00E07935"/>
    <w:rsid w:val="00E10248"/>
    <w:rsid w:val="00E12589"/>
    <w:rsid w:val="00E14A74"/>
    <w:rsid w:val="00E16F51"/>
    <w:rsid w:val="00E200F0"/>
    <w:rsid w:val="00E22119"/>
    <w:rsid w:val="00E24DCB"/>
    <w:rsid w:val="00E31270"/>
    <w:rsid w:val="00E3190D"/>
    <w:rsid w:val="00E31BAB"/>
    <w:rsid w:val="00E324C9"/>
    <w:rsid w:val="00E36E8D"/>
    <w:rsid w:val="00E373F9"/>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C71"/>
    <w:rsid w:val="00E62598"/>
    <w:rsid w:val="00E6291A"/>
    <w:rsid w:val="00E63908"/>
    <w:rsid w:val="00E63B5F"/>
    <w:rsid w:val="00E65013"/>
    <w:rsid w:val="00E66179"/>
    <w:rsid w:val="00E71E52"/>
    <w:rsid w:val="00E72DFB"/>
    <w:rsid w:val="00E73003"/>
    <w:rsid w:val="00E7404B"/>
    <w:rsid w:val="00E74B1B"/>
    <w:rsid w:val="00E75EF4"/>
    <w:rsid w:val="00E76B04"/>
    <w:rsid w:val="00E77EF7"/>
    <w:rsid w:val="00E815D6"/>
    <w:rsid w:val="00E81F03"/>
    <w:rsid w:val="00E8283E"/>
    <w:rsid w:val="00E82D2C"/>
    <w:rsid w:val="00E86D67"/>
    <w:rsid w:val="00E87D3C"/>
    <w:rsid w:val="00E944A1"/>
    <w:rsid w:val="00E94BD0"/>
    <w:rsid w:val="00E9600D"/>
    <w:rsid w:val="00E96480"/>
    <w:rsid w:val="00E96BFB"/>
    <w:rsid w:val="00E97D28"/>
    <w:rsid w:val="00EA05DD"/>
    <w:rsid w:val="00EA1434"/>
    <w:rsid w:val="00EA4C82"/>
    <w:rsid w:val="00EA6F18"/>
    <w:rsid w:val="00EB028B"/>
    <w:rsid w:val="00EB22F4"/>
    <w:rsid w:val="00EB2652"/>
    <w:rsid w:val="00EB5423"/>
    <w:rsid w:val="00EB6042"/>
    <w:rsid w:val="00EC0E51"/>
    <w:rsid w:val="00EC6280"/>
    <w:rsid w:val="00ED06E6"/>
    <w:rsid w:val="00ED0FE7"/>
    <w:rsid w:val="00ED101C"/>
    <w:rsid w:val="00ED160F"/>
    <w:rsid w:val="00ED188B"/>
    <w:rsid w:val="00ED2758"/>
    <w:rsid w:val="00ED32C0"/>
    <w:rsid w:val="00ED38C1"/>
    <w:rsid w:val="00ED3CD6"/>
    <w:rsid w:val="00ED4E62"/>
    <w:rsid w:val="00ED6599"/>
    <w:rsid w:val="00EE011C"/>
    <w:rsid w:val="00EE0313"/>
    <w:rsid w:val="00EE3AFD"/>
    <w:rsid w:val="00EE6E8D"/>
    <w:rsid w:val="00EE7552"/>
    <w:rsid w:val="00EF13E4"/>
    <w:rsid w:val="00EF2D73"/>
    <w:rsid w:val="00EF6B5C"/>
    <w:rsid w:val="00EF7762"/>
    <w:rsid w:val="00F007EA"/>
    <w:rsid w:val="00F007F0"/>
    <w:rsid w:val="00F01216"/>
    <w:rsid w:val="00F03DCF"/>
    <w:rsid w:val="00F0564D"/>
    <w:rsid w:val="00F0648C"/>
    <w:rsid w:val="00F077A0"/>
    <w:rsid w:val="00F11E09"/>
    <w:rsid w:val="00F15A70"/>
    <w:rsid w:val="00F165C3"/>
    <w:rsid w:val="00F17110"/>
    <w:rsid w:val="00F1781C"/>
    <w:rsid w:val="00F22F05"/>
    <w:rsid w:val="00F2532B"/>
    <w:rsid w:val="00F34970"/>
    <w:rsid w:val="00F371F1"/>
    <w:rsid w:val="00F41ECF"/>
    <w:rsid w:val="00F42CBC"/>
    <w:rsid w:val="00F42E74"/>
    <w:rsid w:val="00F44319"/>
    <w:rsid w:val="00F454B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41CA"/>
    <w:rsid w:val="00F745C2"/>
    <w:rsid w:val="00F74D82"/>
    <w:rsid w:val="00F76637"/>
    <w:rsid w:val="00F7666B"/>
    <w:rsid w:val="00F81B17"/>
    <w:rsid w:val="00F84922"/>
    <w:rsid w:val="00F90ADD"/>
    <w:rsid w:val="00F92CFD"/>
    <w:rsid w:val="00F93364"/>
    <w:rsid w:val="00F93F44"/>
    <w:rsid w:val="00F95745"/>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793B"/>
    <w:rsid w:val="00FD136E"/>
    <w:rsid w:val="00FD1C15"/>
    <w:rsid w:val="00FD325D"/>
    <w:rsid w:val="00FD3BEE"/>
    <w:rsid w:val="00FE083F"/>
    <w:rsid w:val="00FE0AA9"/>
    <w:rsid w:val="00FE3E86"/>
    <w:rsid w:val="00FF3319"/>
    <w:rsid w:val="00FF3442"/>
    <w:rsid w:val="00FF471C"/>
    <w:rsid w:val="00FF49EE"/>
    <w:rsid w:val="00FF5B99"/>
    <w:rsid w:val="00FF5DD2"/>
    <w:rsid w:val="00FF68E1"/>
    <w:rsid w:val="01034E27"/>
    <w:rsid w:val="018C0765"/>
    <w:rsid w:val="018E7169"/>
    <w:rsid w:val="01AB1DF0"/>
    <w:rsid w:val="021241F2"/>
    <w:rsid w:val="02305922"/>
    <w:rsid w:val="026E67DA"/>
    <w:rsid w:val="02CD1F13"/>
    <w:rsid w:val="030516AD"/>
    <w:rsid w:val="0323389B"/>
    <w:rsid w:val="03536453"/>
    <w:rsid w:val="03BD1657"/>
    <w:rsid w:val="042D32E2"/>
    <w:rsid w:val="047870F0"/>
    <w:rsid w:val="053C512E"/>
    <w:rsid w:val="05AC5740"/>
    <w:rsid w:val="05D12BE1"/>
    <w:rsid w:val="0634029A"/>
    <w:rsid w:val="06475B39"/>
    <w:rsid w:val="066426AB"/>
    <w:rsid w:val="070E664D"/>
    <w:rsid w:val="0722284A"/>
    <w:rsid w:val="078801B7"/>
    <w:rsid w:val="07A05F2C"/>
    <w:rsid w:val="07EB6D4A"/>
    <w:rsid w:val="08403A7A"/>
    <w:rsid w:val="085546C8"/>
    <w:rsid w:val="088B31D3"/>
    <w:rsid w:val="08F71A98"/>
    <w:rsid w:val="09020536"/>
    <w:rsid w:val="09491AC5"/>
    <w:rsid w:val="09FA4319"/>
    <w:rsid w:val="0A263C68"/>
    <w:rsid w:val="0A3665F0"/>
    <w:rsid w:val="0A5667CD"/>
    <w:rsid w:val="0A636CB9"/>
    <w:rsid w:val="0A937215"/>
    <w:rsid w:val="0AA76A13"/>
    <w:rsid w:val="0B9510C1"/>
    <w:rsid w:val="0B9F6D5F"/>
    <w:rsid w:val="0BDB3A28"/>
    <w:rsid w:val="0BE95409"/>
    <w:rsid w:val="0CCE2B10"/>
    <w:rsid w:val="0D371B78"/>
    <w:rsid w:val="0DB77A48"/>
    <w:rsid w:val="0DB8731C"/>
    <w:rsid w:val="0DFE7425"/>
    <w:rsid w:val="0DFF70FA"/>
    <w:rsid w:val="0E167EAD"/>
    <w:rsid w:val="0EB75826"/>
    <w:rsid w:val="0ED17436"/>
    <w:rsid w:val="0F501F02"/>
    <w:rsid w:val="0F56545A"/>
    <w:rsid w:val="0F6E5817"/>
    <w:rsid w:val="0FAD08ED"/>
    <w:rsid w:val="100E6417"/>
    <w:rsid w:val="10971485"/>
    <w:rsid w:val="10A23C41"/>
    <w:rsid w:val="10AB7F0A"/>
    <w:rsid w:val="11501946"/>
    <w:rsid w:val="116A06A0"/>
    <w:rsid w:val="11772AE8"/>
    <w:rsid w:val="122E5DFF"/>
    <w:rsid w:val="124F5746"/>
    <w:rsid w:val="12537689"/>
    <w:rsid w:val="131119A8"/>
    <w:rsid w:val="131E4D93"/>
    <w:rsid w:val="137D5290"/>
    <w:rsid w:val="13A85829"/>
    <w:rsid w:val="13C05D7D"/>
    <w:rsid w:val="13E22773"/>
    <w:rsid w:val="14175BB0"/>
    <w:rsid w:val="143516C6"/>
    <w:rsid w:val="14922FE9"/>
    <w:rsid w:val="14996184"/>
    <w:rsid w:val="14F525C8"/>
    <w:rsid w:val="14F930FD"/>
    <w:rsid w:val="15180BA4"/>
    <w:rsid w:val="157168E1"/>
    <w:rsid w:val="15DC43E5"/>
    <w:rsid w:val="16503E5D"/>
    <w:rsid w:val="16714F7E"/>
    <w:rsid w:val="17C3523B"/>
    <w:rsid w:val="18303F15"/>
    <w:rsid w:val="188340A0"/>
    <w:rsid w:val="189C1D14"/>
    <w:rsid w:val="18C84236"/>
    <w:rsid w:val="18D4411B"/>
    <w:rsid w:val="190B1E92"/>
    <w:rsid w:val="19285BF1"/>
    <w:rsid w:val="19616ABA"/>
    <w:rsid w:val="19AF5A77"/>
    <w:rsid w:val="1A491A28"/>
    <w:rsid w:val="1A4B1C44"/>
    <w:rsid w:val="1AF94279"/>
    <w:rsid w:val="1B0B74E8"/>
    <w:rsid w:val="1B0F0EC3"/>
    <w:rsid w:val="1B132036"/>
    <w:rsid w:val="1BCB1284"/>
    <w:rsid w:val="1C4C1DF2"/>
    <w:rsid w:val="1C564925"/>
    <w:rsid w:val="1C913AFA"/>
    <w:rsid w:val="1C9239D4"/>
    <w:rsid w:val="1C9B1DF7"/>
    <w:rsid w:val="1D347162"/>
    <w:rsid w:val="1D471F18"/>
    <w:rsid w:val="1DF60118"/>
    <w:rsid w:val="1E42510C"/>
    <w:rsid w:val="1E8A0861"/>
    <w:rsid w:val="1EAB60A6"/>
    <w:rsid w:val="1EAE474B"/>
    <w:rsid w:val="1F1B41F1"/>
    <w:rsid w:val="1F8F4381"/>
    <w:rsid w:val="1F9F0833"/>
    <w:rsid w:val="201410FF"/>
    <w:rsid w:val="20191E9C"/>
    <w:rsid w:val="20633C30"/>
    <w:rsid w:val="20994DBE"/>
    <w:rsid w:val="20B25CBE"/>
    <w:rsid w:val="21DC13D3"/>
    <w:rsid w:val="2201708C"/>
    <w:rsid w:val="221C53E2"/>
    <w:rsid w:val="2268348C"/>
    <w:rsid w:val="227616EA"/>
    <w:rsid w:val="22AA3280"/>
    <w:rsid w:val="22E51C36"/>
    <w:rsid w:val="22FF3062"/>
    <w:rsid w:val="23451485"/>
    <w:rsid w:val="234D1111"/>
    <w:rsid w:val="238403A7"/>
    <w:rsid w:val="23EE63CA"/>
    <w:rsid w:val="247E32A3"/>
    <w:rsid w:val="249F4D2D"/>
    <w:rsid w:val="24B05A43"/>
    <w:rsid w:val="25335A76"/>
    <w:rsid w:val="254E3943"/>
    <w:rsid w:val="25687D02"/>
    <w:rsid w:val="256D3EA1"/>
    <w:rsid w:val="257130F8"/>
    <w:rsid w:val="257965BE"/>
    <w:rsid w:val="25897742"/>
    <w:rsid w:val="25A220A9"/>
    <w:rsid w:val="25A8725D"/>
    <w:rsid w:val="265A6D6B"/>
    <w:rsid w:val="2665532E"/>
    <w:rsid w:val="27343A60"/>
    <w:rsid w:val="27365E65"/>
    <w:rsid w:val="27B11B79"/>
    <w:rsid w:val="27BD3A55"/>
    <w:rsid w:val="281B3EE1"/>
    <w:rsid w:val="283A7B68"/>
    <w:rsid w:val="2895372B"/>
    <w:rsid w:val="28C92890"/>
    <w:rsid w:val="29A0362E"/>
    <w:rsid w:val="29AC3D81"/>
    <w:rsid w:val="29EE0E92"/>
    <w:rsid w:val="2A2601A3"/>
    <w:rsid w:val="2AF427DE"/>
    <w:rsid w:val="2B563E80"/>
    <w:rsid w:val="2BB46F1D"/>
    <w:rsid w:val="2BBE4A09"/>
    <w:rsid w:val="2BD650E5"/>
    <w:rsid w:val="2C183A19"/>
    <w:rsid w:val="2C70553A"/>
    <w:rsid w:val="2C877F17"/>
    <w:rsid w:val="2D8A044B"/>
    <w:rsid w:val="2DF5037E"/>
    <w:rsid w:val="2E454DAA"/>
    <w:rsid w:val="2FA22E86"/>
    <w:rsid w:val="2FC31E25"/>
    <w:rsid w:val="30857CE7"/>
    <w:rsid w:val="31077AEF"/>
    <w:rsid w:val="3112096E"/>
    <w:rsid w:val="31BB0E7C"/>
    <w:rsid w:val="31C854D0"/>
    <w:rsid w:val="31D710A6"/>
    <w:rsid w:val="31EE248D"/>
    <w:rsid w:val="322B0788"/>
    <w:rsid w:val="32A86899"/>
    <w:rsid w:val="330740DF"/>
    <w:rsid w:val="33097BA0"/>
    <w:rsid w:val="33346566"/>
    <w:rsid w:val="33B73835"/>
    <w:rsid w:val="340B487E"/>
    <w:rsid w:val="347178E8"/>
    <w:rsid w:val="347356F0"/>
    <w:rsid w:val="347D5336"/>
    <w:rsid w:val="34876E3B"/>
    <w:rsid w:val="34B61F58"/>
    <w:rsid w:val="34D53509"/>
    <w:rsid w:val="354E03E2"/>
    <w:rsid w:val="355C0DDB"/>
    <w:rsid w:val="35AF70D3"/>
    <w:rsid w:val="35BC359E"/>
    <w:rsid w:val="36195425"/>
    <w:rsid w:val="365F2B81"/>
    <w:rsid w:val="369D33CF"/>
    <w:rsid w:val="36DB2EFD"/>
    <w:rsid w:val="37295B73"/>
    <w:rsid w:val="372C5B8C"/>
    <w:rsid w:val="377F4883"/>
    <w:rsid w:val="37CF0DED"/>
    <w:rsid w:val="38124B49"/>
    <w:rsid w:val="384E0CD7"/>
    <w:rsid w:val="388A34DF"/>
    <w:rsid w:val="391E3667"/>
    <w:rsid w:val="39396CB4"/>
    <w:rsid w:val="395A1104"/>
    <w:rsid w:val="3A166EDB"/>
    <w:rsid w:val="3A3D3B5F"/>
    <w:rsid w:val="3A736BBC"/>
    <w:rsid w:val="3A845462"/>
    <w:rsid w:val="3B1B28D8"/>
    <w:rsid w:val="3B83690E"/>
    <w:rsid w:val="3B886BA2"/>
    <w:rsid w:val="3B903FB8"/>
    <w:rsid w:val="3BA53C95"/>
    <w:rsid w:val="3C1F6B18"/>
    <w:rsid w:val="3CC52142"/>
    <w:rsid w:val="3D5460D2"/>
    <w:rsid w:val="3E315C90"/>
    <w:rsid w:val="3E4628BA"/>
    <w:rsid w:val="3E46434D"/>
    <w:rsid w:val="3EA0113F"/>
    <w:rsid w:val="3EDA7A35"/>
    <w:rsid w:val="3EED10EE"/>
    <w:rsid w:val="3F305F8C"/>
    <w:rsid w:val="3F9E4EE5"/>
    <w:rsid w:val="3FE56478"/>
    <w:rsid w:val="3FED5CCD"/>
    <w:rsid w:val="400D4BB3"/>
    <w:rsid w:val="403F3B8A"/>
    <w:rsid w:val="406B1E48"/>
    <w:rsid w:val="40BA353B"/>
    <w:rsid w:val="415D7AAC"/>
    <w:rsid w:val="416D6A0E"/>
    <w:rsid w:val="417D1DC2"/>
    <w:rsid w:val="41BC6E35"/>
    <w:rsid w:val="41E974C9"/>
    <w:rsid w:val="42616A6E"/>
    <w:rsid w:val="428E0070"/>
    <w:rsid w:val="42D61F40"/>
    <w:rsid w:val="42D936F6"/>
    <w:rsid w:val="42DD4171"/>
    <w:rsid w:val="43132FD2"/>
    <w:rsid w:val="432F39BC"/>
    <w:rsid w:val="439353D5"/>
    <w:rsid w:val="43CB1156"/>
    <w:rsid w:val="44022F17"/>
    <w:rsid w:val="44EB3558"/>
    <w:rsid w:val="456113EC"/>
    <w:rsid w:val="46756E72"/>
    <w:rsid w:val="46813D02"/>
    <w:rsid w:val="47022DDB"/>
    <w:rsid w:val="4722584E"/>
    <w:rsid w:val="47247678"/>
    <w:rsid w:val="474A1318"/>
    <w:rsid w:val="476D46F8"/>
    <w:rsid w:val="47BD6A22"/>
    <w:rsid w:val="48435459"/>
    <w:rsid w:val="487A0A6E"/>
    <w:rsid w:val="498F35C1"/>
    <w:rsid w:val="4A0A5CC7"/>
    <w:rsid w:val="4A2036F5"/>
    <w:rsid w:val="4A2B1F14"/>
    <w:rsid w:val="4A307253"/>
    <w:rsid w:val="4A6C0158"/>
    <w:rsid w:val="4A931206"/>
    <w:rsid w:val="4AB41B33"/>
    <w:rsid w:val="4AC768A4"/>
    <w:rsid w:val="4B3A438C"/>
    <w:rsid w:val="4B9D07D7"/>
    <w:rsid w:val="4C742B73"/>
    <w:rsid w:val="4CBB3066"/>
    <w:rsid w:val="4CF84A64"/>
    <w:rsid w:val="4D3F2693"/>
    <w:rsid w:val="4D473FEB"/>
    <w:rsid w:val="4D5723F4"/>
    <w:rsid w:val="4D723E1C"/>
    <w:rsid w:val="4D98663F"/>
    <w:rsid w:val="4EB3158A"/>
    <w:rsid w:val="4EF852D8"/>
    <w:rsid w:val="4F202D0E"/>
    <w:rsid w:val="4F675ED1"/>
    <w:rsid w:val="4FA567E3"/>
    <w:rsid w:val="4FDF1192"/>
    <w:rsid w:val="50010825"/>
    <w:rsid w:val="505B47D3"/>
    <w:rsid w:val="50637FC5"/>
    <w:rsid w:val="507D00A6"/>
    <w:rsid w:val="50BC39B4"/>
    <w:rsid w:val="50C56D57"/>
    <w:rsid w:val="51B83D35"/>
    <w:rsid w:val="521C2FA3"/>
    <w:rsid w:val="52337688"/>
    <w:rsid w:val="52661BC1"/>
    <w:rsid w:val="52A35472"/>
    <w:rsid w:val="52DC6E02"/>
    <w:rsid w:val="52EB37B7"/>
    <w:rsid w:val="532D1418"/>
    <w:rsid w:val="5359798D"/>
    <w:rsid w:val="53844041"/>
    <w:rsid w:val="538708F0"/>
    <w:rsid w:val="53E265AD"/>
    <w:rsid w:val="54684BC5"/>
    <w:rsid w:val="546E1AAF"/>
    <w:rsid w:val="54AE1308"/>
    <w:rsid w:val="54AE6840"/>
    <w:rsid w:val="54CD5555"/>
    <w:rsid w:val="54F47B71"/>
    <w:rsid w:val="553B5E36"/>
    <w:rsid w:val="555B7A59"/>
    <w:rsid w:val="55BA07E5"/>
    <w:rsid w:val="56102E1E"/>
    <w:rsid w:val="573E4B0A"/>
    <w:rsid w:val="579A1556"/>
    <w:rsid w:val="57D165DD"/>
    <w:rsid w:val="57ED67F5"/>
    <w:rsid w:val="580C1D0B"/>
    <w:rsid w:val="592E63F2"/>
    <w:rsid w:val="59462FFB"/>
    <w:rsid w:val="596A508E"/>
    <w:rsid w:val="59A576CA"/>
    <w:rsid w:val="5A6B5717"/>
    <w:rsid w:val="5AC3366B"/>
    <w:rsid w:val="5B050ECF"/>
    <w:rsid w:val="5B557525"/>
    <w:rsid w:val="5B7904A9"/>
    <w:rsid w:val="5C4E1794"/>
    <w:rsid w:val="5C545824"/>
    <w:rsid w:val="5D19102D"/>
    <w:rsid w:val="5D277CD4"/>
    <w:rsid w:val="5D457DA7"/>
    <w:rsid w:val="5D4D19A0"/>
    <w:rsid w:val="5D651457"/>
    <w:rsid w:val="5DA30A1C"/>
    <w:rsid w:val="5E007C1C"/>
    <w:rsid w:val="5E3F0F1E"/>
    <w:rsid w:val="5E820631"/>
    <w:rsid w:val="5E8B2B7B"/>
    <w:rsid w:val="5ED234D0"/>
    <w:rsid w:val="5ED40F9C"/>
    <w:rsid w:val="5EED3477"/>
    <w:rsid w:val="5F2E6A0B"/>
    <w:rsid w:val="5FBA66C9"/>
    <w:rsid w:val="5FC00374"/>
    <w:rsid w:val="606D08D0"/>
    <w:rsid w:val="6071543D"/>
    <w:rsid w:val="60844B35"/>
    <w:rsid w:val="60C65312"/>
    <w:rsid w:val="60EA0710"/>
    <w:rsid w:val="60FE4811"/>
    <w:rsid w:val="614222FA"/>
    <w:rsid w:val="6175212D"/>
    <w:rsid w:val="617817CE"/>
    <w:rsid w:val="617B03EF"/>
    <w:rsid w:val="621B5488"/>
    <w:rsid w:val="62600C89"/>
    <w:rsid w:val="627B3857"/>
    <w:rsid w:val="62EF4D77"/>
    <w:rsid w:val="62FE3490"/>
    <w:rsid w:val="63147DC8"/>
    <w:rsid w:val="63195E00"/>
    <w:rsid w:val="63506F50"/>
    <w:rsid w:val="63BD55FE"/>
    <w:rsid w:val="645E744B"/>
    <w:rsid w:val="64EF4547"/>
    <w:rsid w:val="650C334B"/>
    <w:rsid w:val="651915C4"/>
    <w:rsid w:val="655B0E2D"/>
    <w:rsid w:val="65652A5B"/>
    <w:rsid w:val="65F00D0C"/>
    <w:rsid w:val="660A4DD7"/>
    <w:rsid w:val="674A43C4"/>
    <w:rsid w:val="67714DB8"/>
    <w:rsid w:val="677E3D99"/>
    <w:rsid w:val="67A41618"/>
    <w:rsid w:val="67CC6DC1"/>
    <w:rsid w:val="67DF3CE0"/>
    <w:rsid w:val="67EE4F89"/>
    <w:rsid w:val="68BF2482"/>
    <w:rsid w:val="69F6673E"/>
    <w:rsid w:val="6A480FCB"/>
    <w:rsid w:val="6AE85CC0"/>
    <w:rsid w:val="6B1A4AE4"/>
    <w:rsid w:val="6B3A4417"/>
    <w:rsid w:val="6B3E7927"/>
    <w:rsid w:val="6B99622E"/>
    <w:rsid w:val="6BCF7654"/>
    <w:rsid w:val="6C077140"/>
    <w:rsid w:val="6C1F1AD0"/>
    <w:rsid w:val="6C3111FA"/>
    <w:rsid w:val="6CC61070"/>
    <w:rsid w:val="6CE25242"/>
    <w:rsid w:val="6D502AE7"/>
    <w:rsid w:val="6D96522E"/>
    <w:rsid w:val="6DC009DD"/>
    <w:rsid w:val="6DEC5EBE"/>
    <w:rsid w:val="6E105C5A"/>
    <w:rsid w:val="6E5B59D0"/>
    <w:rsid w:val="6E8F4A58"/>
    <w:rsid w:val="6E9758D2"/>
    <w:rsid w:val="6F09505C"/>
    <w:rsid w:val="6F0A08FB"/>
    <w:rsid w:val="6F3E2775"/>
    <w:rsid w:val="6F902DF2"/>
    <w:rsid w:val="6FC23BF4"/>
    <w:rsid w:val="6FEA4288"/>
    <w:rsid w:val="70BD4B53"/>
    <w:rsid w:val="70E92D0E"/>
    <w:rsid w:val="710D3D1B"/>
    <w:rsid w:val="7141437C"/>
    <w:rsid w:val="71B2527A"/>
    <w:rsid w:val="71C8692B"/>
    <w:rsid w:val="721D524F"/>
    <w:rsid w:val="7268624D"/>
    <w:rsid w:val="72A0767C"/>
    <w:rsid w:val="72B22828"/>
    <w:rsid w:val="72BE56E7"/>
    <w:rsid w:val="72C963D7"/>
    <w:rsid w:val="741D6848"/>
    <w:rsid w:val="741F41AC"/>
    <w:rsid w:val="74B925FE"/>
    <w:rsid w:val="74F040EF"/>
    <w:rsid w:val="752C0E9F"/>
    <w:rsid w:val="7542758E"/>
    <w:rsid w:val="75886FA4"/>
    <w:rsid w:val="758B3E18"/>
    <w:rsid w:val="75AD3D2D"/>
    <w:rsid w:val="760C7830"/>
    <w:rsid w:val="765818C9"/>
    <w:rsid w:val="767D5D35"/>
    <w:rsid w:val="771F037E"/>
    <w:rsid w:val="773F541E"/>
    <w:rsid w:val="779B7923"/>
    <w:rsid w:val="783F4B6A"/>
    <w:rsid w:val="784D29BC"/>
    <w:rsid w:val="78BA6687"/>
    <w:rsid w:val="79845204"/>
    <w:rsid w:val="79940985"/>
    <w:rsid w:val="79A64F92"/>
    <w:rsid w:val="79DE04A6"/>
    <w:rsid w:val="79E629C5"/>
    <w:rsid w:val="7A305D09"/>
    <w:rsid w:val="7AD718AD"/>
    <w:rsid w:val="7AE82F61"/>
    <w:rsid w:val="7C4442EB"/>
    <w:rsid w:val="7C617073"/>
    <w:rsid w:val="7CBC11A8"/>
    <w:rsid w:val="7CD30F7E"/>
    <w:rsid w:val="7D2D48EF"/>
    <w:rsid w:val="7D643418"/>
    <w:rsid w:val="7D9628D3"/>
    <w:rsid w:val="7E1846B6"/>
    <w:rsid w:val="7E403725"/>
    <w:rsid w:val="7F9E2F7D"/>
    <w:rsid w:val="7FA159B5"/>
    <w:rsid w:val="7FA2030D"/>
    <w:rsid w:val="7FF22D6D"/>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2">
    <w:name w:val="heading 1"/>
    <w:basedOn w:val="1"/>
    <w:next w:val="1"/>
    <w:link w:val="48"/>
    <w:autoRedefine/>
    <w:qFormat/>
    <w:locked/>
    <w:uiPriority w:val="0"/>
    <w:pPr>
      <w:spacing w:beforeAutospacing="1" w:afterAutospacing="1"/>
      <w:jc w:val="left"/>
      <w:outlineLvl w:val="0"/>
    </w:pPr>
    <w:rPr>
      <w:rFonts w:hint="eastAsia" w:ascii="宋体" w:hAnsi="宋体" w:eastAsia="宋体"/>
      <w:b/>
      <w:kern w:val="44"/>
      <w:sz w:val="48"/>
      <w:szCs w:val="48"/>
    </w:rPr>
  </w:style>
  <w:style w:type="paragraph" w:styleId="3">
    <w:name w:val="heading 2"/>
    <w:basedOn w:val="1"/>
    <w:next w:val="1"/>
    <w:link w:val="53"/>
    <w:autoRedefine/>
    <w:unhideWhenUsed/>
    <w:qFormat/>
    <w:locked/>
    <w:uiPriority w:val="0"/>
    <w:pPr>
      <w:outlineLvl w:val="1"/>
    </w:pPr>
    <w:rPr>
      <w:rFonts w:asciiTheme="majorHAnsi" w:hAnsiTheme="majorHAnsi" w:eastAsiaTheme="majorEastAsia" w:cstheme="majorBidi"/>
    </w:rPr>
  </w:style>
  <w:style w:type="paragraph" w:styleId="4">
    <w:name w:val="heading 3"/>
    <w:basedOn w:val="5"/>
    <w:next w:val="1"/>
    <w:link w:val="54"/>
    <w:autoRedefine/>
    <w:qFormat/>
    <w:locked/>
    <w:uiPriority w:val="0"/>
    <w:pPr>
      <w:spacing w:before="260" w:after="260" w:line="416" w:lineRule="auto"/>
      <w:outlineLvl w:val="2"/>
    </w:pPr>
    <w:rPr>
      <w:rFonts w:eastAsia="宋体"/>
      <w:sz w:val="32"/>
      <w:szCs w:val="32"/>
    </w:rPr>
  </w:style>
  <w:style w:type="paragraph" w:styleId="5">
    <w:name w:val="heading 4"/>
    <w:basedOn w:val="1"/>
    <w:next w:val="1"/>
    <w:link w:val="56"/>
    <w:autoRedefine/>
    <w:qFormat/>
    <w:locked/>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autoRedefine/>
    <w:semiHidden/>
    <w:unhideWhenUsed/>
    <w:qFormat/>
    <w:locked/>
    <w:uiPriority w:val="0"/>
    <w:pPr>
      <w:keepNext/>
      <w:keepLines/>
      <w:spacing w:before="280" w:after="290" w:line="376" w:lineRule="auto"/>
      <w:outlineLvl w:val="4"/>
    </w:pPr>
    <w:rPr>
      <w:b/>
      <w:bCs/>
      <w:sz w:val="28"/>
      <w:szCs w:val="28"/>
    </w:rPr>
  </w:style>
  <w:style w:type="character" w:default="1" w:styleId="31">
    <w:name w:val="Default Paragraph Font"/>
    <w:autoRedefine/>
    <w:semiHidden/>
    <w:unhideWhenUsed/>
    <w:qFormat/>
    <w:uiPriority w:val="1"/>
  </w:style>
  <w:style w:type="table" w:default="1" w:styleId="29">
    <w:name w:val="Normal Table"/>
    <w:autoRedefine/>
    <w:semiHidden/>
    <w:unhideWhenUsed/>
    <w:qFormat/>
    <w:uiPriority w:val="99"/>
    <w:tblPr>
      <w:tblCellMar>
        <w:top w:w="0" w:type="dxa"/>
        <w:left w:w="108" w:type="dxa"/>
        <w:bottom w:w="0" w:type="dxa"/>
        <w:right w:w="108" w:type="dxa"/>
      </w:tblCellMar>
    </w:tblPr>
  </w:style>
  <w:style w:type="paragraph" w:styleId="7">
    <w:name w:val="Normal Indent"/>
    <w:basedOn w:val="1"/>
    <w:link w:val="52"/>
    <w:autoRedefine/>
    <w:qFormat/>
    <w:uiPriority w:val="0"/>
    <w:pPr>
      <w:autoSpaceDE w:val="0"/>
      <w:autoSpaceDN w:val="0"/>
      <w:spacing w:line="360" w:lineRule="auto"/>
      <w:ind w:left="181" w:firstLine="420"/>
    </w:pPr>
    <w:rPr>
      <w:rFonts w:eastAsia="宋体"/>
      <w:sz w:val="24"/>
      <w:szCs w:val="20"/>
    </w:rPr>
  </w:style>
  <w:style w:type="paragraph" w:styleId="8">
    <w:name w:val="Document Map"/>
    <w:basedOn w:val="1"/>
    <w:link w:val="61"/>
    <w:autoRedefine/>
    <w:semiHidden/>
    <w:qFormat/>
    <w:uiPriority w:val="0"/>
    <w:pPr>
      <w:shd w:val="clear" w:color="auto" w:fill="000080"/>
    </w:pPr>
    <w:rPr>
      <w:rFonts w:eastAsia="宋体"/>
    </w:rPr>
  </w:style>
  <w:style w:type="paragraph" w:styleId="9">
    <w:name w:val="annotation text"/>
    <w:basedOn w:val="1"/>
    <w:link w:val="47"/>
    <w:autoRedefine/>
    <w:qFormat/>
    <w:uiPriority w:val="0"/>
    <w:pPr>
      <w:jc w:val="left"/>
    </w:pPr>
    <w:rPr>
      <w:rFonts w:ascii="Calibri" w:hAnsi="Calibri"/>
      <w:szCs w:val="20"/>
    </w:rPr>
  </w:style>
  <w:style w:type="paragraph" w:styleId="10">
    <w:name w:val="Body Text 3"/>
    <w:basedOn w:val="1"/>
    <w:link w:val="69"/>
    <w:autoRedefine/>
    <w:qFormat/>
    <w:uiPriority w:val="0"/>
    <w:pPr>
      <w:spacing w:after="120"/>
    </w:pPr>
    <w:rPr>
      <w:rFonts w:eastAsia="宋体"/>
      <w:sz w:val="16"/>
      <w:szCs w:val="16"/>
    </w:rPr>
  </w:style>
  <w:style w:type="paragraph" w:styleId="11">
    <w:name w:val="Body Text"/>
    <w:basedOn w:val="1"/>
    <w:next w:val="1"/>
    <w:link w:val="65"/>
    <w:autoRedefine/>
    <w:qFormat/>
    <w:uiPriority w:val="0"/>
    <w:pPr>
      <w:spacing w:after="120"/>
    </w:pPr>
    <w:rPr>
      <w:rFonts w:eastAsia="宋体"/>
    </w:rPr>
  </w:style>
  <w:style w:type="paragraph" w:styleId="12">
    <w:name w:val="Body Text Indent"/>
    <w:basedOn w:val="1"/>
    <w:next w:val="13"/>
    <w:autoRedefine/>
    <w:qFormat/>
    <w:uiPriority w:val="0"/>
    <w:pPr>
      <w:spacing w:line="560" w:lineRule="exact"/>
      <w:ind w:left="300"/>
    </w:pPr>
    <w:rPr>
      <w:sz w:val="24"/>
    </w:rPr>
  </w:style>
  <w:style w:type="paragraph" w:styleId="13">
    <w:name w:val="envelope return"/>
    <w:basedOn w:val="1"/>
    <w:autoRedefine/>
    <w:qFormat/>
    <w:uiPriority w:val="99"/>
    <w:pPr>
      <w:snapToGrid w:val="0"/>
    </w:pPr>
    <w:rPr>
      <w:rFonts w:ascii="Arial" w:hAnsi="Arial"/>
    </w:rPr>
  </w:style>
  <w:style w:type="paragraph" w:styleId="14">
    <w:name w:val="toc 3"/>
    <w:basedOn w:val="1"/>
    <w:next w:val="1"/>
    <w:autoRedefine/>
    <w:qFormat/>
    <w:locked/>
    <w:uiPriority w:val="39"/>
    <w:pPr>
      <w:ind w:left="840" w:leftChars="400"/>
    </w:pPr>
    <w:rPr>
      <w:rFonts w:eastAsia="宋体"/>
    </w:rPr>
  </w:style>
  <w:style w:type="paragraph" w:styleId="15">
    <w:name w:val="Plain Text"/>
    <w:basedOn w:val="1"/>
    <w:link w:val="37"/>
    <w:autoRedefine/>
    <w:qFormat/>
    <w:uiPriority w:val="0"/>
    <w:rPr>
      <w:rFonts w:ascii="宋体" w:hAnsi="Courier New"/>
      <w:szCs w:val="20"/>
    </w:rPr>
  </w:style>
  <w:style w:type="paragraph" w:styleId="16">
    <w:name w:val="toc 8"/>
    <w:basedOn w:val="1"/>
    <w:next w:val="1"/>
    <w:autoRedefine/>
    <w:qFormat/>
    <w:locked/>
    <w:uiPriority w:val="0"/>
    <w:pPr>
      <w:ind w:left="2940" w:leftChars="1400"/>
    </w:pPr>
  </w:style>
  <w:style w:type="paragraph" w:styleId="17">
    <w:name w:val="Date"/>
    <w:basedOn w:val="1"/>
    <w:next w:val="1"/>
    <w:link w:val="77"/>
    <w:autoRedefine/>
    <w:semiHidden/>
    <w:unhideWhenUsed/>
    <w:qFormat/>
    <w:uiPriority w:val="99"/>
    <w:pPr>
      <w:ind w:left="100" w:leftChars="2500"/>
    </w:pPr>
  </w:style>
  <w:style w:type="paragraph" w:styleId="18">
    <w:name w:val="Balloon Text"/>
    <w:basedOn w:val="1"/>
    <w:link w:val="55"/>
    <w:autoRedefine/>
    <w:semiHidden/>
    <w:unhideWhenUsed/>
    <w:qFormat/>
    <w:uiPriority w:val="99"/>
    <w:rPr>
      <w:sz w:val="18"/>
      <w:szCs w:val="18"/>
    </w:rPr>
  </w:style>
  <w:style w:type="paragraph" w:styleId="19">
    <w:name w:val="footer"/>
    <w:basedOn w:val="1"/>
    <w:link w:val="41"/>
    <w:autoRedefine/>
    <w:qFormat/>
    <w:uiPriority w:val="99"/>
    <w:pPr>
      <w:tabs>
        <w:tab w:val="center" w:pos="4153"/>
        <w:tab w:val="right" w:pos="8306"/>
      </w:tabs>
      <w:snapToGrid w:val="0"/>
      <w:jc w:val="left"/>
    </w:pPr>
    <w:rPr>
      <w:sz w:val="18"/>
      <w:szCs w:val="18"/>
    </w:rPr>
  </w:style>
  <w:style w:type="paragraph" w:styleId="20">
    <w:name w:val="header"/>
    <w:basedOn w:val="1"/>
    <w:link w:val="40"/>
    <w:autoRedefine/>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autoRedefine/>
    <w:qFormat/>
    <w:locked/>
    <w:uiPriority w:val="39"/>
    <w:rPr>
      <w:rFonts w:eastAsia="宋体"/>
    </w:rPr>
  </w:style>
  <w:style w:type="paragraph" w:styleId="22">
    <w:name w:val="index heading"/>
    <w:basedOn w:val="1"/>
    <w:next w:val="23"/>
    <w:autoRedefine/>
    <w:qFormat/>
    <w:uiPriority w:val="0"/>
    <w:rPr>
      <w:rFonts w:eastAsia="宋体"/>
      <w:szCs w:val="20"/>
    </w:rPr>
  </w:style>
  <w:style w:type="paragraph" w:styleId="23">
    <w:name w:val="index 1"/>
    <w:basedOn w:val="1"/>
    <w:next w:val="1"/>
    <w:autoRedefine/>
    <w:semiHidden/>
    <w:unhideWhenUsed/>
    <w:qFormat/>
    <w:uiPriority w:val="99"/>
  </w:style>
  <w:style w:type="paragraph" w:styleId="24">
    <w:name w:val="toc 2"/>
    <w:basedOn w:val="1"/>
    <w:next w:val="1"/>
    <w:autoRedefine/>
    <w:qFormat/>
    <w:locked/>
    <w:uiPriority w:val="39"/>
    <w:pPr>
      <w:ind w:left="420" w:leftChars="200"/>
    </w:pPr>
    <w:rPr>
      <w:rFonts w:eastAsia="宋体"/>
    </w:rPr>
  </w:style>
  <w:style w:type="paragraph" w:styleId="25">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26">
    <w:name w:val="Title"/>
    <w:basedOn w:val="1"/>
    <w:link w:val="62"/>
    <w:autoRedefine/>
    <w:qFormat/>
    <w:locked/>
    <w:uiPriority w:val="0"/>
    <w:pPr>
      <w:spacing w:before="240" w:after="60"/>
      <w:jc w:val="center"/>
      <w:outlineLvl w:val="0"/>
    </w:pPr>
    <w:rPr>
      <w:rFonts w:ascii="Arial" w:hAnsi="Arial" w:eastAsia="隶书" w:cs="Arial"/>
      <w:b/>
      <w:bCs/>
      <w:sz w:val="32"/>
      <w:szCs w:val="32"/>
    </w:rPr>
  </w:style>
  <w:style w:type="paragraph" w:styleId="27">
    <w:name w:val="annotation subject"/>
    <w:basedOn w:val="9"/>
    <w:next w:val="9"/>
    <w:link w:val="71"/>
    <w:autoRedefine/>
    <w:semiHidden/>
    <w:unhideWhenUsed/>
    <w:qFormat/>
    <w:uiPriority w:val="99"/>
    <w:rPr>
      <w:rFonts w:ascii="Times New Roman" w:hAnsi="Times New Roman"/>
      <w:b/>
      <w:bCs/>
      <w:szCs w:val="24"/>
    </w:rPr>
  </w:style>
  <w:style w:type="paragraph" w:styleId="28">
    <w:name w:val="Body Text First Indent 2"/>
    <w:basedOn w:val="12"/>
    <w:next w:val="1"/>
    <w:autoRedefine/>
    <w:qFormat/>
    <w:uiPriority w:val="0"/>
    <w:pPr>
      <w:ind w:firstLine="420" w:firstLineChars="200"/>
    </w:pPr>
    <w:rPr>
      <w:sz w:val="21"/>
    </w:rPr>
  </w:style>
  <w:style w:type="table" w:styleId="30">
    <w:name w:val="Table Grid"/>
    <w:basedOn w:val="29"/>
    <w:autoRedefine/>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2">
    <w:name w:val="page number"/>
    <w:basedOn w:val="31"/>
    <w:autoRedefine/>
    <w:qFormat/>
    <w:uiPriority w:val="0"/>
  </w:style>
  <w:style w:type="character" w:styleId="33">
    <w:name w:val="Emphasis"/>
    <w:autoRedefine/>
    <w:qFormat/>
    <w:locked/>
    <w:uiPriority w:val="0"/>
    <w:rPr>
      <w:i/>
      <w:iCs/>
    </w:rPr>
  </w:style>
  <w:style w:type="character" w:styleId="34">
    <w:name w:val="Hyperlink"/>
    <w:autoRedefine/>
    <w:qFormat/>
    <w:uiPriority w:val="99"/>
    <w:rPr>
      <w:color w:val="0000FF"/>
      <w:u w:val="single"/>
    </w:rPr>
  </w:style>
  <w:style w:type="character" w:styleId="35">
    <w:name w:val="annotation reference"/>
    <w:basedOn w:val="31"/>
    <w:autoRedefine/>
    <w:semiHidden/>
    <w:unhideWhenUsed/>
    <w:qFormat/>
    <w:uiPriority w:val="99"/>
    <w:rPr>
      <w:sz w:val="21"/>
      <w:szCs w:val="21"/>
    </w:rPr>
  </w:style>
  <w:style w:type="paragraph" w:customStyle="1" w:styleId="36">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character" w:customStyle="1" w:styleId="37">
    <w:name w:val="纯文本 Char"/>
    <w:basedOn w:val="31"/>
    <w:link w:val="15"/>
    <w:autoRedefine/>
    <w:qFormat/>
    <w:locked/>
    <w:uiPriority w:val="0"/>
    <w:rPr>
      <w:rFonts w:ascii="宋体" w:hAnsi="Courier New" w:eastAsia="宋体" w:cs="Times New Roman"/>
      <w:sz w:val="20"/>
      <w:szCs w:val="20"/>
    </w:rPr>
  </w:style>
  <w:style w:type="paragraph" w:customStyle="1" w:styleId="38">
    <w:name w:val="表格"/>
    <w:basedOn w:val="1"/>
    <w:autoRedefine/>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autoRedefine/>
    <w:qFormat/>
    <w:uiPriority w:val="99"/>
    <w:pPr>
      <w:spacing w:line="360" w:lineRule="exact"/>
      <w:ind w:firstLine="200" w:firstLineChars="200"/>
    </w:pPr>
    <w:rPr>
      <w:rFonts w:ascii="宋体" w:hAnsi="宋体" w:cs="宋体"/>
      <w:sz w:val="24"/>
      <w:szCs w:val="20"/>
    </w:rPr>
  </w:style>
  <w:style w:type="character" w:customStyle="1" w:styleId="40">
    <w:name w:val="页眉 Char"/>
    <w:basedOn w:val="31"/>
    <w:link w:val="20"/>
    <w:autoRedefine/>
    <w:qFormat/>
    <w:locked/>
    <w:uiPriority w:val="99"/>
    <w:rPr>
      <w:rFonts w:ascii="Times New Roman" w:hAnsi="Times New Roman" w:eastAsia="宋体" w:cs="Times New Roman"/>
      <w:sz w:val="18"/>
      <w:szCs w:val="18"/>
    </w:rPr>
  </w:style>
  <w:style w:type="character" w:customStyle="1" w:styleId="41">
    <w:name w:val="页脚 Char"/>
    <w:basedOn w:val="31"/>
    <w:link w:val="19"/>
    <w:autoRedefine/>
    <w:qFormat/>
    <w:locked/>
    <w:uiPriority w:val="99"/>
    <w:rPr>
      <w:rFonts w:ascii="Times New Roman" w:hAnsi="Times New Roman" w:eastAsia="宋体" w:cs="Times New Roman"/>
      <w:sz w:val="18"/>
      <w:szCs w:val="18"/>
    </w:rPr>
  </w:style>
  <w:style w:type="paragraph" w:customStyle="1" w:styleId="42">
    <w:name w:val="样式1"/>
    <w:basedOn w:val="19"/>
    <w:autoRedefine/>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autoRedefine/>
    <w:qFormat/>
    <w:uiPriority w:val="0"/>
    <w:pPr>
      <w:ind w:firstLine="420" w:firstLineChars="200"/>
    </w:pPr>
    <w:rPr>
      <w:rFonts w:ascii="Calibri" w:hAnsi="Calibri"/>
      <w:szCs w:val="22"/>
    </w:rPr>
  </w:style>
  <w:style w:type="paragraph" w:customStyle="1" w:styleId="44">
    <w:name w:val="列出段落1"/>
    <w:basedOn w:val="1"/>
    <w:link w:val="68"/>
    <w:autoRedefine/>
    <w:qFormat/>
    <w:uiPriority w:val="34"/>
    <w:pPr>
      <w:ind w:firstLine="420" w:firstLineChars="200"/>
    </w:pPr>
    <w:rPr>
      <w:rFonts w:ascii="Calibri" w:hAnsi="Calibri"/>
      <w:szCs w:val="22"/>
    </w:rPr>
  </w:style>
  <w:style w:type="paragraph" w:customStyle="1" w:styleId="45">
    <w:name w:val="Char Char Char"/>
    <w:basedOn w:val="1"/>
    <w:autoRedefine/>
    <w:qFormat/>
    <w:uiPriority w:val="0"/>
    <w:pPr>
      <w:spacing w:line="360" w:lineRule="auto"/>
      <w:ind w:firstLine="560" w:firstLineChars="200"/>
    </w:pPr>
    <w:rPr>
      <w:rFonts w:eastAsia="宋体"/>
      <w:szCs w:val="20"/>
    </w:rPr>
  </w:style>
  <w:style w:type="character" w:customStyle="1" w:styleId="46">
    <w:name w:val="批注文字 Char"/>
    <w:autoRedefine/>
    <w:qFormat/>
    <w:uiPriority w:val="0"/>
    <w:rPr>
      <w:kern w:val="2"/>
      <w:sz w:val="21"/>
    </w:rPr>
  </w:style>
  <w:style w:type="character" w:customStyle="1" w:styleId="47">
    <w:name w:val="批注文字 Char1"/>
    <w:basedOn w:val="31"/>
    <w:link w:val="9"/>
    <w:autoRedefine/>
    <w:semiHidden/>
    <w:qFormat/>
    <w:uiPriority w:val="99"/>
    <w:rPr>
      <w:rFonts w:ascii="Times New Roman" w:hAnsi="Times New Roman"/>
      <w:kern w:val="2"/>
      <w:sz w:val="21"/>
      <w:szCs w:val="24"/>
    </w:rPr>
  </w:style>
  <w:style w:type="character" w:customStyle="1" w:styleId="48">
    <w:name w:val="标题 1 Char"/>
    <w:basedOn w:val="31"/>
    <w:link w:val="2"/>
    <w:autoRedefine/>
    <w:qFormat/>
    <w:uiPriority w:val="0"/>
    <w:rPr>
      <w:rFonts w:ascii="宋体" w:hAnsi="宋体" w:eastAsia="宋体"/>
      <w:b/>
      <w:kern w:val="44"/>
      <w:sz w:val="48"/>
      <w:szCs w:val="48"/>
    </w:rPr>
  </w:style>
  <w:style w:type="paragraph" w:customStyle="1" w:styleId="49">
    <w:name w:val="List Paragraph_e296ce67-ee8f-4243-b860-798c3abb7717"/>
    <w:basedOn w:val="1"/>
    <w:autoRedefine/>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autoRedefine/>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1"/>
    <w:link w:val="50"/>
    <w:autoRedefine/>
    <w:qFormat/>
    <w:locked/>
    <w:uiPriority w:val="99"/>
    <w:rPr>
      <w:rFonts w:ascii="Times New Roman" w:hAnsi="Times New Roman" w:eastAsia="宋体"/>
      <w:b/>
      <w:bCs/>
      <w:spacing w:val="20"/>
      <w:kern w:val="24"/>
      <w:sz w:val="21"/>
      <w:szCs w:val="21"/>
    </w:rPr>
  </w:style>
  <w:style w:type="character" w:customStyle="1" w:styleId="52">
    <w:name w:val="正文缩进 Char"/>
    <w:basedOn w:val="31"/>
    <w:link w:val="7"/>
    <w:autoRedefine/>
    <w:qFormat/>
    <w:uiPriority w:val="0"/>
    <w:rPr>
      <w:rFonts w:ascii="Times New Roman" w:hAnsi="Times New Roman" w:eastAsia="宋体"/>
      <w:kern w:val="2"/>
      <w:sz w:val="24"/>
    </w:rPr>
  </w:style>
  <w:style w:type="character" w:customStyle="1" w:styleId="53">
    <w:name w:val="标题 2 Char"/>
    <w:basedOn w:val="31"/>
    <w:link w:val="3"/>
    <w:autoRedefine/>
    <w:qFormat/>
    <w:uiPriority w:val="9"/>
    <w:rPr>
      <w:rFonts w:asciiTheme="majorHAnsi" w:hAnsiTheme="majorHAnsi" w:eastAsiaTheme="majorEastAsia" w:cstheme="majorBidi"/>
      <w:b/>
      <w:bCs/>
      <w:kern w:val="2"/>
      <w:sz w:val="32"/>
      <w:szCs w:val="32"/>
    </w:rPr>
  </w:style>
  <w:style w:type="character" w:customStyle="1" w:styleId="54">
    <w:name w:val="标题 3 Char"/>
    <w:basedOn w:val="31"/>
    <w:link w:val="4"/>
    <w:autoRedefine/>
    <w:qFormat/>
    <w:uiPriority w:val="0"/>
    <w:rPr>
      <w:rFonts w:ascii="Times New Roman" w:hAnsi="Times New Roman" w:eastAsia="宋体"/>
      <w:b/>
      <w:bCs/>
      <w:kern w:val="2"/>
      <w:sz w:val="32"/>
      <w:szCs w:val="32"/>
    </w:rPr>
  </w:style>
  <w:style w:type="character" w:customStyle="1" w:styleId="55">
    <w:name w:val="批注框文本 Char"/>
    <w:basedOn w:val="31"/>
    <w:link w:val="18"/>
    <w:autoRedefine/>
    <w:semiHidden/>
    <w:qFormat/>
    <w:uiPriority w:val="99"/>
    <w:rPr>
      <w:rFonts w:ascii="Times New Roman" w:hAnsi="Times New Roman"/>
      <w:kern w:val="2"/>
      <w:sz w:val="18"/>
      <w:szCs w:val="18"/>
    </w:rPr>
  </w:style>
  <w:style w:type="character" w:customStyle="1" w:styleId="56">
    <w:name w:val="标题 4 Char"/>
    <w:basedOn w:val="31"/>
    <w:link w:val="5"/>
    <w:autoRedefine/>
    <w:qFormat/>
    <w:uiPriority w:val="0"/>
    <w:rPr>
      <w:rFonts w:ascii="Arial" w:hAnsi="Arial" w:eastAsia="黑体"/>
      <w:b/>
      <w:bCs/>
      <w:kern w:val="2"/>
      <w:sz w:val="28"/>
      <w:szCs w:val="28"/>
    </w:rPr>
  </w:style>
  <w:style w:type="character" w:customStyle="1" w:styleId="57">
    <w:name w:val="font11"/>
    <w:basedOn w:val="31"/>
    <w:autoRedefine/>
    <w:qFormat/>
    <w:uiPriority w:val="0"/>
    <w:rPr>
      <w:rFonts w:hint="eastAsia" w:ascii="宋体" w:hAnsi="宋体" w:eastAsia="宋体" w:cs="宋体"/>
      <w:color w:val="000000"/>
      <w:sz w:val="21"/>
      <w:szCs w:val="21"/>
      <w:u w:val="none"/>
    </w:rPr>
  </w:style>
  <w:style w:type="character" w:customStyle="1" w:styleId="58">
    <w:name w:val="样式1 Char Char Char"/>
    <w:link w:val="59"/>
    <w:autoRedefine/>
    <w:qFormat/>
    <w:uiPriority w:val="0"/>
    <w:rPr>
      <w:rFonts w:eastAsia="宋体"/>
      <w:kern w:val="2"/>
      <w:sz w:val="24"/>
    </w:rPr>
  </w:style>
  <w:style w:type="paragraph" w:customStyle="1" w:styleId="59">
    <w:name w:val="样式1 Char Char"/>
    <w:basedOn w:val="1"/>
    <w:next w:val="1"/>
    <w:link w:val="58"/>
    <w:autoRedefine/>
    <w:qFormat/>
    <w:uiPriority w:val="0"/>
    <w:pPr>
      <w:spacing w:line="360" w:lineRule="auto"/>
      <w:ind w:firstLine="516" w:firstLineChars="215"/>
    </w:pPr>
    <w:rPr>
      <w:rFonts w:ascii="Calibri" w:hAnsi="Calibri" w:eastAsia="宋体"/>
      <w:sz w:val="24"/>
      <w:szCs w:val="20"/>
    </w:rPr>
  </w:style>
  <w:style w:type="character" w:customStyle="1" w:styleId="60">
    <w:name w:val="font21"/>
    <w:basedOn w:val="31"/>
    <w:autoRedefine/>
    <w:qFormat/>
    <w:uiPriority w:val="0"/>
    <w:rPr>
      <w:rFonts w:hint="eastAsia" w:ascii="宋体" w:hAnsi="宋体" w:eastAsia="宋体" w:cs="宋体"/>
      <w:color w:val="000000"/>
      <w:sz w:val="21"/>
      <w:szCs w:val="21"/>
      <w:u w:val="none"/>
    </w:rPr>
  </w:style>
  <w:style w:type="character" w:customStyle="1" w:styleId="61">
    <w:name w:val="文档结构图 Char"/>
    <w:basedOn w:val="31"/>
    <w:link w:val="8"/>
    <w:autoRedefine/>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1"/>
    <w:link w:val="26"/>
    <w:autoRedefine/>
    <w:qFormat/>
    <w:uiPriority w:val="0"/>
    <w:rPr>
      <w:rFonts w:ascii="Arial" w:hAnsi="Arial" w:eastAsia="隶书" w:cs="Arial"/>
      <w:b/>
      <w:bCs/>
      <w:kern w:val="2"/>
      <w:sz w:val="32"/>
      <w:szCs w:val="32"/>
    </w:rPr>
  </w:style>
  <w:style w:type="paragraph" w:customStyle="1" w:styleId="63">
    <w:name w:val="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autoRedefine/>
    <w:qFormat/>
    <w:uiPriority w:val="0"/>
    <w:pPr>
      <w:ind w:firstLine="420" w:firstLineChars="200"/>
    </w:pPr>
    <w:rPr>
      <w:rFonts w:ascii="Calibri" w:hAnsi="Calibri" w:eastAsia="宋体"/>
      <w:szCs w:val="22"/>
    </w:rPr>
  </w:style>
  <w:style w:type="character" w:customStyle="1" w:styleId="65">
    <w:name w:val="正文文本 Char"/>
    <w:basedOn w:val="31"/>
    <w:link w:val="11"/>
    <w:autoRedefine/>
    <w:qFormat/>
    <w:uiPriority w:val="0"/>
    <w:rPr>
      <w:kern w:val="2"/>
      <w:sz w:val="21"/>
      <w:szCs w:val="24"/>
    </w:rPr>
  </w:style>
  <w:style w:type="paragraph" w:customStyle="1" w:styleId="66">
    <w:name w:val="TOC 标题1"/>
    <w:basedOn w:val="2"/>
    <w:next w:val="1"/>
    <w:autoRedefine/>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autoRedefine/>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autoRedefine/>
    <w:qFormat/>
    <w:uiPriority w:val="34"/>
    <w:rPr>
      <w:rFonts w:ascii="Calibri" w:hAnsi="Calibri" w:eastAsiaTheme="minorEastAsia"/>
      <w:kern w:val="2"/>
      <w:sz w:val="21"/>
      <w:szCs w:val="22"/>
    </w:rPr>
  </w:style>
  <w:style w:type="character" w:customStyle="1" w:styleId="69">
    <w:name w:val="正文文本 3 Char"/>
    <w:basedOn w:val="31"/>
    <w:link w:val="10"/>
    <w:autoRedefine/>
    <w:qFormat/>
    <w:uiPriority w:val="0"/>
    <w:rPr>
      <w:kern w:val="2"/>
      <w:sz w:val="16"/>
      <w:szCs w:val="16"/>
    </w:rPr>
  </w:style>
  <w:style w:type="paragraph" w:customStyle="1" w:styleId="70">
    <w:name w:val="样式 样式 样式 样式 Tahoma 左 首行缩进:  0.58 厘米 段前: 5 磅 段后: 5 磅 行距: 最小值 18 磅..."/>
    <w:basedOn w:val="1"/>
    <w:autoRedefine/>
    <w:qFormat/>
    <w:uiPriority w:val="0"/>
    <w:pPr>
      <w:ind w:firstLine="329"/>
      <w:jc w:val="left"/>
    </w:pPr>
    <w:rPr>
      <w:rFonts w:ascii="Tahoma" w:hAnsi="Tahoma" w:cs="宋体"/>
      <w:kern w:val="0"/>
      <w:szCs w:val="20"/>
    </w:rPr>
  </w:style>
  <w:style w:type="character" w:customStyle="1" w:styleId="71">
    <w:name w:val="批注主题 Char"/>
    <w:basedOn w:val="47"/>
    <w:link w:val="27"/>
    <w:autoRedefine/>
    <w:semiHidden/>
    <w:qFormat/>
    <w:uiPriority w:val="99"/>
    <w:rPr>
      <w:rFonts w:ascii="Times New Roman" w:hAnsi="Times New Roman" w:cs="Times New Roman" w:eastAsiaTheme="minorEastAsia"/>
      <w:b/>
      <w:bCs/>
      <w:kern w:val="2"/>
      <w:sz w:val="21"/>
      <w:szCs w:val="24"/>
    </w:rPr>
  </w:style>
  <w:style w:type="paragraph" w:customStyle="1" w:styleId="72">
    <w:name w:val="修订1"/>
    <w:autoRedefine/>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autoRedefine/>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1"/>
    <w:autoRedefine/>
    <w:semiHidden/>
    <w:unhideWhenUsed/>
    <w:qFormat/>
    <w:uiPriority w:val="99"/>
    <w:rPr>
      <w:color w:val="605E5C"/>
      <w:shd w:val="clear" w:color="auto" w:fill="E1DFDD"/>
    </w:rPr>
  </w:style>
  <w:style w:type="paragraph" w:customStyle="1" w:styleId="75">
    <w:name w:val="修订3"/>
    <w:autoRedefine/>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autoRedefine/>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1"/>
    <w:link w:val="17"/>
    <w:autoRedefine/>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autoRedefine/>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autoRedefine/>
    <w:qFormat/>
    <w:uiPriority w:val="0"/>
    <w:pPr>
      <w:spacing w:before="25" w:after="25"/>
      <w:jc w:val="left"/>
    </w:pPr>
    <w:rPr>
      <w:bCs/>
      <w:spacing w:val="10"/>
      <w:kern w:val="0"/>
      <w:sz w:val="24"/>
    </w:rPr>
  </w:style>
  <w:style w:type="paragraph" w:customStyle="1" w:styleId="80">
    <w:name w:val="WPSOffice手动目录 1"/>
    <w:autoRedefine/>
    <w:qFormat/>
    <w:uiPriority w:val="0"/>
    <w:pPr>
      <w:ind w:leftChars="0"/>
    </w:pPr>
    <w:rPr>
      <w:rFonts w:ascii="Times New Roman" w:hAnsi="Times New Roman" w:eastAsia="宋体" w:cs="Times New Roman"/>
      <w:sz w:val="20"/>
      <w:szCs w:val="20"/>
    </w:rPr>
  </w:style>
  <w:style w:type="paragraph" w:customStyle="1" w:styleId="81">
    <w:name w:val="WPSOffice手动目录 2"/>
    <w:autoRedefine/>
    <w:qFormat/>
    <w:uiPriority w:val="0"/>
    <w:pPr>
      <w:ind w:leftChars="200"/>
    </w:pPr>
    <w:rPr>
      <w:rFonts w:ascii="Times New Roman" w:hAnsi="Times New Roman" w:eastAsia="宋体" w:cs="Times New Roman"/>
      <w:sz w:val="20"/>
      <w:szCs w:val="20"/>
    </w:rPr>
  </w:style>
  <w:style w:type="paragraph" w:customStyle="1" w:styleId="82">
    <w:name w:val="WPSOffice手动目录 3"/>
    <w:autoRedefine/>
    <w:qFormat/>
    <w:uiPriority w:val="0"/>
    <w:pPr>
      <w:ind w:leftChars="400"/>
    </w:pPr>
    <w:rPr>
      <w:rFonts w:ascii="Times New Roman" w:hAnsi="Times New Roman" w:eastAsia="宋体" w:cs="Times New Roman"/>
      <w:sz w:val="20"/>
      <w:szCs w:val="20"/>
    </w:rPr>
  </w:style>
  <w:style w:type="paragraph" w:customStyle="1" w:styleId="83">
    <w:name w:val="Table Text"/>
    <w:basedOn w:val="1"/>
    <w:semiHidden/>
    <w:qFormat/>
    <w:uiPriority w:val="0"/>
    <w:rPr>
      <w:rFonts w:ascii="微软雅黑" w:hAnsi="微软雅黑" w:eastAsia="微软雅黑" w:cs="微软雅黑"/>
      <w:sz w:val="24"/>
      <w:szCs w:val="24"/>
      <w:lang w:val="en-US" w:eastAsia="en-US" w:bidi="ar-SA"/>
    </w:rPr>
  </w:style>
  <w:style w:type="table" w:customStyle="1" w:styleId="84">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58</Pages>
  <Words>7115</Words>
  <Characters>7300</Characters>
  <Lines>214</Lines>
  <Paragraphs>60</Paragraphs>
  <TotalTime>3</TotalTime>
  <ScaleCrop>false</ScaleCrop>
  <LinksUpToDate>false</LinksUpToDate>
  <CharactersWithSpaces>7339</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吴静仪</cp:lastModifiedBy>
  <cp:lastPrinted>2023-03-14T09:53:00Z</cp:lastPrinted>
  <dcterms:modified xsi:type="dcterms:W3CDTF">2026-01-07T06:47:45Z</dcterms:modified>
  <cp:revision>73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9968C58D14294A4D81FFF81123BC589B_13</vt:lpwstr>
  </property>
  <property fmtid="{D5CDD505-2E9C-101B-9397-08002B2CF9AE}" pid="4" name="KSOTemplateDocerSaveRecord">
    <vt:lpwstr>eyJoZGlkIjoiMTYzOTc0ZjU0NThhNjU0Y2ExMTNjNmE4Yzc0YjA3ZTAiLCJ1c2VySWQiOiIxMjM0Njk1MzQ0In0=</vt:lpwstr>
  </property>
</Properties>
</file>