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4</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16</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eastAsia" w:eastAsia="宋体"/>
                <w:color w:val="000000"/>
                <w:sz w:val="22"/>
                <w:lang w:eastAsia="zh-CN"/>
              </w:rPr>
            </w:pPr>
            <w:r>
              <w:rPr>
                <w:rFonts w:hint="eastAsia" w:eastAsia="宋体"/>
                <w:color w:val="000000"/>
                <w:sz w:val="22"/>
                <w:lang w:eastAsia="zh-CN"/>
              </w:rPr>
              <w:t>腔内影像导管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eastAsia="宋体"/>
                <w:color w:val="000000"/>
                <w:sz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173AF4FB">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17</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hint="eastAsia" w:asciiTheme="minorHAnsi" w:hAnsiTheme="minorHAnsi" w:eastAsiaTheme="minorEastAsia" w:cstheme="minorBidi"/>
                <w:color w:val="000000"/>
                <w:sz w:val="22"/>
                <w:szCs w:val="22"/>
                <w:lang w:eastAsia="zh-CN"/>
              </w:rPr>
            </w:pPr>
            <w:r>
              <w:rPr>
                <w:rFonts w:hint="eastAsia" w:asciiTheme="minorHAnsi" w:hAnsiTheme="minorHAnsi" w:cstheme="minorBidi"/>
                <w:color w:val="000000"/>
                <w:sz w:val="22"/>
                <w:szCs w:val="22"/>
              </w:rPr>
              <w:t>微导管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asciiTheme="minorHAnsi" w:hAnsiTheme="minorHAnsi" w:cstheme="minorBidi"/>
                <w:color w:val="000000"/>
                <w:sz w:val="22"/>
                <w:szCs w:val="22"/>
              </w:rPr>
            </w:pPr>
            <w:r>
              <w:rPr>
                <w:rFonts w:hint="eastAsia" w:eastAsia="宋体"/>
                <w:color w:val="000000"/>
                <w:sz w:val="22"/>
              </w:rPr>
              <w:t>是</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18</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68FA8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CC93B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7B965BF6">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19</w:t>
            </w:r>
          </w:p>
        </w:tc>
        <w:tc>
          <w:tcPr>
            <w:tcW w:w="1718" w:type="pct"/>
            <w:tcBorders>
              <w:top w:val="single" w:color="auto" w:sz="4" w:space="0"/>
              <w:left w:val="nil"/>
              <w:bottom w:val="single" w:color="auto" w:sz="4" w:space="0"/>
              <w:right w:val="single" w:color="auto" w:sz="4" w:space="0"/>
            </w:tcBorders>
            <w:shd w:val="clear" w:color="auto" w:fill="auto"/>
            <w:vAlign w:val="center"/>
          </w:tcPr>
          <w:p w14:paraId="5D6AA13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延长导管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22FDB551">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664A1A48">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74C1AB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069C8040">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20</w:t>
            </w:r>
          </w:p>
        </w:tc>
        <w:tc>
          <w:tcPr>
            <w:tcW w:w="1718" w:type="pct"/>
            <w:tcBorders>
              <w:top w:val="single" w:color="auto" w:sz="4" w:space="0"/>
              <w:left w:val="nil"/>
              <w:bottom w:val="single" w:color="auto" w:sz="4" w:space="0"/>
              <w:right w:val="single" w:color="auto" w:sz="4" w:space="0"/>
            </w:tcBorders>
            <w:shd w:val="clear" w:color="auto" w:fill="auto"/>
            <w:vAlign w:val="center"/>
          </w:tcPr>
          <w:p w14:paraId="48AFF2C9">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延长导管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057C96B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rPr>
              <w:t>是</w:t>
            </w:r>
          </w:p>
        </w:tc>
      </w:tr>
      <w:tr w14:paraId="7AE030FD">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2E57A8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541" w:type="pct"/>
            <w:tcBorders>
              <w:top w:val="single" w:color="auto" w:sz="4" w:space="0"/>
              <w:left w:val="nil"/>
              <w:bottom w:val="single" w:color="auto" w:sz="4" w:space="0"/>
              <w:right w:val="single" w:color="auto" w:sz="4" w:space="0"/>
            </w:tcBorders>
            <w:shd w:val="clear" w:color="auto" w:fill="auto"/>
            <w:vAlign w:val="center"/>
          </w:tcPr>
          <w:p w14:paraId="7330B45A">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21</w:t>
            </w:r>
          </w:p>
        </w:tc>
        <w:tc>
          <w:tcPr>
            <w:tcW w:w="1718" w:type="pct"/>
            <w:tcBorders>
              <w:top w:val="single" w:color="auto" w:sz="4" w:space="0"/>
              <w:left w:val="nil"/>
              <w:bottom w:val="single" w:color="auto" w:sz="4" w:space="0"/>
              <w:right w:val="single" w:color="auto" w:sz="4" w:space="0"/>
            </w:tcBorders>
            <w:shd w:val="clear" w:color="auto" w:fill="auto"/>
            <w:vAlign w:val="center"/>
          </w:tcPr>
          <w:p w14:paraId="764C5660">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一次性使用血压传感器</w:t>
            </w:r>
          </w:p>
        </w:tc>
        <w:tc>
          <w:tcPr>
            <w:tcW w:w="1241" w:type="pct"/>
            <w:tcBorders>
              <w:top w:val="single" w:color="auto" w:sz="4" w:space="0"/>
              <w:left w:val="nil"/>
              <w:bottom w:val="single" w:color="auto" w:sz="4" w:space="0"/>
              <w:right w:val="single" w:color="auto" w:sz="4" w:space="0"/>
            </w:tcBorders>
            <w:shd w:val="clear" w:color="auto" w:fill="auto"/>
            <w:vAlign w:val="center"/>
          </w:tcPr>
          <w:p w14:paraId="57807AC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04A8358F">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D16CD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541" w:type="pct"/>
            <w:tcBorders>
              <w:top w:val="single" w:color="auto" w:sz="4" w:space="0"/>
              <w:left w:val="nil"/>
              <w:bottom w:val="single" w:color="auto" w:sz="4" w:space="0"/>
              <w:right w:val="single" w:color="auto" w:sz="4" w:space="0"/>
            </w:tcBorders>
            <w:shd w:val="clear" w:color="auto" w:fill="auto"/>
            <w:vAlign w:val="center"/>
          </w:tcPr>
          <w:p w14:paraId="004DD020">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22</w:t>
            </w:r>
          </w:p>
        </w:tc>
        <w:tc>
          <w:tcPr>
            <w:tcW w:w="1718" w:type="pct"/>
            <w:tcBorders>
              <w:top w:val="single" w:color="auto" w:sz="4" w:space="0"/>
              <w:left w:val="nil"/>
              <w:bottom w:val="single" w:color="auto" w:sz="4" w:space="0"/>
              <w:right w:val="single" w:color="auto" w:sz="4" w:space="0"/>
            </w:tcBorders>
            <w:shd w:val="clear" w:color="auto" w:fill="auto"/>
            <w:vAlign w:val="center"/>
          </w:tcPr>
          <w:p w14:paraId="7BE546FB">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一次性使用球囊扩充压力泵</w:t>
            </w:r>
          </w:p>
        </w:tc>
        <w:tc>
          <w:tcPr>
            <w:tcW w:w="1241" w:type="pct"/>
            <w:tcBorders>
              <w:top w:val="single" w:color="auto" w:sz="4" w:space="0"/>
              <w:left w:val="nil"/>
              <w:bottom w:val="single" w:color="auto" w:sz="4" w:space="0"/>
              <w:right w:val="single" w:color="auto" w:sz="4" w:space="0"/>
            </w:tcBorders>
            <w:shd w:val="clear" w:color="auto" w:fill="auto"/>
            <w:vAlign w:val="center"/>
          </w:tcPr>
          <w:p w14:paraId="758DBF0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bl>
    <w:p w14:paraId="2C350A6E">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4</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4</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1</w:t>
      </w:r>
      <w:r>
        <w:rPr>
          <w:rFonts w:hint="eastAsia"/>
          <w:color w:val="000000"/>
          <w:szCs w:val="21"/>
          <w:highlight w:val="yellow"/>
        </w:rPr>
        <w:t>月</w:t>
      </w:r>
      <w:r>
        <w:rPr>
          <w:rFonts w:hint="eastAsia"/>
          <w:color w:val="000000"/>
          <w:szCs w:val="21"/>
          <w:highlight w:val="yellow"/>
          <w:lang w:val="en-US" w:eastAsia="zh-CN"/>
        </w:rPr>
        <w:t>21</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加盖公章扫描成电子版发送至电子邮箱：zdbysbk@163.com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30</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刘</w:t>
      </w:r>
      <w:r>
        <w:rPr>
          <w:rFonts w:hint="eastAsia"/>
        </w:rPr>
        <w:t>老师</w:t>
      </w:r>
      <w:r>
        <w:rPr>
          <w:rFonts w:hint="eastAsia"/>
          <w:lang w:val="en-US" w:eastAsia="zh-CN"/>
        </w:rPr>
        <w:t>82711569</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4571D82E">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16</w:t>
            </w:r>
          </w:p>
        </w:tc>
        <w:tc>
          <w:tcPr>
            <w:tcW w:w="1620" w:type="dxa"/>
            <w:shd w:val="clear" w:color="auto" w:fill="auto"/>
            <w:vAlign w:val="center"/>
          </w:tcPr>
          <w:p w14:paraId="7497E0E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腔内影像导管</w:t>
            </w:r>
          </w:p>
        </w:tc>
        <w:tc>
          <w:tcPr>
            <w:tcW w:w="2688" w:type="dxa"/>
            <w:vAlign w:val="center"/>
          </w:tcPr>
          <w:p w14:paraId="022124D8">
            <w:pPr>
              <w:numPr>
                <w:ilvl w:val="0"/>
                <w:numId w:val="0"/>
              </w:numPr>
              <w:snapToGrid w:val="0"/>
              <w:jc w:val="left"/>
              <w:rPr>
                <w:rFonts w:hint="eastAsia" w:eastAsia="宋体"/>
                <w:lang w:eastAsia="zh-CN"/>
              </w:rPr>
            </w:pPr>
            <w:r>
              <w:rPr>
                <w:rFonts w:hint="eastAsia" w:eastAsia="宋体"/>
                <w:lang w:eastAsia="zh-CN"/>
              </w:rPr>
              <w:t>与成像系统配合使用，用于冠状动脉的成像，适合进行腔内介入治疗的病人。</w:t>
            </w:r>
          </w:p>
        </w:tc>
        <w:tc>
          <w:tcPr>
            <w:tcW w:w="1470" w:type="dxa"/>
            <w:vAlign w:val="center"/>
          </w:tcPr>
          <w:p w14:paraId="38356FF3">
            <w:pPr>
              <w:snapToGrid w:val="0"/>
              <w:jc w:val="right"/>
              <w:rPr>
                <w:rFonts w:hint="default" w:eastAsia="宋体"/>
                <w:lang w:val="en-US" w:eastAsia="zh-CN"/>
              </w:rPr>
            </w:pPr>
            <w:r>
              <w:rPr>
                <w:rFonts w:hint="eastAsia" w:eastAsia="宋体"/>
                <w:lang w:eastAsia="zh-CN"/>
              </w:rPr>
              <w:t>13800、14263（</w:t>
            </w:r>
            <w:r>
              <w:rPr>
                <w:rFonts w:hint="eastAsia" w:eastAsia="宋体"/>
                <w:lang w:val="en-US" w:eastAsia="zh-CN"/>
              </w:rPr>
              <w:t>详见原中标目录)</w:t>
            </w:r>
          </w:p>
        </w:tc>
        <w:tc>
          <w:tcPr>
            <w:tcW w:w="807" w:type="dxa"/>
            <w:vAlign w:val="center"/>
          </w:tcPr>
          <w:p w14:paraId="53A9D95E">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允许进口</w:t>
            </w:r>
          </w:p>
        </w:tc>
        <w:tc>
          <w:tcPr>
            <w:tcW w:w="663" w:type="dxa"/>
            <w:vAlign w:val="center"/>
          </w:tcPr>
          <w:p w14:paraId="38B86241">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介入心脏病专科</w:t>
            </w:r>
          </w:p>
        </w:tc>
        <w:tc>
          <w:tcPr>
            <w:tcW w:w="1185" w:type="dxa"/>
            <w:vAlign w:val="center"/>
          </w:tcPr>
          <w:p w14:paraId="4DCA0D0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snapToGrid w:val="0"/>
              <w:jc w:val="center"/>
              <w:textAlignment w:val="center"/>
              <w:rPr>
                <w:rFonts w:eastAsia="宋体"/>
                <w:color w:val="000000"/>
              </w:rPr>
            </w:pPr>
            <w:r>
              <w:rPr>
                <w:rFonts w:hint="eastAsia" w:eastAsia="宋体"/>
                <w:color w:val="000000"/>
              </w:rPr>
              <w:t>是</w:t>
            </w:r>
          </w:p>
        </w:tc>
      </w:tr>
      <w:tr w14:paraId="04D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744E5EB">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236188B5">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17</w:t>
            </w:r>
          </w:p>
        </w:tc>
        <w:tc>
          <w:tcPr>
            <w:tcW w:w="1620" w:type="dxa"/>
            <w:shd w:val="clear" w:color="auto" w:fill="auto"/>
            <w:vAlign w:val="center"/>
          </w:tcPr>
          <w:p w14:paraId="2BB32776">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微导管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2688" w:type="dxa"/>
            <w:vAlign w:val="center"/>
          </w:tcPr>
          <w:p w14:paraId="17345EE2">
            <w:pPr>
              <w:snapToGrid w:val="0"/>
              <w:jc w:val="left"/>
              <w:rPr>
                <w:rFonts w:eastAsia="宋体"/>
              </w:rPr>
            </w:pPr>
            <w:r>
              <w:rPr>
                <w:rFonts w:hint="eastAsia" w:eastAsia="宋体"/>
              </w:rPr>
              <w:t>针对经皮插入血管内之后，导丝难以通过冠状动脉等的狭窄部分的患者，在实施经皮冠状动脉成形术（PTCA）时确保导丝的通过，另外还用于注入药物</w:t>
            </w:r>
          </w:p>
        </w:tc>
        <w:tc>
          <w:tcPr>
            <w:tcW w:w="1470" w:type="dxa"/>
            <w:vAlign w:val="center"/>
          </w:tcPr>
          <w:p w14:paraId="2FDFEFF6">
            <w:pPr>
              <w:snapToGrid w:val="0"/>
              <w:jc w:val="right"/>
              <w:rPr>
                <w:rFonts w:hint="default" w:eastAsia="宋体"/>
                <w:lang w:val="en-US"/>
              </w:rPr>
            </w:pPr>
            <w:r>
              <w:rPr>
                <w:rFonts w:hint="eastAsia" w:eastAsia="宋体"/>
              </w:rPr>
              <w:t>2890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7FB72BC4">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41F09841">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09270D24">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7F763DC">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A6C745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0AA1FC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18</w:t>
            </w:r>
          </w:p>
        </w:tc>
        <w:tc>
          <w:tcPr>
            <w:tcW w:w="1620" w:type="dxa"/>
            <w:shd w:val="clear" w:color="auto" w:fill="auto"/>
            <w:vAlign w:val="center"/>
          </w:tcPr>
          <w:p w14:paraId="7E88023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用于支持和辅助导丝进入冠状动脉；另外还可用于向冠脉及外周血管中注射或输入对照介质和/或液体和/或栓塞材料</w:t>
            </w:r>
          </w:p>
        </w:tc>
        <w:tc>
          <w:tcPr>
            <w:tcW w:w="1470" w:type="dxa"/>
            <w:shd w:val="clear" w:color="auto" w:fill="auto"/>
            <w:vAlign w:val="center"/>
          </w:tcPr>
          <w:p w14:paraId="4A046E84">
            <w:pPr>
              <w:snapToGrid w:val="0"/>
              <w:jc w:val="right"/>
              <w:rPr>
                <w:rFonts w:ascii="Times New Roman" w:hAnsi="Times New Roman" w:eastAsia="宋体" w:cs="Times New Roman"/>
                <w:kern w:val="2"/>
                <w:sz w:val="21"/>
                <w:szCs w:val="24"/>
                <w:lang w:val="en-US" w:eastAsia="zh-CN" w:bidi="ar-SA"/>
              </w:rPr>
            </w:pPr>
            <w:r>
              <w:rPr>
                <w:rFonts w:hint="eastAsia" w:eastAsia="宋体"/>
                <w:lang w:eastAsia="zh-CN"/>
              </w:rPr>
              <w:t>2700-4400（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FFBEC27">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2E0C2154">
            <w:pPr>
              <w:rPr>
                <w:rFonts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764213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31F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95AB77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764E62E4">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19</w:t>
            </w:r>
          </w:p>
        </w:tc>
        <w:tc>
          <w:tcPr>
            <w:tcW w:w="1620" w:type="dxa"/>
            <w:shd w:val="clear" w:color="auto" w:fill="auto"/>
            <w:vAlign w:val="center"/>
          </w:tcPr>
          <w:p w14:paraId="13EA974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延长导管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2B6BBE1F">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与引导导管一起使用，用于进入冠状动脉辅助介入器械的放置。</w:t>
            </w:r>
          </w:p>
        </w:tc>
        <w:tc>
          <w:tcPr>
            <w:tcW w:w="1470" w:type="dxa"/>
            <w:shd w:val="clear" w:color="auto" w:fill="auto"/>
            <w:vAlign w:val="center"/>
          </w:tcPr>
          <w:p w14:paraId="02376116">
            <w:pPr>
              <w:snapToGrid w:val="0"/>
              <w:jc w:val="right"/>
              <w:rPr>
                <w:rFonts w:hint="default" w:eastAsia="宋体"/>
                <w:lang w:val="en-US" w:eastAsia="zh-CN"/>
              </w:rPr>
            </w:pPr>
            <w:r>
              <w:rPr>
                <w:rFonts w:hint="eastAsia" w:eastAsia="宋体"/>
                <w:lang w:eastAsia="zh-CN"/>
              </w:rPr>
              <w:t>3980（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6B040EA3">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0ED0D56F">
            <w:pPr>
              <w:rPr>
                <w:rFonts w:hint="eastAsia" w:eastAsiaTheme="minorEastAsia"/>
                <w:lang w:val="en-US" w:eastAsia="zh-CN"/>
              </w:rPr>
            </w:pPr>
            <w:r>
              <w:rPr>
                <w:rFonts w:hint="eastAsia" w:eastAsia="宋体" w:hAnsiTheme="minorEastAsia" w:cstheme="minorEastAsia"/>
                <w:szCs w:val="20"/>
              </w:rPr>
              <w:t>介入心脏病专科</w:t>
            </w:r>
          </w:p>
        </w:tc>
        <w:tc>
          <w:tcPr>
            <w:tcW w:w="1185" w:type="dxa"/>
            <w:shd w:val="clear" w:color="auto" w:fill="auto"/>
            <w:vAlign w:val="center"/>
          </w:tcPr>
          <w:p w14:paraId="393D65D9">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F2CCB80">
            <w:pPr>
              <w:widowControl/>
              <w:snapToGrid w:val="0"/>
              <w:jc w:val="center"/>
              <w:textAlignment w:val="center"/>
              <w:rPr>
                <w:rFonts w:hint="eastAsia" w:eastAsia="宋体"/>
                <w:color w:val="000000"/>
              </w:rPr>
            </w:pPr>
            <w:r>
              <w:rPr>
                <w:rFonts w:hint="eastAsia" w:eastAsia="宋体"/>
                <w:color w:val="000000"/>
              </w:rPr>
              <w:t>是</w:t>
            </w:r>
          </w:p>
        </w:tc>
      </w:tr>
      <w:tr w14:paraId="2780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C0CED79">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446FB70E">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20</w:t>
            </w:r>
          </w:p>
        </w:tc>
        <w:tc>
          <w:tcPr>
            <w:tcW w:w="1620" w:type="dxa"/>
            <w:shd w:val="clear" w:color="auto" w:fill="auto"/>
            <w:vAlign w:val="center"/>
          </w:tcPr>
          <w:p w14:paraId="33833AC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延长导管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1AF6EF1E">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与引导导管一起使用，用于进入冠状动脉辅助介入器械的放置。</w:t>
            </w:r>
          </w:p>
        </w:tc>
        <w:tc>
          <w:tcPr>
            <w:tcW w:w="1470" w:type="dxa"/>
            <w:shd w:val="clear" w:color="auto" w:fill="auto"/>
            <w:vAlign w:val="center"/>
          </w:tcPr>
          <w:p w14:paraId="6F0CBE0D">
            <w:pPr>
              <w:snapToGrid w:val="0"/>
              <w:jc w:val="right"/>
              <w:rPr>
                <w:rFonts w:hint="eastAsia" w:eastAsia="宋体"/>
                <w:lang w:val="en-US" w:eastAsia="zh-CN"/>
              </w:rPr>
            </w:pPr>
            <w:r>
              <w:rPr>
                <w:rFonts w:hint="eastAsia" w:eastAsia="宋体"/>
                <w:lang w:eastAsia="zh-CN"/>
              </w:rPr>
              <w:t>3500（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04F9A16">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56F6E04C">
            <w:pPr>
              <w:rPr>
                <w:rFonts w:hint="eastAsia"/>
                <w:lang w:val="en-US" w:eastAsia="zh-CN"/>
              </w:rPr>
            </w:pPr>
            <w:r>
              <w:rPr>
                <w:rFonts w:hint="eastAsia" w:eastAsia="宋体" w:hAnsiTheme="minorEastAsia" w:cstheme="minorEastAsia"/>
                <w:szCs w:val="20"/>
              </w:rPr>
              <w:t>介入心脏病专科</w:t>
            </w:r>
          </w:p>
        </w:tc>
        <w:tc>
          <w:tcPr>
            <w:tcW w:w="1185" w:type="dxa"/>
            <w:shd w:val="clear" w:color="auto" w:fill="auto"/>
            <w:vAlign w:val="center"/>
          </w:tcPr>
          <w:p w14:paraId="5C49200A">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7F02BB7B">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2F53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631B6C6">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0E978A58">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21</w:t>
            </w:r>
          </w:p>
        </w:tc>
        <w:tc>
          <w:tcPr>
            <w:tcW w:w="1620" w:type="dxa"/>
            <w:shd w:val="clear" w:color="auto" w:fill="auto"/>
            <w:vAlign w:val="center"/>
          </w:tcPr>
          <w:p w14:paraId="55BC974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一次性使用血压传感器</w:t>
            </w:r>
          </w:p>
        </w:tc>
        <w:tc>
          <w:tcPr>
            <w:tcW w:w="2688" w:type="dxa"/>
            <w:shd w:val="clear" w:color="auto" w:fill="auto"/>
            <w:vAlign w:val="center"/>
          </w:tcPr>
          <w:p w14:paraId="6DA478E2">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用于测量患者的动脉压和中心静脉压。</w:t>
            </w:r>
          </w:p>
        </w:tc>
        <w:tc>
          <w:tcPr>
            <w:tcW w:w="1470" w:type="dxa"/>
            <w:shd w:val="clear" w:color="auto" w:fill="auto"/>
            <w:vAlign w:val="center"/>
          </w:tcPr>
          <w:p w14:paraId="7148C9F1">
            <w:pPr>
              <w:snapToGrid w:val="0"/>
              <w:jc w:val="right"/>
              <w:rPr>
                <w:rFonts w:hint="eastAsia" w:eastAsia="宋体"/>
                <w:lang w:val="en-US" w:eastAsia="zh-CN"/>
              </w:rPr>
            </w:pPr>
            <w:r>
              <w:rPr>
                <w:rFonts w:hint="eastAsia" w:eastAsia="宋体"/>
                <w:lang w:val="en-US" w:eastAsia="zh-CN"/>
              </w:rPr>
              <w:t>170</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59819C4A">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40E8C1CD">
            <w:pPr>
              <w:rPr>
                <w:rFonts w:hint="eastAsia"/>
                <w:lang w:val="en-US" w:eastAsia="zh-CN"/>
              </w:rPr>
            </w:pPr>
            <w:r>
              <w:rPr>
                <w:rFonts w:hint="eastAsia" w:eastAsia="宋体" w:hAnsiTheme="minorEastAsia" w:cstheme="minorEastAsia"/>
                <w:szCs w:val="20"/>
              </w:rPr>
              <w:t>介入心脏病专科</w:t>
            </w:r>
          </w:p>
        </w:tc>
        <w:tc>
          <w:tcPr>
            <w:tcW w:w="1185" w:type="dxa"/>
            <w:shd w:val="clear" w:color="auto" w:fill="auto"/>
            <w:vAlign w:val="center"/>
          </w:tcPr>
          <w:p w14:paraId="11F532D9">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D2AD62C">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6EA8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423A3F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21CEDAC7">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22</w:t>
            </w:r>
          </w:p>
        </w:tc>
        <w:tc>
          <w:tcPr>
            <w:tcW w:w="1620" w:type="dxa"/>
            <w:shd w:val="clear" w:color="auto" w:fill="auto"/>
            <w:vAlign w:val="center"/>
          </w:tcPr>
          <w:p w14:paraId="621B7EF8">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一次性使用球囊扩充压力泵</w:t>
            </w:r>
          </w:p>
        </w:tc>
        <w:tc>
          <w:tcPr>
            <w:tcW w:w="2688" w:type="dxa"/>
            <w:shd w:val="clear" w:color="auto" w:fill="auto"/>
            <w:vAlign w:val="center"/>
          </w:tcPr>
          <w:p w14:paraId="1FD88210">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用于PTCA手术中，对球囊扩张导管进行加压，从而使球囊扩张，以达到扩张血管或在血管内留置支架的目的。</w:t>
            </w:r>
          </w:p>
        </w:tc>
        <w:tc>
          <w:tcPr>
            <w:tcW w:w="1470" w:type="dxa"/>
            <w:shd w:val="clear" w:color="auto" w:fill="auto"/>
            <w:vAlign w:val="center"/>
          </w:tcPr>
          <w:p w14:paraId="231C64F3">
            <w:pPr>
              <w:snapToGrid w:val="0"/>
              <w:jc w:val="right"/>
              <w:rPr>
                <w:rFonts w:hint="eastAsia" w:eastAsia="宋体"/>
                <w:lang w:val="en-US" w:eastAsia="zh-CN"/>
              </w:rPr>
            </w:pPr>
            <w:r>
              <w:rPr>
                <w:rFonts w:hint="eastAsia" w:eastAsia="宋体"/>
                <w:lang w:val="en-US" w:eastAsia="zh-CN"/>
              </w:rPr>
              <w:t>560</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189DA465">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668AB98E">
            <w:pPr>
              <w:rPr>
                <w:rFonts w:hint="eastAsia"/>
                <w:lang w:val="en-US" w:eastAsia="zh-CN"/>
              </w:rPr>
            </w:pPr>
            <w:r>
              <w:rPr>
                <w:rFonts w:hint="eastAsia" w:eastAsia="宋体" w:hAnsiTheme="minorEastAsia" w:cstheme="minorEastAsia"/>
                <w:szCs w:val="20"/>
              </w:rPr>
              <w:t>介入心脏病专科</w:t>
            </w:r>
          </w:p>
        </w:tc>
        <w:tc>
          <w:tcPr>
            <w:tcW w:w="1185" w:type="dxa"/>
            <w:shd w:val="clear" w:color="auto" w:fill="auto"/>
            <w:vAlign w:val="center"/>
          </w:tcPr>
          <w:p w14:paraId="688D0A4F">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3AE9F79">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7868A0EE">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根据2025年党办通265号（2025年第一次医院耗材管理委员会审议结果）的决议，对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3B63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D8EC5B7">
            <w:pPr>
              <w:snapToGrid w:val="0"/>
              <w:jc w:val="center"/>
              <w:rPr>
                <w:rFonts w:ascii="宋体" w:eastAsia="宋体"/>
                <w:b/>
                <w:sz w:val="22"/>
              </w:rPr>
            </w:pPr>
            <w:r>
              <w:rPr>
                <w:rFonts w:hint="eastAsia" w:ascii="宋体" w:eastAsia="宋体"/>
                <w:b/>
                <w:sz w:val="22"/>
              </w:rPr>
              <w:t>序号</w:t>
            </w:r>
          </w:p>
        </w:tc>
        <w:tc>
          <w:tcPr>
            <w:tcW w:w="1281" w:type="dxa"/>
            <w:vAlign w:val="center"/>
          </w:tcPr>
          <w:p w14:paraId="34E7D2D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16C57A9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248361AF">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1470771">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14F03650">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049513F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8A9741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68AAC46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4FA0DD5B">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A63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1F95596">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74AEB675">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16</w:t>
            </w:r>
          </w:p>
        </w:tc>
        <w:tc>
          <w:tcPr>
            <w:tcW w:w="1620" w:type="dxa"/>
            <w:shd w:val="clear" w:color="auto" w:fill="auto"/>
            <w:vAlign w:val="center"/>
          </w:tcPr>
          <w:p w14:paraId="07E2719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腔内影像导管</w:t>
            </w:r>
          </w:p>
        </w:tc>
        <w:tc>
          <w:tcPr>
            <w:tcW w:w="2688" w:type="dxa"/>
            <w:shd w:val="clear" w:color="auto" w:fill="auto"/>
            <w:vAlign w:val="center"/>
          </w:tcPr>
          <w:p w14:paraId="469C81C3">
            <w:pPr>
              <w:numPr>
                <w:ilvl w:val="0"/>
                <w:numId w:val="0"/>
              </w:numPr>
              <w:snapToGrid w:val="0"/>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eastAsia="宋体"/>
                <w:lang w:eastAsia="zh-CN"/>
              </w:rPr>
              <w:t>与成像系统配合使用，用于冠状动脉的成像，适合进行腔内介入治疗的病人。</w:t>
            </w:r>
          </w:p>
        </w:tc>
        <w:tc>
          <w:tcPr>
            <w:tcW w:w="1470" w:type="dxa"/>
            <w:shd w:val="clear" w:color="auto" w:fill="auto"/>
            <w:vAlign w:val="center"/>
          </w:tcPr>
          <w:p w14:paraId="6B8FCDC8">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eastAsia="zh-CN"/>
              </w:rPr>
              <w:t>13800、14263（</w:t>
            </w:r>
            <w:r>
              <w:rPr>
                <w:rFonts w:hint="eastAsia" w:eastAsia="宋体"/>
                <w:lang w:val="en-US" w:eastAsia="zh-CN"/>
              </w:rPr>
              <w:t>详见原中标目录)</w:t>
            </w:r>
          </w:p>
        </w:tc>
        <w:tc>
          <w:tcPr>
            <w:tcW w:w="807" w:type="dxa"/>
            <w:shd w:val="clear" w:color="auto" w:fill="auto"/>
            <w:vAlign w:val="center"/>
          </w:tcPr>
          <w:p w14:paraId="1D969D1E">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7462D212">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1153CB48">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1AF0B30">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E03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447" w:hRule="atLeast"/>
          <w:jc w:val="center"/>
        </w:trPr>
        <w:tc>
          <w:tcPr>
            <w:tcW w:w="375" w:type="dxa"/>
            <w:shd w:val="clear" w:color="auto" w:fill="auto"/>
            <w:vAlign w:val="center"/>
          </w:tcPr>
          <w:p w14:paraId="5718EFCE">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736EF5AD">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17</w:t>
            </w:r>
          </w:p>
        </w:tc>
        <w:tc>
          <w:tcPr>
            <w:tcW w:w="1620" w:type="dxa"/>
            <w:shd w:val="clear" w:color="auto" w:fill="auto"/>
            <w:vAlign w:val="center"/>
          </w:tcPr>
          <w:p w14:paraId="34453045">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微导管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0DF364EB">
            <w:pPr>
              <w:snapToGrid w:val="0"/>
              <w:jc w:val="left"/>
              <w:rPr>
                <w:rFonts w:ascii="Times New Roman" w:hAnsi="Times New Roman" w:eastAsia="宋体" w:cs="Times New Roman"/>
                <w:kern w:val="2"/>
                <w:sz w:val="21"/>
                <w:szCs w:val="24"/>
                <w:lang w:val="en-US" w:eastAsia="zh-CN" w:bidi="ar-SA"/>
              </w:rPr>
            </w:pPr>
            <w:r>
              <w:rPr>
                <w:rFonts w:hint="eastAsia" w:eastAsia="宋体"/>
              </w:rPr>
              <w:t>针对经皮插入血管内之后，导丝难以通过冠状动脉等的狭窄部分的患者，在实施经皮冠状动脉成形术（PTCA）时确保导丝的通过，另外还用于注入药物</w:t>
            </w:r>
          </w:p>
        </w:tc>
        <w:tc>
          <w:tcPr>
            <w:tcW w:w="1470" w:type="dxa"/>
            <w:shd w:val="clear" w:color="auto" w:fill="auto"/>
            <w:vAlign w:val="center"/>
          </w:tcPr>
          <w:p w14:paraId="0735545C">
            <w:pPr>
              <w:snapToGrid w:val="0"/>
              <w:jc w:val="right"/>
              <w:rPr>
                <w:rFonts w:hint="default" w:ascii="Times New Roman" w:hAnsi="Times New Roman" w:eastAsia="宋体" w:cs="Times New Roman"/>
                <w:kern w:val="2"/>
                <w:sz w:val="21"/>
                <w:szCs w:val="24"/>
                <w:lang w:val="en-US" w:eastAsia="zh-CN" w:bidi="ar-SA"/>
              </w:rPr>
            </w:pPr>
            <w:r>
              <w:rPr>
                <w:rFonts w:hint="eastAsia" w:eastAsia="宋体"/>
              </w:rPr>
              <w:t>2890</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284DC428">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5189452F">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226D560D">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6AD9C5F">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2F35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47460F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50531230">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18</w:t>
            </w:r>
          </w:p>
        </w:tc>
        <w:tc>
          <w:tcPr>
            <w:tcW w:w="1620" w:type="dxa"/>
            <w:shd w:val="clear" w:color="auto" w:fill="auto"/>
            <w:vAlign w:val="center"/>
          </w:tcPr>
          <w:p w14:paraId="3C8FC709">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微导管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3499DB9A">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用于支持和辅助导丝进入冠状动脉；另外还可用于向冠脉及外周血管中注射或输入对照介质和/或液体和/或栓塞材料</w:t>
            </w:r>
          </w:p>
        </w:tc>
        <w:tc>
          <w:tcPr>
            <w:tcW w:w="1470" w:type="dxa"/>
            <w:shd w:val="clear" w:color="auto" w:fill="auto"/>
            <w:vAlign w:val="center"/>
          </w:tcPr>
          <w:p w14:paraId="375B4D9E">
            <w:pPr>
              <w:snapToGrid w:val="0"/>
              <w:jc w:val="right"/>
              <w:rPr>
                <w:rFonts w:ascii="Times New Roman" w:hAnsi="Times New Roman" w:eastAsia="宋体" w:cs="Times New Roman"/>
                <w:kern w:val="2"/>
                <w:sz w:val="21"/>
                <w:szCs w:val="24"/>
                <w:lang w:val="en-US" w:eastAsia="zh-CN" w:bidi="ar-SA"/>
              </w:rPr>
            </w:pPr>
            <w:r>
              <w:rPr>
                <w:rFonts w:hint="eastAsia" w:eastAsia="宋体"/>
                <w:lang w:eastAsia="zh-CN"/>
              </w:rPr>
              <w:t>2700-4400（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5E105357">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5D9D24CE">
            <w:pPr>
              <w:rPr>
                <w:rFonts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59A5D07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F385F7F">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1666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7FC16CE3">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3EB8CB36">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19</w:t>
            </w:r>
          </w:p>
        </w:tc>
        <w:tc>
          <w:tcPr>
            <w:tcW w:w="1620" w:type="dxa"/>
            <w:shd w:val="clear" w:color="auto" w:fill="auto"/>
            <w:vAlign w:val="center"/>
          </w:tcPr>
          <w:p w14:paraId="4AF1E8C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延长导管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03E0BF6A">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与引导导管一起使用，用于进入冠状动脉辅助介入器械的放置。</w:t>
            </w:r>
          </w:p>
        </w:tc>
        <w:tc>
          <w:tcPr>
            <w:tcW w:w="1470" w:type="dxa"/>
            <w:shd w:val="clear" w:color="auto" w:fill="auto"/>
            <w:vAlign w:val="center"/>
          </w:tcPr>
          <w:p w14:paraId="4FAFD969">
            <w:pPr>
              <w:snapToGrid w:val="0"/>
              <w:jc w:val="right"/>
              <w:rPr>
                <w:rFonts w:hint="default" w:ascii="Times New Roman" w:hAnsi="Times New Roman" w:eastAsia="宋体" w:cs="Times New Roman"/>
                <w:kern w:val="2"/>
                <w:sz w:val="21"/>
                <w:szCs w:val="24"/>
                <w:lang w:val="en-US" w:eastAsia="zh-CN" w:bidi="ar-SA"/>
              </w:rPr>
            </w:pPr>
            <w:r>
              <w:rPr>
                <w:rFonts w:hint="eastAsia" w:eastAsia="宋体"/>
                <w:lang w:eastAsia="zh-CN"/>
              </w:rPr>
              <w:t>3980（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40C5CFB">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7C10C2D0">
            <w:pP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4254A0DE">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30EA6E4">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5D01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B9E859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42E7697F">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20</w:t>
            </w:r>
          </w:p>
        </w:tc>
        <w:tc>
          <w:tcPr>
            <w:tcW w:w="1620" w:type="dxa"/>
            <w:shd w:val="clear" w:color="auto" w:fill="auto"/>
            <w:vAlign w:val="center"/>
          </w:tcPr>
          <w:p w14:paraId="0AB4E460">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延长导管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688" w:type="dxa"/>
            <w:shd w:val="clear" w:color="auto" w:fill="auto"/>
            <w:vAlign w:val="center"/>
          </w:tcPr>
          <w:p w14:paraId="3A62EECC">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与引导导管一起使用，用于进入冠状动脉辅助介入器械的放置。</w:t>
            </w:r>
          </w:p>
        </w:tc>
        <w:tc>
          <w:tcPr>
            <w:tcW w:w="1470" w:type="dxa"/>
            <w:shd w:val="clear" w:color="auto" w:fill="auto"/>
            <w:vAlign w:val="center"/>
          </w:tcPr>
          <w:p w14:paraId="189C78CD">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eastAsia="zh-CN"/>
              </w:rPr>
              <w:t>3500（</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40316B79">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388D8351">
            <w:pP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12320FE3">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8CC2C84">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7064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DA62D20">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6D0EB3F4">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21</w:t>
            </w:r>
          </w:p>
        </w:tc>
        <w:tc>
          <w:tcPr>
            <w:tcW w:w="1620" w:type="dxa"/>
            <w:shd w:val="clear" w:color="auto" w:fill="auto"/>
            <w:vAlign w:val="center"/>
          </w:tcPr>
          <w:p w14:paraId="4FE5923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一次性使用血压传感器</w:t>
            </w:r>
          </w:p>
        </w:tc>
        <w:tc>
          <w:tcPr>
            <w:tcW w:w="2688" w:type="dxa"/>
            <w:shd w:val="clear" w:color="auto" w:fill="auto"/>
            <w:vAlign w:val="center"/>
          </w:tcPr>
          <w:p w14:paraId="0E9BB0C5">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用于测量患者的动脉压和中心静脉压。</w:t>
            </w:r>
          </w:p>
        </w:tc>
        <w:tc>
          <w:tcPr>
            <w:tcW w:w="1470" w:type="dxa"/>
            <w:shd w:val="clear" w:color="auto" w:fill="auto"/>
            <w:vAlign w:val="center"/>
          </w:tcPr>
          <w:p w14:paraId="5C00EF76">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val="en-US" w:eastAsia="zh-CN"/>
              </w:rPr>
              <w:t>170</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FF32FFF">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27E697AF">
            <w:pP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08A4FA15">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F26D4EE">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738B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F3C7326">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2C00546C">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04</w:t>
            </w:r>
            <w:r>
              <w:rPr>
                <w:rFonts w:hint="default" w:eastAsia="宋体"/>
                <w:color w:val="000000"/>
                <w:sz w:val="22"/>
                <w:lang w:val="en-US" w:eastAsia="zh-CN"/>
              </w:rPr>
              <w:t>-</w:t>
            </w:r>
            <w:r>
              <w:rPr>
                <w:rFonts w:hint="eastAsia" w:eastAsia="宋体"/>
                <w:color w:val="000000"/>
                <w:sz w:val="22"/>
                <w:lang w:val="en-US" w:eastAsia="zh-CN"/>
              </w:rPr>
              <w:t>22</w:t>
            </w:r>
          </w:p>
        </w:tc>
        <w:tc>
          <w:tcPr>
            <w:tcW w:w="1620" w:type="dxa"/>
            <w:shd w:val="clear" w:color="auto" w:fill="auto"/>
            <w:vAlign w:val="center"/>
          </w:tcPr>
          <w:p w14:paraId="2F28B8D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一次性使用球囊扩充压力泵</w:t>
            </w:r>
          </w:p>
        </w:tc>
        <w:tc>
          <w:tcPr>
            <w:tcW w:w="2688" w:type="dxa"/>
            <w:shd w:val="clear" w:color="auto" w:fill="auto"/>
            <w:vAlign w:val="center"/>
          </w:tcPr>
          <w:p w14:paraId="2B5F2699">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用于PTCA手术中，对球囊扩张导管进行加压，从而使球囊扩张，以达到扩张血管或在血管内留置支架的目的。</w:t>
            </w:r>
          </w:p>
        </w:tc>
        <w:tc>
          <w:tcPr>
            <w:tcW w:w="1470" w:type="dxa"/>
            <w:shd w:val="clear" w:color="auto" w:fill="auto"/>
            <w:vAlign w:val="center"/>
          </w:tcPr>
          <w:p w14:paraId="79E9F0C4">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val="en-US" w:eastAsia="zh-CN"/>
              </w:rPr>
              <w:t>560</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6D6F6C91">
            <w:pPr>
              <w:snapToGrid w:val="0"/>
              <w:jc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3D649947">
            <w:pP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介入心脏病专科</w:t>
            </w:r>
          </w:p>
        </w:tc>
        <w:tc>
          <w:tcPr>
            <w:tcW w:w="1185" w:type="dxa"/>
            <w:shd w:val="clear" w:color="auto" w:fill="auto"/>
            <w:vAlign w:val="center"/>
          </w:tcPr>
          <w:p w14:paraId="37003FE5">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10BFC40">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011967E9">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bookmarkStart w:id="30" w:name="_GoBack"/>
            <w:bookmarkEnd w:id="30"/>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73517679"/>
      <w:bookmarkStart w:id="13" w:name="_Toc100052408"/>
      <w:bookmarkStart w:id="14" w:name="_Toc73521586"/>
      <w:bookmarkStart w:id="15" w:name="_Toc73521674"/>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100052409"/>
      <w:bookmarkStart w:id="18" w:name="_Toc73521675"/>
      <w:bookmarkStart w:id="19" w:name="_Toc73521587"/>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21589"/>
      <w:bookmarkStart w:id="22" w:name="_Toc73518160"/>
      <w:bookmarkStart w:id="23" w:name="_Toc100052410"/>
      <w:bookmarkStart w:id="24" w:name="_Toc73517682"/>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ED9C968-5DB6-4C37-9DE6-CEA8348DB881}"/>
  </w:font>
  <w:font w:name="黑体">
    <w:panose1 w:val="02010609060101010101"/>
    <w:charset w:val="86"/>
    <w:family w:val="auto"/>
    <w:pitch w:val="default"/>
    <w:sig w:usb0="800002BF" w:usb1="38CF7CFA" w:usb2="00000016" w:usb3="00000000" w:csb0="00040001" w:csb1="00000000"/>
    <w:embedRegular r:id="rId2" w:fontKey="{101B74BA-8B6E-4E59-8209-6E6DE46FA5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201F8B3-D730-42CE-8126-CDB2A05A195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691C139F-21B6-4BFA-9691-FE838EE67338}"/>
  </w:font>
  <w:font w:name="华文中宋">
    <w:panose1 w:val="02010600040101010101"/>
    <w:charset w:val="86"/>
    <w:family w:val="auto"/>
    <w:pitch w:val="default"/>
    <w:sig w:usb0="00000287" w:usb1="080F0000" w:usb2="00000000" w:usb3="00000000" w:csb0="0004009F" w:csb1="DFD70000"/>
    <w:embedRegular r:id="rId5" w:fontKey="{E796A5BF-8A4D-4A5E-9F5C-9E20CB393CF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1E5D9BC2-ABAF-4BBC-9C6A-FC8A48A4428B}"/>
  </w:font>
  <w:font w:name="微软雅黑">
    <w:panose1 w:val="020B0503020204020204"/>
    <w:charset w:val="86"/>
    <w:family w:val="swiss"/>
    <w:pitch w:val="default"/>
    <w:sig w:usb0="80000287" w:usb1="2ACF3C50" w:usb2="00000016" w:usb3="00000000" w:csb0="0004001F" w:csb1="00000000"/>
    <w:embedRegular r:id="rId7" w:fontKey="{FBF657D9-4A8C-4254-81CF-842BFFACF689}"/>
  </w:font>
  <w:font w:name="Arial Unicode MS">
    <w:panose1 w:val="020B0604020202020204"/>
    <w:charset w:val="86"/>
    <w:family w:val="swiss"/>
    <w:pitch w:val="default"/>
    <w:sig w:usb0="FFFFFFFF" w:usb1="E9FFFFFF" w:usb2="0000003F" w:usb3="00000000" w:csb0="603F01FF" w:csb1="FFFF0000"/>
    <w:embedRegular r:id="rId8" w:fontKey="{51125CBF-ABAC-4A6C-8D78-1963F357E798}"/>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5529B5FE-5105-44AF-B278-76A52F4AE3FA}"/>
  </w:font>
  <w:font w:name="方正小标宋_GBK">
    <w:panose1 w:val="02000000000000000000"/>
    <w:charset w:val="86"/>
    <w:family w:val="script"/>
    <w:pitch w:val="default"/>
    <w:sig w:usb0="A00002BF" w:usb1="38CF7CFA" w:usb2="00082016" w:usb3="00000000" w:csb0="00040001" w:csb1="00000000"/>
    <w:embedRegular r:id="rId10" w:fontKey="{DBE39FE2-0646-4A5A-9D1C-FD1F8C144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381A7D"/>
    <w:rsid w:val="13B44A8A"/>
    <w:rsid w:val="14175BB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017169"/>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8146CF"/>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4687A85"/>
    <w:rsid w:val="446B68BB"/>
    <w:rsid w:val="44E42F3B"/>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031D6"/>
    <w:rsid w:val="7A5B35CF"/>
    <w:rsid w:val="7A6056B2"/>
    <w:rsid w:val="7A993117"/>
    <w:rsid w:val="7A9D4552"/>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5927</Words>
  <Characters>6508</Characters>
  <Lines>30</Lines>
  <Paragraphs>69</Paragraphs>
  <TotalTime>4</TotalTime>
  <ScaleCrop>false</ScaleCrop>
  <LinksUpToDate>false</LinksUpToDate>
  <CharactersWithSpaces>6524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2025-06-19T09:35:00Z</cp:lastPrinted>
  <dcterms:modified xsi:type="dcterms:W3CDTF">2026-01-14T04:00:52Z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eyJoZGlkIjoiYmZmNjk3NGJjYmI3ZGI4NGVkNDViNWY4OTE4OTQ3MzQiLCJ1c2VySWQiOiIzMTE0NTAxNDYifQ==</vt:lpwstr>
  </property>
</Properties>
</file>