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8C9C">
      <w:pPr>
        <w:widowControl/>
        <w:wordWrap w:val="0"/>
        <w:spacing w:line="420" w:lineRule="exact"/>
        <w:ind w:right="420" w:firstLine="420" w:firstLineChars="200"/>
        <w:rPr>
          <w:rFonts w:eastAsia="宋体"/>
          <w:szCs w:val="21"/>
        </w:rPr>
      </w:pPr>
    </w:p>
    <w:p w14:paraId="7889AFEE">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5E93D12">
      <w:pPr>
        <w:pStyle w:val="28"/>
      </w:pPr>
    </w:p>
    <w:p w14:paraId="78FEC670">
      <w:pPr>
        <w:snapToGrid w:val="0"/>
        <w:spacing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078A6090">
      <w:pPr>
        <w:spacing w:line="360" w:lineRule="auto"/>
        <w:rPr>
          <w:rFonts w:ascii="宋体" w:hAnsi="宋体"/>
          <w:sz w:val="24"/>
        </w:rPr>
      </w:pPr>
    </w:p>
    <w:p w14:paraId="3EECEC95">
      <w:pPr>
        <w:spacing w:line="360" w:lineRule="auto"/>
        <w:rPr>
          <w:rFonts w:ascii="宋体" w:hAnsi="宋体"/>
          <w:sz w:val="24"/>
        </w:rPr>
      </w:pPr>
    </w:p>
    <w:p w14:paraId="4B2D9F97">
      <w:pPr>
        <w:spacing w:line="360" w:lineRule="auto"/>
        <w:rPr>
          <w:rFonts w:ascii="宋体" w:hAnsi="宋体"/>
          <w:sz w:val="24"/>
        </w:rPr>
      </w:pPr>
    </w:p>
    <w:p w14:paraId="168C78ED">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899"/>
        <w:gridCol w:w="2776"/>
        <w:gridCol w:w="3095"/>
        <w:gridCol w:w="2237"/>
      </w:tblGrid>
      <w:tr w14:paraId="22847845">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24AB874">
            <w:pPr>
              <w:jc w:val="center"/>
              <w:rPr>
                <w:rFonts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年第</w:t>
            </w:r>
            <w:r>
              <w:rPr>
                <w:rFonts w:hint="eastAsia" w:eastAsia="宋体"/>
                <w:b/>
                <w:color w:val="000000"/>
                <w:sz w:val="30"/>
                <w:szCs w:val="30"/>
                <w:lang w:val="en-US" w:eastAsia="zh-CN"/>
              </w:rPr>
              <w:t>2</w:t>
            </w:r>
            <w:r>
              <w:rPr>
                <w:rFonts w:hint="eastAsia" w:eastAsia="宋体"/>
                <w:b/>
                <w:color w:val="000000"/>
                <w:sz w:val="30"/>
                <w:szCs w:val="30"/>
              </w:rPr>
              <w:t>期医用耗材</w:t>
            </w:r>
          </w:p>
        </w:tc>
      </w:tr>
      <w:tr w14:paraId="20184A02">
        <w:tblPrEx>
          <w:tblCellMar>
            <w:top w:w="0" w:type="dxa"/>
            <w:left w:w="108" w:type="dxa"/>
            <w:bottom w:w="0" w:type="dxa"/>
            <w:right w:w="108" w:type="dxa"/>
          </w:tblCellMar>
        </w:tblPrEx>
        <w:trPr>
          <w:trHeight w:val="353"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15A60A8">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97CE65">
            <w:pPr>
              <w:jc w:val="center"/>
              <w:rPr>
                <w:rFonts w:eastAsia="宋体"/>
                <w:color w:val="000000"/>
                <w:sz w:val="22"/>
              </w:rPr>
            </w:pPr>
            <w:r>
              <w:rPr>
                <w:rFonts w:hint="eastAsia" w:eastAsia="宋体"/>
                <w:color w:val="000000"/>
                <w:sz w:val="22"/>
              </w:rPr>
              <w:t>项目编号</w:t>
            </w:r>
          </w:p>
        </w:tc>
        <w:tc>
          <w:tcPr>
            <w:tcW w:w="1718" w:type="pct"/>
            <w:tcBorders>
              <w:top w:val="single" w:color="auto" w:sz="4" w:space="0"/>
              <w:left w:val="nil"/>
              <w:bottom w:val="single" w:color="auto" w:sz="4" w:space="0"/>
              <w:right w:val="single" w:color="auto" w:sz="4" w:space="0"/>
            </w:tcBorders>
            <w:shd w:val="clear" w:color="auto" w:fill="auto"/>
            <w:vAlign w:val="center"/>
          </w:tcPr>
          <w:p w14:paraId="1FEAE845">
            <w:pPr>
              <w:jc w:val="center"/>
              <w:rPr>
                <w:rFonts w:eastAsia="宋体"/>
                <w:color w:val="000000"/>
                <w:sz w:val="22"/>
              </w:rPr>
            </w:pPr>
            <w:r>
              <w:rPr>
                <w:rFonts w:hint="eastAsia" w:eastAsia="宋体"/>
                <w:color w:val="000000"/>
                <w:sz w:val="22"/>
              </w:rPr>
              <w:t>项目名称</w:t>
            </w:r>
          </w:p>
        </w:tc>
        <w:tc>
          <w:tcPr>
            <w:tcW w:w="1241" w:type="pct"/>
            <w:tcBorders>
              <w:top w:val="single" w:color="auto" w:sz="4" w:space="0"/>
              <w:left w:val="nil"/>
              <w:bottom w:val="single" w:color="auto" w:sz="4" w:space="0"/>
              <w:right w:val="single" w:color="auto" w:sz="4" w:space="0"/>
            </w:tcBorders>
            <w:shd w:val="clear" w:color="auto" w:fill="auto"/>
            <w:vAlign w:val="center"/>
          </w:tcPr>
          <w:p w14:paraId="421486F0">
            <w:pPr>
              <w:jc w:val="center"/>
              <w:rPr>
                <w:rFonts w:eastAsia="宋体"/>
                <w:color w:val="000000"/>
                <w:sz w:val="22"/>
              </w:rPr>
            </w:pPr>
            <w:r>
              <w:rPr>
                <w:rFonts w:hint="eastAsia" w:eastAsia="宋体"/>
                <w:color w:val="000000"/>
                <w:sz w:val="22"/>
              </w:rPr>
              <w:t>是否执行深圳市阳光平台线上采购</w:t>
            </w:r>
          </w:p>
        </w:tc>
      </w:tr>
      <w:tr w14:paraId="4966E7EF">
        <w:tblPrEx>
          <w:tblCellMar>
            <w:top w:w="0" w:type="dxa"/>
            <w:left w:w="108" w:type="dxa"/>
            <w:bottom w:w="0" w:type="dxa"/>
            <w:right w:w="108" w:type="dxa"/>
          </w:tblCellMar>
        </w:tblPrEx>
        <w:trPr>
          <w:trHeight w:val="288"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5BA763B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D9492F">
            <w:pPr>
              <w:widowControl/>
              <w:jc w:val="center"/>
              <w:textAlignment w:val="center"/>
              <w:rPr>
                <w:rFonts w:hint="default" w:eastAsia="宋体"/>
                <w:color w:val="000000"/>
                <w:sz w:val="22"/>
                <w:lang w:val="en-US" w:eastAsia="zh-CN"/>
              </w:rPr>
            </w:pPr>
            <w:r>
              <w:rPr>
                <w:rFonts w:hint="default" w:ascii="Times New Roman" w:hAnsi="Times New Roman" w:eastAsia="宋体" w:cs="Times New Roman"/>
                <w:color w:val="000000"/>
                <w:kern w:val="0"/>
                <w:sz w:val="22"/>
                <w:szCs w:val="22"/>
                <w:lang w:val="en-US" w:eastAsia="zh-CN" w:bidi="ar-SA"/>
              </w:rPr>
              <w:t>ZCB202</w:t>
            </w:r>
            <w:r>
              <w:rPr>
                <w:rFonts w:hint="eastAsia" w:eastAsia="宋体" w:cs="Times New Roman"/>
                <w:color w:val="000000"/>
                <w:kern w:val="0"/>
                <w:sz w:val="22"/>
                <w:szCs w:val="22"/>
                <w:lang w:val="en-US" w:eastAsia="zh-CN" w:bidi="ar-SA"/>
              </w:rPr>
              <w:t>6</w:t>
            </w:r>
            <w:r>
              <w:rPr>
                <w:rFonts w:hint="default" w:ascii="Times New Roman" w:hAnsi="Times New Roman" w:eastAsia="宋体" w:cs="Times New Roman"/>
                <w:color w:val="000000"/>
                <w:kern w:val="0"/>
                <w:sz w:val="22"/>
                <w:szCs w:val="22"/>
                <w:lang w:val="en-US" w:eastAsia="zh-CN" w:bidi="ar-SA"/>
              </w:rPr>
              <w:t>-HC</w:t>
            </w:r>
            <w:r>
              <w:rPr>
                <w:rFonts w:hint="eastAsia" w:eastAsia="宋体" w:cs="Times New Roman"/>
                <w:color w:val="000000"/>
                <w:kern w:val="0"/>
                <w:sz w:val="22"/>
                <w:szCs w:val="22"/>
                <w:lang w:val="en-US" w:eastAsia="zh-CN" w:bidi="ar-SA"/>
              </w:rPr>
              <w:t>02</w:t>
            </w:r>
            <w:r>
              <w:rPr>
                <w:rFonts w:hint="default" w:ascii="Times New Roman" w:hAnsi="Times New Roman" w:eastAsia="宋体" w:cs="Times New Roman"/>
                <w:color w:val="000000"/>
                <w:kern w:val="0"/>
                <w:sz w:val="22"/>
                <w:szCs w:val="22"/>
                <w:lang w:val="en-US" w:eastAsia="zh-CN" w:bidi="ar-SA"/>
              </w:rPr>
              <w:t>-</w:t>
            </w:r>
            <w:r>
              <w:rPr>
                <w:rFonts w:hint="eastAsia" w:eastAsia="宋体" w:cs="Times New Roman"/>
                <w:color w:val="000000"/>
                <w:kern w:val="0"/>
                <w:sz w:val="22"/>
                <w:szCs w:val="22"/>
                <w:lang w:val="en-US" w:eastAsia="zh-CN" w:bidi="ar-SA"/>
              </w:rPr>
              <w:t>03</w:t>
            </w:r>
          </w:p>
        </w:tc>
        <w:tc>
          <w:tcPr>
            <w:tcW w:w="1718" w:type="pct"/>
            <w:tcBorders>
              <w:top w:val="single" w:color="auto" w:sz="4" w:space="0"/>
              <w:left w:val="nil"/>
              <w:bottom w:val="single" w:color="auto" w:sz="4" w:space="0"/>
              <w:right w:val="single" w:color="auto" w:sz="4" w:space="0"/>
            </w:tcBorders>
            <w:shd w:val="clear" w:color="auto" w:fill="auto"/>
            <w:vAlign w:val="center"/>
          </w:tcPr>
          <w:p w14:paraId="6610083A">
            <w:pPr>
              <w:jc w:val="center"/>
              <w:rPr>
                <w:rFonts w:hint="eastAsia" w:eastAsia="宋体"/>
                <w:color w:val="000000"/>
                <w:sz w:val="22"/>
                <w:lang w:eastAsia="zh-CN"/>
              </w:rPr>
            </w:pPr>
            <w:r>
              <w:rPr>
                <w:rFonts w:hint="eastAsia" w:asciiTheme="minorHAnsi" w:hAnsiTheme="minorHAnsi" w:eastAsiaTheme="minorEastAsia" w:cstheme="minorBidi"/>
                <w:color w:val="000000"/>
                <w:kern w:val="2"/>
                <w:sz w:val="22"/>
                <w:szCs w:val="22"/>
                <w:lang w:val="en-US" w:eastAsia="zh-CN" w:bidi="ar-SA"/>
              </w:rPr>
              <w:t>机用根管器械（扩/锉针/钻/车针系列产品）</w:t>
            </w:r>
          </w:p>
        </w:tc>
        <w:tc>
          <w:tcPr>
            <w:tcW w:w="1241" w:type="pct"/>
            <w:tcBorders>
              <w:top w:val="single" w:color="auto" w:sz="4" w:space="0"/>
              <w:left w:val="nil"/>
              <w:bottom w:val="single" w:color="auto" w:sz="4" w:space="0"/>
              <w:right w:val="single" w:color="auto" w:sz="4" w:space="0"/>
            </w:tcBorders>
            <w:shd w:val="clear" w:color="auto" w:fill="auto"/>
            <w:vAlign w:val="center"/>
          </w:tcPr>
          <w:p w14:paraId="259E41E4">
            <w:pPr>
              <w:widowControl/>
              <w:jc w:val="center"/>
              <w:textAlignment w:val="center"/>
              <w:rPr>
                <w:rFonts w:eastAsia="宋体"/>
                <w:color w:val="000000"/>
                <w:sz w:val="22"/>
              </w:rPr>
            </w:pPr>
            <w:r>
              <w:rPr>
                <w:rFonts w:hint="eastAsia" w:asciiTheme="minorHAnsi" w:hAnsiTheme="minorHAnsi" w:cstheme="minorBidi"/>
                <w:color w:val="000000"/>
                <w:sz w:val="22"/>
                <w:szCs w:val="22"/>
              </w:rPr>
              <w:t>是</w:t>
            </w:r>
          </w:p>
        </w:tc>
      </w:tr>
      <w:tr w14:paraId="168791A0">
        <w:tblPrEx>
          <w:tblCellMar>
            <w:top w:w="0" w:type="dxa"/>
            <w:left w:w="108" w:type="dxa"/>
            <w:bottom w:w="0" w:type="dxa"/>
            <w:right w:w="108" w:type="dxa"/>
          </w:tblCellMar>
        </w:tblPrEx>
        <w:trPr>
          <w:trHeight w:val="415"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2060D66">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541" w:type="pct"/>
            <w:tcBorders>
              <w:top w:val="single" w:color="auto" w:sz="4" w:space="0"/>
              <w:left w:val="nil"/>
              <w:bottom w:val="single" w:color="auto" w:sz="4" w:space="0"/>
              <w:right w:val="single" w:color="auto" w:sz="4" w:space="0"/>
            </w:tcBorders>
            <w:shd w:val="clear" w:color="auto" w:fill="auto"/>
            <w:vAlign w:val="center"/>
          </w:tcPr>
          <w:p w14:paraId="3A74808F">
            <w:pPr>
              <w:widowControl/>
              <w:jc w:val="center"/>
              <w:textAlignment w:val="center"/>
              <w:rPr>
                <w:rFonts w:hint="default" w:eastAsia="宋体" w:cs="Times New Roman"/>
                <w:color w:val="000000"/>
                <w:kern w:val="0"/>
                <w:sz w:val="22"/>
                <w:szCs w:val="22"/>
                <w:lang w:val="en-US" w:eastAsia="zh-CN" w:bidi="ar-SA"/>
              </w:rPr>
            </w:pPr>
            <w:r>
              <w:rPr>
                <w:rFonts w:hint="default" w:ascii="Times New Roman" w:hAnsi="Times New Roman" w:eastAsia="宋体" w:cs="Times New Roman"/>
                <w:color w:val="000000"/>
                <w:kern w:val="0"/>
                <w:sz w:val="22"/>
                <w:szCs w:val="22"/>
                <w:lang w:val="en-US" w:eastAsia="zh-CN" w:bidi="ar-SA"/>
              </w:rPr>
              <w:t>ZCB202</w:t>
            </w:r>
            <w:r>
              <w:rPr>
                <w:rFonts w:hint="eastAsia" w:eastAsia="宋体" w:cs="Times New Roman"/>
                <w:color w:val="000000"/>
                <w:kern w:val="0"/>
                <w:sz w:val="22"/>
                <w:szCs w:val="22"/>
                <w:lang w:val="en-US" w:eastAsia="zh-CN" w:bidi="ar-SA"/>
              </w:rPr>
              <w:t>6</w:t>
            </w:r>
            <w:r>
              <w:rPr>
                <w:rFonts w:hint="default" w:ascii="Times New Roman" w:hAnsi="Times New Roman" w:eastAsia="宋体" w:cs="Times New Roman"/>
                <w:color w:val="000000"/>
                <w:kern w:val="0"/>
                <w:sz w:val="22"/>
                <w:szCs w:val="22"/>
                <w:lang w:val="en-US" w:eastAsia="zh-CN" w:bidi="ar-SA"/>
              </w:rPr>
              <w:t>-HC</w:t>
            </w:r>
            <w:r>
              <w:rPr>
                <w:rFonts w:hint="eastAsia" w:eastAsia="宋体" w:cs="Times New Roman"/>
                <w:color w:val="000000"/>
                <w:kern w:val="0"/>
                <w:sz w:val="22"/>
                <w:szCs w:val="22"/>
                <w:lang w:val="en-US" w:eastAsia="zh-CN" w:bidi="ar-SA"/>
              </w:rPr>
              <w:t>02</w:t>
            </w:r>
            <w:r>
              <w:rPr>
                <w:rFonts w:hint="default" w:ascii="Times New Roman" w:hAnsi="Times New Roman" w:eastAsia="宋体" w:cs="Times New Roman"/>
                <w:color w:val="000000"/>
                <w:kern w:val="0"/>
                <w:sz w:val="22"/>
                <w:szCs w:val="22"/>
                <w:lang w:val="en-US" w:eastAsia="zh-CN" w:bidi="ar-SA"/>
              </w:rPr>
              <w:t>-</w:t>
            </w:r>
            <w:r>
              <w:rPr>
                <w:rFonts w:hint="eastAsia" w:eastAsia="宋体" w:cs="Times New Roman"/>
                <w:color w:val="000000"/>
                <w:kern w:val="0"/>
                <w:sz w:val="22"/>
                <w:szCs w:val="22"/>
                <w:lang w:val="en-US" w:eastAsia="zh-CN" w:bidi="ar-SA"/>
              </w:rPr>
              <w:t>04-A</w:t>
            </w:r>
          </w:p>
        </w:tc>
        <w:tc>
          <w:tcPr>
            <w:tcW w:w="1718" w:type="pct"/>
            <w:tcBorders>
              <w:top w:val="single" w:color="auto" w:sz="4" w:space="0"/>
              <w:left w:val="nil"/>
              <w:bottom w:val="single" w:color="auto" w:sz="4" w:space="0"/>
              <w:right w:val="single" w:color="auto" w:sz="4" w:space="0"/>
            </w:tcBorders>
            <w:shd w:val="clear" w:color="auto" w:fill="auto"/>
            <w:vAlign w:val="center"/>
          </w:tcPr>
          <w:p w14:paraId="457E0BDF">
            <w:pPr>
              <w:jc w:val="center"/>
              <w:rPr>
                <w:rFonts w:asciiTheme="minorHAnsi" w:hAnsiTheme="minorHAnsi" w:cstheme="minorBidi"/>
                <w:color w:val="000000"/>
                <w:sz w:val="22"/>
                <w:szCs w:val="22"/>
              </w:rPr>
            </w:pPr>
            <w:r>
              <w:rPr>
                <w:rFonts w:hint="eastAsia" w:asciiTheme="minorHAnsi" w:hAnsiTheme="minorHAnsi" w:eastAsiaTheme="minorEastAsia" w:cstheme="minorBidi"/>
                <w:color w:val="000000"/>
                <w:kern w:val="2"/>
                <w:sz w:val="22"/>
                <w:szCs w:val="22"/>
                <w:lang w:val="en-US" w:eastAsia="zh-CN" w:bidi="ar-SA"/>
              </w:rPr>
              <w:t>正畸器械（正畸产品）</w:t>
            </w:r>
            <w:r>
              <w:rPr>
                <w:rFonts w:hint="eastAsia" w:asciiTheme="minorHAnsi" w:hAnsiTheme="minorHAnsi" w:cstheme="minorBidi"/>
                <w:color w:val="000000"/>
                <w:kern w:val="2"/>
                <w:sz w:val="22"/>
                <w:szCs w:val="22"/>
                <w:lang w:val="en-US" w:eastAsia="zh-CN" w:bidi="ar-SA"/>
              </w:rPr>
              <w:t>（A包）</w:t>
            </w:r>
          </w:p>
        </w:tc>
        <w:tc>
          <w:tcPr>
            <w:tcW w:w="1241" w:type="pct"/>
            <w:tcBorders>
              <w:top w:val="single" w:color="auto" w:sz="4" w:space="0"/>
              <w:left w:val="nil"/>
              <w:bottom w:val="single" w:color="auto" w:sz="4" w:space="0"/>
              <w:right w:val="single" w:color="auto" w:sz="4" w:space="0"/>
            </w:tcBorders>
            <w:shd w:val="clear" w:color="auto" w:fill="auto"/>
            <w:vAlign w:val="center"/>
          </w:tcPr>
          <w:p w14:paraId="0B4121B1">
            <w:pPr>
              <w:widowControl/>
              <w:jc w:val="center"/>
              <w:textAlignment w:val="center"/>
              <w:rPr>
                <w:rFonts w:hint="eastAsia" w:asciiTheme="minorHAnsi" w:hAnsiTheme="minorHAnsi" w:eastAsiaTheme="minorEastAsia" w:cstheme="minorBidi"/>
                <w:color w:val="000000"/>
                <w:sz w:val="22"/>
                <w:szCs w:val="22"/>
                <w:lang w:eastAsia="zh-CN"/>
              </w:rPr>
            </w:pPr>
            <w:r>
              <w:rPr>
                <w:rFonts w:hint="eastAsia" w:eastAsia="宋体"/>
                <w:color w:val="000000"/>
                <w:sz w:val="22"/>
                <w:lang w:val="en-US" w:eastAsia="zh-CN"/>
              </w:rPr>
              <w:t>否</w:t>
            </w:r>
          </w:p>
        </w:tc>
      </w:tr>
      <w:tr w14:paraId="6C4A5BC3">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62DC0B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541" w:type="pct"/>
            <w:tcBorders>
              <w:top w:val="single" w:color="auto" w:sz="4" w:space="0"/>
              <w:left w:val="nil"/>
              <w:bottom w:val="single" w:color="auto" w:sz="4" w:space="0"/>
              <w:right w:val="single" w:color="auto" w:sz="4" w:space="0"/>
            </w:tcBorders>
            <w:shd w:val="clear" w:color="auto" w:fill="auto"/>
            <w:vAlign w:val="center"/>
          </w:tcPr>
          <w:p w14:paraId="501BFDDA">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color w:val="000000"/>
                <w:kern w:val="0"/>
                <w:sz w:val="22"/>
                <w:szCs w:val="22"/>
                <w:lang w:val="en-US" w:eastAsia="zh-CN" w:bidi="ar-SA"/>
              </w:rPr>
              <w:t>ZCB202</w:t>
            </w:r>
            <w:r>
              <w:rPr>
                <w:rFonts w:hint="eastAsia" w:eastAsia="宋体" w:cs="Times New Roman"/>
                <w:color w:val="000000"/>
                <w:kern w:val="0"/>
                <w:sz w:val="22"/>
                <w:szCs w:val="22"/>
                <w:lang w:val="en-US" w:eastAsia="zh-CN" w:bidi="ar-SA"/>
              </w:rPr>
              <w:t>6</w:t>
            </w:r>
            <w:r>
              <w:rPr>
                <w:rFonts w:hint="default" w:ascii="Times New Roman" w:hAnsi="Times New Roman" w:eastAsia="宋体" w:cs="Times New Roman"/>
                <w:color w:val="000000"/>
                <w:kern w:val="0"/>
                <w:sz w:val="22"/>
                <w:szCs w:val="22"/>
                <w:lang w:val="en-US" w:eastAsia="zh-CN" w:bidi="ar-SA"/>
              </w:rPr>
              <w:t>-HC</w:t>
            </w:r>
            <w:r>
              <w:rPr>
                <w:rFonts w:hint="eastAsia" w:eastAsia="宋体" w:cs="Times New Roman"/>
                <w:color w:val="000000"/>
                <w:kern w:val="0"/>
                <w:sz w:val="22"/>
                <w:szCs w:val="22"/>
                <w:lang w:val="en-US" w:eastAsia="zh-CN" w:bidi="ar-SA"/>
              </w:rPr>
              <w:t>02</w:t>
            </w:r>
            <w:r>
              <w:rPr>
                <w:rFonts w:hint="default" w:ascii="Times New Roman" w:hAnsi="Times New Roman" w:eastAsia="宋体" w:cs="Times New Roman"/>
                <w:color w:val="000000"/>
                <w:kern w:val="0"/>
                <w:sz w:val="22"/>
                <w:szCs w:val="22"/>
                <w:lang w:val="en-US" w:eastAsia="zh-CN" w:bidi="ar-SA"/>
              </w:rPr>
              <w:t>-</w:t>
            </w:r>
            <w:r>
              <w:rPr>
                <w:rFonts w:hint="eastAsia" w:eastAsia="宋体" w:cs="Times New Roman"/>
                <w:color w:val="000000"/>
                <w:kern w:val="0"/>
                <w:sz w:val="22"/>
                <w:szCs w:val="22"/>
                <w:lang w:val="en-US" w:eastAsia="zh-CN" w:bidi="ar-SA"/>
              </w:rPr>
              <w:t>04-B</w:t>
            </w:r>
          </w:p>
        </w:tc>
        <w:tc>
          <w:tcPr>
            <w:tcW w:w="1718" w:type="pct"/>
            <w:tcBorders>
              <w:top w:val="single" w:color="auto" w:sz="4" w:space="0"/>
              <w:left w:val="nil"/>
              <w:bottom w:val="single" w:color="auto" w:sz="4" w:space="0"/>
              <w:right w:val="single" w:color="auto" w:sz="4" w:space="0"/>
            </w:tcBorders>
            <w:shd w:val="clear" w:color="auto" w:fill="auto"/>
            <w:vAlign w:val="center"/>
          </w:tcPr>
          <w:p w14:paraId="68B9563C">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正畸器械（正畸产品）</w:t>
            </w:r>
            <w:r>
              <w:rPr>
                <w:rFonts w:hint="eastAsia" w:asciiTheme="minorHAnsi" w:hAnsiTheme="minorHAnsi" w:cstheme="minorBidi"/>
                <w:color w:val="000000"/>
                <w:kern w:val="2"/>
                <w:sz w:val="22"/>
                <w:szCs w:val="22"/>
                <w:lang w:val="en-US" w:eastAsia="zh-CN" w:bidi="ar-SA"/>
              </w:rPr>
              <w:t>（B包）</w:t>
            </w:r>
          </w:p>
        </w:tc>
        <w:tc>
          <w:tcPr>
            <w:tcW w:w="1241" w:type="pct"/>
            <w:tcBorders>
              <w:top w:val="single" w:color="auto" w:sz="4" w:space="0"/>
              <w:left w:val="nil"/>
              <w:bottom w:val="single" w:color="auto" w:sz="4" w:space="0"/>
              <w:right w:val="single" w:color="auto" w:sz="4" w:space="0"/>
            </w:tcBorders>
            <w:shd w:val="clear" w:color="auto" w:fill="auto"/>
            <w:vAlign w:val="center"/>
          </w:tcPr>
          <w:p w14:paraId="2CEFF25A">
            <w:pPr>
              <w:widowControl/>
              <w:jc w:val="center"/>
              <w:textAlignment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468FA819">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ACC93B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541" w:type="pct"/>
            <w:tcBorders>
              <w:top w:val="single" w:color="auto" w:sz="4" w:space="0"/>
              <w:left w:val="nil"/>
              <w:bottom w:val="single" w:color="auto" w:sz="4" w:space="0"/>
              <w:right w:val="single" w:color="auto" w:sz="4" w:space="0"/>
            </w:tcBorders>
            <w:shd w:val="clear" w:color="auto" w:fill="auto"/>
            <w:vAlign w:val="center"/>
          </w:tcPr>
          <w:p w14:paraId="7B965BF6">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bidi="ar-SA"/>
              </w:rPr>
              <w:t>ZCB202</w:t>
            </w:r>
            <w:r>
              <w:rPr>
                <w:rFonts w:hint="eastAsia" w:eastAsia="宋体" w:cs="Times New Roman"/>
                <w:color w:val="000000"/>
                <w:kern w:val="0"/>
                <w:sz w:val="22"/>
                <w:szCs w:val="22"/>
                <w:lang w:val="en-US" w:eastAsia="zh-CN" w:bidi="ar-SA"/>
              </w:rPr>
              <w:t>6</w:t>
            </w:r>
            <w:r>
              <w:rPr>
                <w:rFonts w:hint="default" w:ascii="Times New Roman" w:hAnsi="Times New Roman" w:eastAsia="宋体" w:cs="Times New Roman"/>
                <w:color w:val="000000"/>
                <w:kern w:val="0"/>
                <w:sz w:val="22"/>
                <w:szCs w:val="22"/>
                <w:lang w:val="en-US" w:eastAsia="zh-CN" w:bidi="ar-SA"/>
              </w:rPr>
              <w:t>-HC</w:t>
            </w:r>
            <w:r>
              <w:rPr>
                <w:rFonts w:hint="eastAsia" w:eastAsia="宋体" w:cs="Times New Roman"/>
                <w:color w:val="000000"/>
                <w:kern w:val="0"/>
                <w:sz w:val="22"/>
                <w:szCs w:val="22"/>
                <w:lang w:val="en-US" w:eastAsia="zh-CN" w:bidi="ar-SA"/>
              </w:rPr>
              <w:t>02</w:t>
            </w:r>
            <w:r>
              <w:rPr>
                <w:rFonts w:hint="default" w:ascii="Times New Roman" w:hAnsi="Times New Roman" w:eastAsia="宋体" w:cs="Times New Roman"/>
                <w:color w:val="000000"/>
                <w:kern w:val="0"/>
                <w:sz w:val="22"/>
                <w:szCs w:val="22"/>
                <w:lang w:val="en-US" w:eastAsia="zh-CN" w:bidi="ar-SA"/>
              </w:rPr>
              <w:t>-</w:t>
            </w:r>
            <w:r>
              <w:rPr>
                <w:rFonts w:hint="eastAsia" w:eastAsia="宋体" w:cs="Times New Roman"/>
                <w:color w:val="000000"/>
                <w:kern w:val="0"/>
                <w:sz w:val="22"/>
                <w:szCs w:val="22"/>
                <w:lang w:val="en-US" w:eastAsia="zh-CN" w:bidi="ar-SA"/>
              </w:rPr>
              <w:t>04-C</w:t>
            </w:r>
          </w:p>
        </w:tc>
        <w:tc>
          <w:tcPr>
            <w:tcW w:w="1718" w:type="pct"/>
            <w:tcBorders>
              <w:top w:val="single" w:color="auto" w:sz="4" w:space="0"/>
              <w:left w:val="nil"/>
              <w:bottom w:val="single" w:color="auto" w:sz="4" w:space="0"/>
              <w:right w:val="single" w:color="auto" w:sz="4" w:space="0"/>
            </w:tcBorders>
            <w:shd w:val="clear" w:color="auto" w:fill="auto"/>
            <w:vAlign w:val="center"/>
          </w:tcPr>
          <w:p w14:paraId="5D6AA131">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正畸器械（正畸产品）</w:t>
            </w:r>
            <w:r>
              <w:rPr>
                <w:rFonts w:hint="eastAsia" w:asciiTheme="minorHAnsi" w:hAnsiTheme="minorHAnsi" w:cstheme="minorBidi"/>
                <w:color w:val="000000"/>
                <w:kern w:val="2"/>
                <w:sz w:val="22"/>
                <w:szCs w:val="22"/>
                <w:lang w:val="en-US" w:eastAsia="zh-CN" w:bidi="ar-SA"/>
              </w:rPr>
              <w:t>（C包）</w:t>
            </w:r>
          </w:p>
        </w:tc>
        <w:tc>
          <w:tcPr>
            <w:tcW w:w="1241" w:type="pct"/>
            <w:tcBorders>
              <w:top w:val="single" w:color="auto" w:sz="4" w:space="0"/>
              <w:left w:val="nil"/>
              <w:bottom w:val="single" w:color="auto" w:sz="4" w:space="0"/>
              <w:right w:val="single" w:color="auto" w:sz="4" w:space="0"/>
            </w:tcBorders>
            <w:shd w:val="clear" w:color="auto" w:fill="auto"/>
            <w:vAlign w:val="center"/>
          </w:tcPr>
          <w:p w14:paraId="22FDB551">
            <w:pPr>
              <w:widowControl/>
              <w:jc w:val="center"/>
              <w:textAlignment w:val="center"/>
              <w:rPr>
                <w:rFonts w:hint="eastAsia" w:asciiTheme="minorHAnsi" w:hAnsiTheme="minorHAnsi" w:cstheme="minorBidi"/>
                <w:color w:val="000000"/>
                <w:sz w:val="22"/>
                <w:szCs w:val="22"/>
              </w:rPr>
            </w:pPr>
            <w:r>
              <w:rPr>
                <w:rFonts w:hint="eastAsia" w:asciiTheme="minorHAnsi" w:hAnsiTheme="minorHAnsi" w:cstheme="minorBidi"/>
                <w:color w:val="000000"/>
                <w:sz w:val="22"/>
                <w:szCs w:val="22"/>
              </w:rPr>
              <w:t>是</w:t>
            </w:r>
          </w:p>
        </w:tc>
      </w:tr>
      <w:tr w14:paraId="06C9985A">
        <w:tblPrEx>
          <w:tblCellMar>
            <w:top w:w="0" w:type="dxa"/>
            <w:left w:w="108" w:type="dxa"/>
            <w:bottom w:w="0" w:type="dxa"/>
            <w:right w:w="108" w:type="dxa"/>
          </w:tblCellMar>
        </w:tblPrEx>
        <w:trPr>
          <w:trHeight w:val="405"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5ED8F8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541" w:type="pct"/>
            <w:tcBorders>
              <w:top w:val="single" w:color="auto" w:sz="4" w:space="0"/>
              <w:left w:val="nil"/>
              <w:bottom w:val="single" w:color="auto" w:sz="4" w:space="0"/>
              <w:right w:val="single" w:color="auto" w:sz="4" w:space="0"/>
            </w:tcBorders>
            <w:shd w:val="clear" w:color="auto" w:fill="auto"/>
            <w:vAlign w:val="center"/>
          </w:tcPr>
          <w:p w14:paraId="2660B019">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bidi="ar-SA"/>
              </w:rPr>
              <w:t>ZCB202</w:t>
            </w:r>
            <w:r>
              <w:rPr>
                <w:rFonts w:hint="eastAsia" w:eastAsia="宋体" w:cs="Times New Roman"/>
                <w:color w:val="000000"/>
                <w:kern w:val="0"/>
                <w:sz w:val="22"/>
                <w:szCs w:val="22"/>
                <w:lang w:val="en-US" w:eastAsia="zh-CN" w:bidi="ar-SA"/>
              </w:rPr>
              <w:t>6</w:t>
            </w:r>
            <w:r>
              <w:rPr>
                <w:rFonts w:hint="default" w:ascii="Times New Roman" w:hAnsi="Times New Roman" w:eastAsia="宋体" w:cs="Times New Roman"/>
                <w:color w:val="000000"/>
                <w:kern w:val="0"/>
                <w:sz w:val="22"/>
                <w:szCs w:val="22"/>
                <w:lang w:val="en-US" w:eastAsia="zh-CN" w:bidi="ar-SA"/>
              </w:rPr>
              <w:t>-HC</w:t>
            </w:r>
            <w:r>
              <w:rPr>
                <w:rFonts w:hint="eastAsia" w:eastAsia="宋体" w:cs="Times New Roman"/>
                <w:color w:val="000000"/>
                <w:kern w:val="0"/>
                <w:sz w:val="22"/>
                <w:szCs w:val="22"/>
                <w:lang w:val="en-US" w:eastAsia="zh-CN" w:bidi="ar-SA"/>
              </w:rPr>
              <w:t>02</w:t>
            </w:r>
            <w:r>
              <w:rPr>
                <w:rFonts w:hint="default" w:ascii="Times New Roman" w:hAnsi="Times New Roman" w:eastAsia="宋体" w:cs="Times New Roman"/>
                <w:color w:val="000000"/>
                <w:kern w:val="0"/>
                <w:sz w:val="22"/>
                <w:szCs w:val="22"/>
                <w:lang w:val="en-US" w:eastAsia="zh-CN" w:bidi="ar-SA"/>
              </w:rPr>
              <w:t>-</w:t>
            </w:r>
            <w:r>
              <w:rPr>
                <w:rFonts w:hint="eastAsia" w:eastAsia="宋体" w:cs="Times New Roman"/>
                <w:color w:val="000000"/>
                <w:kern w:val="0"/>
                <w:sz w:val="22"/>
                <w:szCs w:val="22"/>
                <w:lang w:val="en-US" w:eastAsia="zh-CN" w:bidi="ar-SA"/>
              </w:rPr>
              <w:t>05-A</w:t>
            </w:r>
          </w:p>
        </w:tc>
        <w:tc>
          <w:tcPr>
            <w:tcW w:w="1718" w:type="pct"/>
            <w:tcBorders>
              <w:top w:val="single" w:color="auto" w:sz="4" w:space="0"/>
              <w:left w:val="nil"/>
              <w:bottom w:val="single" w:color="auto" w:sz="4" w:space="0"/>
              <w:right w:val="single" w:color="auto" w:sz="4" w:space="0"/>
            </w:tcBorders>
            <w:shd w:val="clear" w:color="auto" w:fill="auto"/>
            <w:vAlign w:val="center"/>
          </w:tcPr>
          <w:p w14:paraId="4A9D7D83">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义齿加工（固定类+活动类+种植类）</w:t>
            </w:r>
            <w:r>
              <w:rPr>
                <w:rFonts w:hint="eastAsia" w:asciiTheme="minorHAnsi" w:hAnsiTheme="minorHAnsi" w:cstheme="minorBidi"/>
                <w:color w:val="000000"/>
                <w:kern w:val="2"/>
                <w:sz w:val="22"/>
                <w:szCs w:val="22"/>
                <w:lang w:val="en-US" w:eastAsia="zh-CN" w:bidi="ar-SA"/>
              </w:rPr>
              <w:t>（A包）</w:t>
            </w:r>
          </w:p>
        </w:tc>
        <w:tc>
          <w:tcPr>
            <w:tcW w:w="1241" w:type="pct"/>
            <w:tcBorders>
              <w:top w:val="single" w:color="auto" w:sz="4" w:space="0"/>
              <w:left w:val="nil"/>
              <w:bottom w:val="single" w:color="auto" w:sz="4" w:space="0"/>
              <w:right w:val="single" w:color="auto" w:sz="4" w:space="0"/>
            </w:tcBorders>
            <w:shd w:val="clear" w:color="auto" w:fill="auto"/>
            <w:vAlign w:val="center"/>
          </w:tcPr>
          <w:p w14:paraId="1871C4B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7B99F671">
        <w:tblPrEx>
          <w:tblCellMar>
            <w:top w:w="0" w:type="dxa"/>
            <w:left w:w="108" w:type="dxa"/>
            <w:bottom w:w="0" w:type="dxa"/>
            <w:right w:w="108" w:type="dxa"/>
          </w:tblCellMar>
        </w:tblPrEx>
        <w:trPr>
          <w:trHeight w:val="405"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6EBF34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541" w:type="pct"/>
            <w:tcBorders>
              <w:top w:val="single" w:color="auto" w:sz="4" w:space="0"/>
              <w:left w:val="nil"/>
              <w:bottom w:val="single" w:color="auto" w:sz="4" w:space="0"/>
              <w:right w:val="single" w:color="auto" w:sz="4" w:space="0"/>
            </w:tcBorders>
            <w:shd w:val="clear" w:color="auto" w:fill="auto"/>
            <w:vAlign w:val="center"/>
          </w:tcPr>
          <w:p w14:paraId="2BB0FECB">
            <w:pPr>
              <w:widowControl/>
              <w:jc w:val="center"/>
              <w:textAlignment w:val="center"/>
              <w:rPr>
                <w:rFonts w:hint="eastAsia"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bidi="ar-SA"/>
              </w:rPr>
              <w:t>ZCB202</w:t>
            </w:r>
            <w:r>
              <w:rPr>
                <w:rFonts w:hint="eastAsia" w:eastAsia="宋体" w:cs="Times New Roman"/>
                <w:color w:val="000000"/>
                <w:kern w:val="0"/>
                <w:sz w:val="22"/>
                <w:szCs w:val="22"/>
                <w:lang w:val="en-US" w:eastAsia="zh-CN" w:bidi="ar-SA"/>
              </w:rPr>
              <w:t>6</w:t>
            </w:r>
            <w:r>
              <w:rPr>
                <w:rFonts w:hint="default" w:ascii="Times New Roman" w:hAnsi="Times New Roman" w:eastAsia="宋体" w:cs="Times New Roman"/>
                <w:color w:val="000000"/>
                <w:kern w:val="0"/>
                <w:sz w:val="22"/>
                <w:szCs w:val="22"/>
                <w:lang w:val="en-US" w:eastAsia="zh-CN" w:bidi="ar-SA"/>
              </w:rPr>
              <w:t>-HC</w:t>
            </w:r>
            <w:r>
              <w:rPr>
                <w:rFonts w:hint="eastAsia" w:eastAsia="宋体" w:cs="Times New Roman"/>
                <w:color w:val="000000"/>
                <w:kern w:val="0"/>
                <w:sz w:val="22"/>
                <w:szCs w:val="22"/>
                <w:lang w:val="en-US" w:eastAsia="zh-CN" w:bidi="ar-SA"/>
              </w:rPr>
              <w:t>02</w:t>
            </w:r>
            <w:r>
              <w:rPr>
                <w:rFonts w:hint="default" w:ascii="Times New Roman" w:hAnsi="Times New Roman" w:eastAsia="宋体" w:cs="Times New Roman"/>
                <w:color w:val="000000"/>
                <w:kern w:val="0"/>
                <w:sz w:val="22"/>
                <w:szCs w:val="22"/>
                <w:lang w:val="en-US" w:eastAsia="zh-CN" w:bidi="ar-SA"/>
              </w:rPr>
              <w:t>-</w:t>
            </w:r>
            <w:r>
              <w:rPr>
                <w:rFonts w:hint="eastAsia" w:eastAsia="宋体" w:cs="Times New Roman"/>
                <w:color w:val="000000"/>
                <w:kern w:val="0"/>
                <w:sz w:val="22"/>
                <w:szCs w:val="22"/>
                <w:lang w:val="en-US" w:eastAsia="zh-CN" w:bidi="ar-SA"/>
              </w:rPr>
              <w:t>05-B</w:t>
            </w:r>
          </w:p>
        </w:tc>
        <w:tc>
          <w:tcPr>
            <w:tcW w:w="1718" w:type="pct"/>
            <w:tcBorders>
              <w:top w:val="single" w:color="auto" w:sz="4" w:space="0"/>
              <w:left w:val="nil"/>
              <w:bottom w:val="single" w:color="auto" w:sz="4" w:space="0"/>
              <w:right w:val="single" w:color="auto" w:sz="4" w:space="0"/>
            </w:tcBorders>
            <w:shd w:val="clear" w:color="auto" w:fill="auto"/>
            <w:vAlign w:val="center"/>
          </w:tcPr>
          <w:p w14:paraId="71436277">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义齿加工（固定类+活动类+种植类）</w:t>
            </w:r>
            <w:r>
              <w:rPr>
                <w:rFonts w:hint="eastAsia" w:asciiTheme="minorHAnsi" w:hAnsiTheme="minorHAnsi" w:cstheme="minorBidi"/>
                <w:color w:val="000000"/>
                <w:kern w:val="2"/>
                <w:sz w:val="22"/>
                <w:szCs w:val="22"/>
                <w:lang w:val="en-US" w:eastAsia="zh-CN" w:bidi="ar-SA"/>
              </w:rPr>
              <w:t>（B包）</w:t>
            </w:r>
          </w:p>
        </w:tc>
        <w:tc>
          <w:tcPr>
            <w:tcW w:w="1241" w:type="pct"/>
            <w:tcBorders>
              <w:top w:val="single" w:color="auto" w:sz="4" w:space="0"/>
              <w:left w:val="nil"/>
              <w:bottom w:val="single" w:color="auto" w:sz="4" w:space="0"/>
              <w:right w:val="single" w:color="auto" w:sz="4" w:space="0"/>
            </w:tcBorders>
            <w:shd w:val="clear" w:color="auto" w:fill="auto"/>
            <w:vAlign w:val="center"/>
          </w:tcPr>
          <w:p w14:paraId="2ED0D7BD">
            <w:pPr>
              <w:widowControl/>
              <w:jc w:val="center"/>
              <w:textAlignment w:val="center"/>
              <w:rPr>
                <w:rFonts w:hint="eastAsia"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bl>
    <w:p w14:paraId="6884C996">
      <w:pPr>
        <w:spacing w:line="360" w:lineRule="auto"/>
        <w:rPr>
          <w:rFonts w:ascii="黑体" w:hAnsi="黑体" w:eastAsia="黑体" w:cs="黑体"/>
          <w:sz w:val="30"/>
        </w:rPr>
      </w:pPr>
    </w:p>
    <w:p w14:paraId="04D312F2">
      <w:pPr>
        <w:spacing w:line="360" w:lineRule="auto"/>
        <w:rPr>
          <w:rFonts w:ascii="黑体" w:hAnsi="黑体" w:eastAsia="黑体" w:cs="黑体"/>
          <w:sz w:val="30"/>
        </w:rPr>
      </w:pPr>
    </w:p>
    <w:p w14:paraId="1B79A7F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6B4788B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5E888600">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245CFDC1">
          <w:pPr>
            <w:pStyle w:val="66"/>
            <w:rPr>
              <w:rFonts w:ascii="黑体" w:hAnsi="黑体" w:eastAsia="黑体" w:cs="黑体"/>
              <w:b w:val="0"/>
              <w:bCs w:val="0"/>
              <w:sz w:val="32"/>
              <w:szCs w:val="32"/>
            </w:rPr>
          </w:pPr>
        </w:p>
        <w:p w14:paraId="57EE6BDB">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0C8441B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54A4F500">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040A20D">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59635F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0A812280">
          <w:pPr>
            <w:pStyle w:val="21"/>
            <w:rPr>
              <w:rFonts w:ascii="黑体" w:hAnsi="黑体" w:eastAsia="黑体" w:cs="黑体"/>
              <w:sz w:val="32"/>
              <w:szCs w:val="32"/>
            </w:rPr>
          </w:pPr>
          <w:r>
            <w:rPr>
              <w:rFonts w:hint="eastAsia" w:ascii="黑体" w:hAnsi="黑体" w:eastAsia="黑体" w:cs="黑体"/>
              <w:sz w:val="32"/>
              <w:szCs w:val="32"/>
            </w:rPr>
            <w:t>第四章 评审规则</w:t>
          </w:r>
        </w:p>
        <w:p w14:paraId="7455C162">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D646C4C">
          <w:pPr>
            <w:rPr>
              <w:rFonts w:ascii="黑体" w:hAnsi="黑体" w:eastAsia="黑体" w:cs="黑体"/>
              <w:sz w:val="32"/>
              <w:szCs w:val="32"/>
            </w:rPr>
          </w:pPr>
          <w:r>
            <w:rPr>
              <w:rFonts w:hint="eastAsia" w:ascii="黑体" w:hAnsi="黑体" w:eastAsia="黑体" w:cs="黑体"/>
              <w:sz w:val="32"/>
              <w:szCs w:val="32"/>
            </w:rPr>
            <w:t>第六章 合同的文本</w:t>
          </w:r>
        </w:p>
        <w:p w14:paraId="01BDBEA6">
          <w:pPr>
            <w:rPr>
              <w:rFonts w:ascii="黑体" w:hAnsi="黑体" w:eastAsia="黑体" w:cs="黑体"/>
              <w:sz w:val="32"/>
              <w:szCs w:val="32"/>
            </w:rPr>
          </w:pPr>
          <w:r>
            <w:rPr>
              <w:rFonts w:hint="eastAsia" w:ascii="黑体" w:hAnsi="黑体" w:eastAsia="黑体" w:cs="黑体"/>
              <w:sz w:val="32"/>
              <w:szCs w:val="32"/>
            </w:rPr>
            <w:t>第七章 投标文件格式</w:t>
          </w:r>
        </w:p>
        <w:p w14:paraId="578538CD">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189657A9">
      <w:pPr>
        <w:pStyle w:val="78"/>
      </w:pP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6</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2</w:t>
      </w:r>
      <w:r>
        <w:rPr>
          <w:rFonts w:hint="eastAsia" w:ascii="方正小标宋简体" w:hAnsi="方正小标宋简体" w:eastAsia="方正小标宋简体" w:cs="方正小标宋简体"/>
          <w:bCs w:val="0"/>
          <w:sz w:val="44"/>
          <w:szCs w:val="44"/>
        </w:rPr>
        <w:t>期医用耗材采购公告</w:t>
      </w:r>
    </w:p>
    <w:p w14:paraId="5660F85D">
      <w:pPr>
        <w:pStyle w:val="70"/>
        <w:jc w:val="center"/>
        <w:rPr>
          <w:rFonts w:cs="Tahoma"/>
          <w:sz w:val="24"/>
          <w:szCs w:val="24"/>
        </w:rPr>
      </w:pPr>
      <w:bookmarkStart w:id="1" w:name="_Toc992"/>
      <w:r>
        <w:rPr>
          <w:rFonts w:hint="eastAsia" w:cs="Tahoma"/>
          <w:b/>
          <w:bCs/>
          <w:sz w:val="24"/>
          <w:szCs w:val="24"/>
        </w:rPr>
        <w:t>第一部分采购邀请函</w:t>
      </w:r>
    </w:p>
    <w:p w14:paraId="6582B61A">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5D4F1F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27B3F3">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6</w:t>
      </w:r>
      <w:r>
        <w:rPr>
          <w:rFonts w:hint="eastAsia" w:ascii="Tahoma" w:hAnsi="Tahoma" w:cs="宋体"/>
          <w:kern w:val="0"/>
          <w:szCs w:val="21"/>
        </w:rPr>
        <w:t>年第</w:t>
      </w:r>
      <w:r>
        <w:rPr>
          <w:rFonts w:hint="eastAsia" w:ascii="Tahoma" w:hAnsi="Tahoma" w:cs="宋体"/>
          <w:kern w:val="0"/>
          <w:szCs w:val="21"/>
          <w:lang w:val="en-US" w:eastAsia="zh-CN"/>
        </w:rPr>
        <w:t>2</w:t>
      </w:r>
      <w:r>
        <w:rPr>
          <w:rFonts w:hint="eastAsia" w:ascii="Tahoma" w:hAnsi="Tahoma" w:cs="宋体"/>
          <w:kern w:val="0"/>
          <w:szCs w:val="21"/>
        </w:rPr>
        <w:t>期医用耗材</w:t>
      </w:r>
    </w:p>
    <w:p w14:paraId="1835957B">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1754507">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9B52F9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3C1998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7288C66B">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74503D1">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56605967">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2215762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7202EEA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81665A2">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22C6BDC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A283C0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7B94DE3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10402BE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5574AB72">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4E449D3">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w:t>
      </w:r>
      <w:r>
        <w:rPr>
          <w:rFonts w:hint="eastAsia"/>
          <w:color w:val="000000"/>
          <w:szCs w:val="21"/>
          <w:highlight w:val="yellow"/>
          <w:lang w:val="en-US" w:eastAsia="zh-CN"/>
        </w:rPr>
        <w:t>6</w:t>
      </w:r>
      <w:r>
        <w:rPr>
          <w:rFonts w:hint="eastAsia"/>
          <w:color w:val="000000"/>
          <w:szCs w:val="21"/>
          <w:highlight w:val="yellow"/>
        </w:rPr>
        <w:t>年</w:t>
      </w:r>
      <w:r>
        <w:rPr>
          <w:rFonts w:hint="eastAsia"/>
          <w:color w:val="000000"/>
          <w:szCs w:val="21"/>
          <w:highlight w:val="yellow"/>
          <w:lang w:val="en-US" w:eastAsia="zh-CN"/>
        </w:rPr>
        <w:t>1</w:t>
      </w:r>
      <w:r>
        <w:rPr>
          <w:rFonts w:hint="eastAsia"/>
          <w:color w:val="000000"/>
          <w:szCs w:val="21"/>
          <w:highlight w:val="yellow"/>
        </w:rPr>
        <w:t>月</w:t>
      </w:r>
      <w:r>
        <w:rPr>
          <w:rFonts w:hint="eastAsia"/>
          <w:color w:val="000000"/>
          <w:szCs w:val="21"/>
          <w:highlight w:val="yellow"/>
          <w:lang w:val="en-US" w:eastAsia="zh-CN"/>
        </w:rPr>
        <w:t>22</w:t>
      </w:r>
      <w:r>
        <w:rPr>
          <w:rFonts w:hint="eastAsia"/>
          <w:color w:val="000000"/>
          <w:szCs w:val="21"/>
          <w:highlight w:val="yellow"/>
        </w:rPr>
        <w:t>日下午5：00</w:t>
      </w:r>
    </w:p>
    <w:p w14:paraId="76CD0E06">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加盖公章扫描成电子版发送至电子邮箱：zdbyzcb_88@163.com</w:t>
      </w:r>
      <w:r>
        <w:rPr>
          <w:rFonts w:hint="eastAsia" w:ascii="Tahoma" w:hAnsi="Tahoma" w:cs="宋体"/>
          <w:kern w:val="0"/>
          <w:szCs w:val="21"/>
        </w:rPr>
        <w:t>（资格审查资料属于采购档案的一部分）：</w:t>
      </w:r>
    </w:p>
    <w:p w14:paraId="3FE52E8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98C9FE">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EE6656A">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4CDFD379">
      <w:pPr>
        <w:adjustRightInd w:val="0"/>
        <w:snapToGrid w:val="0"/>
        <w:spacing w:line="440" w:lineRule="atLeast"/>
        <w:ind w:firstLine="422" w:firstLineChars="200"/>
        <w:rPr>
          <w:rFonts w:ascii="宋体" w:hAnsi="宋体" w:cs="宋体"/>
          <w:b/>
          <w:color w:val="000000"/>
          <w:szCs w:val="21"/>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312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2B4FB5D9">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highlight w:val="yellow"/>
          <w:lang w:val="en-US" w:eastAsia="zh-CN"/>
        </w:rPr>
        <w:t>6</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rPr>
        <w:t>请勿混合打包，以免遗漏项目</w:t>
      </w:r>
      <w:r>
        <w:rPr>
          <w:rFonts w:ascii="宋体" w:hAnsi="宋体" w:cs="宋体"/>
          <w:b/>
          <w:color w:val="000000"/>
          <w:szCs w:val="21"/>
        </w:rPr>
        <w:t>）。</w:t>
      </w:r>
    </w:p>
    <w:p w14:paraId="299D334F">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686877F3">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6586830D">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rPr>
        <w:t>202</w:t>
      </w:r>
      <w:r>
        <w:rPr>
          <w:rFonts w:hint="eastAsia" w:ascii="宋体" w:hAnsi="宋体" w:eastAsia="宋体" w:cs="宋体"/>
          <w:b/>
          <w:bCs/>
          <w:color w:val="000000"/>
          <w:sz w:val="20"/>
          <w:szCs w:val="20"/>
          <w:highlight w:val="yellow"/>
          <w:lang w:val="en-US" w:eastAsia="zh-CN"/>
        </w:rPr>
        <w:t>6</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2</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6</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w:t>
      </w:r>
      <w:r>
        <w:rPr>
          <w:rFonts w:hint="eastAsia" w:ascii="宋体" w:hAnsi="宋体" w:eastAsia="宋体" w:cs="宋体"/>
          <w:b/>
          <w:bCs/>
          <w:color w:val="000000"/>
          <w:sz w:val="20"/>
          <w:szCs w:val="20"/>
          <w:highlight w:val="yellow"/>
          <w:u w:val="single"/>
        </w:rPr>
        <w:t>午</w:t>
      </w:r>
      <w:r>
        <w:rPr>
          <w:rFonts w:hint="eastAsia" w:ascii="宋体" w:hAnsi="宋体" w:eastAsia="宋体" w:cs="宋体"/>
          <w:b/>
          <w:bCs/>
          <w:color w:val="000000"/>
          <w:sz w:val="20"/>
          <w:szCs w:val="20"/>
          <w:highlight w:val="yellow"/>
          <w:u w:val="single"/>
          <w:lang w:val="en-US" w:eastAsia="zh-CN"/>
        </w:rPr>
        <w:t>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 xml:space="preserve">福田区福华路92号福星北小区中山大学附属第八医院(深圳福田)行政楼307会议室 </w:t>
      </w:r>
    </w:p>
    <w:p w14:paraId="21E9F995">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7EE85620">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1.纸质资料：投标文件（1正2副）</w:t>
      </w:r>
      <w:r>
        <w:rPr>
          <w:rFonts w:hint="eastAsia"/>
          <w:color w:val="FF0000"/>
          <w:szCs w:val="21"/>
        </w:rPr>
        <w:t>于开标当天带至开标现场</w:t>
      </w:r>
      <w:r>
        <w:rPr>
          <w:rFonts w:hint="eastAsia" w:ascii="Times New Roman" w:hAnsi="Times New Roman"/>
          <w:color w:val="FF0000"/>
          <w:szCs w:val="21"/>
        </w:rPr>
        <w:t>。</w:t>
      </w:r>
    </w:p>
    <w:p w14:paraId="489734BD">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2、</w:t>
      </w:r>
      <w:r>
        <w:rPr>
          <w:rFonts w:hint="eastAsia"/>
          <w:color w:val="FF0000"/>
          <w:szCs w:val="21"/>
        </w:rPr>
        <w:t>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4321BA85">
      <w:pPr>
        <w:adjustRightInd w:val="0"/>
        <w:snapToGrid w:val="0"/>
        <w:spacing w:line="420" w:lineRule="exact"/>
        <w:ind w:left="420"/>
        <w:jc w:val="left"/>
      </w:pPr>
    </w:p>
    <w:p w14:paraId="0174CAB4">
      <w:pPr>
        <w:adjustRightInd w:val="0"/>
        <w:snapToGrid w:val="0"/>
        <w:spacing w:line="420" w:lineRule="exact"/>
        <w:ind w:left="420"/>
        <w:jc w:val="left"/>
        <w:rPr>
          <w:b/>
        </w:rPr>
      </w:pPr>
      <w:r>
        <w:rPr>
          <w:rFonts w:hint="eastAsia"/>
          <w:b/>
        </w:rPr>
        <w:t>六、有关本次采购事宜，可按如下联系方式进行咨询</w:t>
      </w:r>
    </w:p>
    <w:p w14:paraId="0C982B33">
      <w:pPr>
        <w:adjustRightInd w:val="0"/>
        <w:snapToGrid w:val="0"/>
        <w:spacing w:line="420" w:lineRule="exact"/>
        <w:ind w:left="420"/>
        <w:jc w:val="left"/>
      </w:pPr>
      <w:r>
        <w:rPr>
          <w:rFonts w:hint="eastAsia"/>
        </w:rPr>
        <w:t>（一）联系单位：中山大学附属第八医院（深圳福田）招采办</w:t>
      </w:r>
    </w:p>
    <w:p w14:paraId="2F6D13C3">
      <w:pPr>
        <w:adjustRightInd w:val="0"/>
        <w:snapToGrid w:val="0"/>
        <w:spacing w:line="420" w:lineRule="exact"/>
        <w:ind w:left="420"/>
        <w:jc w:val="left"/>
      </w:pPr>
      <w:r>
        <w:rPr>
          <w:rFonts w:hint="eastAsia"/>
        </w:rPr>
        <w:t>（二）联系地址：深圳市福田区福华路92号福星北小区中山大学附属第八医院(深圳福田)行政楼3</w:t>
      </w:r>
      <w:r>
        <w:rPr>
          <w:rFonts w:hint="eastAsia"/>
          <w:lang w:val="en-US" w:eastAsia="zh-CN"/>
        </w:rPr>
        <w:t>1</w:t>
      </w:r>
      <w:r>
        <w:rPr>
          <w:rFonts w:hint="eastAsia"/>
        </w:rPr>
        <w:t>2</w:t>
      </w:r>
    </w:p>
    <w:p w14:paraId="2B9E90DB">
      <w:pPr>
        <w:adjustRightInd w:val="0"/>
        <w:snapToGrid w:val="0"/>
        <w:spacing w:line="420" w:lineRule="exact"/>
        <w:ind w:left="420"/>
        <w:jc w:val="left"/>
        <w:rPr>
          <w:rFonts w:eastAsia="宋体"/>
        </w:rPr>
      </w:pPr>
      <w:r>
        <w:rPr>
          <w:rFonts w:hint="eastAsia"/>
        </w:rPr>
        <w:t>（三）联系人及联系电话：林老师</w:t>
      </w:r>
      <w:r>
        <w:rPr>
          <w:rFonts w:hint="eastAsia"/>
          <w:lang w:val="en-US" w:eastAsia="zh-CN"/>
        </w:rPr>
        <w:t>1363277790</w:t>
      </w:r>
      <w:r>
        <w:rPr>
          <w:rFonts w:hint="eastAsia"/>
        </w:rPr>
        <w:t>3</w:t>
      </w:r>
    </w:p>
    <w:p w14:paraId="1C0F763A">
      <w:pPr>
        <w:adjustRightInd w:val="0"/>
        <w:snapToGrid w:val="0"/>
        <w:spacing w:line="420" w:lineRule="exact"/>
        <w:ind w:left="420"/>
        <w:jc w:val="left"/>
        <w:rPr>
          <w:rFonts w:eastAsia="宋体"/>
        </w:rPr>
      </w:pPr>
    </w:p>
    <w:p w14:paraId="243BC981">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663"/>
        <w:gridCol w:w="1185"/>
        <w:gridCol w:w="818"/>
      </w:tblGrid>
      <w:tr w14:paraId="472E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0C1F72EA">
            <w:pPr>
              <w:snapToGrid w:val="0"/>
              <w:jc w:val="center"/>
              <w:rPr>
                <w:rFonts w:ascii="宋体" w:eastAsia="宋体"/>
                <w:b/>
                <w:sz w:val="22"/>
              </w:rPr>
            </w:pPr>
            <w:r>
              <w:rPr>
                <w:rFonts w:hint="eastAsia" w:ascii="宋体" w:eastAsia="宋体"/>
                <w:b/>
                <w:sz w:val="22"/>
              </w:rPr>
              <w:t>序号</w:t>
            </w:r>
          </w:p>
        </w:tc>
        <w:tc>
          <w:tcPr>
            <w:tcW w:w="1281" w:type="dxa"/>
            <w:vAlign w:val="center"/>
          </w:tcPr>
          <w:p w14:paraId="56DA1024">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7502A19D">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7784EA1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13D6B353">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084A2E28">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07" w:type="dxa"/>
            <w:vAlign w:val="center"/>
          </w:tcPr>
          <w:p w14:paraId="787467E7">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40CC6EE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2C60524B">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77F57C8D">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0377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40EAF5E3">
            <w:pPr>
              <w:widowControl/>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w:t>
            </w:r>
          </w:p>
        </w:tc>
        <w:tc>
          <w:tcPr>
            <w:tcW w:w="1281" w:type="dxa"/>
            <w:shd w:val="clear" w:color="auto" w:fill="auto"/>
            <w:noWrap/>
            <w:vAlign w:val="center"/>
          </w:tcPr>
          <w:p w14:paraId="4571D82E">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ascii="Times New Roman" w:hAnsi="Times New Roman" w:eastAsia="宋体" w:cs="Times New Roman"/>
                <w:color w:val="000000"/>
                <w:kern w:val="0"/>
                <w:sz w:val="22"/>
                <w:szCs w:val="22"/>
                <w:lang w:val="en-US" w:eastAsia="zh-CN" w:bidi="ar-SA"/>
              </w:rPr>
              <w:t>ZCB202</w:t>
            </w:r>
            <w:r>
              <w:rPr>
                <w:rFonts w:hint="eastAsia" w:eastAsia="宋体" w:cs="Times New Roman"/>
                <w:color w:val="000000"/>
                <w:kern w:val="0"/>
                <w:sz w:val="22"/>
                <w:szCs w:val="22"/>
                <w:lang w:val="en-US" w:eastAsia="zh-CN" w:bidi="ar-SA"/>
              </w:rPr>
              <w:t>6</w:t>
            </w:r>
            <w:r>
              <w:rPr>
                <w:rFonts w:hint="default" w:ascii="Times New Roman" w:hAnsi="Times New Roman" w:eastAsia="宋体" w:cs="Times New Roman"/>
                <w:color w:val="000000"/>
                <w:kern w:val="0"/>
                <w:sz w:val="22"/>
                <w:szCs w:val="22"/>
                <w:lang w:val="en-US" w:eastAsia="zh-CN" w:bidi="ar-SA"/>
              </w:rPr>
              <w:t>-HC</w:t>
            </w:r>
            <w:r>
              <w:rPr>
                <w:rFonts w:hint="eastAsia" w:eastAsia="宋体" w:cs="Times New Roman"/>
                <w:color w:val="000000"/>
                <w:kern w:val="0"/>
                <w:sz w:val="22"/>
                <w:szCs w:val="22"/>
                <w:lang w:val="en-US" w:eastAsia="zh-CN" w:bidi="ar-SA"/>
              </w:rPr>
              <w:t>02</w:t>
            </w:r>
            <w:r>
              <w:rPr>
                <w:rFonts w:hint="default" w:ascii="Times New Roman" w:hAnsi="Times New Roman" w:eastAsia="宋体" w:cs="Times New Roman"/>
                <w:color w:val="000000"/>
                <w:kern w:val="0"/>
                <w:sz w:val="22"/>
                <w:szCs w:val="22"/>
                <w:lang w:val="en-US" w:eastAsia="zh-CN" w:bidi="ar-SA"/>
              </w:rPr>
              <w:t>-</w:t>
            </w:r>
            <w:r>
              <w:rPr>
                <w:rFonts w:hint="eastAsia" w:eastAsia="宋体" w:cs="Times New Roman"/>
                <w:color w:val="000000"/>
                <w:kern w:val="0"/>
                <w:sz w:val="22"/>
                <w:szCs w:val="22"/>
                <w:lang w:val="en-US" w:eastAsia="zh-CN" w:bidi="ar-SA"/>
              </w:rPr>
              <w:t>03</w:t>
            </w:r>
          </w:p>
        </w:tc>
        <w:tc>
          <w:tcPr>
            <w:tcW w:w="1620" w:type="dxa"/>
            <w:shd w:val="clear" w:color="auto" w:fill="auto"/>
            <w:vAlign w:val="center"/>
          </w:tcPr>
          <w:p w14:paraId="7497E0EC">
            <w:pPr>
              <w:jc w:val="center"/>
              <w:rPr>
                <w:rFonts w:hint="eastAsia" w:ascii="Times New Roman" w:hAnsi="Times New Roman" w:eastAsia="宋体" w:cs="Times New Roman"/>
                <w:color w:val="000000"/>
                <w:kern w:val="2"/>
                <w:sz w:val="22"/>
                <w:szCs w:val="24"/>
                <w:lang w:val="en-US" w:eastAsia="zh-CN" w:bidi="ar-SA"/>
              </w:rPr>
            </w:pPr>
            <w:r>
              <w:rPr>
                <w:rFonts w:hint="eastAsia" w:asciiTheme="minorHAnsi" w:hAnsiTheme="minorHAnsi" w:eastAsiaTheme="minorEastAsia" w:cstheme="minorBidi"/>
                <w:color w:val="000000"/>
                <w:kern w:val="2"/>
                <w:sz w:val="22"/>
                <w:szCs w:val="22"/>
                <w:lang w:val="en-US" w:eastAsia="zh-CN" w:bidi="ar-SA"/>
              </w:rPr>
              <w:t>机用根管器械（扩/锉针/钻/车针系列产品）</w:t>
            </w:r>
          </w:p>
        </w:tc>
        <w:tc>
          <w:tcPr>
            <w:tcW w:w="2688" w:type="dxa"/>
            <w:vAlign w:val="center"/>
          </w:tcPr>
          <w:p w14:paraId="022124D8">
            <w:pPr>
              <w:numPr>
                <w:ilvl w:val="0"/>
                <w:numId w:val="0"/>
              </w:numPr>
              <w:snapToGrid w:val="0"/>
              <w:ind w:left="0" w:leftChars="0" w:firstLine="0" w:firstLineChars="0"/>
              <w:jc w:val="left"/>
              <w:rPr>
                <w:rFonts w:hint="eastAsia" w:eastAsia="宋体"/>
                <w:lang w:eastAsia="zh-CN"/>
              </w:rPr>
            </w:pPr>
            <w:r>
              <w:rPr>
                <w:rFonts w:hint="eastAsia" w:eastAsia="宋体"/>
                <w:lang w:eastAsia="zh-CN"/>
              </w:rPr>
              <w:t>牙科机用根管器械，包含扩/锉针/钻/车针系列产品，可用于牙科根管治疗</w:t>
            </w:r>
          </w:p>
        </w:tc>
        <w:tc>
          <w:tcPr>
            <w:tcW w:w="1470" w:type="dxa"/>
            <w:vAlign w:val="center"/>
          </w:tcPr>
          <w:p w14:paraId="38356FF3">
            <w:pPr>
              <w:snapToGrid w:val="0"/>
              <w:jc w:val="right"/>
              <w:rPr>
                <w:rFonts w:hint="eastAsia" w:eastAsia="宋体"/>
                <w:lang w:eastAsia="zh-CN"/>
              </w:rPr>
            </w:pPr>
            <w:r>
              <w:rPr>
                <w:rFonts w:hint="eastAsia" w:eastAsia="宋体"/>
                <w:lang w:val="en-US" w:eastAsia="zh-CN"/>
              </w:rPr>
              <w:t>990</w:t>
            </w:r>
            <w:r>
              <w:rPr>
                <w:rFonts w:hint="eastAsia" w:eastAsia="宋体"/>
                <w:lang w:eastAsia="zh-CN"/>
              </w:rPr>
              <w:t>（</w:t>
            </w:r>
            <w:r>
              <w:rPr>
                <w:rFonts w:hint="eastAsia" w:eastAsia="宋体"/>
                <w:lang w:val="en-US" w:eastAsia="zh-CN"/>
              </w:rPr>
              <w:t>详见原中标目录）</w:t>
            </w:r>
          </w:p>
        </w:tc>
        <w:tc>
          <w:tcPr>
            <w:tcW w:w="807" w:type="dxa"/>
            <w:vAlign w:val="center"/>
          </w:tcPr>
          <w:p w14:paraId="289B8B1F">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vAlign w:val="center"/>
          </w:tcPr>
          <w:p w14:paraId="38B86241">
            <w:pPr>
              <w:widowControl/>
              <w:snapToGrid w:val="0"/>
              <w:jc w:val="center"/>
              <w:textAlignment w:val="center"/>
              <w:rPr>
                <w:rFonts w:hint="default" w:eastAsia="宋体" w:hAnsiTheme="minorEastAsia" w:cstheme="minorEastAsia"/>
                <w:szCs w:val="20"/>
                <w:lang w:val="en-US" w:eastAsia="zh-CN"/>
              </w:rPr>
            </w:pPr>
            <w:r>
              <w:rPr>
                <w:rFonts w:hint="eastAsia" w:eastAsia="宋体" w:hAnsiTheme="minorEastAsia" w:cstheme="minorEastAsia"/>
                <w:szCs w:val="20"/>
                <w:lang w:val="en-US" w:eastAsia="zh-CN"/>
              </w:rPr>
              <w:t>口腔科</w:t>
            </w:r>
          </w:p>
        </w:tc>
        <w:tc>
          <w:tcPr>
            <w:tcW w:w="1185" w:type="dxa"/>
            <w:vAlign w:val="center"/>
          </w:tcPr>
          <w:p w14:paraId="4DCA0D08">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2CFD399">
            <w:pPr>
              <w:widowControl/>
              <w:snapToGrid w:val="0"/>
              <w:jc w:val="center"/>
              <w:textAlignment w:val="center"/>
              <w:rPr>
                <w:rFonts w:eastAsia="宋体"/>
                <w:color w:val="000000"/>
              </w:rPr>
            </w:pPr>
            <w:r>
              <w:rPr>
                <w:rFonts w:hint="eastAsia" w:eastAsia="宋体"/>
                <w:lang w:val="en-US" w:eastAsia="zh-CN"/>
              </w:rPr>
              <w:t>详见原中标目录</w:t>
            </w:r>
          </w:p>
        </w:tc>
      </w:tr>
      <w:tr w14:paraId="04D0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2744E5EB">
            <w:pPr>
              <w:widowControl/>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2</w:t>
            </w:r>
          </w:p>
        </w:tc>
        <w:tc>
          <w:tcPr>
            <w:tcW w:w="1281" w:type="dxa"/>
            <w:shd w:val="clear" w:color="auto" w:fill="auto"/>
            <w:noWrap/>
            <w:vAlign w:val="center"/>
          </w:tcPr>
          <w:p w14:paraId="236188B5">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color w:val="000000"/>
                <w:kern w:val="0"/>
                <w:sz w:val="22"/>
                <w:szCs w:val="22"/>
                <w:lang w:val="en-US" w:eastAsia="zh-CN" w:bidi="ar-SA"/>
              </w:rPr>
              <w:t>ZCB202</w:t>
            </w:r>
            <w:r>
              <w:rPr>
                <w:rFonts w:hint="eastAsia" w:eastAsia="宋体" w:cs="Times New Roman"/>
                <w:color w:val="000000"/>
                <w:kern w:val="0"/>
                <w:sz w:val="22"/>
                <w:szCs w:val="22"/>
                <w:lang w:val="en-US" w:eastAsia="zh-CN" w:bidi="ar-SA"/>
              </w:rPr>
              <w:t>6</w:t>
            </w:r>
            <w:r>
              <w:rPr>
                <w:rFonts w:hint="default" w:ascii="Times New Roman" w:hAnsi="Times New Roman" w:eastAsia="宋体" w:cs="Times New Roman"/>
                <w:color w:val="000000"/>
                <w:kern w:val="0"/>
                <w:sz w:val="22"/>
                <w:szCs w:val="22"/>
                <w:lang w:val="en-US" w:eastAsia="zh-CN" w:bidi="ar-SA"/>
              </w:rPr>
              <w:t>-HC</w:t>
            </w:r>
            <w:r>
              <w:rPr>
                <w:rFonts w:hint="eastAsia" w:eastAsia="宋体" w:cs="Times New Roman"/>
                <w:color w:val="000000"/>
                <w:kern w:val="0"/>
                <w:sz w:val="22"/>
                <w:szCs w:val="22"/>
                <w:lang w:val="en-US" w:eastAsia="zh-CN" w:bidi="ar-SA"/>
              </w:rPr>
              <w:t>02</w:t>
            </w:r>
            <w:r>
              <w:rPr>
                <w:rFonts w:hint="default" w:ascii="Times New Roman" w:hAnsi="Times New Roman" w:eastAsia="宋体" w:cs="Times New Roman"/>
                <w:color w:val="000000"/>
                <w:kern w:val="0"/>
                <w:sz w:val="22"/>
                <w:szCs w:val="22"/>
                <w:lang w:val="en-US" w:eastAsia="zh-CN" w:bidi="ar-SA"/>
              </w:rPr>
              <w:t>-</w:t>
            </w:r>
            <w:r>
              <w:rPr>
                <w:rFonts w:hint="eastAsia" w:eastAsia="宋体" w:cs="Times New Roman"/>
                <w:color w:val="000000"/>
                <w:kern w:val="0"/>
                <w:sz w:val="22"/>
                <w:szCs w:val="22"/>
                <w:lang w:val="en-US" w:eastAsia="zh-CN" w:bidi="ar-SA"/>
              </w:rPr>
              <w:t>04-A</w:t>
            </w:r>
          </w:p>
        </w:tc>
        <w:tc>
          <w:tcPr>
            <w:tcW w:w="1620" w:type="dxa"/>
            <w:shd w:val="clear" w:color="auto" w:fill="auto"/>
            <w:vAlign w:val="center"/>
          </w:tcPr>
          <w:p w14:paraId="2BB32776">
            <w:pPr>
              <w:jc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正畸器械（正畸产品）</w:t>
            </w:r>
            <w:r>
              <w:rPr>
                <w:rFonts w:hint="eastAsia" w:asciiTheme="minorHAnsi" w:hAnsiTheme="minorHAnsi" w:cstheme="minorBidi"/>
                <w:color w:val="000000"/>
                <w:kern w:val="2"/>
                <w:sz w:val="22"/>
                <w:szCs w:val="22"/>
                <w:lang w:val="en-US" w:eastAsia="zh-CN" w:bidi="ar-SA"/>
              </w:rPr>
              <w:t>（A包）</w:t>
            </w:r>
          </w:p>
        </w:tc>
        <w:tc>
          <w:tcPr>
            <w:tcW w:w="2688" w:type="dxa"/>
            <w:vAlign w:val="center"/>
          </w:tcPr>
          <w:p w14:paraId="17345EE2">
            <w:pPr>
              <w:snapToGrid w:val="0"/>
              <w:jc w:val="left"/>
              <w:rPr>
                <w:rFonts w:eastAsia="宋体"/>
              </w:rPr>
            </w:pPr>
            <w:r>
              <w:rPr>
                <w:rFonts w:hint="eastAsia" w:eastAsia="宋体"/>
              </w:rPr>
              <w:t>用于正畸治疗的器械、正畸材料及制品</w:t>
            </w:r>
            <w:r>
              <w:rPr>
                <w:rFonts w:hint="eastAsia" w:eastAsia="宋体"/>
                <w:lang w:eastAsia="zh-CN"/>
              </w:rPr>
              <w:t>，</w:t>
            </w:r>
            <w:r>
              <w:rPr>
                <w:rFonts w:hint="eastAsia" w:eastAsia="宋体"/>
                <w:lang w:val="en-US" w:eastAsia="zh-CN"/>
              </w:rPr>
              <w:t>含正畸钳和种植钉等</w:t>
            </w:r>
          </w:p>
        </w:tc>
        <w:tc>
          <w:tcPr>
            <w:tcW w:w="1470" w:type="dxa"/>
            <w:vAlign w:val="center"/>
          </w:tcPr>
          <w:p w14:paraId="2FDFEFF6">
            <w:pPr>
              <w:snapToGrid w:val="0"/>
              <w:jc w:val="right"/>
              <w:rPr>
                <w:rFonts w:eastAsia="宋体"/>
              </w:rPr>
            </w:pPr>
            <w:r>
              <w:rPr>
                <w:rFonts w:hint="eastAsia" w:eastAsia="宋体"/>
                <w:lang w:val="en-US" w:eastAsia="zh-CN"/>
              </w:rPr>
              <w:t>2400</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4B4F19DE">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shd w:val="clear" w:color="auto" w:fill="auto"/>
            <w:vAlign w:val="center"/>
          </w:tcPr>
          <w:p w14:paraId="41F09841">
            <w:pPr>
              <w:widowControl/>
              <w:snapToGrid w:val="0"/>
              <w:jc w:val="center"/>
              <w:textAlignment w:val="center"/>
              <w:rPr>
                <w:rFonts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口腔科</w:t>
            </w:r>
          </w:p>
        </w:tc>
        <w:tc>
          <w:tcPr>
            <w:tcW w:w="1185" w:type="dxa"/>
            <w:shd w:val="clear" w:color="auto" w:fill="auto"/>
            <w:vAlign w:val="center"/>
          </w:tcPr>
          <w:p w14:paraId="09270D24">
            <w:pPr>
              <w:widowControl/>
              <w:snapToGrid w:val="0"/>
              <w:jc w:val="left"/>
              <w:textAlignment w:val="center"/>
              <w:rPr>
                <w:rFonts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37F763DC">
            <w:pPr>
              <w:widowControl/>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eastAsia="宋体"/>
                <w:color w:val="000000"/>
                <w:lang w:val="en-US" w:eastAsia="zh-CN"/>
              </w:rPr>
              <w:t>否</w:t>
            </w:r>
          </w:p>
        </w:tc>
      </w:tr>
      <w:tr w14:paraId="0A91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6A6C745E">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3</w:t>
            </w:r>
          </w:p>
        </w:tc>
        <w:tc>
          <w:tcPr>
            <w:tcW w:w="1281" w:type="dxa"/>
            <w:shd w:val="clear" w:color="auto" w:fill="auto"/>
            <w:noWrap/>
            <w:vAlign w:val="center"/>
          </w:tcPr>
          <w:p w14:paraId="0AA1FCDC">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color w:val="000000"/>
                <w:kern w:val="0"/>
                <w:sz w:val="22"/>
                <w:szCs w:val="22"/>
                <w:lang w:val="en-US" w:eastAsia="zh-CN" w:bidi="ar-SA"/>
              </w:rPr>
              <w:t>ZCB202</w:t>
            </w:r>
            <w:r>
              <w:rPr>
                <w:rFonts w:hint="eastAsia" w:eastAsia="宋体" w:cs="Times New Roman"/>
                <w:color w:val="000000"/>
                <w:kern w:val="0"/>
                <w:sz w:val="22"/>
                <w:szCs w:val="22"/>
                <w:lang w:val="en-US" w:eastAsia="zh-CN" w:bidi="ar-SA"/>
              </w:rPr>
              <w:t>6</w:t>
            </w:r>
            <w:r>
              <w:rPr>
                <w:rFonts w:hint="default" w:ascii="Times New Roman" w:hAnsi="Times New Roman" w:eastAsia="宋体" w:cs="Times New Roman"/>
                <w:color w:val="000000"/>
                <w:kern w:val="0"/>
                <w:sz w:val="22"/>
                <w:szCs w:val="22"/>
                <w:lang w:val="en-US" w:eastAsia="zh-CN" w:bidi="ar-SA"/>
              </w:rPr>
              <w:t>-HC</w:t>
            </w:r>
            <w:r>
              <w:rPr>
                <w:rFonts w:hint="eastAsia" w:eastAsia="宋体" w:cs="Times New Roman"/>
                <w:color w:val="000000"/>
                <w:kern w:val="0"/>
                <w:sz w:val="22"/>
                <w:szCs w:val="22"/>
                <w:lang w:val="en-US" w:eastAsia="zh-CN" w:bidi="ar-SA"/>
              </w:rPr>
              <w:t>02</w:t>
            </w:r>
            <w:r>
              <w:rPr>
                <w:rFonts w:hint="default" w:ascii="Times New Roman" w:hAnsi="Times New Roman" w:eastAsia="宋体" w:cs="Times New Roman"/>
                <w:color w:val="000000"/>
                <w:kern w:val="0"/>
                <w:sz w:val="22"/>
                <w:szCs w:val="22"/>
                <w:lang w:val="en-US" w:eastAsia="zh-CN" w:bidi="ar-SA"/>
              </w:rPr>
              <w:t>-</w:t>
            </w:r>
            <w:r>
              <w:rPr>
                <w:rFonts w:hint="eastAsia" w:eastAsia="宋体" w:cs="Times New Roman"/>
                <w:color w:val="000000"/>
                <w:kern w:val="0"/>
                <w:sz w:val="22"/>
                <w:szCs w:val="22"/>
                <w:lang w:val="en-US" w:eastAsia="zh-CN" w:bidi="ar-SA"/>
              </w:rPr>
              <w:t>04-B</w:t>
            </w:r>
          </w:p>
        </w:tc>
        <w:tc>
          <w:tcPr>
            <w:tcW w:w="1620" w:type="dxa"/>
            <w:shd w:val="clear" w:color="auto" w:fill="auto"/>
            <w:vAlign w:val="center"/>
          </w:tcPr>
          <w:p w14:paraId="7E88023F">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正畸器械（正畸产品）</w:t>
            </w:r>
            <w:r>
              <w:rPr>
                <w:rFonts w:hint="eastAsia" w:asciiTheme="minorHAnsi" w:hAnsiTheme="minorHAnsi" w:cstheme="minorBidi"/>
                <w:color w:val="000000"/>
                <w:kern w:val="2"/>
                <w:sz w:val="22"/>
                <w:szCs w:val="22"/>
                <w:lang w:val="en-US" w:eastAsia="zh-CN" w:bidi="ar-SA"/>
              </w:rPr>
              <w:t>（B包）</w:t>
            </w:r>
          </w:p>
        </w:tc>
        <w:tc>
          <w:tcPr>
            <w:tcW w:w="2688" w:type="dxa"/>
            <w:shd w:val="clear" w:color="auto" w:fill="auto"/>
            <w:vAlign w:val="center"/>
          </w:tcPr>
          <w:p w14:paraId="299F5BD4">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用于正畸治疗的器械、正畸材料及制品</w:t>
            </w:r>
            <w:r>
              <w:rPr>
                <w:rFonts w:hint="eastAsia" w:eastAsia="宋体" w:cs="Times New Roman"/>
                <w:kern w:val="2"/>
                <w:sz w:val="21"/>
                <w:szCs w:val="24"/>
                <w:lang w:val="en-US" w:eastAsia="zh-CN" w:bidi="ar-SA"/>
              </w:rPr>
              <w:t>，含正畸丝，正畸用牵引器材，正畸环，橡皮圈，橡皮链等</w:t>
            </w:r>
          </w:p>
        </w:tc>
        <w:tc>
          <w:tcPr>
            <w:tcW w:w="1470" w:type="dxa"/>
            <w:shd w:val="clear" w:color="auto" w:fill="auto"/>
            <w:vAlign w:val="center"/>
          </w:tcPr>
          <w:p w14:paraId="4A046E84">
            <w:pPr>
              <w:snapToGrid w:val="0"/>
              <w:jc w:val="right"/>
              <w:rPr>
                <w:rFonts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4750</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63A62989">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shd w:val="clear" w:color="auto" w:fill="auto"/>
            <w:vAlign w:val="center"/>
          </w:tcPr>
          <w:p w14:paraId="2E0C2154">
            <w:pPr>
              <w:widowControl/>
              <w:snapToGrid w:val="0"/>
              <w:jc w:val="center"/>
              <w:textAlignment w:val="center"/>
              <w:rPr>
                <w:rFonts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口腔科</w:t>
            </w:r>
          </w:p>
        </w:tc>
        <w:tc>
          <w:tcPr>
            <w:tcW w:w="1185" w:type="dxa"/>
            <w:shd w:val="clear" w:color="auto" w:fill="auto"/>
            <w:vAlign w:val="center"/>
          </w:tcPr>
          <w:p w14:paraId="57D0F8F2">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7642134">
            <w:pPr>
              <w:widowControl/>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eastAsia="宋体"/>
                <w:color w:val="000000"/>
              </w:rPr>
              <w:t>是</w:t>
            </w:r>
          </w:p>
        </w:tc>
      </w:tr>
      <w:tr w14:paraId="31FE2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295AB77B">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281" w:type="dxa"/>
            <w:shd w:val="clear" w:color="auto" w:fill="auto"/>
            <w:noWrap/>
            <w:vAlign w:val="center"/>
          </w:tcPr>
          <w:p w14:paraId="764E62E4">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color w:val="000000"/>
                <w:kern w:val="0"/>
                <w:sz w:val="22"/>
                <w:szCs w:val="22"/>
                <w:lang w:val="en-US" w:eastAsia="zh-CN" w:bidi="ar-SA"/>
              </w:rPr>
              <w:t>ZCB202</w:t>
            </w:r>
            <w:r>
              <w:rPr>
                <w:rFonts w:hint="eastAsia" w:eastAsia="宋体" w:cs="Times New Roman"/>
                <w:color w:val="000000"/>
                <w:kern w:val="0"/>
                <w:sz w:val="22"/>
                <w:szCs w:val="22"/>
                <w:lang w:val="en-US" w:eastAsia="zh-CN" w:bidi="ar-SA"/>
              </w:rPr>
              <w:t>6</w:t>
            </w:r>
            <w:r>
              <w:rPr>
                <w:rFonts w:hint="default" w:ascii="Times New Roman" w:hAnsi="Times New Roman" w:eastAsia="宋体" w:cs="Times New Roman"/>
                <w:color w:val="000000"/>
                <w:kern w:val="0"/>
                <w:sz w:val="22"/>
                <w:szCs w:val="22"/>
                <w:lang w:val="en-US" w:eastAsia="zh-CN" w:bidi="ar-SA"/>
              </w:rPr>
              <w:t>-HC</w:t>
            </w:r>
            <w:r>
              <w:rPr>
                <w:rFonts w:hint="eastAsia" w:eastAsia="宋体" w:cs="Times New Roman"/>
                <w:color w:val="000000"/>
                <w:kern w:val="0"/>
                <w:sz w:val="22"/>
                <w:szCs w:val="22"/>
                <w:lang w:val="en-US" w:eastAsia="zh-CN" w:bidi="ar-SA"/>
              </w:rPr>
              <w:t>02</w:t>
            </w:r>
            <w:r>
              <w:rPr>
                <w:rFonts w:hint="default" w:ascii="Times New Roman" w:hAnsi="Times New Roman" w:eastAsia="宋体" w:cs="Times New Roman"/>
                <w:color w:val="000000"/>
                <w:kern w:val="0"/>
                <w:sz w:val="22"/>
                <w:szCs w:val="22"/>
                <w:lang w:val="en-US" w:eastAsia="zh-CN" w:bidi="ar-SA"/>
              </w:rPr>
              <w:t>-</w:t>
            </w:r>
            <w:r>
              <w:rPr>
                <w:rFonts w:hint="eastAsia" w:eastAsia="宋体" w:cs="Times New Roman"/>
                <w:color w:val="000000"/>
                <w:kern w:val="0"/>
                <w:sz w:val="22"/>
                <w:szCs w:val="22"/>
                <w:lang w:val="en-US" w:eastAsia="zh-CN" w:bidi="ar-SA"/>
              </w:rPr>
              <w:t>04-C</w:t>
            </w:r>
          </w:p>
        </w:tc>
        <w:tc>
          <w:tcPr>
            <w:tcW w:w="1620" w:type="dxa"/>
            <w:shd w:val="clear" w:color="auto" w:fill="auto"/>
            <w:vAlign w:val="center"/>
          </w:tcPr>
          <w:p w14:paraId="13EA9743">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正畸器械（正畸产品）</w:t>
            </w:r>
            <w:r>
              <w:rPr>
                <w:rFonts w:hint="eastAsia" w:asciiTheme="minorHAnsi" w:hAnsiTheme="minorHAnsi" w:cstheme="minorBidi"/>
                <w:color w:val="000000"/>
                <w:kern w:val="2"/>
                <w:sz w:val="22"/>
                <w:szCs w:val="22"/>
                <w:lang w:val="en-US" w:eastAsia="zh-CN" w:bidi="ar-SA"/>
              </w:rPr>
              <w:t>（C包）</w:t>
            </w:r>
          </w:p>
        </w:tc>
        <w:tc>
          <w:tcPr>
            <w:tcW w:w="2688" w:type="dxa"/>
            <w:shd w:val="clear" w:color="auto" w:fill="auto"/>
            <w:vAlign w:val="center"/>
          </w:tcPr>
          <w:p w14:paraId="2B6BBE1F">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用于正畸治疗的器械、正畸材料及制品</w:t>
            </w:r>
            <w:r>
              <w:rPr>
                <w:rFonts w:hint="eastAsia" w:eastAsia="宋体" w:cs="Times New Roman"/>
                <w:kern w:val="2"/>
                <w:sz w:val="21"/>
                <w:szCs w:val="24"/>
                <w:lang w:val="en-US" w:eastAsia="zh-CN" w:bidi="ar-SA"/>
              </w:rPr>
              <w:t>，含颊面管，拉簧、拉簧附件等</w:t>
            </w:r>
          </w:p>
        </w:tc>
        <w:tc>
          <w:tcPr>
            <w:tcW w:w="1470" w:type="dxa"/>
            <w:shd w:val="clear" w:color="auto" w:fill="auto"/>
            <w:vAlign w:val="center"/>
          </w:tcPr>
          <w:p w14:paraId="02376116">
            <w:pPr>
              <w:snapToGrid w:val="0"/>
              <w:jc w:val="right"/>
              <w:rPr>
                <w:rFonts w:hint="default" w:eastAsia="宋体"/>
                <w:lang w:val="en-US" w:eastAsia="zh-CN"/>
              </w:rPr>
            </w:pPr>
            <w:r>
              <w:rPr>
                <w:rFonts w:hint="eastAsia" w:eastAsia="宋体"/>
                <w:lang w:val="en-US" w:eastAsia="zh-CN"/>
              </w:rPr>
              <w:t>4784</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7C674028">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shd w:val="clear" w:color="auto" w:fill="auto"/>
            <w:vAlign w:val="center"/>
          </w:tcPr>
          <w:p w14:paraId="0ED0D56F">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口腔科</w:t>
            </w:r>
          </w:p>
        </w:tc>
        <w:tc>
          <w:tcPr>
            <w:tcW w:w="1185" w:type="dxa"/>
            <w:shd w:val="clear" w:color="auto" w:fill="auto"/>
            <w:vAlign w:val="center"/>
          </w:tcPr>
          <w:p w14:paraId="393D65D9">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F2CCB80">
            <w:pPr>
              <w:widowControl/>
              <w:snapToGrid w:val="0"/>
              <w:jc w:val="center"/>
              <w:textAlignment w:val="center"/>
              <w:rPr>
                <w:rFonts w:hint="eastAsia" w:eastAsia="宋体"/>
                <w:color w:val="000000"/>
              </w:rPr>
            </w:pPr>
            <w:r>
              <w:rPr>
                <w:rFonts w:hint="eastAsia" w:eastAsia="宋体"/>
                <w:lang w:val="en-US" w:eastAsia="zh-CN"/>
              </w:rPr>
              <w:t>详见原中标目录</w:t>
            </w:r>
          </w:p>
        </w:tc>
      </w:tr>
      <w:tr w14:paraId="21CB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756AAE5C">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5</w:t>
            </w:r>
          </w:p>
        </w:tc>
        <w:tc>
          <w:tcPr>
            <w:tcW w:w="1281" w:type="dxa"/>
            <w:shd w:val="clear" w:color="auto" w:fill="auto"/>
            <w:noWrap/>
            <w:vAlign w:val="center"/>
          </w:tcPr>
          <w:p w14:paraId="547990E9">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color w:val="000000"/>
                <w:kern w:val="0"/>
                <w:sz w:val="22"/>
                <w:szCs w:val="22"/>
                <w:lang w:val="en-US" w:eastAsia="zh-CN" w:bidi="ar-SA"/>
              </w:rPr>
              <w:t>ZCB202</w:t>
            </w:r>
            <w:r>
              <w:rPr>
                <w:rFonts w:hint="eastAsia" w:eastAsia="宋体" w:cs="Times New Roman"/>
                <w:color w:val="000000"/>
                <w:kern w:val="0"/>
                <w:sz w:val="22"/>
                <w:szCs w:val="22"/>
                <w:lang w:val="en-US" w:eastAsia="zh-CN" w:bidi="ar-SA"/>
              </w:rPr>
              <w:t>6</w:t>
            </w:r>
            <w:r>
              <w:rPr>
                <w:rFonts w:hint="default" w:ascii="Times New Roman" w:hAnsi="Times New Roman" w:eastAsia="宋体" w:cs="Times New Roman"/>
                <w:color w:val="000000"/>
                <w:kern w:val="0"/>
                <w:sz w:val="22"/>
                <w:szCs w:val="22"/>
                <w:lang w:val="en-US" w:eastAsia="zh-CN" w:bidi="ar-SA"/>
              </w:rPr>
              <w:t>-HC</w:t>
            </w:r>
            <w:r>
              <w:rPr>
                <w:rFonts w:hint="eastAsia" w:eastAsia="宋体" w:cs="Times New Roman"/>
                <w:color w:val="000000"/>
                <w:kern w:val="0"/>
                <w:sz w:val="22"/>
                <w:szCs w:val="22"/>
                <w:lang w:val="en-US" w:eastAsia="zh-CN" w:bidi="ar-SA"/>
              </w:rPr>
              <w:t>02</w:t>
            </w:r>
            <w:r>
              <w:rPr>
                <w:rFonts w:hint="default" w:ascii="Times New Roman" w:hAnsi="Times New Roman" w:eastAsia="宋体" w:cs="Times New Roman"/>
                <w:color w:val="000000"/>
                <w:kern w:val="0"/>
                <w:sz w:val="22"/>
                <w:szCs w:val="22"/>
                <w:lang w:val="en-US" w:eastAsia="zh-CN" w:bidi="ar-SA"/>
              </w:rPr>
              <w:t>-</w:t>
            </w:r>
            <w:r>
              <w:rPr>
                <w:rFonts w:hint="eastAsia" w:eastAsia="宋体" w:cs="Times New Roman"/>
                <w:color w:val="000000"/>
                <w:kern w:val="0"/>
                <w:sz w:val="22"/>
                <w:szCs w:val="22"/>
                <w:lang w:val="en-US" w:eastAsia="zh-CN" w:bidi="ar-SA"/>
              </w:rPr>
              <w:t>05-A</w:t>
            </w:r>
          </w:p>
        </w:tc>
        <w:tc>
          <w:tcPr>
            <w:tcW w:w="1620" w:type="dxa"/>
            <w:shd w:val="clear" w:color="auto" w:fill="auto"/>
            <w:vAlign w:val="center"/>
          </w:tcPr>
          <w:p w14:paraId="745AB108">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义齿加工（固定类+活动类+种植类）</w:t>
            </w:r>
            <w:r>
              <w:rPr>
                <w:rFonts w:hint="eastAsia" w:asciiTheme="minorHAnsi" w:hAnsiTheme="minorHAnsi" w:cstheme="minorBidi"/>
                <w:color w:val="000000"/>
                <w:kern w:val="2"/>
                <w:sz w:val="22"/>
                <w:szCs w:val="22"/>
                <w:lang w:val="en-US" w:eastAsia="zh-CN" w:bidi="ar-SA"/>
              </w:rPr>
              <w:t>（A包）</w:t>
            </w:r>
          </w:p>
        </w:tc>
        <w:tc>
          <w:tcPr>
            <w:tcW w:w="2688" w:type="dxa"/>
            <w:shd w:val="clear" w:color="auto" w:fill="auto"/>
            <w:vAlign w:val="center"/>
          </w:tcPr>
          <w:p w14:paraId="06DD6DFF">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口腔科定制式</w:t>
            </w:r>
            <w:r>
              <w:rPr>
                <w:rFonts w:hint="eastAsia" w:eastAsia="宋体" w:cs="Times New Roman"/>
                <w:kern w:val="2"/>
                <w:sz w:val="21"/>
                <w:szCs w:val="24"/>
                <w:lang w:val="en-US" w:eastAsia="zh-CN" w:bidi="ar-SA"/>
              </w:rPr>
              <w:t>局部、全口等</w:t>
            </w:r>
            <w:r>
              <w:rPr>
                <w:rFonts w:hint="default" w:ascii="Times New Roman" w:hAnsi="Times New Roman" w:eastAsia="宋体" w:cs="Times New Roman"/>
                <w:kern w:val="2"/>
                <w:sz w:val="21"/>
                <w:szCs w:val="24"/>
                <w:lang w:val="en-US" w:eastAsia="zh-CN" w:bidi="ar-SA"/>
              </w:rPr>
              <w:t>义齿系列产品，用于牙列缺损或牙体缺损的固定修复</w:t>
            </w:r>
          </w:p>
        </w:tc>
        <w:tc>
          <w:tcPr>
            <w:tcW w:w="1470" w:type="dxa"/>
            <w:shd w:val="clear" w:color="auto" w:fill="auto"/>
            <w:vAlign w:val="center"/>
          </w:tcPr>
          <w:p w14:paraId="33831C95">
            <w:pPr>
              <w:snapToGrid w:val="0"/>
              <w:jc w:val="right"/>
              <w:rPr>
                <w:rFonts w:hint="eastAsia" w:eastAsia="宋体"/>
                <w:lang w:val="en-US" w:eastAsia="zh-CN"/>
              </w:rPr>
            </w:pPr>
            <w:r>
              <w:rPr>
                <w:rFonts w:hint="eastAsia" w:eastAsia="宋体"/>
                <w:lang w:val="en-US" w:eastAsia="zh-CN"/>
              </w:rPr>
              <w:t>4400</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7999E382">
            <w:pPr>
              <w:snapToGrid w:val="0"/>
              <w:jc w:val="center"/>
              <w:rPr>
                <w:rFonts w:hint="eastAsia" w:eastAsia="宋体" w:hAnsiTheme="minorEastAsia" w:cstheme="minorEastAsia"/>
                <w:szCs w:val="20"/>
              </w:rPr>
            </w:pPr>
            <w:r>
              <w:rPr>
                <w:rFonts w:hint="eastAsia" w:eastAsia="宋体" w:hAnsiTheme="minorEastAsia" w:cstheme="minorEastAsia"/>
                <w:szCs w:val="20"/>
                <w:lang w:val="en-US" w:eastAsia="zh-CN"/>
              </w:rPr>
              <w:t>国产</w:t>
            </w:r>
          </w:p>
        </w:tc>
        <w:tc>
          <w:tcPr>
            <w:tcW w:w="663" w:type="dxa"/>
            <w:shd w:val="clear" w:color="auto" w:fill="auto"/>
            <w:vAlign w:val="center"/>
          </w:tcPr>
          <w:p w14:paraId="436A8267">
            <w:pPr>
              <w:rPr>
                <w:rFonts w:hint="eastAsia"/>
                <w:lang w:val="en-US" w:eastAsia="zh-CN"/>
              </w:rPr>
            </w:pPr>
            <w:r>
              <w:rPr>
                <w:rFonts w:hint="eastAsia" w:eastAsia="宋体" w:hAnsiTheme="minorEastAsia" w:cstheme="minorEastAsia"/>
                <w:szCs w:val="20"/>
                <w:lang w:val="en-US" w:eastAsia="zh-CN"/>
              </w:rPr>
              <w:t>口腔科</w:t>
            </w:r>
          </w:p>
        </w:tc>
        <w:tc>
          <w:tcPr>
            <w:tcW w:w="1185" w:type="dxa"/>
            <w:shd w:val="clear" w:color="auto" w:fill="auto"/>
            <w:vAlign w:val="center"/>
          </w:tcPr>
          <w:p w14:paraId="72971473">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4178F6C">
            <w:pPr>
              <w:widowControl/>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eastAsia="宋体"/>
                <w:color w:val="000000"/>
              </w:rPr>
              <w:t>是</w:t>
            </w:r>
          </w:p>
        </w:tc>
      </w:tr>
      <w:tr w14:paraId="4CAA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16E9C10C">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281" w:type="dxa"/>
            <w:shd w:val="clear" w:color="auto" w:fill="auto"/>
            <w:noWrap/>
            <w:vAlign w:val="center"/>
          </w:tcPr>
          <w:p w14:paraId="0B2C1D12">
            <w:pPr>
              <w:widowControl/>
              <w:jc w:val="center"/>
              <w:textAlignment w:val="center"/>
              <w:rPr>
                <w:rFonts w:hint="eastAsia"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bidi="ar-SA"/>
              </w:rPr>
              <w:t>ZCB202</w:t>
            </w:r>
            <w:r>
              <w:rPr>
                <w:rFonts w:hint="eastAsia" w:eastAsia="宋体" w:cs="Times New Roman"/>
                <w:color w:val="000000"/>
                <w:kern w:val="0"/>
                <w:sz w:val="22"/>
                <w:szCs w:val="22"/>
                <w:lang w:val="en-US" w:eastAsia="zh-CN" w:bidi="ar-SA"/>
              </w:rPr>
              <w:t>6</w:t>
            </w:r>
            <w:r>
              <w:rPr>
                <w:rFonts w:hint="default" w:ascii="Times New Roman" w:hAnsi="Times New Roman" w:eastAsia="宋体" w:cs="Times New Roman"/>
                <w:color w:val="000000"/>
                <w:kern w:val="0"/>
                <w:sz w:val="22"/>
                <w:szCs w:val="22"/>
                <w:lang w:val="en-US" w:eastAsia="zh-CN" w:bidi="ar-SA"/>
              </w:rPr>
              <w:t>-HC</w:t>
            </w:r>
            <w:r>
              <w:rPr>
                <w:rFonts w:hint="eastAsia" w:eastAsia="宋体" w:cs="Times New Roman"/>
                <w:color w:val="000000"/>
                <w:kern w:val="0"/>
                <w:sz w:val="22"/>
                <w:szCs w:val="22"/>
                <w:lang w:val="en-US" w:eastAsia="zh-CN" w:bidi="ar-SA"/>
              </w:rPr>
              <w:t>02</w:t>
            </w:r>
            <w:r>
              <w:rPr>
                <w:rFonts w:hint="default" w:ascii="Times New Roman" w:hAnsi="Times New Roman" w:eastAsia="宋体" w:cs="Times New Roman"/>
                <w:color w:val="000000"/>
                <w:kern w:val="0"/>
                <w:sz w:val="22"/>
                <w:szCs w:val="22"/>
                <w:lang w:val="en-US" w:eastAsia="zh-CN" w:bidi="ar-SA"/>
              </w:rPr>
              <w:t>-</w:t>
            </w:r>
            <w:r>
              <w:rPr>
                <w:rFonts w:hint="eastAsia" w:eastAsia="宋体" w:cs="Times New Roman"/>
                <w:color w:val="000000"/>
                <w:kern w:val="0"/>
                <w:sz w:val="22"/>
                <w:szCs w:val="22"/>
                <w:lang w:val="en-US" w:eastAsia="zh-CN" w:bidi="ar-SA"/>
              </w:rPr>
              <w:t>05-B</w:t>
            </w:r>
          </w:p>
        </w:tc>
        <w:tc>
          <w:tcPr>
            <w:tcW w:w="1620" w:type="dxa"/>
            <w:shd w:val="clear" w:color="auto" w:fill="auto"/>
            <w:vAlign w:val="center"/>
          </w:tcPr>
          <w:p w14:paraId="59F2FFD2">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义齿加工（固定类+活动类+种植类）</w:t>
            </w:r>
            <w:r>
              <w:rPr>
                <w:rFonts w:hint="eastAsia" w:asciiTheme="minorHAnsi" w:hAnsiTheme="minorHAnsi" w:cstheme="minorBidi"/>
                <w:color w:val="000000"/>
                <w:kern w:val="2"/>
                <w:sz w:val="22"/>
                <w:szCs w:val="22"/>
                <w:lang w:val="en-US" w:eastAsia="zh-CN" w:bidi="ar-SA"/>
              </w:rPr>
              <w:t>（B包）</w:t>
            </w:r>
          </w:p>
        </w:tc>
        <w:tc>
          <w:tcPr>
            <w:tcW w:w="2688" w:type="dxa"/>
            <w:shd w:val="clear" w:color="auto" w:fill="auto"/>
            <w:vAlign w:val="center"/>
          </w:tcPr>
          <w:p w14:paraId="3855C830">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口腔科定制式</w:t>
            </w:r>
            <w:r>
              <w:rPr>
                <w:rFonts w:hint="eastAsia" w:eastAsia="宋体" w:cs="Times New Roman"/>
                <w:kern w:val="2"/>
                <w:sz w:val="21"/>
                <w:szCs w:val="24"/>
                <w:lang w:val="en-US" w:eastAsia="zh-CN" w:bidi="ar-SA"/>
              </w:rPr>
              <w:t>附着、固定、活动等</w:t>
            </w:r>
            <w:r>
              <w:rPr>
                <w:rFonts w:hint="default" w:ascii="Times New Roman" w:hAnsi="Times New Roman" w:eastAsia="宋体" w:cs="Times New Roman"/>
                <w:kern w:val="2"/>
                <w:sz w:val="21"/>
                <w:szCs w:val="24"/>
                <w:lang w:val="en-US" w:eastAsia="zh-CN" w:bidi="ar-SA"/>
              </w:rPr>
              <w:t>义齿系列产品，</w:t>
            </w:r>
            <w:r>
              <w:rPr>
                <w:rFonts w:hint="eastAsia" w:eastAsia="宋体" w:cs="Times New Roman"/>
                <w:kern w:val="2"/>
                <w:sz w:val="21"/>
                <w:szCs w:val="24"/>
                <w:lang w:val="en-US" w:eastAsia="zh-CN" w:bidi="ar-SA"/>
              </w:rPr>
              <w:t>含种植用导板、基台、螺钉等</w:t>
            </w:r>
          </w:p>
        </w:tc>
        <w:tc>
          <w:tcPr>
            <w:tcW w:w="1470" w:type="dxa"/>
            <w:shd w:val="clear" w:color="auto" w:fill="auto"/>
            <w:vAlign w:val="center"/>
          </w:tcPr>
          <w:p w14:paraId="3A29A5D4">
            <w:pPr>
              <w:snapToGrid w:val="0"/>
              <w:jc w:val="right"/>
              <w:rPr>
                <w:rFonts w:hint="eastAsia" w:eastAsia="宋体"/>
                <w:lang w:val="en-US" w:eastAsia="zh-CN"/>
              </w:rPr>
            </w:pPr>
            <w:r>
              <w:rPr>
                <w:rFonts w:hint="eastAsia" w:eastAsia="宋体"/>
                <w:lang w:val="en-US" w:eastAsia="zh-CN"/>
              </w:rPr>
              <w:t>14270</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2F654F17">
            <w:pPr>
              <w:snapToGrid w:val="0"/>
              <w:jc w:val="center"/>
              <w:rPr>
                <w:rFonts w:hint="eastAsia" w:eastAsia="宋体" w:hAnsiTheme="minorEastAsia" w:cstheme="minorEastAsia"/>
                <w:szCs w:val="20"/>
              </w:rPr>
            </w:pPr>
            <w:r>
              <w:rPr>
                <w:rFonts w:hint="eastAsia" w:eastAsia="宋体" w:hAnsiTheme="minorEastAsia" w:cstheme="minorEastAsia"/>
                <w:szCs w:val="20"/>
                <w:lang w:val="en-US" w:eastAsia="zh-CN"/>
              </w:rPr>
              <w:t>国产</w:t>
            </w:r>
          </w:p>
        </w:tc>
        <w:tc>
          <w:tcPr>
            <w:tcW w:w="663" w:type="dxa"/>
            <w:shd w:val="clear" w:color="auto" w:fill="auto"/>
            <w:vAlign w:val="center"/>
          </w:tcPr>
          <w:p w14:paraId="4BF09C15">
            <w:pPr>
              <w:rPr>
                <w:rFonts w:hint="eastAsia" w:ascii="Times New Roman" w:hAnsi="Times New Roman" w:cs="Times New Roman" w:eastAsiaTheme="minorEastAsia"/>
                <w:kern w:val="2"/>
                <w:sz w:val="21"/>
                <w:szCs w:val="24"/>
                <w:lang w:val="en-US" w:eastAsia="zh-CN" w:bidi="ar-SA"/>
              </w:rPr>
            </w:pPr>
            <w:r>
              <w:rPr>
                <w:rFonts w:hint="eastAsia" w:eastAsia="宋体" w:hAnsiTheme="minorEastAsia" w:cstheme="minorEastAsia"/>
                <w:szCs w:val="20"/>
                <w:lang w:val="en-US" w:eastAsia="zh-CN"/>
              </w:rPr>
              <w:t>口腔科</w:t>
            </w:r>
          </w:p>
        </w:tc>
        <w:tc>
          <w:tcPr>
            <w:tcW w:w="1185" w:type="dxa"/>
            <w:shd w:val="clear" w:color="auto" w:fill="auto"/>
            <w:vAlign w:val="center"/>
          </w:tcPr>
          <w:p w14:paraId="548D915D">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07E40A06">
            <w:pPr>
              <w:widowControl/>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eastAsia="宋体"/>
                <w:color w:val="000000"/>
              </w:rPr>
              <w:t>是</w:t>
            </w:r>
          </w:p>
        </w:tc>
      </w:tr>
    </w:tbl>
    <w:p w14:paraId="0CDE9620">
      <w:pPr>
        <w:widowControl/>
        <w:wordWrap w:val="0"/>
        <w:spacing w:line="420" w:lineRule="exact"/>
        <w:ind w:right="420" w:firstLine="420" w:firstLineChars="200"/>
        <w:rPr>
          <w:szCs w:val="21"/>
          <w:highlight w:val="yellow"/>
        </w:rPr>
      </w:pPr>
    </w:p>
    <w:p w14:paraId="2480BB76">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《202</w:t>
      </w:r>
      <w:r>
        <w:rPr>
          <w:rFonts w:hint="eastAsia"/>
          <w:szCs w:val="21"/>
          <w:highlight w:val="yellow"/>
          <w:lang w:val="en-US" w:eastAsia="zh-CN"/>
        </w:rPr>
        <w:t>6</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18AE1388">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65524781">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9C19FB4">
      <w:pPr>
        <w:widowControl/>
        <w:wordWrap w:val="0"/>
        <w:spacing w:line="420" w:lineRule="exact"/>
        <w:ind w:left="420" w:leftChars="200" w:right="420"/>
        <w:rPr>
          <w:szCs w:val="21"/>
        </w:rPr>
      </w:pPr>
      <w:r>
        <w:rPr>
          <w:rFonts w:hint="eastAsia"/>
          <w:szCs w:val="21"/>
        </w:rPr>
        <w:t>备注：</w:t>
      </w:r>
    </w:p>
    <w:p w14:paraId="6EAE47D1">
      <w:pPr>
        <w:pStyle w:val="36"/>
        <w:ind w:firstLine="420"/>
        <w:rPr>
          <w:szCs w:val="21"/>
        </w:rPr>
      </w:pPr>
      <w:r>
        <w:rPr>
          <w:rFonts w:hint="eastAsia"/>
          <w:szCs w:val="21"/>
        </w:rPr>
        <w:t>1.《2025年第**期**项目医用耗材投标产品明细表》用</w:t>
      </w:r>
      <w:r>
        <w:rPr>
          <w:rFonts w:hint="eastAsia"/>
          <w:b/>
          <w:color w:val="000000"/>
          <w:szCs w:val="21"/>
        </w:rPr>
        <w:t>Excel</w:t>
      </w:r>
      <w:r>
        <w:rPr>
          <w:rFonts w:hint="eastAsia"/>
          <w:szCs w:val="21"/>
        </w:rPr>
        <w:t>表格形式单独发送一份</w:t>
      </w:r>
    </w:p>
    <w:p w14:paraId="1DC86B5A">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14025960">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16A4DDD6">
      <w:pPr>
        <w:widowControl/>
        <w:wordWrap w:val="0"/>
        <w:spacing w:before="100" w:beforeAutospacing="1" w:after="100" w:afterAutospacing="1" w:line="0" w:lineRule="atLeast"/>
        <w:ind w:right="420" w:firstLine="329"/>
        <w:jc w:val="right"/>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1</w:t>
      </w:r>
      <w:r>
        <w:rPr>
          <w:rFonts w:hint="eastAsia" w:ascii="Tahoma" w:hAnsi="Tahoma" w:cs="Tahoma"/>
          <w:color w:val="FF0000"/>
          <w:kern w:val="0"/>
          <w:szCs w:val="21"/>
        </w:rPr>
        <w:t>月</w:t>
      </w:r>
    </w:p>
    <w:p w14:paraId="1A9CEBB9">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63EECAF5">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61249E17">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45D68895">
      <w:pPr>
        <w:pStyle w:val="43"/>
        <w:widowControl/>
        <w:adjustRightInd w:val="0"/>
        <w:snapToGrid w:val="0"/>
        <w:spacing w:line="360" w:lineRule="auto"/>
        <w:ind w:left="426" w:firstLine="480"/>
        <w:rPr>
          <w:rFonts w:ascii="宋体" w:hAnsi="宋体" w:eastAsia="宋体" w:cs="宋体"/>
          <w:color w:val="000000" w:themeColor="text1"/>
          <w:kern w:val="0"/>
          <w:sz w:val="24"/>
        </w:rPr>
      </w:pPr>
      <w:bookmarkStart w:id="3" w:name="_Toc61271840"/>
      <w:r>
        <w:rPr>
          <w:rFonts w:hint="eastAsia" w:ascii="宋体" w:hAnsi="宋体" w:eastAsia="宋体" w:cs="宋体"/>
          <w:color w:val="000000" w:themeColor="text1"/>
          <w:kern w:val="0"/>
          <w:sz w:val="24"/>
        </w:rPr>
        <w:t>根据2023年党政1516号1121（2023年度第3次医用耗材管理委员会议审议项目结果）</w:t>
      </w:r>
      <w:r>
        <w:rPr>
          <w:rFonts w:hint="eastAsia" w:ascii="宋体" w:hAnsi="宋体" w:eastAsia="宋体" w:cs="宋体"/>
          <w:color w:val="000000" w:themeColor="text1"/>
          <w:kern w:val="0"/>
          <w:sz w:val="24"/>
          <w:lang w:eastAsia="zh-CN"/>
        </w:rPr>
        <w:t>、</w:t>
      </w:r>
      <w:r>
        <w:rPr>
          <w:rFonts w:hint="eastAsia" w:ascii="宋体" w:hAnsi="宋体" w:eastAsia="宋体" w:cs="宋体"/>
          <w:color w:val="000000" w:themeColor="text1"/>
          <w:kern w:val="0"/>
          <w:sz w:val="24"/>
        </w:rPr>
        <w:t>2025年党办通7号（2024年第二次医用耗材管理委员会审议结果）</w:t>
      </w:r>
      <w:r>
        <w:rPr>
          <w:rFonts w:hint="eastAsia" w:ascii="宋体" w:hAnsi="宋体" w:eastAsia="宋体" w:cs="宋体"/>
          <w:color w:val="000000" w:themeColor="text1"/>
          <w:kern w:val="0"/>
          <w:sz w:val="24"/>
          <w:lang w:eastAsia="zh-CN"/>
        </w:rPr>
        <w:t>、</w:t>
      </w:r>
      <w:r>
        <w:rPr>
          <w:rFonts w:hint="eastAsia" w:ascii="宋体" w:hAnsi="宋体" w:eastAsia="宋体" w:cs="宋体"/>
          <w:color w:val="000000" w:themeColor="text1"/>
          <w:kern w:val="0"/>
          <w:sz w:val="24"/>
        </w:rPr>
        <w:t>2025年党办通265号（2025年第一次医院耗材管理委员会审议结果）的决议，对</w:t>
      </w:r>
      <w:r>
        <w:rPr>
          <w:rFonts w:hint="eastAsia" w:ascii="宋体" w:hAnsi="宋体" w:eastAsia="宋体" w:cs="宋体"/>
          <w:color w:val="000000" w:themeColor="text1"/>
          <w:kern w:val="0"/>
          <w:sz w:val="24"/>
          <w:lang w:val="en-US" w:eastAsia="zh-CN"/>
        </w:rPr>
        <w:t>采购失败、</w:t>
      </w:r>
      <w:r>
        <w:rPr>
          <w:rFonts w:hint="eastAsia" w:ascii="宋体" w:hAnsi="宋体" w:eastAsia="宋体" w:cs="宋体"/>
          <w:color w:val="000000" w:themeColor="text1"/>
          <w:kern w:val="0"/>
          <w:sz w:val="24"/>
        </w:rPr>
        <w:t>协议到期医用耗材项目进行招采。</w:t>
      </w:r>
    </w:p>
    <w:p w14:paraId="654711B2">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663"/>
        <w:gridCol w:w="1185"/>
        <w:gridCol w:w="818"/>
      </w:tblGrid>
      <w:tr w14:paraId="0201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0233543D">
            <w:pPr>
              <w:snapToGrid w:val="0"/>
              <w:jc w:val="center"/>
              <w:rPr>
                <w:rFonts w:ascii="宋体" w:eastAsia="宋体"/>
                <w:b/>
                <w:sz w:val="22"/>
              </w:rPr>
            </w:pPr>
            <w:r>
              <w:rPr>
                <w:rFonts w:hint="eastAsia" w:ascii="宋体" w:eastAsia="宋体"/>
                <w:b/>
                <w:sz w:val="22"/>
              </w:rPr>
              <w:t>序号</w:t>
            </w:r>
          </w:p>
        </w:tc>
        <w:tc>
          <w:tcPr>
            <w:tcW w:w="1281" w:type="dxa"/>
            <w:vAlign w:val="center"/>
          </w:tcPr>
          <w:p w14:paraId="396B58CC">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131740B9">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1B50B5B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77C92375">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0513AAF0">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07" w:type="dxa"/>
            <w:vAlign w:val="center"/>
          </w:tcPr>
          <w:p w14:paraId="2BB8A38F">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399B8336">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44CE5908">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1B1BC0DE">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7BBC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09055349">
            <w:pPr>
              <w:widowControl/>
              <w:jc w:val="center"/>
              <w:textAlignment w:val="center"/>
              <w:rPr>
                <w:rFonts w:ascii="宋体" w:hAnsi="宋体" w:eastAsia="宋体" w:cs="宋体"/>
                <w:color w:val="000000"/>
                <w:kern w:val="0"/>
                <w:sz w:val="20"/>
                <w:szCs w:val="20"/>
                <w:lang w:val="en-US" w:eastAsia="zh-CN" w:bidi="ar-SA"/>
              </w:rPr>
            </w:pPr>
            <w:bookmarkStart w:id="30" w:name="_GoBack" w:colFirst="0" w:colLast="8"/>
            <w:r>
              <w:rPr>
                <w:rFonts w:hint="eastAsia" w:ascii="宋体" w:hAnsi="宋体" w:eastAsia="宋体" w:cs="宋体"/>
                <w:color w:val="000000"/>
                <w:kern w:val="0"/>
                <w:sz w:val="20"/>
                <w:szCs w:val="20"/>
              </w:rPr>
              <w:t>1</w:t>
            </w:r>
          </w:p>
        </w:tc>
        <w:tc>
          <w:tcPr>
            <w:tcW w:w="1281" w:type="dxa"/>
            <w:shd w:val="clear" w:color="auto" w:fill="auto"/>
            <w:noWrap/>
            <w:vAlign w:val="center"/>
          </w:tcPr>
          <w:p w14:paraId="1F3DBB63">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ascii="Times New Roman" w:hAnsi="Times New Roman" w:eastAsia="宋体" w:cs="Times New Roman"/>
                <w:color w:val="000000"/>
                <w:kern w:val="0"/>
                <w:sz w:val="22"/>
                <w:szCs w:val="22"/>
                <w:lang w:val="en-US" w:eastAsia="zh-CN" w:bidi="ar-SA"/>
              </w:rPr>
              <w:t>ZCB202</w:t>
            </w:r>
            <w:r>
              <w:rPr>
                <w:rFonts w:hint="eastAsia" w:eastAsia="宋体" w:cs="Times New Roman"/>
                <w:color w:val="000000"/>
                <w:kern w:val="0"/>
                <w:sz w:val="22"/>
                <w:szCs w:val="22"/>
                <w:lang w:val="en-US" w:eastAsia="zh-CN" w:bidi="ar-SA"/>
              </w:rPr>
              <w:t>6</w:t>
            </w:r>
            <w:r>
              <w:rPr>
                <w:rFonts w:hint="default" w:ascii="Times New Roman" w:hAnsi="Times New Roman" w:eastAsia="宋体" w:cs="Times New Roman"/>
                <w:color w:val="000000"/>
                <w:kern w:val="0"/>
                <w:sz w:val="22"/>
                <w:szCs w:val="22"/>
                <w:lang w:val="en-US" w:eastAsia="zh-CN" w:bidi="ar-SA"/>
              </w:rPr>
              <w:t>-HC</w:t>
            </w:r>
            <w:r>
              <w:rPr>
                <w:rFonts w:hint="eastAsia" w:eastAsia="宋体" w:cs="Times New Roman"/>
                <w:color w:val="000000"/>
                <w:kern w:val="0"/>
                <w:sz w:val="22"/>
                <w:szCs w:val="22"/>
                <w:lang w:val="en-US" w:eastAsia="zh-CN" w:bidi="ar-SA"/>
              </w:rPr>
              <w:t>02</w:t>
            </w:r>
            <w:r>
              <w:rPr>
                <w:rFonts w:hint="default" w:ascii="Times New Roman" w:hAnsi="Times New Roman" w:eastAsia="宋体" w:cs="Times New Roman"/>
                <w:color w:val="000000"/>
                <w:kern w:val="0"/>
                <w:sz w:val="22"/>
                <w:szCs w:val="22"/>
                <w:lang w:val="en-US" w:eastAsia="zh-CN" w:bidi="ar-SA"/>
              </w:rPr>
              <w:t>-</w:t>
            </w:r>
            <w:r>
              <w:rPr>
                <w:rFonts w:hint="eastAsia" w:eastAsia="宋体" w:cs="Times New Roman"/>
                <w:color w:val="000000"/>
                <w:kern w:val="0"/>
                <w:sz w:val="22"/>
                <w:szCs w:val="22"/>
                <w:lang w:val="en-US" w:eastAsia="zh-CN" w:bidi="ar-SA"/>
              </w:rPr>
              <w:t>03</w:t>
            </w:r>
          </w:p>
        </w:tc>
        <w:tc>
          <w:tcPr>
            <w:tcW w:w="1620" w:type="dxa"/>
            <w:shd w:val="clear" w:color="auto" w:fill="auto"/>
            <w:vAlign w:val="center"/>
          </w:tcPr>
          <w:p w14:paraId="3842DBCF">
            <w:pPr>
              <w:jc w:val="center"/>
              <w:rPr>
                <w:rFonts w:hint="eastAsia" w:ascii="Times New Roman" w:hAnsi="Times New Roman" w:eastAsia="宋体" w:cs="Times New Roman"/>
                <w:color w:val="000000"/>
                <w:kern w:val="2"/>
                <w:sz w:val="22"/>
                <w:szCs w:val="24"/>
                <w:lang w:val="en-US" w:eastAsia="zh-CN" w:bidi="ar-SA"/>
              </w:rPr>
            </w:pPr>
            <w:r>
              <w:rPr>
                <w:rFonts w:hint="eastAsia" w:asciiTheme="minorHAnsi" w:hAnsiTheme="minorHAnsi" w:eastAsiaTheme="minorEastAsia" w:cstheme="minorBidi"/>
                <w:color w:val="000000"/>
                <w:kern w:val="2"/>
                <w:sz w:val="22"/>
                <w:szCs w:val="22"/>
                <w:lang w:val="en-US" w:eastAsia="zh-CN" w:bidi="ar-SA"/>
              </w:rPr>
              <w:t>机用根管器械（扩/锉针/钻/车针系列产品）</w:t>
            </w:r>
          </w:p>
        </w:tc>
        <w:tc>
          <w:tcPr>
            <w:tcW w:w="2688" w:type="dxa"/>
            <w:vAlign w:val="center"/>
          </w:tcPr>
          <w:p w14:paraId="01F02F7E">
            <w:pPr>
              <w:numPr>
                <w:ilvl w:val="0"/>
                <w:numId w:val="0"/>
              </w:numPr>
              <w:snapToGrid w:val="0"/>
              <w:ind w:left="0" w:leftChars="0" w:firstLine="0" w:firstLineChars="0"/>
              <w:jc w:val="left"/>
              <w:rPr>
                <w:rFonts w:hint="eastAsia" w:eastAsia="宋体"/>
                <w:lang w:eastAsia="zh-CN"/>
              </w:rPr>
            </w:pPr>
            <w:r>
              <w:rPr>
                <w:rFonts w:hint="eastAsia" w:eastAsia="宋体"/>
                <w:lang w:eastAsia="zh-CN"/>
              </w:rPr>
              <w:t>牙科机用根管器械，包含扩/锉针/钻/车针系列产品，可用于牙科根管治疗</w:t>
            </w:r>
          </w:p>
        </w:tc>
        <w:tc>
          <w:tcPr>
            <w:tcW w:w="1470" w:type="dxa"/>
            <w:vAlign w:val="center"/>
          </w:tcPr>
          <w:p w14:paraId="07AC18E6">
            <w:pPr>
              <w:snapToGrid w:val="0"/>
              <w:jc w:val="right"/>
              <w:rPr>
                <w:rFonts w:hint="eastAsia" w:eastAsia="宋体"/>
                <w:lang w:eastAsia="zh-CN"/>
              </w:rPr>
            </w:pPr>
            <w:r>
              <w:rPr>
                <w:rFonts w:hint="eastAsia" w:eastAsia="宋体"/>
                <w:lang w:val="en-US" w:eastAsia="zh-CN"/>
              </w:rPr>
              <w:t>990</w:t>
            </w:r>
            <w:r>
              <w:rPr>
                <w:rFonts w:hint="eastAsia" w:eastAsia="宋体"/>
                <w:lang w:eastAsia="zh-CN"/>
              </w:rPr>
              <w:t>（</w:t>
            </w:r>
            <w:r>
              <w:rPr>
                <w:rFonts w:hint="eastAsia" w:eastAsia="宋体"/>
                <w:lang w:val="en-US" w:eastAsia="zh-CN"/>
              </w:rPr>
              <w:t>详见原中标目录）</w:t>
            </w:r>
          </w:p>
        </w:tc>
        <w:tc>
          <w:tcPr>
            <w:tcW w:w="807" w:type="dxa"/>
            <w:vAlign w:val="center"/>
          </w:tcPr>
          <w:p w14:paraId="6C439E03">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vAlign w:val="center"/>
          </w:tcPr>
          <w:p w14:paraId="2A995B55">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lang w:val="en-US" w:eastAsia="zh-CN"/>
              </w:rPr>
              <w:t>口腔科</w:t>
            </w:r>
          </w:p>
        </w:tc>
        <w:tc>
          <w:tcPr>
            <w:tcW w:w="1185" w:type="dxa"/>
            <w:vAlign w:val="center"/>
          </w:tcPr>
          <w:p w14:paraId="3AE9DCF6">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70419165">
            <w:pPr>
              <w:widowControl/>
              <w:snapToGrid w:val="0"/>
              <w:jc w:val="center"/>
              <w:textAlignment w:val="center"/>
              <w:rPr>
                <w:rFonts w:eastAsia="宋体"/>
                <w:color w:val="000000"/>
              </w:rPr>
            </w:pPr>
            <w:r>
              <w:rPr>
                <w:rFonts w:hint="eastAsia" w:eastAsia="宋体"/>
                <w:lang w:val="en-US" w:eastAsia="zh-CN"/>
              </w:rPr>
              <w:t>详见原中标目录</w:t>
            </w:r>
          </w:p>
        </w:tc>
      </w:tr>
      <w:tr w14:paraId="54F7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2547A5A1">
            <w:pPr>
              <w:widowControl/>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2</w:t>
            </w:r>
          </w:p>
        </w:tc>
        <w:tc>
          <w:tcPr>
            <w:tcW w:w="1281" w:type="dxa"/>
            <w:shd w:val="clear" w:color="auto" w:fill="auto"/>
            <w:noWrap/>
            <w:vAlign w:val="center"/>
          </w:tcPr>
          <w:p w14:paraId="131B99ED">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color w:val="000000"/>
                <w:kern w:val="0"/>
                <w:sz w:val="22"/>
                <w:szCs w:val="22"/>
                <w:lang w:val="en-US" w:eastAsia="zh-CN" w:bidi="ar-SA"/>
              </w:rPr>
              <w:t>ZCB202</w:t>
            </w:r>
            <w:r>
              <w:rPr>
                <w:rFonts w:hint="eastAsia" w:eastAsia="宋体" w:cs="Times New Roman"/>
                <w:color w:val="000000"/>
                <w:kern w:val="0"/>
                <w:sz w:val="22"/>
                <w:szCs w:val="22"/>
                <w:lang w:val="en-US" w:eastAsia="zh-CN" w:bidi="ar-SA"/>
              </w:rPr>
              <w:t>6</w:t>
            </w:r>
            <w:r>
              <w:rPr>
                <w:rFonts w:hint="default" w:ascii="Times New Roman" w:hAnsi="Times New Roman" w:eastAsia="宋体" w:cs="Times New Roman"/>
                <w:color w:val="000000"/>
                <w:kern w:val="0"/>
                <w:sz w:val="22"/>
                <w:szCs w:val="22"/>
                <w:lang w:val="en-US" w:eastAsia="zh-CN" w:bidi="ar-SA"/>
              </w:rPr>
              <w:t>-HC</w:t>
            </w:r>
            <w:r>
              <w:rPr>
                <w:rFonts w:hint="eastAsia" w:eastAsia="宋体" w:cs="Times New Roman"/>
                <w:color w:val="000000"/>
                <w:kern w:val="0"/>
                <w:sz w:val="22"/>
                <w:szCs w:val="22"/>
                <w:lang w:val="en-US" w:eastAsia="zh-CN" w:bidi="ar-SA"/>
              </w:rPr>
              <w:t>02</w:t>
            </w:r>
            <w:r>
              <w:rPr>
                <w:rFonts w:hint="default" w:ascii="Times New Roman" w:hAnsi="Times New Roman" w:eastAsia="宋体" w:cs="Times New Roman"/>
                <w:color w:val="000000"/>
                <w:kern w:val="0"/>
                <w:sz w:val="22"/>
                <w:szCs w:val="22"/>
                <w:lang w:val="en-US" w:eastAsia="zh-CN" w:bidi="ar-SA"/>
              </w:rPr>
              <w:t>-</w:t>
            </w:r>
            <w:r>
              <w:rPr>
                <w:rFonts w:hint="eastAsia" w:eastAsia="宋体" w:cs="Times New Roman"/>
                <w:color w:val="000000"/>
                <w:kern w:val="0"/>
                <w:sz w:val="22"/>
                <w:szCs w:val="22"/>
                <w:lang w:val="en-US" w:eastAsia="zh-CN" w:bidi="ar-SA"/>
              </w:rPr>
              <w:t>04-A</w:t>
            </w:r>
          </w:p>
        </w:tc>
        <w:tc>
          <w:tcPr>
            <w:tcW w:w="1620" w:type="dxa"/>
            <w:shd w:val="clear" w:color="auto" w:fill="auto"/>
            <w:vAlign w:val="center"/>
          </w:tcPr>
          <w:p w14:paraId="79D1D593">
            <w:pPr>
              <w:jc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正畸器械（正畸产品）</w:t>
            </w:r>
            <w:r>
              <w:rPr>
                <w:rFonts w:hint="eastAsia" w:asciiTheme="minorHAnsi" w:hAnsiTheme="minorHAnsi" w:cstheme="minorBidi"/>
                <w:color w:val="000000"/>
                <w:kern w:val="2"/>
                <w:sz w:val="22"/>
                <w:szCs w:val="22"/>
                <w:lang w:val="en-US" w:eastAsia="zh-CN" w:bidi="ar-SA"/>
              </w:rPr>
              <w:t>（A包）</w:t>
            </w:r>
          </w:p>
        </w:tc>
        <w:tc>
          <w:tcPr>
            <w:tcW w:w="2688" w:type="dxa"/>
            <w:vAlign w:val="center"/>
          </w:tcPr>
          <w:p w14:paraId="502906A5">
            <w:pPr>
              <w:snapToGrid w:val="0"/>
              <w:jc w:val="left"/>
              <w:rPr>
                <w:rFonts w:eastAsia="宋体"/>
              </w:rPr>
            </w:pPr>
            <w:r>
              <w:rPr>
                <w:rFonts w:hint="eastAsia" w:eastAsia="宋体"/>
              </w:rPr>
              <w:t>用于正畸治疗的器械、正畸材料及制品</w:t>
            </w:r>
            <w:r>
              <w:rPr>
                <w:rFonts w:hint="eastAsia" w:eastAsia="宋体"/>
                <w:lang w:eastAsia="zh-CN"/>
              </w:rPr>
              <w:t>，</w:t>
            </w:r>
            <w:r>
              <w:rPr>
                <w:rFonts w:hint="eastAsia" w:eastAsia="宋体"/>
                <w:lang w:val="en-US" w:eastAsia="zh-CN"/>
              </w:rPr>
              <w:t>含正畸钳和种植钉等</w:t>
            </w:r>
          </w:p>
        </w:tc>
        <w:tc>
          <w:tcPr>
            <w:tcW w:w="1470" w:type="dxa"/>
            <w:vAlign w:val="center"/>
          </w:tcPr>
          <w:p w14:paraId="06AA2184">
            <w:pPr>
              <w:snapToGrid w:val="0"/>
              <w:jc w:val="right"/>
              <w:rPr>
                <w:rFonts w:eastAsia="宋体"/>
              </w:rPr>
            </w:pPr>
            <w:r>
              <w:rPr>
                <w:rFonts w:hint="eastAsia" w:eastAsia="宋体"/>
                <w:lang w:val="en-US" w:eastAsia="zh-CN"/>
              </w:rPr>
              <w:t>2400</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4428E2D0">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shd w:val="clear" w:color="auto" w:fill="auto"/>
            <w:vAlign w:val="center"/>
          </w:tcPr>
          <w:p w14:paraId="7B5FBF5B">
            <w:pPr>
              <w:widowControl/>
              <w:snapToGrid w:val="0"/>
              <w:jc w:val="center"/>
              <w:textAlignment w:val="center"/>
              <w:rPr>
                <w:rFonts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口腔科</w:t>
            </w:r>
          </w:p>
        </w:tc>
        <w:tc>
          <w:tcPr>
            <w:tcW w:w="1185" w:type="dxa"/>
            <w:shd w:val="clear" w:color="auto" w:fill="auto"/>
            <w:vAlign w:val="center"/>
          </w:tcPr>
          <w:p w14:paraId="017255CD">
            <w:pPr>
              <w:widowControl/>
              <w:snapToGrid w:val="0"/>
              <w:jc w:val="left"/>
              <w:textAlignment w:val="center"/>
              <w:rPr>
                <w:rFonts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4DA4102">
            <w:pPr>
              <w:widowControl/>
              <w:snapToGrid w:val="0"/>
              <w:jc w:val="center"/>
              <w:textAlignment w:val="center"/>
              <w:rPr>
                <w:rFonts w:ascii="Times New Roman" w:hAnsi="Times New Roman" w:eastAsia="宋体" w:cs="Times New Roman"/>
                <w:color w:val="000000"/>
                <w:kern w:val="2"/>
                <w:sz w:val="21"/>
                <w:szCs w:val="24"/>
                <w:lang w:val="en-US" w:eastAsia="zh-CN" w:bidi="ar-SA"/>
              </w:rPr>
            </w:pPr>
            <w:r>
              <w:rPr>
                <w:rFonts w:hint="eastAsia" w:eastAsia="宋体"/>
                <w:color w:val="000000"/>
                <w:lang w:val="en-US" w:eastAsia="zh-CN"/>
              </w:rPr>
              <w:t>否</w:t>
            </w:r>
          </w:p>
        </w:tc>
      </w:tr>
      <w:tr w14:paraId="3B82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0957E24B">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3</w:t>
            </w:r>
          </w:p>
        </w:tc>
        <w:tc>
          <w:tcPr>
            <w:tcW w:w="1281" w:type="dxa"/>
            <w:shd w:val="clear" w:color="auto" w:fill="auto"/>
            <w:noWrap/>
            <w:vAlign w:val="center"/>
          </w:tcPr>
          <w:p w14:paraId="6D1C2E70">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color w:val="000000"/>
                <w:kern w:val="0"/>
                <w:sz w:val="22"/>
                <w:szCs w:val="22"/>
                <w:lang w:val="en-US" w:eastAsia="zh-CN" w:bidi="ar-SA"/>
              </w:rPr>
              <w:t>ZCB202</w:t>
            </w:r>
            <w:r>
              <w:rPr>
                <w:rFonts w:hint="eastAsia" w:eastAsia="宋体" w:cs="Times New Roman"/>
                <w:color w:val="000000"/>
                <w:kern w:val="0"/>
                <w:sz w:val="22"/>
                <w:szCs w:val="22"/>
                <w:lang w:val="en-US" w:eastAsia="zh-CN" w:bidi="ar-SA"/>
              </w:rPr>
              <w:t>6</w:t>
            </w:r>
            <w:r>
              <w:rPr>
                <w:rFonts w:hint="default" w:ascii="Times New Roman" w:hAnsi="Times New Roman" w:eastAsia="宋体" w:cs="Times New Roman"/>
                <w:color w:val="000000"/>
                <w:kern w:val="0"/>
                <w:sz w:val="22"/>
                <w:szCs w:val="22"/>
                <w:lang w:val="en-US" w:eastAsia="zh-CN" w:bidi="ar-SA"/>
              </w:rPr>
              <w:t>-HC</w:t>
            </w:r>
            <w:r>
              <w:rPr>
                <w:rFonts w:hint="eastAsia" w:eastAsia="宋体" w:cs="Times New Roman"/>
                <w:color w:val="000000"/>
                <w:kern w:val="0"/>
                <w:sz w:val="22"/>
                <w:szCs w:val="22"/>
                <w:lang w:val="en-US" w:eastAsia="zh-CN" w:bidi="ar-SA"/>
              </w:rPr>
              <w:t>02</w:t>
            </w:r>
            <w:r>
              <w:rPr>
                <w:rFonts w:hint="default" w:ascii="Times New Roman" w:hAnsi="Times New Roman" w:eastAsia="宋体" w:cs="Times New Roman"/>
                <w:color w:val="000000"/>
                <w:kern w:val="0"/>
                <w:sz w:val="22"/>
                <w:szCs w:val="22"/>
                <w:lang w:val="en-US" w:eastAsia="zh-CN" w:bidi="ar-SA"/>
              </w:rPr>
              <w:t>-</w:t>
            </w:r>
            <w:r>
              <w:rPr>
                <w:rFonts w:hint="eastAsia" w:eastAsia="宋体" w:cs="Times New Roman"/>
                <w:color w:val="000000"/>
                <w:kern w:val="0"/>
                <w:sz w:val="22"/>
                <w:szCs w:val="22"/>
                <w:lang w:val="en-US" w:eastAsia="zh-CN" w:bidi="ar-SA"/>
              </w:rPr>
              <w:t>04-B</w:t>
            </w:r>
          </w:p>
        </w:tc>
        <w:tc>
          <w:tcPr>
            <w:tcW w:w="1620" w:type="dxa"/>
            <w:shd w:val="clear" w:color="auto" w:fill="auto"/>
            <w:vAlign w:val="center"/>
          </w:tcPr>
          <w:p w14:paraId="6B643687">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正畸器械（正畸产品）</w:t>
            </w:r>
            <w:r>
              <w:rPr>
                <w:rFonts w:hint="eastAsia" w:asciiTheme="minorHAnsi" w:hAnsiTheme="minorHAnsi" w:cstheme="minorBidi"/>
                <w:color w:val="000000"/>
                <w:kern w:val="2"/>
                <w:sz w:val="22"/>
                <w:szCs w:val="22"/>
                <w:lang w:val="en-US" w:eastAsia="zh-CN" w:bidi="ar-SA"/>
              </w:rPr>
              <w:t>（B包）</w:t>
            </w:r>
          </w:p>
        </w:tc>
        <w:tc>
          <w:tcPr>
            <w:tcW w:w="2688" w:type="dxa"/>
            <w:shd w:val="clear" w:color="auto" w:fill="auto"/>
            <w:vAlign w:val="center"/>
          </w:tcPr>
          <w:p w14:paraId="6CB24BC3">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用于正畸治疗的器械、正畸材料及制品</w:t>
            </w:r>
            <w:r>
              <w:rPr>
                <w:rFonts w:hint="eastAsia" w:eastAsia="宋体" w:cs="Times New Roman"/>
                <w:kern w:val="2"/>
                <w:sz w:val="21"/>
                <w:szCs w:val="24"/>
                <w:lang w:val="en-US" w:eastAsia="zh-CN" w:bidi="ar-SA"/>
              </w:rPr>
              <w:t>，含正畸丝，正畸用牵引器材，正畸环，橡皮圈，橡皮链等</w:t>
            </w:r>
          </w:p>
        </w:tc>
        <w:tc>
          <w:tcPr>
            <w:tcW w:w="1470" w:type="dxa"/>
            <w:shd w:val="clear" w:color="auto" w:fill="auto"/>
            <w:vAlign w:val="center"/>
          </w:tcPr>
          <w:p w14:paraId="4E196802">
            <w:pPr>
              <w:snapToGrid w:val="0"/>
              <w:jc w:val="right"/>
              <w:rPr>
                <w:rFonts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4750</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46B21E6C">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shd w:val="clear" w:color="auto" w:fill="auto"/>
            <w:vAlign w:val="center"/>
          </w:tcPr>
          <w:p w14:paraId="6C3AFA3C">
            <w:pPr>
              <w:widowControl/>
              <w:snapToGrid w:val="0"/>
              <w:jc w:val="center"/>
              <w:textAlignment w:val="center"/>
              <w:rPr>
                <w:rFonts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口腔科</w:t>
            </w:r>
          </w:p>
        </w:tc>
        <w:tc>
          <w:tcPr>
            <w:tcW w:w="1185" w:type="dxa"/>
            <w:shd w:val="clear" w:color="auto" w:fill="auto"/>
            <w:vAlign w:val="center"/>
          </w:tcPr>
          <w:p w14:paraId="11BF4C94">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E051C59">
            <w:pPr>
              <w:widowControl/>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eastAsia="宋体"/>
                <w:color w:val="000000"/>
              </w:rPr>
              <w:t>是</w:t>
            </w:r>
          </w:p>
        </w:tc>
      </w:tr>
      <w:tr w14:paraId="7E8F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66A8B2B0">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281" w:type="dxa"/>
            <w:shd w:val="clear" w:color="auto" w:fill="auto"/>
            <w:noWrap/>
            <w:vAlign w:val="center"/>
          </w:tcPr>
          <w:p w14:paraId="4C4C26DC">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color w:val="000000"/>
                <w:kern w:val="0"/>
                <w:sz w:val="22"/>
                <w:szCs w:val="22"/>
                <w:lang w:val="en-US" w:eastAsia="zh-CN" w:bidi="ar-SA"/>
              </w:rPr>
              <w:t>ZCB202</w:t>
            </w:r>
            <w:r>
              <w:rPr>
                <w:rFonts w:hint="eastAsia" w:eastAsia="宋体" w:cs="Times New Roman"/>
                <w:color w:val="000000"/>
                <w:kern w:val="0"/>
                <w:sz w:val="22"/>
                <w:szCs w:val="22"/>
                <w:lang w:val="en-US" w:eastAsia="zh-CN" w:bidi="ar-SA"/>
              </w:rPr>
              <w:t>6</w:t>
            </w:r>
            <w:r>
              <w:rPr>
                <w:rFonts w:hint="default" w:ascii="Times New Roman" w:hAnsi="Times New Roman" w:eastAsia="宋体" w:cs="Times New Roman"/>
                <w:color w:val="000000"/>
                <w:kern w:val="0"/>
                <w:sz w:val="22"/>
                <w:szCs w:val="22"/>
                <w:lang w:val="en-US" w:eastAsia="zh-CN" w:bidi="ar-SA"/>
              </w:rPr>
              <w:t>-HC</w:t>
            </w:r>
            <w:r>
              <w:rPr>
                <w:rFonts w:hint="eastAsia" w:eastAsia="宋体" w:cs="Times New Roman"/>
                <w:color w:val="000000"/>
                <w:kern w:val="0"/>
                <w:sz w:val="22"/>
                <w:szCs w:val="22"/>
                <w:lang w:val="en-US" w:eastAsia="zh-CN" w:bidi="ar-SA"/>
              </w:rPr>
              <w:t>02</w:t>
            </w:r>
            <w:r>
              <w:rPr>
                <w:rFonts w:hint="default" w:ascii="Times New Roman" w:hAnsi="Times New Roman" w:eastAsia="宋体" w:cs="Times New Roman"/>
                <w:color w:val="000000"/>
                <w:kern w:val="0"/>
                <w:sz w:val="22"/>
                <w:szCs w:val="22"/>
                <w:lang w:val="en-US" w:eastAsia="zh-CN" w:bidi="ar-SA"/>
              </w:rPr>
              <w:t>-</w:t>
            </w:r>
            <w:r>
              <w:rPr>
                <w:rFonts w:hint="eastAsia" w:eastAsia="宋体" w:cs="Times New Roman"/>
                <w:color w:val="000000"/>
                <w:kern w:val="0"/>
                <w:sz w:val="22"/>
                <w:szCs w:val="22"/>
                <w:lang w:val="en-US" w:eastAsia="zh-CN" w:bidi="ar-SA"/>
              </w:rPr>
              <w:t>04-C</w:t>
            </w:r>
          </w:p>
        </w:tc>
        <w:tc>
          <w:tcPr>
            <w:tcW w:w="1620" w:type="dxa"/>
            <w:shd w:val="clear" w:color="auto" w:fill="auto"/>
            <w:vAlign w:val="center"/>
          </w:tcPr>
          <w:p w14:paraId="3BCAEB74">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正畸器械（正畸产品）</w:t>
            </w:r>
            <w:r>
              <w:rPr>
                <w:rFonts w:hint="eastAsia" w:asciiTheme="minorHAnsi" w:hAnsiTheme="minorHAnsi" w:cstheme="minorBidi"/>
                <w:color w:val="000000"/>
                <w:kern w:val="2"/>
                <w:sz w:val="22"/>
                <w:szCs w:val="22"/>
                <w:lang w:val="en-US" w:eastAsia="zh-CN" w:bidi="ar-SA"/>
              </w:rPr>
              <w:t>（C包）</w:t>
            </w:r>
          </w:p>
        </w:tc>
        <w:tc>
          <w:tcPr>
            <w:tcW w:w="2688" w:type="dxa"/>
            <w:shd w:val="clear" w:color="auto" w:fill="auto"/>
            <w:vAlign w:val="center"/>
          </w:tcPr>
          <w:p w14:paraId="25197945">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用于正畸治疗的器械、正畸材料及制品</w:t>
            </w:r>
            <w:r>
              <w:rPr>
                <w:rFonts w:hint="eastAsia" w:eastAsia="宋体" w:cs="Times New Roman"/>
                <w:kern w:val="2"/>
                <w:sz w:val="21"/>
                <w:szCs w:val="24"/>
                <w:lang w:val="en-US" w:eastAsia="zh-CN" w:bidi="ar-SA"/>
              </w:rPr>
              <w:t>，含颊面管，拉簧、拉簧附件等</w:t>
            </w:r>
          </w:p>
        </w:tc>
        <w:tc>
          <w:tcPr>
            <w:tcW w:w="1470" w:type="dxa"/>
            <w:shd w:val="clear" w:color="auto" w:fill="auto"/>
            <w:vAlign w:val="center"/>
          </w:tcPr>
          <w:p w14:paraId="109F828F">
            <w:pPr>
              <w:snapToGrid w:val="0"/>
              <w:jc w:val="right"/>
              <w:rPr>
                <w:rFonts w:hint="default" w:eastAsia="宋体"/>
                <w:lang w:val="en-US" w:eastAsia="zh-CN"/>
              </w:rPr>
            </w:pPr>
            <w:r>
              <w:rPr>
                <w:rFonts w:hint="eastAsia" w:eastAsia="宋体"/>
                <w:lang w:val="en-US" w:eastAsia="zh-CN"/>
              </w:rPr>
              <w:t>4784</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680CE298">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shd w:val="clear" w:color="auto" w:fill="auto"/>
            <w:vAlign w:val="center"/>
          </w:tcPr>
          <w:p w14:paraId="125B64B2">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口腔科</w:t>
            </w:r>
          </w:p>
        </w:tc>
        <w:tc>
          <w:tcPr>
            <w:tcW w:w="1185" w:type="dxa"/>
            <w:shd w:val="clear" w:color="auto" w:fill="auto"/>
            <w:vAlign w:val="center"/>
          </w:tcPr>
          <w:p w14:paraId="111E8375">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50683468">
            <w:pPr>
              <w:widowControl/>
              <w:snapToGrid w:val="0"/>
              <w:jc w:val="center"/>
              <w:textAlignment w:val="center"/>
              <w:rPr>
                <w:rFonts w:hint="eastAsia" w:eastAsia="宋体"/>
                <w:color w:val="000000"/>
              </w:rPr>
            </w:pPr>
            <w:r>
              <w:rPr>
                <w:rFonts w:hint="eastAsia" w:eastAsia="宋体"/>
                <w:lang w:val="en-US" w:eastAsia="zh-CN"/>
              </w:rPr>
              <w:t>详见原中标目录</w:t>
            </w:r>
          </w:p>
        </w:tc>
      </w:tr>
      <w:tr w14:paraId="7F07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623949F5">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5</w:t>
            </w:r>
          </w:p>
        </w:tc>
        <w:tc>
          <w:tcPr>
            <w:tcW w:w="1281" w:type="dxa"/>
            <w:shd w:val="clear" w:color="auto" w:fill="auto"/>
            <w:noWrap/>
            <w:vAlign w:val="center"/>
          </w:tcPr>
          <w:p w14:paraId="3BF788D3">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color w:val="000000"/>
                <w:kern w:val="0"/>
                <w:sz w:val="22"/>
                <w:szCs w:val="22"/>
                <w:lang w:val="en-US" w:eastAsia="zh-CN" w:bidi="ar-SA"/>
              </w:rPr>
              <w:t>ZCB202</w:t>
            </w:r>
            <w:r>
              <w:rPr>
                <w:rFonts w:hint="eastAsia" w:eastAsia="宋体" w:cs="Times New Roman"/>
                <w:color w:val="000000"/>
                <w:kern w:val="0"/>
                <w:sz w:val="22"/>
                <w:szCs w:val="22"/>
                <w:lang w:val="en-US" w:eastAsia="zh-CN" w:bidi="ar-SA"/>
              </w:rPr>
              <w:t>6</w:t>
            </w:r>
            <w:r>
              <w:rPr>
                <w:rFonts w:hint="default" w:ascii="Times New Roman" w:hAnsi="Times New Roman" w:eastAsia="宋体" w:cs="Times New Roman"/>
                <w:color w:val="000000"/>
                <w:kern w:val="0"/>
                <w:sz w:val="22"/>
                <w:szCs w:val="22"/>
                <w:lang w:val="en-US" w:eastAsia="zh-CN" w:bidi="ar-SA"/>
              </w:rPr>
              <w:t>-HC</w:t>
            </w:r>
            <w:r>
              <w:rPr>
                <w:rFonts w:hint="eastAsia" w:eastAsia="宋体" w:cs="Times New Roman"/>
                <w:color w:val="000000"/>
                <w:kern w:val="0"/>
                <w:sz w:val="22"/>
                <w:szCs w:val="22"/>
                <w:lang w:val="en-US" w:eastAsia="zh-CN" w:bidi="ar-SA"/>
              </w:rPr>
              <w:t>02</w:t>
            </w:r>
            <w:r>
              <w:rPr>
                <w:rFonts w:hint="default" w:ascii="Times New Roman" w:hAnsi="Times New Roman" w:eastAsia="宋体" w:cs="Times New Roman"/>
                <w:color w:val="000000"/>
                <w:kern w:val="0"/>
                <w:sz w:val="22"/>
                <w:szCs w:val="22"/>
                <w:lang w:val="en-US" w:eastAsia="zh-CN" w:bidi="ar-SA"/>
              </w:rPr>
              <w:t>-</w:t>
            </w:r>
            <w:r>
              <w:rPr>
                <w:rFonts w:hint="eastAsia" w:eastAsia="宋体" w:cs="Times New Roman"/>
                <w:color w:val="000000"/>
                <w:kern w:val="0"/>
                <w:sz w:val="22"/>
                <w:szCs w:val="22"/>
                <w:lang w:val="en-US" w:eastAsia="zh-CN" w:bidi="ar-SA"/>
              </w:rPr>
              <w:t>05-A</w:t>
            </w:r>
          </w:p>
        </w:tc>
        <w:tc>
          <w:tcPr>
            <w:tcW w:w="1620" w:type="dxa"/>
            <w:shd w:val="clear" w:color="auto" w:fill="auto"/>
            <w:vAlign w:val="center"/>
          </w:tcPr>
          <w:p w14:paraId="77795F85">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义齿加工（固定类+活动类+种植类）</w:t>
            </w:r>
            <w:r>
              <w:rPr>
                <w:rFonts w:hint="eastAsia" w:asciiTheme="minorHAnsi" w:hAnsiTheme="minorHAnsi" w:cstheme="minorBidi"/>
                <w:color w:val="000000"/>
                <w:kern w:val="2"/>
                <w:sz w:val="22"/>
                <w:szCs w:val="22"/>
                <w:lang w:val="en-US" w:eastAsia="zh-CN" w:bidi="ar-SA"/>
              </w:rPr>
              <w:t>（A包）</w:t>
            </w:r>
          </w:p>
        </w:tc>
        <w:tc>
          <w:tcPr>
            <w:tcW w:w="2688" w:type="dxa"/>
            <w:shd w:val="clear" w:color="auto" w:fill="auto"/>
            <w:vAlign w:val="center"/>
          </w:tcPr>
          <w:p w14:paraId="22E81FE8">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口腔科定制式</w:t>
            </w:r>
            <w:r>
              <w:rPr>
                <w:rFonts w:hint="eastAsia" w:eastAsia="宋体" w:cs="Times New Roman"/>
                <w:kern w:val="2"/>
                <w:sz w:val="21"/>
                <w:szCs w:val="24"/>
                <w:lang w:val="en-US" w:eastAsia="zh-CN" w:bidi="ar-SA"/>
              </w:rPr>
              <w:t>局部、全口等</w:t>
            </w:r>
            <w:r>
              <w:rPr>
                <w:rFonts w:hint="default" w:ascii="Times New Roman" w:hAnsi="Times New Roman" w:eastAsia="宋体" w:cs="Times New Roman"/>
                <w:kern w:val="2"/>
                <w:sz w:val="21"/>
                <w:szCs w:val="24"/>
                <w:lang w:val="en-US" w:eastAsia="zh-CN" w:bidi="ar-SA"/>
              </w:rPr>
              <w:t>义齿系列产品，用于牙列缺损或牙体缺损的固定修复</w:t>
            </w:r>
          </w:p>
        </w:tc>
        <w:tc>
          <w:tcPr>
            <w:tcW w:w="1470" w:type="dxa"/>
            <w:shd w:val="clear" w:color="auto" w:fill="auto"/>
            <w:vAlign w:val="center"/>
          </w:tcPr>
          <w:p w14:paraId="38C43082">
            <w:pPr>
              <w:snapToGrid w:val="0"/>
              <w:jc w:val="right"/>
              <w:rPr>
                <w:rFonts w:hint="eastAsia" w:eastAsia="宋体"/>
                <w:lang w:val="en-US" w:eastAsia="zh-CN"/>
              </w:rPr>
            </w:pPr>
            <w:r>
              <w:rPr>
                <w:rFonts w:hint="eastAsia" w:eastAsia="宋体"/>
                <w:lang w:val="en-US" w:eastAsia="zh-CN"/>
              </w:rPr>
              <w:t>4400</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3C6B0F03">
            <w:pPr>
              <w:snapToGrid w:val="0"/>
              <w:jc w:val="center"/>
              <w:rPr>
                <w:rFonts w:hint="eastAsia" w:eastAsia="宋体" w:hAnsiTheme="minorEastAsia" w:cstheme="minorEastAsia"/>
                <w:szCs w:val="20"/>
              </w:rPr>
            </w:pPr>
            <w:r>
              <w:rPr>
                <w:rFonts w:hint="eastAsia" w:eastAsia="宋体" w:hAnsiTheme="minorEastAsia" w:cstheme="minorEastAsia"/>
                <w:szCs w:val="20"/>
                <w:lang w:val="en-US" w:eastAsia="zh-CN"/>
              </w:rPr>
              <w:t>国产</w:t>
            </w:r>
          </w:p>
        </w:tc>
        <w:tc>
          <w:tcPr>
            <w:tcW w:w="663" w:type="dxa"/>
            <w:shd w:val="clear" w:color="auto" w:fill="auto"/>
            <w:vAlign w:val="center"/>
          </w:tcPr>
          <w:p w14:paraId="41A3173C">
            <w:pPr>
              <w:rPr>
                <w:rFonts w:hint="eastAsia"/>
                <w:lang w:val="en-US" w:eastAsia="zh-CN"/>
              </w:rPr>
            </w:pPr>
            <w:r>
              <w:rPr>
                <w:rFonts w:hint="eastAsia" w:eastAsia="宋体" w:hAnsiTheme="minorEastAsia" w:cstheme="minorEastAsia"/>
                <w:szCs w:val="20"/>
                <w:lang w:val="en-US" w:eastAsia="zh-CN"/>
              </w:rPr>
              <w:t>口腔科</w:t>
            </w:r>
          </w:p>
        </w:tc>
        <w:tc>
          <w:tcPr>
            <w:tcW w:w="1185" w:type="dxa"/>
            <w:shd w:val="clear" w:color="auto" w:fill="auto"/>
            <w:vAlign w:val="center"/>
          </w:tcPr>
          <w:p w14:paraId="07F1FECE">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3D2F82A">
            <w:pPr>
              <w:widowControl/>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eastAsia="宋体"/>
                <w:color w:val="000000"/>
              </w:rPr>
              <w:t>是</w:t>
            </w:r>
          </w:p>
        </w:tc>
      </w:tr>
      <w:tr w14:paraId="46462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0BFC8C31">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281" w:type="dxa"/>
            <w:shd w:val="clear" w:color="auto" w:fill="auto"/>
            <w:noWrap/>
            <w:vAlign w:val="center"/>
          </w:tcPr>
          <w:p w14:paraId="05152E28">
            <w:pPr>
              <w:widowControl/>
              <w:jc w:val="center"/>
              <w:textAlignment w:val="center"/>
              <w:rPr>
                <w:rFonts w:hint="eastAsia"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bidi="ar-SA"/>
              </w:rPr>
              <w:t>ZCB202</w:t>
            </w:r>
            <w:r>
              <w:rPr>
                <w:rFonts w:hint="eastAsia" w:eastAsia="宋体" w:cs="Times New Roman"/>
                <w:color w:val="000000"/>
                <w:kern w:val="0"/>
                <w:sz w:val="22"/>
                <w:szCs w:val="22"/>
                <w:lang w:val="en-US" w:eastAsia="zh-CN" w:bidi="ar-SA"/>
              </w:rPr>
              <w:t>6</w:t>
            </w:r>
            <w:r>
              <w:rPr>
                <w:rFonts w:hint="default" w:ascii="Times New Roman" w:hAnsi="Times New Roman" w:eastAsia="宋体" w:cs="Times New Roman"/>
                <w:color w:val="000000"/>
                <w:kern w:val="0"/>
                <w:sz w:val="22"/>
                <w:szCs w:val="22"/>
                <w:lang w:val="en-US" w:eastAsia="zh-CN" w:bidi="ar-SA"/>
              </w:rPr>
              <w:t>-HC</w:t>
            </w:r>
            <w:r>
              <w:rPr>
                <w:rFonts w:hint="eastAsia" w:eastAsia="宋体" w:cs="Times New Roman"/>
                <w:color w:val="000000"/>
                <w:kern w:val="0"/>
                <w:sz w:val="22"/>
                <w:szCs w:val="22"/>
                <w:lang w:val="en-US" w:eastAsia="zh-CN" w:bidi="ar-SA"/>
              </w:rPr>
              <w:t>02</w:t>
            </w:r>
            <w:r>
              <w:rPr>
                <w:rFonts w:hint="default" w:ascii="Times New Roman" w:hAnsi="Times New Roman" w:eastAsia="宋体" w:cs="Times New Roman"/>
                <w:color w:val="000000"/>
                <w:kern w:val="0"/>
                <w:sz w:val="22"/>
                <w:szCs w:val="22"/>
                <w:lang w:val="en-US" w:eastAsia="zh-CN" w:bidi="ar-SA"/>
              </w:rPr>
              <w:t>-</w:t>
            </w:r>
            <w:r>
              <w:rPr>
                <w:rFonts w:hint="eastAsia" w:eastAsia="宋体" w:cs="Times New Roman"/>
                <w:color w:val="000000"/>
                <w:kern w:val="0"/>
                <w:sz w:val="22"/>
                <w:szCs w:val="22"/>
                <w:lang w:val="en-US" w:eastAsia="zh-CN" w:bidi="ar-SA"/>
              </w:rPr>
              <w:t>05-B</w:t>
            </w:r>
          </w:p>
        </w:tc>
        <w:tc>
          <w:tcPr>
            <w:tcW w:w="1620" w:type="dxa"/>
            <w:shd w:val="clear" w:color="auto" w:fill="auto"/>
            <w:vAlign w:val="center"/>
          </w:tcPr>
          <w:p w14:paraId="4FABDC07">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义齿加工（固定类+活动类+种植类）</w:t>
            </w:r>
            <w:r>
              <w:rPr>
                <w:rFonts w:hint="eastAsia" w:asciiTheme="minorHAnsi" w:hAnsiTheme="minorHAnsi" w:cstheme="minorBidi"/>
                <w:color w:val="000000"/>
                <w:kern w:val="2"/>
                <w:sz w:val="22"/>
                <w:szCs w:val="22"/>
                <w:lang w:val="en-US" w:eastAsia="zh-CN" w:bidi="ar-SA"/>
              </w:rPr>
              <w:t>（B包）</w:t>
            </w:r>
          </w:p>
        </w:tc>
        <w:tc>
          <w:tcPr>
            <w:tcW w:w="2688" w:type="dxa"/>
            <w:shd w:val="clear" w:color="auto" w:fill="auto"/>
            <w:vAlign w:val="center"/>
          </w:tcPr>
          <w:p w14:paraId="6A05810D">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口腔科定制式</w:t>
            </w:r>
            <w:r>
              <w:rPr>
                <w:rFonts w:hint="eastAsia" w:eastAsia="宋体" w:cs="Times New Roman"/>
                <w:kern w:val="2"/>
                <w:sz w:val="21"/>
                <w:szCs w:val="24"/>
                <w:lang w:val="en-US" w:eastAsia="zh-CN" w:bidi="ar-SA"/>
              </w:rPr>
              <w:t>附着、固定、活动等</w:t>
            </w:r>
            <w:r>
              <w:rPr>
                <w:rFonts w:hint="default" w:ascii="Times New Roman" w:hAnsi="Times New Roman" w:eastAsia="宋体" w:cs="Times New Roman"/>
                <w:kern w:val="2"/>
                <w:sz w:val="21"/>
                <w:szCs w:val="24"/>
                <w:lang w:val="en-US" w:eastAsia="zh-CN" w:bidi="ar-SA"/>
              </w:rPr>
              <w:t>义齿系列产品，</w:t>
            </w:r>
            <w:r>
              <w:rPr>
                <w:rFonts w:hint="eastAsia" w:eastAsia="宋体" w:cs="Times New Roman"/>
                <w:kern w:val="2"/>
                <w:sz w:val="21"/>
                <w:szCs w:val="24"/>
                <w:lang w:val="en-US" w:eastAsia="zh-CN" w:bidi="ar-SA"/>
              </w:rPr>
              <w:t>含种植用导板、基台、螺钉等</w:t>
            </w:r>
          </w:p>
        </w:tc>
        <w:tc>
          <w:tcPr>
            <w:tcW w:w="1470" w:type="dxa"/>
            <w:shd w:val="clear" w:color="auto" w:fill="auto"/>
            <w:vAlign w:val="center"/>
          </w:tcPr>
          <w:p w14:paraId="568C4741">
            <w:pPr>
              <w:snapToGrid w:val="0"/>
              <w:jc w:val="right"/>
              <w:rPr>
                <w:rFonts w:hint="eastAsia" w:eastAsia="宋体"/>
                <w:lang w:val="en-US" w:eastAsia="zh-CN"/>
              </w:rPr>
            </w:pPr>
            <w:r>
              <w:rPr>
                <w:rFonts w:hint="eastAsia" w:eastAsia="宋体"/>
                <w:lang w:val="en-US" w:eastAsia="zh-CN"/>
              </w:rPr>
              <w:t>14270</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3633B015">
            <w:pPr>
              <w:snapToGrid w:val="0"/>
              <w:jc w:val="center"/>
              <w:rPr>
                <w:rFonts w:hint="eastAsia" w:eastAsia="宋体" w:hAnsiTheme="minorEastAsia" w:cstheme="minorEastAsia"/>
                <w:szCs w:val="20"/>
              </w:rPr>
            </w:pPr>
            <w:r>
              <w:rPr>
                <w:rFonts w:hint="eastAsia" w:eastAsia="宋体" w:hAnsiTheme="minorEastAsia" w:cstheme="minorEastAsia"/>
                <w:szCs w:val="20"/>
                <w:lang w:val="en-US" w:eastAsia="zh-CN"/>
              </w:rPr>
              <w:t>国产</w:t>
            </w:r>
          </w:p>
        </w:tc>
        <w:tc>
          <w:tcPr>
            <w:tcW w:w="663" w:type="dxa"/>
            <w:shd w:val="clear" w:color="auto" w:fill="auto"/>
            <w:vAlign w:val="center"/>
          </w:tcPr>
          <w:p w14:paraId="4D719AD5">
            <w:pPr>
              <w:rPr>
                <w:rFonts w:hint="eastAsia" w:eastAsia="宋体" w:hAnsiTheme="minorEastAsia" w:cstheme="minorEastAsia"/>
                <w:szCs w:val="20"/>
              </w:rPr>
            </w:pPr>
            <w:r>
              <w:rPr>
                <w:rFonts w:hint="eastAsia" w:eastAsia="宋体" w:hAnsiTheme="minorEastAsia" w:cstheme="minorEastAsia"/>
                <w:szCs w:val="20"/>
                <w:lang w:val="en-US" w:eastAsia="zh-CN"/>
              </w:rPr>
              <w:t>口腔科</w:t>
            </w:r>
          </w:p>
        </w:tc>
        <w:tc>
          <w:tcPr>
            <w:tcW w:w="1185" w:type="dxa"/>
            <w:shd w:val="clear" w:color="auto" w:fill="auto"/>
            <w:vAlign w:val="center"/>
          </w:tcPr>
          <w:p w14:paraId="6B0EB47E">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6221080">
            <w:pPr>
              <w:widowControl/>
              <w:snapToGrid w:val="0"/>
              <w:jc w:val="center"/>
              <w:textAlignment w:val="center"/>
              <w:rPr>
                <w:rFonts w:hint="eastAsia" w:eastAsia="宋体"/>
                <w:color w:val="000000"/>
              </w:rPr>
            </w:pPr>
            <w:r>
              <w:rPr>
                <w:rFonts w:hint="eastAsia" w:eastAsia="宋体"/>
                <w:color w:val="000000"/>
              </w:rPr>
              <w:t>是</w:t>
            </w:r>
          </w:p>
        </w:tc>
      </w:tr>
      <w:bookmarkEnd w:id="30"/>
    </w:tbl>
    <w:p w14:paraId="613BC612">
      <w:pPr>
        <w:pStyle w:val="43"/>
        <w:widowControl/>
        <w:adjustRightInd w:val="0"/>
        <w:snapToGrid w:val="0"/>
        <w:spacing w:line="360" w:lineRule="auto"/>
        <w:ind w:firstLine="241" w:firstLineChars="100"/>
        <w:rPr>
          <w:rFonts w:hint="eastAsia" w:ascii="宋体" w:hAnsi="宋体" w:eastAsia="宋体" w:cs="宋体"/>
          <w:b/>
          <w:sz w:val="24"/>
          <w:szCs w:val="24"/>
        </w:rPr>
      </w:pPr>
    </w:p>
    <w:p w14:paraId="1A8DAAA0">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911A43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248472B">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33DA715">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23F0E7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E77CF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33B56660">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0C0D3FA8">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9F0A5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A3DEEB5">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D4AB12C">
      <w:pPr>
        <w:pStyle w:val="43"/>
        <w:widowControl/>
        <w:adjustRightInd w:val="0"/>
        <w:snapToGrid w:val="0"/>
        <w:spacing w:line="360" w:lineRule="auto"/>
        <w:ind w:left="480" w:firstLine="0" w:firstLineChars="0"/>
        <w:rPr>
          <w:rFonts w:ascii="宋体" w:hAnsi="宋体" w:eastAsia="宋体" w:cs="宋体"/>
          <w:color w:val="000000" w:themeColor="text1"/>
          <w:kern w:val="0"/>
          <w:sz w:val="24"/>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3983A12E">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供货期：签订合同之日起24个月。</w:t>
      </w:r>
    </w:p>
    <w:p w14:paraId="28E11E8A">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3ED45726">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645A75A5">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7C4E139D">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rPr>
        <w:t>人不向落标方解释落标原因；不退还投标文件。</w:t>
      </w:r>
    </w:p>
    <w:p w14:paraId="7729BC4F">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15C44C5B">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验收方式：由使用单位进行验收，中标供应商提供的医用产品必须符合国家承认的相应标准；</w:t>
      </w:r>
      <w:r>
        <w:rPr>
          <w:rFonts w:hint="eastAsia" w:ascii="宋体" w:hAnsi="宋体" w:eastAsia="宋体" w:cs="宋体"/>
          <w:b/>
          <w:bCs/>
          <w:color w:val="000000" w:themeColor="text1"/>
          <w:kern w:val="0"/>
          <w:sz w:val="24"/>
        </w:rPr>
        <w:t>产品合格证每批次1份，产品检测报告每批次1份</w:t>
      </w:r>
      <w:r>
        <w:rPr>
          <w:rFonts w:hint="eastAsia" w:ascii="宋体" w:hAnsi="宋体" w:eastAsia="宋体" w:cs="宋体"/>
          <w:color w:val="000000" w:themeColor="text1"/>
          <w:kern w:val="0"/>
          <w:sz w:val="24"/>
        </w:rPr>
        <w:t>。</w:t>
      </w:r>
    </w:p>
    <w:p w14:paraId="7C77A1DF">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color w:val="000000" w:themeColor="text1"/>
          <w:kern w:val="0"/>
          <w:sz w:val="24"/>
          <w:szCs w:val="24"/>
        </w:rPr>
        <w:t>所提供产品的有效期不得少于产品整个有效期的三分之二</w:t>
      </w:r>
      <w:r>
        <w:rPr>
          <w:rFonts w:hint="eastAsia" w:ascii="宋体" w:hAnsi="宋体" w:eastAsia="宋体" w:cs="宋体"/>
          <w:b/>
          <w:bCs/>
          <w:color w:val="000000" w:themeColor="text1"/>
          <w:kern w:val="0"/>
          <w:sz w:val="24"/>
        </w:rPr>
        <w:t>。</w:t>
      </w:r>
    </w:p>
    <w:p w14:paraId="2E4B17F8">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售后服务基本要求</w:t>
      </w:r>
    </w:p>
    <w:p w14:paraId="5DAB2CF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rPr>
        <w:t>供应商须承诺无条件破损换和近效期退换服务。</w:t>
      </w:r>
    </w:p>
    <w:p w14:paraId="5433765B">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CDBBE61">
      <w:pPr>
        <w:adjustRightInd w:val="0"/>
        <w:snapToGrid w:val="0"/>
        <w:spacing w:line="360" w:lineRule="auto"/>
        <w:ind w:left="900" w:leftChars="200" w:hanging="480" w:hanging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4F003385">
      <w:pPr>
        <w:adjustRightInd w:val="0"/>
        <w:snapToGrid w:val="0"/>
        <w:spacing w:line="360" w:lineRule="auto"/>
        <w:ind w:left="902" w:leftChars="200" w:hanging="482" w:hangingChars="200"/>
        <w:rPr>
          <w:rFonts w:ascii="宋体" w:hAnsi="宋体" w:eastAsia="宋体" w:cs="宋体"/>
          <w:color w:val="000000" w:themeColor="text1"/>
          <w:kern w:val="0"/>
          <w:sz w:val="24"/>
        </w:rPr>
      </w:pPr>
      <w:r>
        <w:rPr>
          <w:rFonts w:hint="eastAsia" w:ascii="宋体" w:hAnsi="宋体" w:eastAsia="宋体" w:cs="宋体"/>
          <w:b/>
          <w:bCs/>
          <w:color w:val="000000" w:themeColor="text1"/>
          <w:kern w:val="0"/>
          <w:sz w:val="24"/>
        </w:rPr>
        <w:t>11.中标产品的采购、配送均须通过采购人</w:t>
      </w:r>
      <w:r>
        <w:rPr>
          <w:rFonts w:ascii="宋体" w:hAnsi="宋体" w:eastAsia="宋体" w:cs="宋体"/>
          <w:b/>
          <w:bCs/>
          <w:color w:val="000000" w:themeColor="text1"/>
          <w:kern w:val="0"/>
          <w:sz w:val="24"/>
        </w:rPr>
        <w:t>SPD</w:t>
      </w:r>
      <w:r>
        <w:rPr>
          <w:rFonts w:hint="eastAsia" w:ascii="宋体" w:hAnsi="宋体" w:eastAsia="宋体" w:cs="宋体"/>
          <w:b/>
          <w:bCs/>
          <w:color w:val="000000" w:themeColor="text1"/>
          <w:kern w:val="0"/>
          <w:sz w:val="24"/>
        </w:rPr>
        <w:t>医用耗材管理系统。</w:t>
      </w:r>
      <w:r>
        <w:rPr>
          <w:rFonts w:hint="eastAsia" w:ascii="宋体" w:hAnsi="宋体" w:eastAsia="宋体" w:cs="宋体"/>
          <w:color w:val="000000" w:themeColor="text1"/>
          <w:kern w:val="0"/>
          <w:sz w:val="24"/>
        </w:rPr>
        <w:t>根据中标结果，中标人必须与采购人</w:t>
      </w:r>
      <w:r>
        <w:rPr>
          <w:rFonts w:ascii="宋体" w:hAnsi="宋体" w:eastAsia="宋体" w:cs="宋体"/>
          <w:color w:val="000000" w:themeColor="text1"/>
          <w:kern w:val="0"/>
          <w:sz w:val="24"/>
        </w:rPr>
        <w:t>SPD</w:t>
      </w:r>
      <w:r>
        <w:rPr>
          <w:rFonts w:hint="eastAsia" w:ascii="宋体" w:hAnsi="宋体" w:eastAsia="宋体" w:cs="宋体"/>
          <w:color w:val="000000" w:themeColor="text1"/>
          <w:kern w:val="0"/>
          <w:sz w:val="24"/>
        </w:rPr>
        <w:t>供应链延伸服务商签订供应链延伸服务协议，并支付交易金额</w:t>
      </w:r>
      <w:r>
        <w:rPr>
          <w:rFonts w:ascii="宋体" w:hAnsi="宋体" w:eastAsia="宋体" w:cs="宋体"/>
          <w:color w:val="000000" w:themeColor="text1"/>
          <w:kern w:val="0"/>
          <w:sz w:val="24"/>
        </w:rPr>
        <w:t>2%</w:t>
      </w:r>
      <w:r>
        <w:rPr>
          <w:rFonts w:hint="eastAsia" w:ascii="宋体" w:hAnsi="宋体" w:eastAsia="宋体" w:cs="宋体"/>
          <w:color w:val="000000" w:themeColor="text1"/>
          <w:kern w:val="0"/>
          <w:sz w:val="24"/>
        </w:rPr>
        <w:t>的服务费用，否则采购人有权单方解除本协议，并重新组织招投标。</w:t>
      </w:r>
    </w:p>
    <w:p w14:paraId="13ECDDC4">
      <w:pPr>
        <w:adjustRightInd w:val="0"/>
        <w:snapToGrid w:val="0"/>
        <w:spacing w:line="360" w:lineRule="auto"/>
        <w:ind w:firstLine="480" w:firstLine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12.报价要求：</w:t>
      </w:r>
    </w:p>
    <w:p w14:paraId="7F174A1D">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（1）投标人所报价格的产品必须为全新的、经检验合格的并在各医院正常运行的产品。</w:t>
      </w:r>
    </w:p>
    <w:p w14:paraId="5E370B3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E00CBA4">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（3）报价币种为人民币</w:t>
      </w:r>
    </w:p>
    <w:p w14:paraId="12352E1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13.因政府重大事项变革，导致无法继续履约合同的情况，将无条件终止合同。若深圳市启动耗材集采工作，我院将中标供应商作为备选供应商。</w:t>
      </w:r>
    </w:p>
    <w:p w14:paraId="29A16AB9">
      <w:pPr>
        <w:pStyle w:val="43"/>
        <w:adjustRightInd w:val="0"/>
        <w:snapToGrid w:val="0"/>
        <w:spacing w:line="360" w:lineRule="auto"/>
        <w:ind w:firstLine="482"/>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上述条款为采购中的实质性条款，任何投标承诺如果对上述条款不满足、不清晰或有所保留，均被视为非实质性响应。</w:t>
      </w:r>
    </w:p>
    <w:p w14:paraId="1693D97A">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3A02556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9C9788">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6C808A68">
      <w:pPr>
        <w:spacing w:line="400" w:lineRule="exact"/>
        <w:rPr>
          <w:rFonts w:hint="eastAsia" w:ascii="方正小标宋简体" w:hAnsi="方正小标宋简体" w:eastAsia="方正小标宋简体" w:cs="方正小标宋简体"/>
          <w:bCs/>
          <w:szCs w:val="21"/>
        </w:rPr>
      </w:pPr>
    </w:p>
    <w:p w14:paraId="181F1330">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53ACA30">
      <w:pPr>
        <w:spacing w:line="400" w:lineRule="exact"/>
        <w:jc w:val="center"/>
        <w:rPr>
          <w:rFonts w:ascii="Arial Unicode MS" w:hAnsi="Arial Unicode MS" w:eastAsia="Arial Unicode MS" w:cs="Arial Unicode MS"/>
          <w:bCs/>
          <w:sz w:val="32"/>
          <w:szCs w:val="32"/>
        </w:rPr>
      </w:pPr>
    </w:p>
    <w:p w14:paraId="43D7B943">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A967B4C">
      <w:pPr>
        <w:spacing w:line="400" w:lineRule="exact"/>
        <w:rPr>
          <w:rFonts w:hint="eastAsia" w:ascii="Arial Unicode MS" w:hAnsi="Arial Unicode MS" w:eastAsia="Arial Unicode MS" w:cs="Arial Unicode MS"/>
          <w:bCs/>
          <w:szCs w:val="21"/>
        </w:rPr>
      </w:pPr>
    </w:p>
    <w:p w14:paraId="1D917080">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400C5DF6">
      <w:pPr>
        <w:pStyle w:val="36"/>
        <w:ind w:firstLine="420"/>
      </w:pPr>
    </w:p>
    <w:p w14:paraId="0FE2A500">
      <w:pPr>
        <w:spacing w:line="400" w:lineRule="exact"/>
        <w:jc w:val="center"/>
        <w:rPr>
          <w:rFonts w:eastAsia="宋体"/>
          <w:b/>
          <w:bCs/>
          <w:color w:val="FF0000"/>
          <w:kern w:val="0"/>
          <w:sz w:val="32"/>
          <w:szCs w:val="32"/>
        </w:rPr>
      </w:pPr>
    </w:p>
    <w:p w14:paraId="4CC66E3F">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03E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14BC0C9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1F56E52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BB12A80">
            <w:pPr>
              <w:spacing w:line="240" w:lineRule="exact"/>
              <w:jc w:val="center"/>
              <w:rPr>
                <w:rFonts w:ascii="黑体" w:hAnsi="黑体" w:eastAsia="黑体"/>
                <w:sz w:val="24"/>
              </w:rPr>
            </w:pPr>
            <w:r>
              <w:rPr>
                <w:rFonts w:hint="eastAsia" w:ascii="黑体" w:hAnsi="黑体" w:eastAsia="黑体"/>
                <w:sz w:val="24"/>
              </w:rPr>
              <w:t>55</w:t>
            </w:r>
          </w:p>
        </w:tc>
      </w:tr>
      <w:tr w14:paraId="53E7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75246C29">
            <w:pPr>
              <w:spacing w:line="240" w:lineRule="exact"/>
              <w:jc w:val="center"/>
              <w:rPr>
                <w:rFonts w:ascii="宋体"/>
                <w:sz w:val="24"/>
              </w:rPr>
            </w:pPr>
          </w:p>
        </w:tc>
        <w:tc>
          <w:tcPr>
            <w:tcW w:w="784" w:type="dxa"/>
            <w:vAlign w:val="center"/>
          </w:tcPr>
          <w:p w14:paraId="014924CC">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690434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7F28639">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6647786">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D54B38">
            <w:pPr>
              <w:spacing w:line="240" w:lineRule="exact"/>
              <w:jc w:val="center"/>
              <w:rPr>
                <w:rFonts w:ascii="黑体" w:hAnsi="黑体" w:eastAsia="黑体"/>
                <w:sz w:val="24"/>
              </w:rPr>
            </w:pPr>
            <w:r>
              <w:rPr>
                <w:rFonts w:hint="eastAsia" w:ascii="黑体" w:hAnsi="黑体" w:eastAsia="黑体"/>
                <w:sz w:val="24"/>
              </w:rPr>
              <w:t>评分准则</w:t>
            </w:r>
          </w:p>
        </w:tc>
      </w:tr>
      <w:tr w14:paraId="251E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7A1D82E">
            <w:pPr>
              <w:spacing w:line="240" w:lineRule="exact"/>
              <w:jc w:val="center"/>
              <w:rPr>
                <w:rFonts w:ascii="宋体"/>
                <w:sz w:val="24"/>
              </w:rPr>
            </w:pPr>
          </w:p>
        </w:tc>
        <w:tc>
          <w:tcPr>
            <w:tcW w:w="784" w:type="dxa"/>
            <w:vAlign w:val="center"/>
          </w:tcPr>
          <w:p w14:paraId="3433FFFD">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5DEF82DA">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59A1C15">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2F0E33C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0088A385">
            <w:pPr>
              <w:rPr>
                <w:rFonts w:ascii="宋体" w:hAnsi="宋体" w:eastAsia="宋体" w:cs="宋体"/>
                <w:sz w:val="24"/>
              </w:rPr>
            </w:pPr>
          </w:p>
          <w:p w14:paraId="0C880AD6">
            <w:pPr>
              <w:rPr>
                <w:b/>
                <w:bCs/>
              </w:rPr>
            </w:pPr>
            <w:r>
              <w:rPr>
                <w:rFonts w:hint="eastAsia"/>
                <w:b/>
                <w:bCs/>
              </w:rPr>
              <w:t>（一）评分内容:</w:t>
            </w:r>
          </w:p>
          <w:p w14:paraId="76F547F5">
            <w:r>
              <w:rPr>
                <w:rFonts w:hint="eastAsia"/>
              </w:rPr>
              <w:t>评审专家通过对样品、产品系列完整性、产品质量安全性、产品稳定性等方面综合评价:</w:t>
            </w:r>
          </w:p>
          <w:p w14:paraId="3AFC375A">
            <w:r>
              <w:rPr>
                <w:rFonts w:hint="eastAsia"/>
              </w:rPr>
              <w:t>1.产品种类和产品系列完整，产品规格多样;且能满足临床实际需求；</w:t>
            </w:r>
          </w:p>
          <w:p w14:paraId="78BE6C36">
            <w:r>
              <w:rPr>
                <w:rFonts w:hint="eastAsia"/>
              </w:rPr>
              <w:t>2.产品先进，符合临床实际需求；</w:t>
            </w:r>
          </w:p>
          <w:p w14:paraId="415D33C9">
            <w:r>
              <w:rPr>
                <w:rFonts w:hint="eastAsia"/>
              </w:rPr>
              <w:t>3.产品稳定、可靠.；</w:t>
            </w:r>
          </w:p>
          <w:p w14:paraId="28C9DAF3">
            <w:r>
              <w:rPr>
                <w:rFonts w:hint="eastAsia"/>
              </w:rPr>
              <w:t>4、产品的材质或材料生物相容性高；设计合理，符合临床使用需求；</w:t>
            </w:r>
          </w:p>
          <w:p w14:paraId="728417A7">
            <w:r>
              <w:rPr>
                <w:rFonts w:hint="eastAsia"/>
              </w:rPr>
              <w:t>5、产品的包装安全、便捷。</w:t>
            </w:r>
          </w:p>
          <w:p w14:paraId="1FA6C491">
            <w:r>
              <w:rPr>
                <w:rFonts w:hint="eastAsia"/>
              </w:rPr>
              <w:t>6.评标专家根据现场提供样品符合采购文件技术要求，并与所投规格相符；（未按要求提供样品此项则判定为不满足）</w:t>
            </w:r>
          </w:p>
          <w:p w14:paraId="3C6C46A4">
            <w:pPr>
              <w:rPr>
                <w:b/>
                <w:bCs/>
              </w:rPr>
            </w:pPr>
            <w:r>
              <w:rPr>
                <w:rFonts w:hint="eastAsia"/>
                <w:b/>
                <w:bCs/>
              </w:rPr>
              <w:t>(二) 评分依据:</w:t>
            </w:r>
          </w:p>
          <w:p w14:paraId="68B9236E">
            <w:r>
              <w:rPr>
                <w:rFonts w:hint="eastAsia"/>
              </w:rPr>
              <w:t>1.满足以上6项，且专家评审为优得 55 分;</w:t>
            </w:r>
          </w:p>
          <w:p w14:paraId="34AB7DB6">
            <w:r>
              <w:rPr>
                <w:rFonts w:hint="eastAsia"/>
              </w:rPr>
              <w:t>2.满足以上5项，且专家评审为良得 45分;</w:t>
            </w:r>
          </w:p>
          <w:p w14:paraId="10DD5885">
            <w:r>
              <w:rPr>
                <w:rFonts w:hint="eastAsia"/>
              </w:rPr>
              <w:t>3.满足以上4项，且专家评审为中得 35分;</w:t>
            </w:r>
          </w:p>
          <w:p w14:paraId="35DBCD3C">
            <w:pPr>
              <w:spacing w:line="280" w:lineRule="exact"/>
              <w:jc w:val="left"/>
            </w:pPr>
            <w:r>
              <w:rPr>
                <w:rFonts w:hint="eastAsia"/>
              </w:rPr>
              <w:t>4.满足以上3项，且专家评审为一般得15分</w:t>
            </w:r>
            <w:r>
              <w:t>;</w:t>
            </w:r>
          </w:p>
          <w:p w14:paraId="177C9A9C">
            <w:pPr>
              <w:spacing w:line="280" w:lineRule="exact"/>
              <w:jc w:val="left"/>
            </w:pPr>
            <w:r>
              <w:rPr>
                <w:rFonts w:hint="eastAsia"/>
              </w:rPr>
              <w:t>5.满足以上2 项，且专家评审为差得5分</w:t>
            </w:r>
            <w:r>
              <w:t>;</w:t>
            </w:r>
          </w:p>
          <w:p w14:paraId="6C5146E0">
            <w:pPr>
              <w:pStyle w:val="28"/>
              <w:spacing w:line="280" w:lineRule="exact"/>
              <w:ind w:left="0" w:firstLine="0" w:firstLineChars="0"/>
              <w:jc w:val="left"/>
            </w:pPr>
            <w:r>
              <w:rPr>
                <w:rFonts w:hint="eastAsia"/>
              </w:rPr>
              <w:t>其他情况不得分。</w:t>
            </w:r>
          </w:p>
          <w:p w14:paraId="6A8C79A3">
            <w:pPr>
              <w:spacing w:line="280" w:lineRule="exact"/>
              <w:jc w:val="left"/>
              <w:rPr>
                <w:rFonts w:eastAsia="宋体"/>
              </w:rPr>
            </w:pPr>
          </w:p>
        </w:tc>
      </w:tr>
      <w:tr w14:paraId="4C4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6E1D0FA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5601928">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6F03ADEF">
            <w:pPr>
              <w:spacing w:line="240" w:lineRule="exact"/>
              <w:jc w:val="center"/>
              <w:rPr>
                <w:rFonts w:ascii="宋体" w:hAnsi="宋体" w:eastAsia="宋体" w:cs="宋体"/>
                <w:b/>
                <w:sz w:val="24"/>
              </w:rPr>
            </w:pPr>
            <w:r>
              <w:rPr>
                <w:rFonts w:hint="eastAsia" w:ascii="宋体" w:hAnsi="宋体" w:eastAsia="宋体" w:cs="宋体"/>
                <w:b/>
                <w:sz w:val="24"/>
              </w:rPr>
              <w:t>10</w:t>
            </w:r>
          </w:p>
        </w:tc>
      </w:tr>
      <w:tr w14:paraId="619A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6573318">
            <w:pPr>
              <w:spacing w:line="240" w:lineRule="exact"/>
              <w:jc w:val="center"/>
              <w:rPr>
                <w:rFonts w:ascii="宋体"/>
                <w:sz w:val="24"/>
              </w:rPr>
            </w:pPr>
          </w:p>
        </w:tc>
        <w:tc>
          <w:tcPr>
            <w:tcW w:w="2900" w:type="dxa"/>
            <w:gridSpan w:val="2"/>
            <w:vAlign w:val="center"/>
          </w:tcPr>
          <w:p w14:paraId="230E32CD">
            <w:pPr>
              <w:spacing w:line="240" w:lineRule="exact"/>
              <w:jc w:val="center"/>
              <w:rPr>
                <w:rFonts w:ascii="宋体" w:hAnsi="宋体" w:eastAsia="宋体" w:cs="宋体"/>
                <w:b/>
                <w:bCs/>
                <w:sz w:val="24"/>
              </w:rPr>
            </w:pPr>
          </w:p>
          <w:p w14:paraId="303472CC">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7D4BB00">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1472E58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5DB40304">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79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51288F0C">
            <w:pPr>
              <w:spacing w:line="240" w:lineRule="exact"/>
              <w:jc w:val="center"/>
              <w:rPr>
                <w:rFonts w:ascii="宋体"/>
                <w:sz w:val="24"/>
              </w:rPr>
            </w:pPr>
          </w:p>
        </w:tc>
        <w:tc>
          <w:tcPr>
            <w:tcW w:w="2900" w:type="dxa"/>
            <w:gridSpan w:val="2"/>
            <w:vAlign w:val="center"/>
          </w:tcPr>
          <w:p w14:paraId="3B920A8F">
            <w:pPr>
              <w:spacing w:line="240" w:lineRule="exact"/>
              <w:jc w:val="left"/>
              <w:rPr>
                <w:rFonts w:ascii="宋体" w:hAnsi="宋体" w:eastAsia="宋体" w:cs="宋体"/>
                <w:sz w:val="24"/>
              </w:rPr>
            </w:pPr>
          </w:p>
          <w:p w14:paraId="5FE3076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09220B6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8CB6E2">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30A6A7B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68DDFCEC">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246D246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6A1A4AE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8E72F35">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6F6C5">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0CD58BB">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15C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4A7F0511">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6FF42E96">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2A341F0B">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57D3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D670500">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699FFC44">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14844E02">
            <w:pPr>
              <w:pStyle w:val="36"/>
              <w:ind w:firstLine="480"/>
              <w:rPr>
                <w:color w:val="000000" w:themeColor="text1"/>
              </w:rPr>
            </w:pPr>
            <w:r>
              <w:rPr>
                <w:rFonts w:hint="eastAsia" w:ascii="宋体" w:hAnsi="宋体" w:eastAsia="宋体" w:cs="宋体"/>
                <w:color w:val="000000" w:themeColor="text1"/>
                <w:kern w:val="2"/>
                <w:sz w:val="24"/>
                <w:szCs w:val="24"/>
              </w:rPr>
              <w:t xml:space="preserve"> 当</w:t>
            </w:r>
            <w:r>
              <w:rPr>
                <w:rFonts w:hint="eastAsia" w:ascii="宋体" w:hAnsi="宋体" w:eastAsia="宋体" w:cs="宋体"/>
                <w:color w:val="000000" w:themeColor="text1"/>
                <w:kern w:val="2"/>
                <w:sz w:val="24"/>
                <w:szCs w:val="24"/>
                <w:highlight w:val="yellow"/>
                <w:lang w:val="en-US" w:eastAsia="zh-CN"/>
              </w:rPr>
              <w:t>评审现场</w:t>
            </w:r>
            <w:r>
              <w:rPr>
                <w:rFonts w:hint="eastAsia" w:ascii="宋体" w:hAnsi="宋体" w:eastAsia="宋体" w:cs="宋体"/>
                <w:color w:val="000000" w:themeColor="text1"/>
                <w:kern w:val="2"/>
                <w:sz w:val="24"/>
                <w:szCs w:val="24"/>
              </w:rPr>
              <w:t>只有一家供应商通过资格性和符合性审查时，其价格得分为35分</w:t>
            </w:r>
          </w:p>
        </w:tc>
      </w:tr>
    </w:tbl>
    <w:p w14:paraId="39839521">
      <w:pPr>
        <w:pStyle w:val="28"/>
        <w:ind w:left="0" w:firstLine="0" w:firstLineChars="0"/>
      </w:pPr>
    </w:p>
    <w:p w14:paraId="5BC47370"/>
    <w:p w14:paraId="07B4949D">
      <w:pPr>
        <w:spacing w:line="400" w:lineRule="exact"/>
        <w:jc w:val="center"/>
        <w:rPr>
          <w:rFonts w:eastAsia="宋体"/>
          <w:b/>
          <w:bCs/>
          <w:kern w:val="0"/>
          <w:sz w:val="32"/>
          <w:szCs w:val="32"/>
        </w:rPr>
      </w:pPr>
    </w:p>
    <w:p w14:paraId="62BBDC1F">
      <w:pPr>
        <w:spacing w:line="400" w:lineRule="exact"/>
        <w:rPr>
          <w:rFonts w:eastAsia="宋体"/>
          <w:b/>
          <w:bCs/>
          <w:color w:val="FF0000"/>
          <w:kern w:val="0"/>
          <w:sz w:val="32"/>
          <w:szCs w:val="32"/>
        </w:rPr>
      </w:pPr>
    </w:p>
    <w:p w14:paraId="60984394">
      <w:pPr>
        <w:spacing w:line="400" w:lineRule="exact"/>
        <w:jc w:val="center"/>
        <w:rPr>
          <w:rFonts w:eastAsia="宋体"/>
          <w:b/>
          <w:bCs/>
          <w:color w:val="000000" w:themeColor="text1"/>
          <w:kern w:val="0"/>
          <w:sz w:val="32"/>
          <w:szCs w:val="32"/>
        </w:rPr>
      </w:pPr>
      <w:r>
        <w:rPr>
          <w:rFonts w:hint="eastAsia" w:eastAsia="宋体"/>
          <w:b/>
          <w:bCs/>
          <w:color w:val="000000" w:themeColor="text1"/>
          <w:kern w:val="0"/>
          <w:sz w:val="32"/>
          <w:szCs w:val="32"/>
        </w:rPr>
        <w:t>（四）</w:t>
      </w:r>
      <w:r>
        <w:rPr>
          <w:rFonts w:hint="eastAsia" w:ascii="Arial Unicode MS" w:hAnsi="Arial Unicode MS" w:eastAsia="Arial Unicode MS" w:cs="Arial Unicode MS"/>
          <w:bCs/>
          <w:color w:val="000000" w:themeColor="text1"/>
          <w:sz w:val="32"/>
          <w:szCs w:val="32"/>
        </w:rPr>
        <w:tab/>
      </w:r>
      <w:r>
        <w:rPr>
          <w:rFonts w:hint="eastAsia" w:eastAsia="宋体"/>
          <w:b/>
          <w:bCs/>
          <w:color w:val="000000" w:themeColor="text1"/>
          <w:kern w:val="0"/>
          <w:sz w:val="32"/>
          <w:szCs w:val="32"/>
        </w:rPr>
        <w:t>评审规则</w:t>
      </w:r>
    </w:p>
    <w:p w14:paraId="279754BD">
      <w:pPr>
        <w:pStyle w:val="43"/>
        <w:widowControl/>
        <w:numPr>
          <w:ilvl w:val="0"/>
          <w:numId w:val="12"/>
        </w:numPr>
        <w:spacing w:line="360" w:lineRule="auto"/>
        <w:ind w:firstLineChars="0"/>
        <w:jc w:val="left"/>
        <w:rPr>
          <w:b/>
          <w:color w:val="000000" w:themeColor="text1"/>
          <w:szCs w:val="21"/>
        </w:rPr>
      </w:pPr>
      <w:r>
        <w:rPr>
          <w:rFonts w:hint="eastAsia"/>
          <w:b/>
          <w:color w:val="000000" w:themeColor="text1"/>
          <w:szCs w:val="21"/>
        </w:rPr>
        <w:t>开标</w:t>
      </w:r>
    </w:p>
    <w:p w14:paraId="21F16B19">
      <w:pPr>
        <w:pStyle w:val="44"/>
        <w:widowControl/>
        <w:numPr>
          <w:ilvl w:val="0"/>
          <w:numId w:val="13"/>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329D29BA">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我院将检查投标文件的密封情况，并由供应商确认无误后签字，再拆封。</w:t>
      </w:r>
    </w:p>
    <w:p w14:paraId="2C1FF808">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7DCAAE5D">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14:paraId="61FF75D1">
      <w:pPr>
        <w:pStyle w:val="44"/>
        <w:widowControl/>
        <w:numPr>
          <w:ilvl w:val="0"/>
          <w:numId w:val="12"/>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14:paraId="37BAB3BC">
      <w:pPr>
        <w:pStyle w:val="44"/>
        <w:widowControl/>
        <w:numPr>
          <w:ilvl w:val="0"/>
          <w:numId w:val="12"/>
        </w:numPr>
        <w:spacing w:line="360" w:lineRule="auto"/>
        <w:ind w:firstLineChars="0"/>
        <w:jc w:val="left"/>
        <w:rPr>
          <w:color w:val="000000" w:themeColor="text1"/>
          <w:szCs w:val="21"/>
          <w:highlight w:val="green"/>
          <w:lang w:eastAsia="zh-TW"/>
        </w:rPr>
      </w:pPr>
      <w:r>
        <w:rPr>
          <w:color w:val="000000" w:themeColor="text1"/>
          <w:szCs w:val="21"/>
          <w:highlight w:val="green"/>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rPr>
        <w:t>，大写与小写不一致的，以大写为准</w:t>
      </w:r>
      <w:r>
        <w:rPr>
          <w:color w:val="000000" w:themeColor="text1"/>
          <w:szCs w:val="21"/>
          <w:highlight w:val="green"/>
          <w:lang w:eastAsia="zh-TW"/>
        </w:rPr>
        <w:t>。</w:t>
      </w:r>
    </w:p>
    <w:p w14:paraId="2A18E429">
      <w:pPr>
        <w:pStyle w:val="44"/>
        <w:widowControl/>
        <w:numPr>
          <w:ilvl w:val="0"/>
          <w:numId w:val="12"/>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14:paraId="1B9BA393">
      <w:pPr>
        <w:pStyle w:val="44"/>
        <w:widowControl/>
        <w:numPr>
          <w:ilvl w:val="0"/>
          <w:numId w:val="14"/>
        </w:numPr>
        <w:spacing w:line="360" w:lineRule="auto"/>
        <w:ind w:firstLineChars="0"/>
        <w:jc w:val="left"/>
        <w:rPr>
          <w:b/>
          <w:bCs/>
          <w:color w:val="000000" w:themeColor="text1"/>
          <w:szCs w:val="21"/>
        </w:rPr>
      </w:pPr>
      <w:r>
        <w:rPr>
          <w:color w:val="000000" w:themeColor="text1"/>
        </w:rPr>
        <w:t>综合评分法</w:t>
      </w:r>
      <w:r>
        <w:rPr>
          <w:rFonts w:hint="eastAsia"/>
          <w:color w:val="000000" w:themeColor="text1"/>
          <w:lang w:eastAsia="zh-CN"/>
        </w:rPr>
        <w:t>：</w:t>
      </w:r>
      <w:r>
        <w:rPr>
          <w:color w:val="000000" w:themeColor="text1"/>
        </w:rPr>
        <w:t>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rPr>
      </w:pPr>
      <w:r>
        <w:rPr>
          <w:rFonts w:hint="eastAsia"/>
          <w:b/>
          <w:color w:val="000000" w:themeColor="text1"/>
          <w:szCs w:val="21"/>
          <w:highlight w:val="yellow"/>
          <w:lang w:val="en-US" w:eastAsia="zh-CN"/>
        </w:rPr>
        <w:t>择优评审法：</w:t>
      </w:r>
      <w:r>
        <w:rPr>
          <w:rFonts w:hint="eastAsia"/>
          <w:b/>
          <w:color w:val="000000" w:themeColor="text1"/>
          <w:szCs w:val="21"/>
          <w:highlight w:val="yellow"/>
        </w:rPr>
        <w:t>经</w:t>
      </w:r>
      <w:r>
        <w:rPr>
          <w:rFonts w:hint="eastAsia"/>
          <w:b/>
          <w:color w:val="000000" w:themeColor="text1"/>
          <w:szCs w:val="21"/>
          <w:highlight w:val="yellow"/>
          <w:lang w:val="en-US" w:eastAsia="zh-CN"/>
        </w:rPr>
        <w:t>延期后</w:t>
      </w:r>
      <w:r>
        <w:rPr>
          <w:rFonts w:hint="eastAsia"/>
          <w:b/>
          <w:color w:val="000000" w:themeColor="text1"/>
          <w:szCs w:val="21"/>
          <w:highlight w:val="yellow"/>
        </w:rPr>
        <w:t>不足3家有效投标供应商报名的，我院有权</w:t>
      </w:r>
      <w:r>
        <w:rPr>
          <w:rFonts w:hint="eastAsia"/>
          <w:b/>
          <w:color w:val="000000" w:themeColor="text1"/>
          <w:szCs w:val="21"/>
          <w:highlight w:val="yellow"/>
          <w:lang w:val="en-US" w:eastAsia="zh-CN"/>
        </w:rPr>
        <w:t>按照择优评审的方式与报名供应商进行议价谈判。</w:t>
      </w: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14:paraId="1EDA1A65">
      <w:pPr>
        <w:pStyle w:val="44"/>
        <w:widowControl/>
        <w:numPr>
          <w:ilvl w:val="0"/>
          <w:numId w:val="14"/>
        </w:numPr>
        <w:spacing w:line="360" w:lineRule="auto"/>
        <w:ind w:firstLineChars="0"/>
        <w:jc w:val="left"/>
        <w:rPr>
          <w:bCs/>
          <w:color w:val="000000" w:themeColor="text1"/>
          <w:szCs w:val="21"/>
        </w:rPr>
      </w:pPr>
      <w:r>
        <w:rPr>
          <w:bCs/>
          <w:color w:val="000000" w:themeColor="text1"/>
          <w:szCs w:val="21"/>
        </w:rPr>
        <w:t>评标步骤：</w:t>
      </w:r>
    </w:p>
    <w:p w14:paraId="4F6510FD">
      <w:pPr>
        <w:pStyle w:val="44"/>
        <w:widowControl/>
        <w:numPr>
          <w:ilvl w:val="0"/>
          <w:numId w:val="15"/>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14:paraId="5981BFDA">
      <w:pPr>
        <w:pStyle w:val="44"/>
        <w:widowControl/>
        <w:numPr>
          <w:ilvl w:val="0"/>
          <w:numId w:val="15"/>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14:paraId="49670793">
      <w:pPr>
        <w:pStyle w:val="44"/>
        <w:widowControl/>
        <w:numPr>
          <w:ilvl w:val="0"/>
          <w:numId w:val="15"/>
        </w:numPr>
        <w:spacing w:line="360" w:lineRule="auto"/>
        <w:ind w:firstLineChars="0"/>
        <w:rPr>
          <w:color w:val="000000" w:themeColor="text1"/>
          <w:szCs w:val="21"/>
        </w:rPr>
      </w:pPr>
      <w:r>
        <w:rPr>
          <w:rFonts w:hint="eastAsia"/>
          <w:color w:val="000000" w:themeColor="text1"/>
          <w:szCs w:val="21"/>
        </w:rPr>
        <w:t>评审现场通过资格性、符合性审查不足三家的可直接按公开遴选采购文件规定的评审标准进行评审。</w:t>
      </w:r>
    </w:p>
    <w:p w14:paraId="041A865B">
      <w:pPr>
        <w:pStyle w:val="44"/>
        <w:widowControl/>
        <w:numPr>
          <w:ilvl w:val="0"/>
          <w:numId w:val="15"/>
        </w:numPr>
        <w:spacing w:line="360" w:lineRule="auto"/>
        <w:ind w:firstLineChars="0"/>
        <w:rPr>
          <w:color w:val="000000" w:themeColor="text1"/>
          <w:szCs w:val="21"/>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 xml:space="preserve">。原则上第一预中标人即为中标人，第二、第三预中标人（若有）则作为备选供应商。 </w:t>
      </w:r>
      <w:r>
        <w:rPr>
          <w:color w:val="000000" w:themeColor="text1"/>
          <w:szCs w:val="21"/>
        </w:rPr>
        <w:t>第一中标候选人并列的，由我院采取随机抽取的方式确定中标人。</w:t>
      </w:r>
    </w:p>
    <w:p w14:paraId="4823BBF2">
      <w:pPr>
        <w:pStyle w:val="43"/>
        <w:widowControl/>
        <w:numPr>
          <w:ilvl w:val="0"/>
          <w:numId w:val="12"/>
        </w:numPr>
        <w:spacing w:line="360" w:lineRule="auto"/>
        <w:ind w:firstLineChars="0"/>
        <w:rPr>
          <w:b/>
          <w:color w:val="000000" w:themeColor="text1"/>
          <w:szCs w:val="21"/>
        </w:rPr>
      </w:pPr>
      <w:r>
        <w:rPr>
          <w:rFonts w:hint="eastAsia"/>
          <w:b/>
          <w:color w:val="000000" w:themeColor="text1"/>
          <w:szCs w:val="21"/>
          <w:highlight w:val="yellow"/>
          <w:lang w:val="en-US" w:eastAsia="zh-CN"/>
        </w:rPr>
        <w:t>会签评审报告</w:t>
      </w:r>
    </w:p>
    <w:p w14:paraId="6DB8CBEF">
      <w:pPr>
        <w:pStyle w:val="43"/>
        <w:spacing w:line="360" w:lineRule="auto"/>
        <w:ind w:left="425" w:firstLine="0" w:firstLineChars="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rPr>
      </w:pPr>
      <w:r>
        <w:rPr>
          <w:rFonts w:hint="eastAsia"/>
          <w:b/>
          <w:color w:val="000000" w:themeColor="text1"/>
          <w:szCs w:val="21"/>
        </w:rPr>
        <w:t>中标公示</w:t>
      </w:r>
    </w:p>
    <w:p w14:paraId="559A194B">
      <w:pPr>
        <w:pStyle w:val="43"/>
        <w:widowControl/>
        <w:numPr>
          <w:ilvl w:val="0"/>
          <w:numId w:val="12"/>
        </w:numPr>
        <w:spacing w:line="360" w:lineRule="auto"/>
        <w:ind w:firstLineChars="0"/>
        <w:rPr>
          <w:color w:val="000000" w:themeColor="text1"/>
          <w:szCs w:val="21"/>
        </w:rPr>
      </w:pPr>
      <w:r>
        <w:rPr>
          <w:rFonts w:hint="eastAsia" w:ascii="宋体" w:hAnsi="宋体"/>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rPr>
      </w:pPr>
      <w:r>
        <w:rPr>
          <w:rFonts w:hint="eastAsia"/>
          <w:b/>
          <w:color w:val="000000" w:themeColor="text1"/>
          <w:szCs w:val="21"/>
        </w:rPr>
        <w:t>中标通知书</w:t>
      </w:r>
    </w:p>
    <w:p w14:paraId="2F38E20C">
      <w:pPr>
        <w:pStyle w:val="43"/>
        <w:widowControl/>
        <w:spacing w:line="360" w:lineRule="auto"/>
        <w:ind w:left="425" w:firstLine="0" w:firstLineChars="0"/>
        <w:rPr>
          <w:color w:val="000000" w:themeColor="text1"/>
          <w:szCs w:val="21"/>
        </w:rPr>
      </w:pPr>
      <w:r>
        <w:rPr>
          <w:rFonts w:hint="eastAsia" w:ascii="宋体" w:hAnsi="宋体"/>
          <w:color w:val="000000" w:themeColor="text1"/>
          <w:szCs w:val="21"/>
        </w:rPr>
        <w:t>中标公告公布以后无质疑投诉异情况下</w:t>
      </w:r>
      <w:r>
        <w:rPr>
          <w:rFonts w:hint="eastAsia" w:ascii="宋体" w:hAnsi="宋体"/>
          <w:color w:val="000000" w:themeColor="text1"/>
          <w:szCs w:val="21"/>
          <w:lang w:eastAsia="zh-CN"/>
        </w:rPr>
        <w:t>，</w:t>
      </w:r>
      <w:r>
        <w:rPr>
          <w:rFonts w:hint="eastAsia" w:ascii="宋体" w:hAnsi="宋体"/>
          <w:color w:val="000000" w:themeColor="text1"/>
          <w:szCs w:val="21"/>
        </w:rPr>
        <w:t>发放中标通知书。</w:t>
      </w:r>
    </w:p>
    <w:p w14:paraId="317B16D5">
      <w:pPr>
        <w:pStyle w:val="44"/>
        <w:widowControl/>
        <w:numPr>
          <w:ilvl w:val="0"/>
          <w:numId w:val="12"/>
        </w:numPr>
        <w:spacing w:line="360" w:lineRule="auto"/>
        <w:ind w:firstLineChars="0"/>
        <w:rPr>
          <w:b/>
          <w:color w:val="000000" w:themeColor="text1"/>
          <w:szCs w:val="21"/>
        </w:rPr>
      </w:pPr>
      <w:r>
        <w:rPr>
          <w:rFonts w:hint="eastAsia"/>
          <w:b/>
          <w:color w:val="000000" w:themeColor="text1"/>
          <w:szCs w:val="21"/>
        </w:rPr>
        <w:t>特别说明</w:t>
      </w:r>
    </w:p>
    <w:p w14:paraId="12774B4A">
      <w:pPr>
        <w:pStyle w:val="4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不同投标人的投标文件相互混装；</w:t>
      </w:r>
    </w:p>
    <w:p w14:paraId="73862F8D">
      <w:pPr>
        <w:pStyle w:val="44"/>
        <w:widowControl/>
        <w:spacing w:line="360" w:lineRule="auto"/>
        <w:ind w:left="425" w:firstLine="0" w:firstLineChars="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14:paraId="6712D85F">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14:paraId="1B506E0E">
      <w:pPr>
        <w:pStyle w:val="44"/>
        <w:widowControl/>
        <w:numPr>
          <w:ilvl w:val="0"/>
          <w:numId w:val="16"/>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rPr>
      </w:pPr>
      <w:r>
        <w:rPr>
          <w:color w:val="000000" w:themeColor="text1"/>
          <w:szCs w:val="21"/>
        </w:rPr>
        <w:t>投标文件含有我院不能接受的附加条件的</w:t>
      </w:r>
      <w:r>
        <w:rPr>
          <w:rFonts w:hint="eastAsia"/>
          <w:color w:val="000000" w:themeColor="text1"/>
          <w:szCs w:val="21"/>
          <w:lang w:eastAsia="zh-CN"/>
        </w:rPr>
        <w:t>；</w:t>
      </w:r>
    </w:p>
    <w:p w14:paraId="55225854">
      <w:pPr>
        <w:pStyle w:val="44"/>
        <w:widowControl/>
        <w:numPr>
          <w:ilvl w:val="0"/>
          <w:numId w:val="16"/>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14:paraId="5DE7FA7F">
      <w:pPr>
        <w:pStyle w:val="4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14:paraId="06F872B1">
      <w:pPr>
        <w:pStyle w:val="4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14:paraId="067BD01E">
      <w:pPr>
        <w:pStyle w:val="44"/>
        <w:widowControl/>
        <w:numPr>
          <w:ilvl w:val="0"/>
          <w:numId w:val="17"/>
        </w:numPr>
        <w:spacing w:line="360" w:lineRule="auto"/>
        <w:ind w:firstLineChars="0"/>
        <w:jc w:val="left"/>
        <w:rPr>
          <w:color w:val="000000" w:themeColor="text1"/>
          <w:szCs w:val="21"/>
        </w:rPr>
      </w:pPr>
      <w:r>
        <w:rPr>
          <w:color w:val="000000" w:themeColor="text1"/>
          <w:szCs w:val="21"/>
        </w:rPr>
        <w:t>出现影响采购公正的违法、违规行为的；</w:t>
      </w:r>
    </w:p>
    <w:p w14:paraId="2C192A73">
      <w:pPr>
        <w:pStyle w:val="44"/>
        <w:widowControl/>
        <w:numPr>
          <w:ilvl w:val="0"/>
          <w:numId w:val="17"/>
        </w:numPr>
        <w:spacing w:line="360" w:lineRule="auto"/>
        <w:ind w:firstLineChars="0"/>
        <w:jc w:val="left"/>
        <w:rPr>
          <w:color w:val="000000" w:themeColor="text1"/>
          <w:szCs w:val="21"/>
        </w:rPr>
      </w:pPr>
      <w:r>
        <w:rPr>
          <w:color w:val="000000" w:themeColor="text1"/>
          <w:szCs w:val="21"/>
        </w:rPr>
        <w:t>投标人的报价均超过了采购预算；</w:t>
      </w:r>
    </w:p>
    <w:p w14:paraId="7769D066">
      <w:pPr>
        <w:pStyle w:val="44"/>
        <w:widowControl/>
        <w:numPr>
          <w:ilvl w:val="0"/>
          <w:numId w:val="17"/>
        </w:numPr>
        <w:spacing w:line="360" w:lineRule="auto"/>
        <w:ind w:firstLineChars="0"/>
        <w:jc w:val="left"/>
        <w:rPr>
          <w:color w:val="000000" w:themeColor="text1"/>
          <w:szCs w:val="21"/>
        </w:rPr>
      </w:pPr>
      <w:r>
        <w:rPr>
          <w:color w:val="000000" w:themeColor="text1"/>
          <w:szCs w:val="21"/>
        </w:rPr>
        <w:t>因重大变故，采购任务取消的。</w:t>
      </w:r>
    </w:p>
    <w:p w14:paraId="693D2626">
      <w:pPr>
        <w:pStyle w:val="44"/>
        <w:widowControl/>
        <w:spacing w:line="360" w:lineRule="auto"/>
        <w:ind w:firstLine="0" w:firstLineChars="0"/>
        <w:jc w:val="left"/>
        <w:rPr>
          <w:color w:val="000000" w:themeColor="text1"/>
          <w:szCs w:val="21"/>
        </w:rPr>
      </w:pPr>
    </w:p>
    <w:p w14:paraId="1C922835">
      <w:pPr>
        <w:pStyle w:val="44"/>
        <w:widowControl/>
        <w:spacing w:line="360" w:lineRule="auto"/>
        <w:ind w:firstLine="0" w:firstLineChars="0"/>
        <w:jc w:val="left"/>
        <w:rPr>
          <w:color w:val="000000" w:themeColor="text1"/>
          <w:szCs w:val="21"/>
        </w:rPr>
      </w:pPr>
    </w:p>
    <w:p w14:paraId="7DB31DA7">
      <w:pPr>
        <w:jc w:val="center"/>
        <w:rPr>
          <w:rFonts w:ascii="Arial Unicode MS" w:hAnsi="Arial Unicode MS" w:eastAsia="Arial Unicode MS" w:cs="Arial Unicode MS"/>
          <w:kern w:val="0"/>
          <w:sz w:val="44"/>
          <w:szCs w:val="36"/>
        </w:rPr>
      </w:pPr>
      <w:bookmarkStart w:id="6" w:name="_Hlk72439043"/>
    </w:p>
    <w:p w14:paraId="1D8EB236">
      <w:pPr>
        <w:jc w:val="center"/>
        <w:rPr>
          <w:rFonts w:ascii="Arial Unicode MS" w:hAnsi="Arial Unicode MS" w:eastAsia="Arial Unicode MS" w:cs="Arial Unicode MS"/>
          <w:kern w:val="0"/>
          <w:sz w:val="44"/>
          <w:szCs w:val="36"/>
        </w:rPr>
      </w:pPr>
    </w:p>
    <w:p w14:paraId="49B3B4DE">
      <w:pPr>
        <w:pStyle w:val="36"/>
        <w:ind w:left="0" w:leftChars="0" w:firstLine="0" w:firstLineChars="0"/>
      </w:pPr>
    </w:p>
    <w:p w14:paraId="438B50D0">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BEF0B3">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538BDBF3">
      <w:pPr>
        <w:pStyle w:val="36"/>
        <w:ind w:firstLine="0" w:firstLineChars="0"/>
        <w:rPr>
          <w:rFonts w:asciiTheme="minorEastAsia" w:hAnsiTheme="minorEastAsia" w:cstheme="minorEastAsia"/>
          <w:b/>
          <w:bCs/>
          <w:snapToGrid w:val="0"/>
          <w:szCs w:val="24"/>
        </w:rPr>
      </w:pPr>
    </w:p>
    <w:p w14:paraId="5A924DB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7B7A22C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1780E8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ACD97F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189DBB01">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00FB2F4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7F3C8F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4905CE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AC7CC4A">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35B960C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6BFC5D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880451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60453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4C8F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1AB59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7D49F8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1958C5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115405">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29EE60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22C28AD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F32B57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2580C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18C4C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42931BC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398B1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28F3B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294905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5A1DFD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C7EF6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D31E3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7990F0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AE6F9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1FC4D8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3DB3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581BF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C8FE2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4710FD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0BB7DED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F24367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69823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67CF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14510783">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44AD89D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E6512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20C1CA27">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AA474E8">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7FA753C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C136EA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6016CF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63752E1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448244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9DC2BD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DF1804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BFCE210">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2E799440">
      <w:pPr>
        <w:pStyle w:val="36"/>
        <w:ind w:firstLine="0" w:firstLineChars="0"/>
        <w:rPr>
          <w:rFonts w:asciiTheme="minorEastAsia" w:hAnsiTheme="minorEastAsia" w:cstheme="minorEastAsia"/>
          <w:kern w:val="2"/>
          <w:szCs w:val="24"/>
        </w:rPr>
      </w:pPr>
    </w:p>
    <w:p w14:paraId="51AC9CF9">
      <w:pPr>
        <w:pStyle w:val="36"/>
        <w:ind w:firstLine="0" w:firstLineChars="0"/>
        <w:rPr>
          <w:rFonts w:asciiTheme="minorEastAsia" w:hAnsiTheme="minorEastAsia" w:cstheme="minorEastAsia"/>
          <w:kern w:val="2"/>
          <w:szCs w:val="24"/>
        </w:rPr>
      </w:pPr>
    </w:p>
    <w:p w14:paraId="4F9814BA">
      <w:pPr>
        <w:pStyle w:val="36"/>
        <w:ind w:firstLine="0" w:firstLineChars="0"/>
        <w:rPr>
          <w:rFonts w:asciiTheme="minorEastAsia" w:hAnsiTheme="minorEastAsia" w:cstheme="minorEastAsia"/>
          <w:kern w:val="2"/>
          <w:szCs w:val="24"/>
        </w:rPr>
      </w:pPr>
    </w:p>
    <w:p w14:paraId="751B38FB">
      <w:pPr>
        <w:pStyle w:val="36"/>
        <w:ind w:firstLine="0" w:firstLineChars="0"/>
        <w:rPr>
          <w:rFonts w:asciiTheme="minorEastAsia" w:hAnsiTheme="minorEastAsia" w:cstheme="minorEastAsia"/>
          <w:kern w:val="2"/>
          <w:szCs w:val="24"/>
        </w:rPr>
      </w:pPr>
    </w:p>
    <w:p w14:paraId="285DE53B">
      <w:pPr>
        <w:pStyle w:val="36"/>
        <w:ind w:firstLine="0" w:firstLineChars="0"/>
        <w:rPr>
          <w:rFonts w:asciiTheme="minorEastAsia" w:hAnsiTheme="minorEastAsia" w:cstheme="minorEastAsia"/>
          <w:kern w:val="2"/>
          <w:szCs w:val="24"/>
        </w:rPr>
      </w:pPr>
    </w:p>
    <w:p w14:paraId="55FA1A7D">
      <w:pPr>
        <w:pStyle w:val="5"/>
        <w:rPr>
          <w:rFonts w:asciiTheme="minorEastAsia" w:hAnsiTheme="minorEastAsia" w:eastAsiaTheme="minorEastAsia" w:cstheme="minorEastAsia"/>
        </w:rPr>
      </w:pPr>
    </w:p>
    <w:p w14:paraId="2A825F90">
      <w:pPr>
        <w:rPr>
          <w:rFonts w:asciiTheme="minorEastAsia" w:hAnsiTheme="minorEastAsia" w:cstheme="minorEastAsia"/>
        </w:rPr>
      </w:pPr>
    </w:p>
    <w:p w14:paraId="62DEE711">
      <w:pPr>
        <w:rPr>
          <w:rFonts w:asciiTheme="minorEastAsia" w:hAnsiTheme="minorEastAsia" w:cstheme="minorEastAsia"/>
        </w:rPr>
      </w:pPr>
    </w:p>
    <w:p w14:paraId="6F0A3688">
      <w:pPr>
        <w:rPr>
          <w:rFonts w:asciiTheme="minorEastAsia" w:hAnsiTheme="minorEastAsia" w:cstheme="minorEastAsia"/>
        </w:rPr>
      </w:pPr>
    </w:p>
    <w:p w14:paraId="1C9D5E61">
      <w:pPr>
        <w:rPr>
          <w:rFonts w:asciiTheme="minorEastAsia" w:hAnsiTheme="minorEastAsia" w:cstheme="minorEastAsia"/>
        </w:rPr>
      </w:pPr>
    </w:p>
    <w:p w14:paraId="64D2AE58">
      <w:pPr>
        <w:rPr>
          <w:rFonts w:asciiTheme="minorEastAsia" w:hAnsiTheme="minorEastAsia" w:cstheme="minorEastAsia"/>
        </w:rPr>
      </w:pPr>
    </w:p>
    <w:p w14:paraId="2DB25DF8">
      <w:pPr>
        <w:rPr>
          <w:rFonts w:asciiTheme="minorEastAsia" w:hAnsiTheme="minorEastAsia" w:cstheme="minorEastAsia"/>
        </w:rPr>
      </w:pPr>
    </w:p>
    <w:p w14:paraId="77203DCE">
      <w:pPr>
        <w:rPr>
          <w:rFonts w:asciiTheme="minorEastAsia" w:hAnsiTheme="minorEastAsia" w:cstheme="minorEastAsia"/>
        </w:rPr>
      </w:pPr>
    </w:p>
    <w:p w14:paraId="246A61F6">
      <w:pPr>
        <w:rPr>
          <w:rFonts w:asciiTheme="minorEastAsia" w:hAnsiTheme="minorEastAsia" w:cstheme="minorEastAsia"/>
        </w:rPr>
      </w:pPr>
    </w:p>
    <w:p w14:paraId="6B32E1EF">
      <w:pPr>
        <w:rPr>
          <w:rFonts w:asciiTheme="minorEastAsia" w:hAnsiTheme="minorEastAsia" w:cstheme="minorEastAsia"/>
        </w:rPr>
      </w:pPr>
    </w:p>
    <w:p w14:paraId="2B0B76EF">
      <w:pPr>
        <w:rPr>
          <w:rFonts w:asciiTheme="minorEastAsia" w:hAnsiTheme="minorEastAsia" w:cstheme="minorEastAsia"/>
        </w:rPr>
      </w:pPr>
    </w:p>
    <w:p w14:paraId="26CF45DC">
      <w:pPr>
        <w:rPr>
          <w:rFonts w:asciiTheme="minorEastAsia" w:hAnsiTheme="minorEastAsia" w:cstheme="minorEastAsia"/>
        </w:rPr>
      </w:pPr>
    </w:p>
    <w:p w14:paraId="387F436E">
      <w:pPr>
        <w:rPr>
          <w:rFonts w:asciiTheme="minorEastAsia" w:hAnsiTheme="minorEastAsia" w:cstheme="minorEastAsia"/>
        </w:rPr>
      </w:pPr>
    </w:p>
    <w:p w14:paraId="04E67CF0">
      <w:pPr>
        <w:rPr>
          <w:rFonts w:asciiTheme="minorEastAsia" w:hAnsiTheme="minorEastAsia" w:cstheme="minorEastAsia"/>
        </w:rPr>
      </w:pPr>
    </w:p>
    <w:p w14:paraId="2999EFE1">
      <w:pPr>
        <w:rPr>
          <w:rFonts w:asciiTheme="minorEastAsia" w:hAnsiTheme="minorEastAsia" w:cstheme="minorEastAsia"/>
        </w:rPr>
      </w:pPr>
    </w:p>
    <w:p w14:paraId="67D4A6C2">
      <w:pPr>
        <w:rPr>
          <w:rFonts w:asciiTheme="minorEastAsia" w:hAnsiTheme="minorEastAsia" w:cstheme="minorEastAsia"/>
        </w:rPr>
      </w:pPr>
    </w:p>
    <w:p w14:paraId="4CEEDBD8">
      <w:pPr>
        <w:rPr>
          <w:rFonts w:asciiTheme="minorEastAsia" w:hAnsiTheme="minorEastAsia" w:cstheme="minorEastAsia"/>
        </w:rPr>
      </w:pPr>
    </w:p>
    <w:p w14:paraId="0E92FA17">
      <w:pPr>
        <w:rPr>
          <w:rFonts w:asciiTheme="minorEastAsia" w:hAnsiTheme="minorEastAsia" w:cstheme="minorEastAsia"/>
        </w:rPr>
      </w:pPr>
    </w:p>
    <w:p w14:paraId="3B80816B">
      <w:pPr>
        <w:rPr>
          <w:rFonts w:asciiTheme="minorEastAsia" w:hAnsiTheme="minorEastAsia" w:cstheme="minorEastAsia"/>
        </w:rPr>
      </w:pPr>
    </w:p>
    <w:p w14:paraId="03AE9CF1">
      <w:pPr>
        <w:rPr>
          <w:rFonts w:asciiTheme="minorEastAsia" w:hAnsiTheme="minorEastAsia" w:cstheme="minorEastAsia"/>
        </w:rPr>
      </w:pPr>
    </w:p>
    <w:p w14:paraId="2C7332A6"/>
    <w:bookmarkEnd w:id="6"/>
    <w:p w14:paraId="11679729">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8157"/>
      <w:bookmarkStart w:id="12" w:name="_Toc100052408"/>
      <w:bookmarkStart w:id="13" w:name="_Toc73521586"/>
      <w:bookmarkStart w:id="14" w:name="_Toc73521674"/>
      <w:bookmarkStart w:id="15" w:name="_Toc73517679"/>
      <w:r>
        <w:rPr>
          <w:rFonts w:hint="eastAsia" w:ascii="方正小标宋简体" w:hAnsi="方正小标宋简体" w:eastAsia="方正小标宋简体" w:cs="方正小标宋简体"/>
          <w:kern w:val="0"/>
          <w:sz w:val="44"/>
          <w:szCs w:val="36"/>
        </w:rPr>
        <w:t>合同文本</w:t>
      </w:r>
      <w:bookmarkEnd w:id="10"/>
    </w:p>
    <w:p w14:paraId="41405A07">
      <w:pPr>
        <w:pStyle w:val="36"/>
        <w:ind w:firstLine="0" w:firstLineChars="0"/>
      </w:pPr>
    </w:p>
    <w:p w14:paraId="1E23547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BB5F014">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C0196B6">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725393B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DA68D4A">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13A3895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6FFF1C7">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DFE7FD3">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6851DBD">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8462B17">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B31D972">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2D352780">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5D7747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62DBD96">
      <w:pPr>
        <w:jc w:val="left"/>
        <w:rPr>
          <w:rFonts w:eastAsia="宋体"/>
        </w:rPr>
      </w:pPr>
    </w:p>
    <w:p w14:paraId="64B53771">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2EBC041">
      <w:pPr>
        <w:widowControl/>
        <w:wordWrap w:val="0"/>
        <w:spacing w:before="100" w:beforeAutospacing="1" w:after="100" w:afterAutospacing="1" w:line="0" w:lineRule="atLeast"/>
        <w:ind w:right="420"/>
        <w:rPr>
          <w:rFonts w:ascii="宋体" w:hAnsi="宋体" w:eastAsia="宋体" w:cs="宋体"/>
          <w:sz w:val="24"/>
        </w:rPr>
      </w:pPr>
    </w:p>
    <w:p w14:paraId="59213DA0">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3F4E879">
      <w:pPr>
        <w:jc w:val="center"/>
        <w:rPr>
          <w:szCs w:val="21"/>
        </w:rPr>
        <w:sectPr>
          <w:pgSz w:w="11906" w:h="16838"/>
          <w:pgMar w:top="340" w:right="720" w:bottom="397" w:left="720" w:header="851" w:footer="992" w:gutter="0"/>
          <w:cols w:space="720" w:num="1"/>
          <w:docGrid w:type="lines" w:linePitch="312" w:charSpace="0"/>
        </w:sectPr>
      </w:pPr>
    </w:p>
    <w:p w14:paraId="00E14C3D">
      <w:pPr>
        <w:adjustRightInd w:val="0"/>
        <w:snapToGrid w:val="0"/>
        <w:spacing w:line="480" w:lineRule="exact"/>
        <w:rPr>
          <w:rFonts w:asciiTheme="minorEastAsia" w:hAnsiTheme="minorEastAsia" w:cstheme="minorEastAsia"/>
        </w:rPr>
      </w:pPr>
    </w:p>
    <w:p w14:paraId="35935CD6">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D5EF01B">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6894A1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F0ED6C1">
      <w:pPr>
        <w:adjustRightInd w:val="0"/>
        <w:snapToGrid w:val="0"/>
        <w:spacing w:line="480" w:lineRule="exact"/>
        <w:rPr>
          <w:rFonts w:asciiTheme="minorEastAsia" w:hAnsiTheme="minorEastAsia" w:cstheme="minorEastAsia"/>
        </w:rPr>
      </w:pPr>
      <w:bookmarkStart w:id="16" w:name="_Toc73518158"/>
      <w:bookmarkStart w:id="17" w:name="_Toc73521675"/>
      <w:bookmarkStart w:id="18" w:name="_Toc100052409"/>
      <w:bookmarkStart w:id="19" w:name="_Toc73521587"/>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2DA68A4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B51CE8B">
      <w:pPr>
        <w:adjustRightInd w:val="0"/>
        <w:snapToGrid w:val="0"/>
        <w:spacing w:line="480" w:lineRule="exact"/>
        <w:rPr>
          <w:rFonts w:asciiTheme="minorEastAsia" w:hAnsiTheme="minorEastAsia" w:cstheme="minorEastAsia"/>
        </w:rPr>
      </w:pPr>
      <w:bookmarkStart w:id="21" w:name="_Toc73517682"/>
      <w:bookmarkStart w:id="22" w:name="_Toc73518160"/>
      <w:bookmarkStart w:id="23" w:name="_Toc73521677"/>
      <w:bookmarkStart w:id="24" w:name="_Toc73521589"/>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3F8EDB1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1C4296D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69F5F0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169082BF">
      <w:pPr>
        <w:pStyle w:val="44"/>
        <w:widowControl/>
        <w:spacing w:line="360" w:lineRule="auto"/>
        <w:ind w:firstLineChars="0"/>
        <w:jc w:val="left"/>
        <w:rPr>
          <w:rFonts w:asciiTheme="minorEastAsia" w:hAnsiTheme="minorEastAsia" w:cstheme="minorEastAsia"/>
          <w:szCs w:val="21"/>
        </w:rPr>
      </w:pPr>
    </w:p>
    <w:p w14:paraId="0C6685E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3595DA4">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1B5D3926">
      <w:pPr>
        <w:widowControl/>
        <w:adjustRightInd w:val="0"/>
        <w:snapToGrid w:val="0"/>
        <w:spacing w:line="360" w:lineRule="exact"/>
        <w:rPr>
          <w:rFonts w:ascii="宋体" w:hAnsi="宋体" w:eastAsia="宋体" w:cs="宋体"/>
          <w:b/>
          <w:bCs/>
          <w:color w:val="000000"/>
          <w:kern w:val="0"/>
          <w:sz w:val="32"/>
          <w:szCs w:val="32"/>
        </w:rPr>
      </w:pPr>
    </w:p>
    <w:p w14:paraId="51B462C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78703E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A01D7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9A53B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94F9A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70E219">
      <w:pPr>
        <w:widowControl/>
        <w:adjustRightInd w:val="0"/>
        <w:snapToGrid w:val="0"/>
        <w:spacing w:line="360" w:lineRule="exact"/>
        <w:jc w:val="left"/>
        <w:rPr>
          <w:rFonts w:ascii="宋体" w:hAnsi="宋体" w:eastAsia="宋体" w:cs="宋体"/>
          <w:color w:val="000000"/>
          <w:kern w:val="0"/>
          <w:szCs w:val="21"/>
        </w:rPr>
      </w:pPr>
    </w:p>
    <w:p w14:paraId="64C1F1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6581A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65C21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C737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FFCA7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21B9F38">
      <w:pPr>
        <w:widowControl/>
        <w:adjustRightInd w:val="0"/>
        <w:snapToGrid w:val="0"/>
        <w:spacing w:line="360" w:lineRule="exact"/>
        <w:jc w:val="left"/>
        <w:rPr>
          <w:rFonts w:ascii="宋体" w:hAnsi="宋体" w:eastAsia="宋体" w:cs="宋体"/>
          <w:color w:val="000000"/>
          <w:kern w:val="0"/>
          <w:szCs w:val="21"/>
        </w:rPr>
      </w:pPr>
    </w:p>
    <w:p w14:paraId="152A94E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661FBFC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0E468B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38ED9EF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26D6717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73AC6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F3F63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6272710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492979F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A527FE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BC11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36309C2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00835D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A05F7B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C6C0E3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7E9305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B1D17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78EFEC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E9496A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77FC78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C1A431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3AD7F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6AD7D1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BF161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8FA3C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1921E3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10169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547FE9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2EE3EE4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FDE9E2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2D303E">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03199B0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2D112E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7A0C38F">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75F053C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ED5DD6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014F38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22FFF0B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75B6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E14101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065A766">
      <w:pPr>
        <w:widowControl/>
        <w:adjustRightInd w:val="0"/>
        <w:snapToGrid w:val="0"/>
        <w:spacing w:line="360" w:lineRule="exact"/>
        <w:ind w:left="1" w:firstLine="42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3、</w:t>
      </w:r>
      <w:r>
        <w:rPr>
          <w:rFonts w:hint="eastAsia" w:ascii="宋体" w:hAnsi="宋体" w:eastAsia="宋体" w:cs="宋体"/>
          <w:color w:val="000000" w:themeColor="text1"/>
          <w:kern w:val="0"/>
          <w:szCs w:val="21"/>
        </w:rPr>
        <w:t>合同产品有效期内，甲方发现合同产品存在质量问题时，乙方</w:t>
      </w:r>
      <w:r>
        <w:rPr>
          <w:rFonts w:ascii="宋体" w:hAnsi="宋体" w:eastAsia="宋体" w:cs="宋体"/>
          <w:color w:val="000000" w:themeColor="text1"/>
          <w:kern w:val="0"/>
          <w:szCs w:val="21"/>
        </w:rPr>
        <w:t>在接到甲方通知后，</w:t>
      </w:r>
      <w:r>
        <w:rPr>
          <w:rFonts w:hint="eastAsia" w:ascii="宋体" w:hAnsi="宋体" w:eastAsia="宋体" w:cs="宋体"/>
          <w:color w:val="000000" w:themeColor="text1"/>
          <w:kern w:val="0"/>
          <w:szCs w:val="21"/>
        </w:rPr>
        <w:t>应当在24小时内作出实质响应，派员至</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存放点，与甲方共同确认</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质量问题；不能当场确认的，应当共同封存问题</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，并在7日内确定质量鉴定机构。</w:t>
      </w:r>
    </w:p>
    <w:p w14:paraId="76900220">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4</w:t>
      </w:r>
      <w:r>
        <w:rPr>
          <w:rFonts w:hint="eastAsia" w:ascii="宋体" w:hAnsi="宋体" w:eastAsia="宋体" w:cs="宋体"/>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CF42F34">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253F818B">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（四）所有权及风险转移</w:t>
      </w:r>
    </w:p>
    <w:p w14:paraId="453948F3">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产品所有权自乙方交付给甲方并验收合格之时视为转移，由甲方享有所有权，产品毁损、灭失的风险自交付并验收合格之时起由甲方承担。</w:t>
      </w:r>
    </w:p>
    <w:p w14:paraId="46B05DB3">
      <w:pPr>
        <w:widowControl/>
        <w:adjustRightInd w:val="0"/>
        <w:snapToGrid w:val="0"/>
        <w:spacing w:line="360" w:lineRule="exact"/>
        <w:ind w:left="1" w:firstLine="42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五、售后服务条款</w:t>
      </w:r>
    </w:p>
    <w:p w14:paraId="4380232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26EDF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191BB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64FE995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7F6C8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6EC848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08ABF2C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66A0A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1BFC8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47BCA2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EF1AF66">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rPr>
        <w:t>5</w:t>
      </w:r>
      <w:r>
        <w:rPr>
          <w:rFonts w:hint="eastAsia" w:ascii="宋体" w:hAnsi="宋体" w:eastAsia="宋体" w:cs="宋体"/>
          <w:color w:val="000000" w:themeColor="text1"/>
          <w:kern w:val="0"/>
          <w:szCs w:val="21"/>
        </w:rPr>
        <w:t>时前配送至甲方消毒供应中心的，乙方需按延迟送达时间段向甲方支付违约金：</w:t>
      </w:r>
    </w:p>
    <w:p w14:paraId="778890B8">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1、在送达当日15时至16时送达（15:01-16:00）的，每延迟一次向甲方支付违约金人民币</w:t>
      </w:r>
      <w:r>
        <w:rPr>
          <w:rFonts w:hint="eastAsia" w:eastAsia="宋体"/>
          <w:color w:val="000000" w:themeColor="text1"/>
          <w:kern w:val="0"/>
          <w:szCs w:val="21"/>
        </w:rPr>
        <w:t>贰</w:t>
      </w:r>
      <w:r>
        <w:rPr>
          <w:rFonts w:eastAsia="宋体"/>
          <w:color w:val="000000" w:themeColor="text1"/>
          <w:kern w:val="0"/>
          <w:szCs w:val="21"/>
        </w:rPr>
        <w:t>佰元整（¥200.00）；</w:t>
      </w:r>
    </w:p>
    <w:p w14:paraId="4C6FB2CC">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2、在送达当日16时至17时送达（16:01-17:00）的，每延迟一次向甲方支付违约金人民币</w:t>
      </w:r>
      <w:r>
        <w:rPr>
          <w:rFonts w:hint="eastAsia" w:eastAsia="宋体"/>
          <w:color w:val="000000" w:themeColor="text1"/>
          <w:kern w:val="0"/>
          <w:szCs w:val="21"/>
        </w:rPr>
        <w:t>肆</w:t>
      </w:r>
      <w:r>
        <w:rPr>
          <w:rFonts w:eastAsia="宋体"/>
          <w:color w:val="000000" w:themeColor="text1"/>
          <w:kern w:val="0"/>
          <w:szCs w:val="21"/>
        </w:rPr>
        <w:t>佰元整（¥400.00）；</w:t>
      </w:r>
    </w:p>
    <w:p w14:paraId="70F549C7">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3、在送达当日17时至20时送达（17:01-20:00）的，每延迟一次向甲方支付违约金人民币捌佰元整（¥800.00）；</w:t>
      </w:r>
    </w:p>
    <w:p w14:paraId="6D5ACBD6">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4、在送达当日20时以后送达（20:01以后）的，每延迟一次向甲方支付违约金人民币壹仟元整（¥1,000.00）。</w:t>
      </w:r>
    </w:p>
    <w:p w14:paraId="6FC2E62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5BEA2B1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1EEFBE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41D0019A">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28FBDC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3E62379">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B184799">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八、通知及送达</w:t>
      </w:r>
    </w:p>
    <w:p w14:paraId="7253CF36">
      <w:pPr>
        <w:adjustRightInd w:val="0"/>
        <w:snapToGrid w:val="0"/>
        <w:spacing w:line="360" w:lineRule="exact"/>
        <w:ind w:firstLine="420" w:firstLineChars="200"/>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05196AA">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2、当面交付文件的，在交付之时视为送达；通过传真方式的，在发出时视为送达；以邮寄方式的，挂号寄出或者投邮当日视为送达。</w:t>
      </w:r>
    </w:p>
    <w:p w14:paraId="05ECD5D1">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九、争议的解决</w:t>
      </w:r>
    </w:p>
    <w:p w14:paraId="77C8FC74">
      <w:pPr>
        <w:snapToGrid w:val="0"/>
        <w:spacing w:line="360" w:lineRule="exact"/>
        <w:ind w:firstLine="460" w:firstLineChars="200"/>
        <w:jc w:val="left"/>
        <w:rPr>
          <w:rFonts w:ascii="宋体" w:hAnsi="宋体" w:eastAsia="宋体" w:cs="宋体"/>
          <w:bCs/>
          <w:color w:val="000000" w:themeColor="text1"/>
          <w:spacing w:val="10"/>
          <w:kern w:val="0"/>
          <w:sz w:val="24"/>
          <w:szCs w:val="21"/>
        </w:rPr>
      </w:pPr>
      <w:r>
        <w:rPr>
          <w:rFonts w:eastAsia="宋体"/>
          <w:bCs/>
          <w:color w:val="000000" w:themeColor="text1"/>
          <w:spacing w:val="10"/>
          <w:kern w:val="0"/>
          <w:szCs w:val="21"/>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0C6858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rPr>
        <w:t>2、</w:t>
      </w:r>
      <w:r>
        <w:rPr>
          <w:rFonts w:hint="eastAsia" w:ascii="宋体" w:hAnsi="宋体" w:eastAsia="宋体" w:cs="宋体"/>
          <w:color w:val="000000" w:themeColor="text1"/>
          <w:kern w:val="0"/>
          <w:szCs w:val="21"/>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128B4B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A989901">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18E7551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2B34757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044D51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BE84082">
      <w:pPr>
        <w:widowControl/>
        <w:adjustRightInd w:val="0"/>
        <w:snapToGrid w:val="0"/>
        <w:spacing w:line="360" w:lineRule="exact"/>
        <w:jc w:val="left"/>
        <w:rPr>
          <w:rFonts w:ascii="宋体" w:hAnsi="宋体" w:eastAsia="宋体" w:cs="宋体"/>
          <w:color w:val="000000"/>
          <w:kern w:val="0"/>
          <w:szCs w:val="21"/>
        </w:rPr>
      </w:pPr>
    </w:p>
    <w:p w14:paraId="538051D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494F653E">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D3ABE69">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484894D4">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1AFB48B">
      <w:pPr>
        <w:widowControl/>
        <w:adjustRightInd w:val="0"/>
        <w:snapToGrid w:val="0"/>
        <w:spacing w:line="360" w:lineRule="exact"/>
        <w:jc w:val="left"/>
        <w:rPr>
          <w:rFonts w:ascii="宋体" w:hAnsi="宋体" w:eastAsia="宋体" w:cs="宋体"/>
          <w:color w:val="000000"/>
          <w:kern w:val="0"/>
          <w:szCs w:val="21"/>
        </w:rPr>
      </w:pPr>
    </w:p>
    <w:p w14:paraId="5ACB8D0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49FF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D83F9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2B0F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1E9732E3">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6CB9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7F3D4A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29E1302">
      <w:pPr>
        <w:widowControl/>
        <w:adjustRightInd w:val="0"/>
        <w:snapToGrid w:val="0"/>
        <w:spacing w:line="360" w:lineRule="exact"/>
        <w:jc w:val="left"/>
        <w:rPr>
          <w:rFonts w:ascii="宋体" w:hAnsi="宋体" w:eastAsia="宋体" w:cs="宋体"/>
          <w:color w:val="000000"/>
          <w:kern w:val="0"/>
          <w:szCs w:val="21"/>
        </w:rPr>
      </w:pPr>
    </w:p>
    <w:p w14:paraId="7315C506">
      <w:pPr>
        <w:widowControl/>
        <w:adjustRightInd w:val="0"/>
        <w:snapToGrid w:val="0"/>
        <w:spacing w:line="360" w:lineRule="exact"/>
        <w:jc w:val="left"/>
        <w:rPr>
          <w:rFonts w:ascii="宋体" w:hAnsi="宋体" w:eastAsia="宋体" w:cs="宋体"/>
          <w:color w:val="000000"/>
          <w:kern w:val="0"/>
          <w:szCs w:val="21"/>
        </w:rPr>
      </w:pPr>
    </w:p>
    <w:p w14:paraId="0B966CC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2695E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D169D82">
      <w:pPr>
        <w:widowControl/>
        <w:adjustRightInd w:val="0"/>
        <w:snapToGrid w:val="0"/>
        <w:spacing w:line="360" w:lineRule="exact"/>
        <w:jc w:val="left"/>
        <w:rPr>
          <w:rFonts w:ascii="宋体" w:hAnsi="宋体" w:eastAsia="宋体" w:cs="宋体"/>
          <w:color w:val="000000"/>
          <w:kern w:val="0"/>
          <w:szCs w:val="21"/>
        </w:rPr>
      </w:pPr>
    </w:p>
    <w:p w14:paraId="4BB178D1">
      <w:pPr>
        <w:widowControl/>
        <w:adjustRightInd w:val="0"/>
        <w:snapToGrid w:val="0"/>
        <w:spacing w:line="480" w:lineRule="exact"/>
        <w:jc w:val="left"/>
        <w:rPr>
          <w:rFonts w:ascii="宋体" w:hAnsi="宋体" w:eastAsia="宋体" w:cs="宋体"/>
          <w:color w:val="000000"/>
          <w:kern w:val="0"/>
          <w:szCs w:val="21"/>
        </w:rPr>
      </w:pPr>
    </w:p>
    <w:p w14:paraId="055F5DF5">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9B5B093">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1605C286">
      <w:pPr>
        <w:ind w:firstLine="2100" w:firstLineChars="1000"/>
        <w:jc w:val="left"/>
        <w:rPr>
          <w:rFonts w:ascii="Calibri" w:hAnsi="Calibri" w:eastAsia="宋体"/>
        </w:rPr>
      </w:pPr>
    </w:p>
    <w:p w14:paraId="6C08BF9F">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1AD4A3D4">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27D38B1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C040E3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2FECEC1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28A490F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203DCD1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CBC68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862227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4BA42C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6AACD0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A22288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868A31">
      <w:pPr>
        <w:spacing w:line="460" w:lineRule="exact"/>
        <w:jc w:val="left"/>
        <w:rPr>
          <w:rFonts w:ascii="仿宋" w:hAnsi="仿宋" w:eastAsia="仿宋"/>
          <w:color w:val="000000"/>
          <w:sz w:val="24"/>
        </w:rPr>
      </w:pPr>
    </w:p>
    <w:p w14:paraId="588FDF4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04AA532">
      <w:pPr>
        <w:spacing w:line="460" w:lineRule="exact"/>
        <w:rPr>
          <w:rFonts w:ascii="仿宋" w:hAnsi="仿宋" w:eastAsia="仿宋"/>
          <w:bCs/>
          <w:sz w:val="24"/>
        </w:rPr>
      </w:pPr>
      <w:r>
        <w:rPr>
          <w:rFonts w:ascii="仿宋" w:hAnsi="仿宋" w:eastAsia="仿宋"/>
          <w:bCs/>
          <w:sz w:val="24"/>
        </w:rPr>
        <w:t>日期：年月日</w:t>
      </w:r>
    </w:p>
    <w:p w14:paraId="019EB958">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0A6DFF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49BD6A2">
      <w:pPr>
        <w:widowControl/>
        <w:spacing w:line="580" w:lineRule="exact"/>
        <w:jc w:val="left"/>
        <w:rPr>
          <w:rFonts w:ascii="仿宋_GB2312" w:hAnsi="宋体" w:eastAsia="仿宋_GB2312" w:cs="宋体"/>
          <w:bCs/>
          <w:color w:val="3C3C3C"/>
          <w:kern w:val="0"/>
          <w:sz w:val="32"/>
          <w:szCs w:val="32"/>
        </w:rPr>
      </w:pPr>
    </w:p>
    <w:p w14:paraId="2C1C0D9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FA65D5B">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79B958E">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21D8F03C">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89E0B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5233C8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960A70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570808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7C548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156443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7489D39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0414E1A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70FD14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71F9299">
      <w:pPr>
        <w:widowControl/>
        <w:spacing w:line="400" w:lineRule="exact"/>
        <w:jc w:val="left"/>
        <w:rPr>
          <w:rFonts w:ascii="仿宋_GB2312" w:hAnsi="宋体" w:eastAsia="仿宋_GB2312" w:cs="宋体"/>
          <w:color w:val="3C3C3C"/>
          <w:kern w:val="0"/>
          <w:sz w:val="24"/>
        </w:rPr>
      </w:pPr>
    </w:p>
    <w:p w14:paraId="1E925BEA">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490DFD2C">
      <w:pPr>
        <w:spacing w:line="400" w:lineRule="exact"/>
        <w:rPr>
          <w:rFonts w:ascii="Calibri" w:hAnsi="Calibri" w:eastAsia="宋体"/>
          <w:sz w:val="24"/>
        </w:rPr>
      </w:pPr>
      <w:r>
        <w:rPr>
          <w:rFonts w:hint="eastAsia" w:ascii="仿宋_GB2312" w:hAnsi="Calibri" w:eastAsia="仿宋_GB2312"/>
          <w:sz w:val="24"/>
        </w:rPr>
        <w:t xml:space="preserve">                                     年   月   日</w:t>
      </w:r>
    </w:p>
    <w:p w14:paraId="21B37BE9">
      <w:pPr>
        <w:spacing w:line="400" w:lineRule="exact"/>
        <w:ind w:firstLine="5440" w:firstLineChars="1700"/>
        <w:rPr>
          <w:rFonts w:ascii="宋体" w:hAnsi="宋体" w:eastAsia="宋体" w:cs="宋体"/>
          <w:color w:val="3C3C3C"/>
          <w:kern w:val="0"/>
          <w:sz w:val="32"/>
          <w:szCs w:val="32"/>
        </w:rPr>
      </w:pP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5"/>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rPr>
            </w:pPr>
          </w:p>
          <w:p w14:paraId="7E6731B7">
            <w:pPr>
              <w:spacing w:line="360" w:lineRule="auto"/>
              <w:ind w:firstLine="420"/>
              <w:rPr>
                <w:rFonts w:ascii="宋体" w:hAnsi="宋体" w:eastAsia="宋体" w:cs="宋体"/>
                <w:b/>
                <w:bCs/>
                <w:color w:val="000000" w:themeColor="text1"/>
                <w:sz w:val="24"/>
              </w:rPr>
            </w:pPr>
            <w:r>
              <w:rPr>
                <w:rFonts w:ascii="宋体" w:hAnsi="宋体" w:eastAsia="宋体" w:cs="宋体"/>
                <w:b/>
                <w:bCs/>
                <w:color w:val="000000" w:themeColor="text1"/>
                <w:sz w:val="24"/>
              </w:rPr>
              <w:t>投标人代表</w:t>
            </w:r>
            <w:r>
              <w:rPr>
                <w:rFonts w:hint="eastAsia" w:ascii="宋体" w:hAnsi="宋体" w:eastAsia="宋体" w:cs="宋体"/>
                <w:b/>
                <w:bCs/>
                <w:color w:val="000000" w:themeColor="text1"/>
                <w:sz w:val="24"/>
                <w:u w:val="single"/>
              </w:rPr>
              <w:t>（签名）</w:t>
            </w:r>
            <w:r>
              <w:rPr>
                <w:rFonts w:ascii="宋体" w:hAnsi="宋体" w:eastAsia="宋体" w:cs="宋体"/>
                <w:b/>
                <w:bCs/>
                <w:color w:val="000000" w:themeColor="text1"/>
                <w:sz w:val="24"/>
              </w:rPr>
              <w:t>：</w:t>
            </w:r>
          </w:p>
          <w:p w14:paraId="598185AB">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rPr>
              <w:t>：</w:t>
            </w:r>
            <w:r>
              <w:rPr>
                <w:rFonts w:hint="eastAsia" w:ascii="宋体" w:hAnsi="宋体" w:eastAsia="宋体" w:cs="宋体"/>
                <w:color w:val="000000" w:themeColor="text1"/>
                <w:sz w:val="24"/>
              </w:rPr>
              <w:t>　</w:t>
            </w:r>
            <w:r>
              <w:rPr>
                <w:rFonts w:hint="eastAsia" w:ascii="宋体" w:hAnsi="宋体" w:eastAsia="宋体" w:cs="宋体"/>
                <w:b/>
                <w:bCs/>
                <w:color w:val="000000" w:themeColor="text1"/>
                <w:sz w:val="24"/>
              </w:rPr>
              <w:t>　</w:t>
            </w:r>
            <w:r>
              <w:rPr>
                <w:rFonts w:hint="eastAsia" w:ascii="宋体" w:hAnsi="宋体" w:eastAsia="宋体" w:cs="宋体"/>
                <w:color w:val="000000" w:themeColor="text1"/>
                <w:sz w:val="24"/>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rPr>
      </w:pPr>
      <w:r>
        <w:rPr>
          <w:rFonts w:hint="eastAsia" w:ascii="宋体" w:hAnsi="宋体" w:eastAsia="宋体" w:cs="宋体"/>
          <w:b/>
          <w:bCs/>
          <w:sz w:val="24"/>
        </w:rPr>
        <w:t>（一）</w:t>
      </w:r>
      <w:r>
        <w:rPr>
          <w:rFonts w:hint="eastAsia" w:ascii="宋体" w:hAnsi="宋体" w:eastAsia="宋体" w:cs="宋体"/>
          <w:b/>
          <w:bCs/>
          <w:color w:val="000000" w:themeColor="text1"/>
          <w:sz w:val="24"/>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1D89404B">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6867C1B5">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w:pict>
          <v:rect id="Rectangle 4" o:spid="_x0000_s1035"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path/>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w:r>
      <w:r>
        <w:rPr>
          <w:rFonts w:ascii="宋体"/>
          <w:b/>
          <w:bCs/>
        </w:rPr>
        <w:pict>
          <v:rect id="Rectangle 5" o:spid="_x0000_s1034"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path/>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w:r>
    </w:p>
    <w:p w14:paraId="383A9473"/>
    <w:p w14:paraId="31B3E35F">
      <w:pPr>
        <w:pStyle w:val="11"/>
      </w:pPr>
    </w:p>
    <w:p w14:paraId="7F8FD72D"/>
    <w:p w14:paraId="59CCA7AB">
      <w:pPr>
        <w:pStyle w:val="11"/>
      </w:pPr>
    </w:p>
    <w:p w14:paraId="0C5BC26B"/>
    <w:p w14:paraId="112DE5B0">
      <w:r>
        <w:rPr>
          <w:rFonts w:ascii="宋体"/>
        </w:rPr>
        <w:pict>
          <v:rect id="_x0000_s1033" o:spid="_x0000_s1033"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path/>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w:pict>
          <v:rect id="矩形 4" o:spid="_x0000_s1032"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path/>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w:r>
      <w:r>
        <w:rPr>
          <w:rFonts w:ascii="宋体"/>
          <w:b/>
          <w:bCs/>
        </w:rPr>
        <w:pict>
          <v:rect id="矩形 5" o:spid="_x0000_s1031"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path/>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color w:val="000000" w:themeColor="text1"/>
          <w:sz w:val="24"/>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941F956-3D75-40AB-A2DC-377EC35F64BA}"/>
  </w:font>
  <w:font w:name="黑体">
    <w:panose1 w:val="02010609060101010101"/>
    <w:charset w:val="86"/>
    <w:family w:val="auto"/>
    <w:pitch w:val="default"/>
    <w:sig w:usb0="800002BF" w:usb1="38CF7CFA" w:usb2="00000016" w:usb3="00000000" w:csb0="00040001" w:csb1="00000000"/>
    <w:embedRegular r:id="rId2" w:fontKey="{79ED80E7-C470-47EF-B129-0180BEDC1A8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701E5FE-11BD-4F74-BC30-24B6CF55A06D}"/>
  </w:font>
  <w:font w:name="Cambria">
    <w:panose1 w:val="02040503050406030204"/>
    <w:charset w:val="00"/>
    <w:family w:val="roman"/>
    <w:pitch w:val="default"/>
    <w:sig w:usb0="E00006FF" w:usb1="420024FF" w:usb2="02000000" w:usb3="00000000" w:csb0="2000019F" w:csb1="00000000"/>
  </w:font>
  <w:font w:name="隶书">
    <w:altName w:val="Arial Unicode MS"/>
    <w:panose1 w:val="02010509060101010101"/>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embedRegular r:id="rId4" w:fontKey="{9B8373DF-BAAF-4DD1-AC9F-64BF4380F9B3}"/>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0B9B6C6D-9168-4BD9-A7E5-3F90953C9B9B}"/>
  </w:font>
  <w:font w:name="华文中宋">
    <w:panose1 w:val="02010600040101010101"/>
    <w:charset w:val="86"/>
    <w:family w:val="auto"/>
    <w:pitch w:val="default"/>
    <w:sig w:usb0="00000287" w:usb1="080F0000" w:usb2="00000000" w:usb3="00000000" w:csb0="0004009F" w:csb1="DFD70000"/>
    <w:embedRegular r:id="rId6" w:fontKey="{BC4C9CDD-160A-4825-80ED-8A04D6266202}"/>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524B2E11-D90C-493C-AA0D-FE04670DE167}"/>
  </w:font>
  <w:font w:name="微软雅黑">
    <w:panose1 w:val="020B0503020204020204"/>
    <w:charset w:val="86"/>
    <w:family w:val="swiss"/>
    <w:pitch w:val="default"/>
    <w:sig w:usb0="80000287" w:usb1="2ACF3C50" w:usb2="00000016" w:usb3="00000000" w:csb0="0004001F" w:csb1="00000000"/>
    <w:embedRegular r:id="rId8" w:fontKey="{B0472D49-E13F-4C25-B9B2-F027EC9DC4ED}"/>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39AA0F27-FB83-4B79-B15B-E3C234E50B4C}"/>
  </w:font>
  <w:font w:name="方正小标宋_GBK">
    <w:panose1 w:val="02000000000000000000"/>
    <w:charset w:val="86"/>
    <w:family w:val="script"/>
    <w:pitch w:val="default"/>
    <w:sig w:usb0="A00002BF" w:usb1="38CF7CFA" w:usb2="00082016" w:usb3="00000000" w:csb0="00040001" w:csb1="00000000"/>
    <w:embedRegular r:id="rId10" w:fontKey="{A0A15B9B-427C-4AA3-855B-E96676AA3407}"/>
  </w:font>
  <w:font w:name="WPSEMBED1">
    <w:panose1 w:val="020B0604020202020204"/>
    <w:charset w:val="86"/>
    <w:family w:val="auto"/>
    <w:pitch w:val="default"/>
    <w:sig w:usb0="FFFFFFFF" w:usb1="E9FFFFFF" w:usb2="0000003F" w:usb3="00000000" w:csb0="603F01FF" w:csb1="FFFF0000"/>
  </w:font>
  <w:font w:name="WPSEMBED2">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605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w:pict>
        <v:shape id="_x0000_s2049" o:spid="_x0000_s2049"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path/>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8862">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6F9BD2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2BF6775"/>
    <w:multiLevelType w:val="singleLevel"/>
    <w:tmpl w:val="72BF6775"/>
    <w:lvl w:ilvl="0" w:tentative="0">
      <w:start w:val="1"/>
      <w:numFmt w:val="decimal"/>
      <w:lvlText w:val="%1)"/>
      <w:lvlJc w:val="left"/>
      <w:pPr>
        <w:ind w:left="425" w:hanging="425"/>
      </w:pPr>
      <w:rPr>
        <w:rFonts w:hint="default"/>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1"/>
  </w:num>
  <w:num w:numId="3">
    <w:abstractNumId w:val="12"/>
  </w:num>
  <w:num w:numId="4">
    <w:abstractNumId w:val="6"/>
  </w:num>
  <w:num w:numId="5">
    <w:abstractNumId w:val="14"/>
  </w:num>
  <w:num w:numId="6">
    <w:abstractNumId w:val="8"/>
  </w:num>
  <w:num w:numId="7">
    <w:abstractNumId w:val="22"/>
  </w:num>
  <w:num w:numId="8">
    <w:abstractNumId w:val="21"/>
  </w:num>
  <w:num w:numId="9">
    <w:abstractNumId w:val="2"/>
  </w:num>
  <w:num w:numId="10">
    <w:abstractNumId w:val="16"/>
  </w:num>
  <w:num w:numId="11">
    <w:abstractNumId w:val="10"/>
  </w:num>
  <w:num w:numId="12">
    <w:abstractNumId w:val="9"/>
  </w:num>
  <w:num w:numId="13">
    <w:abstractNumId w:val="28"/>
  </w:num>
  <w:num w:numId="14">
    <w:abstractNumId w:val="15"/>
  </w:num>
  <w:num w:numId="15">
    <w:abstractNumId w:val="27"/>
  </w:num>
  <w:num w:numId="16">
    <w:abstractNumId w:val="24"/>
  </w:num>
  <w:num w:numId="17">
    <w:abstractNumId w:val="19"/>
  </w:num>
  <w:num w:numId="18">
    <w:abstractNumId w:val="20"/>
  </w:num>
  <w:num w:numId="19">
    <w:abstractNumId w:val="13"/>
  </w:num>
  <w:num w:numId="20">
    <w:abstractNumId w:val="18"/>
  </w:num>
  <w:num w:numId="21">
    <w:abstractNumId w:val="4"/>
  </w:num>
  <w:num w:numId="22">
    <w:abstractNumId w:val="25"/>
  </w:num>
  <w:num w:numId="23">
    <w:abstractNumId w:val="7"/>
  </w:num>
  <w:num w:numId="24">
    <w:abstractNumId w:val="5"/>
  </w:num>
  <w:num w:numId="25">
    <w:abstractNumId w:val="17"/>
  </w:num>
  <w:num w:numId="26">
    <w:abstractNumId w:val="11"/>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10D"/>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695"/>
    <w:rsid w:val="00284EB3"/>
    <w:rsid w:val="00286372"/>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4948"/>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812"/>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23F"/>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240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2F6"/>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BD1657"/>
    <w:rsid w:val="03ED6E84"/>
    <w:rsid w:val="04C609C8"/>
    <w:rsid w:val="04CE3D21"/>
    <w:rsid w:val="04E35A1E"/>
    <w:rsid w:val="059E1E1A"/>
    <w:rsid w:val="05AC5740"/>
    <w:rsid w:val="05F477B7"/>
    <w:rsid w:val="062A4F87"/>
    <w:rsid w:val="066426AB"/>
    <w:rsid w:val="069A7EED"/>
    <w:rsid w:val="06AE7ADB"/>
    <w:rsid w:val="06CE7C54"/>
    <w:rsid w:val="0722284A"/>
    <w:rsid w:val="07A05F2C"/>
    <w:rsid w:val="08403A7A"/>
    <w:rsid w:val="085546C8"/>
    <w:rsid w:val="08A273DD"/>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BB3AA4"/>
    <w:rsid w:val="0F815E87"/>
    <w:rsid w:val="0FAD08ED"/>
    <w:rsid w:val="0FCE2E27"/>
    <w:rsid w:val="100D0676"/>
    <w:rsid w:val="10114FA7"/>
    <w:rsid w:val="10A23C41"/>
    <w:rsid w:val="10C27CB2"/>
    <w:rsid w:val="110325DC"/>
    <w:rsid w:val="113373E5"/>
    <w:rsid w:val="11432541"/>
    <w:rsid w:val="12B1205F"/>
    <w:rsid w:val="12F64C9D"/>
    <w:rsid w:val="13B44A8A"/>
    <w:rsid w:val="13EC0A8A"/>
    <w:rsid w:val="13FA337D"/>
    <w:rsid w:val="14175BB0"/>
    <w:rsid w:val="147902B3"/>
    <w:rsid w:val="148A7D85"/>
    <w:rsid w:val="14922FE9"/>
    <w:rsid w:val="14EE3866"/>
    <w:rsid w:val="150C1BA5"/>
    <w:rsid w:val="15180BA4"/>
    <w:rsid w:val="153A6B71"/>
    <w:rsid w:val="15420113"/>
    <w:rsid w:val="15DC43E5"/>
    <w:rsid w:val="15E1204C"/>
    <w:rsid w:val="162636BC"/>
    <w:rsid w:val="16503E5D"/>
    <w:rsid w:val="16714F7E"/>
    <w:rsid w:val="16822017"/>
    <w:rsid w:val="16F05D79"/>
    <w:rsid w:val="171A032B"/>
    <w:rsid w:val="17324FA7"/>
    <w:rsid w:val="17DA4149"/>
    <w:rsid w:val="18510A99"/>
    <w:rsid w:val="188340A0"/>
    <w:rsid w:val="18B35F28"/>
    <w:rsid w:val="18C84236"/>
    <w:rsid w:val="190B1E92"/>
    <w:rsid w:val="19120651"/>
    <w:rsid w:val="19285BF1"/>
    <w:rsid w:val="193D15C5"/>
    <w:rsid w:val="19A23C56"/>
    <w:rsid w:val="1A845156"/>
    <w:rsid w:val="1AAC3EC2"/>
    <w:rsid w:val="1AF94279"/>
    <w:rsid w:val="1B51155A"/>
    <w:rsid w:val="1BE14C7B"/>
    <w:rsid w:val="1BF81957"/>
    <w:rsid w:val="1C6360EC"/>
    <w:rsid w:val="1C9F19A7"/>
    <w:rsid w:val="1D122527"/>
    <w:rsid w:val="1D471F18"/>
    <w:rsid w:val="1D752BCD"/>
    <w:rsid w:val="1DA430AA"/>
    <w:rsid w:val="1E141DF9"/>
    <w:rsid w:val="1EAB60A6"/>
    <w:rsid w:val="1EAE474B"/>
    <w:rsid w:val="1F1B41F1"/>
    <w:rsid w:val="1F5E41C7"/>
    <w:rsid w:val="1F984D1E"/>
    <w:rsid w:val="1F9F0833"/>
    <w:rsid w:val="1FB5190D"/>
    <w:rsid w:val="1FFB05D4"/>
    <w:rsid w:val="20B25CBE"/>
    <w:rsid w:val="20D81D57"/>
    <w:rsid w:val="20E26732"/>
    <w:rsid w:val="21951A7A"/>
    <w:rsid w:val="21DC5877"/>
    <w:rsid w:val="21EF69DC"/>
    <w:rsid w:val="21F26E49"/>
    <w:rsid w:val="227616EA"/>
    <w:rsid w:val="23B4085A"/>
    <w:rsid w:val="23C44815"/>
    <w:rsid w:val="249E5BD9"/>
    <w:rsid w:val="24B05A43"/>
    <w:rsid w:val="24FA69A0"/>
    <w:rsid w:val="25335A76"/>
    <w:rsid w:val="257965BE"/>
    <w:rsid w:val="25897742"/>
    <w:rsid w:val="25DC0BEB"/>
    <w:rsid w:val="26013AFE"/>
    <w:rsid w:val="261C7D05"/>
    <w:rsid w:val="266F0A28"/>
    <w:rsid w:val="2677791D"/>
    <w:rsid w:val="268A42C5"/>
    <w:rsid w:val="26BE6F37"/>
    <w:rsid w:val="26F9251C"/>
    <w:rsid w:val="27AB0837"/>
    <w:rsid w:val="27BF157B"/>
    <w:rsid w:val="281B3EE1"/>
    <w:rsid w:val="28BB6273"/>
    <w:rsid w:val="2955346A"/>
    <w:rsid w:val="29B33674"/>
    <w:rsid w:val="2A2242DE"/>
    <w:rsid w:val="2A29419B"/>
    <w:rsid w:val="2A7D4161"/>
    <w:rsid w:val="2B1E396A"/>
    <w:rsid w:val="2BBE4A09"/>
    <w:rsid w:val="2CED6B8B"/>
    <w:rsid w:val="2D2325AC"/>
    <w:rsid w:val="2D81021F"/>
    <w:rsid w:val="2DF5037E"/>
    <w:rsid w:val="2EAF3C05"/>
    <w:rsid w:val="2EBE628C"/>
    <w:rsid w:val="2EC151A8"/>
    <w:rsid w:val="2FA22E86"/>
    <w:rsid w:val="300C7BD4"/>
    <w:rsid w:val="307D0DF5"/>
    <w:rsid w:val="30DF10B2"/>
    <w:rsid w:val="310D5099"/>
    <w:rsid w:val="31113FD6"/>
    <w:rsid w:val="311356ED"/>
    <w:rsid w:val="31AA329C"/>
    <w:rsid w:val="31EE248D"/>
    <w:rsid w:val="33097BA0"/>
    <w:rsid w:val="340B487E"/>
    <w:rsid w:val="34627E5E"/>
    <w:rsid w:val="34876E3B"/>
    <w:rsid w:val="34D53509"/>
    <w:rsid w:val="355A337B"/>
    <w:rsid w:val="35A46755"/>
    <w:rsid w:val="35B423F0"/>
    <w:rsid w:val="35D12BCA"/>
    <w:rsid w:val="362F5B1E"/>
    <w:rsid w:val="36607729"/>
    <w:rsid w:val="36DB2EFD"/>
    <w:rsid w:val="36F63881"/>
    <w:rsid w:val="37295B73"/>
    <w:rsid w:val="373777F1"/>
    <w:rsid w:val="373E02C1"/>
    <w:rsid w:val="37B27395"/>
    <w:rsid w:val="38273E27"/>
    <w:rsid w:val="386550F4"/>
    <w:rsid w:val="38AA4085"/>
    <w:rsid w:val="38C004AE"/>
    <w:rsid w:val="399D0437"/>
    <w:rsid w:val="3A257964"/>
    <w:rsid w:val="3A4A0C98"/>
    <w:rsid w:val="3A736BBC"/>
    <w:rsid w:val="3AA52CC3"/>
    <w:rsid w:val="3AB504FA"/>
    <w:rsid w:val="3B7E6DB2"/>
    <w:rsid w:val="3B83690E"/>
    <w:rsid w:val="3C355E58"/>
    <w:rsid w:val="3CFF2D9A"/>
    <w:rsid w:val="3D0D4208"/>
    <w:rsid w:val="3D186F6A"/>
    <w:rsid w:val="3D22593A"/>
    <w:rsid w:val="3D23235E"/>
    <w:rsid w:val="3D5460D2"/>
    <w:rsid w:val="3DEB2C72"/>
    <w:rsid w:val="3DFD6502"/>
    <w:rsid w:val="3E4D1237"/>
    <w:rsid w:val="3E9F68DA"/>
    <w:rsid w:val="3F446ADE"/>
    <w:rsid w:val="3FED5CCD"/>
    <w:rsid w:val="400D4BB3"/>
    <w:rsid w:val="405921F0"/>
    <w:rsid w:val="4091460B"/>
    <w:rsid w:val="40CF687B"/>
    <w:rsid w:val="41204B7C"/>
    <w:rsid w:val="416D6A0E"/>
    <w:rsid w:val="417D1DC2"/>
    <w:rsid w:val="43577097"/>
    <w:rsid w:val="44687A85"/>
    <w:rsid w:val="446B68BB"/>
    <w:rsid w:val="44E42F3B"/>
    <w:rsid w:val="452D1052"/>
    <w:rsid w:val="456B1659"/>
    <w:rsid w:val="456E0719"/>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110BE1"/>
    <w:rsid w:val="4B2A4158"/>
    <w:rsid w:val="4B6824FD"/>
    <w:rsid w:val="4BA06D7E"/>
    <w:rsid w:val="4BDF11B3"/>
    <w:rsid w:val="4C404C08"/>
    <w:rsid w:val="4CBB3066"/>
    <w:rsid w:val="4CBE2591"/>
    <w:rsid w:val="4CBE5242"/>
    <w:rsid w:val="4CD51A8F"/>
    <w:rsid w:val="4CEB6A0D"/>
    <w:rsid w:val="4D473FEB"/>
    <w:rsid w:val="4DBA7F6B"/>
    <w:rsid w:val="4E310299"/>
    <w:rsid w:val="4E3E74CF"/>
    <w:rsid w:val="4E4F6905"/>
    <w:rsid w:val="4E805282"/>
    <w:rsid w:val="4EF56CB6"/>
    <w:rsid w:val="4EF852D8"/>
    <w:rsid w:val="4F012557"/>
    <w:rsid w:val="4FDF1192"/>
    <w:rsid w:val="50453910"/>
    <w:rsid w:val="505226DD"/>
    <w:rsid w:val="50637FC5"/>
    <w:rsid w:val="50802732"/>
    <w:rsid w:val="5080549C"/>
    <w:rsid w:val="50BC39B4"/>
    <w:rsid w:val="50C56D57"/>
    <w:rsid w:val="51271DBC"/>
    <w:rsid w:val="51316A2D"/>
    <w:rsid w:val="522B3C43"/>
    <w:rsid w:val="52770955"/>
    <w:rsid w:val="52EB37B7"/>
    <w:rsid w:val="52EC1CEA"/>
    <w:rsid w:val="53192C95"/>
    <w:rsid w:val="53281FE3"/>
    <w:rsid w:val="532D1418"/>
    <w:rsid w:val="5359798D"/>
    <w:rsid w:val="53607807"/>
    <w:rsid w:val="53844041"/>
    <w:rsid w:val="53A16DA2"/>
    <w:rsid w:val="5486329D"/>
    <w:rsid w:val="55631BDD"/>
    <w:rsid w:val="5577489C"/>
    <w:rsid w:val="55BA07E5"/>
    <w:rsid w:val="55E90150"/>
    <w:rsid w:val="56584D0B"/>
    <w:rsid w:val="56C65201"/>
    <w:rsid w:val="57177BE7"/>
    <w:rsid w:val="573E4B0A"/>
    <w:rsid w:val="577E687E"/>
    <w:rsid w:val="57E119D2"/>
    <w:rsid w:val="57ED67F5"/>
    <w:rsid w:val="588D13BE"/>
    <w:rsid w:val="592E63F2"/>
    <w:rsid w:val="59462FFB"/>
    <w:rsid w:val="59AB76A3"/>
    <w:rsid w:val="59AD6BD6"/>
    <w:rsid w:val="59F6057D"/>
    <w:rsid w:val="5A292701"/>
    <w:rsid w:val="5A71707D"/>
    <w:rsid w:val="5AC3366B"/>
    <w:rsid w:val="5AFB10E6"/>
    <w:rsid w:val="5C052CF9"/>
    <w:rsid w:val="5C5E62C9"/>
    <w:rsid w:val="5C637545"/>
    <w:rsid w:val="5CC32BAF"/>
    <w:rsid w:val="5E2C0A11"/>
    <w:rsid w:val="5E6D4EFE"/>
    <w:rsid w:val="5EB034DE"/>
    <w:rsid w:val="5EC15AC0"/>
    <w:rsid w:val="5ECA1FD8"/>
    <w:rsid w:val="5ED7545C"/>
    <w:rsid w:val="5EED3477"/>
    <w:rsid w:val="5F1017E6"/>
    <w:rsid w:val="5F77638B"/>
    <w:rsid w:val="5FDB06E4"/>
    <w:rsid w:val="60C42704"/>
    <w:rsid w:val="60FE4811"/>
    <w:rsid w:val="61DB5207"/>
    <w:rsid w:val="624D5485"/>
    <w:rsid w:val="625B3C89"/>
    <w:rsid w:val="627B3857"/>
    <w:rsid w:val="62EF4D77"/>
    <w:rsid w:val="63147DC8"/>
    <w:rsid w:val="63195E00"/>
    <w:rsid w:val="6344708E"/>
    <w:rsid w:val="638A1A0D"/>
    <w:rsid w:val="63D62FF5"/>
    <w:rsid w:val="642D103F"/>
    <w:rsid w:val="64D91F61"/>
    <w:rsid w:val="651915C4"/>
    <w:rsid w:val="65F00D0C"/>
    <w:rsid w:val="660A4DD7"/>
    <w:rsid w:val="662841B4"/>
    <w:rsid w:val="665713E0"/>
    <w:rsid w:val="66C33EDD"/>
    <w:rsid w:val="67714DB8"/>
    <w:rsid w:val="67787E6E"/>
    <w:rsid w:val="677E3D99"/>
    <w:rsid w:val="67BA3663"/>
    <w:rsid w:val="682503E0"/>
    <w:rsid w:val="696B473F"/>
    <w:rsid w:val="69F6673E"/>
    <w:rsid w:val="6A480FCB"/>
    <w:rsid w:val="6B121168"/>
    <w:rsid w:val="6B4240BA"/>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08B5A6B"/>
    <w:rsid w:val="710D3D1B"/>
    <w:rsid w:val="7131029F"/>
    <w:rsid w:val="71BB14B3"/>
    <w:rsid w:val="72C93C83"/>
    <w:rsid w:val="73B56776"/>
    <w:rsid w:val="74333BE9"/>
    <w:rsid w:val="74766D2B"/>
    <w:rsid w:val="748C2DA2"/>
    <w:rsid w:val="74B925FE"/>
    <w:rsid w:val="74BB4498"/>
    <w:rsid w:val="74E7523A"/>
    <w:rsid w:val="753F5076"/>
    <w:rsid w:val="7542758E"/>
    <w:rsid w:val="75534F10"/>
    <w:rsid w:val="75805E1A"/>
    <w:rsid w:val="75886FA4"/>
    <w:rsid w:val="758919A7"/>
    <w:rsid w:val="75AD3D2D"/>
    <w:rsid w:val="76B73EBA"/>
    <w:rsid w:val="76C45185"/>
    <w:rsid w:val="77A13DC6"/>
    <w:rsid w:val="77B7713E"/>
    <w:rsid w:val="77BF58CF"/>
    <w:rsid w:val="784D29BC"/>
    <w:rsid w:val="79845204"/>
    <w:rsid w:val="79940985"/>
    <w:rsid w:val="79DE04A6"/>
    <w:rsid w:val="79E629C5"/>
    <w:rsid w:val="7A117FF0"/>
    <w:rsid w:val="7A5B35CF"/>
    <w:rsid w:val="7A6056B2"/>
    <w:rsid w:val="7A993117"/>
    <w:rsid w:val="7A9D4552"/>
    <w:rsid w:val="7B373030"/>
    <w:rsid w:val="7B4B6542"/>
    <w:rsid w:val="7BF37F79"/>
    <w:rsid w:val="7CA36E25"/>
    <w:rsid w:val="7CD30F7E"/>
    <w:rsid w:val="7D9628D3"/>
    <w:rsid w:val="7E5337D1"/>
    <w:rsid w:val="7E927E43"/>
    <w:rsid w:val="7ECC507F"/>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1035"/>
    <customShpInfo spid="_x0000_s1034"/>
    <customShpInfo spid="_x0000_s1033"/>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9081</Words>
  <Characters>9797</Characters>
  <Lines>30</Lines>
  <Paragraphs>69</Paragraphs>
  <TotalTime>1</TotalTime>
  <ScaleCrop>false</ScaleCrop>
  <LinksUpToDate>false</LinksUpToDate>
  <CharactersWithSpaces>9833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Lam</cp:lastModifiedBy>
  <cp:lastPrinted>2025-06-19T09:35:00Z</cp:lastPrinted>
  <dcterms:modified xsi:type="dcterms:W3CDTF">2026-01-15T08:23:02Z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F5EED3578F8E4BAEAC65F8D51426E65F_13</vt:lpwstr>
  </property>
  <property fmtid="{D5CDD505-2E9C-101B-9397-08002B2CF9AE}" pid="4" name="KSOTemplateDocerSaveRecord">
    <vt:lpwstr>eyJoZGlkIjoiM2JhODljZDI1ODQ1MDczYWY2NTMwYjA0ODdmMzlkOTciLCJ1c2VySWQiOiIxNjAxNDAyNjIzIn0=</vt:lpwstr>
  </property>
</Properties>
</file>