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eastAsia="宋体"/>
          <w:szCs w:val="21"/>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W w:w="5780" w:type="pct"/>
        <w:tblInd w:w="-1090" w:type="dxa"/>
        <w:tblLayout w:type="autofit"/>
        <w:tblCellMar>
          <w:top w:w="0" w:type="dxa"/>
          <w:left w:w="108" w:type="dxa"/>
          <w:bottom w:w="0" w:type="dxa"/>
          <w:right w:w="108" w:type="dxa"/>
        </w:tblCellMar>
      </w:tblPr>
      <w:tblGrid>
        <w:gridCol w:w="696"/>
        <w:gridCol w:w="2709"/>
        <w:gridCol w:w="4257"/>
        <w:gridCol w:w="2576"/>
      </w:tblGrid>
      <w:tr w14:paraId="20121B5C">
        <w:tblPrEx>
          <w:tblCellMar>
            <w:top w:w="0" w:type="dxa"/>
            <w:left w:w="108" w:type="dxa"/>
            <w:bottom w:w="0" w:type="dxa"/>
            <w:right w:w="108" w:type="dxa"/>
          </w:tblCellMar>
        </w:tblPrEx>
        <w:trPr>
          <w:trHeight w:val="90"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793A8B58">
            <w:pPr>
              <w:jc w:val="center"/>
              <w:rPr>
                <w:rFonts w:hint="eastAsia" w:eastAsia="宋体"/>
                <w:b/>
                <w:color w:val="000000"/>
                <w:sz w:val="30"/>
                <w:szCs w:val="30"/>
                <w:lang w:eastAsia="zh-CN"/>
              </w:rPr>
            </w:pPr>
            <w:r>
              <w:rPr>
                <w:rFonts w:hint="eastAsia" w:eastAsia="宋体"/>
                <w:b/>
                <w:color w:val="000000"/>
                <w:sz w:val="30"/>
                <w:szCs w:val="30"/>
                <w:lang w:eastAsia="zh-CN"/>
              </w:rPr>
              <w:t>2025年第82期医用耗材</w:t>
            </w:r>
          </w:p>
        </w:tc>
      </w:tr>
      <w:tr w14:paraId="3C3781CA">
        <w:tblPrEx>
          <w:tblCellMar>
            <w:top w:w="0" w:type="dxa"/>
            <w:left w:w="108" w:type="dxa"/>
            <w:bottom w:w="0" w:type="dxa"/>
            <w:right w:w="108" w:type="dxa"/>
          </w:tblCellMar>
        </w:tblPrEx>
        <w:trPr>
          <w:trHeight w:val="452" w:hRule="atLeast"/>
        </w:trPr>
        <w:tc>
          <w:tcPr>
            <w:tcW w:w="340" w:type="pct"/>
            <w:tcBorders>
              <w:top w:val="single" w:color="auto" w:sz="4" w:space="0"/>
              <w:left w:val="single" w:color="auto" w:sz="4" w:space="0"/>
              <w:bottom w:val="single" w:color="auto" w:sz="4" w:space="0"/>
              <w:right w:val="single" w:color="auto" w:sz="4" w:space="0"/>
            </w:tcBorders>
            <w:shd w:val="clear" w:color="auto" w:fill="auto"/>
            <w:vAlign w:val="center"/>
          </w:tcPr>
          <w:p w14:paraId="5D366F0F">
            <w:pPr>
              <w:jc w:val="center"/>
              <w:rPr>
                <w:rFonts w:hint="eastAsia" w:eastAsia="宋体"/>
                <w:color w:val="000000"/>
                <w:sz w:val="22"/>
              </w:rPr>
            </w:pPr>
            <w:r>
              <w:rPr>
                <w:rFonts w:hint="eastAsia" w:eastAsia="宋体"/>
                <w:color w:val="000000"/>
                <w:sz w:val="22"/>
              </w:rPr>
              <w:t>序号</w:t>
            </w:r>
          </w:p>
        </w:tc>
        <w:tc>
          <w:tcPr>
            <w:tcW w:w="1323" w:type="pct"/>
            <w:tcBorders>
              <w:top w:val="single" w:color="auto" w:sz="4" w:space="0"/>
              <w:left w:val="nil"/>
              <w:bottom w:val="single" w:color="auto" w:sz="4" w:space="0"/>
              <w:right w:val="single" w:color="auto" w:sz="4" w:space="0"/>
            </w:tcBorders>
            <w:shd w:val="clear" w:color="auto" w:fill="auto"/>
            <w:vAlign w:val="center"/>
          </w:tcPr>
          <w:p w14:paraId="2AEA123F">
            <w:pPr>
              <w:jc w:val="center"/>
              <w:rPr>
                <w:rFonts w:hint="eastAsia" w:eastAsia="宋体"/>
                <w:color w:val="000000"/>
                <w:sz w:val="22"/>
              </w:rPr>
            </w:pPr>
            <w:r>
              <w:rPr>
                <w:rFonts w:hint="eastAsia" w:eastAsia="宋体"/>
                <w:color w:val="000000"/>
                <w:sz w:val="22"/>
              </w:rPr>
              <w:t>项目编号</w:t>
            </w:r>
          </w:p>
        </w:tc>
        <w:tc>
          <w:tcPr>
            <w:tcW w:w="2079" w:type="pct"/>
            <w:tcBorders>
              <w:top w:val="single" w:color="auto" w:sz="4" w:space="0"/>
              <w:left w:val="nil"/>
              <w:bottom w:val="single" w:color="auto" w:sz="4" w:space="0"/>
              <w:right w:val="single" w:color="auto" w:sz="4" w:space="0"/>
            </w:tcBorders>
            <w:shd w:val="clear" w:color="auto" w:fill="auto"/>
            <w:vAlign w:val="center"/>
          </w:tcPr>
          <w:p w14:paraId="75ED03F9">
            <w:pPr>
              <w:jc w:val="center"/>
              <w:rPr>
                <w:rFonts w:hint="eastAsia" w:eastAsia="宋体"/>
                <w:color w:val="000000"/>
                <w:sz w:val="22"/>
              </w:rPr>
            </w:pPr>
            <w:r>
              <w:rPr>
                <w:rFonts w:hint="eastAsia" w:eastAsia="宋体"/>
                <w:color w:val="000000"/>
                <w:sz w:val="22"/>
              </w:rPr>
              <w:t>项目名称</w:t>
            </w:r>
          </w:p>
        </w:tc>
        <w:tc>
          <w:tcPr>
            <w:tcW w:w="1255" w:type="pct"/>
            <w:tcBorders>
              <w:top w:val="single" w:color="auto" w:sz="4" w:space="0"/>
              <w:left w:val="nil"/>
              <w:bottom w:val="single" w:color="auto" w:sz="4" w:space="0"/>
              <w:right w:val="single" w:color="auto" w:sz="4" w:space="0"/>
            </w:tcBorders>
            <w:shd w:val="clear" w:color="auto" w:fill="auto"/>
            <w:vAlign w:val="center"/>
          </w:tcPr>
          <w:p w14:paraId="6B98B7A1">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使用科室</w:t>
            </w:r>
          </w:p>
        </w:tc>
      </w:tr>
      <w:tr w14:paraId="663D8EF0">
        <w:tblPrEx>
          <w:tblCellMar>
            <w:top w:w="0" w:type="dxa"/>
            <w:left w:w="108" w:type="dxa"/>
            <w:bottom w:w="0" w:type="dxa"/>
            <w:right w:w="108" w:type="dxa"/>
          </w:tblCellMar>
        </w:tblPrEx>
        <w:trPr>
          <w:trHeight w:val="521" w:hRule="atLeast"/>
        </w:trPr>
        <w:tc>
          <w:tcPr>
            <w:tcW w:w="340" w:type="pct"/>
            <w:tcBorders>
              <w:top w:val="single" w:color="auto" w:sz="4" w:space="0"/>
              <w:left w:val="single" w:color="auto" w:sz="4" w:space="0"/>
              <w:bottom w:val="single" w:color="auto" w:sz="4" w:space="0"/>
              <w:right w:val="single" w:color="auto" w:sz="4" w:space="0"/>
            </w:tcBorders>
            <w:shd w:val="clear" w:color="auto" w:fill="auto"/>
            <w:vAlign w:val="center"/>
          </w:tcPr>
          <w:p w14:paraId="3509D7F5">
            <w:pPr>
              <w:jc w:val="center"/>
              <w:rPr>
                <w:rFonts w:hint="eastAsia" w:eastAsia="宋体"/>
                <w:color w:val="000000"/>
                <w:sz w:val="22"/>
              </w:rPr>
            </w:pPr>
            <w:r>
              <w:rPr>
                <w:rFonts w:hint="eastAsia" w:eastAsia="宋体"/>
                <w:color w:val="000000"/>
                <w:sz w:val="22"/>
              </w:rPr>
              <w:t>1</w:t>
            </w:r>
          </w:p>
        </w:tc>
        <w:tc>
          <w:tcPr>
            <w:tcW w:w="1323" w:type="pct"/>
            <w:tcBorders>
              <w:top w:val="single" w:color="auto" w:sz="4" w:space="0"/>
              <w:left w:val="nil"/>
              <w:bottom w:val="single" w:color="auto" w:sz="4" w:space="0"/>
              <w:right w:val="single" w:color="auto" w:sz="4" w:space="0"/>
            </w:tcBorders>
            <w:shd w:val="clear" w:color="auto" w:fill="auto"/>
            <w:vAlign w:val="center"/>
          </w:tcPr>
          <w:p w14:paraId="4A26AC75">
            <w:pPr>
              <w:jc w:val="center"/>
              <w:rPr>
                <w:rFonts w:hint="default" w:eastAsia="宋体"/>
                <w:color w:val="000000"/>
                <w:sz w:val="22"/>
                <w:lang w:val="en-US" w:eastAsia="zh-CN"/>
              </w:rPr>
            </w:pPr>
            <w:r>
              <w:rPr>
                <w:rFonts w:hint="eastAsia" w:eastAsia="宋体"/>
                <w:color w:val="000000"/>
                <w:sz w:val="22"/>
                <w:lang w:val="en-US" w:eastAsia="zh-CN"/>
              </w:rPr>
              <w:t>ZCB2025-HC82-400</w:t>
            </w:r>
          </w:p>
        </w:tc>
        <w:tc>
          <w:tcPr>
            <w:tcW w:w="2079" w:type="pct"/>
            <w:tcBorders>
              <w:top w:val="single" w:color="auto" w:sz="4" w:space="0"/>
              <w:left w:val="nil"/>
              <w:bottom w:val="single" w:color="auto" w:sz="4" w:space="0"/>
              <w:right w:val="single" w:color="auto" w:sz="4" w:space="0"/>
            </w:tcBorders>
            <w:shd w:val="clear" w:color="auto" w:fill="auto"/>
            <w:vAlign w:val="center"/>
          </w:tcPr>
          <w:p w14:paraId="51A1B16F">
            <w:pPr>
              <w:jc w:val="center"/>
              <w:rPr>
                <w:rFonts w:hint="eastAsia" w:eastAsia="宋体"/>
                <w:color w:val="000000"/>
                <w:sz w:val="22"/>
              </w:rPr>
            </w:pPr>
            <w:r>
              <w:rPr>
                <w:rFonts w:hint="eastAsia" w:eastAsia="宋体"/>
                <w:color w:val="000000"/>
                <w:sz w:val="22"/>
                <w:lang w:val="en-US" w:eastAsia="zh-CN"/>
              </w:rPr>
              <w:t>医用外科缝线（可吸收缝合线）</w:t>
            </w:r>
          </w:p>
        </w:tc>
        <w:tc>
          <w:tcPr>
            <w:tcW w:w="1255" w:type="pct"/>
            <w:tcBorders>
              <w:top w:val="single" w:color="auto" w:sz="4" w:space="0"/>
              <w:left w:val="nil"/>
              <w:bottom w:val="single" w:color="auto" w:sz="4" w:space="0"/>
              <w:right w:val="single" w:color="auto" w:sz="4" w:space="0"/>
            </w:tcBorders>
            <w:shd w:val="clear" w:color="auto" w:fill="auto"/>
            <w:vAlign w:val="center"/>
          </w:tcPr>
          <w:p w14:paraId="7629D61A">
            <w:pPr>
              <w:jc w:val="center"/>
              <w:rPr>
                <w:rFonts w:hint="eastAsia" w:eastAsia="宋体"/>
                <w:color w:val="000000"/>
                <w:sz w:val="22"/>
                <w:lang w:val="en-US" w:eastAsia="zh-CN"/>
              </w:rPr>
            </w:pPr>
            <w:r>
              <w:rPr>
                <w:rFonts w:hint="default" w:eastAsia="宋体"/>
                <w:color w:val="000000"/>
                <w:sz w:val="22"/>
                <w:lang w:val="en-US" w:eastAsia="zh-CN"/>
              </w:rPr>
              <w:t>手术室</w:t>
            </w:r>
          </w:p>
        </w:tc>
      </w:tr>
      <w:tr w14:paraId="76B6B453">
        <w:tblPrEx>
          <w:tblCellMar>
            <w:top w:w="0" w:type="dxa"/>
            <w:left w:w="108" w:type="dxa"/>
            <w:bottom w:w="0" w:type="dxa"/>
            <w:right w:w="108" w:type="dxa"/>
          </w:tblCellMar>
        </w:tblPrEx>
        <w:trPr>
          <w:trHeight w:val="460" w:hRule="atLeast"/>
        </w:trPr>
        <w:tc>
          <w:tcPr>
            <w:tcW w:w="340" w:type="pct"/>
            <w:tcBorders>
              <w:top w:val="single" w:color="auto" w:sz="4" w:space="0"/>
              <w:left w:val="single" w:color="auto" w:sz="4" w:space="0"/>
              <w:bottom w:val="single" w:color="auto" w:sz="4" w:space="0"/>
              <w:right w:val="single" w:color="auto" w:sz="4" w:space="0"/>
            </w:tcBorders>
            <w:shd w:val="clear" w:color="auto" w:fill="auto"/>
            <w:vAlign w:val="center"/>
          </w:tcPr>
          <w:p w14:paraId="5866EFFC">
            <w:pPr>
              <w:jc w:val="center"/>
              <w:rPr>
                <w:rFonts w:hint="default" w:eastAsia="宋体"/>
                <w:color w:val="000000"/>
                <w:sz w:val="22"/>
                <w:lang w:val="en-US" w:eastAsia="zh-CN"/>
              </w:rPr>
            </w:pPr>
            <w:r>
              <w:rPr>
                <w:rFonts w:hint="eastAsia" w:eastAsia="宋体"/>
                <w:color w:val="000000"/>
                <w:sz w:val="22"/>
              </w:rPr>
              <w:t>2</w:t>
            </w:r>
            <w:r>
              <w:rPr>
                <w:rFonts w:hint="eastAsia" w:eastAsia="宋体"/>
                <w:color w:val="000000"/>
                <w:sz w:val="22"/>
                <w:lang w:val="en-US" w:eastAsia="zh-CN"/>
              </w:rPr>
              <w:t>-1</w:t>
            </w:r>
          </w:p>
        </w:tc>
        <w:tc>
          <w:tcPr>
            <w:tcW w:w="1323" w:type="pct"/>
            <w:tcBorders>
              <w:top w:val="single" w:color="auto" w:sz="4" w:space="0"/>
              <w:left w:val="nil"/>
              <w:bottom w:val="single" w:color="auto" w:sz="4" w:space="0"/>
              <w:right w:val="single" w:color="auto" w:sz="4" w:space="0"/>
            </w:tcBorders>
            <w:shd w:val="clear" w:color="auto" w:fill="auto"/>
            <w:vAlign w:val="center"/>
          </w:tcPr>
          <w:p w14:paraId="4D88D586">
            <w:pPr>
              <w:jc w:val="center"/>
              <w:rPr>
                <w:rFonts w:hint="default" w:eastAsia="宋体"/>
                <w:color w:val="000000"/>
                <w:sz w:val="22"/>
                <w:lang w:val="en-US" w:eastAsia="zh-CN"/>
              </w:rPr>
            </w:pPr>
            <w:r>
              <w:rPr>
                <w:rFonts w:hint="eastAsia" w:eastAsia="宋体"/>
                <w:color w:val="000000"/>
                <w:sz w:val="22"/>
                <w:lang w:val="en-US" w:eastAsia="zh-CN"/>
              </w:rPr>
              <w:t>ZCB2025-HC82-401-A</w:t>
            </w:r>
          </w:p>
        </w:tc>
        <w:tc>
          <w:tcPr>
            <w:tcW w:w="2079" w:type="pct"/>
            <w:tcBorders>
              <w:top w:val="single" w:color="auto" w:sz="4" w:space="0"/>
              <w:left w:val="nil"/>
              <w:bottom w:val="single" w:color="auto" w:sz="4" w:space="0"/>
              <w:right w:val="single" w:color="auto" w:sz="4" w:space="0"/>
            </w:tcBorders>
            <w:shd w:val="clear" w:color="auto" w:fill="auto"/>
            <w:vAlign w:val="center"/>
          </w:tcPr>
          <w:p w14:paraId="6AF87F5C">
            <w:pPr>
              <w:jc w:val="center"/>
              <w:rPr>
                <w:rFonts w:hint="eastAsia" w:eastAsia="宋体"/>
                <w:color w:val="000000"/>
                <w:sz w:val="22"/>
                <w:lang w:eastAsia="zh-CN"/>
              </w:rPr>
            </w:pPr>
            <w:r>
              <w:rPr>
                <w:rFonts w:hint="eastAsia" w:eastAsia="宋体"/>
                <w:color w:val="000000"/>
                <w:sz w:val="22"/>
              </w:rPr>
              <w:t>医用外科缝线（倒刺线）</w:t>
            </w:r>
            <w:r>
              <w:rPr>
                <w:rFonts w:hint="eastAsia" w:eastAsia="宋体"/>
                <w:color w:val="000000"/>
                <w:sz w:val="22"/>
                <w:lang w:eastAsia="zh-CN"/>
              </w:rPr>
              <w:t>（</w:t>
            </w:r>
            <w:r>
              <w:rPr>
                <w:rFonts w:hint="eastAsia" w:eastAsia="宋体"/>
                <w:color w:val="000000"/>
                <w:sz w:val="22"/>
                <w:lang w:val="en-US" w:eastAsia="zh-CN"/>
              </w:rPr>
              <w:t>A包</w:t>
            </w:r>
            <w:r>
              <w:rPr>
                <w:rFonts w:hint="eastAsia" w:eastAsia="宋体"/>
                <w:color w:val="000000"/>
                <w:sz w:val="22"/>
                <w:lang w:eastAsia="zh-CN"/>
              </w:rPr>
              <w:t>）</w:t>
            </w:r>
          </w:p>
        </w:tc>
        <w:tc>
          <w:tcPr>
            <w:tcW w:w="1255" w:type="pct"/>
            <w:tcBorders>
              <w:top w:val="single" w:color="auto" w:sz="4" w:space="0"/>
              <w:left w:val="nil"/>
              <w:bottom w:val="single" w:color="auto" w:sz="4" w:space="0"/>
              <w:right w:val="single" w:color="auto" w:sz="4" w:space="0"/>
            </w:tcBorders>
            <w:shd w:val="clear" w:color="auto" w:fill="auto"/>
            <w:vAlign w:val="center"/>
          </w:tcPr>
          <w:p w14:paraId="298A59AF">
            <w:pPr>
              <w:jc w:val="center"/>
              <w:rPr>
                <w:rFonts w:hint="eastAsia" w:eastAsia="宋体"/>
                <w:color w:val="000000"/>
                <w:sz w:val="22"/>
              </w:rPr>
            </w:pPr>
            <w:r>
              <w:rPr>
                <w:rFonts w:hint="default" w:eastAsia="宋体"/>
                <w:color w:val="000000"/>
                <w:sz w:val="22"/>
                <w:lang w:val="en-US" w:eastAsia="zh-CN"/>
              </w:rPr>
              <w:t>手术室</w:t>
            </w:r>
          </w:p>
        </w:tc>
      </w:tr>
      <w:tr w14:paraId="399B031C">
        <w:tblPrEx>
          <w:tblCellMar>
            <w:top w:w="0" w:type="dxa"/>
            <w:left w:w="108" w:type="dxa"/>
            <w:bottom w:w="0" w:type="dxa"/>
            <w:right w:w="108" w:type="dxa"/>
          </w:tblCellMar>
        </w:tblPrEx>
        <w:trPr>
          <w:trHeight w:val="541" w:hRule="atLeast"/>
        </w:trPr>
        <w:tc>
          <w:tcPr>
            <w:tcW w:w="340" w:type="pct"/>
            <w:tcBorders>
              <w:top w:val="single" w:color="auto" w:sz="4" w:space="0"/>
              <w:left w:val="single" w:color="auto" w:sz="4" w:space="0"/>
              <w:bottom w:val="single" w:color="auto" w:sz="4" w:space="0"/>
              <w:right w:val="single" w:color="auto" w:sz="4" w:space="0"/>
            </w:tcBorders>
            <w:shd w:val="clear" w:color="auto" w:fill="auto"/>
            <w:vAlign w:val="center"/>
          </w:tcPr>
          <w:p w14:paraId="71817B2C">
            <w:pPr>
              <w:jc w:val="center"/>
              <w:rPr>
                <w:rFonts w:hint="default" w:eastAsia="宋体"/>
                <w:color w:val="000000"/>
                <w:sz w:val="22"/>
                <w:lang w:val="en-US" w:eastAsia="zh-CN"/>
              </w:rPr>
            </w:pPr>
            <w:r>
              <w:rPr>
                <w:rFonts w:hint="eastAsia" w:eastAsia="宋体"/>
                <w:color w:val="000000"/>
                <w:sz w:val="22"/>
                <w:lang w:val="en-US" w:eastAsia="zh-CN"/>
              </w:rPr>
              <w:t>2-2</w:t>
            </w:r>
          </w:p>
        </w:tc>
        <w:tc>
          <w:tcPr>
            <w:tcW w:w="1323" w:type="pct"/>
            <w:tcBorders>
              <w:top w:val="single" w:color="auto" w:sz="4" w:space="0"/>
              <w:left w:val="nil"/>
              <w:bottom w:val="single" w:color="auto" w:sz="4" w:space="0"/>
              <w:right w:val="single" w:color="auto" w:sz="4" w:space="0"/>
            </w:tcBorders>
            <w:shd w:val="clear" w:color="auto" w:fill="auto"/>
            <w:vAlign w:val="center"/>
          </w:tcPr>
          <w:p w14:paraId="1CE0497E">
            <w:pPr>
              <w:jc w:val="center"/>
              <w:rPr>
                <w:rFonts w:hint="default" w:eastAsia="宋体"/>
                <w:color w:val="000000"/>
                <w:sz w:val="22"/>
                <w:lang w:val="en-US" w:eastAsia="zh-CN"/>
              </w:rPr>
            </w:pPr>
            <w:r>
              <w:rPr>
                <w:rFonts w:hint="eastAsia" w:eastAsia="宋体"/>
                <w:color w:val="000000"/>
                <w:sz w:val="22"/>
                <w:lang w:val="en-US" w:eastAsia="zh-CN"/>
              </w:rPr>
              <w:t>ZCB2025-HC82-401-B</w:t>
            </w:r>
          </w:p>
        </w:tc>
        <w:tc>
          <w:tcPr>
            <w:tcW w:w="2079" w:type="pct"/>
            <w:tcBorders>
              <w:top w:val="single" w:color="auto" w:sz="4" w:space="0"/>
              <w:left w:val="nil"/>
              <w:bottom w:val="single" w:color="auto" w:sz="4" w:space="0"/>
              <w:right w:val="single" w:color="auto" w:sz="4" w:space="0"/>
            </w:tcBorders>
            <w:shd w:val="clear" w:color="auto" w:fill="auto"/>
            <w:vAlign w:val="center"/>
          </w:tcPr>
          <w:p w14:paraId="6EBDA54E">
            <w:pPr>
              <w:jc w:val="center"/>
              <w:rPr>
                <w:rFonts w:hint="eastAsia" w:eastAsia="宋体"/>
                <w:color w:val="000000"/>
                <w:sz w:val="22"/>
                <w:lang w:val="en-US" w:eastAsia="zh-CN"/>
              </w:rPr>
            </w:pPr>
            <w:r>
              <w:rPr>
                <w:rFonts w:hint="eastAsia" w:eastAsia="宋体"/>
                <w:color w:val="000000"/>
                <w:sz w:val="22"/>
                <w:lang w:val="en-US" w:eastAsia="zh-CN"/>
              </w:rPr>
              <w:t>医用外科缝线（倒刺线）</w:t>
            </w:r>
            <w:r>
              <w:rPr>
                <w:rFonts w:hint="eastAsia" w:eastAsia="宋体"/>
                <w:color w:val="000000"/>
                <w:sz w:val="22"/>
                <w:lang w:eastAsia="zh-CN"/>
              </w:rPr>
              <w:t>（</w:t>
            </w:r>
            <w:r>
              <w:rPr>
                <w:rFonts w:hint="eastAsia" w:eastAsia="宋体"/>
                <w:color w:val="000000"/>
                <w:sz w:val="22"/>
                <w:lang w:val="en-US" w:eastAsia="zh-CN"/>
              </w:rPr>
              <w:t>B包</w:t>
            </w:r>
            <w:r>
              <w:rPr>
                <w:rFonts w:hint="eastAsia" w:eastAsia="宋体"/>
                <w:color w:val="000000"/>
                <w:sz w:val="22"/>
                <w:lang w:eastAsia="zh-CN"/>
              </w:rPr>
              <w:t>）</w:t>
            </w:r>
          </w:p>
        </w:tc>
        <w:tc>
          <w:tcPr>
            <w:tcW w:w="1255" w:type="pct"/>
            <w:tcBorders>
              <w:top w:val="single" w:color="auto" w:sz="4" w:space="0"/>
              <w:left w:val="nil"/>
              <w:bottom w:val="single" w:color="auto" w:sz="4" w:space="0"/>
              <w:right w:val="single" w:color="auto" w:sz="4" w:space="0"/>
            </w:tcBorders>
            <w:shd w:val="clear" w:color="auto" w:fill="auto"/>
            <w:vAlign w:val="center"/>
          </w:tcPr>
          <w:p w14:paraId="1379FE5B">
            <w:pPr>
              <w:jc w:val="center"/>
              <w:rPr>
                <w:rFonts w:hint="eastAsia" w:eastAsia="宋体"/>
                <w:color w:val="000000"/>
                <w:sz w:val="22"/>
                <w:lang w:val="en-US" w:eastAsia="zh-CN"/>
              </w:rPr>
            </w:pPr>
            <w:r>
              <w:rPr>
                <w:rFonts w:hint="default" w:eastAsia="宋体"/>
                <w:color w:val="000000"/>
                <w:sz w:val="22"/>
                <w:lang w:val="en-US" w:eastAsia="zh-CN"/>
              </w:rPr>
              <w:t>手术室</w:t>
            </w:r>
          </w:p>
        </w:tc>
      </w:tr>
      <w:tr w14:paraId="577765B6">
        <w:tblPrEx>
          <w:tblCellMar>
            <w:top w:w="0" w:type="dxa"/>
            <w:left w:w="108" w:type="dxa"/>
            <w:bottom w:w="0" w:type="dxa"/>
            <w:right w:w="108" w:type="dxa"/>
          </w:tblCellMar>
        </w:tblPrEx>
        <w:trPr>
          <w:trHeight w:val="555" w:hRule="atLeast"/>
        </w:trPr>
        <w:tc>
          <w:tcPr>
            <w:tcW w:w="340" w:type="pct"/>
            <w:tcBorders>
              <w:top w:val="single" w:color="auto" w:sz="4" w:space="0"/>
              <w:left w:val="single" w:color="auto" w:sz="4" w:space="0"/>
              <w:bottom w:val="single" w:color="auto" w:sz="4" w:space="0"/>
              <w:right w:val="single" w:color="auto" w:sz="4" w:space="0"/>
            </w:tcBorders>
            <w:shd w:val="clear" w:color="auto" w:fill="auto"/>
            <w:vAlign w:val="center"/>
          </w:tcPr>
          <w:p w14:paraId="683168B6">
            <w:pPr>
              <w:jc w:val="center"/>
              <w:rPr>
                <w:rFonts w:hint="default" w:eastAsia="宋体"/>
                <w:color w:val="000000"/>
                <w:sz w:val="22"/>
                <w:lang w:val="en-US" w:eastAsia="zh-CN"/>
              </w:rPr>
            </w:pPr>
            <w:r>
              <w:rPr>
                <w:rFonts w:hint="eastAsia" w:eastAsia="宋体"/>
                <w:color w:val="000000"/>
                <w:sz w:val="22"/>
                <w:lang w:val="en-US" w:eastAsia="zh-CN"/>
              </w:rPr>
              <w:t>2-3</w:t>
            </w:r>
          </w:p>
        </w:tc>
        <w:tc>
          <w:tcPr>
            <w:tcW w:w="1323" w:type="pct"/>
            <w:tcBorders>
              <w:top w:val="single" w:color="auto" w:sz="4" w:space="0"/>
              <w:left w:val="nil"/>
              <w:bottom w:val="single" w:color="auto" w:sz="4" w:space="0"/>
              <w:right w:val="single" w:color="auto" w:sz="4" w:space="0"/>
            </w:tcBorders>
            <w:shd w:val="clear" w:color="auto" w:fill="auto"/>
            <w:vAlign w:val="center"/>
          </w:tcPr>
          <w:p w14:paraId="24529C0C">
            <w:pPr>
              <w:jc w:val="center"/>
              <w:rPr>
                <w:rFonts w:hint="default" w:eastAsia="宋体"/>
                <w:color w:val="000000"/>
                <w:sz w:val="22"/>
                <w:lang w:val="en-US" w:eastAsia="zh-CN"/>
              </w:rPr>
            </w:pPr>
            <w:r>
              <w:rPr>
                <w:rFonts w:hint="eastAsia" w:eastAsia="宋体"/>
                <w:color w:val="000000"/>
                <w:sz w:val="22"/>
                <w:lang w:val="en-US" w:eastAsia="zh-CN"/>
              </w:rPr>
              <w:t>ZCB2025-HC82-401-C</w:t>
            </w:r>
          </w:p>
        </w:tc>
        <w:tc>
          <w:tcPr>
            <w:tcW w:w="2079" w:type="pct"/>
            <w:tcBorders>
              <w:top w:val="single" w:color="auto" w:sz="4" w:space="0"/>
              <w:left w:val="nil"/>
              <w:bottom w:val="single" w:color="auto" w:sz="4" w:space="0"/>
              <w:right w:val="single" w:color="auto" w:sz="4" w:space="0"/>
            </w:tcBorders>
            <w:shd w:val="clear" w:color="auto" w:fill="auto"/>
            <w:vAlign w:val="center"/>
          </w:tcPr>
          <w:p w14:paraId="4345EC9E">
            <w:pPr>
              <w:jc w:val="center"/>
              <w:rPr>
                <w:rFonts w:hint="eastAsia" w:eastAsia="宋体"/>
                <w:color w:val="000000"/>
                <w:sz w:val="22"/>
                <w:lang w:val="en-US" w:eastAsia="zh-CN"/>
              </w:rPr>
            </w:pPr>
            <w:r>
              <w:rPr>
                <w:rFonts w:hint="eastAsia" w:eastAsia="宋体"/>
                <w:color w:val="000000"/>
                <w:sz w:val="22"/>
                <w:lang w:val="en-US" w:eastAsia="zh-CN"/>
              </w:rPr>
              <w:t>医用外科缝线（倒刺线）</w:t>
            </w:r>
            <w:r>
              <w:rPr>
                <w:rFonts w:hint="eastAsia" w:eastAsia="宋体"/>
                <w:color w:val="000000"/>
                <w:sz w:val="22"/>
                <w:lang w:eastAsia="zh-CN"/>
              </w:rPr>
              <w:t>（</w:t>
            </w:r>
            <w:r>
              <w:rPr>
                <w:rFonts w:hint="eastAsia" w:eastAsia="宋体"/>
                <w:color w:val="000000"/>
                <w:sz w:val="22"/>
                <w:lang w:val="en-US" w:eastAsia="zh-CN"/>
              </w:rPr>
              <w:t>C包</w:t>
            </w:r>
            <w:r>
              <w:rPr>
                <w:rFonts w:hint="eastAsia" w:eastAsia="宋体"/>
                <w:color w:val="000000"/>
                <w:sz w:val="22"/>
                <w:lang w:eastAsia="zh-CN"/>
              </w:rPr>
              <w:t>）</w:t>
            </w:r>
          </w:p>
        </w:tc>
        <w:tc>
          <w:tcPr>
            <w:tcW w:w="1255" w:type="pct"/>
            <w:tcBorders>
              <w:top w:val="single" w:color="auto" w:sz="4" w:space="0"/>
              <w:left w:val="nil"/>
              <w:bottom w:val="single" w:color="auto" w:sz="4" w:space="0"/>
              <w:right w:val="single" w:color="auto" w:sz="4" w:space="0"/>
            </w:tcBorders>
            <w:shd w:val="clear" w:color="auto" w:fill="auto"/>
            <w:vAlign w:val="center"/>
          </w:tcPr>
          <w:p w14:paraId="798D4FF5">
            <w:pPr>
              <w:jc w:val="center"/>
              <w:rPr>
                <w:rFonts w:hint="eastAsia" w:eastAsia="宋体"/>
                <w:color w:val="000000"/>
                <w:sz w:val="22"/>
                <w:lang w:val="en-US" w:eastAsia="zh-CN"/>
              </w:rPr>
            </w:pPr>
            <w:r>
              <w:rPr>
                <w:rFonts w:hint="default" w:eastAsia="宋体"/>
                <w:color w:val="000000"/>
                <w:sz w:val="22"/>
                <w:lang w:val="en-US" w:eastAsia="zh-CN"/>
              </w:rPr>
              <w:t>手术室</w:t>
            </w:r>
          </w:p>
        </w:tc>
      </w:tr>
    </w:tbl>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r>
        <w:rPr>
          <w:rFonts w:hint="eastAsia" w:ascii="黑体" w:hAnsi="黑体" w:eastAsia="黑体" w:cs="黑体"/>
          <w:sz w:val="30"/>
          <w:szCs w:val="30"/>
          <w:lang w:val="en-US" w:eastAsia="zh-CN"/>
        </w:rPr>
        <w:t>12</w:t>
      </w:r>
      <w:r>
        <w:rPr>
          <w:rFonts w:hint="eastAsia" w:ascii="黑体" w:hAnsi="黑体" w:eastAsia="黑体" w:cs="黑体"/>
          <w:sz w:val="30"/>
          <w:szCs w:val="30"/>
        </w:rPr>
        <w:t>月</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lang w:eastAsia="zh-CN"/>
        </w:rPr>
        <w:t>2025年第82期医用耗材</w:t>
      </w:r>
      <w:r>
        <w:rPr>
          <w:rFonts w:hint="eastAsia" w:ascii="方正小标宋简体" w:hAnsi="方正小标宋简体" w:eastAsia="方正小标宋简体" w:cs="方正小标宋简体"/>
          <w:sz w:val="44"/>
          <w:szCs w:val="44"/>
        </w:rPr>
        <w:t>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hint="eastAsia" w:ascii="Tahoma" w:hAnsi="Tahoma" w:cs="宋体" w:eastAsiaTheme="minorEastAsia"/>
          <w:kern w:val="0"/>
          <w:szCs w:val="21"/>
          <w:lang w:eastAsia="zh-CN"/>
        </w:rPr>
      </w:pPr>
      <w:r>
        <w:rPr>
          <w:rFonts w:ascii="Tahoma" w:hAnsi="Tahoma" w:cs="宋体"/>
          <w:kern w:val="0"/>
          <w:szCs w:val="21"/>
        </w:rPr>
        <w:t>1.</w:t>
      </w:r>
      <w:r>
        <w:rPr>
          <w:rFonts w:hint="eastAsia" w:ascii="Tahoma" w:hAnsi="Tahoma" w:cs="宋体"/>
          <w:kern w:val="0"/>
          <w:szCs w:val="21"/>
        </w:rPr>
        <w:t>项目名称：</w:t>
      </w:r>
      <w:r>
        <w:rPr>
          <w:rFonts w:hint="eastAsia" w:ascii="Tahoma" w:hAnsi="Tahoma" w:cs="宋体"/>
          <w:kern w:val="0"/>
          <w:szCs w:val="21"/>
          <w:lang w:eastAsia="zh-CN"/>
        </w:rPr>
        <w:t>2025年第82期医用耗材</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w:t>
      </w:r>
      <w:r>
        <w:rPr>
          <w:rFonts w:hint="eastAsia" w:ascii="Tahoma" w:hAnsi="Tahoma" w:cs="宋体"/>
          <w:b/>
          <w:bCs/>
          <w:kern w:val="0"/>
          <w:szCs w:val="21"/>
          <w:lang w:eastAsia="zh-CN"/>
        </w:rPr>
        <w:t>（</w:t>
      </w:r>
      <w:r>
        <w:rPr>
          <w:rFonts w:hint="eastAsia" w:ascii="Tahoma" w:hAnsi="Tahoma" w:cs="宋体"/>
          <w:b/>
          <w:bCs/>
          <w:kern w:val="0"/>
          <w:szCs w:val="21"/>
        </w:rPr>
        <w:t>复印件加盖公章，并标明与原件相符字样</w:t>
      </w:r>
      <w:r>
        <w:rPr>
          <w:rFonts w:hint="eastAsia" w:ascii="Tahoma" w:hAnsi="Tahoma" w:cs="宋体"/>
          <w:b/>
          <w:bCs/>
          <w:kern w:val="0"/>
          <w:szCs w:val="21"/>
          <w:lang w:eastAsia="zh-CN"/>
        </w:rPr>
        <w:t>）</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rFonts w:hint="eastAsia" w:eastAsiaTheme="minorEastAsia"/>
          <w:color w:val="000000"/>
          <w:lang w:eastAsia="zh-CN"/>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总局证明页：</w:t>
      </w:r>
      <w:r>
        <w:fldChar w:fldCharType="begin"/>
      </w:r>
      <w:r>
        <w:instrText xml:space="preserve"> HYPERLINK "https://www.nmpa.gov.cn" </w:instrText>
      </w:r>
      <w:r>
        <w:fldChar w:fldCharType="separate"/>
      </w:r>
      <w:r>
        <w:rPr>
          <w:rStyle w:val="34"/>
          <w:rFonts w:hint="eastAsia" w:ascii="Tahoma" w:hAnsi="Tahoma" w:cs="宋体"/>
          <w:kern w:val="0"/>
          <w:szCs w:val="21"/>
        </w:rPr>
        <w:t>https</w:t>
      </w:r>
      <w:r>
        <w:rPr>
          <w:rStyle w:val="34"/>
          <w:rFonts w:hint="eastAsia" w:ascii="Tahoma" w:hAnsi="Tahoma" w:cs="宋体"/>
          <w:kern w:val="0"/>
          <w:szCs w:val="21"/>
          <w:lang w:eastAsia="zh-CN"/>
        </w:rPr>
        <w:t>：</w:t>
      </w:r>
      <w:r>
        <w:rPr>
          <w:rStyle w:val="34"/>
          <w:rFonts w:hint="eastAsia" w:ascii="Tahoma" w:hAnsi="Tahoma" w:cs="宋体"/>
          <w:kern w:val="0"/>
          <w:szCs w:val="21"/>
        </w:rPr>
        <w:t>//www.nmpa.gov.cn</w:t>
      </w:r>
      <w:r>
        <w:rPr>
          <w:rStyle w:val="34"/>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r>
        <w:rPr>
          <w:rFonts w:hint="eastAsia"/>
          <w:b/>
          <w:bCs/>
          <w:color w:val="000000"/>
          <w:highlight w:val="yellow"/>
          <w:lang w:eastAsia="zh-CN"/>
        </w:rPr>
        <w:t>。</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r>
        <w:rPr>
          <w:rFonts w:hint="eastAsia" w:ascii="Tahoma" w:hAnsi="Tahoma" w:cs="宋体"/>
          <w:kern w:val="0"/>
          <w:szCs w:val="21"/>
          <w:highlight w:val="yellow"/>
          <w:lang w:eastAsia="zh-CN"/>
        </w:rPr>
        <w:t>。</w:t>
      </w:r>
    </w:p>
    <w:p w14:paraId="5D65507B">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r>
        <w:rPr>
          <w:rFonts w:hint="eastAsia"/>
          <w:color w:val="000000"/>
          <w:lang w:eastAsia="zh-CN"/>
        </w:rPr>
        <w:t>。</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ascii="Tahoma" w:hAnsi="Tahoma" w:cs="宋体"/>
          <w:color w:val="000000"/>
          <w:kern w:val="0"/>
          <w:szCs w:val="21"/>
          <w:lang w:eastAsia="zh-CN"/>
        </w:rPr>
        <w:t>。</w:t>
      </w:r>
    </w:p>
    <w:p w14:paraId="1FF50CE2">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67088595">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7C77F498">
      <w:pPr>
        <w:numPr>
          <w:ilvl w:val="0"/>
          <w:numId w:val="4"/>
        </w:numPr>
        <w:spacing w:line="420" w:lineRule="exact"/>
        <w:jc w:val="left"/>
        <w:rPr>
          <w:rFonts w:ascii="Tahoma" w:hAnsi="Tahoma" w:cs="宋体"/>
          <w:kern w:val="0"/>
          <w:szCs w:val="21"/>
        </w:rPr>
      </w:pPr>
      <w:r>
        <w:rPr>
          <w:rFonts w:hint="eastAsia" w:ascii="Tahoma" w:hAnsi="Tahoma" w:cs="宋体"/>
          <w:b/>
          <w:bCs/>
          <w:kern w:val="0"/>
          <w:szCs w:val="21"/>
        </w:rPr>
        <w:t>其它要求</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0E80659E">
      <w:pPr>
        <w:adjustRightInd w:val="0"/>
        <w:snapToGrid w:val="0"/>
        <w:spacing w:line="440" w:lineRule="atLeast"/>
        <w:ind w:firstLine="420" w:firstLineChars="200"/>
        <w:rPr>
          <w:rFonts w:hint="eastAsia" w:ascii="宋体" w:hAnsi="宋体" w:eastAsia="宋体" w:cs="宋体"/>
          <w:b/>
          <w:bCs/>
          <w:color w:val="000000"/>
          <w:sz w:val="21"/>
          <w:szCs w:val="21"/>
          <w:highlight w:val="cyan"/>
          <w:u w:val="single"/>
          <w:lang w:val="en-US" w:eastAsia="zh-CN"/>
        </w:rPr>
      </w:pPr>
      <w:r>
        <w:rPr>
          <w:rFonts w:hint="eastAsia" w:ascii="Times New Roman" w:hAnsi="Times New Roman" w:cs="Times New Roman"/>
          <w:color w:val="000000"/>
          <w:szCs w:val="21"/>
          <w:highlight w:val="yellow"/>
          <w:lang w:val="en-US" w:eastAsia="zh-CN"/>
        </w:rPr>
        <w:t>报名时间：</w:t>
      </w:r>
      <w:r>
        <w:rPr>
          <w:rFonts w:hint="eastAsia" w:ascii="Times New Roman" w:hAnsi="Times New Roman" w:cs="Times New Roman"/>
          <w:color w:val="000000"/>
          <w:szCs w:val="21"/>
          <w:highlight w:val="none"/>
          <w:lang w:val="en-US" w:eastAsia="zh-CN"/>
        </w:rPr>
        <w:t>2025年</w:t>
      </w:r>
      <w:r>
        <w:rPr>
          <w:rFonts w:hint="eastAsia" w:cs="Times New Roman"/>
          <w:color w:val="000000"/>
          <w:szCs w:val="21"/>
          <w:highlight w:val="none"/>
          <w:lang w:val="en-US" w:eastAsia="zh-CN"/>
        </w:rPr>
        <w:t>12</w:t>
      </w:r>
      <w:r>
        <w:rPr>
          <w:rFonts w:hint="eastAsia" w:ascii="Times New Roman" w:hAnsi="Times New Roman" w:cs="Times New Roman"/>
          <w:color w:val="000000"/>
          <w:szCs w:val="21"/>
          <w:highlight w:val="none"/>
          <w:lang w:val="en-US" w:eastAsia="zh-CN"/>
        </w:rPr>
        <w:t>月</w:t>
      </w:r>
      <w:r>
        <w:rPr>
          <w:rFonts w:hint="eastAsia" w:cs="Times New Roman"/>
          <w:color w:val="000000"/>
          <w:szCs w:val="21"/>
          <w:highlight w:val="none"/>
          <w:lang w:val="en-US" w:eastAsia="zh-CN"/>
        </w:rPr>
        <w:t>17</w:t>
      </w:r>
      <w:r>
        <w:rPr>
          <w:rFonts w:hint="eastAsia" w:ascii="Times New Roman" w:hAnsi="Times New Roman" w:cs="Times New Roman"/>
          <w:color w:val="000000"/>
          <w:szCs w:val="21"/>
          <w:highlight w:val="none"/>
          <w:lang w:val="en-US" w:eastAsia="zh-CN"/>
        </w:rPr>
        <w:t>日至2025年</w:t>
      </w:r>
      <w:r>
        <w:rPr>
          <w:rFonts w:hint="eastAsia" w:cs="Times New Roman"/>
          <w:color w:val="000000"/>
          <w:szCs w:val="21"/>
          <w:highlight w:val="none"/>
          <w:lang w:val="en-US" w:eastAsia="zh-CN"/>
        </w:rPr>
        <w:t>12</w:t>
      </w:r>
      <w:r>
        <w:rPr>
          <w:rFonts w:hint="eastAsia" w:ascii="Times New Roman" w:hAnsi="Times New Roman" w:cs="Times New Roman"/>
          <w:color w:val="000000"/>
          <w:szCs w:val="21"/>
          <w:highlight w:val="none"/>
          <w:lang w:val="en-US" w:eastAsia="zh-CN"/>
        </w:rPr>
        <w:t>月</w:t>
      </w:r>
      <w:r>
        <w:rPr>
          <w:rFonts w:hint="eastAsia" w:cs="Times New Roman"/>
          <w:color w:val="000000"/>
          <w:szCs w:val="21"/>
          <w:highlight w:val="none"/>
          <w:lang w:val="en-US" w:eastAsia="zh-CN"/>
        </w:rPr>
        <w:t>23</w:t>
      </w:r>
      <w:r>
        <w:rPr>
          <w:rFonts w:hint="eastAsia" w:ascii="Times New Roman" w:hAnsi="Times New Roman" w:cs="Times New Roman"/>
          <w:color w:val="000000"/>
          <w:szCs w:val="21"/>
          <w:highlight w:val="none"/>
          <w:lang w:val="en-US" w:eastAsia="zh-CN"/>
        </w:rPr>
        <w:t>日</w:t>
      </w:r>
      <w:r>
        <w:rPr>
          <w:rFonts w:hint="eastAsia" w:cs="Times New Roman"/>
          <w:color w:val="000000"/>
          <w:szCs w:val="21"/>
          <w:highlight w:val="none"/>
          <w:lang w:val="en-US" w:eastAsia="zh-CN"/>
        </w:rPr>
        <w:t>17：</w:t>
      </w:r>
      <w:r>
        <w:rPr>
          <w:rFonts w:hint="eastAsia" w:ascii="Times New Roman" w:hAnsi="Times New Roman" w:cs="Times New Roman"/>
          <w:color w:val="000000"/>
          <w:szCs w:val="21"/>
          <w:highlight w:val="none"/>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color w:val="000000"/>
          <w:szCs w:val="21"/>
          <w:highlight w:val="none"/>
        </w:rPr>
        <w:t>zdbycgbxy@163.com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28F92D">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kern w:val="0"/>
          <w:szCs w:val="21"/>
          <w:highlight w:val="none"/>
        </w:rPr>
        <w:t>【</w:t>
      </w:r>
      <w:r>
        <w:rPr>
          <w:rFonts w:hint="eastAsia" w:ascii="Tahoma" w:hAnsi="Tahoma" w:cs="宋体"/>
          <w:kern w:val="0"/>
          <w:szCs w:val="21"/>
          <w:highlight w:val="none"/>
          <w:lang w:val="en-US" w:eastAsia="zh-CN"/>
        </w:rPr>
        <w:t>发送后等通知。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3ADE5CB7">
      <w:pPr>
        <w:adjustRightInd w:val="0"/>
        <w:snapToGrid w:val="0"/>
        <w:spacing w:line="440" w:lineRule="atLeast"/>
        <w:ind w:firstLine="420" w:firstLineChars="200"/>
        <w:rPr>
          <w:rFonts w:hint="eastAsia" w:ascii="Tahoma" w:hAnsi="Tahoma" w:cs="宋体"/>
          <w:kern w:val="0"/>
          <w:szCs w:val="21"/>
          <w:highlight w:val="none"/>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b/>
          <w:bCs/>
          <w:color w:val="000000"/>
          <w:szCs w:val="21"/>
          <w:highlight w:val="yellow"/>
          <w:lang w:eastAsia="zh-CN"/>
        </w:rPr>
        <w:t>【</w:t>
      </w:r>
      <w:r>
        <w:rPr>
          <w:rFonts w:hint="eastAsia"/>
          <w:b/>
          <w:bCs/>
          <w:color w:val="000000"/>
          <w:szCs w:val="21"/>
          <w:highlight w:val="yellow"/>
          <w:lang w:val="en-US" w:eastAsia="zh-CN"/>
        </w:rPr>
        <w:t>未收到通知无需先行递交纸质资料</w:t>
      </w:r>
      <w:r>
        <w:rPr>
          <w:rFonts w:hint="eastAsia"/>
          <w:b/>
          <w:bCs/>
          <w:color w:val="000000"/>
          <w:szCs w:val="21"/>
          <w:highlight w:val="yellow"/>
          <w:lang w:eastAsia="zh-CN"/>
        </w:rPr>
        <w:t>】【</w:t>
      </w:r>
      <w:r>
        <w:rPr>
          <w:rFonts w:hint="eastAsia"/>
          <w:b/>
          <w:bCs/>
          <w:color w:val="000000"/>
          <w:szCs w:val="21"/>
          <w:highlight w:val="yellow"/>
          <w:lang w:val="en-US" w:eastAsia="zh-CN"/>
        </w:rPr>
        <w:t>纸质资料的递交时间不受报名时间截止的限制</w:t>
      </w:r>
      <w:r>
        <w:rPr>
          <w:rFonts w:hint="eastAsia"/>
          <w:b/>
          <w:bCs/>
          <w:color w:val="000000"/>
          <w:szCs w:val="21"/>
          <w:highlight w:val="yellow"/>
          <w:lang w:eastAsia="zh-CN"/>
        </w:rPr>
        <w:t>】</w:t>
      </w:r>
    </w:p>
    <w:p w14:paraId="34AE7CB7">
      <w:pPr>
        <w:adjustRightInd w:val="0"/>
        <w:snapToGrid w:val="0"/>
        <w:spacing w:line="440" w:lineRule="atLeast"/>
        <w:rPr>
          <w:rFonts w:ascii="宋体" w:hAnsi="宋体" w:cs="宋体"/>
          <w:b/>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5</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177EA597">
      <w:pPr>
        <w:adjustRightInd w:val="0"/>
        <w:snapToGrid w:val="0"/>
        <w:spacing w:line="440" w:lineRule="atLeast"/>
      </w:pPr>
      <w:r>
        <w:rPr>
          <w:rFonts w:hint="eastAsia"/>
          <w:b/>
          <w:bCs w:val="0"/>
          <w:highlight w:val="yellow"/>
          <w:lang w:val="en-US" w:eastAsia="zh-CN"/>
        </w:rPr>
        <w:t>重要提示：“医用外科缝线（倒刺线）”项目设A、B、C两个独立子包，兼投不兼中（各子包之间互相独立，单独接受报名、单独接受标书投递、单独开评标，请供应商根据子包单独准备材料，即：报几个子包准备几份材料）。</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firstLine="422" w:firstLine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none"/>
          <w:u w:val="single"/>
          <w:lang w:val="en-US" w:eastAsia="zh-CN"/>
        </w:rPr>
        <w:t>2026年1月22日14点30分</w:t>
      </w:r>
      <w:r>
        <w:rPr>
          <w:rFonts w:hint="eastAsia" w:ascii="宋体" w:hAnsi="宋体" w:eastAsia="宋体" w:cs="宋体"/>
          <w:b/>
          <w:bCs/>
          <w:color w:val="000000"/>
          <w:sz w:val="20"/>
          <w:szCs w:val="20"/>
          <w:u w:val="single"/>
          <w:lang w:val="en-US" w:eastAsia="zh-CN"/>
        </w:rPr>
        <w:t>，</w:t>
      </w:r>
      <w:r>
        <w:rPr>
          <w:rFonts w:hint="eastAsia" w:ascii="宋体" w:hAnsi="宋体" w:eastAsia="宋体" w:cs="宋体"/>
          <w:b/>
          <w:bCs/>
          <w:color w:val="000000"/>
          <w:sz w:val="20"/>
          <w:szCs w:val="20"/>
          <w:u w:val="single"/>
        </w:rPr>
        <w:t>福田区福华路92号福星北小区中山大学附属第八医院</w:t>
      </w:r>
      <w:r>
        <w:rPr>
          <w:rFonts w:hint="eastAsia" w:ascii="宋体" w:hAnsi="宋体" w:eastAsia="宋体" w:cs="宋体"/>
          <w:b/>
          <w:bCs/>
          <w:color w:val="000000"/>
          <w:sz w:val="20"/>
          <w:szCs w:val="20"/>
          <w:u w:val="single"/>
          <w:lang w:eastAsia="zh-CN"/>
        </w:rPr>
        <w:t>（</w:t>
      </w:r>
      <w:r>
        <w:rPr>
          <w:rFonts w:hint="eastAsia" w:ascii="宋体" w:hAnsi="宋体" w:eastAsia="宋体" w:cs="宋体"/>
          <w:b/>
          <w:bCs/>
          <w:color w:val="000000"/>
          <w:sz w:val="20"/>
          <w:szCs w:val="20"/>
          <w:u w:val="single"/>
        </w:rPr>
        <w:t>深圳福田</w:t>
      </w:r>
      <w:r>
        <w:rPr>
          <w:rFonts w:hint="eastAsia" w:ascii="宋体" w:hAnsi="宋体" w:eastAsia="宋体" w:cs="宋体"/>
          <w:b/>
          <w:bCs/>
          <w:color w:val="000000"/>
          <w:sz w:val="20"/>
          <w:szCs w:val="20"/>
          <w:u w:val="single"/>
          <w:lang w:eastAsia="zh-CN"/>
        </w:rPr>
        <w:t>）</w:t>
      </w:r>
      <w:r>
        <w:rPr>
          <w:rFonts w:hint="eastAsia" w:ascii="宋体" w:hAnsi="宋体" w:eastAsia="宋体" w:cs="宋体"/>
          <w:b/>
          <w:bCs/>
          <w:color w:val="000000"/>
          <w:sz w:val="20"/>
          <w:szCs w:val="20"/>
          <w:u w:val="single"/>
        </w:rPr>
        <w:t>行政楼</w:t>
      </w:r>
      <w:r>
        <w:rPr>
          <w:rFonts w:hint="eastAsia" w:ascii="宋体" w:hAnsi="宋体" w:eastAsia="宋体" w:cs="宋体"/>
          <w:b/>
          <w:bCs/>
          <w:color w:val="000000"/>
          <w:sz w:val="20"/>
          <w:szCs w:val="20"/>
          <w:u w:val="single"/>
          <w:lang w:val="en-US" w:eastAsia="zh-CN"/>
        </w:rPr>
        <w:t>3</w:t>
      </w:r>
      <w:r>
        <w:rPr>
          <w:rFonts w:hint="eastAsia" w:ascii="宋体" w:hAnsi="宋体" w:eastAsia="宋体" w:cs="宋体"/>
          <w:b/>
          <w:bCs/>
          <w:color w:val="000000"/>
          <w:sz w:val="20"/>
          <w:szCs w:val="20"/>
          <w:u w:val="single"/>
        </w:rPr>
        <w:t xml:space="preserve">07会议室 </w:t>
      </w:r>
      <w:r>
        <w:rPr>
          <w:rFonts w:hint="eastAsia" w:ascii="宋体" w:hAnsi="宋体" w:eastAsia="宋体" w:cs="宋体"/>
          <w:color w:val="000000"/>
          <w:sz w:val="20"/>
          <w:szCs w:val="20"/>
        </w:rPr>
        <w:t xml:space="preserve">   </w:t>
      </w:r>
    </w:p>
    <w:p w14:paraId="5F0E5E3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065CA995">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42B56728">
      <w:pPr>
        <w:pStyle w:val="43"/>
        <w:adjustRightInd w:val="0"/>
        <w:snapToGrid w:val="0"/>
        <w:spacing w:line="440" w:lineRule="atLeast"/>
      </w:pPr>
      <w:r>
        <w:rPr>
          <w:rFonts w:hint="eastAsia"/>
          <w:color w:val="FF0000"/>
          <w:szCs w:val="21"/>
        </w:rPr>
        <w:t>2、电子资料：投标文件PDF盖章扫描件</w:t>
      </w:r>
      <w:r>
        <w:rPr>
          <w:rFonts w:hint="eastAsia"/>
          <w:color w:val="FF0000"/>
          <w:szCs w:val="21"/>
          <w:lang w:eastAsia="zh-CN"/>
        </w:rPr>
        <w:t>、</w:t>
      </w:r>
      <w:r>
        <w:rPr>
          <w:rFonts w:hint="eastAsia"/>
          <w:color w:val="FF0000"/>
          <w:szCs w:val="21"/>
          <w:lang w:val="en-US" w:eastAsia="zh-CN"/>
        </w:rPr>
        <w:t>附件2</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w:t>
      </w:r>
      <w:r>
        <w:rPr>
          <w:rFonts w:hint="eastAsia"/>
          <w:lang w:eastAsia="zh-CN"/>
        </w:rPr>
        <w:t>（</w:t>
      </w:r>
      <w:r>
        <w:rPr>
          <w:rFonts w:hint="eastAsia"/>
        </w:rPr>
        <w:t>深圳福田</w:t>
      </w:r>
      <w:r>
        <w:rPr>
          <w:rFonts w:hint="eastAsia"/>
          <w:lang w:eastAsia="zh-CN"/>
        </w:rPr>
        <w:t>）</w:t>
      </w:r>
      <w:r>
        <w:rPr>
          <w:rFonts w:hint="eastAsia"/>
        </w:rPr>
        <w:t>行政楼3</w:t>
      </w:r>
      <w:r>
        <w:rPr>
          <w:rFonts w:hint="eastAsia"/>
          <w:lang w:val="en-US" w:eastAsia="zh-CN"/>
        </w:rPr>
        <w:t>02</w:t>
      </w:r>
    </w:p>
    <w:p w14:paraId="73EF0148">
      <w:pPr>
        <w:adjustRightInd w:val="0"/>
        <w:snapToGrid w:val="0"/>
        <w:spacing w:line="420" w:lineRule="exact"/>
        <w:ind w:left="420"/>
        <w:jc w:val="left"/>
        <w:rPr>
          <w:rFonts w:eastAsia="宋体"/>
        </w:rPr>
      </w:pPr>
      <w:r>
        <w:rPr>
          <w:rFonts w:hint="eastAsia"/>
        </w:rPr>
        <w:t>（三）联系人及联系电话：</w:t>
      </w:r>
      <w:r>
        <w:rPr>
          <w:rFonts w:hint="eastAsia" w:ascii="Tahoma" w:hAnsi="Tahoma" w:cs="宋体"/>
          <w:kern w:val="0"/>
          <w:szCs w:val="21"/>
          <w:lang w:val="en-US" w:eastAsia="zh-CN"/>
        </w:rPr>
        <w:t>熊</w:t>
      </w:r>
      <w:r>
        <w:rPr>
          <w:rFonts w:hint="eastAsia" w:ascii="Tahoma" w:hAnsi="Tahoma" w:cs="宋体"/>
          <w:kern w:val="0"/>
          <w:szCs w:val="21"/>
        </w:rPr>
        <w:t>老师</w:t>
      </w:r>
      <w:r>
        <w:rPr>
          <w:rFonts w:hint="eastAsia" w:ascii="Tahoma" w:hAnsi="Tahoma" w:cs="宋体"/>
          <w:kern w:val="0"/>
          <w:szCs w:val="21"/>
          <w:lang w:val="en-US" w:eastAsia="zh-CN"/>
        </w:rPr>
        <w:t>82898683</w:t>
      </w:r>
    </w:p>
    <w:p w14:paraId="55CBEECD">
      <w:pPr>
        <w:pStyle w:val="70"/>
        <w:ind w:firstLine="4216" w:firstLineChars="1400"/>
        <w:jc w:val="both"/>
        <w:rPr>
          <w:rFonts w:hint="eastAsia"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W w:w="52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3"/>
        <w:gridCol w:w="890"/>
        <w:gridCol w:w="1060"/>
        <w:gridCol w:w="1470"/>
        <w:gridCol w:w="1660"/>
        <w:gridCol w:w="810"/>
        <w:gridCol w:w="1330"/>
        <w:gridCol w:w="670"/>
        <w:gridCol w:w="2952"/>
      </w:tblGrid>
      <w:tr w14:paraId="57FF4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66" w:type="pct"/>
            <w:vAlign w:val="center"/>
          </w:tcPr>
          <w:p w14:paraId="212EE2E7">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396" w:type="pct"/>
            <w:vAlign w:val="center"/>
          </w:tcPr>
          <w:p w14:paraId="1EA4E62B">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472" w:type="pct"/>
            <w:vAlign w:val="center"/>
          </w:tcPr>
          <w:p w14:paraId="2CD7BA87">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655" w:type="pct"/>
            <w:vAlign w:val="center"/>
          </w:tcPr>
          <w:p w14:paraId="495B28C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rPr>
              <w:t>单价限价</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★同类耗材不得超过在库价</w:t>
            </w:r>
            <w:r>
              <w:rPr>
                <w:rFonts w:hint="eastAsia" w:asciiTheme="majorEastAsia" w:hAnsiTheme="majorEastAsia" w:eastAsiaTheme="majorEastAsia" w:cstheme="majorEastAsia"/>
                <w:kern w:val="0"/>
                <w:sz w:val="20"/>
                <w:szCs w:val="20"/>
                <w:lang w:eastAsia="zh-CN"/>
              </w:rPr>
              <w:t>）</w:t>
            </w:r>
          </w:p>
        </w:tc>
        <w:tc>
          <w:tcPr>
            <w:tcW w:w="740" w:type="pct"/>
            <w:vAlign w:val="center"/>
          </w:tcPr>
          <w:p w14:paraId="62D743FF">
            <w:pPr>
              <w:widowControl/>
              <w:jc w:val="center"/>
              <w:rPr>
                <w:rFonts w:hint="eastAsia" w:asciiTheme="majorEastAsia" w:hAnsiTheme="majorEastAsia" w:eastAsiaTheme="majorEastAsia" w:cstheme="majorEastAsia"/>
                <w:kern w:val="0"/>
                <w:sz w:val="20"/>
                <w:szCs w:val="20"/>
                <w:lang w:eastAsia="zh-CN"/>
              </w:rPr>
            </w:pPr>
            <w:r>
              <w:rPr>
                <w:rFonts w:hint="eastAsia" w:asciiTheme="majorEastAsia" w:hAnsiTheme="majorEastAsia" w:eastAsiaTheme="majorEastAsia" w:cstheme="majorEastAsia"/>
                <w:kern w:val="0"/>
                <w:sz w:val="20"/>
                <w:szCs w:val="20"/>
              </w:rPr>
              <w:t>技术要求</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在用详细明细见附件，仅供参考</w:t>
            </w:r>
            <w:r>
              <w:rPr>
                <w:rFonts w:hint="eastAsia" w:asciiTheme="majorEastAsia" w:hAnsiTheme="majorEastAsia" w:eastAsiaTheme="majorEastAsia" w:cstheme="majorEastAsia"/>
                <w:kern w:val="0"/>
                <w:sz w:val="20"/>
                <w:szCs w:val="20"/>
                <w:lang w:eastAsia="zh-CN"/>
              </w:rPr>
              <w:t>）</w:t>
            </w:r>
          </w:p>
        </w:tc>
        <w:tc>
          <w:tcPr>
            <w:tcW w:w="361" w:type="pct"/>
            <w:vAlign w:val="center"/>
          </w:tcPr>
          <w:p w14:paraId="51AEE747">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592" w:type="pct"/>
            <w:vAlign w:val="center"/>
          </w:tcPr>
          <w:p w14:paraId="116F86D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298" w:type="pct"/>
            <w:vAlign w:val="center"/>
          </w:tcPr>
          <w:p w14:paraId="6EAD3616">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1316" w:type="pct"/>
            <w:vAlign w:val="center"/>
          </w:tcPr>
          <w:p w14:paraId="62C8A1D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r>
      <w:tr w14:paraId="52AD9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166" w:type="pct"/>
            <w:vAlign w:val="center"/>
          </w:tcPr>
          <w:p w14:paraId="0919A1D4">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1</w:t>
            </w:r>
          </w:p>
        </w:tc>
        <w:tc>
          <w:tcPr>
            <w:tcW w:w="396" w:type="pct"/>
            <w:shd w:val="clear" w:color="auto" w:fill="auto"/>
            <w:vAlign w:val="center"/>
          </w:tcPr>
          <w:p w14:paraId="68B68101">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ZCB2025-HC82-400</w:t>
            </w:r>
          </w:p>
        </w:tc>
        <w:tc>
          <w:tcPr>
            <w:tcW w:w="472" w:type="pct"/>
            <w:shd w:val="clear" w:color="auto" w:fill="auto"/>
            <w:vAlign w:val="center"/>
          </w:tcPr>
          <w:p w14:paraId="3C5AE1BA">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医用外科缝线（可吸收缝合线）</w:t>
            </w:r>
          </w:p>
        </w:tc>
        <w:tc>
          <w:tcPr>
            <w:tcW w:w="655" w:type="pct"/>
            <w:shd w:val="clear" w:color="auto" w:fill="auto"/>
            <w:vAlign w:val="center"/>
          </w:tcPr>
          <w:p w14:paraId="688C52EE">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39-295</w:t>
            </w:r>
          </w:p>
        </w:tc>
        <w:tc>
          <w:tcPr>
            <w:tcW w:w="740" w:type="pct"/>
            <w:shd w:val="clear" w:color="auto" w:fill="auto"/>
            <w:vAlign w:val="center"/>
          </w:tcPr>
          <w:p w14:paraId="54051F14">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用于适合使用可吸收缝线的软组织缝合。</w:t>
            </w:r>
          </w:p>
        </w:tc>
        <w:tc>
          <w:tcPr>
            <w:tcW w:w="361" w:type="pct"/>
            <w:shd w:val="clear" w:color="auto" w:fill="auto"/>
            <w:vAlign w:val="center"/>
          </w:tcPr>
          <w:p w14:paraId="244C394B">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国产</w:t>
            </w:r>
          </w:p>
        </w:tc>
        <w:tc>
          <w:tcPr>
            <w:tcW w:w="592" w:type="pct"/>
            <w:vAlign w:val="center"/>
          </w:tcPr>
          <w:p w14:paraId="552897C3">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是</w:t>
            </w:r>
          </w:p>
        </w:tc>
        <w:tc>
          <w:tcPr>
            <w:tcW w:w="298" w:type="pct"/>
            <w:shd w:val="clear" w:color="auto" w:fill="auto"/>
            <w:vAlign w:val="center"/>
          </w:tcPr>
          <w:p w14:paraId="34546274">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手术室</w:t>
            </w:r>
          </w:p>
        </w:tc>
        <w:tc>
          <w:tcPr>
            <w:tcW w:w="1316" w:type="pct"/>
            <w:vAlign w:val="center"/>
          </w:tcPr>
          <w:p w14:paraId="2E7A1C56">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开标时请至少携带</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与原在库规格2-0（8Y3724）、3-0（8Y2234）相对应的产品</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的产品作为样品，此样品为综合评分的一部分</w:t>
            </w:r>
          </w:p>
        </w:tc>
      </w:tr>
      <w:tr w14:paraId="61AC6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166" w:type="pct"/>
            <w:vAlign w:val="center"/>
          </w:tcPr>
          <w:p w14:paraId="0EEEAEB7">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2-1</w:t>
            </w:r>
          </w:p>
        </w:tc>
        <w:tc>
          <w:tcPr>
            <w:tcW w:w="396" w:type="pct"/>
            <w:shd w:val="clear" w:color="auto" w:fill="auto"/>
            <w:vAlign w:val="center"/>
          </w:tcPr>
          <w:p w14:paraId="1134F948">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ZCB2025-HC82-401-A</w:t>
            </w:r>
          </w:p>
        </w:tc>
        <w:tc>
          <w:tcPr>
            <w:tcW w:w="472" w:type="pct"/>
            <w:shd w:val="clear" w:color="auto" w:fill="auto"/>
            <w:vAlign w:val="center"/>
          </w:tcPr>
          <w:p w14:paraId="3A066929">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医用外科缝线（倒刺线）（A包）</w:t>
            </w:r>
          </w:p>
        </w:tc>
        <w:tc>
          <w:tcPr>
            <w:tcW w:w="655" w:type="pct"/>
            <w:shd w:val="clear" w:color="auto" w:fill="auto"/>
            <w:vAlign w:val="center"/>
          </w:tcPr>
          <w:p w14:paraId="4A217895">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520-6</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1</w:t>
            </w: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0</w:t>
            </w:r>
          </w:p>
        </w:tc>
        <w:tc>
          <w:tcPr>
            <w:tcW w:w="740" w:type="pct"/>
            <w:shd w:val="clear" w:color="auto" w:fill="auto"/>
            <w:vAlign w:val="center"/>
          </w:tcPr>
          <w:p w14:paraId="17ED9E04">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用于适合使用可吸收缝线的软组织缝合。</w:t>
            </w:r>
          </w:p>
        </w:tc>
        <w:tc>
          <w:tcPr>
            <w:tcW w:w="361" w:type="pct"/>
            <w:shd w:val="clear" w:color="auto" w:fill="auto"/>
            <w:vAlign w:val="center"/>
          </w:tcPr>
          <w:p w14:paraId="189CFC50">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允许进口</w:t>
            </w:r>
          </w:p>
        </w:tc>
        <w:tc>
          <w:tcPr>
            <w:tcW w:w="592" w:type="pct"/>
            <w:vAlign w:val="center"/>
          </w:tcPr>
          <w:p w14:paraId="768A0A76">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是</w:t>
            </w:r>
          </w:p>
        </w:tc>
        <w:tc>
          <w:tcPr>
            <w:tcW w:w="298" w:type="pct"/>
            <w:shd w:val="clear" w:color="auto" w:fill="auto"/>
            <w:vAlign w:val="center"/>
          </w:tcPr>
          <w:p w14:paraId="6A6C3E91">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手术室</w:t>
            </w:r>
          </w:p>
        </w:tc>
        <w:tc>
          <w:tcPr>
            <w:tcW w:w="1316" w:type="pct"/>
            <w:vAlign w:val="center"/>
          </w:tcPr>
          <w:p w14:paraId="5C62A1D8">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开标时请至少携带</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与原在库规格3-0（VLM-2003）、4-0（VLM-2008）相对应的产品</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的样品，此样品为综合评分的一部分</w:t>
            </w:r>
          </w:p>
        </w:tc>
      </w:tr>
      <w:tr w14:paraId="3974E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66" w:type="pct"/>
            <w:vAlign w:val="center"/>
          </w:tcPr>
          <w:p w14:paraId="0C539D33">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2-2</w:t>
            </w:r>
          </w:p>
        </w:tc>
        <w:tc>
          <w:tcPr>
            <w:tcW w:w="396" w:type="pct"/>
            <w:shd w:val="clear" w:color="auto" w:fill="auto"/>
            <w:vAlign w:val="center"/>
          </w:tcPr>
          <w:p w14:paraId="4425C64B">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ZCB2025-HC82-401-B</w:t>
            </w:r>
          </w:p>
        </w:tc>
        <w:tc>
          <w:tcPr>
            <w:tcW w:w="472" w:type="pct"/>
            <w:shd w:val="clear" w:color="auto" w:fill="auto"/>
            <w:vAlign w:val="center"/>
          </w:tcPr>
          <w:p w14:paraId="4DCFAE77">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医用外科缝线（倒刺线）（B包）</w:t>
            </w:r>
          </w:p>
        </w:tc>
        <w:tc>
          <w:tcPr>
            <w:tcW w:w="655" w:type="pct"/>
            <w:shd w:val="clear" w:color="auto" w:fill="auto"/>
            <w:vAlign w:val="center"/>
          </w:tcPr>
          <w:p w14:paraId="31B3BB2F">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283-630</w:t>
            </w:r>
          </w:p>
        </w:tc>
        <w:tc>
          <w:tcPr>
            <w:tcW w:w="740" w:type="pct"/>
            <w:shd w:val="clear" w:color="auto" w:fill="auto"/>
            <w:vAlign w:val="center"/>
          </w:tcPr>
          <w:p w14:paraId="37194A14">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用于适合使用可吸收缝线的软组织缝合。</w:t>
            </w:r>
          </w:p>
        </w:tc>
        <w:tc>
          <w:tcPr>
            <w:tcW w:w="361" w:type="pct"/>
            <w:shd w:val="clear" w:color="auto" w:fill="auto"/>
            <w:vAlign w:val="center"/>
          </w:tcPr>
          <w:p w14:paraId="3C03D589">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国产</w:t>
            </w:r>
          </w:p>
        </w:tc>
        <w:tc>
          <w:tcPr>
            <w:tcW w:w="592" w:type="pct"/>
            <w:vAlign w:val="center"/>
          </w:tcPr>
          <w:p w14:paraId="5546F019">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是</w:t>
            </w:r>
          </w:p>
        </w:tc>
        <w:tc>
          <w:tcPr>
            <w:tcW w:w="298" w:type="pct"/>
            <w:shd w:val="clear" w:color="auto" w:fill="auto"/>
            <w:vAlign w:val="center"/>
          </w:tcPr>
          <w:p w14:paraId="5B9360D6">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手术室</w:t>
            </w:r>
          </w:p>
        </w:tc>
        <w:tc>
          <w:tcPr>
            <w:tcW w:w="1316" w:type="pct"/>
            <w:vAlign w:val="center"/>
          </w:tcPr>
          <w:p w14:paraId="4677CFD5">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开标时请至少携带</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与原在库规格3-0（JK-XK-110）</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 xml:space="preserve"> </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相对应的产品</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作为样品，此样品为综合评分的一部分</w:t>
            </w:r>
          </w:p>
        </w:tc>
      </w:tr>
      <w:tr w14:paraId="52705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166" w:type="pct"/>
            <w:vAlign w:val="center"/>
          </w:tcPr>
          <w:p w14:paraId="720153CF">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2-3</w:t>
            </w:r>
          </w:p>
        </w:tc>
        <w:tc>
          <w:tcPr>
            <w:tcW w:w="396" w:type="pct"/>
            <w:shd w:val="clear" w:color="auto" w:fill="auto"/>
            <w:vAlign w:val="center"/>
          </w:tcPr>
          <w:p w14:paraId="7DAF122D">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ZCB2025-HC82-401-C</w:t>
            </w:r>
          </w:p>
        </w:tc>
        <w:tc>
          <w:tcPr>
            <w:tcW w:w="472" w:type="pct"/>
            <w:shd w:val="clear" w:color="auto" w:fill="auto"/>
            <w:vAlign w:val="center"/>
          </w:tcPr>
          <w:p w14:paraId="218A0F9B">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医用外科缝线（倒刺线）（C包）</w:t>
            </w:r>
          </w:p>
        </w:tc>
        <w:tc>
          <w:tcPr>
            <w:tcW w:w="655" w:type="pct"/>
            <w:shd w:val="clear" w:color="auto" w:fill="auto"/>
            <w:vAlign w:val="center"/>
          </w:tcPr>
          <w:p w14:paraId="48CB3E3E">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465.45-800</w:t>
            </w:r>
          </w:p>
        </w:tc>
        <w:tc>
          <w:tcPr>
            <w:tcW w:w="740" w:type="pct"/>
            <w:shd w:val="clear" w:color="auto" w:fill="auto"/>
            <w:vAlign w:val="center"/>
          </w:tcPr>
          <w:p w14:paraId="2A2D1A9B">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用于适合使用可吸收缝线的软组织缝合。</w:t>
            </w:r>
          </w:p>
        </w:tc>
        <w:tc>
          <w:tcPr>
            <w:tcW w:w="361" w:type="pct"/>
            <w:shd w:val="clear" w:color="auto" w:fill="auto"/>
            <w:vAlign w:val="center"/>
          </w:tcPr>
          <w:p w14:paraId="1365ECA1">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允许进口</w:t>
            </w:r>
          </w:p>
        </w:tc>
        <w:tc>
          <w:tcPr>
            <w:tcW w:w="592" w:type="pct"/>
            <w:vAlign w:val="center"/>
          </w:tcPr>
          <w:p w14:paraId="1DEED6B4">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是</w:t>
            </w:r>
          </w:p>
        </w:tc>
        <w:tc>
          <w:tcPr>
            <w:tcW w:w="298" w:type="pct"/>
            <w:shd w:val="clear" w:color="auto" w:fill="auto"/>
            <w:vAlign w:val="center"/>
          </w:tcPr>
          <w:p w14:paraId="2261F60C">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手术室</w:t>
            </w:r>
          </w:p>
        </w:tc>
        <w:tc>
          <w:tcPr>
            <w:tcW w:w="1316" w:type="pct"/>
            <w:vAlign w:val="center"/>
          </w:tcPr>
          <w:p w14:paraId="531C4B2E">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开标时请至少携带</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与原在库规格SXPP1B453（3-0）、SXPP1B456（2-0）、SXMP1B452（3-0）</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 xml:space="preserve"> </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相对应的产品</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作为样品，此样品为综合评分的一部分</w:t>
            </w:r>
          </w:p>
        </w:tc>
      </w:tr>
    </w:tbl>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szCs w:val="21"/>
          <w:highlight w:val="yellow"/>
          <w:lang w:eastAsia="zh-CN"/>
        </w:rPr>
        <w:t>：</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4BB5B39">
      <w:pPr>
        <w:pStyle w:val="36"/>
        <w:ind w:firstLine="0" w:firstLineChars="0"/>
        <w:rPr>
          <w:rFonts w:hint="eastAsia"/>
          <w:szCs w:val="21"/>
        </w:rPr>
      </w:pPr>
      <w:r>
        <w:rPr>
          <w:rFonts w:hint="eastAsia"/>
          <w:szCs w:val="21"/>
          <w:highlight w:val="yellow"/>
        </w:rPr>
        <w:t>附件3：</w:t>
      </w:r>
      <w:r>
        <w:rPr>
          <w:rFonts w:hint="eastAsia"/>
          <w:szCs w:val="21"/>
        </w:rPr>
        <w:t>项目编号+项目名称+供应商名称《</w:t>
      </w:r>
      <w:r>
        <w:rPr>
          <w:rFonts w:hint="eastAsia"/>
          <w:szCs w:val="21"/>
          <w:highlight w:val="yellow"/>
        </w:rPr>
        <w:t>采购文件</w:t>
      </w:r>
      <w:r>
        <w:rPr>
          <w:rFonts w:hint="eastAsia"/>
          <w:szCs w:val="21"/>
        </w:rPr>
        <w:t>》</w:t>
      </w:r>
    </w:p>
    <w:p w14:paraId="3F241369">
      <w:pPr>
        <w:pStyle w:val="36"/>
        <w:ind w:firstLine="0" w:firstLineChars="0"/>
        <w:rPr>
          <w:rFonts w:hint="default" w:eastAsiaTheme="minorEastAsia"/>
          <w:szCs w:val="21"/>
          <w:lang w:val="en-US" w:eastAsia="zh-CN"/>
        </w:rPr>
      </w:pPr>
      <w:r>
        <w:rPr>
          <w:rFonts w:hint="eastAsia"/>
          <w:szCs w:val="21"/>
          <w:lang w:val="en-US" w:eastAsia="zh-CN"/>
        </w:rPr>
        <w:t>附件4：2025年第82期医用耗材原在库目录</w:t>
      </w:r>
    </w:p>
    <w:p w14:paraId="3D7C337B">
      <w:pPr>
        <w:widowControl/>
        <w:wordWrap w:val="0"/>
        <w:spacing w:line="420" w:lineRule="exact"/>
        <w:ind w:left="420" w:leftChars="200" w:right="420"/>
        <w:rPr>
          <w:szCs w:val="21"/>
        </w:rPr>
      </w:pPr>
      <w:r>
        <w:rPr>
          <w:rFonts w:hint="eastAsia"/>
          <w:szCs w:val="21"/>
        </w:rPr>
        <w:t>备注：</w:t>
      </w:r>
    </w:p>
    <w:p w14:paraId="55CE61D6">
      <w:pPr>
        <w:pStyle w:val="36"/>
        <w:ind w:firstLine="420"/>
        <w:rPr>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5556700C">
      <w:pPr>
        <w:widowControl/>
        <w:wordWrap w:val="0"/>
        <w:spacing w:line="420" w:lineRule="exact"/>
        <w:ind w:right="420" w:firstLine="420" w:firstLineChars="200"/>
        <w:outlineLvl w:val="2"/>
        <w:rPr>
          <w:rFonts w:hint="eastAsia" w:eastAsiaTheme="minorEastAsia"/>
          <w:szCs w:val="21"/>
          <w:lang w:eastAsia="zh-CN"/>
        </w:rPr>
      </w:pPr>
      <w:bookmarkStart w:id="2" w:name="_Toc19412"/>
      <w:r>
        <w:rPr>
          <w:rFonts w:hint="eastAsia"/>
          <w:szCs w:val="21"/>
        </w:rPr>
        <w:t>2.原在库品牌报名须提供原采购通知书及目录</w:t>
      </w:r>
      <w:bookmarkEnd w:id="2"/>
      <w:r>
        <w:rPr>
          <w:rFonts w:hint="eastAsia"/>
          <w:szCs w:val="21"/>
          <w:lang w:eastAsia="zh-CN"/>
        </w:rPr>
        <w:t>（</w:t>
      </w:r>
      <w:r>
        <w:rPr>
          <w:rFonts w:hint="eastAsia"/>
          <w:szCs w:val="21"/>
        </w:rPr>
        <w:t>附最新成交价</w:t>
      </w:r>
      <w:r>
        <w:rPr>
          <w:rFonts w:hint="eastAsia"/>
          <w:szCs w:val="21"/>
          <w:lang w:eastAsia="zh-CN"/>
        </w:rPr>
        <w:t>）</w:t>
      </w:r>
    </w:p>
    <w:p w14:paraId="2A9A9C4A">
      <w:pPr>
        <w:widowControl/>
        <w:wordWrap w:val="0"/>
        <w:spacing w:line="420" w:lineRule="exact"/>
        <w:ind w:right="420"/>
        <w:jc w:val="right"/>
        <w:rPr>
          <w:rFonts w:hint="eastAsia"/>
          <w:szCs w:val="21"/>
        </w:rPr>
      </w:pPr>
      <w:r>
        <w:rPr>
          <w:rFonts w:hint="eastAsia"/>
          <w:szCs w:val="21"/>
        </w:rPr>
        <w:t>中山大学附属第八医院（深圳福田）</w:t>
      </w:r>
    </w:p>
    <w:p w14:paraId="63773CBC">
      <w:pPr>
        <w:widowControl/>
        <w:wordWrap w:val="0"/>
        <w:spacing w:line="420" w:lineRule="exact"/>
        <w:ind w:right="420"/>
        <w:jc w:val="right"/>
        <w:rPr>
          <w:rFonts w:hint="default" w:ascii="方正小标宋简体" w:hAnsi="方正小标宋简体" w:eastAsia="方正小标宋简体" w:cs="方正小标宋简体"/>
          <w:b/>
          <w:bCs/>
          <w:sz w:val="32"/>
          <w:lang w:val="en-US"/>
        </w:rPr>
        <w:sectPr>
          <w:pgSz w:w="11906" w:h="16838"/>
          <w:pgMar w:top="340" w:right="720" w:bottom="397" w:left="720" w:header="851" w:footer="992" w:gutter="0"/>
          <w:cols w:space="720" w:num="1"/>
          <w:docGrid w:type="lines" w:linePitch="312" w:charSpace="0"/>
        </w:sectPr>
      </w:pPr>
      <w:bookmarkStart w:id="30" w:name="_GoBack"/>
      <w:bookmarkEnd w:id="30"/>
      <w:r>
        <w:rPr>
          <w:rFonts w:ascii="Tahoma" w:hAnsi="Tahoma" w:cs="Tahoma"/>
          <w:color w:val="FF0000"/>
          <w:kern w:val="0"/>
          <w:szCs w:val="21"/>
        </w:rPr>
        <w:t xml:space="preserve"> </w:t>
      </w:r>
      <w:r>
        <w:rPr>
          <w:rFonts w:hint="eastAsia" w:ascii="Tahoma" w:hAnsi="Tahoma" w:cs="Tahoma"/>
          <w:color w:val="FF0000"/>
          <w:kern w:val="0"/>
          <w:szCs w:val="21"/>
          <w:lang w:eastAsia="zh-CN"/>
        </w:rPr>
        <w:t>2025年</w:t>
      </w:r>
      <w:r>
        <w:rPr>
          <w:rFonts w:hint="eastAsia" w:ascii="Tahoma" w:hAnsi="Tahoma" w:cs="Tahoma"/>
          <w:color w:val="FF0000"/>
          <w:kern w:val="0"/>
          <w:szCs w:val="21"/>
          <w:lang w:val="en-US" w:eastAsia="zh-CN"/>
        </w:rPr>
        <w:t>12月16日</w:t>
      </w:r>
    </w:p>
    <w:p w14:paraId="296B0C00">
      <w:pPr>
        <w:pStyle w:val="25"/>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583DAB82">
      <w:pPr>
        <w:pStyle w:val="43"/>
        <w:widowControl/>
        <w:adjustRightInd w:val="0"/>
        <w:snapToGrid w:val="0"/>
        <w:spacing w:line="360" w:lineRule="auto"/>
        <w:rPr>
          <w:rFonts w:hint="eastAsia" w:ascii="宋体" w:hAnsi="宋体" w:eastAsia="宋体" w:cs="宋体"/>
          <w:color w:val="000000" w:themeColor="text1"/>
          <w:kern w:val="0"/>
          <w:sz w:val="24"/>
          <w:highlight w:val="none"/>
          <w:lang w:eastAsia="zh-CN"/>
          <w14:textFill>
            <w14:solidFill>
              <w14:schemeClr w14:val="tx1"/>
            </w14:solidFill>
          </w14:textFill>
        </w:rPr>
      </w:pPr>
      <w:bookmarkStart w:id="3" w:name="_Toc61271840"/>
      <w:r>
        <w:rPr>
          <w:rFonts w:hint="eastAsia" w:ascii="宋体" w:hAnsi="宋体" w:eastAsia="宋体" w:cs="宋体"/>
          <w:color w:val="000000" w:themeColor="text1"/>
          <w:kern w:val="0"/>
          <w:sz w:val="24"/>
          <w:highlight w:val="none"/>
          <w14:textFill>
            <w14:solidFill>
              <w14:schemeClr w14:val="tx1"/>
            </w14:solidFill>
          </w14:textFill>
        </w:rPr>
        <w:t>根据</w:t>
      </w:r>
      <w:r>
        <w:rPr>
          <w:rFonts w:hint="eastAsia" w:ascii="宋体" w:hAnsi="宋体" w:eastAsia="宋体" w:cs="宋体"/>
          <w:color w:val="000000" w:themeColor="text1"/>
          <w:kern w:val="0"/>
          <w:sz w:val="24"/>
          <w:highlight w:val="none"/>
          <w:lang w:val="en-US" w:eastAsia="zh-CN"/>
          <w14:textFill>
            <w14:solidFill>
              <w14:schemeClr w14:val="tx1"/>
            </w14:solidFill>
          </w14:textFill>
        </w:rPr>
        <w:t>党办通〔2025〕265号（</w:t>
      </w:r>
      <w:r>
        <w:rPr>
          <w:rFonts w:hint="eastAsia" w:ascii="宋体" w:hAnsi="宋体" w:eastAsia="宋体" w:cs="宋体"/>
          <w:color w:val="000000" w:themeColor="text1"/>
          <w:kern w:val="0"/>
          <w:sz w:val="24"/>
          <w:highlight w:val="none"/>
          <w14:textFill>
            <w14:solidFill>
              <w14:schemeClr w14:val="tx1"/>
            </w14:solidFill>
          </w14:textFill>
        </w:rPr>
        <w:t>202</w:t>
      </w:r>
      <w:r>
        <w:rPr>
          <w:rFonts w:hint="eastAsia" w:ascii="宋体" w:hAnsi="宋体" w:eastAsia="宋体" w:cs="宋体"/>
          <w:color w:val="000000" w:themeColor="text1"/>
          <w:kern w:val="0"/>
          <w:sz w:val="24"/>
          <w:highlight w:val="none"/>
          <w:lang w:val="en-US" w:eastAsia="zh-CN"/>
          <w14:textFill>
            <w14:solidFill>
              <w14:schemeClr w14:val="tx1"/>
            </w14:solidFill>
          </w14:textFill>
        </w:rPr>
        <w:t>5</w:t>
      </w:r>
      <w:r>
        <w:rPr>
          <w:rFonts w:hint="eastAsia" w:ascii="宋体" w:hAnsi="宋体" w:eastAsia="宋体" w:cs="宋体"/>
          <w:color w:val="000000" w:themeColor="text1"/>
          <w:kern w:val="0"/>
          <w:sz w:val="24"/>
          <w:highlight w:val="none"/>
          <w14:textFill>
            <w14:solidFill>
              <w14:schemeClr w14:val="tx1"/>
            </w14:solidFill>
          </w14:textFill>
        </w:rPr>
        <w:t>年第</w:t>
      </w:r>
      <w:r>
        <w:rPr>
          <w:rFonts w:hint="eastAsia" w:ascii="宋体" w:hAnsi="宋体" w:eastAsia="宋体" w:cs="宋体"/>
          <w:color w:val="000000" w:themeColor="text1"/>
          <w:kern w:val="0"/>
          <w:sz w:val="24"/>
          <w:highlight w:val="none"/>
          <w:lang w:val="en-US" w:eastAsia="zh-CN"/>
          <w14:textFill>
            <w14:solidFill>
              <w14:schemeClr w14:val="tx1"/>
            </w14:solidFill>
          </w14:textFill>
        </w:rPr>
        <w:t>一</w:t>
      </w:r>
      <w:r>
        <w:rPr>
          <w:rFonts w:hint="eastAsia" w:ascii="宋体" w:hAnsi="宋体" w:eastAsia="宋体" w:cs="宋体"/>
          <w:color w:val="000000" w:themeColor="text1"/>
          <w:kern w:val="0"/>
          <w:sz w:val="24"/>
          <w:highlight w:val="none"/>
          <w14:textFill>
            <w14:solidFill>
              <w14:schemeClr w14:val="tx1"/>
            </w14:solidFill>
          </w14:textFill>
        </w:rPr>
        <w:t>次医用耗材管理委员会审议结果</w:t>
      </w:r>
      <w:r>
        <w:rPr>
          <w:rFonts w:hint="eastAsia" w:ascii="宋体" w:hAnsi="宋体" w:eastAsia="宋体" w:cs="宋体"/>
          <w:color w:val="000000" w:themeColor="text1"/>
          <w:kern w:val="0"/>
          <w:sz w:val="24"/>
          <w:highlight w:val="none"/>
          <w:lang w:val="en-US" w:eastAsia="zh-CN"/>
          <w14:textFill>
            <w14:solidFill>
              <w14:schemeClr w14:val="tx1"/>
            </w14:solidFill>
          </w14:textFill>
        </w:rPr>
        <w:t>）的</w:t>
      </w:r>
      <w:r>
        <w:rPr>
          <w:rFonts w:hint="eastAsia" w:ascii="宋体" w:hAnsi="宋体" w:eastAsia="宋体" w:cs="宋体"/>
          <w:color w:val="000000" w:themeColor="text1"/>
          <w:kern w:val="0"/>
          <w:sz w:val="24"/>
          <w:highlight w:val="none"/>
          <w14:textFill>
            <w14:solidFill>
              <w14:schemeClr w14:val="tx1"/>
            </w14:solidFill>
          </w14:textFill>
        </w:rPr>
        <w:t>决议，</w:t>
      </w:r>
      <w:r>
        <w:rPr>
          <w:rFonts w:hint="eastAsia" w:ascii="宋体" w:hAnsi="宋体" w:eastAsia="宋体" w:cs="宋体"/>
          <w:color w:val="000000" w:themeColor="text1"/>
          <w:kern w:val="0"/>
          <w:sz w:val="24"/>
          <w:highlight w:val="none"/>
          <w:lang w:val="en-US" w:eastAsia="zh-CN"/>
          <w14:textFill>
            <w14:solidFill>
              <w14:schemeClr w14:val="tx1"/>
            </w14:solidFill>
          </w14:textFill>
        </w:rPr>
        <w:t>对协议到期的项目重新采购</w:t>
      </w:r>
      <w:r>
        <w:rPr>
          <w:rFonts w:hint="eastAsia" w:ascii="宋体" w:hAnsi="宋体" w:eastAsia="宋体" w:cs="宋体"/>
          <w:color w:val="000000" w:themeColor="text1"/>
          <w:kern w:val="0"/>
          <w:sz w:val="24"/>
          <w:highlight w:val="none"/>
          <w14:textFill>
            <w14:solidFill>
              <w14:schemeClr w14:val="tx1"/>
            </w14:solidFill>
          </w14:textFill>
        </w:rPr>
        <w:t>。</w:t>
      </w:r>
    </w:p>
    <w:p w14:paraId="41F4DAAF">
      <w:pPr>
        <w:pStyle w:val="43"/>
        <w:widowControl/>
        <w:numPr>
          <w:ilvl w:val="0"/>
          <w:numId w:val="7"/>
        </w:numPr>
        <w:adjustRightInd w:val="0"/>
        <w:snapToGrid w:val="0"/>
        <w:spacing w:line="360" w:lineRule="auto"/>
        <w:ind w:left="0" w:leftChars="0" w:firstLine="420" w:firstLineChars="0"/>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3"/>
      <w:r>
        <w:rPr>
          <w:rFonts w:hint="eastAsia" w:ascii="宋体" w:hAnsi="宋体" w:eastAsia="宋体" w:cs="宋体"/>
          <w:b/>
          <w:bCs/>
          <w:sz w:val="24"/>
          <w:szCs w:val="24"/>
        </w:rPr>
        <w:t>参数</w:t>
      </w:r>
    </w:p>
    <w:tbl>
      <w:tblPr>
        <w:tblStyle w:val="29"/>
        <w:tblW w:w="52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3"/>
        <w:gridCol w:w="890"/>
        <w:gridCol w:w="1060"/>
        <w:gridCol w:w="1470"/>
        <w:gridCol w:w="1660"/>
        <w:gridCol w:w="810"/>
        <w:gridCol w:w="1330"/>
        <w:gridCol w:w="670"/>
        <w:gridCol w:w="2952"/>
      </w:tblGrid>
      <w:tr w14:paraId="78204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66" w:type="pct"/>
            <w:vAlign w:val="center"/>
          </w:tcPr>
          <w:p w14:paraId="4A0057E4">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396" w:type="pct"/>
            <w:vAlign w:val="center"/>
          </w:tcPr>
          <w:p w14:paraId="414BA7C7">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472" w:type="pct"/>
            <w:vAlign w:val="center"/>
          </w:tcPr>
          <w:p w14:paraId="3172E49A">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655" w:type="pct"/>
            <w:vAlign w:val="center"/>
          </w:tcPr>
          <w:p w14:paraId="05C2848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rPr>
              <w:t>单价限价</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★同类耗材不得超过在库价</w:t>
            </w:r>
            <w:r>
              <w:rPr>
                <w:rFonts w:hint="eastAsia" w:asciiTheme="majorEastAsia" w:hAnsiTheme="majorEastAsia" w:eastAsiaTheme="majorEastAsia" w:cstheme="majorEastAsia"/>
                <w:kern w:val="0"/>
                <w:sz w:val="20"/>
                <w:szCs w:val="20"/>
                <w:lang w:eastAsia="zh-CN"/>
              </w:rPr>
              <w:t>）</w:t>
            </w:r>
          </w:p>
        </w:tc>
        <w:tc>
          <w:tcPr>
            <w:tcW w:w="740" w:type="pct"/>
            <w:vAlign w:val="center"/>
          </w:tcPr>
          <w:p w14:paraId="41598F18">
            <w:pPr>
              <w:widowControl/>
              <w:jc w:val="center"/>
              <w:rPr>
                <w:rFonts w:hint="eastAsia" w:asciiTheme="majorEastAsia" w:hAnsiTheme="majorEastAsia" w:eastAsiaTheme="majorEastAsia" w:cstheme="majorEastAsia"/>
                <w:kern w:val="0"/>
                <w:sz w:val="20"/>
                <w:szCs w:val="20"/>
                <w:lang w:eastAsia="zh-CN"/>
              </w:rPr>
            </w:pPr>
            <w:r>
              <w:rPr>
                <w:rFonts w:hint="eastAsia" w:asciiTheme="majorEastAsia" w:hAnsiTheme="majorEastAsia" w:eastAsiaTheme="majorEastAsia" w:cstheme="majorEastAsia"/>
                <w:kern w:val="0"/>
                <w:sz w:val="20"/>
                <w:szCs w:val="20"/>
              </w:rPr>
              <w:t>技术要求</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在用详细明细见附件，仅供参考</w:t>
            </w:r>
            <w:r>
              <w:rPr>
                <w:rFonts w:hint="eastAsia" w:asciiTheme="majorEastAsia" w:hAnsiTheme="majorEastAsia" w:eastAsiaTheme="majorEastAsia" w:cstheme="majorEastAsia"/>
                <w:kern w:val="0"/>
                <w:sz w:val="20"/>
                <w:szCs w:val="20"/>
                <w:lang w:eastAsia="zh-CN"/>
              </w:rPr>
              <w:t>）</w:t>
            </w:r>
          </w:p>
        </w:tc>
        <w:tc>
          <w:tcPr>
            <w:tcW w:w="361" w:type="pct"/>
            <w:vAlign w:val="center"/>
          </w:tcPr>
          <w:p w14:paraId="15CF7902">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592" w:type="pct"/>
            <w:vAlign w:val="center"/>
          </w:tcPr>
          <w:p w14:paraId="51016CD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298" w:type="pct"/>
            <w:vAlign w:val="center"/>
          </w:tcPr>
          <w:p w14:paraId="2F6C3E6D">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1316" w:type="pct"/>
            <w:vAlign w:val="center"/>
          </w:tcPr>
          <w:p w14:paraId="041073A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r>
      <w:tr w14:paraId="64B0A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166" w:type="pct"/>
            <w:vAlign w:val="center"/>
          </w:tcPr>
          <w:p w14:paraId="29C8DC6B">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1</w:t>
            </w:r>
          </w:p>
        </w:tc>
        <w:tc>
          <w:tcPr>
            <w:tcW w:w="396" w:type="pct"/>
            <w:shd w:val="clear" w:color="auto" w:fill="auto"/>
            <w:vAlign w:val="center"/>
          </w:tcPr>
          <w:p w14:paraId="7FF3E6EA">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ZCB2025-HC82-400</w:t>
            </w:r>
          </w:p>
        </w:tc>
        <w:tc>
          <w:tcPr>
            <w:tcW w:w="472" w:type="pct"/>
            <w:shd w:val="clear" w:color="auto" w:fill="auto"/>
            <w:vAlign w:val="center"/>
          </w:tcPr>
          <w:p w14:paraId="26769114">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医用外科缝线（可吸收缝合线）</w:t>
            </w:r>
          </w:p>
        </w:tc>
        <w:tc>
          <w:tcPr>
            <w:tcW w:w="655" w:type="pct"/>
            <w:shd w:val="clear" w:color="auto" w:fill="auto"/>
            <w:vAlign w:val="center"/>
          </w:tcPr>
          <w:p w14:paraId="0677289D">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39-295</w:t>
            </w:r>
          </w:p>
        </w:tc>
        <w:tc>
          <w:tcPr>
            <w:tcW w:w="740" w:type="pct"/>
            <w:shd w:val="clear" w:color="auto" w:fill="auto"/>
            <w:vAlign w:val="center"/>
          </w:tcPr>
          <w:p w14:paraId="5F0C498C">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用于适合使用可吸收缝线的软组织缝合。</w:t>
            </w:r>
          </w:p>
        </w:tc>
        <w:tc>
          <w:tcPr>
            <w:tcW w:w="361" w:type="pct"/>
            <w:shd w:val="clear" w:color="auto" w:fill="auto"/>
            <w:vAlign w:val="center"/>
          </w:tcPr>
          <w:p w14:paraId="56482A4E">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国产</w:t>
            </w:r>
          </w:p>
        </w:tc>
        <w:tc>
          <w:tcPr>
            <w:tcW w:w="592" w:type="pct"/>
            <w:vAlign w:val="center"/>
          </w:tcPr>
          <w:p w14:paraId="5113BD1F">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是</w:t>
            </w:r>
          </w:p>
        </w:tc>
        <w:tc>
          <w:tcPr>
            <w:tcW w:w="298" w:type="pct"/>
            <w:shd w:val="clear" w:color="auto" w:fill="auto"/>
            <w:vAlign w:val="center"/>
          </w:tcPr>
          <w:p w14:paraId="3CF05BD7">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手术室</w:t>
            </w:r>
          </w:p>
        </w:tc>
        <w:tc>
          <w:tcPr>
            <w:tcW w:w="1316" w:type="pct"/>
            <w:vAlign w:val="center"/>
          </w:tcPr>
          <w:p w14:paraId="3649DFE3">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开标时请至少携带</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与原在库规格2-0（8Y3724）、3-0（8Y2234）相对应的产品</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的产品作为样品，此样品为综合评分的一部分</w:t>
            </w:r>
          </w:p>
        </w:tc>
      </w:tr>
      <w:tr w14:paraId="0B21E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166" w:type="pct"/>
            <w:vAlign w:val="center"/>
          </w:tcPr>
          <w:p w14:paraId="05D84DC5">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2-1</w:t>
            </w:r>
          </w:p>
        </w:tc>
        <w:tc>
          <w:tcPr>
            <w:tcW w:w="396" w:type="pct"/>
            <w:shd w:val="clear" w:color="auto" w:fill="auto"/>
            <w:vAlign w:val="center"/>
          </w:tcPr>
          <w:p w14:paraId="60D49368">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ZCB2025-HC82-401-A</w:t>
            </w:r>
          </w:p>
        </w:tc>
        <w:tc>
          <w:tcPr>
            <w:tcW w:w="472" w:type="pct"/>
            <w:shd w:val="clear" w:color="auto" w:fill="auto"/>
            <w:vAlign w:val="center"/>
          </w:tcPr>
          <w:p w14:paraId="6D94259B">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医用外科缝线（倒刺线）（A包）</w:t>
            </w:r>
          </w:p>
        </w:tc>
        <w:tc>
          <w:tcPr>
            <w:tcW w:w="655" w:type="pct"/>
            <w:shd w:val="clear" w:color="auto" w:fill="auto"/>
            <w:vAlign w:val="center"/>
          </w:tcPr>
          <w:p w14:paraId="5C6E292F">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520-6</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1</w:t>
            </w: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0</w:t>
            </w:r>
          </w:p>
        </w:tc>
        <w:tc>
          <w:tcPr>
            <w:tcW w:w="740" w:type="pct"/>
            <w:shd w:val="clear" w:color="auto" w:fill="auto"/>
            <w:vAlign w:val="center"/>
          </w:tcPr>
          <w:p w14:paraId="2B61418F">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用于适合使用可吸收缝线的软组织缝合。</w:t>
            </w:r>
          </w:p>
        </w:tc>
        <w:tc>
          <w:tcPr>
            <w:tcW w:w="361" w:type="pct"/>
            <w:shd w:val="clear" w:color="auto" w:fill="auto"/>
            <w:vAlign w:val="center"/>
          </w:tcPr>
          <w:p w14:paraId="1613AC0B">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允许进口</w:t>
            </w:r>
          </w:p>
        </w:tc>
        <w:tc>
          <w:tcPr>
            <w:tcW w:w="592" w:type="pct"/>
            <w:vAlign w:val="center"/>
          </w:tcPr>
          <w:p w14:paraId="1DBB2CA0">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是</w:t>
            </w:r>
          </w:p>
        </w:tc>
        <w:tc>
          <w:tcPr>
            <w:tcW w:w="298" w:type="pct"/>
            <w:shd w:val="clear" w:color="auto" w:fill="auto"/>
            <w:vAlign w:val="center"/>
          </w:tcPr>
          <w:p w14:paraId="38574A33">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手术室</w:t>
            </w:r>
          </w:p>
        </w:tc>
        <w:tc>
          <w:tcPr>
            <w:tcW w:w="1316" w:type="pct"/>
            <w:vAlign w:val="center"/>
          </w:tcPr>
          <w:p w14:paraId="5F664283">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开标时请至少携带</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与原在库规格3-0（VLM-2003）、4-0（VLM-2008）相对应的产品</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的样品，此样品为综合评分的一部分</w:t>
            </w:r>
          </w:p>
        </w:tc>
      </w:tr>
      <w:tr w14:paraId="06A52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66" w:type="pct"/>
            <w:vAlign w:val="center"/>
          </w:tcPr>
          <w:p w14:paraId="10E389E8">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2-2</w:t>
            </w:r>
          </w:p>
        </w:tc>
        <w:tc>
          <w:tcPr>
            <w:tcW w:w="396" w:type="pct"/>
            <w:shd w:val="clear" w:color="auto" w:fill="auto"/>
            <w:vAlign w:val="center"/>
          </w:tcPr>
          <w:p w14:paraId="67934F4E">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ZCB2025-HC82-401-B</w:t>
            </w:r>
          </w:p>
        </w:tc>
        <w:tc>
          <w:tcPr>
            <w:tcW w:w="472" w:type="pct"/>
            <w:shd w:val="clear" w:color="auto" w:fill="auto"/>
            <w:vAlign w:val="center"/>
          </w:tcPr>
          <w:p w14:paraId="35C9B2D2">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医用外科缝线（倒刺线）（B包）</w:t>
            </w:r>
          </w:p>
        </w:tc>
        <w:tc>
          <w:tcPr>
            <w:tcW w:w="655" w:type="pct"/>
            <w:shd w:val="clear" w:color="auto" w:fill="auto"/>
            <w:vAlign w:val="center"/>
          </w:tcPr>
          <w:p w14:paraId="2345FA79">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283-630</w:t>
            </w:r>
          </w:p>
        </w:tc>
        <w:tc>
          <w:tcPr>
            <w:tcW w:w="740" w:type="pct"/>
            <w:shd w:val="clear" w:color="auto" w:fill="auto"/>
            <w:vAlign w:val="center"/>
          </w:tcPr>
          <w:p w14:paraId="6726958C">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用于适合使用可吸收缝线的软组织缝合。</w:t>
            </w:r>
          </w:p>
        </w:tc>
        <w:tc>
          <w:tcPr>
            <w:tcW w:w="361" w:type="pct"/>
            <w:shd w:val="clear" w:color="auto" w:fill="auto"/>
            <w:vAlign w:val="center"/>
          </w:tcPr>
          <w:p w14:paraId="7DFE6CC4">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国产</w:t>
            </w:r>
          </w:p>
        </w:tc>
        <w:tc>
          <w:tcPr>
            <w:tcW w:w="592" w:type="pct"/>
            <w:vAlign w:val="center"/>
          </w:tcPr>
          <w:p w14:paraId="65AA2FB8">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是</w:t>
            </w:r>
          </w:p>
        </w:tc>
        <w:tc>
          <w:tcPr>
            <w:tcW w:w="298" w:type="pct"/>
            <w:shd w:val="clear" w:color="auto" w:fill="auto"/>
            <w:vAlign w:val="center"/>
          </w:tcPr>
          <w:p w14:paraId="101CC2C3">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手术室</w:t>
            </w:r>
          </w:p>
        </w:tc>
        <w:tc>
          <w:tcPr>
            <w:tcW w:w="1316" w:type="pct"/>
            <w:vAlign w:val="center"/>
          </w:tcPr>
          <w:p w14:paraId="00C7D786">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开标时请至少携带</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与原在库规格3-0（JK-XK-110）</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 xml:space="preserve"> </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相对应的产品</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作为样品，此样品为综合评分的一部分</w:t>
            </w:r>
          </w:p>
        </w:tc>
      </w:tr>
      <w:tr w14:paraId="1F340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166" w:type="pct"/>
            <w:vAlign w:val="center"/>
          </w:tcPr>
          <w:p w14:paraId="714C92B8">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2-3</w:t>
            </w:r>
          </w:p>
        </w:tc>
        <w:tc>
          <w:tcPr>
            <w:tcW w:w="396" w:type="pct"/>
            <w:shd w:val="clear" w:color="auto" w:fill="auto"/>
            <w:vAlign w:val="center"/>
          </w:tcPr>
          <w:p w14:paraId="50029A07">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ZCB2025-HC82-401-C</w:t>
            </w:r>
          </w:p>
        </w:tc>
        <w:tc>
          <w:tcPr>
            <w:tcW w:w="472" w:type="pct"/>
            <w:shd w:val="clear" w:color="auto" w:fill="auto"/>
            <w:vAlign w:val="center"/>
          </w:tcPr>
          <w:p w14:paraId="77AA4EC4">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医用外科缝线（倒刺线）（C包）</w:t>
            </w:r>
          </w:p>
        </w:tc>
        <w:tc>
          <w:tcPr>
            <w:tcW w:w="655" w:type="pct"/>
            <w:shd w:val="clear" w:color="auto" w:fill="auto"/>
            <w:vAlign w:val="center"/>
          </w:tcPr>
          <w:p w14:paraId="79EFE463">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465.45-800</w:t>
            </w:r>
          </w:p>
        </w:tc>
        <w:tc>
          <w:tcPr>
            <w:tcW w:w="740" w:type="pct"/>
            <w:shd w:val="clear" w:color="auto" w:fill="auto"/>
            <w:vAlign w:val="center"/>
          </w:tcPr>
          <w:p w14:paraId="09D38D95">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用于适合使用可吸收缝线的软组织缝合。</w:t>
            </w:r>
          </w:p>
        </w:tc>
        <w:tc>
          <w:tcPr>
            <w:tcW w:w="361" w:type="pct"/>
            <w:shd w:val="clear" w:color="auto" w:fill="auto"/>
            <w:vAlign w:val="center"/>
          </w:tcPr>
          <w:p w14:paraId="3AA73B3A">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允许进口</w:t>
            </w:r>
          </w:p>
        </w:tc>
        <w:tc>
          <w:tcPr>
            <w:tcW w:w="592" w:type="pct"/>
            <w:vAlign w:val="center"/>
          </w:tcPr>
          <w:p w14:paraId="65AA36F3">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是</w:t>
            </w:r>
          </w:p>
        </w:tc>
        <w:tc>
          <w:tcPr>
            <w:tcW w:w="298" w:type="pct"/>
            <w:shd w:val="clear" w:color="auto" w:fill="auto"/>
            <w:vAlign w:val="center"/>
          </w:tcPr>
          <w:p w14:paraId="063CBDC6">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手术室</w:t>
            </w:r>
          </w:p>
        </w:tc>
        <w:tc>
          <w:tcPr>
            <w:tcW w:w="1316" w:type="pct"/>
            <w:vAlign w:val="center"/>
          </w:tcPr>
          <w:p w14:paraId="1D9B53AC">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开标时请至少携带</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与原在库规格SXPP1B453（3-0）、SXPP1B456（2-0）、SXMP1B452（3-0）</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 xml:space="preserve"> </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相对应的产品</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作为样品，此样品为综合评分的一部分</w:t>
            </w:r>
          </w:p>
        </w:tc>
      </w:tr>
    </w:tbl>
    <w:p w14:paraId="778D263D">
      <w:pPr>
        <w:pStyle w:val="43"/>
        <w:widowControl/>
        <w:adjustRightInd w:val="0"/>
        <w:snapToGrid w:val="0"/>
        <w:spacing w:line="360" w:lineRule="auto"/>
        <w:ind w:firstLine="482"/>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rPr>
        <w:t xml:space="preserve">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FD4E8C4">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投标文件（1正2副）密封于开标当天带至开标现场，附件1投标文件电子盖章扫描件PDF版用U盘保存，现场提交拷贝。</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rPr>
        <w:t>//www.creditchina.gov.cn/打印企业基础信息及公共信息部分），无行贿犯罪记录。供货商对提供的投标承诺承担法律责任。</w:t>
      </w:r>
    </w:p>
    <w:p w14:paraId="4EA39F76">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684C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FC9E186">
            <w:pPr>
              <w:spacing w:line="420" w:lineRule="exact"/>
              <w:jc w:val="center"/>
              <w:rPr>
                <w:rFonts w:hint="eastAsia" w:ascii="Tahoma" w:hAnsi="Tahoma" w:cs="宋体"/>
                <w:kern w:val="0"/>
                <w:szCs w:val="21"/>
                <w:lang w:val="en-US" w:eastAsia="zh-CN"/>
              </w:rPr>
            </w:pPr>
            <w:r>
              <w:rPr>
                <w:rFonts w:hint="eastAsia" w:ascii="Tahoma" w:hAnsi="Tahoma" w:cs="宋体"/>
                <w:kern w:val="0"/>
                <w:szCs w:val="21"/>
                <w:lang w:val="en-US" w:eastAsia="zh-CN"/>
              </w:rPr>
              <w:t>1</w:t>
            </w:r>
          </w:p>
        </w:tc>
        <w:tc>
          <w:tcPr>
            <w:tcW w:w="8953" w:type="dxa"/>
            <w:vAlign w:val="center"/>
          </w:tcPr>
          <w:p w14:paraId="696E1AE0">
            <w:pPr>
              <w:spacing w:line="420" w:lineRule="exact"/>
              <w:jc w:val="left"/>
              <w:rPr>
                <w:rFonts w:hint="eastAsia" w:ascii="Tahoma" w:hAnsi="Tahoma" w:cs="宋体"/>
                <w:kern w:val="0"/>
                <w:szCs w:val="21"/>
              </w:rPr>
            </w:pPr>
            <w:r>
              <w:rPr>
                <w:rFonts w:hint="eastAsia" w:ascii="Tahoma" w:hAnsi="Tahoma" w:cs="宋体"/>
                <w:kern w:val="0"/>
                <w:szCs w:val="21"/>
                <w:lang w:val="en-US" w:eastAsia="zh-CN"/>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F613CA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2</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t>
            </w:r>
            <w:r>
              <w:rPr>
                <w:rFonts w:hint="eastAsia"/>
                <w:color w:val="000000"/>
                <w:lang w:eastAsia="zh-CN"/>
              </w:rPr>
              <w:t>：</w:t>
            </w:r>
            <w:r>
              <w:rPr>
                <w:rFonts w:hint="eastAsia"/>
                <w:color w:val="000000"/>
              </w:rPr>
              <w:t>//www.nmpa.gov.cn；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215DFD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3</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532CB064">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4</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AC80315">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5</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t>
            </w:r>
            <w:r>
              <w:rPr>
                <w:rFonts w:hint="eastAsia"/>
                <w:lang w:eastAsia="zh-CN"/>
              </w:rPr>
              <w:t>：</w:t>
            </w:r>
            <w:r>
              <w:rPr>
                <w:rFonts w:hint="eastAsia"/>
              </w:rPr>
              <w:t>//www.ccgp.gov.cn/search/cr/）、深圳市政府采购监管网（http</w:t>
            </w:r>
            <w:r>
              <w:rPr>
                <w:rFonts w:hint="eastAsia"/>
                <w:lang w:eastAsia="zh-CN"/>
              </w:rPr>
              <w:t>：</w:t>
            </w:r>
            <w:r>
              <w:rPr>
                <w:rFonts w:hint="eastAsia"/>
              </w:rPr>
              <w:t>//zfcg.sz.gov.cn/cgjg/cxda/index.html））</w:t>
            </w:r>
            <w:r>
              <w:rPr>
                <w:rFonts w:hint="eastAsia" w:ascii="Tahoma" w:hAnsi="Tahoma" w:cs="宋体"/>
                <w:color w:val="000000"/>
                <w:kern w:val="0"/>
                <w:szCs w:val="21"/>
              </w:rPr>
              <w:t>。</w:t>
            </w:r>
          </w:p>
        </w:tc>
      </w:tr>
      <w:tr w14:paraId="5C947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0F08BF6B">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6</w:t>
            </w:r>
          </w:p>
        </w:tc>
        <w:tc>
          <w:tcPr>
            <w:tcW w:w="8953" w:type="dxa"/>
            <w:vAlign w:val="center"/>
          </w:tcPr>
          <w:p w14:paraId="0CEA2A17">
            <w:pPr>
              <w:numPr>
                <w:ilvl w:val="0"/>
                <w:numId w:val="0"/>
              </w:numPr>
              <w:spacing w:line="420" w:lineRule="exact"/>
              <w:jc w:val="left"/>
              <w:rPr>
                <w:rFonts w:hint="eastAsia" w:ascii="Tahoma" w:hAnsi="Tahoma" w:cs="宋体"/>
                <w:color w:val="000000"/>
                <w:kern w:val="0"/>
                <w:szCs w:val="21"/>
              </w:rPr>
            </w:pPr>
            <w:r>
              <w:rPr>
                <w:rFonts w:hint="eastAsia"/>
                <w:color w:val="000000"/>
                <w:highlight w:val="yellow"/>
                <w:lang w:val="en-US" w:eastAsia="zh-CN"/>
              </w:rPr>
              <w:t>投标人未被列入中大八院失信黑名单供应商。</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FAFA1D9">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1E203C01">
            <w:pPr>
              <w:autoSpaceDE w:val="0"/>
              <w:autoSpaceDN w:val="0"/>
              <w:adjustRightInd w:val="0"/>
              <w:snapToGrid w:val="0"/>
              <w:jc w:val="left"/>
            </w:pPr>
            <w:r>
              <w:rPr>
                <w:rFonts w:hint="eastAsia" w:eastAsia="宋体"/>
                <w:szCs w:val="21"/>
                <w:highlight w:val="yellow"/>
                <w:lang w:val="en-US" w:eastAsia="zh-CN"/>
              </w:rPr>
              <w:t>提供加盖公章的《供应商基本情况表》（格式详见采购文件），并按照表中要求提供法定代表人、主要经营负责人、项目投标授权代表人、项目负责人、主要技术人员、投标文件编制人员最近一个月的社会保险证明材料（社会保险证明材料中须体现社保缴纳单位和缴纳月份）。</w:t>
            </w:r>
          </w:p>
        </w:tc>
      </w:tr>
      <w:tr w14:paraId="3500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6E4814E">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8</w:t>
            </w:r>
          </w:p>
        </w:tc>
        <w:tc>
          <w:tcPr>
            <w:tcW w:w="8953" w:type="dxa"/>
            <w:vAlign w:val="center"/>
          </w:tcPr>
          <w:p w14:paraId="3D01A0A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5F72050B">
            <w:pPr>
              <w:autoSpaceDE w:val="0"/>
              <w:autoSpaceDN w:val="0"/>
              <w:adjustRightInd w:val="0"/>
              <w:snapToGrid w:val="0"/>
              <w:jc w:val="left"/>
              <w:rPr>
                <w:rFonts w:eastAsia="宋体"/>
                <w:szCs w:val="21"/>
                <w:highlight w:val="yellow"/>
              </w:rPr>
            </w:pPr>
            <w:r>
              <w:rPr>
                <w:rFonts w:hint="eastAsia" w:eastAsia="宋体"/>
                <w:szCs w:val="21"/>
                <w:highlight w:val="yellow"/>
              </w:rPr>
              <w:t>（https</w:t>
            </w:r>
            <w:r>
              <w:rPr>
                <w:rFonts w:hint="eastAsia" w:eastAsia="宋体"/>
                <w:szCs w:val="21"/>
                <w:highlight w:val="yellow"/>
                <w:lang w:eastAsia="zh-CN"/>
              </w:rPr>
              <w:t>：</w:t>
            </w:r>
            <w:r>
              <w:rPr>
                <w:rFonts w:hint="eastAsia" w:eastAsia="宋体"/>
                <w:szCs w:val="21"/>
                <w:highlight w:val="yellow"/>
              </w:rPr>
              <w:t>//www.gsxt.gov.cn/index.html）、全国社会组织信用信息公示平台（https</w:t>
            </w:r>
            <w:r>
              <w:rPr>
                <w:rFonts w:hint="eastAsia" w:eastAsia="宋体"/>
                <w:szCs w:val="21"/>
                <w:highlight w:val="yellow"/>
                <w:lang w:eastAsia="zh-CN"/>
              </w:rPr>
              <w:t>：</w:t>
            </w:r>
            <w:r>
              <w:rPr>
                <w:rFonts w:hint="eastAsia" w:eastAsia="宋体"/>
                <w:szCs w:val="21"/>
                <w:highlight w:val="yellow"/>
              </w:rPr>
              <w:t>//xxgs.chinanpo.mca.gov.cn/gsxt/newList）等网站（投标人出具承诺函）</w:t>
            </w:r>
          </w:p>
          <w:p w14:paraId="6B802A19">
            <w:pPr>
              <w:tabs>
                <w:tab w:val="left" w:pos="612"/>
              </w:tabs>
              <w:rPr>
                <w:rFonts w:hint="eastAsia"/>
                <w:highlight w:val="yellow"/>
              </w:rPr>
            </w:pPr>
            <w:r>
              <w:rPr>
                <w:rFonts w:hint="eastAsia"/>
                <w:highlight w:val="yellow"/>
              </w:rPr>
              <w:t>控股关系包括：出资额占有限责任公司资本总额超过百分之五十或者其持有的股份占股份有限公司股本总额超过百分之五十的股东</w:t>
            </w:r>
            <w:r>
              <w:rPr>
                <w:rFonts w:hint="eastAsia"/>
                <w:highlight w:val="yellow"/>
                <w:lang w:eastAsia="zh-CN"/>
              </w:rPr>
              <w:t>；</w:t>
            </w:r>
            <w:r>
              <w:rPr>
                <w:rFonts w:hint="eastAsia"/>
                <w:highlight w:val="yellow"/>
              </w:rPr>
              <w:t>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4198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D395391">
            <w:pPr>
              <w:tabs>
                <w:tab w:val="left" w:pos="176"/>
                <w:tab w:val="left" w:pos="612"/>
              </w:tabs>
              <w:ind w:firstLine="210" w:firstLineChars="100"/>
              <w:rPr>
                <w:rFonts w:hint="default"/>
                <w:lang w:val="en-US" w:eastAsia="zh-CN"/>
              </w:rPr>
            </w:pPr>
            <w:r>
              <w:rPr>
                <w:rFonts w:hint="eastAsia"/>
                <w:lang w:val="en-US" w:eastAsia="zh-CN"/>
              </w:rPr>
              <w:t>9</w:t>
            </w:r>
          </w:p>
        </w:tc>
        <w:tc>
          <w:tcPr>
            <w:tcW w:w="8953" w:type="dxa"/>
            <w:vAlign w:val="center"/>
          </w:tcPr>
          <w:p w14:paraId="1F1AF27C">
            <w:pPr>
              <w:numPr>
                <w:ilvl w:val="0"/>
                <w:numId w:val="0"/>
              </w:numPr>
              <w:spacing w:line="420" w:lineRule="exact"/>
              <w:jc w:val="left"/>
              <w:rPr>
                <w:rFonts w:hint="eastAsia"/>
                <w:highlight w:val="yellow"/>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4F716D2C">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w:t>
      </w:r>
      <w:r>
        <w:rPr>
          <w:rFonts w:hint="eastAsia" w:ascii="方正小标宋简体" w:hAnsi="方正小标宋简体" w:eastAsia="方正小标宋简体" w:cs="方正小标宋简体"/>
          <w:bCs/>
          <w:szCs w:val="21"/>
          <w:lang w:eastAsia="zh-CN"/>
        </w:rPr>
        <w:t>，</w:t>
      </w:r>
      <w:r>
        <w:rPr>
          <w:rFonts w:hint="eastAsia" w:ascii="方正小标宋简体" w:hAnsi="方正小标宋简体" w:eastAsia="方正小标宋简体" w:cs="方正小标宋简体"/>
          <w:bCs/>
          <w:szCs w:val="21"/>
        </w:rPr>
        <w:t>对缺漏或不符合项将直接导致无效投标。</w:t>
      </w:r>
    </w:p>
    <w:p w14:paraId="22D9391B">
      <w:pPr>
        <w:spacing w:line="400" w:lineRule="exact"/>
        <w:jc w:val="center"/>
        <w:rPr>
          <w:rFonts w:ascii="方正小标宋简体" w:hAnsi="方正小标宋简体" w:eastAsia="方正小标宋简体" w:cs="方正小标宋简体"/>
          <w:bCs/>
          <w:sz w:val="32"/>
          <w:szCs w:val="32"/>
        </w:rPr>
      </w:pPr>
    </w:p>
    <w:p w14:paraId="37EE2C10">
      <w:pPr>
        <w:numPr>
          <w:ilvl w:val="0"/>
          <w:numId w:val="0"/>
        </w:numPr>
        <w:spacing w:line="400" w:lineRule="exact"/>
        <w:ind w:left="0" w:leftChars="0" w:firstLine="420" w:firstLineChars="0"/>
        <w:jc w:val="center"/>
        <w:rPr>
          <w:rFonts w:eastAsia="宋体"/>
          <w:b/>
          <w:bCs/>
          <w:kern w:val="0"/>
          <w:sz w:val="30"/>
          <w:szCs w:val="30"/>
        </w:rPr>
      </w:pPr>
      <w:r>
        <w:rPr>
          <w:rFonts w:hint="eastAsia" w:ascii="Times New Roman" w:hAnsi="Times New Roman" w:eastAsia="宋体" w:cs="Times New Roman"/>
          <w:b/>
          <w:bCs/>
          <w:kern w:val="0"/>
          <w:sz w:val="30"/>
          <w:szCs w:val="30"/>
          <w:lang w:val="en-US" w:eastAsia="zh-CN" w:bidi="ar-SA"/>
        </w:rPr>
        <w:t>（</w:t>
      </w:r>
      <w:r>
        <w:rPr>
          <w:rFonts w:hint="eastAsia" w:eastAsia="宋体" w:cs="Times New Roman"/>
          <w:b/>
          <w:bCs/>
          <w:kern w:val="0"/>
          <w:sz w:val="30"/>
          <w:szCs w:val="30"/>
          <w:lang w:val="en-US" w:eastAsia="zh-CN" w:bidi="ar-SA"/>
        </w:rPr>
        <w:t>二</w:t>
      </w:r>
      <w:r>
        <w:rPr>
          <w:rFonts w:hint="eastAsia" w:ascii="Times New Roman" w:hAnsi="Times New Roman" w:eastAsia="宋体" w:cs="Times New Roman"/>
          <w:b/>
          <w:bCs/>
          <w:kern w:val="0"/>
          <w:sz w:val="30"/>
          <w:szCs w:val="30"/>
          <w:lang w:val="en-US" w:eastAsia="zh-CN" w:bidi="ar-SA"/>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EBD6783">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742D4902">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w:t>
      </w:r>
      <w:r>
        <w:rPr>
          <w:rFonts w:hint="eastAsia" w:ascii="方正小标宋简体" w:hAnsi="方正小标宋简体" w:eastAsia="方正小标宋简体" w:cs="方正小标宋简体"/>
          <w:bCs/>
          <w:szCs w:val="21"/>
          <w:lang w:eastAsia="zh-CN"/>
        </w:rPr>
        <w:t>，</w:t>
      </w:r>
      <w:r>
        <w:rPr>
          <w:rFonts w:hint="eastAsia" w:ascii="方正小标宋简体" w:hAnsi="方正小标宋简体" w:eastAsia="方正小标宋简体" w:cs="方正小标宋简体"/>
          <w:bCs/>
          <w:szCs w:val="21"/>
        </w:rPr>
        <w:t>对缺漏或不符合项将直接导致无效投标。</w:t>
      </w:r>
    </w:p>
    <w:p w14:paraId="13C8A79E">
      <w:pPr>
        <w:pStyle w:val="36"/>
        <w:ind w:firstLine="420"/>
      </w:pP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1893B1D">
            <w:pPr>
              <w:spacing w:line="240" w:lineRule="exact"/>
              <w:jc w:val="center"/>
              <w:rPr>
                <w:rFonts w:ascii="黑体" w:hAnsi="黑体" w:eastAsia="黑体"/>
                <w:sz w:val="24"/>
              </w:rPr>
            </w:pPr>
            <w:r>
              <w:rPr>
                <w:rFonts w:hint="eastAsia" w:ascii="黑体" w:hAnsi="黑体" w:eastAsia="黑体"/>
                <w:sz w:val="24"/>
              </w:rPr>
              <w:t>55</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D5891F3">
            <w:pPr>
              <w:spacing w:line="240" w:lineRule="exact"/>
              <w:jc w:val="center"/>
              <w:rPr>
                <w:rFonts w:ascii="宋体"/>
                <w:sz w:val="24"/>
              </w:rPr>
            </w:pPr>
          </w:p>
        </w:tc>
        <w:tc>
          <w:tcPr>
            <w:tcW w:w="784" w:type="dxa"/>
            <w:vAlign w:val="center"/>
          </w:tcPr>
          <w:p w14:paraId="3A0EE46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2F0617F1">
            <w:pPr>
              <w:spacing w:line="240" w:lineRule="exact"/>
              <w:jc w:val="center"/>
              <w:rPr>
                <w:rFonts w:ascii="宋体"/>
                <w:sz w:val="24"/>
              </w:rPr>
            </w:pPr>
          </w:p>
        </w:tc>
        <w:tc>
          <w:tcPr>
            <w:tcW w:w="784" w:type="dxa"/>
            <w:vAlign w:val="center"/>
          </w:tcPr>
          <w:p w14:paraId="5321604C">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E6B804D">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09AF0E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6A299F0B">
            <w:pPr>
              <w:rPr>
                <w:rFonts w:hint="eastAsia" w:eastAsiaTheme="minorEastAsia"/>
                <w:b/>
                <w:bCs/>
                <w:lang w:eastAsia="zh-CN"/>
              </w:rPr>
            </w:pPr>
            <w:r>
              <w:rPr>
                <w:rFonts w:hint="eastAsia"/>
                <w:b/>
                <w:bCs/>
              </w:rPr>
              <w:t>（一）评分内容</w:t>
            </w:r>
            <w:r>
              <w:rPr>
                <w:rFonts w:hint="eastAsia"/>
                <w:b/>
                <w:bCs/>
                <w:lang w:eastAsia="zh-CN"/>
              </w:rPr>
              <w:t>：</w:t>
            </w:r>
          </w:p>
          <w:p w14:paraId="2E9CDA44">
            <w:pPr>
              <w:rPr>
                <w:rFonts w:hint="eastAsia" w:eastAsiaTheme="minorEastAsia"/>
                <w:lang w:eastAsia="zh-CN"/>
              </w:rPr>
            </w:pPr>
            <w:r>
              <w:rPr>
                <w:rFonts w:hint="eastAsia"/>
              </w:rPr>
              <w:t>评审专家通过对样品、产品系列完整性、产品质量安全性、产品稳定性等方面综合评价</w:t>
            </w:r>
            <w:r>
              <w:rPr>
                <w:rFonts w:hint="eastAsia"/>
                <w:lang w:eastAsia="zh-CN"/>
              </w:rPr>
              <w:t>：</w:t>
            </w:r>
          </w:p>
          <w:p w14:paraId="145F98F4">
            <w:r>
              <w:rPr>
                <w:rFonts w:hint="eastAsia"/>
              </w:rPr>
              <w:t>1.产品种类和产品系列完整，产品规格多样</w:t>
            </w:r>
            <w:r>
              <w:rPr>
                <w:rFonts w:hint="eastAsia"/>
                <w:lang w:eastAsia="zh-CN"/>
              </w:rPr>
              <w:t>；</w:t>
            </w:r>
            <w:r>
              <w:rPr>
                <w:rFonts w:hint="eastAsia"/>
              </w:rPr>
              <w:t>且能满足临床实际需求；</w:t>
            </w:r>
          </w:p>
          <w:p w14:paraId="52A374AB">
            <w:r>
              <w:rPr>
                <w:rFonts w:hint="eastAsia"/>
              </w:rPr>
              <w:t>2.产品先进，符合临床实际需求；</w:t>
            </w:r>
          </w:p>
          <w:p w14:paraId="6E43F70B">
            <w:r>
              <w:rPr>
                <w:rFonts w:hint="eastAsia"/>
              </w:rPr>
              <w:t>3.产品稳定、可靠.；</w:t>
            </w:r>
          </w:p>
          <w:p w14:paraId="37E08386">
            <w:r>
              <w:rPr>
                <w:rFonts w:hint="eastAsia"/>
              </w:rPr>
              <w:t>4、产品的材质或材料生物相容性高；设计合理，符合临床使用需求；</w:t>
            </w:r>
          </w:p>
          <w:p w14:paraId="64CA5DC1">
            <w:r>
              <w:rPr>
                <w:rFonts w:hint="eastAsia"/>
              </w:rPr>
              <w:t>5、产品的包装安全、便捷。</w:t>
            </w:r>
          </w:p>
          <w:p w14:paraId="77DAE3BB">
            <w:r>
              <w:rPr>
                <w:rFonts w:hint="eastAsia"/>
              </w:rPr>
              <w:t>6.评标专家根据现场提供样品符合采购文件技术要求，并与所投规格相符；（未按要求提供样品此项则判定为不满足）</w:t>
            </w:r>
          </w:p>
          <w:p w14:paraId="747EC6F5">
            <w:pPr>
              <w:rPr>
                <w:rFonts w:hint="eastAsia" w:eastAsiaTheme="minorEastAsia"/>
                <w:b/>
                <w:bCs/>
                <w:lang w:eastAsia="zh-CN"/>
              </w:rPr>
            </w:pPr>
            <w:r>
              <w:rPr>
                <w:rFonts w:hint="eastAsia"/>
                <w:b/>
                <w:bCs/>
                <w:lang w:eastAsia="zh-CN"/>
              </w:rPr>
              <w:t>（</w:t>
            </w:r>
            <w:r>
              <w:rPr>
                <w:rFonts w:hint="eastAsia"/>
                <w:b/>
                <w:bCs/>
              </w:rPr>
              <w:t>二</w:t>
            </w:r>
            <w:r>
              <w:rPr>
                <w:rFonts w:hint="eastAsia"/>
                <w:b/>
                <w:bCs/>
                <w:lang w:eastAsia="zh-CN"/>
              </w:rPr>
              <w:t>）</w:t>
            </w:r>
            <w:r>
              <w:rPr>
                <w:rFonts w:hint="eastAsia"/>
                <w:b/>
                <w:bCs/>
              </w:rPr>
              <w:t xml:space="preserve"> 评分依据</w:t>
            </w:r>
            <w:r>
              <w:rPr>
                <w:rFonts w:hint="eastAsia"/>
                <w:b/>
                <w:bCs/>
                <w:lang w:eastAsia="zh-CN"/>
              </w:rPr>
              <w:t>：</w:t>
            </w:r>
          </w:p>
          <w:p w14:paraId="2330A9D0">
            <w:pPr>
              <w:rPr>
                <w:rFonts w:hint="eastAsia" w:eastAsiaTheme="minorEastAsia"/>
                <w:lang w:eastAsia="zh-CN"/>
              </w:rPr>
            </w:pPr>
            <w:r>
              <w:rPr>
                <w:rFonts w:hint="eastAsia"/>
              </w:rPr>
              <w:t>1.满足以上6项，且专家评审为优得 55 分</w:t>
            </w:r>
            <w:r>
              <w:rPr>
                <w:rFonts w:hint="eastAsia"/>
                <w:lang w:eastAsia="zh-CN"/>
              </w:rPr>
              <w:t>；</w:t>
            </w:r>
          </w:p>
          <w:p w14:paraId="3E71597F">
            <w:pPr>
              <w:rPr>
                <w:rFonts w:hint="eastAsia" w:eastAsiaTheme="minorEastAsia"/>
                <w:lang w:eastAsia="zh-CN"/>
              </w:rPr>
            </w:pPr>
            <w:r>
              <w:rPr>
                <w:rFonts w:hint="eastAsia"/>
              </w:rPr>
              <w:t>2.满足以上5项，且专家评审为良得 45分</w:t>
            </w:r>
            <w:r>
              <w:rPr>
                <w:rFonts w:hint="eastAsia"/>
                <w:lang w:eastAsia="zh-CN"/>
              </w:rPr>
              <w:t>；</w:t>
            </w:r>
          </w:p>
          <w:p w14:paraId="0836EE6C">
            <w:pPr>
              <w:rPr>
                <w:rFonts w:hint="eastAsia" w:eastAsiaTheme="minorEastAsia"/>
                <w:lang w:eastAsia="zh-CN"/>
              </w:rPr>
            </w:pPr>
            <w:r>
              <w:rPr>
                <w:rFonts w:hint="eastAsia"/>
              </w:rPr>
              <w:t>3.满足以上4项，且专家评审为中得 35分</w:t>
            </w:r>
            <w:r>
              <w:rPr>
                <w:rFonts w:hint="eastAsia"/>
                <w:lang w:eastAsia="zh-CN"/>
              </w:rPr>
              <w:t>；</w:t>
            </w:r>
          </w:p>
          <w:p w14:paraId="2FBD64D8">
            <w:pPr>
              <w:spacing w:line="280" w:lineRule="exact"/>
              <w:jc w:val="left"/>
              <w:rPr>
                <w:rFonts w:hint="eastAsia" w:eastAsiaTheme="minorEastAsia"/>
                <w:lang w:eastAsia="zh-CN"/>
              </w:rPr>
            </w:pPr>
            <w:r>
              <w:rPr>
                <w:rFonts w:hint="eastAsia"/>
              </w:rPr>
              <w:t>4.满足以上3项，且专家评审为一般得15分</w:t>
            </w:r>
            <w:r>
              <w:rPr>
                <w:rFonts w:hint="eastAsia"/>
                <w:lang w:eastAsia="zh-CN"/>
              </w:rPr>
              <w:t>；</w:t>
            </w:r>
          </w:p>
          <w:p w14:paraId="001440A7">
            <w:pPr>
              <w:spacing w:line="280" w:lineRule="exact"/>
              <w:jc w:val="left"/>
              <w:rPr>
                <w:rFonts w:hint="eastAsia" w:eastAsiaTheme="minorEastAsia"/>
                <w:lang w:eastAsia="zh-CN"/>
              </w:rPr>
            </w:pPr>
            <w:r>
              <w:rPr>
                <w:rFonts w:hint="eastAsia"/>
              </w:rPr>
              <w:t>5.满足以上2 项，且专家评审为差得5分</w:t>
            </w:r>
            <w:r>
              <w:rPr>
                <w:rFonts w:hint="eastAsia"/>
                <w:lang w:eastAsia="zh-CN"/>
              </w:rPr>
              <w:t>；</w:t>
            </w:r>
          </w:p>
          <w:p w14:paraId="08BC94F8">
            <w:pPr>
              <w:pStyle w:val="28"/>
              <w:spacing w:line="280" w:lineRule="exact"/>
              <w:ind w:left="0" w:firstLine="0" w:firstLineChars="0"/>
              <w:jc w:val="left"/>
            </w:pPr>
            <w:r>
              <w:rPr>
                <w:rFonts w:hint="eastAsia"/>
              </w:rPr>
              <w:t>其他情况不得分。</w:t>
            </w:r>
          </w:p>
          <w:p w14:paraId="21C23BC4">
            <w:pPr>
              <w:spacing w:line="280" w:lineRule="exact"/>
              <w:jc w:val="left"/>
              <w:rPr>
                <w:rFonts w:eastAsia="宋体"/>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DFAFBF">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25918968">
            <w:pPr>
              <w:spacing w:line="240" w:lineRule="exact"/>
              <w:jc w:val="center"/>
              <w:rPr>
                <w:rFonts w:ascii="宋体"/>
                <w:sz w:val="24"/>
              </w:rPr>
            </w:pPr>
          </w:p>
        </w:tc>
        <w:tc>
          <w:tcPr>
            <w:tcW w:w="2900" w:type="dxa"/>
            <w:gridSpan w:val="2"/>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1D3D1344">
            <w:pPr>
              <w:spacing w:line="240" w:lineRule="exact"/>
              <w:jc w:val="center"/>
              <w:rPr>
                <w:rFonts w:ascii="宋体"/>
                <w:sz w:val="24"/>
              </w:rPr>
            </w:pPr>
          </w:p>
        </w:tc>
        <w:tc>
          <w:tcPr>
            <w:tcW w:w="2900" w:type="dxa"/>
            <w:gridSpan w:val="2"/>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02192E7F">
            <w:pPr>
              <w:rPr>
                <w:rFonts w:hint="eastAsia"/>
              </w:rPr>
            </w:pPr>
            <w:r>
              <w:rPr>
                <w:rFonts w:hint="eastAsia" w:ascii="宋体" w:hAnsi="宋体" w:eastAsia="宋体" w:cs="宋体"/>
                <w:sz w:val="24"/>
              </w:rPr>
              <w:t>评</w:t>
            </w:r>
            <w:r>
              <w:rPr>
                <w:rFonts w:hint="eastAsia"/>
              </w:rPr>
              <w:t>标专家根据投标人提供近1年（202</w:t>
            </w:r>
            <w:r>
              <w:rPr>
                <w:rFonts w:hint="eastAsia"/>
                <w:lang w:val="en-US" w:eastAsia="zh-CN"/>
              </w:rPr>
              <w:t>4</w:t>
            </w:r>
            <w:r>
              <w:rPr>
                <w:rFonts w:hint="eastAsia"/>
              </w:rPr>
              <w:t>年</w:t>
            </w:r>
            <w:r>
              <w:rPr>
                <w:rFonts w:hint="eastAsia"/>
                <w:lang w:val="en-US" w:eastAsia="zh-CN"/>
              </w:rPr>
              <w:t>10</w:t>
            </w:r>
            <w:r>
              <w:rPr>
                <w:rFonts w:hint="eastAsia"/>
              </w:rPr>
              <w:t>月至今）在医疗机构的业绩证明进行评价。每提供1个项目得2分</w:t>
            </w:r>
            <w:r>
              <w:rPr>
                <w:rFonts w:hint="eastAsia"/>
                <w:lang w:eastAsia="zh-CN"/>
              </w:rPr>
              <w:t>，</w:t>
            </w:r>
            <w:r>
              <w:rPr>
                <w:rFonts w:hint="eastAsia"/>
              </w:rPr>
              <w:t>最高得10分。</w:t>
            </w:r>
          </w:p>
          <w:p w14:paraId="35EA9EE3">
            <w:pPr>
              <w:rPr>
                <w:rFonts w:hint="eastAsia"/>
              </w:rPr>
            </w:pPr>
            <w:r>
              <w:rPr>
                <w:rFonts w:hint="eastAsia"/>
              </w:rPr>
              <w:t>未提供的不得分。</w:t>
            </w:r>
          </w:p>
          <w:p w14:paraId="353A902D">
            <w:pPr>
              <w:rPr>
                <w:rFonts w:hint="eastAsia"/>
              </w:rPr>
            </w:pPr>
            <w:r>
              <w:rPr>
                <w:rFonts w:hint="eastAsia"/>
              </w:rPr>
              <w:t>有效业绩定义：（同时满足以下全部要求同类业绩才属于有效业绩）</w:t>
            </w:r>
          </w:p>
          <w:p w14:paraId="53FFB3D9">
            <w:pPr>
              <w:rPr>
                <w:rFonts w:hint="eastAsia"/>
              </w:rPr>
            </w:pPr>
            <w:r>
              <w:rPr>
                <w:rFonts w:hint="eastAsia"/>
              </w:rPr>
              <w:t>1</w:t>
            </w:r>
            <w:r>
              <w:rPr>
                <w:rFonts w:hint="eastAsia"/>
                <w:lang w:eastAsia="zh-CN"/>
              </w:rPr>
              <w:t>）</w:t>
            </w:r>
            <w:r>
              <w:rPr>
                <w:rFonts w:hint="eastAsia"/>
              </w:rPr>
              <w:t>同类业绩指：在医疗机构供货该项目。</w:t>
            </w:r>
          </w:p>
          <w:p w14:paraId="57A3A2AD">
            <w:pPr>
              <w:rPr>
                <w:rFonts w:hint="eastAsia"/>
              </w:rPr>
            </w:pPr>
            <w:r>
              <w:rPr>
                <w:rFonts w:hint="eastAsia"/>
              </w:rPr>
              <w:t>2</w:t>
            </w:r>
            <w:r>
              <w:rPr>
                <w:rFonts w:hint="eastAsia"/>
                <w:lang w:eastAsia="zh-CN"/>
              </w:rPr>
              <w:t>）</w:t>
            </w:r>
            <w:r>
              <w:rPr>
                <w:rFonts w:hint="eastAsia"/>
              </w:rPr>
              <w:t>业绩内容为：采购该医用耗材。</w:t>
            </w:r>
          </w:p>
          <w:p w14:paraId="2E53F31F">
            <w:pPr>
              <w:rPr>
                <w:rFonts w:hint="eastAsia"/>
              </w:rPr>
            </w:pPr>
            <w:r>
              <w:rPr>
                <w:rFonts w:hint="eastAsia"/>
              </w:rPr>
              <w:t>3</w:t>
            </w:r>
            <w:r>
              <w:rPr>
                <w:rFonts w:hint="eastAsia"/>
                <w:lang w:eastAsia="zh-CN"/>
              </w:rPr>
              <w:t>）</w:t>
            </w:r>
            <w:r>
              <w:rPr>
                <w:rFonts w:hint="eastAsia"/>
              </w:rPr>
              <w:t>合同签订时间为近1年至投标截止时间前。</w:t>
            </w:r>
          </w:p>
          <w:p w14:paraId="413AD729">
            <w:pPr>
              <w:rPr>
                <w:rFonts w:ascii="宋体" w:hAnsi="宋体" w:eastAsia="宋体" w:cs="宋体"/>
                <w:sz w:val="24"/>
              </w:rPr>
            </w:pPr>
            <w:r>
              <w:rPr>
                <w:rFonts w:hint="eastAsia"/>
              </w:rPr>
              <w:t>注：仅限含投标产品规格型号、价格的发票或合同或中标通知或阳光平台成交记录截图</w:t>
            </w:r>
            <w:r>
              <w:rPr>
                <w:rFonts w:hint="eastAsia"/>
                <w:color w:val="auto"/>
                <w:highlight w:val="yellow"/>
              </w:rPr>
              <w:t>（清楚显示注册证名称、注册证号、规格型号、配送单位、成交金额、数量等信息）</w:t>
            </w:r>
            <w:r>
              <w:rPr>
                <w:rFonts w:hint="eastAsia"/>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43FABCD7">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ascii="宋体" w:hAnsi="宋体" w:eastAsia="宋体" w:cs="宋体"/>
                <w:sz w:val="24"/>
              </w:rPr>
            </w:pPr>
            <w:r>
              <w:rPr>
                <w:rFonts w:hint="eastAsia" w:ascii="宋体" w:hAnsi="宋体" w:eastAsia="宋体" w:cs="宋体"/>
                <w:sz w:val="24"/>
              </w:rPr>
              <w:t>投标报价得分=</w:t>
            </w:r>
            <w:r>
              <w:rPr>
                <w:rFonts w:hint="eastAsia" w:ascii="宋体" w:hAnsi="宋体" w:eastAsia="宋体" w:cs="宋体"/>
                <w:sz w:val="24"/>
                <w:lang w:eastAsia="zh-CN"/>
              </w:rPr>
              <w:t>（</w:t>
            </w:r>
            <w:r>
              <w:rPr>
                <w:rFonts w:hint="eastAsia" w:ascii="宋体" w:hAnsi="宋体" w:eastAsia="宋体" w:cs="宋体"/>
                <w:sz w:val="24"/>
              </w:rPr>
              <w:t>评标基准价／投标报价</w:t>
            </w:r>
            <w:r>
              <w:rPr>
                <w:rFonts w:hint="eastAsia" w:ascii="宋体" w:hAnsi="宋体" w:eastAsia="宋体" w:cs="宋体"/>
                <w:sz w:val="24"/>
                <w:lang w:eastAsia="zh-CN"/>
              </w:rPr>
              <w:t>）</w:t>
            </w:r>
            <w:r>
              <w:rPr>
                <w:rFonts w:hint="eastAsia" w:ascii="宋体" w:hAnsi="宋体" w:eastAsia="宋体" w:cs="宋体"/>
                <w:sz w:val="24"/>
              </w:rPr>
              <w:t>×35</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w:t>
            </w:r>
            <w:r>
              <w:rPr>
                <w:rFonts w:hint="eastAsia" w:ascii="宋体" w:hAnsi="宋体" w:eastAsia="宋体" w:cs="宋体"/>
                <w:color w:val="000000" w:themeColor="text1"/>
                <w:kern w:val="2"/>
                <w:sz w:val="24"/>
                <w:szCs w:val="24"/>
                <w:highlight w:val="yellow"/>
                <w:lang w:val="en-US" w:eastAsia="zh-CN"/>
                <w14:textFill>
                  <w14:solidFill>
                    <w14:schemeClr w14:val="tx1"/>
                  </w14:solidFill>
                </w14:textFill>
              </w:rPr>
              <w:t>评审现场</w:t>
            </w:r>
            <w:r>
              <w:rPr>
                <w:rFonts w:hint="eastAsia" w:ascii="宋体" w:hAnsi="宋体" w:eastAsia="宋体" w:cs="宋体"/>
                <w:color w:val="000000" w:themeColor="text1"/>
                <w:kern w:val="2"/>
                <w:sz w:val="24"/>
                <w:szCs w:val="24"/>
                <w14:textFill>
                  <w14:solidFill>
                    <w14:schemeClr w14:val="tx1"/>
                  </w14:solidFill>
                </w14:textFill>
              </w:rPr>
              <w:t>只有一家供应商通过资格性和符合性审查时，其价格得分为35分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rPr>
          <w:rFonts w:eastAsia="宋体"/>
          <w:b/>
          <w:bCs/>
          <w:color w:val="FF0000"/>
          <w:kern w:val="0"/>
          <w:sz w:val="32"/>
          <w:szCs w:val="32"/>
        </w:rPr>
      </w:pPr>
      <w:r>
        <w:rPr>
          <w:rFonts w:eastAsia="宋体"/>
          <w:b/>
          <w:bCs/>
          <w:color w:val="FF0000"/>
          <w:kern w:val="0"/>
          <w:sz w:val="32"/>
          <w:szCs w:val="32"/>
        </w:rPr>
        <w:br w:type="page"/>
      </w:r>
    </w:p>
    <w:p w14:paraId="4011A2A5">
      <w:pPr>
        <w:pStyle w:val="36"/>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5948C4DC">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4BD4B551">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5B070481">
      <w:pPr>
        <w:pStyle w:val="44"/>
        <w:widowControl/>
        <w:numPr>
          <w:ilvl w:val="0"/>
          <w:numId w:val="12"/>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5F09BB0">
      <w:pPr>
        <w:pStyle w:val="44"/>
        <w:widowControl/>
        <w:numPr>
          <w:ilvl w:val="0"/>
          <w:numId w:val="12"/>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w:t>
      </w:r>
    </w:p>
    <w:p w14:paraId="1B9BA393">
      <w:pPr>
        <w:pStyle w:val="44"/>
        <w:widowControl/>
        <w:numPr>
          <w:ilvl w:val="0"/>
          <w:numId w:val="14"/>
        </w:numPr>
        <w:spacing w:line="360" w:lineRule="auto"/>
        <w:ind w:firstLineChars="0"/>
        <w:jc w:val="left"/>
        <w:rPr>
          <w:b/>
          <w:bCs/>
          <w:color w:val="000000" w:themeColor="text1"/>
          <w:szCs w:val="21"/>
          <w14:textFill>
            <w14:solidFill>
              <w14:schemeClr w14:val="tx1"/>
            </w14:solidFill>
          </w14:textFill>
        </w:rPr>
      </w:pPr>
      <w:r>
        <w:rPr>
          <w:color w:val="000000" w:themeColor="text1"/>
          <w14:textFill>
            <w14:solidFill>
              <w14:schemeClr w14:val="tx1"/>
            </w14:solidFill>
          </w14:textFill>
        </w:rPr>
        <w:t>综合评分法</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1"/>
          <w:numId w:val="0"/>
        </w:numPr>
        <w:spacing w:line="360" w:lineRule="auto"/>
        <w:ind w:firstLine="422" w:firstLineChars="20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lang w:val="en-US" w:eastAsia="zh-CN"/>
          <w14:textFill>
            <w14:solidFill>
              <w14:schemeClr w14:val="tx1"/>
            </w14:solidFill>
          </w14:textFill>
        </w:rPr>
        <w:t>择优评审法：</w:t>
      </w:r>
      <w:r>
        <w:rPr>
          <w:rFonts w:hint="eastAsia"/>
          <w:b/>
          <w:color w:val="000000" w:themeColor="text1"/>
          <w:szCs w:val="21"/>
          <w:highlight w:val="yellow"/>
          <w14:textFill>
            <w14:solidFill>
              <w14:schemeClr w14:val="tx1"/>
            </w14:solidFill>
          </w14:textFill>
        </w:rPr>
        <w:t>经</w:t>
      </w:r>
      <w:r>
        <w:rPr>
          <w:rFonts w:hint="eastAsia"/>
          <w:b/>
          <w:color w:val="000000" w:themeColor="text1"/>
          <w:szCs w:val="21"/>
          <w:highlight w:val="yellow"/>
          <w:lang w:val="en-US" w:eastAsia="zh-CN"/>
          <w14:textFill>
            <w14:solidFill>
              <w14:schemeClr w14:val="tx1"/>
            </w14:solidFill>
          </w14:textFill>
        </w:rPr>
        <w:t>延期后</w:t>
      </w:r>
      <w:r>
        <w:rPr>
          <w:rFonts w:hint="eastAsia"/>
          <w:b/>
          <w:color w:val="000000" w:themeColor="text1"/>
          <w:szCs w:val="21"/>
          <w:highlight w:val="yellow"/>
          <w14:textFill>
            <w14:solidFill>
              <w14:schemeClr w14:val="tx1"/>
            </w14:solidFill>
          </w14:textFill>
        </w:rPr>
        <w:t>不足3家有效投标供应商报名的，我院有权</w:t>
      </w:r>
      <w:r>
        <w:rPr>
          <w:rFonts w:hint="eastAsia"/>
          <w:b/>
          <w:color w:val="000000" w:themeColor="text1"/>
          <w:szCs w:val="21"/>
          <w:highlight w:val="yellow"/>
          <w:lang w:val="en-US" w:eastAsia="zh-CN"/>
          <w14:textFill>
            <w14:solidFill>
              <w14:schemeClr w14:val="tx1"/>
            </w14:solidFill>
          </w14:textFill>
        </w:rPr>
        <w:t>按照择优评审的方式与报名供应商进行议价谈判。</w:t>
      </w:r>
      <w:r>
        <w:rPr>
          <w:rFonts w:hint="eastAsia"/>
          <w:b/>
          <w:color w:val="000000" w:themeColor="text1"/>
          <w:szCs w:val="21"/>
          <w:highlight w:val="yellow"/>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4EE081B9">
      <w:pPr>
        <w:pStyle w:val="44"/>
        <w:widowControl/>
        <w:numPr>
          <w:ilvl w:val="0"/>
          <w:numId w:val="14"/>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5A11C1EA">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BE8779A">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1592EAD0">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评审现场</w:t>
      </w:r>
      <w:r>
        <w:rPr>
          <w:rFonts w:hint="eastAsia"/>
          <w:color w:val="000000" w:themeColor="text1"/>
          <w:szCs w:val="21"/>
          <w14:textFill>
            <w14:solidFill>
              <w14:schemeClr w14:val="tx1"/>
            </w14:solidFill>
          </w14:textFill>
        </w:rPr>
        <w:t>通过资格性、符合性审查不足三家的可直接按公开遴选采购文件规定的评审标准进行评审</w:t>
      </w:r>
      <w:r>
        <w:rPr>
          <w:rFonts w:hint="eastAsia"/>
          <w:color w:val="000000" w:themeColor="text1"/>
          <w:szCs w:val="21"/>
          <w:lang w:eastAsia="zh-CN"/>
          <w14:textFill>
            <w14:solidFill>
              <w14:schemeClr w14:val="tx1"/>
            </w14:solidFill>
          </w14:textFill>
        </w:rPr>
        <w:t>。</w:t>
      </w:r>
    </w:p>
    <w:p w14:paraId="63A449C4">
      <w:pPr>
        <w:pStyle w:val="44"/>
        <w:widowControl/>
        <w:numPr>
          <w:ilvl w:val="0"/>
          <w:numId w:val="15"/>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440D40B3">
      <w:pPr>
        <w:pStyle w:val="43"/>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highlight w:val="yellow"/>
          <w:lang w:val="en-US" w:eastAsia="zh-CN"/>
          <w14:textFill>
            <w14:solidFill>
              <w14:schemeClr w14:val="tx1"/>
            </w14:solidFill>
          </w14:textFill>
        </w:rPr>
        <w:t>会签评审报告</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hint="eastAsia" w:ascii="宋体" w:hAnsi="宋体"/>
          <w:color w:val="000000" w:themeColor="text1"/>
          <w:szCs w:val="21"/>
          <w:lang w:eastAsia="zh-CN"/>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r>
        <w:rPr>
          <w:rFonts w:hint="eastAsia"/>
          <w:color w:val="000000" w:themeColor="text1"/>
          <w:szCs w:val="21"/>
          <w:lang w:eastAsia="zh-CN"/>
          <w14:textFill>
            <w14:solidFill>
              <w14:schemeClr w14:val="tx1"/>
            </w14:solidFill>
          </w14:textFill>
        </w:rPr>
        <w:t>；</w:t>
      </w:r>
    </w:p>
    <w:p w14:paraId="125891D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4ADBF18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方正小标宋简体" w:hAnsi="方正小标宋简体" w:eastAsia="方正小标宋简体" w:cs="方正小标宋简体"/>
          <w:kern w:val="0"/>
          <w:sz w:val="44"/>
          <w:szCs w:val="36"/>
        </w:rPr>
      </w:pPr>
      <w:bookmarkStart w:id="6" w:name="_Hlk72439043"/>
    </w:p>
    <w:p w14:paraId="46483C92">
      <w:pPr>
        <w:jc w:val="center"/>
        <w:rPr>
          <w:rFonts w:ascii="方正小标宋简体" w:hAnsi="方正小标宋简体" w:eastAsia="方正小标宋简体" w:cs="方正小标宋简体"/>
          <w:kern w:val="0"/>
          <w:sz w:val="44"/>
          <w:szCs w:val="36"/>
        </w:rPr>
      </w:pPr>
    </w:p>
    <w:p w14:paraId="7BF23289">
      <w:pPr>
        <w:pStyle w:val="36"/>
        <w:ind w:firstLine="420"/>
      </w:pPr>
    </w:p>
    <w:p w14:paraId="56DF267D">
      <w:pPr>
        <w:jc w:val="center"/>
        <w:rPr>
          <w:rFonts w:ascii="方正小标宋简体" w:hAnsi="方正小标宋简体" w:eastAsia="方正小标宋简体" w:cs="方正小标宋简体"/>
          <w:kern w:val="0"/>
          <w:sz w:val="44"/>
          <w:szCs w:val="36"/>
        </w:rPr>
        <w:sectPr>
          <w:pgSz w:w="11906" w:h="16838"/>
          <w:pgMar w:top="340" w:right="720" w:bottom="397" w:left="720" w:header="851" w:footer="992" w:gutter="0"/>
          <w:cols w:space="720" w:num="1"/>
          <w:docGrid w:type="lines" w:linePitch="312" w:charSpace="0"/>
        </w:sectPr>
      </w:pPr>
    </w:p>
    <w:p w14:paraId="0760F725">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7788516">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w:t>
      </w:r>
      <w:r>
        <w:rPr>
          <w:rFonts w:hint="eastAsia" w:asciiTheme="minorEastAsia" w:hAnsiTheme="minorEastAsia" w:cstheme="minorEastAsia"/>
          <w:snapToGrid w:val="0"/>
          <w:szCs w:val="24"/>
          <w:highlight w:val="yellow"/>
          <w:lang w:val="en-US" w:eastAsia="zh-CN"/>
        </w:rPr>
        <w:t>被</w:t>
      </w:r>
      <w:r>
        <w:rPr>
          <w:rFonts w:hint="eastAsia" w:asciiTheme="minorEastAsia" w:hAnsiTheme="minorEastAsia" w:cstheme="minorEastAsia"/>
          <w:snapToGrid w:val="0"/>
          <w:szCs w:val="24"/>
          <w:highlight w:val="yellow"/>
        </w:rPr>
        <w:t>列入本院供应商黑名单</w:t>
      </w:r>
      <w:r>
        <w:rPr>
          <w:rFonts w:hint="eastAsia" w:asciiTheme="minorEastAsia" w:hAnsiTheme="minorEastAsia" w:cstheme="minorEastAsia"/>
          <w:snapToGrid w:val="0"/>
          <w:szCs w:val="24"/>
          <w:highlight w:val="yellow"/>
          <w:lang w:val="en-US" w:eastAsia="zh-CN"/>
        </w:rPr>
        <w:t>的</w:t>
      </w:r>
      <w:r>
        <w:rPr>
          <w:rFonts w:hint="eastAsia" w:asciiTheme="minorEastAsia" w:hAnsiTheme="minorEastAsia" w:cstheme="minorEastAsia"/>
          <w:snapToGrid w:val="0"/>
          <w:szCs w:val="24"/>
          <w:highlight w:val="yellow"/>
        </w:rPr>
        <w:t>，</w:t>
      </w:r>
      <w:r>
        <w:rPr>
          <w:rFonts w:hint="eastAsia" w:asciiTheme="minorEastAsia" w:hAnsiTheme="minorEastAsia" w:cstheme="minorEastAsia"/>
          <w:snapToGrid w:val="0"/>
          <w:szCs w:val="24"/>
          <w:highlight w:val="yellow"/>
          <w:lang w:val="en-US" w:eastAsia="zh-CN"/>
        </w:rPr>
        <w:t>叁</w:t>
      </w:r>
      <w:r>
        <w:rPr>
          <w:rFonts w:hint="eastAsia" w:asciiTheme="minorEastAsia" w:hAnsiTheme="minorEastAsia" w:cstheme="minorEastAsia"/>
          <w:snapToGrid w:val="0"/>
          <w:szCs w:val="24"/>
          <w:highlight w:val="yellow"/>
        </w:rPr>
        <w:t>年内取消其在中山大学附属第八医院的任何投标资格。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lang w:eastAsia="zh-CN"/>
        </w:rPr>
        <w:t>（</w:t>
      </w:r>
      <w:r>
        <w:rPr>
          <w:rFonts w:hint="eastAsia" w:asciiTheme="minorEastAsia" w:hAnsiTheme="minorEastAsia" w:cstheme="minorEastAsia"/>
          <w:snapToGrid w:val="0"/>
        </w:rPr>
        <w:t>4</w:t>
      </w:r>
      <w:r>
        <w:rPr>
          <w:rFonts w:hint="eastAsia" w:asciiTheme="minorEastAsia" w:hAnsiTheme="minorEastAsia" w:cstheme="minorEastAsia"/>
          <w:snapToGrid w:val="0"/>
          <w:lang w:eastAsia="zh-CN"/>
        </w:rPr>
        <w:t>）</w:t>
      </w:r>
      <w:r>
        <w:rPr>
          <w:rFonts w:hint="eastAsia" w:asciiTheme="minorEastAsia" w:hAnsiTheme="minorEastAsia" w:cstheme="minorEastAsia"/>
          <w:snapToGrid w:val="0"/>
        </w:rPr>
        <w:t>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181DD0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407334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2BE05A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598A8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35FA3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649D81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7776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66477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78201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1837915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DB23CA0">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574CE44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CE87002">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31763156">
      <w:pPr>
        <w:pStyle w:val="36"/>
        <w:numPr>
          <w:ilvl w:val="0"/>
          <w:numId w:val="18"/>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77F83A13">
      <w:pPr>
        <w:pStyle w:val="36"/>
        <w:ind w:firstLine="0" w:firstLineChars="0"/>
        <w:rPr>
          <w:rFonts w:asciiTheme="minorEastAsia" w:hAnsiTheme="minorEastAsia" w:cstheme="minorEastAsia"/>
          <w:kern w:val="2"/>
          <w:szCs w:val="24"/>
        </w:rPr>
      </w:pPr>
    </w:p>
    <w:p w14:paraId="54ECDEC4">
      <w:pPr>
        <w:pStyle w:val="36"/>
        <w:ind w:firstLine="0" w:firstLineChars="0"/>
        <w:rPr>
          <w:rFonts w:asciiTheme="minorEastAsia" w:hAnsiTheme="minorEastAsia" w:cstheme="minorEastAsia"/>
          <w:kern w:val="2"/>
          <w:szCs w:val="24"/>
        </w:rPr>
      </w:pPr>
    </w:p>
    <w:p w14:paraId="04609C65">
      <w:pPr>
        <w:pStyle w:val="36"/>
        <w:ind w:firstLine="0" w:firstLineChars="0"/>
        <w:rPr>
          <w:rFonts w:asciiTheme="minorEastAsia" w:hAnsiTheme="minorEastAsia" w:cstheme="minorEastAsia"/>
          <w:kern w:val="2"/>
          <w:szCs w:val="24"/>
        </w:rPr>
      </w:pPr>
    </w:p>
    <w:p w14:paraId="2FAD5731">
      <w:pPr>
        <w:pStyle w:val="36"/>
        <w:ind w:firstLine="0" w:firstLineChars="0"/>
        <w:rPr>
          <w:rFonts w:asciiTheme="minorEastAsia" w:hAnsiTheme="minorEastAsia" w:cstheme="minorEastAsia"/>
          <w:kern w:val="2"/>
          <w:szCs w:val="24"/>
        </w:rPr>
      </w:pPr>
    </w:p>
    <w:p w14:paraId="419EEAC1">
      <w:pPr>
        <w:pStyle w:val="36"/>
        <w:ind w:firstLine="0" w:firstLineChars="0"/>
        <w:rPr>
          <w:rFonts w:asciiTheme="minorEastAsia" w:hAnsiTheme="minorEastAsia" w:cstheme="minorEastAsia"/>
          <w:kern w:val="2"/>
          <w:szCs w:val="24"/>
        </w:rPr>
      </w:pPr>
    </w:p>
    <w:p w14:paraId="79569DCC">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77AF42E9">
      <w:pPr>
        <w:rPr>
          <w:rFonts w:asciiTheme="minorEastAsia" w:hAnsiTheme="minorEastAsia" w:cstheme="minorEastAsia"/>
        </w:rPr>
      </w:pPr>
    </w:p>
    <w:p w14:paraId="174F2180">
      <w:pPr>
        <w:rPr>
          <w:rFonts w:asciiTheme="minorEastAsia" w:hAnsiTheme="minorEastAsia" w:cstheme="minorEastAsia"/>
        </w:rPr>
      </w:pPr>
    </w:p>
    <w:p w14:paraId="300537F5">
      <w:pPr>
        <w:rPr>
          <w:rFonts w:asciiTheme="minorEastAsia" w:hAnsiTheme="minorEastAsia" w:cstheme="minorEastAsia"/>
        </w:rPr>
      </w:pPr>
    </w:p>
    <w:p w14:paraId="76C35025">
      <w:pPr>
        <w:rPr>
          <w:rFonts w:asciiTheme="minorEastAsia" w:hAnsiTheme="minorEastAsia" w:cstheme="minorEastAsia"/>
        </w:rPr>
      </w:pPr>
    </w:p>
    <w:p w14:paraId="02CB57BB">
      <w:pPr>
        <w:rPr>
          <w:rFonts w:asciiTheme="minorEastAsia" w:hAnsiTheme="minorEastAsia" w:cstheme="minorEastAsia"/>
        </w:rPr>
      </w:pPr>
    </w:p>
    <w:p w14:paraId="3AAD17A4">
      <w:pPr>
        <w:rPr>
          <w:rFonts w:asciiTheme="minorEastAsia" w:hAnsiTheme="minorEastAsia" w:cstheme="minorEastAsia"/>
        </w:rPr>
      </w:pPr>
    </w:p>
    <w:p w14:paraId="0D157D54">
      <w:pPr>
        <w:rPr>
          <w:rFonts w:asciiTheme="minorEastAsia" w:hAnsiTheme="minorEastAsia" w:cstheme="minorEastAsia"/>
        </w:rPr>
      </w:pPr>
    </w:p>
    <w:p w14:paraId="2233D3A6">
      <w:pPr>
        <w:rPr>
          <w:rFonts w:asciiTheme="minorEastAsia" w:hAnsiTheme="minorEastAsia" w:cstheme="minorEastAsia"/>
        </w:rPr>
      </w:pPr>
    </w:p>
    <w:p w14:paraId="266457CB">
      <w:pPr>
        <w:rPr>
          <w:rFonts w:asciiTheme="minorEastAsia" w:hAnsiTheme="minorEastAsia" w:cstheme="minorEastAsia"/>
        </w:rPr>
      </w:pPr>
    </w:p>
    <w:p w14:paraId="62222AF1">
      <w:pPr>
        <w:rPr>
          <w:rFonts w:asciiTheme="minorEastAsia" w:hAnsiTheme="minorEastAsia" w:cstheme="minorEastAsia"/>
        </w:rPr>
      </w:pPr>
    </w:p>
    <w:p w14:paraId="157D14B6">
      <w:pPr>
        <w:rPr>
          <w:rFonts w:asciiTheme="minorEastAsia" w:hAnsiTheme="minorEastAsia" w:cstheme="minorEastAsia"/>
        </w:rPr>
      </w:pPr>
    </w:p>
    <w:p w14:paraId="082CC190">
      <w:pPr>
        <w:rPr>
          <w:rFonts w:asciiTheme="minorEastAsia" w:hAnsiTheme="minorEastAsia" w:cstheme="minorEastAsia"/>
        </w:rPr>
      </w:pPr>
    </w:p>
    <w:p w14:paraId="2478046C">
      <w:pPr>
        <w:rPr>
          <w:rFonts w:asciiTheme="minorEastAsia" w:hAnsiTheme="minorEastAsia" w:cstheme="minorEastAsia"/>
        </w:rPr>
      </w:pPr>
    </w:p>
    <w:p w14:paraId="1BE41C68">
      <w:pPr>
        <w:rPr>
          <w:rFonts w:asciiTheme="minorEastAsia" w:hAnsiTheme="minorEastAsia" w:cstheme="minorEastAsia"/>
        </w:rPr>
      </w:pPr>
    </w:p>
    <w:p w14:paraId="3B52CEA1">
      <w:pPr>
        <w:rPr>
          <w:rFonts w:asciiTheme="minorEastAsia" w:hAnsiTheme="minorEastAsia" w:cstheme="minorEastAsia"/>
        </w:rPr>
      </w:pPr>
    </w:p>
    <w:p w14:paraId="678851B9">
      <w:pPr>
        <w:rPr>
          <w:rFonts w:asciiTheme="minorEastAsia" w:hAnsiTheme="minorEastAsia" w:cstheme="minorEastAsia"/>
        </w:rPr>
      </w:pPr>
    </w:p>
    <w:p w14:paraId="39AA82DF">
      <w:pPr>
        <w:rPr>
          <w:rFonts w:asciiTheme="minorEastAsia" w:hAnsiTheme="minorEastAsia" w:cstheme="minorEastAsia"/>
        </w:rPr>
      </w:pPr>
    </w:p>
    <w:p w14:paraId="7FDB29F8">
      <w:pPr>
        <w:rPr>
          <w:rFonts w:asciiTheme="minorEastAsia" w:hAnsiTheme="minorEastAsia" w:cstheme="minorEastAsia"/>
        </w:rPr>
      </w:pPr>
    </w:p>
    <w:p w14:paraId="366C6629">
      <w:pPr>
        <w:rPr>
          <w:rFonts w:asciiTheme="minorEastAsia" w:hAnsiTheme="minorEastAsia" w:cstheme="minorEastAsia"/>
        </w:rPr>
      </w:pPr>
    </w:p>
    <w:p w14:paraId="16E723C1"/>
    <w:bookmarkEnd w:id="6"/>
    <w:p w14:paraId="37DE40A8">
      <w:pPr>
        <w:numPr>
          <w:ilvl w:val="0"/>
          <w:numId w:val="19"/>
        </w:numPr>
        <w:jc w:val="center"/>
        <w:outlineLvl w:val="0"/>
        <w:rPr>
          <w:rFonts w:ascii="方正小标宋简体" w:hAnsi="方正小标宋简体" w:eastAsia="方正小标宋简体" w:cs="方正小标宋简体"/>
          <w:kern w:val="0"/>
          <w:sz w:val="44"/>
          <w:szCs w:val="36"/>
        </w:rPr>
      </w:pPr>
      <w:bookmarkStart w:id="10" w:name="_Toc3265"/>
      <w:bookmarkStart w:id="11" w:name="_Toc73521586"/>
      <w:bookmarkStart w:id="12" w:name="_Toc73518157"/>
      <w:bookmarkStart w:id="13" w:name="_Toc73517679"/>
      <w:bookmarkStart w:id="14" w:name="_Toc100052408"/>
      <w:bookmarkStart w:id="15" w:name="_Toc73521674"/>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0"/>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0"/>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0"/>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0"/>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0"/>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0"/>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21587"/>
      <w:bookmarkStart w:id="17" w:name="_Toc100052409"/>
      <w:bookmarkStart w:id="18" w:name="_Toc73521675"/>
      <w:bookmarkStart w:id="19" w:name="_Toc73518158"/>
      <w:bookmarkStart w:id="20" w:name="_Toc73517680"/>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21589"/>
      <w:bookmarkStart w:id="22" w:name="_Toc73518160"/>
      <w:bookmarkStart w:id="23" w:name="_Toc73517682"/>
      <w:bookmarkStart w:id="24" w:name="_Toc100052410"/>
      <w:bookmarkStart w:id="25" w:name="_Toc73521677"/>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04925FCE">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6A30DD18">
      <w:pPr>
        <w:widowControl/>
        <w:adjustRightInd w:val="0"/>
        <w:snapToGrid w:val="0"/>
        <w:spacing w:line="360" w:lineRule="exact"/>
        <w:rPr>
          <w:rFonts w:ascii="宋体" w:hAnsi="宋体" w:eastAsia="宋体" w:cs="宋体"/>
          <w:b/>
          <w:bCs/>
          <w:color w:val="000000"/>
          <w:kern w:val="0"/>
          <w:sz w:val="32"/>
          <w:szCs w:val="32"/>
        </w:rPr>
      </w:pPr>
    </w:p>
    <w:p w14:paraId="2BB4429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49C0DB46">
      <w:pPr>
        <w:widowControl/>
        <w:adjustRightInd w:val="0"/>
        <w:snapToGrid w:val="0"/>
        <w:spacing w:line="360" w:lineRule="exact"/>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单位负责人：</w:t>
      </w:r>
      <w:r>
        <w:rPr>
          <w:rFonts w:hint="eastAsia" w:ascii="宋体" w:hAnsi="宋体" w:eastAsia="宋体" w:cs="宋体"/>
          <w:color w:val="000000"/>
          <w:kern w:val="0"/>
          <w:szCs w:val="21"/>
          <w:lang w:val="en-US" w:eastAsia="zh-CN"/>
        </w:rPr>
        <w:t>陈燕铭</w:t>
      </w:r>
    </w:p>
    <w:p w14:paraId="1B73B01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4C3426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775347D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5AD7560F">
      <w:pPr>
        <w:widowControl/>
        <w:adjustRightInd w:val="0"/>
        <w:snapToGrid w:val="0"/>
        <w:spacing w:line="360" w:lineRule="exact"/>
        <w:jc w:val="left"/>
        <w:rPr>
          <w:rFonts w:ascii="宋体" w:hAnsi="宋体" w:eastAsia="宋体" w:cs="宋体"/>
          <w:color w:val="000000"/>
          <w:kern w:val="0"/>
          <w:szCs w:val="21"/>
        </w:rPr>
      </w:pPr>
    </w:p>
    <w:p w14:paraId="7746F8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FD22D8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617C2B5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43028CD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328B692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153A8B2">
      <w:pPr>
        <w:widowControl/>
        <w:adjustRightInd w:val="0"/>
        <w:snapToGrid w:val="0"/>
        <w:spacing w:line="360" w:lineRule="exact"/>
        <w:jc w:val="left"/>
        <w:rPr>
          <w:rFonts w:ascii="宋体" w:hAnsi="宋体" w:eastAsia="宋体" w:cs="宋体"/>
          <w:color w:val="000000"/>
          <w:kern w:val="0"/>
          <w:szCs w:val="21"/>
        </w:rPr>
      </w:pPr>
    </w:p>
    <w:p w14:paraId="7B706F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5B3748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2ECE34E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095A3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65A3936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748D1BA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1BCDB5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B9B0F7F">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0277791A">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6A809F7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3D86876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5C9EDA1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89ACC5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563374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33482F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3CA688A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3ADC96C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72BC052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E2733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EE003F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62CD2A0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71C1AE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包括大包装、小包装等</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需附有以下所列各项国家规定的中文标识：</w:t>
      </w:r>
    </w:p>
    <w:p w14:paraId="4E683E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3E2227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3F43190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8368FE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3340F9F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编</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号；</w:t>
      </w:r>
    </w:p>
    <w:p w14:paraId="12CDA97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14C3AA13">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5FF3162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4869390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6D8D5CD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6B321EF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281BC4EA">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33FC83CD">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32534E1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6C94119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767C7EC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7E20BF8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561475D1">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3AC5E355">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70E2758E">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BF65C0F">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0A3473A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22945DF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2ABE4D4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3CD9F69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11D743C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721AA83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DD9F2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5831C1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2B32E97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5AAE7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43168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750DAC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145AE9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1BE3709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D4D96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01-16</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75BE144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01-17</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3C6C2A1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01-20</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00）的，每延迟一次向甲方支付违约金人民币捌佰元整（¥800.00）；</w:t>
      </w:r>
    </w:p>
    <w:p w14:paraId="69118358">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01以后）的，每延迟一次向甲方支付违约金人民币壹仟元整（¥1</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000.00）。</w:t>
      </w:r>
    </w:p>
    <w:p w14:paraId="338EB35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6E7E5D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3B1C13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07D9025">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2EB80A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2B17B72">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2E4109B5">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0D2EE870">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12F51C76">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4A53BAE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2411032">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33CE511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3765E8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76549518">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7DA609F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58DFC8AC">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1CA2B7A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15A5ACFA">
      <w:pPr>
        <w:widowControl/>
        <w:adjustRightInd w:val="0"/>
        <w:snapToGrid w:val="0"/>
        <w:spacing w:line="360" w:lineRule="exact"/>
        <w:jc w:val="left"/>
        <w:rPr>
          <w:rFonts w:ascii="宋体" w:hAnsi="宋体" w:eastAsia="宋体" w:cs="宋体"/>
          <w:color w:val="000000"/>
          <w:kern w:val="0"/>
          <w:szCs w:val="21"/>
        </w:rPr>
      </w:pPr>
    </w:p>
    <w:p w14:paraId="7AE6A21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793D75DB">
      <w:pPr>
        <w:widowControl/>
        <w:numPr>
          <w:ilvl w:val="0"/>
          <w:numId w:val="21"/>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2ADB9FF">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3A6DE1CE">
      <w:pPr>
        <w:widowControl/>
        <w:adjustRightInd w:val="0"/>
        <w:snapToGrid w:val="0"/>
        <w:spacing w:line="360" w:lineRule="exact"/>
        <w:ind w:firstLine="630" w:firstLineChars="300"/>
        <w:jc w:val="left"/>
        <w:rPr>
          <w:rFonts w:hint="eastAsia" w:ascii="宋体" w:hAnsi="宋体" w:eastAsia="宋体" w:cs="宋体"/>
          <w:b/>
          <w:bCs/>
          <w:color w:val="000000"/>
          <w:kern w:val="0"/>
          <w:szCs w:val="21"/>
          <w:lang w:eastAsia="zh-CN"/>
        </w:rPr>
      </w:pP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协议装订成册并加盖骑缝章</w:t>
      </w:r>
      <w:r>
        <w:rPr>
          <w:rFonts w:hint="eastAsia" w:ascii="宋体" w:hAnsi="宋体" w:eastAsia="宋体" w:cs="宋体"/>
          <w:color w:val="000000"/>
          <w:kern w:val="0"/>
          <w:szCs w:val="21"/>
          <w:lang w:eastAsia="zh-CN"/>
        </w:rPr>
        <w:t>）</w:t>
      </w:r>
    </w:p>
    <w:p w14:paraId="7A13FD6C">
      <w:pPr>
        <w:widowControl/>
        <w:adjustRightInd w:val="0"/>
        <w:snapToGrid w:val="0"/>
        <w:spacing w:line="360" w:lineRule="exact"/>
        <w:jc w:val="left"/>
        <w:rPr>
          <w:rFonts w:ascii="宋体" w:hAnsi="宋体" w:eastAsia="宋体" w:cs="宋体"/>
          <w:color w:val="000000"/>
          <w:kern w:val="0"/>
          <w:szCs w:val="21"/>
        </w:rPr>
      </w:pPr>
    </w:p>
    <w:p w14:paraId="15144EF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8FB4A5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                                 法定代表人：</w:t>
      </w:r>
    </w:p>
    <w:p w14:paraId="54FD20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61DB56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3C69B6E4">
      <w:pPr>
        <w:widowControl/>
        <w:adjustRightInd w:val="0"/>
        <w:snapToGrid w:val="0"/>
        <w:spacing w:line="360" w:lineRule="exact"/>
        <w:jc w:val="left"/>
        <w:rPr>
          <w:rFonts w:hint="eastAsia" w:ascii="宋体" w:hAnsi="宋体" w:eastAsia="宋体" w:cs="宋体"/>
          <w:color w:val="000000"/>
          <w:spacing w:val="-11"/>
          <w:kern w:val="0"/>
          <w:szCs w:val="21"/>
          <w:lang w:eastAsia="zh-CN"/>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lang w:eastAsia="zh-CN"/>
        </w:rPr>
        <w:t>：</w:t>
      </w:r>
    </w:p>
    <w:p w14:paraId="29202D0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CF780C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1483620D">
      <w:pPr>
        <w:widowControl/>
        <w:adjustRightInd w:val="0"/>
        <w:snapToGrid w:val="0"/>
        <w:spacing w:line="360" w:lineRule="exact"/>
        <w:jc w:val="left"/>
        <w:rPr>
          <w:rFonts w:ascii="宋体" w:hAnsi="宋体" w:eastAsia="宋体" w:cs="宋体"/>
          <w:color w:val="000000"/>
          <w:kern w:val="0"/>
          <w:szCs w:val="21"/>
        </w:rPr>
      </w:pPr>
    </w:p>
    <w:p w14:paraId="154890AF">
      <w:pPr>
        <w:widowControl/>
        <w:adjustRightInd w:val="0"/>
        <w:snapToGrid w:val="0"/>
        <w:spacing w:line="360" w:lineRule="exact"/>
        <w:jc w:val="left"/>
        <w:rPr>
          <w:rFonts w:ascii="宋体" w:hAnsi="宋体" w:eastAsia="宋体" w:cs="宋体"/>
          <w:color w:val="000000"/>
          <w:kern w:val="0"/>
          <w:szCs w:val="21"/>
        </w:rPr>
      </w:pPr>
    </w:p>
    <w:p w14:paraId="2F00CE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5D80E7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116FF1C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6436B9D2">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p>
    <w:p w14:paraId="401E9F1C">
      <w:pPr>
        <w:jc w:val="center"/>
        <w:rPr>
          <w:b/>
          <w:sz w:val="32"/>
          <w:szCs w:val="32"/>
        </w:rPr>
      </w:pPr>
    </w:p>
    <w:p w14:paraId="4F208D46">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335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098A41B4">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3FED45F5">
            <w:pPr>
              <w:spacing w:after="120" w:line="360" w:lineRule="auto"/>
              <w:jc w:val="center"/>
              <w:rPr>
                <w:rFonts w:eastAsia="黑体"/>
                <w:b/>
                <w:sz w:val="44"/>
                <w:szCs w:val="44"/>
              </w:rPr>
            </w:pPr>
            <w:r>
              <w:rPr>
                <w:rFonts w:hint="eastAsia" w:eastAsia="黑体"/>
                <w:b/>
                <w:sz w:val="44"/>
                <w:szCs w:val="44"/>
              </w:rPr>
              <w:t>（双面打印）</w:t>
            </w:r>
          </w:p>
          <w:p w14:paraId="21681316">
            <w:pPr>
              <w:pStyle w:val="28"/>
              <w:ind w:firstLine="440"/>
              <w:rPr>
                <w:sz w:val="22"/>
                <w:szCs w:val="28"/>
              </w:rPr>
            </w:pPr>
          </w:p>
          <w:p w14:paraId="18441689">
            <w:pPr>
              <w:rPr>
                <w:sz w:val="22"/>
                <w:szCs w:val="28"/>
              </w:rPr>
            </w:pPr>
          </w:p>
          <w:p w14:paraId="5468910F">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596EA1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A473040">
            <w:pPr>
              <w:pStyle w:val="11"/>
              <w:spacing w:line="360" w:lineRule="auto"/>
              <w:ind w:firstLine="482" w:firstLineChars="150"/>
              <w:rPr>
                <w:rFonts w:eastAsia="仿宋_GB2312"/>
                <w:b/>
                <w:sz w:val="32"/>
              </w:rPr>
            </w:pPr>
            <w:r>
              <w:rPr>
                <w:rFonts w:hint="eastAsia" w:eastAsia="仿宋_GB2312"/>
                <w:b/>
                <w:sz w:val="32"/>
              </w:rPr>
              <w:t xml:space="preserve">项目编号： </w:t>
            </w:r>
          </w:p>
          <w:p w14:paraId="4119405D">
            <w:pPr>
              <w:pStyle w:val="11"/>
              <w:spacing w:line="360" w:lineRule="auto"/>
              <w:ind w:firstLine="482" w:firstLineChars="150"/>
              <w:rPr>
                <w:rFonts w:eastAsia="仿宋_GB2312"/>
                <w:b/>
                <w:sz w:val="32"/>
              </w:rPr>
            </w:pPr>
            <w:r>
              <w:rPr>
                <w:rFonts w:hint="eastAsia" w:eastAsia="仿宋_GB2312"/>
                <w:b/>
                <w:sz w:val="32"/>
              </w:rPr>
              <w:t xml:space="preserve">项目名称： </w:t>
            </w:r>
          </w:p>
          <w:p w14:paraId="1D2990BC">
            <w:pPr>
              <w:pStyle w:val="11"/>
              <w:spacing w:line="360" w:lineRule="auto"/>
              <w:ind w:firstLine="482" w:firstLineChars="150"/>
              <w:rPr>
                <w:rFonts w:eastAsia="仿宋_GB2312"/>
                <w:b/>
                <w:sz w:val="32"/>
              </w:rPr>
            </w:pPr>
            <w:r>
              <w:rPr>
                <w:rFonts w:hint="eastAsia" w:eastAsia="仿宋_GB2312"/>
                <w:b/>
                <w:sz w:val="32"/>
              </w:rPr>
              <w:t>投标供应商：</w:t>
            </w:r>
          </w:p>
          <w:p w14:paraId="23FDD969">
            <w:pPr>
              <w:pStyle w:val="11"/>
              <w:spacing w:line="360" w:lineRule="auto"/>
              <w:ind w:firstLine="482" w:firstLineChars="150"/>
              <w:rPr>
                <w:rFonts w:eastAsia="仿宋_GB2312"/>
                <w:b/>
                <w:sz w:val="32"/>
              </w:rPr>
            </w:pPr>
            <w:r>
              <w:rPr>
                <w:rFonts w:hint="eastAsia" w:eastAsia="仿宋_GB2312"/>
                <w:b/>
                <w:sz w:val="32"/>
              </w:rPr>
              <w:t>法人代表</w:t>
            </w:r>
            <w:r>
              <w:rPr>
                <w:rFonts w:hint="eastAsia" w:eastAsia="仿宋_GB2312"/>
                <w:b/>
                <w:sz w:val="32"/>
                <w:lang w:eastAsia="zh-CN"/>
              </w:rPr>
              <w:t>：</w:t>
            </w:r>
            <w:r>
              <w:rPr>
                <w:rFonts w:eastAsia="仿宋_GB2312"/>
                <w:b/>
                <w:sz w:val="32"/>
              </w:rPr>
              <w:t xml:space="preserve">                                    </w:t>
            </w:r>
          </w:p>
          <w:p w14:paraId="43F023B1">
            <w:pPr>
              <w:pStyle w:val="11"/>
              <w:spacing w:line="360" w:lineRule="auto"/>
              <w:ind w:firstLine="482" w:firstLineChars="150"/>
              <w:rPr>
                <w:rFonts w:eastAsia="仿宋_GB2312"/>
                <w:b/>
                <w:sz w:val="32"/>
              </w:rPr>
            </w:pPr>
            <w:r>
              <w:rPr>
                <w:rFonts w:hint="eastAsia" w:eastAsia="仿宋_GB2312"/>
                <w:b/>
                <w:sz w:val="32"/>
              </w:rPr>
              <w:t xml:space="preserve">投标联系人：                                     </w:t>
            </w:r>
          </w:p>
          <w:p w14:paraId="13938E09">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B76D840">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w:t>
            </w:r>
            <w:r>
              <w:rPr>
                <w:rFonts w:hint="eastAsia" w:eastAsia="仿宋_GB2312"/>
                <w:b/>
                <w:sz w:val="32"/>
              </w:rPr>
              <w:t xml:space="preserve">年X月X日  </w:t>
            </w:r>
          </w:p>
          <w:p w14:paraId="32C720E7">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45F7450D">
      <w:pPr>
        <w:pStyle w:val="3"/>
        <w:tabs>
          <w:tab w:val="left" w:pos="2053"/>
          <w:tab w:val="center" w:pos="4800"/>
        </w:tabs>
        <w:adjustRightInd w:val="0"/>
        <w:snapToGrid w:val="0"/>
        <w:spacing w:line="480" w:lineRule="exact"/>
        <w:ind w:left="420"/>
        <w:rPr>
          <w:rFonts w:hint="eastAsia" w:ascii="方正小标宋_GBK" w:hAnsi="Times New Roman" w:eastAsia="方正小标宋_GBK"/>
          <w:sz w:val="44"/>
          <w:szCs w:val="44"/>
        </w:rPr>
      </w:pPr>
      <w:r>
        <w:rPr>
          <w:rFonts w:ascii="方正小标宋_GBK" w:hAnsi="Times New Roman" w:eastAsia="方正小标宋_GBK"/>
          <w:sz w:val="44"/>
          <w:szCs w:val="44"/>
        </w:rPr>
        <w:t>目录</w:t>
      </w:r>
      <w:r>
        <w:rPr>
          <w:rFonts w:hint="eastAsia" w:ascii="方正小标宋_GBK" w:hAnsi="Times New Roman" w:eastAsia="方正小标宋_GBK"/>
          <w:sz w:val="44"/>
          <w:szCs w:val="44"/>
        </w:rPr>
        <w:t xml:space="preserve">            </w:t>
      </w:r>
      <w:r>
        <w:rPr>
          <w:rFonts w:hint="eastAsia" w:ascii="黑体" w:hAnsi="黑体" w:eastAsia="黑体" w:cs="宋体"/>
          <w:sz w:val="44"/>
          <w:szCs w:val="44"/>
        </w:rPr>
        <w:t>目 录</w:t>
      </w:r>
    </w:p>
    <w:p w14:paraId="035231BF">
      <w:pPr>
        <w:pStyle w:val="43"/>
        <w:numPr>
          <w:ilvl w:val="0"/>
          <w:numId w:val="22"/>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2058120C">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780ED759">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7061FF01">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31322C11">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30BF8DCA">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175F4C0F">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329379C">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2BFF03B">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234ECB02">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0F707229">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72EAC2A2">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36923BAF">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3A5EBFAD">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7C74228A">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7D1D0782">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4E46BC8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58BEA34F">
      <w:pPr>
        <w:pStyle w:val="36"/>
        <w:ind w:firstLine="420"/>
        <w:sectPr>
          <w:pgSz w:w="11906" w:h="16838"/>
          <w:pgMar w:top="1701" w:right="1440" w:bottom="1701" w:left="1440" w:header="851" w:footer="992" w:gutter="0"/>
          <w:cols w:space="0" w:num="1"/>
          <w:docGrid w:linePitch="322" w:charSpace="0"/>
        </w:sectPr>
      </w:pPr>
    </w:p>
    <w:p w14:paraId="7730319A">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14:paraId="06D1DCD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AB3604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5A2D71D3">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3AE6590D">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541249">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24A801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7B1717C5">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32F93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9D4D1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7F91460">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33EAE71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FDFDB6F">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BF33BF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5422936">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13C35B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D910697">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6C682F1F">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057D0B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F5FB3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346F193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6DBE99F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2027E8C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045898D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1798F9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0A999278">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CC7F02F">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203D2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2C667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3DCAF7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8138CA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C7153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629A6B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FD3F59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D76A77B">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F395CA3">
            <w:pPr>
              <w:widowControl/>
              <w:jc w:val="left"/>
              <w:rPr>
                <w:rFonts w:ascii="宋体" w:hAnsi="宋体" w:eastAsia="宋体" w:cs="宋体"/>
                <w:color w:val="000000"/>
                <w:kern w:val="0"/>
                <w:sz w:val="22"/>
                <w:szCs w:val="22"/>
              </w:rPr>
            </w:pPr>
          </w:p>
        </w:tc>
      </w:tr>
      <w:tr w14:paraId="6C4D3209">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20CE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54FD9222">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04B3314">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6FD119C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5A721E9">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617D8764">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3BDA7A1">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69326E37">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759B4337">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45ECA616">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40C013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E4734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6470805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A4C50C6">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2FCFC1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5A74AC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4AC067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4CECC22">
            <w:pPr>
              <w:widowControl/>
              <w:jc w:val="left"/>
              <w:rPr>
                <w:rFonts w:ascii="宋体" w:hAnsi="宋体" w:eastAsia="宋体" w:cs="宋体"/>
                <w:color w:val="000000"/>
                <w:kern w:val="0"/>
                <w:sz w:val="22"/>
                <w:szCs w:val="22"/>
              </w:rPr>
            </w:pPr>
          </w:p>
        </w:tc>
      </w:tr>
      <w:tr w14:paraId="4200FFEF">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FA07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AA7152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5B3BD4A">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ACC00F">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D8820AB">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3408364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76A6D20F">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68CC8DFC">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B5BDDF7">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A624EC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2ABBF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14BD5D2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1ADE45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D8DFDFE">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685CC15C">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AA0D03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DC6208">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6A191746">
            <w:pPr>
              <w:widowControl/>
              <w:jc w:val="left"/>
              <w:rPr>
                <w:rFonts w:ascii="宋体" w:hAnsi="宋体" w:eastAsia="宋体" w:cs="宋体"/>
                <w:color w:val="000000"/>
                <w:kern w:val="0"/>
                <w:sz w:val="22"/>
                <w:szCs w:val="22"/>
              </w:rPr>
            </w:pPr>
          </w:p>
        </w:tc>
      </w:tr>
      <w:tr w14:paraId="4A328C72">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33469F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02DB6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564765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21D9F27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04C2079">
      <w:pPr>
        <w:pStyle w:val="36"/>
        <w:ind w:firstLine="420"/>
        <w:sectPr>
          <w:pgSz w:w="16838" w:h="11906" w:orient="landscape"/>
          <w:pgMar w:top="1440" w:right="1701" w:bottom="1440" w:left="1701" w:header="851" w:footer="992" w:gutter="0"/>
          <w:cols w:space="0" w:num="1"/>
          <w:docGrid w:linePitch="322" w:charSpace="0"/>
        </w:sectPr>
      </w:pPr>
    </w:p>
    <w:p w14:paraId="667321B7">
      <w:pPr>
        <w:ind w:firstLine="3855" w:firstLineChars="1200"/>
        <w:outlineLvl w:val="0"/>
        <w:rPr>
          <w:rFonts w:ascii="宋体" w:hAnsi="宋体" w:eastAsia="宋体" w:cs="宋体"/>
          <w:b/>
          <w:sz w:val="32"/>
          <w:szCs w:val="32"/>
        </w:rPr>
      </w:pPr>
      <w:r>
        <w:rPr>
          <w:rFonts w:hint="eastAsia" w:ascii="宋体" w:hAnsi="宋体" w:eastAsia="宋体" w:cs="宋体"/>
          <w:b/>
          <w:sz w:val="32"/>
          <w:szCs w:val="32"/>
          <w:lang w:val="en-US" w:eastAsia="zh-CN"/>
        </w:rPr>
        <w:t>二</w:t>
      </w:r>
      <w:r>
        <w:rPr>
          <w:rFonts w:hint="eastAsia" w:ascii="宋体" w:hAnsi="宋体" w:eastAsia="宋体" w:cs="宋体"/>
          <w:b/>
          <w:sz w:val="32"/>
          <w:szCs w:val="32"/>
        </w:rPr>
        <w:t>、自查表</w:t>
      </w:r>
    </w:p>
    <w:p w14:paraId="0F3B92FA">
      <w:pPr>
        <w:pStyle w:val="36"/>
        <w:ind w:firstLine="0" w:firstLineChars="0"/>
        <w:rPr>
          <w:rFonts w:eastAsia="宋体"/>
        </w:rPr>
      </w:pPr>
    </w:p>
    <w:p w14:paraId="73D82ACC">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（一）符合性自查表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D91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9BDE09C">
            <w:pPr>
              <w:jc w:val="center"/>
              <w:rPr>
                <w:rFonts w:ascii="宋体" w:hAnsi="宋体" w:cs="宋体"/>
                <w:b/>
                <w:bCs/>
                <w:sz w:val="24"/>
              </w:rPr>
            </w:pPr>
            <w:r>
              <w:rPr>
                <w:rFonts w:hint="eastAsia" w:ascii="宋体" w:hAnsi="宋体" w:cs="宋体"/>
                <w:b/>
                <w:bCs/>
                <w:sz w:val="24"/>
              </w:rPr>
              <w:t>序号</w:t>
            </w:r>
          </w:p>
        </w:tc>
        <w:tc>
          <w:tcPr>
            <w:tcW w:w="5431" w:type="dxa"/>
            <w:vAlign w:val="center"/>
          </w:tcPr>
          <w:p w14:paraId="3DDECD38">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2471BC13">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3623E292">
            <w:pPr>
              <w:ind w:right="-178" w:rightChars="-85"/>
              <w:jc w:val="center"/>
              <w:rPr>
                <w:rFonts w:ascii="宋体" w:hAnsi="宋体" w:cs="宋体"/>
                <w:b/>
                <w:bCs/>
                <w:sz w:val="24"/>
              </w:rPr>
            </w:pPr>
            <w:r>
              <w:rPr>
                <w:rFonts w:hint="eastAsia" w:ascii="宋体" w:hAnsi="宋体" w:cs="宋体"/>
                <w:b/>
                <w:bCs/>
                <w:sz w:val="24"/>
              </w:rPr>
              <w:t>证明资料</w:t>
            </w:r>
          </w:p>
        </w:tc>
      </w:tr>
      <w:tr w14:paraId="5EA07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5FBD5749">
            <w:pPr>
              <w:jc w:val="center"/>
              <w:rPr>
                <w:rFonts w:ascii="宋体" w:hAnsi="宋体" w:cs="宋体"/>
                <w:szCs w:val="21"/>
              </w:rPr>
            </w:pPr>
            <w:r>
              <w:rPr>
                <w:rFonts w:hint="eastAsia" w:ascii="宋体" w:hAnsi="宋体" w:cs="宋体"/>
                <w:szCs w:val="21"/>
              </w:rPr>
              <w:t>1</w:t>
            </w:r>
          </w:p>
        </w:tc>
        <w:tc>
          <w:tcPr>
            <w:tcW w:w="5431" w:type="dxa"/>
            <w:vAlign w:val="center"/>
          </w:tcPr>
          <w:p w14:paraId="2BA17F28">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D8450F9">
            <w:pPr>
              <w:ind w:left="40" w:leftChars="19"/>
              <w:rPr>
                <w:rFonts w:ascii="宋体" w:hAnsi="宋体" w:cs="宋体"/>
                <w:szCs w:val="21"/>
              </w:rPr>
            </w:pPr>
            <w:r>
              <w:rPr>
                <w:rFonts w:hint="eastAsia" w:ascii="宋体" w:hAnsi="宋体" w:cs="宋体"/>
                <w:szCs w:val="21"/>
              </w:rPr>
              <w:t>□通过</w:t>
            </w:r>
          </w:p>
          <w:p w14:paraId="1CCB2628">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D838B5E">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174A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2CB5C16F">
            <w:pPr>
              <w:jc w:val="center"/>
              <w:rPr>
                <w:rFonts w:ascii="宋体" w:hAnsi="宋体" w:cs="宋体"/>
                <w:szCs w:val="21"/>
              </w:rPr>
            </w:pPr>
            <w:r>
              <w:rPr>
                <w:rFonts w:hint="eastAsia" w:ascii="宋体" w:hAnsi="宋体" w:cs="宋体"/>
                <w:szCs w:val="21"/>
              </w:rPr>
              <w:t>2</w:t>
            </w:r>
          </w:p>
        </w:tc>
        <w:tc>
          <w:tcPr>
            <w:tcW w:w="5431" w:type="dxa"/>
            <w:vAlign w:val="center"/>
          </w:tcPr>
          <w:p w14:paraId="0E7A1870">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1837A821">
            <w:pPr>
              <w:ind w:left="36" w:leftChars="17"/>
              <w:rPr>
                <w:rFonts w:ascii="宋体" w:hAnsi="宋体" w:cs="宋体"/>
                <w:szCs w:val="21"/>
              </w:rPr>
            </w:pPr>
            <w:r>
              <w:rPr>
                <w:rFonts w:hint="eastAsia" w:ascii="宋体" w:hAnsi="宋体" w:cs="宋体"/>
                <w:szCs w:val="21"/>
              </w:rPr>
              <w:t>□通过</w:t>
            </w:r>
          </w:p>
          <w:p w14:paraId="7E9B2D8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6E4E993">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BCD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130A62">
            <w:pPr>
              <w:jc w:val="center"/>
              <w:rPr>
                <w:rFonts w:ascii="宋体" w:hAnsi="宋体" w:cs="宋体"/>
                <w:szCs w:val="21"/>
              </w:rPr>
            </w:pPr>
            <w:r>
              <w:rPr>
                <w:rFonts w:hint="eastAsia" w:ascii="宋体" w:hAnsi="宋体" w:cs="宋体"/>
                <w:szCs w:val="21"/>
              </w:rPr>
              <w:t>3</w:t>
            </w:r>
          </w:p>
        </w:tc>
        <w:tc>
          <w:tcPr>
            <w:tcW w:w="5431" w:type="dxa"/>
            <w:vAlign w:val="center"/>
          </w:tcPr>
          <w:p w14:paraId="5BEB5EC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2F7824B9">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3149137C">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5500BF77">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D280D23">
            <w:pPr>
              <w:rPr>
                <w:rFonts w:ascii="宋体" w:hAnsi="宋体" w:cs="宋体"/>
                <w:szCs w:val="21"/>
              </w:rPr>
            </w:pPr>
            <w:r>
              <w:rPr>
                <w:rFonts w:hint="eastAsia" w:eastAsia="宋体"/>
                <w:szCs w:val="21"/>
              </w:rPr>
              <w:t>（4）投标报价有严重缺漏项目。</w:t>
            </w:r>
          </w:p>
        </w:tc>
        <w:tc>
          <w:tcPr>
            <w:tcW w:w="1285" w:type="dxa"/>
            <w:vAlign w:val="center"/>
          </w:tcPr>
          <w:p w14:paraId="209E0975">
            <w:pPr>
              <w:ind w:left="36" w:leftChars="17"/>
              <w:rPr>
                <w:rFonts w:ascii="宋体" w:hAnsi="宋体" w:cs="宋体"/>
                <w:szCs w:val="21"/>
              </w:rPr>
            </w:pPr>
            <w:r>
              <w:rPr>
                <w:rFonts w:hint="eastAsia" w:ascii="宋体" w:hAnsi="宋体" w:cs="宋体"/>
                <w:szCs w:val="21"/>
              </w:rPr>
              <w:t>□通过</w:t>
            </w:r>
          </w:p>
          <w:p w14:paraId="0F9E1136">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C3982A8">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C0C6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7B4778F3">
            <w:pPr>
              <w:jc w:val="center"/>
              <w:rPr>
                <w:rFonts w:ascii="宋体" w:hAnsi="宋体" w:cs="宋体"/>
                <w:szCs w:val="21"/>
              </w:rPr>
            </w:pPr>
            <w:r>
              <w:rPr>
                <w:rFonts w:hint="eastAsia" w:ascii="宋体" w:hAnsi="宋体" w:cs="宋体"/>
                <w:szCs w:val="21"/>
              </w:rPr>
              <w:t>4</w:t>
            </w:r>
          </w:p>
        </w:tc>
        <w:tc>
          <w:tcPr>
            <w:tcW w:w="5431" w:type="dxa"/>
            <w:vAlign w:val="center"/>
          </w:tcPr>
          <w:p w14:paraId="0F22D341">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F3B80EF">
            <w:pPr>
              <w:ind w:left="40" w:leftChars="19"/>
              <w:rPr>
                <w:rFonts w:ascii="宋体" w:hAnsi="宋体" w:cs="宋体"/>
                <w:szCs w:val="21"/>
              </w:rPr>
            </w:pPr>
            <w:r>
              <w:rPr>
                <w:rFonts w:hint="eastAsia" w:ascii="宋体" w:hAnsi="宋体" w:cs="宋体"/>
                <w:szCs w:val="21"/>
              </w:rPr>
              <w:t>□通过</w:t>
            </w:r>
          </w:p>
          <w:p w14:paraId="53EBB255">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521780B">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7AE68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34CA371">
            <w:pPr>
              <w:jc w:val="center"/>
              <w:rPr>
                <w:rFonts w:ascii="宋体" w:hAnsi="宋体" w:cs="宋体"/>
                <w:szCs w:val="21"/>
              </w:rPr>
            </w:pPr>
            <w:r>
              <w:rPr>
                <w:rFonts w:hint="eastAsia" w:ascii="宋体" w:hAnsi="宋体" w:cs="宋体"/>
                <w:szCs w:val="21"/>
              </w:rPr>
              <w:t>5</w:t>
            </w:r>
          </w:p>
        </w:tc>
        <w:tc>
          <w:tcPr>
            <w:tcW w:w="5431" w:type="dxa"/>
            <w:vAlign w:val="center"/>
          </w:tcPr>
          <w:p w14:paraId="1AB4CE87">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41E5EEF7">
            <w:pPr>
              <w:ind w:left="40" w:leftChars="19"/>
              <w:rPr>
                <w:rFonts w:ascii="宋体" w:hAnsi="宋体" w:cs="宋体"/>
                <w:szCs w:val="21"/>
              </w:rPr>
            </w:pPr>
            <w:r>
              <w:rPr>
                <w:rFonts w:hint="eastAsia" w:ascii="宋体" w:hAnsi="宋体" w:cs="宋体"/>
                <w:szCs w:val="21"/>
              </w:rPr>
              <w:t>□通过</w:t>
            </w:r>
          </w:p>
          <w:p w14:paraId="1E5E9F6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44A04968">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4D9D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0F07E964">
            <w:pPr>
              <w:jc w:val="center"/>
              <w:rPr>
                <w:rFonts w:ascii="宋体" w:hAnsi="宋体" w:cs="宋体"/>
                <w:szCs w:val="21"/>
              </w:rPr>
            </w:pPr>
            <w:r>
              <w:rPr>
                <w:rFonts w:hint="eastAsia" w:ascii="宋体" w:hAnsi="宋体" w:cs="宋体"/>
                <w:szCs w:val="21"/>
              </w:rPr>
              <w:t>6</w:t>
            </w:r>
          </w:p>
        </w:tc>
        <w:tc>
          <w:tcPr>
            <w:tcW w:w="5431" w:type="dxa"/>
            <w:vAlign w:val="center"/>
          </w:tcPr>
          <w:p w14:paraId="229F3580">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6C93B2B">
            <w:pPr>
              <w:ind w:left="40" w:leftChars="19"/>
              <w:rPr>
                <w:rFonts w:ascii="宋体" w:hAnsi="宋体" w:cs="宋体"/>
                <w:szCs w:val="21"/>
              </w:rPr>
            </w:pPr>
            <w:r>
              <w:rPr>
                <w:rFonts w:hint="eastAsia" w:ascii="宋体" w:hAnsi="宋体" w:cs="宋体"/>
                <w:szCs w:val="21"/>
              </w:rPr>
              <w:t>□通过</w:t>
            </w:r>
          </w:p>
          <w:p w14:paraId="672D9E46">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C67EDAA">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4EBE4F1E">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04F6D23A">
      <w:pPr>
        <w:pStyle w:val="28"/>
        <w:ind w:firstLine="480"/>
        <w:rPr>
          <w:rFonts w:ascii="宋体" w:hAnsi="宋体" w:eastAsia="宋体" w:cs="宋体"/>
          <w:sz w:val="24"/>
        </w:rPr>
      </w:pPr>
    </w:p>
    <w:p w14:paraId="38B431DA"/>
    <w:p w14:paraId="4B3B55A9">
      <w:pPr>
        <w:spacing w:line="360" w:lineRule="auto"/>
        <w:rPr>
          <w:rFonts w:eastAsia="宋体"/>
          <w:sz w:val="24"/>
        </w:rPr>
      </w:pPr>
      <w:r>
        <w:rPr>
          <w:rFonts w:eastAsia="宋体"/>
          <w:b/>
          <w:bCs/>
          <w:sz w:val="24"/>
        </w:rPr>
        <w:t>投标人单位名称：</w:t>
      </w:r>
    </w:p>
    <w:p w14:paraId="128A3180">
      <w:pPr>
        <w:spacing w:line="360" w:lineRule="auto"/>
        <w:rPr>
          <w:rFonts w:eastAsia="宋体"/>
          <w:b/>
          <w:bCs/>
          <w:sz w:val="24"/>
        </w:rPr>
      </w:pPr>
      <w:r>
        <w:rPr>
          <w:rFonts w:eastAsia="宋体"/>
          <w:b/>
          <w:bCs/>
          <w:sz w:val="24"/>
        </w:rPr>
        <w:t>签发日期：年月日</w:t>
      </w:r>
    </w:p>
    <w:p w14:paraId="6453EFC1">
      <w:pPr>
        <w:spacing w:line="360" w:lineRule="auto"/>
        <w:rPr>
          <w:rFonts w:eastAsia="宋体"/>
          <w:sz w:val="24"/>
        </w:rPr>
      </w:pPr>
      <w:r>
        <w:rPr>
          <w:rFonts w:eastAsia="宋体"/>
          <w:b/>
          <w:sz w:val="24"/>
        </w:rPr>
        <w:t>（此处加盖投标人单位公章）</w:t>
      </w:r>
    </w:p>
    <w:p w14:paraId="07CD9E43">
      <w:pPr>
        <w:spacing w:line="400" w:lineRule="exact"/>
        <w:rPr>
          <w:rFonts w:ascii="宋体"/>
          <w:b/>
          <w:sz w:val="24"/>
        </w:rPr>
      </w:pPr>
    </w:p>
    <w:p w14:paraId="5108E6E8">
      <w:pPr>
        <w:pStyle w:val="28"/>
        <w:ind w:left="0" w:firstLine="0" w:firstLineChars="0"/>
      </w:pPr>
    </w:p>
    <w:p w14:paraId="31F4A4C5"/>
    <w:p w14:paraId="01D2D3C6">
      <w:pPr>
        <w:pStyle w:val="36"/>
        <w:ind w:firstLine="0" w:firstLineChars="0"/>
      </w:pP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5C393151">
      <w:pPr>
        <w:spacing w:line="360" w:lineRule="auto"/>
        <w:rPr>
          <w:rFonts w:eastAsia="宋体"/>
          <w:sz w:val="24"/>
        </w:rPr>
      </w:pPr>
      <w:r>
        <w:rPr>
          <w:rFonts w:eastAsia="宋体"/>
          <w:b/>
          <w:sz w:val="24"/>
        </w:rPr>
        <w:t>（此处加盖投标人单位公章）</w:t>
      </w:r>
    </w:p>
    <w:p w14:paraId="45A8D4C1">
      <w:pPr>
        <w:outlineLvl w:val="0"/>
        <w:rPr>
          <w:rFonts w:ascii="宋体" w:hAnsi="宋体" w:eastAsia="宋体" w:cs="宋体"/>
          <w:b/>
          <w:sz w:val="32"/>
          <w:szCs w:val="32"/>
        </w:rPr>
      </w:pPr>
    </w:p>
    <w:p w14:paraId="7DECBE89">
      <w:pPr>
        <w:jc w:val="center"/>
        <w:outlineLvl w:val="0"/>
        <w:rPr>
          <w:rFonts w:ascii="宋体" w:hAnsi="宋体" w:eastAsia="宋体" w:cs="宋体"/>
          <w:b/>
          <w:sz w:val="32"/>
          <w:szCs w:val="32"/>
        </w:rPr>
      </w:pPr>
    </w:p>
    <w:p w14:paraId="1679AF14">
      <w:pPr>
        <w:jc w:val="center"/>
        <w:outlineLvl w:val="0"/>
        <w:rPr>
          <w:rFonts w:ascii="宋体" w:hAnsi="宋体" w:eastAsia="宋体" w:cs="宋体"/>
          <w:b/>
          <w:sz w:val="32"/>
          <w:szCs w:val="32"/>
        </w:rPr>
      </w:pPr>
    </w:p>
    <w:p w14:paraId="3210E15D">
      <w:pPr>
        <w:jc w:val="center"/>
        <w:outlineLvl w:val="0"/>
        <w:rPr>
          <w:rFonts w:ascii="宋体" w:hAnsi="宋体" w:eastAsia="宋体" w:cs="宋体"/>
          <w:b/>
          <w:sz w:val="32"/>
          <w:szCs w:val="32"/>
        </w:rPr>
      </w:pPr>
    </w:p>
    <w:p w14:paraId="619FC329">
      <w:pPr>
        <w:jc w:val="center"/>
        <w:outlineLvl w:val="0"/>
        <w:rPr>
          <w:rFonts w:ascii="宋体" w:hAnsi="宋体" w:eastAsia="宋体" w:cs="宋体"/>
          <w:b/>
          <w:sz w:val="32"/>
          <w:szCs w:val="32"/>
        </w:rPr>
      </w:pPr>
    </w:p>
    <w:p w14:paraId="4DC85B55">
      <w:pPr>
        <w:jc w:val="center"/>
        <w:outlineLvl w:val="0"/>
        <w:rPr>
          <w:rFonts w:ascii="宋体" w:hAnsi="宋体" w:eastAsia="宋体" w:cs="宋体"/>
          <w:b/>
          <w:sz w:val="32"/>
          <w:szCs w:val="32"/>
        </w:rPr>
      </w:pPr>
    </w:p>
    <w:p w14:paraId="7E6FDCAD">
      <w:pPr>
        <w:jc w:val="center"/>
        <w:outlineLvl w:val="0"/>
        <w:rPr>
          <w:rFonts w:ascii="宋体" w:hAnsi="宋体" w:eastAsia="宋体" w:cs="宋体"/>
          <w:b/>
          <w:sz w:val="32"/>
          <w:szCs w:val="32"/>
        </w:rPr>
      </w:pPr>
    </w:p>
    <w:p w14:paraId="757C9E33">
      <w:pPr>
        <w:ind w:firstLine="3080" w:firstLineChars="1100"/>
        <w:outlineLvl w:val="2"/>
        <w:rPr>
          <w:rFonts w:ascii="方正小标宋简体" w:hAnsi="方正小标宋简体" w:eastAsia="方正小标宋简体" w:cs="方正小标宋简体"/>
          <w:bCs/>
          <w:color w:val="000000"/>
          <w:sz w:val="28"/>
          <w:szCs w:val="28"/>
        </w:rPr>
      </w:pPr>
    </w:p>
    <w:p w14:paraId="00656DA5">
      <w:pPr>
        <w:ind w:firstLine="3080" w:firstLineChars="1100"/>
        <w:outlineLvl w:val="2"/>
        <w:rPr>
          <w:rFonts w:ascii="方正小标宋简体" w:hAnsi="方正小标宋简体" w:eastAsia="方正小标宋简体" w:cs="方正小标宋简体"/>
          <w:bCs/>
          <w:color w:val="000000"/>
          <w:sz w:val="28"/>
          <w:szCs w:val="28"/>
        </w:rPr>
      </w:pPr>
    </w:p>
    <w:p w14:paraId="6C8B2CE9">
      <w:pPr>
        <w:ind w:firstLine="3080" w:firstLineChars="1100"/>
        <w:outlineLvl w:val="2"/>
        <w:rPr>
          <w:rFonts w:ascii="方正小标宋简体" w:hAnsi="方正小标宋简体" w:eastAsia="方正小标宋简体" w:cs="方正小标宋简体"/>
          <w:bCs/>
          <w:color w:val="000000"/>
          <w:sz w:val="28"/>
          <w:szCs w:val="28"/>
        </w:rPr>
      </w:pPr>
    </w:p>
    <w:p w14:paraId="1E9EABE2">
      <w:pPr>
        <w:spacing w:line="360" w:lineRule="auto"/>
        <w:outlineLvl w:val="2"/>
      </w:pPr>
    </w:p>
    <w:p w14:paraId="587C0B35"/>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5"/>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5"/>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5"/>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5"/>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5"/>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5"/>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5"/>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CC60073">
      <w:pPr>
        <w:pStyle w:val="3"/>
        <w:widowControl/>
        <w:spacing w:line="240" w:lineRule="auto"/>
        <w:ind w:firstLine="3600" w:firstLineChars="1200"/>
        <w:rPr>
          <w:rFonts w:ascii="Times New Roman" w:hAnsi="Times New Roman" w:eastAsia="宋体"/>
          <w:sz w:val="30"/>
          <w:szCs w:val="30"/>
        </w:rPr>
      </w:pPr>
      <w:bookmarkStart w:id="26"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58C848AC">
      <w:pPr>
        <w:pStyle w:val="3"/>
        <w:numPr>
          <w:ilvl w:val="255"/>
          <w:numId w:val="0"/>
        </w:numPr>
        <w:spacing w:line="240" w:lineRule="auto"/>
        <w:jc w:val="center"/>
        <w:rPr>
          <w:rFonts w:hint="eastAsia" w:ascii="Times New Roman" w:hAnsi="Times New Roman" w:eastAsia="宋体" w:cs="Times New Roman"/>
        </w:rPr>
      </w:pPr>
    </w:p>
    <w:p w14:paraId="58CC0646">
      <w:pPr>
        <w:pStyle w:val="3"/>
        <w:numPr>
          <w:ilvl w:val="255"/>
          <w:numId w:val="0"/>
        </w:numPr>
        <w:spacing w:line="240" w:lineRule="auto"/>
        <w:jc w:val="center"/>
        <w:rPr>
          <w:rFonts w:hint="eastAsia" w:ascii="Times New Roman" w:hAnsi="Times New Roman" w:eastAsia="宋体" w:cs="Times New Roman"/>
        </w:rPr>
      </w:pPr>
    </w:p>
    <w:p w14:paraId="02271D8B">
      <w:pPr>
        <w:pStyle w:val="3"/>
        <w:numPr>
          <w:ilvl w:val="255"/>
          <w:numId w:val="0"/>
        </w:numPr>
        <w:spacing w:line="240" w:lineRule="auto"/>
        <w:jc w:val="center"/>
        <w:rPr>
          <w:rFonts w:hint="eastAsia" w:ascii="Times New Roman" w:hAnsi="Times New Roman" w:eastAsia="宋体" w:cs="Times New Roman"/>
        </w:rPr>
      </w:pPr>
    </w:p>
    <w:p w14:paraId="06BDC956">
      <w:pPr>
        <w:pStyle w:val="3"/>
        <w:numPr>
          <w:ilvl w:val="255"/>
          <w:numId w:val="0"/>
        </w:numPr>
        <w:spacing w:line="240" w:lineRule="auto"/>
        <w:jc w:val="center"/>
        <w:rPr>
          <w:rFonts w:hint="eastAsia" w:ascii="Times New Roman" w:hAnsi="Times New Roman" w:eastAsia="宋体" w:cs="Times New Roman"/>
        </w:rPr>
      </w:pPr>
    </w:p>
    <w:p w14:paraId="02945F7D">
      <w:pPr>
        <w:pStyle w:val="3"/>
        <w:numPr>
          <w:ilvl w:val="255"/>
          <w:numId w:val="0"/>
        </w:numPr>
        <w:spacing w:line="240" w:lineRule="auto"/>
        <w:jc w:val="center"/>
        <w:rPr>
          <w:rFonts w:hint="eastAsia" w:ascii="Times New Roman" w:hAnsi="Times New Roman" w:eastAsia="宋体" w:cs="Times New Roman"/>
        </w:rPr>
      </w:pPr>
    </w:p>
    <w:p w14:paraId="267F32E7">
      <w:pPr>
        <w:pStyle w:val="3"/>
        <w:numPr>
          <w:ilvl w:val="255"/>
          <w:numId w:val="0"/>
        </w:numPr>
        <w:spacing w:line="240" w:lineRule="auto"/>
        <w:jc w:val="center"/>
        <w:rPr>
          <w:rFonts w:hint="eastAsia" w:ascii="Times New Roman" w:hAnsi="Times New Roman" w:eastAsia="宋体" w:cs="Times New Roman"/>
        </w:rPr>
      </w:pPr>
    </w:p>
    <w:p w14:paraId="660F1FDF">
      <w:pPr>
        <w:pStyle w:val="3"/>
        <w:numPr>
          <w:ilvl w:val="255"/>
          <w:numId w:val="0"/>
        </w:numPr>
        <w:spacing w:line="240" w:lineRule="auto"/>
        <w:jc w:val="center"/>
        <w:rPr>
          <w:rFonts w:hint="eastAsia" w:ascii="Times New Roman" w:hAnsi="Times New Roman" w:eastAsia="宋体" w:cs="Times New Roman"/>
        </w:rPr>
      </w:pPr>
    </w:p>
    <w:p w14:paraId="07C8C59F">
      <w:pPr>
        <w:pStyle w:val="3"/>
        <w:numPr>
          <w:ilvl w:val="255"/>
          <w:numId w:val="0"/>
        </w:numPr>
        <w:spacing w:line="240" w:lineRule="auto"/>
        <w:jc w:val="center"/>
        <w:rPr>
          <w:rFonts w:hint="eastAsia" w:ascii="Times New Roman" w:hAnsi="Times New Roman" w:eastAsia="宋体" w:cs="Times New Roman"/>
        </w:rPr>
      </w:pPr>
    </w:p>
    <w:p w14:paraId="1232CA53">
      <w:pPr>
        <w:pStyle w:val="3"/>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7"/>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5CD69674">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8"/>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8"/>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xPj4tgAAAAKAQAADwAAAAAAAAABACAAAAAiAAAAZHJzL2Rvd25yZXYu&#10;eG1sUEsBAhQAFAAAAAgAh07iQOwaWkY0AgAAiwQAAA4AAAAAAAAAAQAgAAAAJwEAAGRycy9lMm9E&#10;b2MueG1sUEsFBgAAAAAGAAYAWQEAAM0FA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mjAm2AAAAAoBAAAPAAAAAAAAAAEAIAAAACIAAABkcnMvZG93bnJldi54&#10;bWxQSwECFAAUAAAACACHTuJArWJr2DMCAACLBAAADgAAAAAAAAABACAAAAAnAQAAZHJzL2Uyb0Rv&#10;Yy54bWxQSwUGAAAAAAYABgBZAQAAzAU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1"/>
      </w:pPr>
    </w:p>
    <w:p w14:paraId="7F8FD72D"/>
    <w:p w14:paraId="59CCA7AB">
      <w:pPr>
        <w:pStyle w:val="11"/>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Rectangle 4"/>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IWH9fYAAAACQEAAA8AAAAAAAAAAQAgAAAAIgAAAGRycy9kb3ducmV2&#10;LnhtbFBLAQIUABQAAAAIAIdO4kDs4rHRNQIAAIsEAAAOAAAAAAAAAAEAIAAAACcBAABkcnMvZTJv&#10;RG9jLnhtbFBLBQYAAAAABgAGAFkBAADOBQ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913563"/>
      <w:bookmarkStart w:id="29" w:name="_Hlk126044986"/>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769E6C39">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047EB58-97F2-4B14-8522-7EBA03113D29}"/>
  </w:font>
  <w:font w:name="黑体">
    <w:panose1 w:val="02010609060101010101"/>
    <w:charset w:val="86"/>
    <w:family w:val="auto"/>
    <w:pitch w:val="default"/>
    <w:sig w:usb0="800002BF" w:usb1="38CF7CFA" w:usb2="00000016" w:usb3="00000000" w:csb0="00040001" w:csb1="00000000"/>
    <w:embedRegular r:id="rId2" w:fontKey="{B12F9CFD-A52D-46C0-B6E8-A83BBCA20EB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FDB1D3D0-F87A-420F-8309-4634B1CCD3A4}"/>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5B5B5139-AA95-479D-81EB-7448912B2A09}"/>
  </w:font>
  <w:font w:name="华文中宋">
    <w:panose1 w:val="02010600040101010101"/>
    <w:charset w:val="86"/>
    <w:family w:val="auto"/>
    <w:pitch w:val="default"/>
    <w:sig w:usb0="00000287" w:usb1="080F0000" w:usb2="00000000" w:usb3="00000000" w:csb0="0004009F" w:csb1="DFD70000"/>
    <w:embedRegular r:id="rId5" w:fontKey="{A5229C0F-38D6-4C2D-8085-B1E70E13B7A3}"/>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C1078790-5AA9-40C2-A51D-096CCE6BC876}"/>
  </w:font>
  <w:font w:name="方正小标宋简体">
    <w:panose1 w:val="03000509000000000000"/>
    <w:charset w:val="86"/>
    <w:family w:val="auto"/>
    <w:pitch w:val="default"/>
    <w:sig w:usb0="00000001" w:usb1="080E0000" w:usb2="00000000" w:usb3="00000000" w:csb0="00040000" w:csb1="00000000"/>
    <w:embedRegular r:id="rId7" w:fontKey="{B060E9D9-10CD-435B-902E-0E2530479078}"/>
  </w:font>
  <w:font w:name="微软雅黑">
    <w:panose1 w:val="020B0503020204020204"/>
    <w:charset w:val="86"/>
    <w:family w:val="swiss"/>
    <w:pitch w:val="default"/>
    <w:sig w:usb0="80000287" w:usb1="2ACF3C50" w:usb2="00000016" w:usb3="00000000" w:csb0="0004001F" w:csb1="00000000"/>
    <w:embedRegular r:id="rId8" w:fontKey="{6F74F5D1-ED31-438B-8B46-A073DE8BA1C6}"/>
  </w:font>
  <w:font w:name="仿宋">
    <w:panose1 w:val="02010609060101010101"/>
    <w:charset w:val="86"/>
    <w:family w:val="modern"/>
    <w:pitch w:val="default"/>
    <w:sig w:usb0="800002BF" w:usb1="38CF7CFA" w:usb2="00000016" w:usb3="00000000" w:csb0="00040001" w:csb1="00000000"/>
    <w:embedRegular r:id="rId9" w:fontKey="{4E113179-9957-464B-B40F-5A7244936B0E}"/>
  </w:font>
  <w:font w:name="方正小标宋_GBK">
    <w:panose1 w:val="02000000000000000000"/>
    <w:charset w:val="86"/>
    <w:family w:val="script"/>
    <w:pitch w:val="default"/>
    <w:sig w:usb0="A00002BF" w:usb1="38CF7CFA" w:usb2="00082016" w:usb3="00000000" w:csb0="00040001" w:csb1="00000000"/>
    <w:embedRegular r:id="rId10" w:fontKey="{6292362C-0831-48FE-86E2-3BC7CFEA93F8}"/>
  </w:font>
  <w:font w:name="WPSEMBED3">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96FAFE7"/>
    <w:multiLevelType w:val="singleLevel"/>
    <w:tmpl w:val="996FAFE7"/>
    <w:lvl w:ilvl="0" w:tentative="0">
      <w:start w:val="1"/>
      <w:numFmt w:val="decimal"/>
      <w:lvlText w:val="%1)"/>
      <w:lvlJc w:val="left"/>
      <w:pPr>
        <w:ind w:left="425" w:hanging="425"/>
      </w:pPr>
      <w:rPr>
        <w:rFonts w:hint="default"/>
      </w:rPr>
    </w:lvl>
  </w:abstractNum>
  <w:abstractNum w:abstractNumId="2">
    <w:nsid w:val="B2F286B7"/>
    <w:multiLevelType w:val="singleLevel"/>
    <w:tmpl w:val="B2F286B7"/>
    <w:lvl w:ilvl="0" w:tentative="0">
      <w:start w:val="1"/>
      <w:numFmt w:val="chineseCounting"/>
      <w:suff w:val="space"/>
      <w:lvlText w:val="第%1章"/>
      <w:lvlJc w:val="left"/>
      <w:rPr>
        <w:rFonts w:hint="eastAsia"/>
      </w:rPr>
    </w:lvl>
  </w:abstractNum>
  <w:abstractNum w:abstractNumId="3">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D70FB1DE"/>
    <w:multiLevelType w:val="singleLevel"/>
    <w:tmpl w:val="D70FB1DE"/>
    <w:lvl w:ilvl="0" w:tentative="0">
      <w:start w:val="2"/>
      <w:numFmt w:val="decimal"/>
      <w:suff w:val="space"/>
      <w:lvlText w:val="%1."/>
      <w:lvlJc w:val="left"/>
    </w:lvl>
  </w:abstractNum>
  <w:abstractNum w:abstractNumId="6">
    <w:nsid w:val="D9146FBB"/>
    <w:multiLevelType w:val="singleLevel"/>
    <w:tmpl w:val="D9146FBB"/>
    <w:lvl w:ilvl="0" w:tentative="0">
      <w:start w:val="1"/>
      <w:numFmt w:val="chineseCounting"/>
      <w:suff w:val="nothing"/>
      <w:lvlText w:val="（%1）"/>
      <w:lvlJc w:val="left"/>
      <w:rPr>
        <w:rFonts w:hint="eastAsia"/>
      </w:rPr>
    </w:lvl>
  </w:abstractNum>
  <w:abstractNum w:abstractNumId="7">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8">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9">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0">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1">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3">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4">
    <w:nsid w:val="1B4CD236"/>
    <w:multiLevelType w:val="singleLevel"/>
    <w:tmpl w:val="1B4CD236"/>
    <w:lvl w:ilvl="0" w:tentative="0">
      <w:start w:val="6"/>
      <w:numFmt w:val="chineseCounting"/>
      <w:suff w:val="space"/>
      <w:lvlText w:val="第%1章"/>
      <w:lvlJc w:val="left"/>
      <w:rPr>
        <w:rFonts w:hint="eastAsia"/>
      </w:rPr>
    </w:lvl>
  </w:abstractNum>
  <w:abstractNum w:abstractNumId="15">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6">
    <w:nsid w:val="36B6CA1F"/>
    <w:multiLevelType w:val="singleLevel"/>
    <w:tmpl w:val="36B6CA1F"/>
    <w:lvl w:ilvl="0" w:tentative="0">
      <w:start w:val="1"/>
      <w:numFmt w:val="decimal"/>
      <w:lvlText w:val="(%1)"/>
      <w:lvlJc w:val="left"/>
      <w:pPr>
        <w:ind w:left="425" w:hanging="425"/>
      </w:pPr>
      <w:rPr>
        <w:rFonts w:hint="default"/>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4588B6C0"/>
    <w:multiLevelType w:val="singleLevel"/>
    <w:tmpl w:val="4588B6C0"/>
    <w:lvl w:ilvl="0" w:tentative="0">
      <w:start w:val="1"/>
      <w:numFmt w:val="decimal"/>
      <w:suff w:val="nothing"/>
      <w:lvlText w:val="（%1）"/>
      <w:lvlJc w:val="left"/>
      <w:pPr>
        <w:ind w:left="630"/>
      </w:pPr>
    </w:lvl>
  </w:abstractNum>
  <w:abstractNum w:abstractNumId="19">
    <w:nsid w:val="4806A50A"/>
    <w:multiLevelType w:val="singleLevel"/>
    <w:tmpl w:val="4806A50A"/>
    <w:lvl w:ilvl="0" w:tentative="0">
      <w:start w:val="1"/>
      <w:numFmt w:val="decimal"/>
      <w:lvlText w:val="%1)"/>
      <w:lvlJc w:val="left"/>
      <w:pPr>
        <w:ind w:left="425" w:hanging="425"/>
      </w:pPr>
      <w:rPr>
        <w:rFonts w:hint="default"/>
      </w:rPr>
    </w:lvl>
  </w:abstractNum>
  <w:abstractNum w:abstractNumId="20">
    <w:nsid w:val="48C58054"/>
    <w:multiLevelType w:val="singleLevel"/>
    <w:tmpl w:val="48C58054"/>
    <w:lvl w:ilvl="0" w:tentative="0">
      <w:start w:val="6"/>
      <w:numFmt w:val="chineseCounting"/>
      <w:suff w:val="nothing"/>
      <w:lvlText w:val="%1、"/>
      <w:lvlJc w:val="left"/>
      <w:rPr>
        <w:rFonts w:hint="eastAsia"/>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2"/>
  </w:num>
  <w:num w:numId="3">
    <w:abstractNumId w:val="13"/>
  </w:num>
  <w:num w:numId="4">
    <w:abstractNumId w:val="7"/>
  </w:num>
  <w:num w:numId="5">
    <w:abstractNumId w:val="15"/>
  </w:num>
  <w:num w:numId="6">
    <w:abstractNumId w:val="9"/>
  </w:num>
  <w:num w:numId="7">
    <w:abstractNumId w:val="22"/>
  </w:num>
  <w:num w:numId="8">
    <w:abstractNumId w:val="21"/>
  </w:num>
  <w:num w:numId="9">
    <w:abstractNumId w:val="3"/>
  </w:num>
  <w:num w:numId="10">
    <w:abstractNumId w:val="17"/>
  </w:num>
  <w:num w:numId="11">
    <w:abstractNumId w:val="11"/>
  </w:num>
  <w:num w:numId="12">
    <w:abstractNumId w:val="10"/>
  </w:num>
  <w:num w:numId="13">
    <w:abstractNumId w:val="27"/>
  </w:num>
  <w:num w:numId="14">
    <w:abstractNumId w:val="16"/>
  </w:num>
  <w:num w:numId="15">
    <w:abstractNumId w:val="1"/>
  </w:num>
  <w:num w:numId="16">
    <w:abstractNumId w:val="24"/>
  </w:num>
  <w:num w:numId="17">
    <w:abstractNumId w:val="19"/>
  </w:num>
  <w:num w:numId="18">
    <w:abstractNumId w:val="20"/>
  </w:num>
  <w:num w:numId="19">
    <w:abstractNumId w:val="14"/>
  </w:num>
  <w:num w:numId="20">
    <w:abstractNumId w:val="18"/>
  </w:num>
  <w:num w:numId="21">
    <w:abstractNumId w:val="5"/>
  </w:num>
  <w:num w:numId="22">
    <w:abstractNumId w:val="25"/>
  </w:num>
  <w:num w:numId="23">
    <w:abstractNumId w:val="8"/>
  </w:num>
  <w:num w:numId="24">
    <w:abstractNumId w:val="6"/>
  </w:num>
  <w:num w:numId="25">
    <w:abstractNumId w:val="12"/>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0EAD"/>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099E"/>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2E21"/>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0B26"/>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2104022"/>
    <w:rsid w:val="030E2569"/>
    <w:rsid w:val="03BD1657"/>
    <w:rsid w:val="04A93404"/>
    <w:rsid w:val="04C609C8"/>
    <w:rsid w:val="04CE3D21"/>
    <w:rsid w:val="04E35A1E"/>
    <w:rsid w:val="05715D6E"/>
    <w:rsid w:val="057523EE"/>
    <w:rsid w:val="05AC5740"/>
    <w:rsid w:val="062A4F87"/>
    <w:rsid w:val="066426AB"/>
    <w:rsid w:val="06CE7C54"/>
    <w:rsid w:val="070C6AB3"/>
    <w:rsid w:val="0722284A"/>
    <w:rsid w:val="072458B8"/>
    <w:rsid w:val="07683527"/>
    <w:rsid w:val="079B25E0"/>
    <w:rsid w:val="07A05F2C"/>
    <w:rsid w:val="08403A7A"/>
    <w:rsid w:val="085546C8"/>
    <w:rsid w:val="08C9422C"/>
    <w:rsid w:val="08EE6740"/>
    <w:rsid w:val="09181A0E"/>
    <w:rsid w:val="09303623"/>
    <w:rsid w:val="09491AC5"/>
    <w:rsid w:val="09C539CF"/>
    <w:rsid w:val="09FA4319"/>
    <w:rsid w:val="0A012879"/>
    <w:rsid w:val="0A243FBF"/>
    <w:rsid w:val="0A263C68"/>
    <w:rsid w:val="0A2F0DBE"/>
    <w:rsid w:val="0A5667CD"/>
    <w:rsid w:val="0AFD710E"/>
    <w:rsid w:val="0B4A6058"/>
    <w:rsid w:val="0B512C73"/>
    <w:rsid w:val="0B677C63"/>
    <w:rsid w:val="0BDA11FD"/>
    <w:rsid w:val="0BE95409"/>
    <w:rsid w:val="0C69274A"/>
    <w:rsid w:val="0C9B1CCF"/>
    <w:rsid w:val="0CB57F62"/>
    <w:rsid w:val="0CC558CE"/>
    <w:rsid w:val="0CCE2622"/>
    <w:rsid w:val="0CD563F7"/>
    <w:rsid w:val="0D240982"/>
    <w:rsid w:val="0D7C07BE"/>
    <w:rsid w:val="0DBA12E6"/>
    <w:rsid w:val="0E085C48"/>
    <w:rsid w:val="0EBB3AA4"/>
    <w:rsid w:val="0FAD08ED"/>
    <w:rsid w:val="0FC224C3"/>
    <w:rsid w:val="100D0676"/>
    <w:rsid w:val="106F34D8"/>
    <w:rsid w:val="108F0808"/>
    <w:rsid w:val="10A23C41"/>
    <w:rsid w:val="10A3136B"/>
    <w:rsid w:val="11113C16"/>
    <w:rsid w:val="115305A9"/>
    <w:rsid w:val="119A47CB"/>
    <w:rsid w:val="120732E1"/>
    <w:rsid w:val="12B66C1C"/>
    <w:rsid w:val="136C6BDF"/>
    <w:rsid w:val="13A63ACA"/>
    <w:rsid w:val="13C24A51"/>
    <w:rsid w:val="14175BB0"/>
    <w:rsid w:val="14554229"/>
    <w:rsid w:val="14882CBA"/>
    <w:rsid w:val="14922FE9"/>
    <w:rsid w:val="14A34882"/>
    <w:rsid w:val="14A44FB8"/>
    <w:rsid w:val="14C8078D"/>
    <w:rsid w:val="14E75DFB"/>
    <w:rsid w:val="14EE3866"/>
    <w:rsid w:val="15180BA4"/>
    <w:rsid w:val="15420113"/>
    <w:rsid w:val="15783F61"/>
    <w:rsid w:val="15D849FF"/>
    <w:rsid w:val="15DC43E5"/>
    <w:rsid w:val="15EA1883"/>
    <w:rsid w:val="16351E52"/>
    <w:rsid w:val="16503E5D"/>
    <w:rsid w:val="16714F7E"/>
    <w:rsid w:val="16BA5DAD"/>
    <w:rsid w:val="16D5721C"/>
    <w:rsid w:val="16DA42D5"/>
    <w:rsid w:val="16F969DB"/>
    <w:rsid w:val="171A032B"/>
    <w:rsid w:val="17324FA7"/>
    <w:rsid w:val="18510A99"/>
    <w:rsid w:val="188340A0"/>
    <w:rsid w:val="18C84236"/>
    <w:rsid w:val="190B1E92"/>
    <w:rsid w:val="19285BF1"/>
    <w:rsid w:val="19A23C56"/>
    <w:rsid w:val="19B61E14"/>
    <w:rsid w:val="19E93F2E"/>
    <w:rsid w:val="19EA176D"/>
    <w:rsid w:val="19EE77E2"/>
    <w:rsid w:val="1A0231EB"/>
    <w:rsid w:val="1A845156"/>
    <w:rsid w:val="1AF94279"/>
    <w:rsid w:val="1B46065D"/>
    <w:rsid w:val="1B4D5F47"/>
    <w:rsid w:val="1BAB2FDC"/>
    <w:rsid w:val="1C6360EC"/>
    <w:rsid w:val="1CEC2B3E"/>
    <w:rsid w:val="1D0535E1"/>
    <w:rsid w:val="1D122527"/>
    <w:rsid w:val="1D471F18"/>
    <w:rsid w:val="1D5073F0"/>
    <w:rsid w:val="1DA430AA"/>
    <w:rsid w:val="1E141DF9"/>
    <w:rsid w:val="1E654014"/>
    <w:rsid w:val="1EAB60A6"/>
    <w:rsid w:val="1EAE474B"/>
    <w:rsid w:val="1EE76CC2"/>
    <w:rsid w:val="1F1B41F1"/>
    <w:rsid w:val="1F980D5B"/>
    <w:rsid w:val="1F9F0833"/>
    <w:rsid w:val="1FB5190D"/>
    <w:rsid w:val="1FFB05D4"/>
    <w:rsid w:val="1FFE32B4"/>
    <w:rsid w:val="20B25CBE"/>
    <w:rsid w:val="20D81D57"/>
    <w:rsid w:val="21951A7A"/>
    <w:rsid w:val="21C127EB"/>
    <w:rsid w:val="21DC5877"/>
    <w:rsid w:val="21F55351"/>
    <w:rsid w:val="22327245"/>
    <w:rsid w:val="227616EA"/>
    <w:rsid w:val="23AF490C"/>
    <w:rsid w:val="23E206E4"/>
    <w:rsid w:val="241F1A4B"/>
    <w:rsid w:val="24442CF2"/>
    <w:rsid w:val="249E5BD9"/>
    <w:rsid w:val="24B05A43"/>
    <w:rsid w:val="251F58B8"/>
    <w:rsid w:val="25335A76"/>
    <w:rsid w:val="257965BE"/>
    <w:rsid w:val="25897742"/>
    <w:rsid w:val="25AC5565"/>
    <w:rsid w:val="25B85CB3"/>
    <w:rsid w:val="26013AFE"/>
    <w:rsid w:val="262A4E03"/>
    <w:rsid w:val="26CD4B45"/>
    <w:rsid w:val="274E2D73"/>
    <w:rsid w:val="27565784"/>
    <w:rsid w:val="277677B1"/>
    <w:rsid w:val="27AB0837"/>
    <w:rsid w:val="27CB43C4"/>
    <w:rsid w:val="281B3EE1"/>
    <w:rsid w:val="283C2E70"/>
    <w:rsid w:val="28700A17"/>
    <w:rsid w:val="292C4690"/>
    <w:rsid w:val="296A3769"/>
    <w:rsid w:val="29B33674"/>
    <w:rsid w:val="2A04596B"/>
    <w:rsid w:val="2A1E2AB2"/>
    <w:rsid w:val="2A29419B"/>
    <w:rsid w:val="2A4E3DC4"/>
    <w:rsid w:val="2A7D4161"/>
    <w:rsid w:val="2B7803BF"/>
    <w:rsid w:val="2BBE4A09"/>
    <w:rsid w:val="2C4E4E7B"/>
    <w:rsid w:val="2D305785"/>
    <w:rsid w:val="2D83304B"/>
    <w:rsid w:val="2DF5037E"/>
    <w:rsid w:val="2EBE628C"/>
    <w:rsid w:val="2FA22E86"/>
    <w:rsid w:val="2FEC137B"/>
    <w:rsid w:val="310D5099"/>
    <w:rsid w:val="31321010"/>
    <w:rsid w:val="3162492F"/>
    <w:rsid w:val="31AF0359"/>
    <w:rsid w:val="31EE248D"/>
    <w:rsid w:val="324D05C0"/>
    <w:rsid w:val="33097BA0"/>
    <w:rsid w:val="33126195"/>
    <w:rsid w:val="33833DA5"/>
    <w:rsid w:val="340B487E"/>
    <w:rsid w:val="34627E5E"/>
    <w:rsid w:val="34876E3B"/>
    <w:rsid w:val="34D53509"/>
    <w:rsid w:val="35974E7C"/>
    <w:rsid w:val="359F045A"/>
    <w:rsid w:val="35FC2148"/>
    <w:rsid w:val="362F5B1E"/>
    <w:rsid w:val="36607729"/>
    <w:rsid w:val="36DB2EFD"/>
    <w:rsid w:val="37295B73"/>
    <w:rsid w:val="373E02C1"/>
    <w:rsid w:val="37781747"/>
    <w:rsid w:val="37B27395"/>
    <w:rsid w:val="37F23808"/>
    <w:rsid w:val="37FA4B2D"/>
    <w:rsid w:val="38273E27"/>
    <w:rsid w:val="383107CC"/>
    <w:rsid w:val="38AA4085"/>
    <w:rsid w:val="38DD5D05"/>
    <w:rsid w:val="39363BE6"/>
    <w:rsid w:val="3988482D"/>
    <w:rsid w:val="399D0437"/>
    <w:rsid w:val="39FC665F"/>
    <w:rsid w:val="3A105C66"/>
    <w:rsid w:val="3A687850"/>
    <w:rsid w:val="3A736BBC"/>
    <w:rsid w:val="3AA52CC3"/>
    <w:rsid w:val="3B7E6DB2"/>
    <w:rsid w:val="3B83690E"/>
    <w:rsid w:val="3C355E58"/>
    <w:rsid w:val="3C594CA6"/>
    <w:rsid w:val="3CA01A83"/>
    <w:rsid w:val="3CFF2D9A"/>
    <w:rsid w:val="3D0D4208"/>
    <w:rsid w:val="3D186F6A"/>
    <w:rsid w:val="3D22593A"/>
    <w:rsid w:val="3D5460D2"/>
    <w:rsid w:val="3D6C2C5C"/>
    <w:rsid w:val="3DEB2C72"/>
    <w:rsid w:val="3E237E24"/>
    <w:rsid w:val="3E4D1237"/>
    <w:rsid w:val="3E9F68DA"/>
    <w:rsid w:val="3F2B286B"/>
    <w:rsid w:val="3F446ADE"/>
    <w:rsid w:val="3FED5CCD"/>
    <w:rsid w:val="400D4BB3"/>
    <w:rsid w:val="403C750D"/>
    <w:rsid w:val="408221E1"/>
    <w:rsid w:val="40CF687B"/>
    <w:rsid w:val="416D6A0E"/>
    <w:rsid w:val="417D1DC2"/>
    <w:rsid w:val="42AE24C0"/>
    <w:rsid w:val="430B1690"/>
    <w:rsid w:val="43B4696F"/>
    <w:rsid w:val="43E443EC"/>
    <w:rsid w:val="446B68BB"/>
    <w:rsid w:val="448851A0"/>
    <w:rsid w:val="44CF7374"/>
    <w:rsid w:val="44E42F3B"/>
    <w:rsid w:val="459E0642"/>
    <w:rsid w:val="45A23FCC"/>
    <w:rsid w:val="45AD2F03"/>
    <w:rsid w:val="45BB73CE"/>
    <w:rsid w:val="45C06792"/>
    <w:rsid w:val="45F33725"/>
    <w:rsid w:val="45FA003E"/>
    <w:rsid w:val="45FB24E5"/>
    <w:rsid w:val="46756E72"/>
    <w:rsid w:val="46813D02"/>
    <w:rsid w:val="473A07C7"/>
    <w:rsid w:val="474A1318"/>
    <w:rsid w:val="47612B80"/>
    <w:rsid w:val="4923137F"/>
    <w:rsid w:val="4963275E"/>
    <w:rsid w:val="498F35C1"/>
    <w:rsid w:val="49C12AD9"/>
    <w:rsid w:val="4A0A5CC7"/>
    <w:rsid w:val="4A307253"/>
    <w:rsid w:val="4A6C0158"/>
    <w:rsid w:val="4AA94FD6"/>
    <w:rsid w:val="4AB41B33"/>
    <w:rsid w:val="4B6824FD"/>
    <w:rsid w:val="4B7D6F91"/>
    <w:rsid w:val="4BDF11B3"/>
    <w:rsid w:val="4BF83D14"/>
    <w:rsid w:val="4C800A2A"/>
    <w:rsid w:val="4CBB3066"/>
    <w:rsid w:val="4CD51A8F"/>
    <w:rsid w:val="4D473FEB"/>
    <w:rsid w:val="4D537CF5"/>
    <w:rsid w:val="4D66253B"/>
    <w:rsid w:val="4D69758C"/>
    <w:rsid w:val="4D942511"/>
    <w:rsid w:val="4DAC584E"/>
    <w:rsid w:val="4DBA7F6B"/>
    <w:rsid w:val="4E217FEA"/>
    <w:rsid w:val="4E3E74CF"/>
    <w:rsid w:val="4E4F6905"/>
    <w:rsid w:val="4EF852D8"/>
    <w:rsid w:val="4F012557"/>
    <w:rsid w:val="4FDF1192"/>
    <w:rsid w:val="4FFD7D60"/>
    <w:rsid w:val="50453910"/>
    <w:rsid w:val="505226DD"/>
    <w:rsid w:val="50637FC5"/>
    <w:rsid w:val="50BC39B4"/>
    <w:rsid w:val="50C56D57"/>
    <w:rsid w:val="52770955"/>
    <w:rsid w:val="52EB37B7"/>
    <w:rsid w:val="53281FE3"/>
    <w:rsid w:val="532D1418"/>
    <w:rsid w:val="53395033"/>
    <w:rsid w:val="5359798D"/>
    <w:rsid w:val="53607807"/>
    <w:rsid w:val="537457C4"/>
    <w:rsid w:val="53844041"/>
    <w:rsid w:val="53F0286B"/>
    <w:rsid w:val="540939FA"/>
    <w:rsid w:val="550310E3"/>
    <w:rsid w:val="55631BDD"/>
    <w:rsid w:val="5577489C"/>
    <w:rsid w:val="55AE5F67"/>
    <w:rsid w:val="55BA07E5"/>
    <w:rsid w:val="55E9653E"/>
    <w:rsid w:val="562543F0"/>
    <w:rsid w:val="56CF2CD9"/>
    <w:rsid w:val="57177BE7"/>
    <w:rsid w:val="573E4B0A"/>
    <w:rsid w:val="577E687E"/>
    <w:rsid w:val="57E119D2"/>
    <w:rsid w:val="57ED67F5"/>
    <w:rsid w:val="57F15209"/>
    <w:rsid w:val="58254B7B"/>
    <w:rsid w:val="58501BF8"/>
    <w:rsid w:val="588D13BE"/>
    <w:rsid w:val="58C252AC"/>
    <w:rsid w:val="58E024C3"/>
    <w:rsid w:val="592E63F2"/>
    <w:rsid w:val="59462FFB"/>
    <w:rsid w:val="5991071A"/>
    <w:rsid w:val="59F44805"/>
    <w:rsid w:val="59F6057D"/>
    <w:rsid w:val="5A292701"/>
    <w:rsid w:val="5AC3366B"/>
    <w:rsid w:val="5AD869DE"/>
    <w:rsid w:val="5AFB10E6"/>
    <w:rsid w:val="5B0248D7"/>
    <w:rsid w:val="5B546834"/>
    <w:rsid w:val="5B5515FE"/>
    <w:rsid w:val="5BDA3C8D"/>
    <w:rsid w:val="5C3E7FB9"/>
    <w:rsid w:val="5C467E02"/>
    <w:rsid w:val="5C637545"/>
    <w:rsid w:val="5C9103CC"/>
    <w:rsid w:val="5CC32BAF"/>
    <w:rsid w:val="5D473C76"/>
    <w:rsid w:val="5E042C8B"/>
    <w:rsid w:val="5E3D3557"/>
    <w:rsid w:val="5EAC5CBD"/>
    <w:rsid w:val="5EB034DE"/>
    <w:rsid w:val="5EC15AC0"/>
    <w:rsid w:val="5ECA1FD8"/>
    <w:rsid w:val="5EED3477"/>
    <w:rsid w:val="5F1017E6"/>
    <w:rsid w:val="5F250945"/>
    <w:rsid w:val="5FC6785B"/>
    <w:rsid w:val="5FDB06E4"/>
    <w:rsid w:val="5FED06E7"/>
    <w:rsid w:val="60121E89"/>
    <w:rsid w:val="60514A9F"/>
    <w:rsid w:val="606721D5"/>
    <w:rsid w:val="60C42704"/>
    <w:rsid w:val="60FE4811"/>
    <w:rsid w:val="614D1FB2"/>
    <w:rsid w:val="61DB5207"/>
    <w:rsid w:val="61F44F53"/>
    <w:rsid w:val="62514EEA"/>
    <w:rsid w:val="625B3C89"/>
    <w:rsid w:val="627B3857"/>
    <w:rsid w:val="62A4581F"/>
    <w:rsid w:val="62EF4D77"/>
    <w:rsid w:val="63147DC8"/>
    <w:rsid w:val="63195E00"/>
    <w:rsid w:val="634F19A6"/>
    <w:rsid w:val="638C40E3"/>
    <w:rsid w:val="63E1404C"/>
    <w:rsid w:val="64041AE8"/>
    <w:rsid w:val="64095351"/>
    <w:rsid w:val="64460610"/>
    <w:rsid w:val="64990483"/>
    <w:rsid w:val="64B259E8"/>
    <w:rsid w:val="64D91F61"/>
    <w:rsid w:val="651915C4"/>
    <w:rsid w:val="65566374"/>
    <w:rsid w:val="655F52A6"/>
    <w:rsid w:val="65F00D0C"/>
    <w:rsid w:val="66001E51"/>
    <w:rsid w:val="660A4DD7"/>
    <w:rsid w:val="662326FA"/>
    <w:rsid w:val="665713E0"/>
    <w:rsid w:val="66CE6580"/>
    <w:rsid w:val="67292C52"/>
    <w:rsid w:val="67714DB8"/>
    <w:rsid w:val="677E3D99"/>
    <w:rsid w:val="679747C8"/>
    <w:rsid w:val="67BA3663"/>
    <w:rsid w:val="682503E0"/>
    <w:rsid w:val="68D20407"/>
    <w:rsid w:val="696B473F"/>
    <w:rsid w:val="696C37C8"/>
    <w:rsid w:val="69724027"/>
    <w:rsid w:val="69F6673E"/>
    <w:rsid w:val="6A480FCB"/>
    <w:rsid w:val="6B47294E"/>
    <w:rsid w:val="6B99622E"/>
    <w:rsid w:val="6BAC4F3F"/>
    <w:rsid w:val="6BCF7654"/>
    <w:rsid w:val="6C1F1AD0"/>
    <w:rsid w:val="6C3111FA"/>
    <w:rsid w:val="6C400B72"/>
    <w:rsid w:val="6C9A56E0"/>
    <w:rsid w:val="6CC61070"/>
    <w:rsid w:val="6CE25242"/>
    <w:rsid w:val="6CF070AE"/>
    <w:rsid w:val="6D4653C0"/>
    <w:rsid w:val="6DC009DD"/>
    <w:rsid w:val="6E5B59D0"/>
    <w:rsid w:val="6E843F52"/>
    <w:rsid w:val="6E9758D2"/>
    <w:rsid w:val="6F046E40"/>
    <w:rsid w:val="6F3C1C7C"/>
    <w:rsid w:val="6FB631EC"/>
    <w:rsid w:val="70380052"/>
    <w:rsid w:val="710D3D1B"/>
    <w:rsid w:val="714B51FB"/>
    <w:rsid w:val="71A36DE5"/>
    <w:rsid w:val="71BB14B3"/>
    <w:rsid w:val="73B56776"/>
    <w:rsid w:val="73C440FA"/>
    <w:rsid w:val="74766D2B"/>
    <w:rsid w:val="74B925FE"/>
    <w:rsid w:val="74BB4498"/>
    <w:rsid w:val="74E7523A"/>
    <w:rsid w:val="75306BE1"/>
    <w:rsid w:val="753F5076"/>
    <w:rsid w:val="7542758E"/>
    <w:rsid w:val="75610B49"/>
    <w:rsid w:val="75886FA4"/>
    <w:rsid w:val="75AD3D2D"/>
    <w:rsid w:val="75BD19C2"/>
    <w:rsid w:val="767E397C"/>
    <w:rsid w:val="77560455"/>
    <w:rsid w:val="78236896"/>
    <w:rsid w:val="784D29BC"/>
    <w:rsid w:val="791138AD"/>
    <w:rsid w:val="793D18CD"/>
    <w:rsid w:val="7956298E"/>
    <w:rsid w:val="79845204"/>
    <w:rsid w:val="79940985"/>
    <w:rsid w:val="79DE04A6"/>
    <w:rsid w:val="79E629C5"/>
    <w:rsid w:val="7A993117"/>
    <w:rsid w:val="7A9D4552"/>
    <w:rsid w:val="7B41150C"/>
    <w:rsid w:val="7BC260B9"/>
    <w:rsid w:val="7BF37F79"/>
    <w:rsid w:val="7C7E1687"/>
    <w:rsid w:val="7CA36E25"/>
    <w:rsid w:val="7CD30F7E"/>
    <w:rsid w:val="7D6B4FCC"/>
    <w:rsid w:val="7D9628D3"/>
    <w:rsid w:val="7E9F4271"/>
    <w:rsid w:val="7EF202FF"/>
    <w:rsid w:val="7F0F7867"/>
    <w:rsid w:val="7F4B611D"/>
    <w:rsid w:val="7F5C008E"/>
    <w:rsid w:val="7F6D1B1C"/>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character" w:customStyle="1" w:styleId="80">
    <w:name w:val="font01"/>
    <w:basedOn w:val="31"/>
    <w:qFormat/>
    <w:uiPriority w:val="0"/>
    <w:rPr>
      <w:rFonts w:hint="eastAsia" w:ascii="宋体" w:hAnsi="宋体" w:eastAsia="宋体" w:cs="宋体"/>
      <w:color w:val="000000"/>
      <w:sz w:val="22"/>
      <w:szCs w:val="22"/>
      <w:u w:val="none"/>
    </w:rPr>
  </w:style>
  <w:style w:type="character" w:customStyle="1" w:styleId="81">
    <w:name w:val="font31"/>
    <w:basedOn w:val="31"/>
    <w:qFormat/>
    <w:uiPriority w:val="0"/>
    <w:rPr>
      <w:rFonts w:hint="default" w:ascii="Times New Roman" w:hAnsi="Times New Roman" w:cs="Times New Roman"/>
      <w:color w:val="000000"/>
      <w:sz w:val="22"/>
      <w:szCs w:val="22"/>
      <w:u w:val="none"/>
    </w:rPr>
  </w:style>
  <w:style w:type="character" w:customStyle="1" w:styleId="82">
    <w:name w:val="font4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49</Pages>
  <Words>12754</Words>
  <Characters>13558</Characters>
  <Lines>212</Lines>
  <Paragraphs>59</Paragraphs>
  <TotalTime>0</TotalTime>
  <ScaleCrop>false</ScaleCrop>
  <LinksUpToDate>false</LinksUpToDate>
  <CharactersWithSpaces>13682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2024-07-02T09:37:00Z</cp:lastPrinted>
  <dcterms:modified xsi:type="dcterms:W3CDTF">2025-12-15T08:59:09Z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F5EED3578F8E4BAEAC65F8D51426E65F_13</vt:lpwstr>
  </property>
  <property fmtid="{D5CDD505-2E9C-101B-9397-08002B2CF9AE}" pid="4" name="KSOTemplateDocerSaveRecord">
    <vt:lpwstr>eyJoZGlkIjoiNTY5OGNjNGRmMTZhNjg4ZjRiNjMyZTk5NTVmMTVkYWQiLCJ1c2VySWQiOiIxMjM0Njk1MzQ0In0=</vt:lpwstr>
  </property>
</Properties>
</file>