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5"/>
        <w:gridCol w:w="2389"/>
        <w:gridCol w:w="3484"/>
        <w:gridCol w:w="2259"/>
      </w:tblGrid>
      <w:tr w14:paraId="78B434FA">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C3B1C9B">
            <w:pPr>
              <w:jc w:val="center"/>
              <w:rPr>
                <w:rFonts w:hint="eastAsia" w:eastAsia="宋体"/>
                <w:b/>
                <w:color w:val="000000"/>
                <w:sz w:val="30"/>
                <w:szCs w:val="30"/>
                <w:lang w:val="en-US"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35</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64CC1F76">
        <w:tblPrEx>
          <w:tblCellMar>
            <w:top w:w="0" w:type="dxa"/>
            <w:left w:w="108" w:type="dxa"/>
            <w:bottom w:w="0" w:type="dxa"/>
            <w:right w:w="108" w:type="dxa"/>
          </w:tblCellMar>
        </w:tblPrEx>
        <w:trPr>
          <w:trHeight w:val="353"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244B50E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1ABC2747">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0D3B2270">
            <w:pPr>
              <w:jc w:val="center"/>
              <w:rPr>
                <w:rFonts w:eastAsia="宋体"/>
                <w:color w:val="000000"/>
                <w:sz w:val="22"/>
              </w:rPr>
            </w:pPr>
            <w:r>
              <w:rPr>
                <w:rFonts w:hint="eastAsia" w:eastAsia="宋体"/>
                <w:color w:val="000000"/>
                <w:sz w:val="22"/>
              </w:rPr>
              <w:t>项目名称</w:t>
            </w:r>
          </w:p>
        </w:tc>
        <w:tc>
          <w:tcPr>
            <w:tcW w:w="1252" w:type="pct"/>
            <w:tcBorders>
              <w:top w:val="single" w:color="auto" w:sz="4" w:space="0"/>
              <w:left w:val="nil"/>
              <w:bottom w:val="single" w:color="auto" w:sz="4" w:space="0"/>
              <w:right w:val="single" w:color="auto" w:sz="4" w:space="0"/>
            </w:tcBorders>
            <w:shd w:val="clear" w:color="auto" w:fill="auto"/>
            <w:vAlign w:val="center"/>
          </w:tcPr>
          <w:p w14:paraId="6BD22AD6">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77002478">
        <w:tblPrEx>
          <w:tblCellMar>
            <w:top w:w="0" w:type="dxa"/>
            <w:left w:w="108" w:type="dxa"/>
            <w:bottom w:w="0" w:type="dxa"/>
            <w:right w:w="108" w:type="dxa"/>
          </w:tblCellMar>
        </w:tblPrEx>
        <w:trPr>
          <w:trHeight w:val="400"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589C1D5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313C5B8">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216</w:t>
            </w:r>
          </w:p>
        </w:tc>
        <w:tc>
          <w:tcPr>
            <w:tcW w:w="1934" w:type="pct"/>
            <w:tcBorders>
              <w:top w:val="single" w:color="auto" w:sz="4" w:space="0"/>
              <w:left w:val="nil"/>
              <w:bottom w:val="single" w:color="auto" w:sz="4" w:space="0"/>
              <w:right w:val="single" w:color="auto" w:sz="4" w:space="0"/>
            </w:tcBorders>
            <w:shd w:val="clear" w:color="auto" w:fill="auto"/>
            <w:vAlign w:val="center"/>
          </w:tcPr>
          <w:p w14:paraId="4FB68E9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耐万古霉素肠球菌基因（vanA,vanB)检测</w:t>
            </w:r>
          </w:p>
        </w:tc>
        <w:tc>
          <w:tcPr>
            <w:tcW w:w="1252" w:type="pct"/>
            <w:tcBorders>
              <w:top w:val="single" w:color="auto" w:sz="4" w:space="0"/>
              <w:left w:val="nil"/>
              <w:bottom w:val="single" w:color="auto" w:sz="4" w:space="0"/>
              <w:right w:val="single" w:color="auto" w:sz="4" w:space="0"/>
            </w:tcBorders>
            <w:shd w:val="clear" w:color="auto" w:fill="auto"/>
            <w:vAlign w:val="center"/>
          </w:tcPr>
          <w:p w14:paraId="1E92A186">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CA4C207">
        <w:tblPrEx>
          <w:tblCellMar>
            <w:top w:w="0" w:type="dxa"/>
            <w:left w:w="108" w:type="dxa"/>
            <w:bottom w:w="0" w:type="dxa"/>
            <w:right w:w="108" w:type="dxa"/>
          </w:tblCellMar>
        </w:tblPrEx>
        <w:trPr>
          <w:trHeight w:val="400"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5C19318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2A3CA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217</w:t>
            </w:r>
          </w:p>
        </w:tc>
        <w:tc>
          <w:tcPr>
            <w:tcW w:w="1934" w:type="pct"/>
            <w:tcBorders>
              <w:top w:val="single" w:color="auto" w:sz="4" w:space="0"/>
              <w:left w:val="nil"/>
              <w:bottom w:val="single" w:color="auto" w:sz="4" w:space="0"/>
              <w:right w:val="single" w:color="auto" w:sz="4" w:space="0"/>
            </w:tcBorders>
            <w:shd w:val="clear" w:color="auto" w:fill="auto"/>
            <w:vAlign w:val="center"/>
          </w:tcPr>
          <w:p w14:paraId="7C9484B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耐碳青霉烯类鲍曼不动杆菌基因检测</w:t>
            </w:r>
          </w:p>
        </w:tc>
        <w:tc>
          <w:tcPr>
            <w:tcW w:w="1252" w:type="pct"/>
            <w:tcBorders>
              <w:top w:val="single" w:color="auto" w:sz="4" w:space="0"/>
              <w:left w:val="nil"/>
              <w:bottom w:val="single" w:color="auto" w:sz="4" w:space="0"/>
              <w:right w:val="single" w:color="auto" w:sz="4" w:space="0"/>
            </w:tcBorders>
            <w:shd w:val="clear" w:color="auto" w:fill="auto"/>
            <w:vAlign w:val="center"/>
          </w:tcPr>
          <w:p w14:paraId="6914C3C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759D591">
        <w:tblPrEx>
          <w:tblCellMar>
            <w:top w:w="0" w:type="dxa"/>
            <w:left w:w="108" w:type="dxa"/>
            <w:bottom w:w="0" w:type="dxa"/>
            <w:right w:w="108" w:type="dxa"/>
          </w:tblCellMar>
        </w:tblPrEx>
        <w:trPr>
          <w:trHeight w:val="400"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219</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定值多项质控</w:t>
            </w:r>
          </w:p>
        </w:tc>
        <w:tc>
          <w:tcPr>
            <w:tcW w:w="1252" w:type="pct"/>
            <w:tcBorders>
              <w:top w:val="single" w:color="auto" w:sz="4" w:space="0"/>
              <w:left w:val="nil"/>
              <w:bottom w:val="single" w:color="auto" w:sz="4" w:space="0"/>
              <w:right w:val="single" w:color="auto" w:sz="4" w:space="0"/>
            </w:tcBorders>
            <w:shd w:val="clear" w:color="auto" w:fill="auto"/>
            <w:vAlign w:val="center"/>
          </w:tcPr>
          <w:p w14:paraId="0ED7DADA">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28B06181">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35</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35</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77"/>
        <w:gridCol w:w="1841"/>
        <w:gridCol w:w="1554"/>
        <w:gridCol w:w="1828"/>
        <w:gridCol w:w="666"/>
        <w:gridCol w:w="758"/>
        <w:gridCol w:w="72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977"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41"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977" w:type="dxa"/>
            <w:shd w:val="clear" w:color="000000" w:fill="FFFFFF"/>
            <w:noWrap/>
            <w:vAlign w:val="center"/>
          </w:tcPr>
          <w:p w14:paraId="663904B1">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216</w:t>
            </w:r>
          </w:p>
        </w:tc>
        <w:tc>
          <w:tcPr>
            <w:tcW w:w="1841" w:type="dxa"/>
            <w:vAlign w:val="center"/>
          </w:tcPr>
          <w:p w14:paraId="3E87BA31">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耐万古霉素肠球菌基因（vanA,vanB)检测</w:t>
            </w:r>
          </w:p>
        </w:tc>
        <w:tc>
          <w:tcPr>
            <w:tcW w:w="1554" w:type="dxa"/>
            <w:vAlign w:val="center"/>
          </w:tcPr>
          <w:p w14:paraId="6760E640">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786643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20793A3F">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977" w:type="dxa"/>
            <w:shd w:val="clear" w:color="000000" w:fill="FFFFFF"/>
            <w:noWrap/>
            <w:vAlign w:val="center"/>
          </w:tcPr>
          <w:p w14:paraId="3E2A830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217</w:t>
            </w:r>
          </w:p>
        </w:tc>
        <w:tc>
          <w:tcPr>
            <w:tcW w:w="1841" w:type="dxa"/>
            <w:vAlign w:val="center"/>
          </w:tcPr>
          <w:p w14:paraId="30C804EA">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耐碳青霉烯类鲍曼不动杆菌基因检测</w:t>
            </w:r>
          </w:p>
        </w:tc>
        <w:tc>
          <w:tcPr>
            <w:tcW w:w="1554" w:type="dxa"/>
            <w:vAlign w:val="center"/>
          </w:tcPr>
          <w:p w14:paraId="77B330CA">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1B812DA">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7ABE7608">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A13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FD6863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12</w:t>
            </w:r>
          </w:p>
        </w:tc>
        <w:tc>
          <w:tcPr>
            <w:tcW w:w="1977" w:type="dxa"/>
            <w:shd w:val="clear" w:color="000000" w:fill="FFFFFF"/>
            <w:noWrap/>
            <w:vAlign w:val="center"/>
          </w:tcPr>
          <w:p w14:paraId="5E71AFE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219</w:t>
            </w:r>
          </w:p>
        </w:tc>
        <w:tc>
          <w:tcPr>
            <w:tcW w:w="1841" w:type="dxa"/>
            <w:vAlign w:val="center"/>
          </w:tcPr>
          <w:p w14:paraId="33EF244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定值多项质控</w:t>
            </w:r>
          </w:p>
        </w:tc>
        <w:tc>
          <w:tcPr>
            <w:tcW w:w="1554" w:type="dxa"/>
            <w:vAlign w:val="center"/>
          </w:tcPr>
          <w:p w14:paraId="31CE3B4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54BACBA">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4253A8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19315E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075F453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1AF9AEF7">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w:t>
      </w:r>
      <w:r>
        <w:rPr>
          <w:rFonts w:hint="eastAsia"/>
          <w:szCs w:val="21"/>
          <w:highlight w:val="yellow"/>
          <w:lang w:val="en-US" w:eastAsia="zh-CN"/>
        </w:rPr>
        <w:t>试剂</w:t>
      </w:r>
      <w:r>
        <w:rPr>
          <w:rFonts w:hint="eastAsia"/>
          <w:szCs w:val="21"/>
          <w:highlight w:val="yellow"/>
        </w:rPr>
        <w:t>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2025年院办通685号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77"/>
        <w:gridCol w:w="1841"/>
        <w:gridCol w:w="1554"/>
        <w:gridCol w:w="1828"/>
        <w:gridCol w:w="666"/>
        <w:gridCol w:w="758"/>
        <w:gridCol w:w="723"/>
      </w:tblGrid>
      <w:tr w14:paraId="6FEF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F94E30B">
            <w:pPr>
              <w:snapToGrid w:val="0"/>
              <w:jc w:val="center"/>
              <w:rPr>
                <w:rFonts w:hint="eastAsia" w:ascii="宋体" w:eastAsia="宋体"/>
                <w:b/>
                <w:sz w:val="22"/>
                <w:lang w:eastAsia="zh-CN"/>
              </w:rPr>
            </w:pPr>
            <w:r>
              <w:rPr>
                <w:rFonts w:hint="eastAsia" w:ascii="宋体" w:eastAsia="宋体"/>
                <w:b/>
                <w:sz w:val="22"/>
                <w:lang w:eastAsia="zh-CN"/>
              </w:rPr>
              <w:t>序号</w:t>
            </w:r>
          </w:p>
        </w:tc>
        <w:tc>
          <w:tcPr>
            <w:tcW w:w="1977" w:type="dxa"/>
            <w:vAlign w:val="center"/>
          </w:tcPr>
          <w:p w14:paraId="43DD664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41" w:type="dxa"/>
            <w:vAlign w:val="center"/>
          </w:tcPr>
          <w:p w14:paraId="348EB4A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69F5E917">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13667C6E">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A42300F">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4336CEA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1C56406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6A529C4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2CB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B7BB17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977" w:type="dxa"/>
            <w:shd w:val="clear" w:color="000000" w:fill="FFFFFF"/>
            <w:noWrap/>
            <w:vAlign w:val="center"/>
          </w:tcPr>
          <w:p w14:paraId="4ED1E389">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216</w:t>
            </w:r>
          </w:p>
        </w:tc>
        <w:tc>
          <w:tcPr>
            <w:tcW w:w="1841" w:type="dxa"/>
            <w:vAlign w:val="center"/>
          </w:tcPr>
          <w:p w14:paraId="790B0E2D">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耐万古霉素肠球菌基因（vanA,vanB)检测</w:t>
            </w:r>
          </w:p>
        </w:tc>
        <w:tc>
          <w:tcPr>
            <w:tcW w:w="1554" w:type="dxa"/>
            <w:vAlign w:val="center"/>
          </w:tcPr>
          <w:p w14:paraId="5F533806">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D67D45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63A7667">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36DE4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0B5749C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EF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F4F4A2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977" w:type="dxa"/>
            <w:shd w:val="clear" w:color="000000" w:fill="FFFFFF"/>
            <w:noWrap/>
            <w:vAlign w:val="center"/>
          </w:tcPr>
          <w:p w14:paraId="7B11914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217</w:t>
            </w:r>
          </w:p>
        </w:tc>
        <w:tc>
          <w:tcPr>
            <w:tcW w:w="1841" w:type="dxa"/>
            <w:vAlign w:val="center"/>
          </w:tcPr>
          <w:p w14:paraId="065B371A">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耐碳青霉烯类鲍曼不动杆菌基因检测</w:t>
            </w:r>
          </w:p>
        </w:tc>
        <w:tc>
          <w:tcPr>
            <w:tcW w:w="1554" w:type="dxa"/>
            <w:vAlign w:val="center"/>
          </w:tcPr>
          <w:p w14:paraId="6F602D3D">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62107E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11EDC99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9621B9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5CA97DAB">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9AC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C76D0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12</w:t>
            </w:r>
          </w:p>
        </w:tc>
        <w:tc>
          <w:tcPr>
            <w:tcW w:w="1977" w:type="dxa"/>
            <w:shd w:val="clear" w:color="000000" w:fill="FFFFFF"/>
            <w:noWrap/>
            <w:vAlign w:val="center"/>
          </w:tcPr>
          <w:p w14:paraId="4A7D517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219</w:t>
            </w:r>
          </w:p>
        </w:tc>
        <w:tc>
          <w:tcPr>
            <w:tcW w:w="1841" w:type="dxa"/>
            <w:vAlign w:val="center"/>
          </w:tcPr>
          <w:p w14:paraId="67C53F9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定值多项质控</w:t>
            </w:r>
          </w:p>
        </w:tc>
        <w:tc>
          <w:tcPr>
            <w:tcW w:w="1554" w:type="dxa"/>
            <w:vAlign w:val="center"/>
          </w:tcPr>
          <w:p w14:paraId="06F12D0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A3F5A21">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635CC3C">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0EB8D5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7132E0A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718D7FEF">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1" w:name="_GoBack"/>
      <w:bookmarkEnd w:id="31"/>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7679"/>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7680"/>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589"/>
      <w:bookmarkStart w:id="23" w:name="_Toc73518160"/>
      <w:bookmarkStart w:id="24" w:name="_Toc10005241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044986"/>
      <w:bookmarkStart w:id="30"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5E1A844-9A37-46DB-8A42-040C4D4596EE}"/>
  </w:font>
  <w:font w:name="黑体">
    <w:panose1 w:val="02010609060101010101"/>
    <w:charset w:val="86"/>
    <w:family w:val="auto"/>
    <w:pitch w:val="default"/>
    <w:sig w:usb0="800002BF" w:usb1="38CF7CFA" w:usb2="00000016" w:usb3="00000000" w:csb0="00040001" w:csb1="00000000"/>
    <w:embedRegular r:id="rId2" w:fontKey="{87FAD031-8C74-4087-B86E-AE0E20D483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2FC73E-1589-46E1-BF00-C75A862872E1}"/>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5635FB4A-955B-4675-9B2C-84051546C663}"/>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F630058D-2E9C-40E1-BDA2-698098DADE2A}"/>
  </w:font>
  <w:font w:name="华文中宋">
    <w:panose1 w:val="02010600040101010101"/>
    <w:charset w:val="86"/>
    <w:family w:val="auto"/>
    <w:pitch w:val="default"/>
    <w:sig w:usb0="00000287" w:usb1="080F0000" w:usb2="00000000" w:usb3="00000000" w:csb0="0004009F" w:csb1="DFD70000"/>
    <w:embedRegular r:id="rId6" w:fontKey="{F705E5EC-DA12-446B-A084-BB60F325F78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31B96846-C75C-4CD4-99FF-52575BBF3454}"/>
  </w:font>
  <w:font w:name="Arial Unicode MS">
    <w:panose1 w:val="020B0604020202020204"/>
    <w:charset w:val="86"/>
    <w:family w:val="auto"/>
    <w:pitch w:val="default"/>
    <w:sig w:usb0="FFFFFFFF" w:usb1="E9FFFFFF" w:usb2="0000003F" w:usb3="00000000" w:csb0="603F01FF" w:csb1="FFFF0000"/>
    <w:embedRegular r:id="rId8" w:fontKey="{7B4B76BF-249E-48B6-A66B-BF89D9BC665B}"/>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DEA5D483-4741-4159-8E09-72FA0CF2F7FA}"/>
  </w:font>
  <w:font w:name="方正小标宋_GBK">
    <w:panose1 w:val="02000000000000000000"/>
    <w:charset w:val="86"/>
    <w:family w:val="script"/>
    <w:pitch w:val="default"/>
    <w:sig w:usb0="A00002BF" w:usb1="38CF7CFA" w:usb2="00082016" w:usb3="00000000" w:csb0="00040001" w:csb1="00000000"/>
    <w:embedRegular r:id="rId10" w:fontKey="{258F1E19-3B55-4AD2-AF36-A9C739AF1D50}"/>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1216D"/>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1A032B"/>
    <w:rsid w:val="17324FA7"/>
    <w:rsid w:val="17B60E7C"/>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230B15"/>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A95763"/>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742F43"/>
    <w:rsid w:val="2CED6B8B"/>
    <w:rsid w:val="2D2325AC"/>
    <w:rsid w:val="2D597D7C"/>
    <w:rsid w:val="2D81021F"/>
    <w:rsid w:val="2DF5037E"/>
    <w:rsid w:val="2E8E05B5"/>
    <w:rsid w:val="2EBE628C"/>
    <w:rsid w:val="2EC151A8"/>
    <w:rsid w:val="2FA22E86"/>
    <w:rsid w:val="307D0DF5"/>
    <w:rsid w:val="30DF10B2"/>
    <w:rsid w:val="310D5099"/>
    <w:rsid w:val="31E542D4"/>
    <w:rsid w:val="31EE248D"/>
    <w:rsid w:val="327630C1"/>
    <w:rsid w:val="33097BA0"/>
    <w:rsid w:val="340B487E"/>
    <w:rsid w:val="34627E5E"/>
    <w:rsid w:val="34876E3B"/>
    <w:rsid w:val="34B65AB4"/>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326EA6"/>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148E1"/>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222111"/>
    <w:rsid w:val="4E310299"/>
    <w:rsid w:val="4E3E74CF"/>
    <w:rsid w:val="4E4F6905"/>
    <w:rsid w:val="4E805282"/>
    <w:rsid w:val="4EF852D8"/>
    <w:rsid w:val="4F012557"/>
    <w:rsid w:val="4FDF1192"/>
    <w:rsid w:val="50453910"/>
    <w:rsid w:val="505226DD"/>
    <w:rsid w:val="50637FC5"/>
    <w:rsid w:val="5080549C"/>
    <w:rsid w:val="50B66619"/>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67759F"/>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C052CF9"/>
    <w:rsid w:val="5C25339C"/>
    <w:rsid w:val="5C5E62C9"/>
    <w:rsid w:val="5C637545"/>
    <w:rsid w:val="5CC32BAF"/>
    <w:rsid w:val="5D7958CB"/>
    <w:rsid w:val="5DB9023F"/>
    <w:rsid w:val="5E2C0A11"/>
    <w:rsid w:val="5EB034DE"/>
    <w:rsid w:val="5EB553FD"/>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345978"/>
    <w:rsid w:val="6F751AEC"/>
    <w:rsid w:val="70127ACB"/>
    <w:rsid w:val="70380052"/>
    <w:rsid w:val="70827584"/>
    <w:rsid w:val="710D3D1B"/>
    <w:rsid w:val="713734FD"/>
    <w:rsid w:val="71BB14B3"/>
    <w:rsid w:val="72691DDC"/>
    <w:rsid w:val="728E7F05"/>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5088</Words>
  <Characters>6939</Characters>
  <Lines>212</Lines>
  <Paragraphs>59</Paragraphs>
  <TotalTime>3</TotalTime>
  <ScaleCrop>false</ScaleCrop>
  <LinksUpToDate>false</LinksUpToDate>
  <CharactersWithSpaces>7012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2026-01-12T03:47:15Z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