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val="en-US" w:eastAsia="zh-CN"/>
              </w:rPr>
              <w:t>106</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571C996B">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FA851C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4E13B433">
            <w:pPr>
              <w:widowControl/>
              <w:jc w:val="center"/>
              <w:textAlignment w:val="center"/>
              <w:rPr>
                <w:rFonts w:hint="eastAsia"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ZCB2025-HC106-818</w:t>
            </w:r>
          </w:p>
        </w:tc>
        <w:tc>
          <w:tcPr>
            <w:tcW w:w="1718" w:type="pct"/>
            <w:tcBorders>
              <w:top w:val="single" w:color="auto" w:sz="4" w:space="0"/>
              <w:left w:val="nil"/>
              <w:bottom w:val="single" w:color="auto" w:sz="4" w:space="0"/>
              <w:right w:val="single" w:color="auto" w:sz="4" w:space="0"/>
            </w:tcBorders>
            <w:shd w:val="clear" w:color="auto" w:fill="auto"/>
            <w:vAlign w:val="center"/>
          </w:tcPr>
          <w:p w14:paraId="0C5CABEE">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胶原蛋白敷料</w:t>
            </w:r>
          </w:p>
        </w:tc>
        <w:tc>
          <w:tcPr>
            <w:tcW w:w="1241" w:type="pct"/>
            <w:tcBorders>
              <w:top w:val="single" w:color="auto" w:sz="4" w:space="0"/>
              <w:left w:val="nil"/>
              <w:bottom w:val="single" w:color="auto" w:sz="4" w:space="0"/>
              <w:right w:val="single" w:color="auto" w:sz="4" w:space="0"/>
            </w:tcBorders>
            <w:shd w:val="clear" w:color="auto" w:fill="auto"/>
            <w:vAlign w:val="center"/>
          </w:tcPr>
          <w:p w14:paraId="09607699">
            <w:pPr>
              <w:widowControl/>
              <w:jc w:val="center"/>
              <w:textAlignment w:val="center"/>
              <w:rPr>
                <w:rFonts w:hint="default"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4B1DA8">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0A3930B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4646CC58">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ZCB2025-HC106-81</w:t>
            </w:r>
            <w:r>
              <w:rPr>
                <w:rFonts w:hint="eastAsia" w:eastAsia="宋体" w:cs="Times New Roman"/>
                <w:color w:val="000000"/>
                <w:kern w:val="0"/>
                <w:sz w:val="22"/>
                <w:szCs w:val="22"/>
                <w:lang w:val="en-US" w:eastAsia="zh-CN"/>
              </w:rPr>
              <w:t>9</w:t>
            </w:r>
          </w:p>
        </w:tc>
        <w:tc>
          <w:tcPr>
            <w:tcW w:w="1718" w:type="pct"/>
            <w:tcBorders>
              <w:top w:val="single" w:color="auto" w:sz="4" w:space="0"/>
              <w:left w:val="nil"/>
              <w:bottom w:val="single" w:color="auto" w:sz="4" w:space="0"/>
              <w:right w:val="single" w:color="auto" w:sz="4" w:space="0"/>
            </w:tcBorders>
            <w:shd w:val="clear" w:color="auto" w:fill="auto"/>
            <w:vAlign w:val="center"/>
          </w:tcPr>
          <w:p w14:paraId="4E0311D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瓣膜</w:t>
            </w:r>
          </w:p>
        </w:tc>
        <w:tc>
          <w:tcPr>
            <w:tcW w:w="1241" w:type="pct"/>
            <w:tcBorders>
              <w:top w:val="single" w:color="auto" w:sz="4" w:space="0"/>
              <w:left w:val="nil"/>
              <w:bottom w:val="single" w:color="auto" w:sz="4" w:space="0"/>
              <w:right w:val="single" w:color="auto" w:sz="4" w:space="0"/>
            </w:tcBorders>
            <w:shd w:val="clear" w:color="auto" w:fill="auto"/>
            <w:vAlign w:val="center"/>
          </w:tcPr>
          <w:p w14:paraId="0A774F83">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D373246">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E15E5E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00B1874D">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20</w:t>
            </w:r>
          </w:p>
        </w:tc>
        <w:tc>
          <w:tcPr>
            <w:tcW w:w="1718" w:type="pct"/>
            <w:tcBorders>
              <w:top w:val="single" w:color="auto" w:sz="4" w:space="0"/>
              <w:left w:val="nil"/>
              <w:bottom w:val="single" w:color="auto" w:sz="4" w:space="0"/>
              <w:right w:val="single" w:color="auto" w:sz="4" w:space="0"/>
            </w:tcBorders>
            <w:shd w:val="clear" w:color="auto" w:fill="auto"/>
            <w:vAlign w:val="center"/>
          </w:tcPr>
          <w:p w14:paraId="5F0F4118">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体外循环动静脉插管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510DBCC0">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44E7886E">
        <w:tblPrEx>
          <w:tblCellMar>
            <w:top w:w="0" w:type="dxa"/>
            <w:left w:w="108" w:type="dxa"/>
            <w:bottom w:w="0" w:type="dxa"/>
            <w:right w:w="108" w:type="dxa"/>
          </w:tblCellMar>
        </w:tblPrEx>
        <w:trPr>
          <w:trHeight w:val="324"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21E1EC1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4237323C">
            <w:pPr>
              <w:widowControl/>
              <w:tabs>
                <w:tab w:val="center" w:pos="1340"/>
                <w:tab w:val="right" w:pos="2560"/>
              </w:tabs>
              <w:ind w:firstLine="420" w:firstLineChars="200"/>
              <w:jc w:val="left"/>
              <w:textAlignment w:val="center"/>
              <w:rPr>
                <w:rFonts w:hint="default" w:ascii="Times New Roman" w:hAnsi="Times New Roman" w:cs="Times New Roman" w:eastAsiaTheme="minorEastAsia"/>
                <w:color w:val="000000"/>
                <w:kern w:val="0"/>
                <w:sz w:val="22"/>
                <w:szCs w:val="22"/>
                <w:lang w:val="en-US" w:eastAsia="zh-CN"/>
              </w:rPr>
            </w:pPr>
            <w:r>
              <w:rPr>
                <w:rFonts w:hint="eastAsia"/>
              </w:rPr>
              <w:t>ZCB2025-HC106-8</w:t>
            </w:r>
            <w:r>
              <w:rPr>
                <w:rFonts w:hint="eastAsia"/>
                <w:lang w:val="en-US" w:eastAsia="zh-CN"/>
              </w:rPr>
              <w:t>21</w:t>
            </w:r>
          </w:p>
        </w:tc>
        <w:tc>
          <w:tcPr>
            <w:tcW w:w="1718" w:type="pct"/>
            <w:tcBorders>
              <w:top w:val="single" w:color="auto" w:sz="4" w:space="0"/>
              <w:left w:val="nil"/>
              <w:bottom w:val="single" w:color="auto" w:sz="4" w:space="0"/>
              <w:right w:val="single" w:color="auto" w:sz="4" w:space="0"/>
            </w:tcBorders>
            <w:shd w:val="clear" w:color="auto" w:fill="auto"/>
            <w:vAlign w:val="center"/>
          </w:tcPr>
          <w:p w14:paraId="580C679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组织固定系统（冠状动脉搭桥手术耗材）</w:t>
            </w:r>
          </w:p>
        </w:tc>
        <w:tc>
          <w:tcPr>
            <w:tcW w:w="1241" w:type="pct"/>
            <w:tcBorders>
              <w:top w:val="single" w:color="auto" w:sz="4" w:space="0"/>
              <w:left w:val="nil"/>
              <w:bottom w:val="single" w:color="auto" w:sz="4" w:space="0"/>
              <w:right w:val="single" w:color="auto" w:sz="4" w:space="0"/>
            </w:tcBorders>
            <w:shd w:val="clear" w:color="auto" w:fill="auto"/>
            <w:vAlign w:val="center"/>
          </w:tcPr>
          <w:p w14:paraId="1D8508D5">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57ADF411">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2E4E513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6087EA44">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22</w:t>
            </w:r>
          </w:p>
        </w:tc>
        <w:tc>
          <w:tcPr>
            <w:tcW w:w="1718" w:type="pct"/>
            <w:tcBorders>
              <w:top w:val="single" w:color="auto" w:sz="4" w:space="0"/>
              <w:left w:val="nil"/>
              <w:bottom w:val="single" w:color="auto" w:sz="4" w:space="0"/>
              <w:right w:val="single" w:color="auto" w:sz="4" w:space="0"/>
            </w:tcBorders>
            <w:shd w:val="clear" w:color="auto" w:fill="auto"/>
            <w:vAlign w:val="center"/>
          </w:tcPr>
          <w:p w14:paraId="19D6C62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一次性使用压力传感器、一次性使用有创血压传感器</w:t>
            </w:r>
          </w:p>
        </w:tc>
        <w:tc>
          <w:tcPr>
            <w:tcW w:w="1241" w:type="pct"/>
            <w:tcBorders>
              <w:top w:val="single" w:color="auto" w:sz="4" w:space="0"/>
              <w:left w:val="nil"/>
              <w:bottom w:val="single" w:color="auto" w:sz="4" w:space="0"/>
              <w:right w:val="single" w:color="auto" w:sz="4" w:space="0"/>
            </w:tcBorders>
            <w:shd w:val="clear" w:color="auto" w:fill="auto"/>
            <w:vAlign w:val="center"/>
          </w:tcPr>
          <w:p w14:paraId="43F9A0B4">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8A8F77F">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8F00A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438FE84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23</w:t>
            </w:r>
          </w:p>
        </w:tc>
        <w:tc>
          <w:tcPr>
            <w:tcW w:w="1718" w:type="pct"/>
            <w:tcBorders>
              <w:top w:val="single" w:color="auto" w:sz="4" w:space="0"/>
              <w:left w:val="nil"/>
              <w:bottom w:val="single" w:color="auto" w:sz="4" w:space="0"/>
              <w:right w:val="single" w:color="auto" w:sz="4" w:space="0"/>
            </w:tcBorders>
            <w:shd w:val="clear" w:color="auto" w:fill="auto"/>
            <w:vAlign w:val="center"/>
          </w:tcPr>
          <w:p w14:paraId="67FA174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0EBC41FA">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6BB35A5">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CA96E1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541" w:type="pct"/>
            <w:tcBorders>
              <w:top w:val="single" w:color="auto" w:sz="4" w:space="0"/>
              <w:left w:val="nil"/>
              <w:bottom w:val="single" w:color="auto" w:sz="4" w:space="0"/>
              <w:right w:val="single" w:color="auto" w:sz="4" w:space="0"/>
            </w:tcBorders>
            <w:shd w:val="clear" w:color="auto" w:fill="auto"/>
            <w:vAlign w:val="center"/>
          </w:tcPr>
          <w:p w14:paraId="15485120">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27</w:t>
            </w:r>
          </w:p>
        </w:tc>
        <w:tc>
          <w:tcPr>
            <w:tcW w:w="1718" w:type="pct"/>
            <w:tcBorders>
              <w:top w:val="single" w:color="auto" w:sz="4" w:space="0"/>
              <w:left w:val="nil"/>
              <w:bottom w:val="single" w:color="auto" w:sz="4" w:space="0"/>
              <w:right w:val="single" w:color="auto" w:sz="4" w:space="0"/>
            </w:tcBorders>
            <w:shd w:val="clear" w:color="auto" w:fill="auto"/>
            <w:vAlign w:val="center"/>
          </w:tcPr>
          <w:p w14:paraId="1DE519D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4534442D">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763B1295">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106</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106</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w:t>
      </w:r>
      <w:r>
        <w:rPr>
          <w:rFonts w:hint="eastAsia"/>
          <w:color w:val="000000"/>
          <w:szCs w:val="21"/>
          <w:highlight w:val="yellow"/>
          <w:lang w:val="en-US" w:eastAsia="zh-CN"/>
        </w:rPr>
        <w:t>12</w:t>
      </w:r>
      <w:r>
        <w:rPr>
          <w:rFonts w:hint="eastAsia"/>
          <w:color w:val="000000"/>
          <w:szCs w:val="21"/>
          <w:highlight w:val="yellow"/>
        </w:rPr>
        <w:t>月</w:t>
      </w:r>
      <w:r>
        <w:rPr>
          <w:rFonts w:hint="eastAsia"/>
          <w:color w:val="000000"/>
          <w:szCs w:val="21"/>
          <w:highlight w:val="yellow"/>
          <w:lang w:val="en-US" w:eastAsia="zh-CN"/>
        </w:rPr>
        <w:t>19</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12</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2B9E90DB">
      <w:pPr>
        <w:adjustRightInd w:val="0"/>
        <w:snapToGrid w:val="0"/>
        <w:spacing w:line="420" w:lineRule="exact"/>
        <w:ind w:left="420"/>
        <w:jc w:val="left"/>
        <w:rPr>
          <w:rFonts w:eastAsia="宋体"/>
        </w:rPr>
      </w:pPr>
      <w:r>
        <w:rPr>
          <w:rFonts w:hint="eastAsia"/>
        </w:rPr>
        <w:t>（三）联系人及联系电话：林老师82898683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318"/>
        <w:gridCol w:w="788"/>
        <w:gridCol w:w="834"/>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18"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788"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34"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C7E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49105F7">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w:t>
            </w:r>
          </w:p>
        </w:tc>
        <w:tc>
          <w:tcPr>
            <w:tcW w:w="1281" w:type="dxa"/>
            <w:shd w:val="clear" w:color="auto" w:fill="auto"/>
            <w:noWrap/>
            <w:vAlign w:val="center"/>
          </w:tcPr>
          <w:p w14:paraId="0425A980">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ZCB2025-HC106-818</w:t>
            </w:r>
          </w:p>
        </w:tc>
        <w:tc>
          <w:tcPr>
            <w:tcW w:w="1620" w:type="dxa"/>
            <w:shd w:val="clear" w:color="auto" w:fill="auto"/>
            <w:vAlign w:val="center"/>
          </w:tcPr>
          <w:p w14:paraId="472C35D4">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胶原蛋白敷料</w:t>
            </w:r>
          </w:p>
        </w:tc>
        <w:tc>
          <w:tcPr>
            <w:tcW w:w="2688" w:type="dxa"/>
            <w:shd w:val="clear" w:color="auto" w:fill="auto"/>
            <w:vAlign w:val="center"/>
          </w:tcPr>
          <w:p w14:paraId="0680BE4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含类人胶原蛋白原液、胶原蛋白原液。用于皮肤过敏、激光、光子术后（无创）修复辅助治疗，抑制和缓解皮肤炎症（寻常性痤疮、皮炎、敏感性肌肤等）反应，促进创面愈合，减轻炎症后色素沉着与瘢痕形成的风险。</w:t>
            </w:r>
          </w:p>
        </w:tc>
        <w:tc>
          <w:tcPr>
            <w:tcW w:w="1318" w:type="dxa"/>
            <w:shd w:val="clear" w:color="auto" w:fill="auto"/>
            <w:vAlign w:val="center"/>
          </w:tcPr>
          <w:p w14:paraId="2822408D">
            <w:pPr>
              <w:snapToGrid w:val="0"/>
              <w:jc w:val="right"/>
              <w:rPr>
                <w:rFonts w:hint="default" w:eastAsia="宋体"/>
                <w:lang w:val="en-US" w:eastAsia="zh-CN"/>
              </w:rPr>
            </w:pPr>
            <w:r>
              <w:rPr>
                <w:rFonts w:hint="eastAsia" w:eastAsia="宋体"/>
                <w:lang w:val="en-US" w:eastAsia="zh-CN"/>
              </w:rPr>
              <w:t>125</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6F921D72">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834" w:type="dxa"/>
            <w:shd w:val="clear" w:color="auto" w:fill="auto"/>
            <w:vAlign w:val="center"/>
          </w:tcPr>
          <w:p w14:paraId="0CD108F0">
            <w:pPr>
              <w:rPr>
                <w:rFonts w:hint="eastAsia"/>
                <w:lang w:val="en-US" w:eastAsia="zh-CN"/>
              </w:rPr>
            </w:pPr>
            <w:r>
              <w:rPr>
                <w:rFonts w:hint="eastAsia"/>
                <w:lang w:val="en-US" w:eastAsia="zh-CN"/>
              </w:rPr>
              <w:t>皮肤科</w:t>
            </w:r>
          </w:p>
        </w:tc>
        <w:tc>
          <w:tcPr>
            <w:tcW w:w="1185" w:type="dxa"/>
            <w:shd w:val="clear" w:color="auto" w:fill="auto"/>
            <w:vAlign w:val="center"/>
          </w:tcPr>
          <w:p w14:paraId="09250C3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7F22F7">
            <w:pPr>
              <w:widowControl/>
              <w:jc w:val="center"/>
              <w:textAlignment w:val="center"/>
              <w:rPr>
                <w:rFonts w:hint="default"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65E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87" w:hRule="atLeast"/>
          <w:jc w:val="center"/>
        </w:trPr>
        <w:tc>
          <w:tcPr>
            <w:tcW w:w="375" w:type="dxa"/>
            <w:shd w:val="clear" w:color="auto" w:fill="auto"/>
            <w:vAlign w:val="center"/>
          </w:tcPr>
          <w:p w14:paraId="2C7B2B6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35BD839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ZCB2025-HC106-81</w:t>
            </w:r>
            <w:r>
              <w:rPr>
                <w:rFonts w:hint="eastAsia" w:eastAsia="宋体" w:cs="Times New Roman"/>
                <w:color w:val="000000"/>
                <w:kern w:val="0"/>
                <w:sz w:val="22"/>
                <w:szCs w:val="22"/>
                <w:lang w:val="en-US" w:eastAsia="zh-CN"/>
              </w:rPr>
              <w:t>9</w:t>
            </w:r>
          </w:p>
        </w:tc>
        <w:tc>
          <w:tcPr>
            <w:tcW w:w="1620" w:type="dxa"/>
            <w:shd w:val="clear" w:color="auto" w:fill="auto"/>
            <w:vAlign w:val="center"/>
          </w:tcPr>
          <w:p w14:paraId="4303293B">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瓣膜</w:t>
            </w:r>
          </w:p>
        </w:tc>
        <w:tc>
          <w:tcPr>
            <w:tcW w:w="2688" w:type="dxa"/>
            <w:shd w:val="clear" w:color="auto" w:fill="auto"/>
            <w:vAlign w:val="center"/>
          </w:tcPr>
          <w:p w14:paraId="61CA4070">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用于替换有病变的、受损的、功能失调的自体或人工主动脉瓣膜。</w:t>
            </w:r>
          </w:p>
        </w:tc>
        <w:tc>
          <w:tcPr>
            <w:tcW w:w="1318" w:type="dxa"/>
            <w:shd w:val="clear" w:color="auto" w:fill="auto"/>
            <w:vAlign w:val="center"/>
          </w:tcPr>
          <w:p w14:paraId="60214421">
            <w:pPr>
              <w:snapToGrid w:val="0"/>
              <w:jc w:val="right"/>
              <w:rPr>
                <w:rFonts w:hint="eastAsia" w:eastAsia="宋体"/>
                <w:lang w:eastAsia="zh-CN"/>
              </w:rPr>
            </w:pPr>
            <w:r>
              <w:rPr>
                <w:rFonts w:hint="eastAsia" w:eastAsia="宋体"/>
                <w:lang w:eastAsia="zh-CN"/>
              </w:rPr>
              <w:t>11077.8、13860、49352（</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15ED4646">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834" w:type="dxa"/>
            <w:shd w:val="clear" w:color="auto" w:fill="auto"/>
            <w:vAlign w:val="center"/>
          </w:tcPr>
          <w:p w14:paraId="607E1134">
            <w:pPr>
              <w:rPr>
                <w:rFonts w:hint="eastAsia"/>
                <w:lang w:val="en-US" w:eastAsia="zh-CN"/>
              </w:rPr>
            </w:pPr>
            <w:r>
              <w:rPr>
                <w:rFonts w:hint="eastAsia"/>
                <w:lang w:val="en-US" w:eastAsia="zh-CN"/>
              </w:rPr>
              <w:t>心脏大血管外科</w:t>
            </w:r>
          </w:p>
        </w:tc>
        <w:tc>
          <w:tcPr>
            <w:tcW w:w="1185" w:type="dxa"/>
            <w:shd w:val="clear" w:color="auto" w:fill="auto"/>
            <w:vAlign w:val="center"/>
          </w:tcPr>
          <w:p w14:paraId="7A58046C">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6FE573D2">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454C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703DEB1">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shd w:val="clear" w:color="auto" w:fill="auto"/>
            <w:noWrap/>
            <w:vAlign w:val="center"/>
          </w:tcPr>
          <w:p w14:paraId="7AE792F5">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20</w:t>
            </w:r>
          </w:p>
        </w:tc>
        <w:tc>
          <w:tcPr>
            <w:tcW w:w="1620" w:type="dxa"/>
            <w:shd w:val="clear" w:color="auto" w:fill="auto"/>
            <w:vAlign w:val="center"/>
          </w:tcPr>
          <w:p w14:paraId="0946932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体外循环动静脉插管</w:t>
            </w:r>
          </w:p>
        </w:tc>
        <w:tc>
          <w:tcPr>
            <w:tcW w:w="2688" w:type="dxa"/>
            <w:shd w:val="clear" w:color="auto" w:fill="auto"/>
            <w:vAlign w:val="center"/>
          </w:tcPr>
          <w:p w14:paraId="3567FD2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用于心肺分流手术。</w:t>
            </w:r>
          </w:p>
        </w:tc>
        <w:tc>
          <w:tcPr>
            <w:tcW w:w="1318" w:type="dxa"/>
            <w:shd w:val="clear" w:color="auto" w:fill="auto"/>
            <w:vAlign w:val="center"/>
          </w:tcPr>
          <w:p w14:paraId="43BF00FC">
            <w:pPr>
              <w:tabs>
                <w:tab w:val="left" w:pos="392"/>
              </w:tabs>
              <w:snapToGrid w:val="0"/>
              <w:jc w:val="left"/>
              <w:rPr>
                <w:rFonts w:hint="eastAsia" w:eastAsia="宋体"/>
                <w:lang w:eastAsia="zh-CN"/>
              </w:rPr>
            </w:pPr>
            <w:r>
              <w:rPr>
                <w:rFonts w:hint="eastAsia" w:eastAsia="宋体"/>
                <w:lang w:eastAsia="zh-CN"/>
              </w:rPr>
              <w:tab/>
            </w:r>
            <w:r>
              <w:rPr>
                <w:rFonts w:hint="eastAsia" w:eastAsia="宋体"/>
                <w:lang w:eastAsia="zh-CN"/>
              </w:rPr>
              <w:t>7000-11900、376-1313.4、7000（</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18818A8C">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834" w:type="dxa"/>
            <w:shd w:val="clear" w:color="auto" w:fill="auto"/>
            <w:vAlign w:val="center"/>
          </w:tcPr>
          <w:p w14:paraId="575E2831">
            <w:pPr>
              <w:rPr>
                <w:rFonts w:hint="eastAsia"/>
                <w:lang w:val="en-US" w:eastAsia="zh-CN"/>
              </w:rPr>
            </w:pPr>
            <w:r>
              <w:rPr>
                <w:rFonts w:hint="eastAsia"/>
                <w:lang w:val="en-US" w:eastAsia="zh-CN"/>
              </w:rPr>
              <w:t>心脏大血管外科</w:t>
            </w:r>
          </w:p>
        </w:tc>
        <w:tc>
          <w:tcPr>
            <w:tcW w:w="1185" w:type="dxa"/>
            <w:shd w:val="clear" w:color="auto" w:fill="auto"/>
            <w:vAlign w:val="center"/>
          </w:tcPr>
          <w:p w14:paraId="23E5EB8B">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66B7D55C">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4A1E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7DABECC">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5425EFB5">
            <w:pPr>
              <w:widowControl/>
              <w:tabs>
                <w:tab w:val="center" w:pos="1340"/>
                <w:tab w:val="right" w:pos="2560"/>
              </w:tabs>
              <w:jc w:val="left"/>
              <w:textAlignment w:val="center"/>
              <w:rPr>
                <w:rFonts w:hint="eastAsia" w:ascii="Times New Roman" w:hAnsi="Times New Roman" w:cs="Times New Roman" w:eastAsiaTheme="minorEastAsia"/>
                <w:color w:val="000000"/>
                <w:kern w:val="0"/>
                <w:sz w:val="22"/>
                <w:szCs w:val="22"/>
                <w:lang w:val="en-US" w:eastAsia="zh-CN" w:bidi="ar-SA"/>
              </w:rPr>
            </w:pPr>
            <w:r>
              <w:rPr>
                <w:rFonts w:hint="eastAsia"/>
                <w:lang w:val="en-US" w:eastAsia="zh-CN"/>
              </w:rPr>
              <w:t>Z</w:t>
            </w:r>
            <w:r>
              <w:rPr>
                <w:rFonts w:hint="eastAsia" w:ascii="Times New Roman" w:hAnsi="Times New Roman" w:eastAsia="宋体" w:cs="Times New Roman"/>
                <w:color w:val="000000"/>
                <w:kern w:val="0"/>
                <w:sz w:val="22"/>
                <w:szCs w:val="22"/>
                <w:lang w:val="en-US" w:eastAsia="zh-CN"/>
              </w:rPr>
              <w:t>CB2025-</w:t>
            </w:r>
            <w:r>
              <w:rPr>
                <w:rFonts w:hint="eastAsia"/>
              </w:rPr>
              <w:t>HC106-8</w:t>
            </w:r>
            <w:r>
              <w:rPr>
                <w:rFonts w:hint="eastAsia"/>
                <w:lang w:val="en-US" w:eastAsia="zh-CN"/>
              </w:rPr>
              <w:t>21</w:t>
            </w:r>
          </w:p>
        </w:tc>
        <w:tc>
          <w:tcPr>
            <w:tcW w:w="1620" w:type="dxa"/>
            <w:shd w:val="clear" w:color="auto" w:fill="auto"/>
            <w:vAlign w:val="center"/>
          </w:tcPr>
          <w:p w14:paraId="0AFC90AE">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组织固定系统（冠状动脉搭桥手术耗材）</w:t>
            </w:r>
          </w:p>
        </w:tc>
        <w:tc>
          <w:tcPr>
            <w:tcW w:w="2688" w:type="dxa"/>
            <w:shd w:val="clear" w:color="auto" w:fill="auto"/>
            <w:vAlign w:val="center"/>
          </w:tcPr>
          <w:p w14:paraId="184F3B1C">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用于不停跳心脏冠状动脉搭桥手术，使心脏位置相对固定并减少心脏搏动对手术的影响。</w:t>
            </w:r>
          </w:p>
        </w:tc>
        <w:tc>
          <w:tcPr>
            <w:tcW w:w="1318" w:type="dxa"/>
            <w:shd w:val="clear" w:color="auto" w:fill="auto"/>
            <w:vAlign w:val="center"/>
          </w:tcPr>
          <w:p w14:paraId="57C5AC8B">
            <w:pPr>
              <w:snapToGrid w:val="0"/>
              <w:jc w:val="right"/>
              <w:rPr>
                <w:rFonts w:hint="eastAsia" w:eastAsia="宋体"/>
                <w:lang w:eastAsia="zh-CN"/>
              </w:rPr>
            </w:pPr>
            <w:r>
              <w:rPr>
                <w:rFonts w:hint="eastAsia" w:eastAsia="宋体"/>
                <w:lang w:eastAsia="zh-CN"/>
              </w:rPr>
              <w:t>15379-15470（</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6CA90E40">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834" w:type="dxa"/>
            <w:shd w:val="clear" w:color="auto" w:fill="auto"/>
            <w:vAlign w:val="center"/>
          </w:tcPr>
          <w:p w14:paraId="0B13EE96">
            <w:pPr>
              <w:rPr>
                <w:rFonts w:hint="eastAsia" w:ascii="Times New Roman" w:hAnsi="Times New Roman" w:cs="Times New Roman" w:eastAsiaTheme="minorEastAsia"/>
                <w:kern w:val="2"/>
                <w:sz w:val="21"/>
                <w:szCs w:val="24"/>
                <w:lang w:val="en-US" w:eastAsia="zh-CN" w:bidi="ar-SA"/>
              </w:rPr>
            </w:pPr>
            <w:r>
              <w:rPr>
                <w:rFonts w:hint="eastAsia"/>
                <w:lang w:val="en-US" w:eastAsia="zh-CN"/>
              </w:rPr>
              <w:t>心脏大血管外科</w:t>
            </w:r>
          </w:p>
        </w:tc>
        <w:tc>
          <w:tcPr>
            <w:tcW w:w="1185" w:type="dxa"/>
            <w:shd w:val="clear" w:color="auto" w:fill="auto"/>
            <w:vAlign w:val="center"/>
          </w:tcPr>
          <w:p w14:paraId="0C3523E7">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356AD6EB">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5AC4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DB76F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2371ED96">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22</w:t>
            </w:r>
          </w:p>
        </w:tc>
        <w:tc>
          <w:tcPr>
            <w:tcW w:w="1620" w:type="dxa"/>
            <w:shd w:val="clear" w:color="auto" w:fill="auto"/>
            <w:vAlign w:val="center"/>
          </w:tcPr>
          <w:p w14:paraId="25A9B90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一次性使用压力传感器、一次性使用有创血压传感器</w:t>
            </w:r>
          </w:p>
        </w:tc>
        <w:tc>
          <w:tcPr>
            <w:tcW w:w="2688" w:type="dxa"/>
            <w:shd w:val="clear" w:color="auto" w:fill="auto"/>
            <w:vAlign w:val="center"/>
          </w:tcPr>
          <w:p w14:paraId="79368EF1">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用于对患者进行有创血压测量和血液样本采集。</w:t>
            </w:r>
          </w:p>
        </w:tc>
        <w:tc>
          <w:tcPr>
            <w:tcW w:w="1318" w:type="dxa"/>
            <w:shd w:val="clear" w:color="auto" w:fill="auto"/>
            <w:vAlign w:val="center"/>
          </w:tcPr>
          <w:p w14:paraId="23E0C48F">
            <w:pPr>
              <w:snapToGrid w:val="0"/>
              <w:jc w:val="right"/>
              <w:rPr>
                <w:rFonts w:hint="eastAsia" w:eastAsia="宋体"/>
                <w:lang w:eastAsia="zh-CN"/>
              </w:rPr>
            </w:pPr>
            <w:r>
              <w:rPr>
                <w:rFonts w:hint="eastAsia" w:eastAsia="宋体"/>
                <w:lang w:eastAsia="zh-CN"/>
              </w:rPr>
              <w:t>328（</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34C30C75">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834" w:type="dxa"/>
            <w:shd w:val="clear" w:color="auto" w:fill="auto"/>
            <w:vAlign w:val="center"/>
          </w:tcPr>
          <w:p w14:paraId="39840F23">
            <w:pPr>
              <w:rPr>
                <w:rFonts w:hint="eastAsia"/>
                <w:lang w:val="en-US" w:eastAsia="zh-CN"/>
              </w:rPr>
            </w:pPr>
            <w:r>
              <w:rPr>
                <w:rFonts w:hint="eastAsia"/>
                <w:lang w:val="en-US" w:eastAsia="zh-CN"/>
              </w:rPr>
              <w:t>重症医学科、麻醉科</w:t>
            </w:r>
          </w:p>
        </w:tc>
        <w:tc>
          <w:tcPr>
            <w:tcW w:w="1185" w:type="dxa"/>
            <w:shd w:val="clear" w:color="auto" w:fill="auto"/>
            <w:vAlign w:val="center"/>
          </w:tcPr>
          <w:p w14:paraId="6B116BAC">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0A6DCD5A">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0BF9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38429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6E8ECF8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23</w:t>
            </w:r>
          </w:p>
        </w:tc>
        <w:tc>
          <w:tcPr>
            <w:tcW w:w="1620" w:type="dxa"/>
            <w:shd w:val="clear" w:color="auto" w:fill="auto"/>
            <w:vAlign w:val="center"/>
          </w:tcPr>
          <w:p w14:paraId="2FBEF099">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73A9CF27">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供简化术前护皮操作，预防接触性和移行性手术创面感染。</w:t>
            </w:r>
          </w:p>
        </w:tc>
        <w:tc>
          <w:tcPr>
            <w:tcW w:w="1318" w:type="dxa"/>
            <w:shd w:val="clear" w:color="auto" w:fill="auto"/>
            <w:vAlign w:val="center"/>
          </w:tcPr>
          <w:p w14:paraId="22B9C52F">
            <w:pPr>
              <w:snapToGrid w:val="0"/>
              <w:jc w:val="right"/>
              <w:rPr>
                <w:rFonts w:hint="eastAsia" w:eastAsia="宋体"/>
                <w:lang w:eastAsia="zh-CN"/>
              </w:rPr>
            </w:pPr>
            <w:r>
              <w:rPr>
                <w:rFonts w:hint="eastAsia" w:eastAsia="宋体"/>
                <w:lang w:eastAsia="zh-CN"/>
              </w:rPr>
              <w:t>72-250（</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0004DA6B">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834" w:type="dxa"/>
            <w:shd w:val="clear" w:color="auto" w:fill="auto"/>
            <w:vAlign w:val="center"/>
          </w:tcPr>
          <w:p w14:paraId="53312DB1">
            <w:pPr>
              <w:rPr>
                <w:rFonts w:hint="eastAsia"/>
                <w:lang w:val="en-US" w:eastAsia="zh-CN"/>
              </w:rPr>
            </w:pPr>
            <w:r>
              <w:rPr>
                <w:rFonts w:hint="eastAsia"/>
                <w:lang w:val="en-US" w:eastAsia="zh-CN"/>
              </w:rPr>
              <w:t>手术室</w:t>
            </w:r>
          </w:p>
        </w:tc>
        <w:tc>
          <w:tcPr>
            <w:tcW w:w="1185" w:type="dxa"/>
            <w:shd w:val="clear" w:color="auto" w:fill="auto"/>
            <w:vAlign w:val="center"/>
          </w:tcPr>
          <w:p w14:paraId="4C6E3A0D">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48849E6D">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014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85369C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3D513F86">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27</w:t>
            </w:r>
          </w:p>
        </w:tc>
        <w:tc>
          <w:tcPr>
            <w:tcW w:w="1620" w:type="dxa"/>
            <w:shd w:val="clear" w:color="auto" w:fill="auto"/>
            <w:vAlign w:val="center"/>
          </w:tcPr>
          <w:p w14:paraId="3BD0D18E">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0DC624C6">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用于保护手术位置附近的皮肤、铺巾、手术周围的相关设备，从而起到收集手术部位渗液，提供术野周围无菌区域，隔离污染区域，隔离非无菌设备作用。</w:t>
            </w:r>
          </w:p>
        </w:tc>
        <w:tc>
          <w:tcPr>
            <w:tcW w:w="1318" w:type="dxa"/>
            <w:shd w:val="clear" w:color="auto" w:fill="auto"/>
            <w:vAlign w:val="center"/>
          </w:tcPr>
          <w:p w14:paraId="49572CA9">
            <w:pPr>
              <w:snapToGrid w:val="0"/>
              <w:jc w:val="right"/>
              <w:rPr>
                <w:rFonts w:hint="eastAsia" w:eastAsia="宋体"/>
                <w:lang w:eastAsia="zh-CN"/>
              </w:rPr>
            </w:pPr>
            <w:r>
              <w:rPr>
                <w:rFonts w:hint="eastAsia" w:eastAsia="宋体"/>
                <w:lang w:eastAsia="zh-CN"/>
              </w:rPr>
              <w:t>72.5-324.27（</w:t>
            </w:r>
            <w:r>
              <w:rPr>
                <w:rFonts w:hint="eastAsia" w:eastAsia="宋体"/>
                <w:lang w:val="en-US" w:eastAsia="zh-CN"/>
              </w:rPr>
              <w:t>详见原中标目录</w:t>
            </w:r>
            <w:r>
              <w:rPr>
                <w:rFonts w:hint="eastAsia" w:eastAsia="宋体"/>
                <w:lang w:eastAsia="zh-CN"/>
              </w:rPr>
              <w:t>）</w:t>
            </w:r>
          </w:p>
        </w:tc>
        <w:tc>
          <w:tcPr>
            <w:tcW w:w="788" w:type="dxa"/>
            <w:shd w:val="clear" w:color="auto" w:fill="auto"/>
            <w:vAlign w:val="center"/>
          </w:tcPr>
          <w:p w14:paraId="7D43EB85">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834" w:type="dxa"/>
            <w:shd w:val="clear" w:color="auto" w:fill="auto"/>
            <w:vAlign w:val="center"/>
          </w:tcPr>
          <w:p w14:paraId="1C1B1992">
            <w:pPr>
              <w:rPr>
                <w:rFonts w:hint="eastAsia"/>
                <w:lang w:val="en-US" w:eastAsia="zh-CN"/>
              </w:rPr>
            </w:pPr>
            <w:r>
              <w:rPr>
                <w:rFonts w:hint="eastAsia"/>
                <w:lang w:val="en-US" w:eastAsia="zh-CN"/>
              </w:rPr>
              <w:t>手术室</w:t>
            </w:r>
          </w:p>
        </w:tc>
        <w:tc>
          <w:tcPr>
            <w:tcW w:w="1185" w:type="dxa"/>
            <w:shd w:val="clear" w:color="auto" w:fill="auto"/>
            <w:vAlign w:val="center"/>
          </w:tcPr>
          <w:p w14:paraId="12CE6733">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40740C0E">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0D8D8F31">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3B63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D8EC5B7">
            <w:pPr>
              <w:snapToGrid w:val="0"/>
              <w:jc w:val="center"/>
              <w:rPr>
                <w:rFonts w:ascii="宋体" w:eastAsia="宋体"/>
                <w:b/>
                <w:sz w:val="22"/>
              </w:rPr>
            </w:pPr>
            <w:r>
              <w:rPr>
                <w:rFonts w:hint="eastAsia" w:ascii="宋体" w:eastAsia="宋体"/>
                <w:b/>
                <w:sz w:val="22"/>
              </w:rPr>
              <w:t>序号</w:t>
            </w:r>
          </w:p>
        </w:tc>
        <w:tc>
          <w:tcPr>
            <w:tcW w:w="1281" w:type="dxa"/>
            <w:vAlign w:val="center"/>
          </w:tcPr>
          <w:p w14:paraId="34E7D2D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6C57A9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248361A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1470771">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4F0365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049513F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8A9741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AAC46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FA0DD5B">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1A23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37F08AF">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w:t>
            </w:r>
          </w:p>
        </w:tc>
        <w:tc>
          <w:tcPr>
            <w:tcW w:w="1281" w:type="dxa"/>
            <w:shd w:val="clear" w:color="auto" w:fill="auto"/>
            <w:noWrap/>
            <w:vAlign w:val="center"/>
          </w:tcPr>
          <w:p w14:paraId="0EDD9DAD">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ZCB2025-HC106-818</w:t>
            </w:r>
          </w:p>
        </w:tc>
        <w:tc>
          <w:tcPr>
            <w:tcW w:w="1620" w:type="dxa"/>
            <w:shd w:val="clear" w:color="auto" w:fill="auto"/>
            <w:vAlign w:val="center"/>
          </w:tcPr>
          <w:p w14:paraId="17237F1B">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胶原蛋白敷料</w:t>
            </w:r>
          </w:p>
        </w:tc>
        <w:tc>
          <w:tcPr>
            <w:tcW w:w="2688" w:type="dxa"/>
            <w:shd w:val="clear" w:color="auto" w:fill="auto"/>
            <w:vAlign w:val="center"/>
          </w:tcPr>
          <w:p w14:paraId="37D19C72">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含类人胶原蛋白原液、胶原蛋白原液。用于皮肤过敏、激光、光子术后（无创）修复辅助治疗，抑制和缓解皮肤炎症（寻常性痤疮、皮炎、敏感性肌肤等）反应，促进创面愈合，减轻炎症后色素沉着与瘢痕形成的风险。</w:t>
            </w:r>
          </w:p>
        </w:tc>
        <w:tc>
          <w:tcPr>
            <w:tcW w:w="1470" w:type="dxa"/>
            <w:shd w:val="clear" w:color="auto" w:fill="auto"/>
            <w:vAlign w:val="center"/>
          </w:tcPr>
          <w:p w14:paraId="49E46D3A">
            <w:pPr>
              <w:snapToGrid w:val="0"/>
              <w:jc w:val="right"/>
              <w:rPr>
                <w:rFonts w:hint="default" w:eastAsia="宋体"/>
                <w:lang w:val="en-US" w:eastAsia="zh-CN"/>
              </w:rPr>
            </w:pPr>
            <w:r>
              <w:rPr>
                <w:rFonts w:hint="eastAsia" w:eastAsia="宋体"/>
                <w:lang w:val="en-US" w:eastAsia="zh-CN"/>
              </w:rPr>
              <w:t>125</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3A6A5187">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4479AD4F">
            <w:pPr>
              <w:rPr>
                <w:rFonts w:hint="eastAsia"/>
                <w:lang w:val="en-US" w:eastAsia="zh-CN"/>
              </w:rPr>
            </w:pPr>
            <w:r>
              <w:rPr>
                <w:rFonts w:hint="eastAsia"/>
                <w:lang w:val="en-US" w:eastAsia="zh-CN"/>
              </w:rPr>
              <w:t>皮肤科</w:t>
            </w:r>
          </w:p>
        </w:tc>
        <w:tc>
          <w:tcPr>
            <w:tcW w:w="1185" w:type="dxa"/>
            <w:shd w:val="clear" w:color="auto" w:fill="auto"/>
            <w:vAlign w:val="center"/>
          </w:tcPr>
          <w:p w14:paraId="3F25CFCB">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7E51487">
            <w:pPr>
              <w:widowControl/>
              <w:jc w:val="center"/>
              <w:textAlignment w:val="center"/>
              <w:rPr>
                <w:rFonts w:hint="default"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DFC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87" w:hRule="atLeast"/>
          <w:jc w:val="center"/>
        </w:trPr>
        <w:tc>
          <w:tcPr>
            <w:tcW w:w="375" w:type="dxa"/>
            <w:shd w:val="clear" w:color="auto" w:fill="auto"/>
            <w:vAlign w:val="center"/>
          </w:tcPr>
          <w:p w14:paraId="032C2AB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0EE1BB76">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ZCB2025-HC106-81</w:t>
            </w:r>
            <w:r>
              <w:rPr>
                <w:rFonts w:hint="eastAsia" w:eastAsia="宋体" w:cs="Times New Roman"/>
                <w:color w:val="000000"/>
                <w:kern w:val="0"/>
                <w:sz w:val="22"/>
                <w:szCs w:val="22"/>
                <w:lang w:val="en-US" w:eastAsia="zh-CN"/>
              </w:rPr>
              <w:t>9</w:t>
            </w:r>
          </w:p>
        </w:tc>
        <w:tc>
          <w:tcPr>
            <w:tcW w:w="1620" w:type="dxa"/>
            <w:shd w:val="clear" w:color="auto" w:fill="auto"/>
            <w:vAlign w:val="center"/>
          </w:tcPr>
          <w:p w14:paraId="6F7580C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瓣膜</w:t>
            </w:r>
          </w:p>
        </w:tc>
        <w:tc>
          <w:tcPr>
            <w:tcW w:w="2688" w:type="dxa"/>
            <w:shd w:val="clear" w:color="auto" w:fill="auto"/>
            <w:vAlign w:val="center"/>
          </w:tcPr>
          <w:p w14:paraId="1D78D54B">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用于替换有病变的、受损的、功能失调的自体或人工主动脉瓣膜。</w:t>
            </w:r>
          </w:p>
        </w:tc>
        <w:tc>
          <w:tcPr>
            <w:tcW w:w="1470" w:type="dxa"/>
            <w:shd w:val="clear" w:color="auto" w:fill="auto"/>
            <w:vAlign w:val="center"/>
          </w:tcPr>
          <w:p w14:paraId="044E5F3E">
            <w:pPr>
              <w:snapToGrid w:val="0"/>
              <w:jc w:val="right"/>
              <w:rPr>
                <w:rFonts w:hint="eastAsia" w:eastAsia="宋体"/>
                <w:lang w:eastAsia="zh-CN"/>
              </w:rPr>
            </w:pPr>
            <w:r>
              <w:rPr>
                <w:rFonts w:hint="eastAsia" w:eastAsia="宋体"/>
                <w:lang w:eastAsia="zh-CN"/>
              </w:rPr>
              <w:t>11077.8、13860、49352（</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49303C8B">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1B097E49">
            <w:pPr>
              <w:rPr>
                <w:rFonts w:hint="eastAsia"/>
                <w:lang w:val="en-US" w:eastAsia="zh-CN"/>
              </w:rPr>
            </w:pPr>
            <w:r>
              <w:rPr>
                <w:rFonts w:hint="eastAsia"/>
                <w:lang w:val="en-US" w:eastAsia="zh-CN"/>
              </w:rPr>
              <w:t>心脏大血管外科</w:t>
            </w:r>
          </w:p>
        </w:tc>
        <w:tc>
          <w:tcPr>
            <w:tcW w:w="1185" w:type="dxa"/>
            <w:shd w:val="clear" w:color="auto" w:fill="auto"/>
            <w:vAlign w:val="center"/>
          </w:tcPr>
          <w:p w14:paraId="377DAB9E">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73324A73">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410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244FA57">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shd w:val="clear" w:color="auto" w:fill="auto"/>
            <w:noWrap/>
            <w:vAlign w:val="center"/>
          </w:tcPr>
          <w:p w14:paraId="67C55DA1">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20</w:t>
            </w:r>
          </w:p>
        </w:tc>
        <w:tc>
          <w:tcPr>
            <w:tcW w:w="1620" w:type="dxa"/>
            <w:shd w:val="clear" w:color="auto" w:fill="auto"/>
            <w:vAlign w:val="center"/>
          </w:tcPr>
          <w:p w14:paraId="061EC230">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体外循环动静脉插管</w:t>
            </w:r>
          </w:p>
        </w:tc>
        <w:tc>
          <w:tcPr>
            <w:tcW w:w="2688" w:type="dxa"/>
            <w:shd w:val="clear" w:color="auto" w:fill="auto"/>
            <w:vAlign w:val="center"/>
          </w:tcPr>
          <w:p w14:paraId="285E17F2">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用于心肺分流手术。</w:t>
            </w:r>
          </w:p>
        </w:tc>
        <w:tc>
          <w:tcPr>
            <w:tcW w:w="1470" w:type="dxa"/>
            <w:shd w:val="clear" w:color="auto" w:fill="auto"/>
            <w:vAlign w:val="center"/>
          </w:tcPr>
          <w:p w14:paraId="0053ECAF">
            <w:pPr>
              <w:tabs>
                <w:tab w:val="left" w:pos="392"/>
              </w:tabs>
              <w:snapToGrid w:val="0"/>
              <w:jc w:val="left"/>
              <w:rPr>
                <w:rFonts w:hint="eastAsia" w:eastAsia="宋体"/>
                <w:lang w:eastAsia="zh-CN"/>
              </w:rPr>
            </w:pPr>
            <w:r>
              <w:rPr>
                <w:rFonts w:hint="eastAsia" w:eastAsia="宋体"/>
                <w:lang w:eastAsia="zh-CN"/>
              </w:rPr>
              <w:tab/>
            </w:r>
            <w:r>
              <w:rPr>
                <w:rFonts w:hint="eastAsia" w:eastAsia="宋体"/>
                <w:lang w:eastAsia="zh-CN"/>
              </w:rPr>
              <w:t>7000-11900、376-1313.4、7000（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16FFCF93">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7EF7900D">
            <w:pPr>
              <w:rPr>
                <w:rFonts w:hint="eastAsia"/>
                <w:lang w:val="en-US" w:eastAsia="zh-CN"/>
              </w:rPr>
            </w:pPr>
            <w:r>
              <w:rPr>
                <w:rFonts w:hint="eastAsia"/>
                <w:lang w:val="en-US" w:eastAsia="zh-CN"/>
              </w:rPr>
              <w:t>心脏大血管外科</w:t>
            </w:r>
          </w:p>
        </w:tc>
        <w:tc>
          <w:tcPr>
            <w:tcW w:w="1185" w:type="dxa"/>
            <w:shd w:val="clear" w:color="auto" w:fill="auto"/>
            <w:vAlign w:val="center"/>
          </w:tcPr>
          <w:p w14:paraId="24DB026E">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3A370039">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95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5A412B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39E8D933">
            <w:pPr>
              <w:widowControl/>
              <w:tabs>
                <w:tab w:val="center" w:pos="1340"/>
                <w:tab w:val="right" w:pos="2560"/>
              </w:tabs>
              <w:jc w:val="left"/>
              <w:textAlignment w:val="center"/>
              <w:rPr>
                <w:rFonts w:hint="eastAsia" w:ascii="Times New Roman" w:hAnsi="Times New Roman" w:cs="Times New Roman" w:eastAsiaTheme="minorEastAsia"/>
                <w:color w:val="000000"/>
                <w:kern w:val="0"/>
                <w:sz w:val="22"/>
                <w:szCs w:val="22"/>
                <w:lang w:val="en-US" w:eastAsia="zh-CN" w:bidi="ar-SA"/>
              </w:rPr>
            </w:pPr>
            <w:r>
              <w:rPr>
                <w:rFonts w:hint="eastAsia"/>
                <w:lang w:eastAsia="zh-CN"/>
              </w:rPr>
              <w:tab/>
            </w:r>
            <w:r>
              <w:rPr>
                <w:rFonts w:hint="eastAsia"/>
              </w:rPr>
              <w:t>ZCB2025-HC106-8</w:t>
            </w:r>
            <w:r>
              <w:rPr>
                <w:rFonts w:hint="eastAsia"/>
                <w:lang w:val="en-US" w:eastAsia="zh-CN"/>
              </w:rPr>
              <w:t>21</w:t>
            </w:r>
          </w:p>
        </w:tc>
        <w:tc>
          <w:tcPr>
            <w:tcW w:w="1620" w:type="dxa"/>
            <w:shd w:val="clear" w:color="auto" w:fill="auto"/>
            <w:vAlign w:val="center"/>
          </w:tcPr>
          <w:p w14:paraId="1A4AACE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组织固定系统（冠状动脉搭桥手术耗材）</w:t>
            </w:r>
          </w:p>
        </w:tc>
        <w:tc>
          <w:tcPr>
            <w:tcW w:w="2688" w:type="dxa"/>
            <w:shd w:val="clear" w:color="auto" w:fill="auto"/>
            <w:vAlign w:val="center"/>
          </w:tcPr>
          <w:p w14:paraId="781253E9">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用于不停跳心脏冠状动脉搭桥手术，使心脏位置相对固定并减少心脏搏动对手术的影响。</w:t>
            </w:r>
          </w:p>
        </w:tc>
        <w:tc>
          <w:tcPr>
            <w:tcW w:w="1470" w:type="dxa"/>
            <w:shd w:val="clear" w:color="auto" w:fill="auto"/>
            <w:vAlign w:val="center"/>
          </w:tcPr>
          <w:p w14:paraId="10C1D03A">
            <w:pPr>
              <w:snapToGrid w:val="0"/>
              <w:jc w:val="right"/>
              <w:rPr>
                <w:rFonts w:hint="eastAsia" w:eastAsia="宋体"/>
                <w:lang w:eastAsia="zh-CN"/>
              </w:rPr>
            </w:pPr>
            <w:r>
              <w:rPr>
                <w:rFonts w:hint="eastAsia" w:eastAsia="宋体"/>
                <w:lang w:eastAsia="zh-CN"/>
              </w:rPr>
              <w:t>15379-15470（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36422CCD">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40A53AE7">
            <w:pPr>
              <w:rPr>
                <w:rFonts w:hint="eastAsia" w:ascii="Times New Roman" w:hAnsi="Times New Roman" w:cs="Times New Roman" w:eastAsiaTheme="minorEastAsia"/>
                <w:kern w:val="2"/>
                <w:sz w:val="21"/>
                <w:szCs w:val="24"/>
                <w:lang w:val="en-US" w:eastAsia="zh-CN" w:bidi="ar-SA"/>
              </w:rPr>
            </w:pPr>
            <w:r>
              <w:rPr>
                <w:rFonts w:hint="eastAsia"/>
                <w:lang w:val="en-US" w:eastAsia="zh-CN"/>
              </w:rPr>
              <w:t>心脏大血管外科</w:t>
            </w:r>
          </w:p>
        </w:tc>
        <w:tc>
          <w:tcPr>
            <w:tcW w:w="1185" w:type="dxa"/>
            <w:shd w:val="clear" w:color="auto" w:fill="auto"/>
            <w:vAlign w:val="center"/>
          </w:tcPr>
          <w:p w14:paraId="128BBDD6">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071314A1">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54B5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E73BE8F">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1BA4E14C">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22</w:t>
            </w:r>
          </w:p>
        </w:tc>
        <w:tc>
          <w:tcPr>
            <w:tcW w:w="1620" w:type="dxa"/>
            <w:shd w:val="clear" w:color="auto" w:fill="auto"/>
            <w:vAlign w:val="center"/>
          </w:tcPr>
          <w:p w14:paraId="7D3B91C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一次性使用压力传感器、一次性使用有创血压传感器</w:t>
            </w:r>
          </w:p>
        </w:tc>
        <w:tc>
          <w:tcPr>
            <w:tcW w:w="2688" w:type="dxa"/>
            <w:shd w:val="clear" w:color="auto" w:fill="auto"/>
            <w:vAlign w:val="center"/>
          </w:tcPr>
          <w:p w14:paraId="79B3D2B6">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用于对患者进行有创血压测量和血液样本采集。</w:t>
            </w:r>
          </w:p>
        </w:tc>
        <w:tc>
          <w:tcPr>
            <w:tcW w:w="1470" w:type="dxa"/>
            <w:shd w:val="clear" w:color="auto" w:fill="auto"/>
            <w:vAlign w:val="center"/>
          </w:tcPr>
          <w:p w14:paraId="15264F01">
            <w:pPr>
              <w:snapToGrid w:val="0"/>
              <w:jc w:val="right"/>
              <w:rPr>
                <w:rFonts w:hint="eastAsia" w:eastAsia="宋体"/>
                <w:lang w:eastAsia="zh-CN"/>
              </w:rPr>
            </w:pPr>
            <w:r>
              <w:rPr>
                <w:rFonts w:hint="eastAsia" w:eastAsia="宋体"/>
                <w:lang w:eastAsia="zh-CN"/>
              </w:rPr>
              <w:t>328（</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6F70CC19">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42397ED6">
            <w:pPr>
              <w:rPr>
                <w:rFonts w:hint="eastAsia"/>
                <w:lang w:val="en-US" w:eastAsia="zh-CN"/>
              </w:rPr>
            </w:pPr>
            <w:r>
              <w:rPr>
                <w:rFonts w:hint="eastAsia"/>
                <w:lang w:val="en-US" w:eastAsia="zh-CN"/>
              </w:rPr>
              <w:t>重症医学科、麻醉科</w:t>
            </w:r>
          </w:p>
        </w:tc>
        <w:tc>
          <w:tcPr>
            <w:tcW w:w="1185" w:type="dxa"/>
            <w:shd w:val="clear" w:color="auto" w:fill="auto"/>
            <w:vAlign w:val="center"/>
          </w:tcPr>
          <w:p w14:paraId="292A3482">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61F06C01">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0D42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6BA21BC">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7A4928E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23</w:t>
            </w:r>
          </w:p>
        </w:tc>
        <w:tc>
          <w:tcPr>
            <w:tcW w:w="1620" w:type="dxa"/>
            <w:shd w:val="clear" w:color="auto" w:fill="auto"/>
            <w:vAlign w:val="center"/>
          </w:tcPr>
          <w:p w14:paraId="795CE72D">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6A115A72">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供简化术前护皮操作，预防接触性和移行性手术创面感染。</w:t>
            </w:r>
          </w:p>
        </w:tc>
        <w:tc>
          <w:tcPr>
            <w:tcW w:w="1470" w:type="dxa"/>
            <w:shd w:val="clear" w:color="auto" w:fill="auto"/>
            <w:vAlign w:val="center"/>
          </w:tcPr>
          <w:p w14:paraId="632825A5">
            <w:pPr>
              <w:snapToGrid w:val="0"/>
              <w:jc w:val="right"/>
              <w:rPr>
                <w:rFonts w:hint="eastAsia" w:eastAsia="宋体"/>
                <w:lang w:eastAsia="zh-CN"/>
              </w:rPr>
            </w:pPr>
            <w:r>
              <w:rPr>
                <w:rFonts w:hint="eastAsia" w:eastAsia="宋体"/>
                <w:lang w:eastAsia="zh-CN"/>
              </w:rPr>
              <w:t>72-250（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12E406B6">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785BB789">
            <w:pPr>
              <w:rPr>
                <w:rFonts w:hint="eastAsia"/>
                <w:lang w:val="en-US" w:eastAsia="zh-CN"/>
              </w:rPr>
            </w:pPr>
            <w:r>
              <w:rPr>
                <w:rFonts w:hint="eastAsia"/>
                <w:lang w:val="en-US" w:eastAsia="zh-CN"/>
              </w:rPr>
              <w:t>手术室</w:t>
            </w:r>
          </w:p>
        </w:tc>
        <w:tc>
          <w:tcPr>
            <w:tcW w:w="1185" w:type="dxa"/>
            <w:shd w:val="clear" w:color="auto" w:fill="auto"/>
            <w:vAlign w:val="center"/>
          </w:tcPr>
          <w:p w14:paraId="0B5069EC">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4307D69E">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2AE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4C453C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4DDE348F">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ZCB2025-HC106-8</w:t>
            </w:r>
            <w:r>
              <w:rPr>
                <w:rFonts w:hint="eastAsia" w:eastAsia="宋体" w:cs="Times New Roman"/>
                <w:color w:val="000000"/>
                <w:kern w:val="0"/>
                <w:sz w:val="22"/>
                <w:szCs w:val="22"/>
                <w:lang w:val="en-US" w:eastAsia="zh-CN"/>
              </w:rPr>
              <w:t>27</w:t>
            </w:r>
          </w:p>
        </w:tc>
        <w:tc>
          <w:tcPr>
            <w:tcW w:w="1620" w:type="dxa"/>
            <w:shd w:val="clear" w:color="auto" w:fill="auto"/>
            <w:vAlign w:val="center"/>
          </w:tcPr>
          <w:p w14:paraId="0FE1CF22">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手术膜</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4844A130">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用于保护手术位置附近的皮肤、铺巾、手术周围的相关设备，从而起到收集手术部位渗液，提供术野周围无菌区域，隔离污染区域，隔离</w:t>
            </w:r>
            <w:bookmarkStart w:id="30" w:name="_GoBack"/>
            <w:bookmarkEnd w:id="30"/>
            <w:r>
              <w:rPr>
                <w:rFonts w:hint="default" w:ascii="Times New Roman" w:hAnsi="Times New Roman" w:eastAsia="宋体" w:cs="Times New Roman"/>
                <w:kern w:val="2"/>
                <w:sz w:val="21"/>
                <w:szCs w:val="24"/>
                <w:lang w:val="en-US" w:eastAsia="zh-CN" w:bidi="ar-SA"/>
              </w:rPr>
              <w:t>非无菌设备作用。</w:t>
            </w:r>
          </w:p>
        </w:tc>
        <w:tc>
          <w:tcPr>
            <w:tcW w:w="1470" w:type="dxa"/>
            <w:shd w:val="clear" w:color="auto" w:fill="auto"/>
            <w:vAlign w:val="center"/>
          </w:tcPr>
          <w:p w14:paraId="14C8BA54">
            <w:pPr>
              <w:snapToGrid w:val="0"/>
              <w:jc w:val="right"/>
              <w:rPr>
                <w:rFonts w:hint="eastAsia" w:eastAsia="宋体"/>
                <w:lang w:eastAsia="zh-CN"/>
              </w:rPr>
            </w:pPr>
            <w:r>
              <w:rPr>
                <w:rFonts w:hint="eastAsia" w:eastAsia="宋体"/>
                <w:lang w:eastAsia="zh-CN"/>
              </w:rPr>
              <w:t>72.5-324.27（</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7D28171F">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4123CDE5">
            <w:pPr>
              <w:rPr>
                <w:rFonts w:hint="eastAsia"/>
                <w:lang w:val="en-US" w:eastAsia="zh-CN"/>
              </w:rPr>
            </w:pPr>
            <w:r>
              <w:rPr>
                <w:rFonts w:hint="eastAsia"/>
                <w:lang w:val="en-US" w:eastAsia="zh-CN"/>
              </w:rPr>
              <w:t>手术室</w:t>
            </w:r>
          </w:p>
        </w:tc>
        <w:tc>
          <w:tcPr>
            <w:tcW w:w="1185" w:type="dxa"/>
            <w:shd w:val="clear" w:color="auto" w:fill="auto"/>
            <w:vAlign w:val="center"/>
          </w:tcPr>
          <w:p w14:paraId="37012C43">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w:t>
            </w:r>
          </w:p>
        </w:tc>
        <w:tc>
          <w:tcPr>
            <w:tcW w:w="818" w:type="dxa"/>
            <w:shd w:val="clear" w:color="auto" w:fill="auto"/>
            <w:vAlign w:val="center"/>
          </w:tcPr>
          <w:p w14:paraId="39428D3A">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2156102E">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17679"/>
      <w:bookmarkStart w:id="13" w:name="_Toc73518157"/>
      <w:bookmarkStart w:id="14" w:name="_Toc73521586"/>
      <w:bookmarkStart w:id="15" w:name="_Toc73521674"/>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21675"/>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10005241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72AF13-D617-41FA-ACC8-DDAEA9C23792}"/>
  </w:font>
  <w:font w:name="黑体">
    <w:panose1 w:val="02010609060101010101"/>
    <w:charset w:val="86"/>
    <w:family w:val="auto"/>
    <w:pitch w:val="default"/>
    <w:sig w:usb0="800002BF" w:usb1="38CF7CFA" w:usb2="00000016" w:usb3="00000000" w:csb0="00040001" w:csb1="00000000"/>
    <w:embedRegular r:id="rId2" w:fontKey="{6ACB28A8-DB31-48D7-91F2-820E442094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0C43063-A8D3-447A-A6BF-B5A662D8000F}"/>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D3F347F8-86BF-4353-9DC9-52E8FAB008A5}"/>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D3113580-8529-4AC2-81CC-82BA3528EB35}"/>
  </w:font>
  <w:font w:name="华文中宋">
    <w:panose1 w:val="02010600040101010101"/>
    <w:charset w:val="86"/>
    <w:family w:val="auto"/>
    <w:pitch w:val="default"/>
    <w:sig w:usb0="00000287" w:usb1="080F0000" w:usb2="00000000" w:usb3="00000000" w:csb0="0004009F" w:csb1="DFD70000"/>
    <w:embedRegular r:id="rId6" w:fontKey="{F018FDBE-AF10-4B1C-9E6A-9F929C72145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F82B85D1-9B2E-47A5-A412-0929B2A1BA37}"/>
  </w:font>
  <w:font w:name="微软雅黑">
    <w:panose1 w:val="020B0503020204020204"/>
    <w:charset w:val="86"/>
    <w:family w:val="swiss"/>
    <w:pitch w:val="default"/>
    <w:sig w:usb0="80000287" w:usb1="2ACF3C50" w:usb2="00000016" w:usb3="00000000" w:csb0="0004001F" w:csb1="00000000"/>
    <w:embedRegular r:id="rId8" w:fontKey="{D4ED8772-31B3-4FC5-ADB5-54935756C9F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F480D67F-E62E-4082-B3D7-5BBD4937F88E}"/>
  </w:font>
  <w:font w:name="方正小标宋_GBK">
    <w:panose1 w:val="02000000000000000000"/>
    <w:charset w:val="86"/>
    <w:family w:val="script"/>
    <w:pitch w:val="default"/>
    <w:sig w:usb0="A00002BF" w:usb1="38CF7CFA" w:usb2="00082016" w:usb3="00000000" w:csb0="00040001" w:csb1="00000000"/>
    <w:embedRegular r:id="rId10" w:fontKey="{FDE8DAD9-2442-43AF-B9F0-C822C4839559}"/>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506A6D"/>
    <w:rsid w:val="036C3027"/>
    <w:rsid w:val="03BD1657"/>
    <w:rsid w:val="04C609C8"/>
    <w:rsid w:val="04CE3D21"/>
    <w:rsid w:val="04E35A1E"/>
    <w:rsid w:val="054167DF"/>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B44A8A"/>
    <w:rsid w:val="14175BB0"/>
    <w:rsid w:val="147902B3"/>
    <w:rsid w:val="148A7D85"/>
    <w:rsid w:val="14922FE9"/>
    <w:rsid w:val="14EE3866"/>
    <w:rsid w:val="150C1BA5"/>
    <w:rsid w:val="15180BA4"/>
    <w:rsid w:val="153A6B71"/>
    <w:rsid w:val="15420113"/>
    <w:rsid w:val="15DC43E5"/>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A47F5E"/>
    <w:rsid w:val="23B4085A"/>
    <w:rsid w:val="23FA63CB"/>
    <w:rsid w:val="249E5BD9"/>
    <w:rsid w:val="24B05A43"/>
    <w:rsid w:val="24FA69A0"/>
    <w:rsid w:val="25335A76"/>
    <w:rsid w:val="257965BE"/>
    <w:rsid w:val="25897742"/>
    <w:rsid w:val="25DC0BEB"/>
    <w:rsid w:val="26013AFE"/>
    <w:rsid w:val="266F0A28"/>
    <w:rsid w:val="2677791D"/>
    <w:rsid w:val="268A42C5"/>
    <w:rsid w:val="26BE6F37"/>
    <w:rsid w:val="26F9251C"/>
    <w:rsid w:val="27952750"/>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7D0DF5"/>
    <w:rsid w:val="30DF10B2"/>
    <w:rsid w:val="310D5099"/>
    <w:rsid w:val="31113FD6"/>
    <w:rsid w:val="31EE248D"/>
    <w:rsid w:val="33097BA0"/>
    <w:rsid w:val="340B487E"/>
    <w:rsid w:val="34627E5E"/>
    <w:rsid w:val="34643427"/>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6C6871"/>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204B7C"/>
    <w:rsid w:val="416D6A0E"/>
    <w:rsid w:val="417D1DC2"/>
    <w:rsid w:val="421D510F"/>
    <w:rsid w:val="44687A85"/>
    <w:rsid w:val="446B68BB"/>
    <w:rsid w:val="44E42F3B"/>
    <w:rsid w:val="452D1052"/>
    <w:rsid w:val="456B1659"/>
    <w:rsid w:val="45C06792"/>
    <w:rsid w:val="45D43FEC"/>
    <w:rsid w:val="45F33725"/>
    <w:rsid w:val="46756E72"/>
    <w:rsid w:val="46813D02"/>
    <w:rsid w:val="473A07C7"/>
    <w:rsid w:val="474A1318"/>
    <w:rsid w:val="4760687D"/>
    <w:rsid w:val="4810218B"/>
    <w:rsid w:val="49140801"/>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640D02"/>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5E90150"/>
    <w:rsid w:val="56584D0B"/>
    <w:rsid w:val="56593951"/>
    <w:rsid w:val="56C65201"/>
    <w:rsid w:val="57177BE7"/>
    <w:rsid w:val="573E4B0A"/>
    <w:rsid w:val="577E687E"/>
    <w:rsid w:val="57E119D2"/>
    <w:rsid w:val="57ED67F5"/>
    <w:rsid w:val="5818245E"/>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5E4E4B"/>
    <w:rsid w:val="6F751AEC"/>
    <w:rsid w:val="70127ACB"/>
    <w:rsid w:val="70380052"/>
    <w:rsid w:val="70827584"/>
    <w:rsid w:val="70B34FB2"/>
    <w:rsid w:val="710D3D1B"/>
    <w:rsid w:val="7173739F"/>
    <w:rsid w:val="71BB14B3"/>
    <w:rsid w:val="72C93C83"/>
    <w:rsid w:val="73B56776"/>
    <w:rsid w:val="74296217"/>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8591FAB"/>
    <w:rsid w:val="79845204"/>
    <w:rsid w:val="79940985"/>
    <w:rsid w:val="79DE04A6"/>
    <w:rsid w:val="79E629C5"/>
    <w:rsid w:val="7A5B35CF"/>
    <w:rsid w:val="7A6056B2"/>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11732</Words>
  <Characters>12618</Characters>
  <Lines>30</Lines>
  <Paragraphs>69</Paragraphs>
  <TotalTime>37</TotalTime>
  <ScaleCrop>false</ScaleCrop>
  <LinksUpToDate>false</LinksUpToDate>
  <CharactersWithSpaces>12666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2025-12-29T07:45:17Z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