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2333F">
      <w:pPr>
        <w:spacing w:line="560" w:lineRule="exact"/>
        <w:jc w:val="center"/>
        <w:rPr>
          <w:rFonts w:asciiTheme="majorEastAsia" w:hAnsiTheme="majorEastAsia" w:eastAsiaTheme="majorEastAsia"/>
          <w:b/>
        </w:rPr>
      </w:pPr>
      <w:r>
        <w:rPr>
          <w:rFonts w:hint="eastAsia" w:asciiTheme="majorEastAsia" w:hAnsiTheme="majorEastAsia" w:eastAsiaTheme="majorEastAsia"/>
          <w:b/>
          <w:sz w:val="44"/>
          <w:szCs w:val="44"/>
        </w:rPr>
        <w:t>中山大学附属第八医院（深圳福田）货物类</w:t>
      </w:r>
    </w:p>
    <w:p w14:paraId="0384AF56">
      <w:pPr>
        <w:spacing w:line="64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采购需求书</w:t>
      </w:r>
    </w:p>
    <w:p w14:paraId="1447399C">
      <w:pPr>
        <w:spacing w:line="540" w:lineRule="exact"/>
        <w:ind w:firstLine="240" w:firstLineChars="100"/>
        <w:rPr>
          <w:rFonts w:cs="方正小标宋简体" w:asciiTheme="majorEastAsia" w:hAnsiTheme="majorEastAsia" w:eastAsiaTheme="majorEastAsia"/>
          <w:sz w:val="36"/>
          <w:szCs w:val="36"/>
        </w:rPr>
      </w:pPr>
      <w:r>
        <w:rPr>
          <w:rFonts w:hint="eastAsia" w:cs="宋体" w:asciiTheme="majorEastAsia" w:hAnsiTheme="majorEastAsia" w:eastAsiaTheme="majorEastAsia"/>
          <w:sz w:val="24"/>
        </w:rPr>
        <w:t>说明：“★”号条款为实质性条款，必须完全满足，不满足则不予采购</w:t>
      </w:r>
    </w:p>
    <w:p w14:paraId="0B79C518">
      <w:pPr>
        <w:spacing w:line="540" w:lineRule="exact"/>
        <w:ind w:firstLine="361" w:firstLineChars="1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第一部分 项目基本要求</w:t>
      </w:r>
    </w:p>
    <w:p w14:paraId="598AF37C">
      <w:pPr>
        <w:spacing w:before="100" w:beforeAutospacing="1" w:line="276" w:lineRule="auto"/>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 xml:space="preserve"> 一、项目基本信息</w:t>
      </w:r>
    </w:p>
    <w:p w14:paraId="42ABC25D">
      <w:pPr>
        <w:spacing w:before="100" w:beforeAutospacing="1" w:line="276" w:lineRule="auto"/>
        <w:rPr>
          <w:rFonts w:hint="default" w:cs="宋体" w:asciiTheme="majorEastAsia" w:hAnsiTheme="majorEastAsia" w:eastAsiaTheme="majorEastAsia"/>
          <w:b/>
          <w:color w:val="000000"/>
          <w:sz w:val="24"/>
          <w:szCs w:val="21"/>
          <w:lang w:val="en-US" w:eastAsia="zh-CN"/>
        </w:rPr>
      </w:pPr>
      <w:r>
        <w:rPr>
          <w:rFonts w:hint="eastAsia" w:asciiTheme="majorEastAsia" w:hAnsiTheme="majorEastAsia" w:eastAsiaTheme="majorEastAsia"/>
          <w:b/>
          <w:color w:val="000000"/>
          <w:sz w:val="24"/>
          <w:szCs w:val="21"/>
        </w:rPr>
        <w:t>申请科室：</w:t>
      </w:r>
      <w:r>
        <w:rPr>
          <w:rFonts w:hint="eastAsia" w:asciiTheme="majorEastAsia" w:hAnsiTheme="majorEastAsia" w:eastAsiaTheme="majorEastAsia"/>
          <w:b/>
          <w:color w:val="000000"/>
          <w:sz w:val="24"/>
          <w:szCs w:val="21"/>
          <w:lang w:val="en-US" w:eastAsia="zh-CN"/>
        </w:rPr>
        <w:t>肿瘤中心、心脏大血管外科</w:t>
      </w:r>
      <w:r>
        <w:rPr>
          <w:rFonts w:hint="eastAsia" w:asciiTheme="majorEastAsia" w:hAnsiTheme="majorEastAsia" w:eastAsiaTheme="majorEastAsia"/>
          <w:b/>
          <w:color w:val="000000"/>
          <w:sz w:val="24"/>
          <w:szCs w:val="21"/>
        </w:rPr>
        <w:t xml:space="preserve"> </w:t>
      </w:r>
      <w:r>
        <w:rPr>
          <w:rFonts w:hint="eastAsia" w:asciiTheme="majorEastAsia" w:hAnsiTheme="majorEastAsia" w:eastAsiaTheme="majorEastAsia"/>
          <w:b/>
          <w:color w:val="000000"/>
          <w:sz w:val="24"/>
          <w:szCs w:val="21"/>
          <w:lang w:val="en-US" w:eastAsia="zh-CN"/>
        </w:rPr>
        <w:t xml:space="preserve">     </w:t>
      </w:r>
      <w:r>
        <w:rPr>
          <w:rFonts w:hint="eastAsia" w:cs="宋体" w:asciiTheme="majorEastAsia" w:hAnsiTheme="majorEastAsia" w:eastAsiaTheme="majorEastAsia"/>
          <w:b/>
          <w:color w:val="000000"/>
          <w:sz w:val="24"/>
          <w:szCs w:val="21"/>
        </w:rPr>
        <w:t>负责人姓名：</w:t>
      </w:r>
      <w:r>
        <w:rPr>
          <w:rFonts w:hint="eastAsia" w:asciiTheme="majorEastAsia" w:hAnsiTheme="majorEastAsia" w:eastAsiaTheme="majorEastAsia"/>
          <w:b/>
          <w:color w:val="000000"/>
          <w:sz w:val="24"/>
          <w:szCs w:val="21"/>
        </w:rPr>
        <w:t xml:space="preserve"> </w:t>
      </w:r>
      <w:r>
        <w:rPr>
          <w:rFonts w:hint="eastAsia" w:asciiTheme="majorEastAsia" w:hAnsiTheme="majorEastAsia" w:eastAsiaTheme="majorEastAsia"/>
          <w:b/>
          <w:color w:val="000000"/>
          <w:sz w:val="24"/>
          <w:szCs w:val="21"/>
          <w:lang w:val="en-US" w:eastAsia="zh-CN"/>
        </w:rPr>
        <w:t xml:space="preserve">       </w:t>
      </w:r>
      <w:r>
        <w:rPr>
          <w:rFonts w:hint="eastAsia" w:cs="宋体" w:asciiTheme="majorEastAsia" w:hAnsiTheme="majorEastAsia" w:eastAsiaTheme="majorEastAsia"/>
          <w:b/>
          <w:color w:val="000000"/>
          <w:sz w:val="24"/>
          <w:szCs w:val="21"/>
        </w:rPr>
        <w:t>负责人电话：</w:t>
      </w:r>
    </w:p>
    <w:tbl>
      <w:tblPr>
        <w:tblStyle w:val="9"/>
        <w:tblW w:w="10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354"/>
        <w:gridCol w:w="1417"/>
        <w:gridCol w:w="206"/>
        <w:gridCol w:w="850"/>
        <w:gridCol w:w="503"/>
        <w:gridCol w:w="64"/>
        <w:gridCol w:w="567"/>
        <w:gridCol w:w="503"/>
        <w:gridCol w:w="348"/>
        <w:gridCol w:w="567"/>
        <w:gridCol w:w="567"/>
        <w:gridCol w:w="1417"/>
        <w:gridCol w:w="993"/>
        <w:gridCol w:w="1062"/>
      </w:tblGrid>
      <w:tr w14:paraId="6FCE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3"/>
          </w:tcPr>
          <w:p w14:paraId="524C319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申请设备名称</w:t>
            </w:r>
          </w:p>
        </w:tc>
        <w:tc>
          <w:tcPr>
            <w:tcW w:w="1559" w:type="dxa"/>
            <w:gridSpan w:val="3"/>
          </w:tcPr>
          <w:p w14:paraId="501661F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1134" w:type="dxa"/>
            <w:gridSpan w:val="3"/>
          </w:tcPr>
          <w:p w14:paraId="05B915D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915" w:type="dxa"/>
            <w:gridSpan w:val="2"/>
          </w:tcPr>
          <w:p w14:paraId="28880CD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1984" w:type="dxa"/>
            <w:gridSpan w:val="2"/>
          </w:tcPr>
          <w:p w14:paraId="0662246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2055" w:type="dxa"/>
            <w:gridSpan w:val="2"/>
          </w:tcPr>
          <w:p w14:paraId="7E1B13A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r>
      <w:tr w14:paraId="1887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3"/>
            <w:vAlign w:val="center"/>
          </w:tcPr>
          <w:p w14:paraId="694E4F10">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超声电导仪</w:t>
            </w:r>
          </w:p>
        </w:tc>
        <w:tc>
          <w:tcPr>
            <w:tcW w:w="1559" w:type="dxa"/>
            <w:gridSpan w:val="3"/>
            <w:vAlign w:val="center"/>
          </w:tcPr>
          <w:p w14:paraId="7C3BF6D8">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国产</w:t>
            </w:r>
          </w:p>
        </w:tc>
        <w:tc>
          <w:tcPr>
            <w:tcW w:w="1134" w:type="dxa"/>
            <w:gridSpan w:val="3"/>
            <w:vAlign w:val="center"/>
          </w:tcPr>
          <w:p w14:paraId="2379BB1A">
            <w:pPr>
              <w:jc w:val="center"/>
              <w:rPr>
                <w:rFonts w:hint="eastAsia" w:asciiTheme="majorEastAsia" w:hAnsiTheme="majorEastAsia" w:eastAsiaTheme="majorEastAsia"/>
                <w:sz w:val="24"/>
                <w:szCs w:val="21"/>
                <w:lang w:val="en-US" w:eastAsia="zh-CN"/>
              </w:rPr>
            </w:pPr>
            <w:r>
              <w:rPr>
                <w:rFonts w:hint="eastAsia" w:asciiTheme="majorEastAsia" w:hAnsiTheme="majorEastAsia" w:eastAsiaTheme="majorEastAsia"/>
                <w:color w:val="FF0000"/>
                <w:sz w:val="24"/>
                <w:szCs w:val="21"/>
                <w:lang w:val="en-US" w:eastAsia="zh-CN"/>
              </w:rPr>
              <w:t>3</w:t>
            </w:r>
          </w:p>
        </w:tc>
        <w:tc>
          <w:tcPr>
            <w:tcW w:w="915" w:type="dxa"/>
            <w:gridSpan w:val="2"/>
            <w:vAlign w:val="center"/>
          </w:tcPr>
          <w:p w14:paraId="100B8706">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台</w:t>
            </w:r>
          </w:p>
        </w:tc>
        <w:tc>
          <w:tcPr>
            <w:tcW w:w="1984" w:type="dxa"/>
            <w:gridSpan w:val="2"/>
          </w:tcPr>
          <w:p w14:paraId="2547BBF6">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0</w:t>
            </w:r>
            <w:r>
              <w:rPr>
                <w:rFonts w:asciiTheme="majorEastAsia" w:hAnsiTheme="majorEastAsia" w:eastAsiaTheme="majorEastAsia"/>
                <w:sz w:val="24"/>
                <w:szCs w:val="21"/>
              </w:rPr>
              <w:t>.15</w:t>
            </w:r>
          </w:p>
        </w:tc>
        <w:tc>
          <w:tcPr>
            <w:tcW w:w="2055" w:type="dxa"/>
            <w:gridSpan w:val="2"/>
            <w:vAlign w:val="center"/>
          </w:tcPr>
          <w:p w14:paraId="4C028A7B">
            <w:pPr>
              <w:jc w:val="center"/>
              <w:rPr>
                <w:rFonts w:hint="default" w:asciiTheme="majorEastAsia" w:hAnsiTheme="majorEastAsia" w:eastAsiaTheme="majorEastAsia"/>
                <w:sz w:val="24"/>
                <w:szCs w:val="21"/>
                <w:lang w:val="en-US" w:eastAsia="zh-CN"/>
              </w:rPr>
            </w:pPr>
            <w:r>
              <w:rPr>
                <w:rFonts w:hint="eastAsia" w:asciiTheme="majorEastAsia" w:hAnsiTheme="majorEastAsia" w:eastAsiaTheme="majorEastAsia"/>
                <w:sz w:val="24"/>
                <w:szCs w:val="21"/>
                <w:lang w:val="en-US" w:eastAsia="zh-CN"/>
              </w:rPr>
              <w:t>0.45</w:t>
            </w:r>
          </w:p>
        </w:tc>
      </w:tr>
      <w:tr w14:paraId="024A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3" w:type="dxa"/>
            <w:gridSpan w:val="2"/>
            <w:vAlign w:val="center"/>
          </w:tcPr>
          <w:p w14:paraId="216421F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项目背景</w:t>
            </w:r>
          </w:p>
        </w:tc>
        <w:tc>
          <w:tcPr>
            <w:tcW w:w="9064" w:type="dxa"/>
            <w:gridSpan w:val="13"/>
          </w:tcPr>
          <w:p w14:paraId="70AB9A45">
            <w:pPr>
              <w:rPr>
                <w:rFonts w:hint="eastAsia"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以前的超声治疗设备单纯输出超声波，治疗体验感不佳，中医定向透药设备以输出低频或中频的电流来实现理疗治疗，只能依赖药物的自然渗透，无法实现深度透药。本项目采用国内外最先进的透皮给药方法(超声波、中频电、低频电、电致孔和化学促渗剂等符合技术)，使药物粒子进入病变组织和器官，在靶组织周围形成高浓度药物浸润区，发挥药物的治疗作用，实现靶向精确治疗。2009年  超声治疗被列入国家基本医疗收费，全国统一项目编码（340100017）。 2018年  超声导药仪在国家医疗器械分类目录里单独列出。</w:t>
            </w:r>
          </w:p>
          <w:p w14:paraId="4E0FF8B9">
            <w:pPr>
              <w:rPr>
                <w:rFonts w:hint="default" w:cs="宋体" w:asciiTheme="majorEastAsia" w:hAnsiTheme="majorEastAsia" w:eastAsiaTheme="majorEastAsia"/>
                <w:color w:val="000000"/>
                <w:szCs w:val="21"/>
                <w:lang w:val="en-US"/>
              </w:rPr>
            </w:pPr>
            <w:r>
              <w:rPr>
                <w:rFonts w:hint="eastAsia" w:asciiTheme="majorEastAsia" w:hAnsiTheme="majorEastAsia" w:eastAsiaTheme="majorEastAsia"/>
                <w:b w:val="0"/>
                <w:bCs/>
                <w:color w:val="000000"/>
                <w:sz w:val="24"/>
                <w:szCs w:val="21"/>
                <w:lang w:val="en-US" w:eastAsia="zh-CN"/>
              </w:rPr>
              <w:t>肿瘤中心1台、心外科2台</w:t>
            </w:r>
          </w:p>
        </w:tc>
      </w:tr>
      <w:tr w14:paraId="11BB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17" w:type="dxa"/>
            <w:gridSpan w:val="15"/>
          </w:tcPr>
          <w:p w14:paraId="751DC281">
            <w:pPr>
              <w:rPr>
                <w:rFonts w:cs="宋体" w:asciiTheme="majorEastAsia" w:hAnsiTheme="majorEastAsia" w:eastAsiaTheme="majorEastAsia"/>
                <w:b/>
                <w:bCs/>
                <w:sz w:val="24"/>
              </w:rPr>
            </w:pPr>
            <w:r>
              <w:rPr>
                <w:rFonts w:hint="eastAsia" w:cs="宋体" w:asciiTheme="majorEastAsia" w:hAnsiTheme="majorEastAsia" w:eastAsiaTheme="majorEastAsia"/>
                <w:b/>
                <w:sz w:val="24"/>
              </w:rPr>
              <w:t>★</w:t>
            </w:r>
            <w:r>
              <w:rPr>
                <w:rFonts w:hint="eastAsia" w:cs="宋体" w:asciiTheme="majorEastAsia" w:hAnsiTheme="majorEastAsia" w:eastAsiaTheme="majorEastAsia"/>
                <w:b/>
                <w:bCs/>
                <w:sz w:val="24"/>
              </w:rPr>
              <w:t>设备配置总清单（包括主机和各种配件或附件、试剂耗材及软件等，写明规格和数量）</w:t>
            </w:r>
          </w:p>
        </w:tc>
      </w:tr>
      <w:tr w14:paraId="53E6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9" w:type="dxa"/>
            <w:vAlign w:val="center"/>
          </w:tcPr>
          <w:p w14:paraId="6951F27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2977" w:type="dxa"/>
            <w:gridSpan w:val="3"/>
            <w:vAlign w:val="center"/>
          </w:tcPr>
          <w:p w14:paraId="07CFF05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850" w:type="dxa"/>
            <w:vAlign w:val="center"/>
          </w:tcPr>
          <w:p w14:paraId="4F44E28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567" w:type="dxa"/>
            <w:gridSpan w:val="2"/>
            <w:vAlign w:val="center"/>
          </w:tcPr>
          <w:p w14:paraId="20B3E8A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567" w:type="dxa"/>
            <w:vAlign w:val="center"/>
          </w:tcPr>
          <w:p w14:paraId="30F0452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851" w:type="dxa"/>
            <w:gridSpan w:val="2"/>
            <w:vAlign w:val="center"/>
          </w:tcPr>
          <w:p w14:paraId="0C9A9D4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1134" w:type="dxa"/>
            <w:gridSpan w:val="2"/>
            <w:vAlign w:val="center"/>
          </w:tcPr>
          <w:p w14:paraId="22905CA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c>
          <w:tcPr>
            <w:tcW w:w="1417" w:type="dxa"/>
            <w:vAlign w:val="center"/>
          </w:tcPr>
          <w:p w14:paraId="17400EF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是否需要注册证/备案证</w:t>
            </w:r>
          </w:p>
        </w:tc>
        <w:tc>
          <w:tcPr>
            <w:tcW w:w="993" w:type="dxa"/>
            <w:vAlign w:val="center"/>
          </w:tcPr>
          <w:p w14:paraId="0F8A394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是否属于消耗品</w:t>
            </w:r>
          </w:p>
        </w:tc>
        <w:tc>
          <w:tcPr>
            <w:tcW w:w="1062" w:type="dxa"/>
            <w:vAlign w:val="center"/>
          </w:tcPr>
          <w:p w14:paraId="44C4FB3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是否需要单独报价</w:t>
            </w:r>
          </w:p>
        </w:tc>
      </w:tr>
      <w:tr w14:paraId="7DF0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9" w:type="dxa"/>
            <w:vAlign w:val="center"/>
          </w:tcPr>
          <w:p w14:paraId="4471356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2977" w:type="dxa"/>
            <w:gridSpan w:val="3"/>
            <w:vAlign w:val="center"/>
          </w:tcPr>
          <w:p w14:paraId="4619779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主机</w:t>
            </w:r>
          </w:p>
        </w:tc>
        <w:tc>
          <w:tcPr>
            <w:tcW w:w="850" w:type="dxa"/>
            <w:vAlign w:val="center"/>
          </w:tcPr>
          <w:p w14:paraId="5A0CF1C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国产</w:t>
            </w:r>
          </w:p>
        </w:tc>
        <w:tc>
          <w:tcPr>
            <w:tcW w:w="567" w:type="dxa"/>
            <w:gridSpan w:val="2"/>
            <w:vAlign w:val="center"/>
          </w:tcPr>
          <w:p w14:paraId="3DA37186">
            <w:pPr>
              <w:jc w:val="center"/>
              <w:rPr>
                <w:rFonts w:hint="eastAsia" w:asciiTheme="majorEastAsia" w:hAnsiTheme="majorEastAsia" w:eastAsiaTheme="majorEastAsia"/>
                <w:b/>
                <w:color w:val="FF0000"/>
                <w:sz w:val="24"/>
                <w:szCs w:val="21"/>
                <w:lang w:eastAsia="zh-CN"/>
              </w:rPr>
            </w:pPr>
            <w:r>
              <w:rPr>
                <w:rFonts w:hint="eastAsia" w:asciiTheme="majorEastAsia" w:hAnsiTheme="majorEastAsia" w:eastAsiaTheme="majorEastAsia"/>
                <w:b/>
                <w:color w:val="FF0000"/>
                <w:sz w:val="24"/>
                <w:szCs w:val="21"/>
                <w:lang w:val="en-US" w:eastAsia="zh-CN"/>
              </w:rPr>
              <w:t>3</w:t>
            </w:r>
          </w:p>
        </w:tc>
        <w:tc>
          <w:tcPr>
            <w:tcW w:w="567" w:type="dxa"/>
            <w:vAlign w:val="center"/>
          </w:tcPr>
          <w:p w14:paraId="4246F78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台</w:t>
            </w:r>
          </w:p>
        </w:tc>
        <w:tc>
          <w:tcPr>
            <w:tcW w:w="851" w:type="dxa"/>
            <w:gridSpan w:val="2"/>
            <w:vMerge w:val="restart"/>
            <w:vAlign w:val="center"/>
          </w:tcPr>
          <w:p w14:paraId="379395D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0.15</w:t>
            </w:r>
          </w:p>
        </w:tc>
        <w:tc>
          <w:tcPr>
            <w:tcW w:w="1134" w:type="dxa"/>
            <w:gridSpan w:val="2"/>
            <w:vMerge w:val="restart"/>
            <w:vAlign w:val="center"/>
          </w:tcPr>
          <w:p w14:paraId="33E84D18">
            <w:pPr>
              <w:jc w:val="center"/>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color w:val="FF0000"/>
                <w:sz w:val="24"/>
                <w:szCs w:val="21"/>
                <w:lang w:val="en-US" w:eastAsia="zh-CN"/>
              </w:rPr>
              <w:t>0.45</w:t>
            </w:r>
          </w:p>
        </w:tc>
        <w:tc>
          <w:tcPr>
            <w:tcW w:w="1417" w:type="dxa"/>
            <w:vMerge w:val="restart"/>
            <w:vAlign w:val="center"/>
          </w:tcPr>
          <w:p w14:paraId="71E2727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w:t>
            </w:r>
          </w:p>
        </w:tc>
        <w:tc>
          <w:tcPr>
            <w:tcW w:w="993" w:type="dxa"/>
            <w:vAlign w:val="center"/>
          </w:tcPr>
          <w:p w14:paraId="174D92B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1062" w:type="dxa"/>
            <w:vAlign w:val="center"/>
          </w:tcPr>
          <w:p w14:paraId="1602A13F">
            <w:pPr>
              <w:jc w:val="center"/>
              <w:rPr>
                <w:rFonts w:asciiTheme="majorEastAsia" w:hAnsiTheme="majorEastAsia" w:eastAsiaTheme="majorEastAsia"/>
                <w:b/>
                <w:sz w:val="24"/>
                <w:szCs w:val="21"/>
              </w:rPr>
            </w:pPr>
          </w:p>
        </w:tc>
      </w:tr>
      <w:tr w14:paraId="4B7F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9" w:type="dxa"/>
            <w:vAlign w:val="center"/>
          </w:tcPr>
          <w:p w14:paraId="132EE12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2</w:t>
            </w:r>
          </w:p>
        </w:tc>
        <w:tc>
          <w:tcPr>
            <w:tcW w:w="2977" w:type="dxa"/>
            <w:gridSpan w:val="3"/>
            <w:vAlign w:val="center"/>
          </w:tcPr>
          <w:p w14:paraId="08813845">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超声治疗探头</w:t>
            </w:r>
          </w:p>
        </w:tc>
        <w:tc>
          <w:tcPr>
            <w:tcW w:w="850" w:type="dxa"/>
            <w:vAlign w:val="center"/>
          </w:tcPr>
          <w:p w14:paraId="6058560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国产</w:t>
            </w:r>
          </w:p>
        </w:tc>
        <w:tc>
          <w:tcPr>
            <w:tcW w:w="567" w:type="dxa"/>
            <w:gridSpan w:val="2"/>
            <w:vAlign w:val="center"/>
          </w:tcPr>
          <w:p w14:paraId="37E935C4">
            <w:pPr>
              <w:jc w:val="center"/>
              <w:rPr>
                <w:rFonts w:hint="eastAsia" w:asciiTheme="majorEastAsia" w:hAnsiTheme="majorEastAsia" w:eastAsiaTheme="majorEastAsia"/>
                <w:b/>
                <w:color w:val="FF0000"/>
                <w:sz w:val="24"/>
                <w:szCs w:val="21"/>
                <w:lang w:eastAsia="zh-CN"/>
              </w:rPr>
            </w:pPr>
            <w:r>
              <w:rPr>
                <w:rFonts w:hint="eastAsia" w:asciiTheme="majorEastAsia" w:hAnsiTheme="majorEastAsia" w:eastAsiaTheme="majorEastAsia"/>
                <w:b/>
                <w:color w:val="FF0000"/>
                <w:sz w:val="24"/>
                <w:szCs w:val="21"/>
                <w:lang w:val="en-US" w:eastAsia="zh-CN"/>
              </w:rPr>
              <w:t>6</w:t>
            </w:r>
          </w:p>
        </w:tc>
        <w:tc>
          <w:tcPr>
            <w:tcW w:w="567" w:type="dxa"/>
            <w:vAlign w:val="center"/>
          </w:tcPr>
          <w:p w14:paraId="08C0774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个</w:t>
            </w:r>
          </w:p>
        </w:tc>
        <w:tc>
          <w:tcPr>
            <w:tcW w:w="851" w:type="dxa"/>
            <w:gridSpan w:val="2"/>
            <w:vMerge w:val="continue"/>
            <w:vAlign w:val="center"/>
          </w:tcPr>
          <w:p w14:paraId="5AAC6E74">
            <w:pPr>
              <w:jc w:val="center"/>
              <w:rPr>
                <w:rFonts w:asciiTheme="majorEastAsia" w:hAnsiTheme="majorEastAsia" w:eastAsiaTheme="majorEastAsia"/>
                <w:b/>
                <w:sz w:val="24"/>
                <w:szCs w:val="21"/>
              </w:rPr>
            </w:pPr>
          </w:p>
        </w:tc>
        <w:tc>
          <w:tcPr>
            <w:tcW w:w="1134" w:type="dxa"/>
            <w:gridSpan w:val="2"/>
            <w:vMerge w:val="continue"/>
            <w:vAlign w:val="center"/>
          </w:tcPr>
          <w:p w14:paraId="2416308F">
            <w:pPr>
              <w:jc w:val="center"/>
              <w:rPr>
                <w:rFonts w:asciiTheme="majorEastAsia" w:hAnsiTheme="majorEastAsia" w:eastAsiaTheme="majorEastAsia"/>
                <w:b/>
                <w:sz w:val="24"/>
                <w:szCs w:val="21"/>
              </w:rPr>
            </w:pPr>
          </w:p>
        </w:tc>
        <w:tc>
          <w:tcPr>
            <w:tcW w:w="1417" w:type="dxa"/>
            <w:vMerge w:val="continue"/>
            <w:vAlign w:val="center"/>
          </w:tcPr>
          <w:p w14:paraId="02519E51">
            <w:pPr>
              <w:jc w:val="center"/>
              <w:rPr>
                <w:rFonts w:asciiTheme="majorEastAsia" w:hAnsiTheme="majorEastAsia" w:eastAsiaTheme="majorEastAsia"/>
                <w:b/>
                <w:sz w:val="24"/>
                <w:szCs w:val="21"/>
              </w:rPr>
            </w:pPr>
          </w:p>
        </w:tc>
        <w:tc>
          <w:tcPr>
            <w:tcW w:w="993" w:type="dxa"/>
            <w:vAlign w:val="center"/>
          </w:tcPr>
          <w:p w14:paraId="10333E0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1062" w:type="dxa"/>
            <w:vAlign w:val="center"/>
          </w:tcPr>
          <w:p w14:paraId="18DF59A8">
            <w:pPr>
              <w:jc w:val="center"/>
              <w:rPr>
                <w:rFonts w:asciiTheme="majorEastAsia" w:hAnsiTheme="majorEastAsia" w:eastAsiaTheme="majorEastAsia"/>
                <w:b/>
                <w:sz w:val="24"/>
                <w:szCs w:val="21"/>
              </w:rPr>
            </w:pPr>
          </w:p>
        </w:tc>
      </w:tr>
      <w:tr w14:paraId="0C85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9" w:type="dxa"/>
            <w:vAlign w:val="center"/>
          </w:tcPr>
          <w:p w14:paraId="6A120F7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3</w:t>
            </w:r>
          </w:p>
        </w:tc>
        <w:tc>
          <w:tcPr>
            <w:tcW w:w="2977" w:type="dxa"/>
            <w:gridSpan w:val="3"/>
            <w:vAlign w:val="center"/>
          </w:tcPr>
          <w:p w14:paraId="51E7934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AC电源线</w:t>
            </w:r>
          </w:p>
        </w:tc>
        <w:tc>
          <w:tcPr>
            <w:tcW w:w="850" w:type="dxa"/>
            <w:vAlign w:val="center"/>
          </w:tcPr>
          <w:p w14:paraId="3C0914B5">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国产</w:t>
            </w:r>
          </w:p>
        </w:tc>
        <w:tc>
          <w:tcPr>
            <w:tcW w:w="567" w:type="dxa"/>
            <w:gridSpan w:val="2"/>
            <w:vAlign w:val="center"/>
          </w:tcPr>
          <w:p w14:paraId="436C3367">
            <w:pPr>
              <w:jc w:val="center"/>
              <w:rPr>
                <w:rFonts w:hint="eastAsia" w:asciiTheme="majorEastAsia" w:hAnsiTheme="majorEastAsia" w:eastAsiaTheme="majorEastAsia"/>
                <w:b/>
                <w:color w:val="FF0000"/>
                <w:sz w:val="24"/>
                <w:szCs w:val="21"/>
                <w:lang w:eastAsia="zh-CN"/>
              </w:rPr>
            </w:pPr>
            <w:r>
              <w:rPr>
                <w:rFonts w:hint="eastAsia" w:asciiTheme="majorEastAsia" w:hAnsiTheme="majorEastAsia" w:eastAsiaTheme="majorEastAsia"/>
                <w:b/>
                <w:color w:val="FF0000"/>
                <w:sz w:val="24"/>
                <w:szCs w:val="21"/>
                <w:lang w:val="en-US" w:eastAsia="zh-CN"/>
              </w:rPr>
              <w:t>3</w:t>
            </w:r>
          </w:p>
        </w:tc>
        <w:tc>
          <w:tcPr>
            <w:tcW w:w="567" w:type="dxa"/>
            <w:vAlign w:val="center"/>
          </w:tcPr>
          <w:p w14:paraId="28FCD37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根</w:t>
            </w:r>
          </w:p>
        </w:tc>
        <w:tc>
          <w:tcPr>
            <w:tcW w:w="851" w:type="dxa"/>
            <w:gridSpan w:val="2"/>
            <w:vMerge w:val="continue"/>
            <w:vAlign w:val="center"/>
          </w:tcPr>
          <w:p w14:paraId="0649E017">
            <w:pPr>
              <w:jc w:val="center"/>
              <w:rPr>
                <w:rFonts w:asciiTheme="majorEastAsia" w:hAnsiTheme="majorEastAsia" w:eastAsiaTheme="majorEastAsia"/>
                <w:b/>
                <w:sz w:val="24"/>
                <w:szCs w:val="21"/>
              </w:rPr>
            </w:pPr>
          </w:p>
        </w:tc>
        <w:tc>
          <w:tcPr>
            <w:tcW w:w="1134" w:type="dxa"/>
            <w:gridSpan w:val="2"/>
            <w:vMerge w:val="continue"/>
            <w:vAlign w:val="center"/>
          </w:tcPr>
          <w:p w14:paraId="5B2693FE">
            <w:pPr>
              <w:jc w:val="center"/>
              <w:rPr>
                <w:rFonts w:asciiTheme="majorEastAsia" w:hAnsiTheme="majorEastAsia" w:eastAsiaTheme="majorEastAsia"/>
                <w:b/>
                <w:sz w:val="24"/>
                <w:szCs w:val="21"/>
              </w:rPr>
            </w:pPr>
          </w:p>
        </w:tc>
        <w:tc>
          <w:tcPr>
            <w:tcW w:w="1417" w:type="dxa"/>
            <w:vMerge w:val="continue"/>
            <w:vAlign w:val="center"/>
          </w:tcPr>
          <w:p w14:paraId="7208559B">
            <w:pPr>
              <w:jc w:val="center"/>
              <w:rPr>
                <w:rFonts w:asciiTheme="majorEastAsia" w:hAnsiTheme="majorEastAsia" w:eastAsiaTheme="majorEastAsia"/>
                <w:b/>
                <w:sz w:val="24"/>
                <w:szCs w:val="21"/>
              </w:rPr>
            </w:pPr>
          </w:p>
        </w:tc>
        <w:tc>
          <w:tcPr>
            <w:tcW w:w="993" w:type="dxa"/>
            <w:vAlign w:val="center"/>
          </w:tcPr>
          <w:p w14:paraId="44C90F7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1062" w:type="dxa"/>
            <w:vAlign w:val="center"/>
          </w:tcPr>
          <w:p w14:paraId="7062773B">
            <w:pPr>
              <w:jc w:val="center"/>
              <w:rPr>
                <w:rFonts w:asciiTheme="majorEastAsia" w:hAnsiTheme="majorEastAsia" w:eastAsiaTheme="majorEastAsia"/>
                <w:b/>
                <w:sz w:val="24"/>
                <w:szCs w:val="21"/>
              </w:rPr>
            </w:pPr>
          </w:p>
        </w:tc>
      </w:tr>
    </w:tbl>
    <w:p w14:paraId="7BC01DEC">
      <w:pPr>
        <w:spacing w:before="100" w:beforeAutospacing="1" w:after="240" w:line="276" w:lineRule="auto"/>
        <w:ind w:firstLine="480" w:firstLineChars="150"/>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二、特殊资格要求说明</w:t>
      </w:r>
    </w:p>
    <w:p w14:paraId="1448F061">
      <w:pPr>
        <w:pStyle w:val="17"/>
        <w:ind w:left="400" w:firstLine="0" w:firstLineChars="0"/>
        <w:rPr>
          <w:rFonts w:asciiTheme="majorEastAsia" w:hAnsiTheme="majorEastAsia" w:eastAsiaTheme="majorEastAsia"/>
          <w:bCs/>
          <w:color w:val="FF0000"/>
          <w:szCs w:val="21"/>
        </w:rPr>
      </w:pPr>
      <w:r>
        <w:rPr>
          <w:rFonts w:hint="eastAsia" w:cs="宋体" w:asciiTheme="majorEastAsia" w:hAnsiTheme="majorEastAsia" w:eastAsiaTheme="majorEastAsia"/>
          <w:sz w:val="24"/>
        </w:rPr>
        <w:t>本项目属于医疗器械目录管理,需提供：</w:t>
      </w:r>
    </w:p>
    <w:p w14:paraId="4D3A86A4">
      <w:pPr>
        <w:pStyle w:val="17"/>
        <w:adjustRightInd w:val="0"/>
        <w:snapToGrid w:val="0"/>
        <w:ind w:firstLine="480"/>
        <w:rPr>
          <w:rFonts w:cs="宋体" w:asciiTheme="majorEastAsia" w:hAnsiTheme="majorEastAsia" w:eastAsiaTheme="majorEastAsia"/>
          <w:sz w:val="24"/>
        </w:rPr>
      </w:pPr>
      <w:r>
        <w:rPr>
          <w:rFonts w:hint="eastAsia" w:cs="宋体" w:asciiTheme="majorEastAsia" w:hAnsiTheme="majorEastAsia" w:eastAsiaTheme="majorEastAsia"/>
          <w:sz w:val="24"/>
        </w:rPr>
        <w:t>若投标供应商为所投产品的生产企业，必须提供《医疗器械生产企业许可（备案）证》且生产范围包含该产品，不在住所或者生产地址所在地销售的厂家还需提供医疗器械经营许可证/（第一类/二类）医疗器械经营备案凭证;若投标供应商为所投产品的代理商或授权供应商，必须提供《医疗器械经营企业许可(备案)证》 且经营范围包含该产品。</w:t>
      </w:r>
    </w:p>
    <w:p w14:paraId="594C0D68">
      <w:pPr>
        <w:numPr>
          <w:ilvl w:val="0"/>
          <w:numId w:val="1"/>
        </w:numPr>
        <w:spacing w:before="240" w:line="540" w:lineRule="exact"/>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技术与商务需求</w:t>
      </w:r>
    </w:p>
    <w:p w14:paraId="55AB21BA">
      <w:pPr>
        <w:spacing w:before="240"/>
        <w:ind w:firstLine="241" w:firstLineChars="100"/>
        <w:rPr>
          <w:rFonts w:cs="方正小标宋简体" w:asciiTheme="majorEastAsia" w:hAnsiTheme="majorEastAsia" w:eastAsiaTheme="majorEastAsia"/>
          <w:sz w:val="24"/>
          <w:szCs w:val="36"/>
        </w:rPr>
      </w:pPr>
      <w:r>
        <w:rPr>
          <w:rFonts w:hint="eastAsia" w:cs="宋体" w:asciiTheme="majorEastAsia" w:hAnsiTheme="majorEastAsia" w:eastAsiaTheme="majorEastAsia"/>
          <w:b/>
          <w:bCs/>
          <w:sz w:val="24"/>
        </w:rPr>
        <w:t>说明：</w:t>
      </w:r>
      <w:r>
        <w:rPr>
          <w:rFonts w:hint="eastAsia" w:cs="宋体" w:asciiTheme="majorEastAsia" w:hAnsiTheme="majorEastAsia" w:eastAsiaTheme="majorEastAsia"/>
          <w:b/>
          <w:sz w:val="24"/>
        </w:rPr>
        <w:t>1.“★”号条款为实质性条款，必须完全满足，不满足则不予采购。</w:t>
      </w:r>
      <w:r>
        <w:rPr>
          <w:rFonts w:hint="eastAsia" w:cs="宋体" w:asciiTheme="majorEastAsia" w:hAnsiTheme="majorEastAsia" w:eastAsiaTheme="majorEastAsia"/>
          <w:sz w:val="20"/>
        </w:rPr>
        <w:t>（核心技术要求（以</w:t>
      </w:r>
      <w:r>
        <w:rPr>
          <w:rFonts w:hint="eastAsia" w:cs="宋体" w:asciiTheme="majorEastAsia" w:hAnsiTheme="majorEastAsia" w:eastAsiaTheme="majorEastAsia"/>
          <w:sz w:val="20"/>
          <w:szCs w:val="20"/>
        </w:rPr>
        <w:t>★</w:t>
      </w:r>
      <w:r>
        <w:rPr>
          <w:rFonts w:hint="eastAsia" w:cs="宋体" w:asciiTheme="majorEastAsia" w:hAnsiTheme="majorEastAsia" w:eastAsiaTheme="majorEastAsia"/>
          <w:sz w:val="20"/>
        </w:rPr>
        <w:t>号标注）为技术条款实质性要求不允许负偏离;否则将被否决。其数量≤5条，且必须有不少于3个品牌满足，并在第四部分作出承诺。）</w:t>
      </w:r>
    </w:p>
    <w:p w14:paraId="2139B955">
      <w:pPr>
        <w:ind w:firstLine="360" w:firstLineChars="100"/>
        <w:rPr>
          <w:rFonts w:cs="宋体" w:asciiTheme="majorEastAsia" w:hAnsiTheme="majorEastAsia" w:eastAsiaTheme="majorEastAsia"/>
          <w:bCs/>
          <w:sz w:val="20"/>
          <w:szCs w:val="20"/>
        </w:rPr>
      </w:pPr>
      <w:r>
        <w:rPr>
          <w:rFonts w:hint="eastAsia" w:cs="方正小标宋简体" w:asciiTheme="majorEastAsia" w:hAnsiTheme="majorEastAsia" w:eastAsiaTheme="majorEastAsia"/>
          <w:sz w:val="36"/>
          <w:szCs w:val="36"/>
        </w:rPr>
        <w:t xml:space="preserve">   </w:t>
      </w:r>
      <w:r>
        <w:rPr>
          <w:rFonts w:hint="eastAsia" w:cs="宋体" w:asciiTheme="majorEastAsia" w:hAnsiTheme="majorEastAsia" w:eastAsiaTheme="majorEastAsia"/>
          <w:b/>
          <w:sz w:val="24"/>
        </w:rPr>
        <w:t xml:space="preserve"> 2.“▲”</w:t>
      </w:r>
      <w:r>
        <w:rPr>
          <w:rFonts w:hint="eastAsia" w:cs="宋体" w:asciiTheme="majorEastAsia" w:hAnsiTheme="majorEastAsia" w:eastAsiaTheme="majorEastAsia"/>
          <w:b/>
          <w:bCs/>
          <w:sz w:val="24"/>
        </w:rPr>
        <w:t>号条款为重要技术参数，需逐一确定是否满足。</w:t>
      </w:r>
      <w:r>
        <w:rPr>
          <w:rFonts w:hint="eastAsia" w:cs="宋体" w:asciiTheme="majorEastAsia" w:hAnsiTheme="majorEastAsia" w:eastAsiaTheme="majorEastAsia"/>
          <w:bCs/>
          <w:sz w:val="20"/>
          <w:szCs w:val="20"/>
        </w:rPr>
        <w:t>（</w:t>
      </w:r>
      <w:r>
        <w:rPr>
          <w:rFonts w:hint="eastAsia" w:cs="宋体" w:asciiTheme="majorEastAsia" w:hAnsiTheme="majorEastAsia" w:eastAsiaTheme="majorEastAsia"/>
          <w:sz w:val="20"/>
          <w:szCs w:val="20"/>
        </w:rPr>
        <w:t>重要技术要求（以▲号标注）数量≤全部技术要求的10%。</w:t>
      </w:r>
      <w:r>
        <w:rPr>
          <w:rFonts w:hint="eastAsia" w:cs="宋体" w:asciiTheme="majorEastAsia" w:hAnsiTheme="majorEastAsia" w:eastAsiaTheme="majorEastAsia"/>
          <w:bCs/>
          <w:sz w:val="20"/>
          <w:szCs w:val="20"/>
        </w:rPr>
        <w:t>）</w:t>
      </w:r>
    </w:p>
    <w:p w14:paraId="3E87C6C6">
      <w:pPr>
        <w:ind w:firstLine="201" w:firstLineChars="100"/>
        <w:rPr>
          <w:rFonts w:cs="方正小标宋简体" w:asciiTheme="majorEastAsia" w:hAnsiTheme="majorEastAsia" w:eastAsiaTheme="majorEastAsia"/>
          <w:b/>
          <w:sz w:val="20"/>
          <w:szCs w:val="20"/>
        </w:rPr>
      </w:pPr>
      <w:r>
        <w:rPr>
          <w:rFonts w:hint="eastAsia" w:cs="方正小标宋简体" w:asciiTheme="majorEastAsia" w:hAnsiTheme="majorEastAsia" w:eastAsiaTheme="majorEastAsia"/>
          <w:b/>
          <w:sz w:val="20"/>
          <w:szCs w:val="20"/>
        </w:rPr>
        <w:t>“★”号条款:所投产品如纳入医疗器械管理，投标供应商必须提供所投产品的《医疗器械注册(备案)证》的扫描件。(如有效期不足6个月的，需提供审批部门的回执。)</w:t>
      </w:r>
    </w:p>
    <w:tbl>
      <w:tblPr>
        <w:tblStyle w:val="9"/>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35"/>
        <w:gridCol w:w="120"/>
        <w:gridCol w:w="7444"/>
        <w:gridCol w:w="817"/>
      </w:tblGrid>
      <w:tr w14:paraId="54F7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09" w:type="dxa"/>
            <w:gridSpan w:val="4"/>
            <w:vAlign w:val="center"/>
          </w:tcPr>
          <w:p w14:paraId="79E16C0C">
            <w:pPr>
              <w:adjustRightInd w:val="0"/>
              <w:snapToGrid w:val="0"/>
              <w:rPr>
                <w:rFonts w:asciiTheme="majorEastAsia" w:hAnsiTheme="majorEastAsia" w:eastAsiaTheme="majorEastAsia"/>
                <w:b/>
                <w:sz w:val="28"/>
                <w:szCs w:val="21"/>
              </w:rPr>
            </w:pPr>
            <w:r>
              <w:rPr>
                <w:rFonts w:hint="eastAsia" w:asciiTheme="majorEastAsia" w:hAnsiTheme="majorEastAsia" w:eastAsiaTheme="majorEastAsia"/>
                <w:b/>
                <w:sz w:val="28"/>
                <w:szCs w:val="21"/>
              </w:rPr>
              <w:t>一、技术部分</w:t>
            </w:r>
          </w:p>
        </w:tc>
        <w:tc>
          <w:tcPr>
            <w:tcW w:w="817" w:type="dxa"/>
            <w:vAlign w:val="center"/>
          </w:tcPr>
          <w:p w14:paraId="57FB0B8F">
            <w:pPr>
              <w:adjustRightInd w:val="0"/>
              <w:snapToGrid w:val="0"/>
              <w:jc w:val="center"/>
              <w:rPr>
                <w:rFonts w:asciiTheme="majorEastAsia" w:hAnsiTheme="majorEastAsia" w:eastAsiaTheme="majorEastAsia"/>
                <w:b/>
                <w:sz w:val="24"/>
                <w:szCs w:val="21"/>
              </w:rPr>
            </w:pPr>
          </w:p>
        </w:tc>
      </w:tr>
      <w:tr w14:paraId="70C0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Align w:val="center"/>
          </w:tcPr>
          <w:p w14:paraId="2DB4016F">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935" w:type="dxa"/>
            <w:vAlign w:val="center"/>
          </w:tcPr>
          <w:p w14:paraId="6DA7D869">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7564" w:type="dxa"/>
            <w:gridSpan w:val="2"/>
            <w:vAlign w:val="center"/>
          </w:tcPr>
          <w:p w14:paraId="5B26333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技术要求</w:t>
            </w:r>
          </w:p>
        </w:tc>
        <w:tc>
          <w:tcPr>
            <w:tcW w:w="817" w:type="dxa"/>
            <w:vAlign w:val="center"/>
          </w:tcPr>
          <w:p w14:paraId="6387EDF1">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标注</w:t>
            </w:r>
          </w:p>
        </w:tc>
      </w:tr>
      <w:tr w14:paraId="291B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restart"/>
          </w:tcPr>
          <w:p w14:paraId="16B4164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935" w:type="dxa"/>
            <w:vMerge w:val="restart"/>
          </w:tcPr>
          <w:p w14:paraId="15C83BE7">
            <w:pPr>
              <w:adjustRightInd w:val="0"/>
              <w:snapToGrid w:val="0"/>
              <w:rPr>
                <w:rFonts w:asciiTheme="majorEastAsia" w:hAnsiTheme="majorEastAsia" w:eastAsiaTheme="majorEastAsia"/>
                <w:b/>
                <w:sz w:val="24"/>
                <w:szCs w:val="21"/>
              </w:rPr>
            </w:pPr>
          </w:p>
        </w:tc>
        <w:tc>
          <w:tcPr>
            <w:tcW w:w="7564" w:type="dxa"/>
            <w:gridSpan w:val="2"/>
          </w:tcPr>
          <w:p w14:paraId="3DAEBBAC">
            <w:pPr>
              <w:spacing w:line="276" w:lineRule="auto"/>
              <w:rPr>
                <w:rFonts w:asciiTheme="majorEastAsia" w:hAnsiTheme="majorEastAsia" w:eastAsiaTheme="majorEastAsia"/>
                <w:b/>
                <w:sz w:val="24"/>
                <w:szCs w:val="21"/>
              </w:rPr>
            </w:pPr>
            <w:r>
              <w:rPr>
                <w:rFonts w:hint="eastAsia" w:asciiTheme="majorEastAsia" w:hAnsiTheme="majorEastAsia" w:eastAsiaTheme="majorEastAsia"/>
                <w:b/>
                <w:sz w:val="24"/>
                <w:szCs w:val="21"/>
              </w:rPr>
              <w:t>1.主机参数（按照配置清单逐一描述）</w:t>
            </w:r>
          </w:p>
        </w:tc>
        <w:tc>
          <w:tcPr>
            <w:tcW w:w="817" w:type="dxa"/>
          </w:tcPr>
          <w:p w14:paraId="73629C82">
            <w:pPr>
              <w:adjustRightInd w:val="0"/>
              <w:snapToGrid w:val="0"/>
              <w:rPr>
                <w:rFonts w:asciiTheme="majorEastAsia" w:hAnsiTheme="majorEastAsia" w:eastAsiaTheme="majorEastAsia"/>
                <w:b/>
                <w:sz w:val="24"/>
                <w:szCs w:val="21"/>
              </w:rPr>
            </w:pPr>
          </w:p>
        </w:tc>
      </w:tr>
      <w:tr w14:paraId="0D8F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4E76992A">
            <w:pPr>
              <w:adjustRightInd w:val="0"/>
              <w:snapToGrid w:val="0"/>
              <w:rPr>
                <w:rFonts w:asciiTheme="majorEastAsia" w:hAnsiTheme="majorEastAsia" w:eastAsiaTheme="majorEastAsia"/>
                <w:b/>
                <w:sz w:val="24"/>
                <w:szCs w:val="21"/>
              </w:rPr>
            </w:pPr>
          </w:p>
        </w:tc>
        <w:tc>
          <w:tcPr>
            <w:tcW w:w="935" w:type="dxa"/>
            <w:vMerge w:val="continue"/>
          </w:tcPr>
          <w:p w14:paraId="36DEC064">
            <w:pPr>
              <w:adjustRightInd w:val="0"/>
              <w:snapToGrid w:val="0"/>
              <w:rPr>
                <w:rFonts w:asciiTheme="majorEastAsia" w:hAnsiTheme="majorEastAsia" w:eastAsiaTheme="majorEastAsia"/>
                <w:b/>
                <w:sz w:val="24"/>
                <w:szCs w:val="21"/>
              </w:rPr>
            </w:pPr>
          </w:p>
        </w:tc>
        <w:tc>
          <w:tcPr>
            <w:tcW w:w="7564" w:type="dxa"/>
            <w:gridSpan w:val="2"/>
            <w:vAlign w:val="center"/>
          </w:tcPr>
          <w:p w14:paraId="1A8797E5">
            <w:pPr>
              <w:widowControl/>
              <w:jc w:val="left"/>
              <w:textAlignment w:val="center"/>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1</w:t>
            </w:r>
            <w:r>
              <w:rPr>
                <w:rFonts w:hint="eastAsia" w:ascii="宋体" w:hAnsi="宋体" w:cs="宋体"/>
                <w:color w:val="000000"/>
                <w:szCs w:val="21"/>
              </w:rPr>
              <w:t xml:space="preserve"> 显示器：</w:t>
            </w:r>
            <w:r>
              <w:rPr>
                <w:rFonts w:hint="eastAsia" w:asciiTheme="majorEastAsia" w:hAnsiTheme="majorEastAsia" w:eastAsiaTheme="majorEastAsia"/>
                <w:sz w:val="24"/>
                <w:szCs w:val="21"/>
              </w:rPr>
              <w:t>≥</w:t>
            </w:r>
            <w:r>
              <w:rPr>
                <w:rFonts w:asciiTheme="majorEastAsia" w:hAnsiTheme="majorEastAsia" w:eastAsiaTheme="majorEastAsia"/>
                <w:sz w:val="24"/>
                <w:szCs w:val="21"/>
              </w:rPr>
              <w:t>10.4英寸LCD触摸显示</w:t>
            </w:r>
            <w:r>
              <w:rPr>
                <w:rFonts w:hint="eastAsia" w:asciiTheme="majorEastAsia" w:hAnsiTheme="majorEastAsia" w:eastAsiaTheme="majorEastAsia"/>
                <w:sz w:val="24"/>
                <w:szCs w:val="21"/>
              </w:rPr>
              <w:t>屏</w:t>
            </w:r>
          </w:p>
        </w:tc>
        <w:tc>
          <w:tcPr>
            <w:tcW w:w="817" w:type="dxa"/>
          </w:tcPr>
          <w:p w14:paraId="5EDADE51">
            <w:pPr>
              <w:adjustRightInd w:val="0"/>
              <w:snapToGrid w:val="0"/>
              <w:rPr>
                <w:rFonts w:asciiTheme="majorEastAsia" w:hAnsiTheme="majorEastAsia" w:eastAsiaTheme="majorEastAsia"/>
                <w:b/>
                <w:sz w:val="24"/>
                <w:szCs w:val="21"/>
              </w:rPr>
            </w:pPr>
          </w:p>
        </w:tc>
      </w:tr>
      <w:tr w14:paraId="154F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5D70F71A">
            <w:pPr>
              <w:adjustRightInd w:val="0"/>
              <w:snapToGrid w:val="0"/>
              <w:rPr>
                <w:rFonts w:asciiTheme="majorEastAsia" w:hAnsiTheme="majorEastAsia" w:eastAsiaTheme="majorEastAsia"/>
                <w:b/>
                <w:sz w:val="24"/>
                <w:szCs w:val="21"/>
              </w:rPr>
            </w:pPr>
          </w:p>
        </w:tc>
        <w:tc>
          <w:tcPr>
            <w:tcW w:w="935" w:type="dxa"/>
            <w:vMerge w:val="continue"/>
          </w:tcPr>
          <w:p w14:paraId="51C48E4A">
            <w:pPr>
              <w:adjustRightInd w:val="0"/>
              <w:snapToGrid w:val="0"/>
              <w:rPr>
                <w:rFonts w:asciiTheme="majorEastAsia" w:hAnsiTheme="majorEastAsia" w:eastAsiaTheme="majorEastAsia"/>
                <w:b/>
                <w:sz w:val="24"/>
                <w:szCs w:val="21"/>
              </w:rPr>
            </w:pPr>
          </w:p>
        </w:tc>
        <w:tc>
          <w:tcPr>
            <w:tcW w:w="7564" w:type="dxa"/>
            <w:gridSpan w:val="2"/>
            <w:vAlign w:val="center"/>
          </w:tcPr>
          <w:p w14:paraId="7C9391A8">
            <w:pPr>
              <w:widowControl/>
              <w:jc w:val="left"/>
              <w:textAlignment w:val="center"/>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2</w:t>
            </w:r>
            <w:r>
              <w:rPr>
                <w:rFonts w:hint="eastAsia" w:ascii="宋体" w:hAnsi="宋体" w:cs="宋体"/>
                <w:color w:val="000000"/>
                <w:szCs w:val="21"/>
              </w:rPr>
              <w:t xml:space="preserve"> </w:t>
            </w:r>
            <w:r>
              <w:rPr>
                <w:rFonts w:asciiTheme="majorEastAsia" w:hAnsiTheme="majorEastAsia" w:eastAsiaTheme="majorEastAsia"/>
                <w:sz w:val="24"/>
                <w:szCs w:val="21"/>
              </w:rPr>
              <w:t>配置</w:t>
            </w:r>
            <w:r>
              <w:rPr>
                <w:rFonts w:hint="eastAsia" w:asciiTheme="majorEastAsia" w:hAnsiTheme="majorEastAsia" w:eastAsiaTheme="majorEastAsia"/>
                <w:sz w:val="24"/>
                <w:szCs w:val="21"/>
              </w:rPr>
              <w:t>采用医用304不锈钢或更优材质，有温度监控功能的</w:t>
            </w:r>
            <w:r>
              <w:rPr>
                <w:rFonts w:asciiTheme="majorEastAsia" w:hAnsiTheme="majorEastAsia" w:eastAsiaTheme="majorEastAsia"/>
                <w:sz w:val="24"/>
                <w:szCs w:val="21"/>
              </w:rPr>
              <w:t>超声治疗头</w:t>
            </w:r>
          </w:p>
        </w:tc>
        <w:tc>
          <w:tcPr>
            <w:tcW w:w="817" w:type="dxa"/>
          </w:tcPr>
          <w:p w14:paraId="4447E5FF">
            <w:pPr>
              <w:adjustRightInd w:val="0"/>
              <w:snapToGrid w:val="0"/>
              <w:rPr>
                <w:rFonts w:asciiTheme="majorEastAsia" w:hAnsiTheme="majorEastAsia" w:eastAsiaTheme="majorEastAsia"/>
                <w:b/>
                <w:sz w:val="24"/>
                <w:szCs w:val="21"/>
              </w:rPr>
            </w:pPr>
          </w:p>
        </w:tc>
      </w:tr>
      <w:tr w14:paraId="650E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1E5022D2">
            <w:pPr>
              <w:adjustRightInd w:val="0"/>
              <w:snapToGrid w:val="0"/>
              <w:rPr>
                <w:rFonts w:asciiTheme="majorEastAsia" w:hAnsiTheme="majorEastAsia" w:eastAsiaTheme="majorEastAsia"/>
                <w:b/>
                <w:sz w:val="24"/>
                <w:szCs w:val="21"/>
              </w:rPr>
            </w:pPr>
          </w:p>
        </w:tc>
        <w:tc>
          <w:tcPr>
            <w:tcW w:w="935" w:type="dxa"/>
            <w:vMerge w:val="continue"/>
          </w:tcPr>
          <w:p w14:paraId="03548E9C">
            <w:pPr>
              <w:adjustRightInd w:val="0"/>
              <w:snapToGrid w:val="0"/>
              <w:rPr>
                <w:rFonts w:asciiTheme="majorEastAsia" w:hAnsiTheme="majorEastAsia" w:eastAsiaTheme="majorEastAsia"/>
                <w:b/>
                <w:sz w:val="24"/>
                <w:szCs w:val="21"/>
              </w:rPr>
            </w:pPr>
          </w:p>
        </w:tc>
        <w:tc>
          <w:tcPr>
            <w:tcW w:w="7564" w:type="dxa"/>
            <w:gridSpan w:val="2"/>
            <w:vAlign w:val="center"/>
          </w:tcPr>
          <w:p w14:paraId="5DEFB29D">
            <w:pPr>
              <w:adjustRightInd w:val="0"/>
              <w:snapToGrid w:val="0"/>
              <w:rPr>
                <w:rFonts w:asciiTheme="majorEastAsia" w:hAnsiTheme="majorEastAsia" w:eastAsiaTheme="majorEastAsia"/>
                <w:b/>
                <w:sz w:val="24"/>
                <w:szCs w:val="21"/>
              </w:rPr>
            </w:pPr>
            <w:r>
              <w:rPr>
                <w:rFonts w:hint="eastAsia" w:ascii="宋体" w:hAnsi="宋体" w:cs="宋体"/>
                <w:b/>
                <w:bCs/>
                <w:color w:val="000000"/>
                <w:szCs w:val="21"/>
              </w:rPr>
              <w:t>2</w:t>
            </w:r>
            <w:r>
              <w:rPr>
                <w:rFonts w:ascii="宋体" w:hAnsi="宋体" w:cs="宋体"/>
                <w:b/>
                <w:bCs/>
                <w:color w:val="000000"/>
                <w:szCs w:val="21"/>
              </w:rPr>
              <w:t>.</w:t>
            </w:r>
            <w:r>
              <w:rPr>
                <w:rFonts w:hint="eastAsia" w:ascii="宋体" w:hAnsi="宋体" w:cs="宋体"/>
                <w:b/>
                <w:bCs/>
                <w:color w:val="000000"/>
                <w:szCs w:val="21"/>
              </w:rPr>
              <w:t>配件参数（按照配置清单逐一描述）</w:t>
            </w:r>
          </w:p>
        </w:tc>
        <w:tc>
          <w:tcPr>
            <w:tcW w:w="817" w:type="dxa"/>
          </w:tcPr>
          <w:p w14:paraId="4FA416DD">
            <w:pPr>
              <w:adjustRightInd w:val="0"/>
              <w:snapToGrid w:val="0"/>
              <w:rPr>
                <w:rFonts w:asciiTheme="majorEastAsia" w:hAnsiTheme="majorEastAsia" w:eastAsiaTheme="majorEastAsia"/>
                <w:b/>
                <w:sz w:val="24"/>
                <w:szCs w:val="21"/>
              </w:rPr>
            </w:pPr>
          </w:p>
        </w:tc>
      </w:tr>
      <w:tr w14:paraId="21A8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663D1D8D">
            <w:pPr>
              <w:adjustRightInd w:val="0"/>
              <w:snapToGrid w:val="0"/>
              <w:rPr>
                <w:rFonts w:asciiTheme="majorEastAsia" w:hAnsiTheme="majorEastAsia" w:eastAsiaTheme="majorEastAsia"/>
                <w:b/>
                <w:sz w:val="24"/>
                <w:szCs w:val="21"/>
              </w:rPr>
            </w:pPr>
          </w:p>
        </w:tc>
        <w:tc>
          <w:tcPr>
            <w:tcW w:w="935" w:type="dxa"/>
            <w:vMerge w:val="continue"/>
          </w:tcPr>
          <w:p w14:paraId="51A38EDA">
            <w:pPr>
              <w:adjustRightInd w:val="0"/>
              <w:snapToGrid w:val="0"/>
              <w:rPr>
                <w:rFonts w:asciiTheme="majorEastAsia" w:hAnsiTheme="majorEastAsia" w:eastAsiaTheme="majorEastAsia"/>
                <w:b/>
                <w:sz w:val="24"/>
                <w:szCs w:val="21"/>
              </w:rPr>
            </w:pPr>
          </w:p>
        </w:tc>
        <w:tc>
          <w:tcPr>
            <w:tcW w:w="7564" w:type="dxa"/>
            <w:gridSpan w:val="2"/>
          </w:tcPr>
          <w:p w14:paraId="0AAC18D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Cs/>
                <w:sz w:val="24"/>
                <w:szCs w:val="21"/>
              </w:rPr>
              <w:t>2.1 额定输出功率:2W±20%</w:t>
            </w:r>
          </w:p>
        </w:tc>
        <w:tc>
          <w:tcPr>
            <w:tcW w:w="817" w:type="dxa"/>
          </w:tcPr>
          <w:p w14:paraId="07429DB2">
            <w:pPr>
              <w:adjustRightInd w:val="0"/>
              <w:snapToGrid w:val="0"/>
              <w:rPr>
                <w:rFonts w:asciiTheme="majorEastAsia" w:hAnsiTheme="majorEastAsia" w:eastAsiaTheme="majorEastAsia"/>
                <w:b/>
                <w:sz w:val="24"/>
                <w:szCs w:val="21"/>
              </w:rPr>
            </w:pPr>
          </w:p>
        </w:tc>
      </w:tr>
      <w:tr w14:paraId="4B1F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556EB4E5">
            <w:pPr>
              <w:adjustRightInd w:val="0"/>
              <w:snapToGrid w:val="0"/>
              <w:rPr>
                <w:rFonts w:asciiTheme="majorEastAsia" w:hAnsiTheme="majorEastAsia" w:eastAsiaTheme="majorEastAsia"/>
                <w:b/>
                <w:sz w:val="24"/>
                <w:szCs w:val="21"/>
              </w:rPr>
            </w:pPr>
          </w:p>
        </w:tc>
        <w:tc>
          <w:tcPr>
            <w:tcW w:w="935" w:type="dxa"/>
            <w:vMerge w:val="continue"/>
          </w:tcPr>
          <w:p w14:paraId="131E9A59">
            <w:pPr>
              <w:adjustRightInd w:val="0"/>
              <w:snapToGrid w:val="0"/>
              <w:rPr>
                <w:rFonts w:asciiTheme="majorEastAsia" w:hAnsiTheme="majorEastAsia" w:eastAsiaTheme="majorEastAsia"/>
                <w:b/>
                <w:sz w:val="24"/>
                <w:szCs w:val="21"/>
              </w:rPr>
            </w:pPr>
          </w:p>
        </w:tc>
        <w:tc>
          <w:tcPr>
            <w:tcW w:w="7564" w:type="dxa"/>
            <w:gridSpan w:val="2"/>
          </w:tcPr>
          <w:p w14:paraId="1814040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Cs/>
                <w:sz w:val="24"/>
                <w:szCs w:val="21"/>
              </w:rPr>
              <w:t>2.2 超声工作频率:1MHz±10%</w:t>
            </w:r>
          </w:p>
        </w:tc>
        <w:tc>
          <w:tcPr>
            <w:tcW w:w="817" w:type="dxa"/>
          </w:tcPr>
          <w:p w14:paraId="52EC37A5">
            <w:pPr>
              <w:adjustRightInd w:val="0"/>
              <w:snapToGrid w:val="0"/>
              <w:rPr>
                <w:rFonts w:asciiTheme="majorEastAsia" w:hAnsiTheme="majorEastAsia" w:eastAsiaTheme="majorEastAsia"/>
                <w:b/>
                <w:sz w:val="24"/>
                <w:szCs w:val="21"/>
              </w:rPr>
            </w:pPr>
          </w:p>
        </w:tc>
      </w:tr>
      <w:tr w14:paraId="4D85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15B254F3">
            <w:pPr>
              <w:adjustRightInd w:val="0"/>
              <w:snapToGrid w:val="0"/>
              <w:rPr>
                <w:rFonts w:asciiTheme="majorEastAsia" w:hAnsiTheme="majorEastAsia" w:eastAsiaTheme="majorEastAsia"/>
                <w:b/>
                <w:sz w:val="24"/>
                <w:szCs w:val="21"/>
              </w:rPr>
            </w:pPr>
          </w:p>
        </w:tc>
        <w:tc>
          <w:tcPr>
            <w:tcW w:w="935" w:type="dxa"/>
            <w:vMerge w:val="continue"/>
          </w:tcPr>
          <w:p w14:paraId="7571B648">
            <w:pPr>
              <w:adjustRightInd w:val="0"/>
              <w:snapToGrid w:val="0"/>
              <w:rPr>
                <w:rFonts w:asciiTheme="majorEastAsia" w:hAnsiTheme="majorEastAsia" w:eastAsiaTheme="majorEastAsia"/>
                <w:b/>
                <w:sz w:val="24"/>
                <w:szCs w:val="21"/>
              </w:rPr>
            </w:pPr>
          </w:p>
        </w:tc>
        <w:tc>
          <w:tcPr>
            <w:tcW w:w="7564" w:type="dxa"/>
            <w:gridSpan w:val="2"/>
          </w:tcPr>
          <w:p w14:paraId="266AD75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Cs/>
                <w:sz w:val="24"/>
                <w:szCs w:val="21"/>
              </w:rPr>
              <w:t>2.3 在额定输出功率标称值下的绝对最大有效声强≤3.0W/</w:t>
            </w:r>
            <w:r>
              <w:rPr>
                <w:bCs/>
              </w:rPr>
              <w:t>cm</w:t>
            </w:r>
            <w:r>
              <w:rPr>
                <w:bCs/>
                <w:position w:val="12"/>
                <w:sz w:val="12"/>
              </w:rPr>
              <w:t>2</w:t>
            </w:r>
            <w:r>
              <w:rPr>
                <w:rFonts w:hint="eastAsia"/>
                <w:bCs/>
                <w:position w:val="12"/>
                <w:sz w:val="12"/>
              </w:rPr>
              <w:t xml:space="preserve">  </w:t>
            </w:r>
          </w:p>
        </w:tc>
        <w:tc>
          <w:tcPr>
            <w:tcW w:w="817" w:type="dxa"/>
          </w:tcPr>
          <w:p w14:paraId="6BD46073">
            <w:pPr>
              <w:adjustRightInd w:val="0"/>
              <w:snapToGrid w:val="0"/>
              <w:rPr>
                <w:rFonts w:asciiTheme="majorEastAsia" w:hAnsiTheme="majorEastAsia" w:eastAsiaTheme="majorEastAsia"/>
                <w:b/>
                <w:sz w:val="24"/>
                <w:szCs w:val="21"/>
              </w:rPr>
            </w:pPr>
          </w:p>
        </w:tc>
      </w:tr>
      <w:tr w14:paraId="6A37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02F48786">
            <w:pPr>
              <w:adjustRightInd w:val="0"/>
              <w:snapToGrid w:val="0"/>
              <w:rPr>
                <w:rFonts w:asciiTheme="majorEastAsia" w:hAnsiTheme="majorEastAsia" w:eastAsiaTheme="majorEastAsia"/>
                <w:b/>
                <w:sz w:val="24"/>
                <w:szCs w:val="21"/>
              </w:rPr>
            </w:pPr>
          </w:p>
        </w:tc>
        <w:tc>
          <w:tcPr>
            <w:tcW w:w="935" w:type="dxa"/>
            <w:vMerge w:val="continue"/>
          </w:tcPr>
          <w:p w14:paraId="79FFCCC9">
            <w:pPr>
              <w:adjustRightInd w:val="0"/>
              <w:snapToGrid w:val="0"/>
              <w:rPr>
                <w:rFonts w:asciiTheme="majorEastAsia" w:hAnsiTheme="majorEastAsia" w:eastAsiaTheme="majorEastAsia"/>
                <w:b/>
                <w:sz w:val="24"/>
                <w:szCs w:val="21"/>
              </w:rPr>
            </w:pPr>
          </w:p>
        </w:tc>
        <w:tc>
          <w:tcPr>
            <w:tcW w:w="7564" w:type="dxa"/>
            <w:gridSpan w:val="2"/>
          </w:tcPr>
          <w:p w14:paraId="65602232">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Cs/>
                <w:sz w:val="24"/>
                <w:szCs w:val="21"/>
              </w:rPr>
              <w:t>2.4 治疗头有效辐射面积：</w:t>
            </w:r>
            <w:r>
              <w:rPr>
                <w:rFonts w:hint="eastAsia" w:asciiTheme="majorEastAsia" w:hAnsiTheme="majorEastAsia" w:eastAsiaTheme="majorEastAsia"/>
                <w:bCs/>
                <w:sz w:val="24"/>
                <w:szCs w:val="21"/>
                <w:lang w:val="en-US" w:eastAsia="zh-CN"/>
              </w:rPr>
              <w:t>2.5-3.5</w:t>
            </w:r>
            <w:r>
              <w:rPr>
                <w:rFonts w:hint="eastAsia" w:asciiTheme="majorEastAsia" w:hAnsiTheme="majorEastAsia" w:eastAsiaTheme="majorEastAsia"/>
                <w:bCs/>
                <w:sz w:val="24"/>
                <w:szCs w:val="21"/>
              </w:rPr>
              <w:t>cm²</w:t>
            </w:r>
          </w:p>
        </w:tc>
        <w:tc>
          <w:tcPr>
            <w:tcW w:w="817" w:type="dxa"/>
          </w:tcPr>
          <w:p w14:paraId="340CCD94">
            <w:pPr>
              <w:adjustRightInd w:val="0"/>
              <w:snapToGrid w:val="0"/>
              <w:rPr>
                <w:rFonts w:asciiTheme="majorEastAsia" w:hAnsiTheme="majorEastAsia" w:eastAsiaTheme="majorEastAsia"/>
                <w:b/>
                <w:sz w:val="24"/>
                <w:szCs w:val="21"/>
              </w:rPr>
            </w:pPr>
          </w:p>
        </w:tc>
      </w:tr>
      <w:tr w14:paraId="4D68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9694388">
            <w:pPr>
              <w:adjustRightInd w:val="0"/>
              <w:snapToGrid w:val="0"/>
              <w:rPr>
                <w:rFonts w:asciiTheme="majorEastAsia" w:hAnsiTheme="majorEastAsia" w:eastAsiaTheme="majorEastAsia"/>
                <w:b/>
                <w:sz w:val="24"/>
                <w:szCs w:val="21"/>
              </w:rPr>
            </w:pPr>
          </w:p>
        </w:tc>
        <w:tc>
          <w:tcPr>
            <w:tcW w:w="935" w:type="dxa"/>
            <w:vMerge w:val="continue"/>
          </w:tcPr>
          <w:p w14:paraId="5650B1B7">
            <w:pPr>
              <w:adjustRightInd w:val="0"/>
              <w:snapToGrid w:val="0"/>
              <w:rPr>
                <w:rFonts w:asciiTheme="majorEastAsia" w:hAnsiTheme="majorEastAsia" w:eastAsiaTheme="majorEastAsia"/>
                <w:b/>
                <w:sz w:val="24"/>
                <w:szCs w:val="21"/>
              </w:rPr>
            </w:pPr>
          </w:p>
        </w:tc>
        <w:tc>
          <w:tcPr>
            <w:tcW w:w="7564" w:type="dxa"/>
            <w:gridSpan w:val="2"/>
          </w:tcPr>
          <w:p w14:paraId="70BE965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Cs/>
                <w:sz w:val="24"/>
                <w:szCs w:val="21"/>
              </w:rPr>
              <w:t xml:space="preserve">2.5 </w:t>
            </w:r>
            <w:r>
              <w:rPr>
                <w:bCs/>
                <w:sz w:val="24"/>
              </w:rPr>
              <w:t>超声输出为间断输出，输出频率从最小0Hz到最大6Hz，分7挡可调，误差不大于±5%</w:t>
            </w:r>
            <w:r>
              <w:rPr>
                <w:rFonts w:hint="eastAsia"/>
                <w:bCs/>
                <w:sz w:val="24"/>
              </w:rPr>
              <w:t xml:space="preserve"> </w:t>
            </w:r>
          </w:p>
        </w:tc>
        <w:tc>
          <w:tcPr>
            <w:tcW w:w="817" w:type="dxa"/>
          </w:tcPr>
          <w:p w14:paraId="5A997D49">
            <w:pPr>
              <w:adjustRightInd w:val="0"/>
              <w:snapToGrid w:val="0"/>
              <w:rPr>
                <w:rFonts w:asciiTheme="majorEastAsia" w:hAnsiTheme="majorEastAsia" w:eastAsiaTheme="majorEastAsia"/>
                <w:b/>
                <w:sz w:val="24"/>
                <w:szCs w:val="21"/>
              </w:rPr>
            </w:pPr>
            <w:r>
              <w:rPr>
                <w:rFonts w:hint="eastAsia" w:cs="宋体" w:asciiTheme="majorEastAsia" w:hAnsiTheme="majorEastAsia" w:eastAsiaTheme="majorEastAsia"/>
                <w:b/>
                <w:sz w:val="24"/>
              </w:rPr>
              <w:t>▲</w:t>
            </w:r>
          </w:p>
        </w:tc>
      </w:tr>
      <w:tr w14:paraId="7F48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3586740E">
            <w:pPr>
              <w:adjustRightInd w:val="0"/>
              <w:snapToGrid w:val="0"/>
              <w:rPr>
                <w:rFonts w:asciiTheme="majorEastAsia" w:hAnsiTheme="majorEastAsia" w:eastAsiaTheme="majorEastAsia"/>
                <w:b/>
                <w:sz w:val="24"/>
                <w:szCs w:val="21"/>
              </w:rPr>
            </w:pPr>
          </w:p>
        </w:tc>
        <w:tc>
          <w:tcPr>
            <w:tcW w:w="935" w:type="dxa"/>
            <w:vMerge w:val="continue"/>
          </w:tcPr>
          <w:p w14:paraId="021F0D30">
            <w:pPr>
              <w:adjustRightInd w:val="0"/>
              <w:snapToGrid w:val="0"/>
              <w:rPr>
                <w:rFonts w:asciiTheme="majorEastAsia" w:hAnsiTheme="majorEastAsia" w:eastAsiaTheme="majorEastAsia"/>
                <w:b/>
                <w:sz w:val="24"/>
                <w:szCs w:val="21"/>
              </w:rPr>
            </w:pPr>
          </w:p>
        </w:tc>
        <w:tc>
          <w:tcPr>
            <w:tcW w:w="7564" w:type="dxa"/>
            <w:gridSpan w:val="2"/>
          </w:tcPr>
          <w:p w14:paraId="7C49A49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Cs/>
                <w:sz w:val="24"/>
                <w:szCs w:val="21"/>
              </w:rPr>
              <w:t xml:space="preserve">2.6 </w:t>
            </w:r>
            <w:r>
              <w:rPr>
                <w:bCs/>
                <w:sz w:val="24"/>
              </w:rPr>
              <w:t>每组超声输出的时间从最小0到最大167ms，分10挡可调，其中0挡为0ms，9 挡为167ms，误差不大于±5%</w:t>
            </w:r>
            <w:r>
              <w:rPr>
                <w:rFonts w:hint="eastAsia"/>
                <w:bCs/>
                <w:sz w:val="24"/>
              </w:rPr>
              <w:t xml:space="preserve">  </w:t>
            </w:r>
          </w:p>
        </w:tc>
        <w:tc>
          <w:tcPr>
            <w:tcW w:w="817" w:type="dxa"/>
          </w:tcPr>
          <w:p w14:paraId="303BC02C">
            <w:pPr>
              <w:adjustRightInd w:val="0"/>
              <w:snapToGrid w:val="0"/>
              <w:rPr>
                <w:rFonts w:asciiTheme="majorEastAsia" w:hAnsiTheme="majorEastAsia" w:eastAsiaTheme="majorEastAsia"/>
                <w:b/>
                <w:sz w:val="24"/>
                <w:szCs w:val="21"/>
              </w:rPr>
            </w:pPr>
            <w:r>
              <w:rPr>
                <w:rFonts w:hint="eastAsia" w:cs="宋体" w:asciiTheme="majorEastAsia" w:hAnsiTheme="majorEastAsia" w:eastAsiaTheme="majorEastAsia"/>
                <w:b/>
                <w:sz w:val="24"/>
              </w:rPr>
              <w:t>▲</w:t>
            </w:r>
          </w:p>
        </w:tc>
      </w:tr>
      <w:tr w14:paraId="1DCA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0FD47B84">
            <w:pPr>
              <w:adjustRightInd w:val="0"/>
              <w:snapToGrid w:val="0"/>
              <w:rPr>
                <w:rFonts w:asciiTheme="majorEastAsia" w:hAnsiTheme="majorEastAsia" w:eastAsiaTheme="majorEastAsia"/>
                <w:b/>
                <w:sz w:val="24"/>
                <w:szCs w:val="21"/>
              </w:rPr>
            </w:pPr>
          </w:p>
        </w:tc>
        <w:tc>
          <w:tcPr>
            <w:tcW w:w="935" w:type="dxa"/>
            <w:vMerge w:val="continue"/>
          </w:tcPr>
          <w:p w14:paraId="65933D02">
            <w:pPr>
              <w:adjustRightInd w:val="0"/>
              <w:snapToGrid w:val="0"/>
              <w:rPr>
                <w:rFonts w:asciiTheme="majorEastAsia" w:hAnsiTheme="majorEastAsia" w:eastAsiaTheme="majorEastAsia"/>
                <w:b/>
                <w:sz w:val="24"/>
                <w:szCs w:val="21"/>
              </w:rPr>
            </w:pPr>
          </w:p>
        </w:tc>
        <w:tc>
          <w:tcPr>
            <w:tcW w:w="7564" w:type="dxa"/>
            <w:gridSpan w:val="2"/>
          </w:tcPr>
          <w:p w14:paraId="5C986F8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Cs/>
                <w:sz w:val="24"/>
                <w:szCs w:val="21"/>
              </w:rPr>
              <w:t xml:space="preserve">2.7 </w:t>
            </w:r>
            <w:r>
              <w:rPr>
                <w:bCs/>
                <w:position w:val="2"/>
                <w:sz w:val="24"/>
              </w:rPr>
              <w:t>波束不均匀性系数</w:t>
            </w:r>
            <w:r>
              <w:rPr>
                <w:bCs/>
                <w:position w:val="2"/>
                <w:sz w:val="28"/>
              </w:rPr>
              <w:t>R</w:t>
            </w:r>
            <w:r>
              <w:rPr>
                <w:bCs/>
                <w:position w:val="2"/>
                <w:sz w:val="28"/>
                <w:vertAlign w:val="subscript"/>
              </w:rPr>
              <w:t>BN</w:t>
            </w:r>
            <w:r>
              <w:rPr>
                <w:bCs/>
                <w:spacing w:val="-45"/>
                <w:position w:val="2"/>
                <w:sz w:val="36"/>
              </w:rPr>
              <w:t xml:space="preserve">: </w:t>
            </w:r>
            <w:r>
              <w:rPr>
                <w:bCs/>
                <w:position w:val="2"/>
                <w:sz w:val="24"/>
              </w:rPr>
              <w:t>≤</w:t>
            </w:r>
            <w:r>
              <w:rPr>
                <w:rFonts w:hint="eastAsia"/>
                <w:bCs/>
                <w:position w:val="2"/>
                <w:sz w:val="24"/>
              </w:rPr>
              <w:t>8</w:t>
            </w:r>
          </w:p>
        </w:tc>
        <w:tc>
          <w:tcPr>
            <w:tcW w:w="817" w:type="dxa"/>
          </w:tcPr>
          <w:p w14:paraId="5EFCA820">
            <w:pPr>
              <w:adjustRightInd w:val="0"/>
              <w:snapToGrid w:val="0"/>
              <w:rPr>
                <w:rFonts w:asciiTheme="majorEastAsia" w:hAnsiTheme="majorEastAsia" w:eastAsiaTheme="majorEastAsia"/>
                <w:b/>
                <w:sz w:val="24"/>
                <w:szCs w:val="21"/>
              </w:rPr>
            </w:pPr>
          </w:p>
        </w:tc>
      </w:tr>
      <w:tr w14:paraId="27A1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041CD804">
            <w:pPr>
              <w:adjustRightInd w:val="0"/>
              <w:snapToGrid w:val="0"/>
              <w:rPr>
                <w:rFonts w:asciiTheme="majorEastAsia" w:hAnsiTheme="majorEastAsia" w:eastAsiaTheme="majorEastAsia"/>
                <w:b/>
                <w:sz w:val="24"/>
                <w:szCs w:val="21"/>
              </w:rPr>
            </w:pPr>
          </w:p>
        </w:tc>
        <w:tc>
          <w:tcPr>
            <w:tcW w:w="935" w:type="dxa"/>
            <w:vMerge w:val="continue"/>
          </w:tcPr>
          <w:p w14:paraId="6197D5A3">
            <w:pPr>
              <w:adjustRightInd w:val="0"/>
              <w:snapToGrid w:val="0"/>
              <w:rPr>
                <w:rFonts w:asciiTheme="majorEastAsia" w:hAnsiTheme="majorEastAsia" w:eastAsiaTheme="majorEastAsia"/>
                <w:b/>
                <w:sz w:val="24"/>
                <w:szCs w:val="21"/>
              </w:rPr>
            </w:pPr>
          </w:p>
        </w:tc>
        <w:tc>
          <w:tcPr>
            <w:tcW w:w="7564" w:type="dxa"/>
            <w:gridSpan w:val="2"/>
          </w:tcPr>
          <w:p w14:paraId="18EBB34C">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Cs/>
                <w:sz w:val="24"/>
                <w:szCs w:val="21"/>
              </w:rPr>
              <w:t xml:space="preserve">2.8 </w:t>
            </w:r>
            <w:r>
              <w:rPr>
                <w:bCs/>
                <w:sz w:val="24"/>
              </w:rPr>
              <w:t>波束类型：准直型</w:t>
            </w:r>
          </w:p>
        </w:tc>
        <w:tc>
          <w:tcPr>
            <w:tcW w:w="817" w:type="dxa"/>
          </w:tcPr>
          <w:p w14:paraId="254A1F5C">
            <w:pPr>
              <w:adjustRightInd w:val="0"/>
              <w:snapToGrid w:val="0"/>
              <w:rPr>
                <w:rFonts w:asciiTheme="majorEastAsia" w:hAnsiTheme="majorEastAsia" w:eastAsiaTheme="majorEastAsia"/>
                <w:b/>
                <w:sz w:val="24"/>
                <w:szCs w:val="21"/>
              </w:rPr>
            </w:pPr>
          </w:p>
        </w:tc>
      </w:tr>
      <w:tr w14:paraId="5E50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0853724B">
            <w:pPr>
              <w:adjustRightInd w:val="0"/>
              <w:snapToGrid w:val="0"/>
              <w:rPr>
                <w:rFonts w:asciiTheme="majorEastAsia" w:hAnsiTheme="majorEastAsia" w:eastAsiaTheme="majorEastAsia"/>
                <w:b/>
                <w:sz w:val="24"/>
                <w:szCs w:val="21"/>
              </w:rPr>
            </w:pPr>
          </w:p>
        </w:tc>
        <w:tc>
          <w:tcPr>
            <w:tcW w:w="935" w:type="dxa"/>
            <w:vMerge w:val="continue"/>
          </w:tcPr>
          <w:p w14:paraId="0454557B">
            <w:pPr>
              <w:adjustRightInd w:val="0"/>
              <w:snapToGrid w:val="0"/>
              <w:rPr>
                <w:rFonts w:asciiTheme="majorEastAsia" w:hAnsiTheme="majorEastAsia" w:eastAsiaTheme="majorEastAsia"/>
                <w:b/>
                <w:sz w:val="24"/>
                <w:szCs w:val="21"/>
              </w:rPr>
            </w:pPr>
          </w:p>
        </w:tc>
        <w:tc>
          <w:tcPr>
            <w:tcW w:w="7564" w:type="dxa"/>
            <w:gridSpan w:val="2"/>
          </w:tcPr>
          <w:p w14:paraId="326005E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Cs/>
                <w:sz w:val="24"/>
                <w:szCs w:val="21"/>
              </w:rPr>
              <w:t xml:space="preserve">2.9 </w:t>
            </w:r>
            <w:r>
              <w:rPr>
                <w:bCs/>
                <w:sz w:val="24"/>
              </w:rPr>
              <w:t>调制波形：调幅波</w:t>
            </w:r>
          </w:p>
        </w:tc>
        <w:tc>
          <w:tcPr>
            <w:tcW w:w="817" w:type="dxa"/>
          </w:tcPr>
          <w:p w14:paraId="28D068C8">
            <w:pPr>
              <w:adjustRightInd w:val="0"/>
              <w:snapToGrid w:val="0"/>
              <w:rPr>
                <w:rFonts w:asciiTheme="majorEastAsia" w:hAnsiTheme="majorEastAsia" w:eastAsiaTheme="majorEastAsia"/>
                <w:b/>
                <w:sz w:val="24"/>
                <w:szCs w:val="21"/>
              </w:rPr>
            </w:pPr>
          </w:p>
        </w:tc>
      </w:tr>
      <w:tr w14:paraId="1B8E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5557EAE7">
            <w:pPr>
              <w:adjustRightInd w:val="0"/>
              <w:snapToGrid w:val="0"/>
              <w:rPr>
                <w:rFonts w:asciiTheme="majorEastAsia" w:hAnsiTheme="majorEastAsia" w:eastAsiaTheme="majorEastAsia"/>
                <w:b/>
                <w:sz w:val="24"/>
                <w:szCs w:val="21"/>
              </w:rPr>
            </w:pPr>
          </w:p>
        </w:tc>
        <w:tc>
          <w:tcPr>
            <w:tcW w:w="935" w:type="dxa"/>
            <w:vMerge w:val="continue"/>
          </w:tcPr>
          <w:p w14:paraId="28DB82D3">
            <w:pPr>
              <w:adjustRightInd w:val="0"/>
              <w:snapToGrid w:val="0"/>
              <w:rPr>
                <w:rFonts w:asciiTheme="majorEastAsia" w:hAnsiTheme="majorEastAsia" w:eastAsiaTheme="majorEastAsia"/>
                <w:b/>
                <w:sz w:val="24"/>
                <w:szCs w:val="21"/>
              </w:rPr>
            </w:pPr>
          </w:p>
        </w:tc>
        <w:tc>
          <w:tcPr>
            <w:tcW w:w="7564" w:type="dxa"/>
            <w:gridSpan w:val="2"/>
          </w:tcPr>
          <w:p w14:paraId="0836A98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Cs/>
                <w:sz w:val="24"/>
                <w:szCs w:val="21"/>
              </w:rPr>
              <w:t xml:space="preserve">2.10 </w:t>
            </w:r>
            <w:r>
              <w:rPr>
                <w:bCs/>
                <w:sz w:val="24"/>
              </w:rPr>
              <w:t>治疗头防水等级：</w:t>
            </w:r>
            <w:r>
              <w:rPr>
                <w:rFonts w:hint="eastAsia"/>
                <w:lang w:val="en-US" w:eastAsia="zh-CN"/>
              </w:rPr>
              <w:t>≥</w:t>
            </w:r>
            <w:r>
              <w:rPr>
                <w:bCs/>
                <w:sz w:val="24"/>
              </w:rPr>
              <w:t>IPX7</w:t>
            </w:r>
            <w:r>
              <w:rPr>
                <w:rFonts w:hint="eastAsia"/>
                <w:bCs/>
                <w:sz w:val="24"/>
              </w:rPr>
              <w:t xml:space="preserve"> </w:t>
            </w:r>
          </w:p>
        </w:tc>
        <w:tc>
          <w:tcPr>
            <w:tcW w:w="817" w:type="dxa"/>
          </w:tcPr>
          <w:p w14:paraId="34116CF7">
            <w:pPr>
              <w:adjustRightInd w:val="0"/>
              <w:snapToGrid w:val="0"/>
              <w:rPr>
                <w:rFonts w:asciiTheme="majorEastAsia" w:hAnsiTheme="majorEastAsia" w:eastAsiaTheme="majorEastAsia"/>
                <w:b/>
                <w:sz w:val="24"/>
                <w:szCs w:val="21"/>
              </w:rPr>
            </w:pPr>
          </w:p>
        </w:tc>
      </w:tr>
      <w:tr w14:paraId="2528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34C58FBB">
            <w:pPr>
              <w:adjustRightInd w:val="0"/>
              <w:snapToGrid w:val="0"/>
              <w:rPr>
                <w:rFonts w:asciiTheme="majorEastAsia" w:hAnsiTheme="majorEastAsia" w:eastAsiaTheme="majorEastAsia"/>
                <w:b/>
                <w:sz w:val="24"/>
                <w:szCs w:val="21"/>
              </w:rPr>
            </w:pPr>
          </w:p>
        </w:tc>
        <w:tc>
          <w:tcPr>
            <w:tcW w:w="935" w:type="dxa"/>
            <w:vMerge w:val="continue"/>
          </w:tcPr>
          <w:p w14:paraId="1A27C54A">
            <w:pPr>
              <w:adjustRightInd w:val="0"/>
              <w:snapToGrid w:val="0"/>
              <w:rPr>
                <w:rFonts w:asciiTheme="majorEastAsia" w:hAnsiTheme="majorEastAsia" w:eastAsiaTheme="majorEastAsia"/>
                <w:b/>
                <w:sz w:val="24"/>
                <w:szCs w:val="21"/>
              </w:rPr>
            </w:pPr>
          </w:p>
        </w:tc>
        <w:tc>
          <w:tcPr>
            <w:tcW w:w="7564" w:type="dxa"/>
            <w:gridSpan w:val="2"/>
          </w:tcPr>
          <w:p w14:paraId="02C85EE2">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3</w:t>
            </w:r>
            <w:r>
              <w:rPr>
                <w:rFonts w:asciiTheme="majorEastAsia" w:hAnsiTheme="majorEastAsia" w:eastAsiaTheme="majorEastAsia"/>
                <w:b/>
                <w:sz w:val="24"/>
                <w:szCs w:val="21"/>
              </w:rPr>
              <w:t>.</w:t>
            </w:r>
            <w:r>
              <w:rPr>
                <w:rFonts w:hint="eastAsia" w:asciiTheme="majorEastAsia" w:hAnsiTheme="majorEastAsia" w:eastAsiaTheme="majorEastAsia"/>
                <w:b/>
                <w:sz w:val="24"/>
                <w:szCs w:val="21"/>
              </w:rPr>
              <w:t>软件参数</w:t>
            </w:r>
            <w:r>
              <w:rPr>
                <w:rFonts w:hint="eastAsia" w:ascii="宋体" w:hAnsi="宋体" w:cs="宋体"/>
                <w:b/>
                <w:bCs/>
                <w:color w:val="000000"/>
                <w:szCs w:val="21"/>
              </w:rPr>
              <w:t>（按照配置清单逐一描述）</w:t>
            </w:r>
          </w:p>
        </w:tc>
        <w:tc>
          <w:tcPr>
            <w:tcW w:w="817" w:type="dxa"/>
          </w:tcPr>
          <w:p w14:paraId="5BECC404">
            <w:pPr>
              <w:adjustRightInd w:val="0"/>
              <w:snapToGrid w:val="0"/>
              <w:rPr>
                <w:rFonts w:asciiTheme="majorEastAsia" w:hAnsiTheme="majorEastAsia" w:eastAsiaTheme="majorEastAsia"/>
                <w:b/>
                <w:sz w:val="24"/>
                <w:szCs w:val="21"/>
              </w:rPr>
            </w:pPr>
          </w:p>
        </w:tc>
      </w:tr>
      <w:tr w14:paraId="0D54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34DB4EF">
            <w:pPr>
              <w:adjustRightInd w:val="0"/>
              <w:snapToGrid w:val="0"/>
              <w:rPr>
                <w:rFonts w:asciiTheme="majorEastAsia" w:hAnsiTheme="majorEastAsia" w:eastAsiaTheme="majorEastAsia"/>
                <w:b/>
                <w:sz w:val="24"/>
                <w:szCs w:val="21"/>
              </w:rPr>
            </w:pPr>
          </w:p>
        </w:tc>
        <w:tc>
          <w:tcPr>
            <w:tcW w:w="935" w:type="dxa"/>
            <w:vMerge w:val="continue"/>
          </w:tcPr>
          <w:p w14:paraId="7722EB72">
            <w:pPr>
              <w:adjustRightInd w:val="0"/>
              <w:snapToGrid w:val="0"/>
              <w:rPr>
                <w:rFonts w:asciiTheme="majorEastAsia" w:hAnsiTheme="majorEastAsia" w:eastAsiaTheme="majorEastAsia"/>
                <w:b/>
                <w:sz w:val="24"/>
                <w:szCs w:val="21"/>
              </w:rPr>
            </w:pPr>
          </w:p>
        </w:tc>
        <w:tc>
          <w:tcPr>
            <w:tcW w:w="7564" w:type="dxa"/>
            <w:gridSpan w:val="2"/>
          </w:tcPr>
          <w:p w14:paraId="11AF5E3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Cs/>
                <w:sz w:val="24"/>
                <w:szCs w:val="21"/>
              </w:rPr>
              <w:t xml:space="preserve">3.1 </w:t>
            </w:r>
            <w:r>
              <w:rPr>
                <w:rFonts w:hint="eastAsia" w:ascii="新宋体" w:hAnsi="新宋体" w:eastAsia="新宋体"/>
                <w:bCs/>
                <w:color w:val="000000"/>
                <w:sz w:val="24"/>
              </w:rPr>
              <w:t>有效声强范围应为0-0.67W/cm2 .</w:t>
            </w:r>
          </w:p>
        </w:tc>
        <w:tc>
          <w:tcPr>
            <w:tcW w:w="817" w:type="dxa"/>
          </w:tcPr>
          <w:p w14:paraId="0FBE29BE">
            <w:pPr>
              <w:adjustRightInd w:val="0"/>
              <w:snapToGrid w:val="0"/>
              <w:rPr>
                <w:rFonts w:asciiTheme="majorEastAsia" w:hAnsiTheme="majorEastAsia" w:eastAsiaTheme="majorEastAsia"/>
                <w:b/>
                <w:sz w:val="24"/>
                <w:szCs w:val="21"/>
              </w:rPr>
            </w:pPr>
            <w:r>
              <w:rPr>
                <w:rFonts w:hint="eastAsia" w:cs="宋体" w:asciiTheme="majorEastAsia" w:hAnsiTheme="majorEastAsia" w:eastAsiaTheme="majorEastAsia"/>
                <w:b/>
                <w:sz w:val="24"/>
              </w:rPr>
              <w:t>▲</w:t>
            </w:r>
          </w:p>
        </w:tc>
      </w:tr>
      <w:tr w14:paraId="6402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10" w:type="dxa"/>
            <w:vMerge w:val="continue"/>
          </w:tcPr>
          <w:p w14:paraId="6DCE460E">
            <w:pPr>
              <w:adjustRightInd w:val="0"/>
              <w:snapToGrid w:val="0"/>
              <w:rPr>
                <w:rFonts w:asciiTheme="majorEastAsia" w:hAnsiTheme="majorEastAsia" w:eastAsiaTheme="majorEastAsia"/>
                <w:b/>
                <w:sz w:val="24"/>
                <w:szCs w:val="21"/>
              </w:rPr>
            </w:pPr>
          </w:p>
        </w:tc>
        <w:tc>
          <w:tcPr>
            <w:tcW w:w="935" w:type="dxa"/>
            <w:vMerge w:val="continue"/>
          </w:tcPr>
          <w:p w14:paraId="1D628A5D">
            <w:pPr>
              <w:adjustRightInd w:val="0"/>
              <w:snapToGrid w:val="0"/>
              <w:rPr>
                <w:rFonts w:asciiTheme="majorEastAsia" w:hAnsiTheme="majorEastAsia" w:eastAsiaTheme="majorEastAsia"/>
                <w:b/>
                <w:sz w:val="24"/>
                <w:szCs w:val="21"/>
              </w:rPr>
            </w:pPr>
          </w:p>
        </w:tc>
        <w:tc>
          <w:tcPr>
            <w:tcW w:w="7564" w:type="dxa"/>
            <w:gridSpan w:val="2"/>
          </w:tcPr>
          <w:p w14:paraId="6862CE40">
            <w:pPr>
              <w:adjustRightInd w:val="0"/>
              <w:snapToGrid w:val="0"/>
              <w:rPr>
                <w:rFonts w:ascii="新宋体" w:hAnsi="新宋体" w:eastAsia="新宋体"/>
                <w:bCs/>
                <w:color w:val="000000"/>
                <w:sz w:val="24"/>
              </w:rPr>
            </w:pPr>
            <w:r>
              <w:rPr>
                <w:rFonts w:hint="eastAsia" w:ascii="新宋体" w:hAnsi="新宋体" w:eastAsia="新宋体"/>
                <w:bCs/>
                <w:color w:val="000000"/>
                <w:sz w:val="24"/>
              </w:rPr>
              <w:t>3.2 致孔脉冲由 5个占空比为 50%的方波组成，脉宽为0.2s，误差±10%。致孔脉冲峰值有两档，0V档、87V档，误差应小于±10%.</w:t>
            </w:r>
          </w:p>
        </w:tc>
        <w:tc>
          <w:tcPr>
            <w:tcW w:w="817" w:type="dxa"/>
          </w:tcPr>
          <w:p w14:paraId="318F5D7E">
            <w:pPr>
              <w:adjustRightInd w:val="0"/>
              <w:snapToGrid w:val="0"/>
              <w:rPr>
                <w:rFonts w:asciiTheme="majorEastAsia" w:hAnsiTheme="majorEastAsia" w:eastAsiaTheme="majorEastAsia"/>
                <w:b/>
                <w:sz w:val="24"/>
                <w:szCs w:val="21"/>
              </w:rPr>
            </w:pPr>
          </w:p>
        </w:tc>
      </w:tr>
      <w:tr w14:paraId="70C3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5036063D">
            <w:pPr>
              <w:adjustRightInd w:val="0"/>
              <w:snapToGrid w:val="0"/>
              <w:rPr>
                <w:rFonts w:asciiTheme="majorEastAsia" w:hAnsiTheme="majorEastAsia" w:eastAsiaTheme="majorEastAsia"/>
                <w:b/>
                <w:sz w:val="24"/>
                <w:szCs w:val="21"/>
              </w:rPr>
            </w:pPr>
          </w:p>
        </w:tc>
        <w:tc>
          <w:tcPr>
            <w:tcW w:w="935" w:type="dxa"/>
            <w:vMerge w:val="continue"/>
          </w:tcPr>
          <w:p w14:paraId="439A43AD">
            <w:pPr>
              <w:adjustRightInd w:val="0"/>
              <w:snapToGrid w:val="0"/>
              <w:rPr>
                <w:rFonts w:asciiTheme="majorEastAsia" w:hAnsiTheme="majorEastAsia" w:eastAsiaTheme="majorEastAsia"/>
                <w:b/>
                <w:sz w:val="24"/>
                <w:szCs w:val="21"/>
              </w:rPr>
            </w:pPr>
          </w:p>
        </w:tc>
        <w:tc>
          <w:tcPr>
            <w:tcW w:w="7564" w:type="dxa"/>
            <w:gridSpan w:val="2"/>
          </w:tcPr>
          <w:p w14:paraId="102324C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Cs/>
                <w:sz w:val="24"/>
                <w:szCs w:val="21"/>
              </w:rPr>
              <w:t xml:space="preserve">3.3 </w:t>
            </w:r>
            <w:r>
              <w:rPr>
                <w:rFonts w:hint="eastAsia" w:ascii="新宋体" w:hAnsi="新宋体" w:eastAsia="新宋体"/>
                <w:bCs/>
                <w:color w:val="000000"/>
                <w:sz w:val="24"/>
              </w:rPr>
              <w:t>导脉冲的基础波形为 2000Hz的方波，误差±10%；若干个周期为 10ms 的脉动正弦半波组成一个波群。</w:t>
            </w:r>
          </w:p>
        </w:tc>
        <w:tc>
          <w:tcPr>
            <w:tcW w:w="817" w:type="dxa"/>
          </w:tcPr>
          <w:p w14:paraId="2F47CE53">
            <w:pPr>
              <w:adjustRightInd w:val="0"/>
              <w:snapToGrid w:val="0"/>
              <w:rPr>
                <w:rFonts w:asciiTheme="majorEastAsia" w:hAnsiTheme="majorEastAsia" w:eastAsiaTheme="majorEastAsia"/>
                <w:b/>
                <w:sz w:val="24"/>
                <w:szCs w:val="21"/>
              </w:rPr>
            </w:pPr>
          </w:p>
        </w:tc>
      </w:tr>
      <w:tr w14:paraId="691E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0770134E">
            <w:pPr>
              <w:adjustRightInd w:val="0"/>
              <w:snapToGrid w:val="0"/>
              <w:rPr>
                <w:rFonts w:asciiTheme="majorEastAsia" w:hAnsiTheme="majorEastAsia" w:eastAsiaTheme="majorEastAsia"/>
                <w:b/>
                <w:sz w:val="24"/>
                <w:szCs w:val="21"/>
              </w:rPr>
            </w:pPr>
          </w:p>
        </w:tc>
        <w:tc>
          <w:tcPr>
            <w:tcW w:w="935" w:type="dxa"/>
            <w:vMerge w:val="continue"/>
          </w:tcPr>
          <w:p w14:paraId="71A14783">
            <w:pPr>
              <w:adjustRightInd w:val="0"/>
              <w:snapToGrid w:val="0"/>
              <w:rPr>
                <w:rFonts w:asciiTheme="majorEastAsia" w:hAnsiTheme="majorEastAsia" w:eastAsiaTheme="majorEastAsia"/>
                <w:b/>
                <w:sz w:val="24"/>
                <w:szCs w:val="21"/>
              </w:rPr>
            </w:pPr>
          </w:p>
        </w:tc>
        <w:tc>
          <w:tcPr>
            <w:tcW w:w="7564" w:type="dxa"/>
            <w:gridSpan w:val="2"/>
          </w:tcPr>
          <w:p w14:paraId="534164E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Cs/>
                <w:sz w:val="24"/>
                <w:szCs w:val="21"/>
              </w:rPr>
              <w:t xml:space="preserve">3.4 </w:t>
            </w:r>
            <w:r>
              <w:rPr>
                <w:rFonts w:hint="eastAsia" w:ascii="新宋体" w:hAnsi="新宋体" w:eastAsia="新宋体"/>
                <w:bCs/>
                <w:color w:val="000000"/>
                <w:sz w:val="24"/>
              </w:rPr>
              <w:t>波群出现的频率从最小0Hz到最大6Hz，分7挡可调，误差±10%。</w:t>
            </w:r>
          </w:p>
        </w:tc>
        <w:tc>
          <w:tcPr>
            <w:tcW w:w="817" w:type="dxa"/>
          </w:tcPr>
          <w:p w14:paraId="0EC9A726">
            <w:pPr>
              <w:adjustRightInd w:val="0"/>
              <w:snapToGrid w:val="0"/>
              <w:rPr>
                <w:rFonts w:asciiTheme="majorEastAsia" w:hAnsiTheme="majorEastAsia" w:eastAsiaTheme="majorEastAsia"/>
                <w:b/>
                <w:sz w:val="24"/>
                <w:szCs w:val="21"/>
              </w:rPr>
            </w:pPr>
          </w:p>
        </w:tc>
      </w:tr>
      <w:tr w14:paraId="11C7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6279596A">
            <w:pPr>
              <w:adjustRightInd w:val="0"/>
              <w:snapToGrid w:val="0"/>
              <w:rPr>
                <w:rFonts w:asciiTheme="majorEastAsia" w:hAnsiTheme="majorEastAsia" w:eastAsiaTheme="majorEastAsia"/>
                <w:b/>
                <w:sz w:val="24"/>
                <w:szCs w:val="21"/>
              </w:rPr>
            </w:pPr>
          </w:p>
        </w:tc>
        <w:tc>
          <w:tcPr>
            <w:tcW w:w="935" w:type="dxa"/>
            <w:vMerge w:val="continue"/>
          </w:tcPr>
          <w:p w14:paraId="64682E6B">
            <w:pPr>
              <w:adjustRightInd w:val="0"/>
              <w:snapToGrid w:val="0"/>
              <w:rPr>
                <w:rFonts w:asciiTheme="majorEastAsia" w:hAnsiTheme="majorEastAsia" w:eastAsiaTheme="majorEastAsia"/>
                <w:b/>
                <w:sz w:val="24"/>
                <w:szCs w:val="21"/>
              </w:rPr>
            </w:pPr>
          </w:p>
        </w:tc>
        <w:tc>
          <w:tcPr>
            <w:tcW w:w="7564" w:type="dxa"/>
            <w:gridSpan w:val="2"/>
          </w:tcPr>
          <w:p w14:paraId="0BC9A2D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Cs/>
                <w:sz w:val="24"/>
                <w:szCs w:val="21"/>
              </w:rPr>
              <w:t xml:space="preserve">3.5 </w:t>
            </w:r>
            <w:r>
              <w:rPr>
                <w:rFonts w:hint="eastAsia" w:ascii="新宋体" w:hAnsi="新宋体" w:eastAsia="新宋体"/>
                <w:bCs/>
                <w:color w:val="000000"/>
                <w:sz w:val="24"/>
              </w:rPr>
              <w:t>电导强度由每一波群中脉动正弦半波的个数从最小2个到最大20个，分10挡可调，其中 1 挡为2个，10 挡为20个。</w:t>
            </w:r>
          </w:p>
        </w:tc>
        <w:tc>
          <w:tcPr>
            <w:tcW w:w="817" w:type="dxa"/>
          </w:tcPr>
          <w:p w14:paraId="51785E54">
            <w:pPr>
              <w:adjustRightInd w:val="0"/>
              <w:snapToGrid w:val="0"/>
              <w:rPr>
                <w:rFonts w:asciiTheme="majorEastAsia" w:hAnsiTheme="majorEastAsia" w:eastAsiaTheme="majorEastAsia"/>
                <w:b/>
                <w:sz w:val="24"/>
                <w:szCs w:val="21"/>
              </w:rPr>
            </w:pPr>
          </w:p>
        </w:tc>
      </w:tr>
      <w:tr w14:paraId="4603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26" w:type="dxa"/>
            <w:gridSpan w:val="5"/>
          </w:tcPr>
          <w:p w14:paraId="6C2E446C">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8"/>
                <w:szCs w:val="21"/>
              </w:rPr>
              <w:t>二、</w:t>
            </w:r>
            <w:r>
              <w:rPr>
                <w:rFonts w:hint="eastAsia" w:cs="宋体" w:asciiTheme="majorEastAsia" w:hAnsiTheme="majorEastAsia" w:eastAsiaTheme="majorEastAsia"/>
                <w:sz w:val="24"/>
              </w:rPr>
              <w:t>★</w:t>
            </w:r>
            <w:r>
              <w:rPr>
                <w:rFonts w:hint="eastAsia" w:asciiTheme="majorEastAsia" w:hAnsiTheme="majorEastAsia" w:eastAsiaTheme="majorEastAsia"/>
                <w:b/>
                <w:sz w:val="28"/>
                <w:szCs w:val="21"/>
              </w:rPr>
              <w:t>商务需求</w:t>
            </w:r>
          </w:p>
        </w:tc>
      </w:tr>
      <w:tr w14:paraId="460A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1A25A04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一、到货时间</w:t>
            </w:r>
            <w:r>
              <w:rPr>
                <w:rFonts w:asciiTheme="majorEastAsia" w:hAnsiTheme="majorEastAsia" w:eastAsiaTheme="majorEastAsia"/>
                <w:b/>
                <w:sz w:val="24"/>
                <w:szCs w:val="21"/>
              </w:rPr>
              <w:t xml:space="preserve"> </w:t>
            </w:r>
          </w:p>
        </w:tc>
        <w:tc>
          <w:tcPr>
            <w:tcW w:w="8261" w:type="dxa"/>
            <w:gridSpan w:val="2"/>
          </w:tcPr>
          <w:p w14:paraId="3083A98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合同签订后并接采购人通知__</w:t>
            </w:r>
            <w:r>
              <w:rPr>
                <w:rFonts w:asciiTheme="majorEastAsia" w:hAnsiTheme="majorEastAsia" w:eastAsiaTheme="majorEastAsia"/>
                <w:b/>
                <w:sz w:val="24"/>
                <w:szCs w:val="21"/>
                <w:u w:val="single"/>
              </w:rPr>
              <w:t>15</w:t>
            </w:r>
            <w:r>
              <w:rPr>
                <w:rFonts w:hint="eastAsia" w:asciiTheme="majorEastAsia" w:hAnsiTheme="majorEastAsia" w:eastAsiaTheme="majorEastAsia"/>
                <w:b/>
                <w:sz w:val="24"/>
                <w:szCs w:val="21"/>
                <w:u w:val="single"/>
              </w:rPr>
              <w:t>_</w:t>
            </w:r>
            <w:r>
              <w:rPr>
                <w:rFonts w:hint="eastAsia" w:asciiTheme="majorEastAsia" w:hAnsiTheme="majorEastAsia" w:eastAsiaTheme="majorEastAsia"/>
                <w:b/>
                <w:sz w:val="24"/>
                <w:szCs w:val="21"/>
              </w:rPr>
              <w:t>日历日内。</w:t>
            </w:r>
          </w:p>
        </w:tc>
      </w:tr>
      <w:tr w14:paraId="0DC2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19F1AA3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二、交货地点：</w:t>
            </w:r>
          </w:p>
        </w:tc>
        <w:tc>
          <w:tcPr>
            <w:tcW w:w="8261" w:type="dxa"/>
            <w:gridSpan w:val="2"/>
          </w:tcPr>
          <w:p w14:paraId="671AE4A7">
            <w:pPr>
              <w:adjustRightInd w:val="0"/>
              <w:snapToGrid w:val="0"/>
              <w:rPr>
                <w:rFonts w:asciiTheme="majorEastAsia" w:hAnsiTheme="majorEastAsia" w:eastAsiaTheme="majorEastAsia"/>
                <w:b/>
                <w:sz w:val="24"/>
                <w:szCs w:val="21"/>
              </w:rPr>
            </w:pPr>
            <w:r>
              <w:rPr>
                <w:rFonts w:asciiTheme="majorEastAsia" w:hAnsiTheme="majorEastAsia" w:eastAsiaTheme="majorEastAsia"/>
                <w:b/>
                <w:sz w:val="24"/>
                <w:szCs w:val="21"/>
              </w:rPr>
              <w:t>采购人指定地点</w:t>
            </w:r>
          </w:p>
        </w:tc>
      </w:tr>
      <w:tr w14:paraId="1E33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4373283">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三、报价要求：</w:t>
            </w:r>
          </w:p>
        </w:tc>
        <w:tc>
          <w:tcPr>
            <w:tcW w:w="8261" w:type="dxa"/>
            <w:gridSpan w:val="2"/>
          </w:tcPr>
          <w:p w14:paraId="5499754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报价必须是完成该项目的一切费用总和，包括设备费、运输费、装卸费、保险费、技术培训费、设备安装费、调试费、售后服务费、国家规定的各项税费等全部费用</w:t>
            </w:r>
          </w:p>
        </w:tc>
      </w:tr>
      <w:tr w14:paraId="1216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49CFAE8B">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四、付款方式</w:t>
            </w:r>
          </w:p>
        </w:tc>
        <w:tc>
          <w:tcPr>
            <w:tcW w:w="8261" w:type="dxa"/>
            <w:gridSpan w:val="2"/>
            <w:shd w:val="clear" w:color="auto" w:fill="auto"/>
            <w:vAlign w:val="top"/>
          </w:tcPr>
          <w:p w14:paraId="7FB48386">
            <w:pPr>
              <w:adjustRightInd w:val="0"/>
              <w:snapToGrid w:val="0"/>
              <w:rPr>
                <w:rFonts w:asciiTheme="majorEastAsia" w:hAnsiTheme="majorEastAsia" w:eastAsiaTheme="majorEastAsia"/>
                <w:b/>
                <w:szCs w:val="21"/>
              </w:rPr>
            </w:pPr>
            <w:r>
              <w:rPr>
                <w:rFonts w:hint="eastAsia" w:asciiTheme="majorEastAsia" w:hAnsiTheme="majorEastAsia" w:eastAsiaTheme="majorEastAsia"/>
                <w:b/>
                <w:szCs w:val="21"/>
              </w:rPr>
              <w:t>合同总价≥3万付款方式：</w:t>
            </w:r>
          </w:p>
          <w:p w14:paraId="5BAE522B">
            <w:pPr>
              <w:widowControl/>
              <w:adjustRightInd w:val="0"/>
              <w:snapToGrid w:val="0"/>
              <w:ind w:firstLine="420" w:firstLineChars="200"/>
              <w:jc w:val="left"/>
              <w:rPr>
                <w:rFonts w:asciiTheme="majorEastAsia" w:hAnsiTheme="majorEastAsia" w:eastAsiaTheme="majorEastAsia"/>
                <w:szCs w:val="21"/>
              </w:rPr>
            </w:pPr>
            <w:r>
              <w:rPr>
                <w:rFonts w:hint="eastAsia" w:asciiTheme="majorEastAsia" w:hAnsiTheme="majorEastAsia" w:eastAsiaTheme="majorEastAsia"/>
                <w:szCs w:val="21"/>
              </w:rPr>
              <w:t>合同签订后三个工作日内，乙方将采购合同总价5%的履约保证金汇入甲方指定账户。货到清点、安装调试验收合格正常使用后，出具全额发票，甲方凭乙方提供的完整资料，自发票到达甲方财务之日起10个工作日内，支付100%合同货款到乙方指定帐户。</w:t>
            </w:r>
          </w:p>
          <w:p w14:paraId="3C7FCBFD">
            <w:pPr>
              <w:adjustRightInd w:val="0"/>
              <w:snapToGrid w:val="0"/>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乙方向甲方支付合同总价5%的履约保证金，用于补偿甲方因乙方不履行/不妥善履行合同约定义务而蒙受的损失，如乙方不履行/不妥善履行合同约定义务的，甲方有权直接从履约保证金中扣除相应违约金/损失赔偿款项。如果在合同签订后至乙方履行完毕合同约定义务事项期间未发生乙方不履行或不妥善履行合同约定义务的情况，在乙方履行完毕合同约定义务事项后，乙方向甲方提供完整资料到达甲方财务之日起10个工作日内，甲方将履约保证金无息返还给乙方。</w:t>
            </w:r>
          </w:p>
          <w:p w14:paraId="2FFA7083">
            <w:pPr>
              <w:adjustRightInd w:val="0"/>
              <w:snapToGrid w:val="0"/>
              <w:rPr>
                <w:rFonts w:asciiTheme="majorEastAsia" w:hAnsiTheme="majorEastAsia" w:eastAsiaTheme="majorEastAsia"/>
                <w:b/>
                <w:szCs w:val="21"/>
              </w:rPr>
            </w:pPr>
            <w:r>
              <w:rPr>
                <w:rFonts w:hint="eastAsia" w:asciiTheme="majorEastAsia" w:hAnsiTheme="majorEastAsia" w:eastAsiaTheme="majorEastAsia"/>
                <w:b/>
                <w:szCs w:val="21"/>
              </w:rPr>
              <w:t>合同总价＜3万付款方式：</w:t>
            </w:r>
          </w:p>
          <w:p w14:paraId="08E6A88E">
            <w:pPr>
              <w:adjustRightInd w:val="0"/>
              <w:snapToGrid w:val="0"/>
              <w:rPr>
                <w:rFonts w:cs="Times New Roman" w:asciiTheme="majorEastAsia" w:hAnsiTheme="majorEastAsia" w:eastAsiaTheme="majorEastAsia"/>
                <w:b/>
                <w:kern w:val="2"/>
                <w:sz w:val="24"/>
                <w:szCs w:val="21"/>
                <w:lang w:val="en-US" w:eastAsia="zh-CN" w:bidi="ar-SA"/>
              </w:rPr>
            </w:pPr>
            <w:r>
              <w:rPr>
                <w:rFonts w:hint="eastAsia" w:asciiTheme="majorEastAsia" w:hAnsiTheme="majorEastAsia" w:eastAsiaTheme="majorEastAsia"/>
                <w:szCs w:val="21"/>
              </w:rPr>
              <w:t>货到清点、安装调试验收合格正常使用后，出具全额发票，甲方凭乙方提供的完整资料，自发票到达甲方财务之日起10个工作日内，支付100%合同货款到乙方指定帐户。</w:t>
            </w:r>
          </w:p>
        </w:tc>
      </w:tr>
      <w:tr w14:paraId="224F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B00D70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五、交货要求</w:t>
            </w:r>
          </w:p>
        </w:tc>
        <w:tc>
          <w:tcPr>
            <w:tcW w:w="8261" w:type="dxa"/>
            <w:gridSpan w:val="2"/>
          </w:tcPr>
          <w:p w14:paraId="3A44ECA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5.1 </w:t>
            </w:r>
            <w:r>
              <w:rPr>
                <w:rFonts w:asciiTheme="minorEastAsia" w:hAnsiTheme="minorEastAsia" w:eastAsiaTheme="minorEastAsia"/>
                <w:bCs/>
                <w:szCs w:val="21"/>
              </w:rPr>
              <w:t>中标</w:t>
            </w:r>
            <w:r>
              <w:rPr>
                <w:rFonts w:hint="eastAsia" w:asciiTheme="minorEastAsia" w:hAnsiTheme="minorEastAsia" w:eastAsiaTheme="minorEastAsia"/>
                <w:bCs/>
                <w:szCs w:val="21"/>
              </w:rPr>
              <w:t>人</w:t>
            </w:r>
            <w:r>
              <w:rPr>
                <w:rFonts w:asciiTheme="minorEastAsia" w:hAnsiTheme="minorEastAsia" w:eastAsiaTheme="minorEastAsia"/>
                <w:bCs/>
                <w:szCs w:val="21"/>
              </w:rPr>
              <w:t>应向采购人提供</w:t>
            </w:r>
            <w:r>
              <w:rPr>
                <w:rFonts w:hint="eastAsia" w:asciiTheme="minorEastAsia" w:hAnsiTheme="minorEastAsia" w:eastAsiaTheme="minorEastAsia"/>
                <w:bCs/>
                <w:szCs w:val="21"/>
              </w:rPr>
              <w:t>配置清单、产品说明书、图纸、操作手册、中文操作使用说明书、</w:t>
            </w:r>
            <w:r>
              <w:rPr>
                <w:rFonts w:asciiTheme="minorEastAsia" w:hAnsiTheme="minorEastAsia" w:eastAsiaTheme="minorEastAsia"/>
                <w:bCs/>
                <w:szCs w:val="21"/>
              </w:rPr>
              <w:t>设备原厂维护手册、维修手册、软件备份、故障代码表、备件清单、零部件、</w:t>
            </w:r>
            <w:r>
              <w:rPr>
                <w:rFonts w:hint="eastAsia" w:asciiTheme="minorEastAsia" w:hAnsiTheme="minorEastAsia" w:eastAsiaTheme="minorEastAsia"/>
                <w:bCs/>
                <w:szCs w:val="21"/>
              </w:rPr>
              <w:t>维护手册（含维修密码及接口数据）等维护维修必需的材料和信息。所有外文资料需提供中文译本。文件应随货物一并交付至采购人指定地点。</w:t>
            </w:r>
          </w:p>
          <w:p w14:paraId="01385BE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5.2提供的货物必须为全新货物，出厂日期</w:t>
            </w:r>
            <w:r>
              <w:rPr>
                <w:rFonts w:hint="eastAsia" w:ascii="宋体" w:hAnsi="宋体"/>
                <w:szCs w:val="21"/>
              </w:rPr>
              <w:t>原则上</w:t>
            </w:r>
            <w:r>
              <w:rPr>
                <w:rFonts w:hint="eastAsia" w:asciiTheme="minorEastAsia" w:hAnsiTheme="minorEastAsia" w:eastAsiaTheme="minorEastAsia"/>
                <w:bCs/>
                <w:szCs w:val="21"/>
              </w:rPr>
              <w:t>在采购人收到日期前</w:t>
            </w:r>
            <w:r>
              <w:rPr>
                <w:rFonts w:asciiTheme="minorEastAsia" w:hAnsiTheme="minorEastAsia" w:eastAsiaTheme="minorEastAsia"/>
                <w:bCs/>
                <w:szCs w:val="21"/>
              </w:rPr>
              <w:t>12</w:t>
            </w:r>
            <w:r>
              <w:rPr>
                <w:rFonts w:hint="eastAsia" w:asciiTheme="minorEastAsia" w:hAnsiTheme="minorEastAsia" w:eastAsiaTheme="minorEastAsia"/>
                <w:bCs/>
                <w:szCs w:val="21"/>
              </w:rPr>
              <w:t>个月内经检验合格的产品</w:t>
            </w:r>
            <w:r>
              <w:rPr>
                <w:rFonts w:hint="eastAsia" w:ascii="宋体" w:hAnsi="宋体"/>
                <w:szCs w:val="21"/>
              </w:rPr>
              <w:t>，</w:t>
            </w:r>
            <w:r>
              <w:rPr>
                <w:rFonts w:hint="eastAsia" w:ascii="宋体" w:hAnsi="宋体"/>
                <w:color w:val="FF0000"/>
                <w:szCs w:val="21"/>
              </w:rPr>
              <w:t>若无法提供12个月内的产品，则采购人有权要求延长相应期限的产品保修期</w:t>
            </w:r>
            <w:r>
              <w:rPr>
                <w:rFonts w:hint="eastAsia" w:asciiTheme="minorEastAsia" w:hAnsiTheme="minorEastAsia" w:eastAsiaTheme="minorEastAsia"/>
                <w:bCs/>
                <w:szCs w:val="21"/>
              </w:rPr>
              <w:t>。产品如需要计量检定的应提供相关计量检定部门出具的合法检定报告。其中，进口设备必须具有报关证明文件、原产地证明和商检合格证明文件等相关证明文件，否则采购人概不接收。如国家规定的强检设备，由中标人负责完成首次计量强制检定，验收前中标人必须附上计量检定合格报告。</w:t>
            </w:r>
          </w:p>
          <w:p w14:paraId="6A296E99">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5.3 采购人有权检验或测试货物，以确认货物是否符合合同规格的要求，并且不承担额外的费用。如发现所交货物与投标文件中所承诺的不符或存在质量、技术缺陷等,采购人可以拒绝接收该货物,中标人应在 7 日历日内采取补足、更换或退货等措施,以满足规格的要求，由此发生的一切损失和费用由中标人承担。</w:t>
            </w:r>
          </w:p>
          <w:p w14:paraId="5284D5B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5.4中标人负责货物的现场安装和调试,提供货物安装、调试和维修所需的专用工具和辅助材料。中标人应在货物运至指定地点后一周内开始安装调试,并在 30 日历日内安装调试完毕。</w:t>
            </w:r>
          </w:p>
          <w:p w14:paraId="4D070B7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5.5货物安装需施工的，中标人应在合同签订前提供设备安装施工图纸，采购人与中标人共同签字确定安装场地施工方案。并承担设备的包装、运输、保险、装卸、安装调试、培训、商检及计量检测、关税、增值税和进口代理等费用。</w:t>
            </w:r>
          </w:p>
        </w:tc>
      </w:tr>
      <w:tr w14:paraId="46F6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6B7019A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六、验收： </w:t>
            </w:r>
          </w:p>
        </w:tc>
        <w:tc>
          <w:tcPr>
            <w:tcW w:w="8261" w:type="dxa"/>
            <w:gridSpan w:val="2"/>
          </w:tcPr>
          <w:p w14:paraId="4695EA7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6.1中标人应派有经验的技术人员到现场进行安装、调试，直到设备正常使用。由采购人按合同和招标、投标文件约定的要求和标准及中华人民共和国现行的验收规范和评定标准进行交货验收。</w:t>
            </w:r>
          </w:p>
          <w:p w14:paraId="0050072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6.2 验收要求：货物必须满足以下条件后方可被采购方接受： </w:t>
            </w:r>
          </w:p>
          <w:p w14:paraId="192E768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1）货物具备产品合格证。</w:t>
            </w:r>
          </w:p>
          <w:p w14:paraId="2685BDF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2）设备全新,外观无伤痕变形或明显修饰痕迹。</w:t>
            </w:r>
          </w:p>
          <w:p w14:paraId="73D6437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7DE642BA">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4）技术文件资料、备件等已按规定数量移交完毕。</w:t>
            </w:r>
          </w:p>
          <w:p w14:paraId="059AE35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5）按照招标书要求及投标文件提供的技术要求验收必须合格。</w:t>
            </w:r>
          </w:p>
          <w:p w14:paraId="2211422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中标人提供的各种文件载明的内容必须真实，采购人对产品的技术数据置疑时有权要求中标人按照双方认可的第三方检测机构出具的检验方法进行检测及鉴定(检测费用由中标人承担)，检测结果必须证明中标人提供的技术数据是真实的，否则视为不合格</w:t>
            </w:r>
          </w:p>
          <w:p w14:paraId="0B22893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7）在货物安装调试合格后，所有技术指标达到技术规范书要求，经验收合格后，双方共同签署验收报告。产品质保期自验收合格之日起算，由中标人提供产品质保文件。</w:t>
            </w:r>
          </w:p>
        </w:tc>
      </w:tr>
      <w:tr w14:paraId="2071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0D6C2C9">
            <w:pPr>
              <w:adjustRightInd w:val="0"/>
              <w:snapToGrid w:val="0"/>
              <w:rPr>
                <w:rFonts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七、售后服务要求：</w:t>
            </w:r>
          </w:p>
          <w:p w14:paraId="49FB44B4">
            <w:pPr>
              <w:adjustRightInd w:val="0"/>
              <w:snapToGrid w:val="0"/>
              <w:rPr>
                <w:rFonts w:asciiTheme="majorEastAsia" w:hAnsiTheme="majorEastAsia" w:eastAsiaTheme="majorEastAsia"/>
                <w:sz w:val="24"/>
                <w:szCs w:val="21"/>
              </w:rPr>
            </w:pPr>
          </w:p>
        </w:tc>
        <w:tc>
          <w:tcPr>
            <w:tcW w:w="8261" w:type="dxa"/>
            <w:gridSpan w:val="2"/>
          </w:tcPr>
          <w:p w14:paraId="47878342">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7.1</w:t>
            </w:r>
            <w:r>
              <w:rPr>
                <w:rFonts w:hint="eastAsia" w:ascii="宋体" w:hAnsi="宋体"/>
                <w:bCs/>
                <w:color w:val="FF0000"/>
                <w:szCs w:val="21"/>
              </w:rPr>
              <w:t>各投标人应在投标文件中承诺</w:t>
            </w:r>
            <w:r>
              <w:rPr>
                <w:rFonts w:hint="eastAsia" w:ascii="宋体" w:hAnsi="宋体"/>
                <w:bCs/>
                <w:color w:val="0070C0"/>
                <w:szCs w:val="21"/>
              </w:rPr>
              <w:t>报价已包含提供整机原厂</w:t>
            </w:r>
            <w:r>
              <w:rPr>
                <w:rFonts w:hint="eastAsia" w:ascii="宋体" w:hAnsi="宋体"/>
                <w:bCs/>
                <w:color w:val="FF0000"/>
                <w:szCs w:val="21"/>
                <w:u w:val="single"/>
                <w:lang w:eastAsia="zh-CN"/>
              </w:rPr>
              <w:t>终身</w:t>
            </w:r>
            <w:r>
              <w:rPr>
                <w:rFonts w:hint="eastAsia" w:ascii="宋体" w:hAnsi="宋体"/>
                <w:bCs/>
                <w:color w:val="0070C0"/>
                <w:szCs w:val="21"/>
              </w:rPr>
              <w:t>保修</w:t>
            </w:r>
            <w:r>
              <w:rPr>
                <w:rFonts w:hint="eastAsia" w:asciiTheme="minorEastAsia" w:hAnsiTheme="minorEastAsia" w:eastAsiaTheme="minorEastAsia"/>
                <w:bCs/>
                <w:szCs w:val="21"/>
              </w:rPr>
              <w:t>，终身维修。</w:t>
            </w:r>
            <w:r>
              <w:rPr>
                <w:rFonts w:hint="eastAsia" w:ascii="宋体" w:hAnsi="宋体"/>
                <w:bCs/>
                <w:color w:val="0070C0"/>
                <w:szCs w:val="21"/>
              </w:rPr>
              <w:t>保修期</w:t>
            </w:r>
            <w:r>
              <w:rPr>
                <w:rFonts w:hint="eastAsia" w:asciiTheme="minorEastAsia" w:hAnsiTheme="minorEastAsia" w:eastAsiaTheme="minorEastAsia"/>
                <w:bCs/>
                <w:szCs w:val="21"/>
              </w:rPr>
              <w:t>内</w:t>
            </w:r>
            <w:r>
              <w:rPr>
                <w:rFonts w:asciiTheme="minorEastAsia" w:hAnsiTheme="minorEastAsia" w:eastAsiaTheme="minorEastAsia"/>
                <w:bCs/>
                <w:szCs w:val="21"/>
              </w:rPr>
              <w:t>,</w:t>
            </w:r>
            <w:r>
              <w:rPr>
                <w:rFonts w:hint="eastAsia" w:asciiTheme="minorEastAsia" w:hAnsiTheme="minorEastAsia" w:eastAsiaTheme="minorEastAsia"/>
                <w:bCs/>
                <w:szCs w:val="21"/>
              </w:rPr>
              <w:t>年度定期预防性维护保养次数应不少于 2 次并留存维护记录。</w:t>
            </w:r>
            <w:r>
              <w:rPr>
                <w:rFonts w:hint="eastAsia" w:asciiTheme="minorEastAsia" w:hAnsiTheme="minorEastAsia" w:eastAsiaTheme="minorEastAsia"/>
                <w:bCs/>
                <w:color w:val="0070C0"/>
                <w:szCs w:val="21"/>
              </w:rPr>
              <w:t>报价已包含</w:t>
            </w:r>
            <w:r>
              <w:rPr>
                <w:rFonts w:hint="eastAsia" w:ascii="宋体" w:hAnsi="宋体"/>
                <w:bCs/>
                <w:color w:val="0070C0"/>
                <w:szCs w:val="21"/>
              </w:rPr>
              <w:t>保修期</w:t>
            </w:r>
            <w:r>
              <w:rPr>
                <w:rFonts w:hint="eastAsia" w:asciiTheme="minorEastAsia" w:hAnsiTheme="minorEastAsia" w:eastAsiaTheme="minorEastAsia"/>
                <w:bCs/>
                <w:color w:val="0070C0"/>
                <w:szCs w:val="21"/>
              </w:rPr>
              <w:t>内更换零配件及工时费</w:t>
            </w:r>
            <w:r>
              <w:rPr>
                <w:rFonts w:hint="eastAsia" w:asciiTheme="minorEastAsia" w:hAnsiTheme="minorEastAsia" w:eastAsiaTheme="minorEastAsia"/>
                <w:bCs/>
                <w:szCs w:val="21"/>
              </w:rPr>
              <w:t>。</w:t>
            </w:r>
          </w:p>
          <w:p w14:paraId="34C3666D">
            <w:pPr>
              <w:adjustRightInd w:val="0"/>
              <w:snapToGrid w:val="0"/>
              <w:ind w:firstLine="360" w:firstLineChars="200"/>
              <w:rPr>
                <w:rFonts w:asciiTheme="minorEastAsia" w:hAnsiTheme="minorEastAsia" w:eastAsiaTheme="minorEastAsia"/>
                <w:bCs/>
                <w:sz w:val="18"/>
                <w:szCs w:val="21"/>
              </w:rPr>
            </w:pPr>
            <w:r>
              <w:rPr>
                <w:rFonts w:hint="eastAsia" w:asciiTheme="minorEastAsia" w:hAnsiTheme="minorEastAsia" w:eastAsiaTheme="minorEastAsia"/>
                <w:bCs/>
                <w:sz w:val="18"/>
                <w:szCs w:val="21"/>
              </w:rPr>
              <w:t>（备注：质保期是指投标人应在该期间内对本项目下交付的所有货物提供质量保证，不包括消耗品的配送。）</w:t>
            </w:r>
          </w:p>
          <w:p w14:paraId="473D293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7.2  4小时内响应，24 小时维修到位（不可抗力情况除外）。消耗品和零配件供应及时，质保期</w:t>
            </w:r>
            <w:r>
              <w:rPr>
                <w:rFonts w:asciiTheme="minorEastAsia" w:hAnsiTheme="minorEastAsia" w:eastAsiaTheme="minorEastAsia"/>
                <w:bCs/>
                <w:szCs w:val="21"/>
              </w:rPr>
              <w:t>内及外设备出现故障不能正常使用，</w:t>
            </w:r>
            <w:r>
              <w:rPr>
                <w:rFonts w:asciiTheme="minorEastAsia" w:hAnsiTheme="minorEastAsia" w:eastAsiaTheme="minorEastAsia"/>
                <w:bCs/>
                <w:color w:val="0070C0"/>
                <w:szCs w:val="21"/>
              </w:rPr>
              <w:t>中标</w:t>
            </w:r>
            <w:r>
              <w:rPr>
                <w:rFonts w:hint="eastAsia" w:asciiTheme="minorEastAsia" w:hAnsiTheme="minorEastAsia" w:eastAsiaTheme="minorEastAsia"/>
                <w:bCs/>
                <w:color w:val="0070C0"/>
                <w:szCs w:val="21"/>
              </w:rPr>
              <w:t>人报价已包含</w:t>
            </w:r>
            <w:r>
              <w:rPr>
                <w:rFonts w:asciiTheme="minorEastAsia" w:hAnsiTheme="minorEastAsia" w:eastAsiaTheme="minorEastAsia"/>
                <w:bCs/>
                <w:color w:val="0070C0"/>
                <w:szCs w:val="21"/>
              </w:rPr>
              <w:t>提供备用机给采购人使用直至设备修复完好投入使用</w:t>
            </w:r>
            <w:r>
              <w:rPr>
                <w:rFonts w:hint="eastAsia" w:asciiTheme="minorEastAsia" w:hAnsiTheme="minorEastAsia" w:eastAsiaTheme="minorEastAsia"/>
                <w:bCs/>
                <w:color w:val="0070C0"/>
                <w:szCs w:val="21"/>
              </w:rPr>
              <w:t>的服务</w:t>
            </w:r>
            <w:r>
              <w:rPr>
                <w:rFonts w:asciiTheme="minorEastAsia" w:hAnsiTheme="minorEastAsia" w:eastAsiaTheme="minorEastAsia"/>
                <w:bCs/>
                <w:color w:val="0070C0"/>
                <w:szCs w:val="21"/>
              </w:rPr>
              <w:t>。</w:t>
            </w:r>
          </w:p>
          <w:p w14:paraId="1062A64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7.3质保期满以后，中标人对设备终身负责维修、安装、升级软件服务，长期以优惠价提供零配件（中标供应商提供主要零配件报价单）。</w:t>
            </w:r>
          </w:p>
          <w:p w14:paraId="3391CB5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7.4</w:t>
            </w:r>
            <w:r>
              <w:rPr>
                <w:rFonts w:hint="eastAsia" w:asciiTheme="minorEastAsia" w:hAnsiTheme="minorEastAsia" w:eastAsiaTheme="minorEastAsia"/>
                <w:bCs/>
                <w:color w:val="0070C0"/>
                <w:szCs w:val="21"/>
              </w:rPr>
              <w:t>报价已包含终身提供软件升级服务,并开放设备接口，派人配合与医院各信息系统的连接工作</w:t>
            </w:r>
            <w:r>
              <w:rPr>
                <w:rFonts w:hint="eastAsia" w:asciiTheme="minorEastAsia" w:hAnsiTheme="minorEastAsia" w:eastAsiaTheme="minorEastAsia"/>
                <w:bCs/>
                <w:szCs w:val="21"/>
              </w:rPr>
              <w:t>，直至该设备与医院信息系统可进行完整的数据交换；在设备保修期内，当医院信息系统变更并需要与该设备连接时，</w:t>
            </w:r>
            <w:r>
              <w:rPr>
                <w:rFonts w:hint="eastAsia" w:asciiTheme="minorEastAsia" w:hAnsiTheme="minorEastAsia" w:eastAsiaTheme="minorEastAsia"/>
                <w:bCs/>
                <w:color w:val="0070C0"/>
                <w:szCs w:val="21"/>
              </w:rPr>
              <w:t>需派人</w:t>
            </w:r>
            <w:r>
              <w:rPr>
                <w:rFonts w:hint="eastAsia" w:asciiTheme="minorEastAsia" w:hAnsiTheme="minorEastAsia" w:eastAsiaTheme="minorEastAsia"/>
                <w:bCs/>
                <w:szCs w:val="21"/>
              </w:rPr>
              <w:t>配合直至该设备与医院信息系统可进行完整的数据交换</w:t>
            </w:r>
            <w:r>
              <w:rPr>
                <w:rFonts w:hint="eastAsia" w:asciiTheme="minorEastAsia" w:hAnsiTheme="minorEastAsia" w:eastAsiaTheme="minorEastAsia"/>
                <w:bCs/>
                <w:color w:val="0070C0"/>
                <w:szCs w:val="21"/>
              </w:rPr>
              <w:t>，且采购人无需另行支付费用。</w:t>
            </w:r>
          </w:p>
          <w:p w14:paraId="7B32580A">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7.5质保期内【设备故障率】≤【 5 】%。【设备故障率】未达要求的，每升高【1】%，质保期顺延【30 】天。当【设备故障率】≥【 10 】%时，投标人必须在采购人提出要求之日起【 30 】日内无条件更换新机，并按该设备总价的【5】%向采购人支付违约金，由此造成采购人其他损失的，中标人应另行赔偿。中标人维修的指定邮箱</w:t>
            </w:r>
            <w:r>
              <w:rPr>
                <w:rFonts w:asciiTheme="minorEastAsia" w:hAnsiTheme="minorEastAsia" w:eastAsiaTheme="minorEastAsia"/>
                <w:bCs/>
                <w:szCs w:val="21"/>
              </w:rPr>
              <w:t>，</w:t>
            </w:r>
            <w:r>
              <w:rPr>
                <w:rFonts w:hint="eastAsia" w:asciiTheme="minorEastAsia" w:hAnsiTheme="minorEastAsia" w:eastAsiaTheme="minorEastAsia"/>
                <w:bCs/>
                <w:szCs w:val="21"/>
              </w:rPr>
              <w:t>采购人维修通知的邮件发出后，视为采购人的维修通知送达中标人。</w:t>
            </w:r>
          </w:p>
          <w:p w14:paraId="5568618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7.6</w:t>
            </w:r>
            <w:r>
              <w:rPr>
                <w:rFonts w:hint="eastAsia"/>
              </w:rPr>
              <w:t>质保期满后，中标人应以优惠价供应维修零配件、消耗品。签订合同时填写合同模板中的《设备配套消耗材料报价单》和《设备主要维修配件报价单》。采购人可与中标人就优惠价进行谈判，但优惠价不得高于签订合同时承诺的维修零配件、消耗品的报价。</w:t>
            </w:r>
            <w:r>
              <w:rPr>
                <w:rFonts w:hint="eastAsia" w:asciiTheme="minorEastAsia" w:hAnsiTheme="minorEastAsia" w:eastAsiaTheme="minorEastAsia"/>
                <w:bCs/>
                <w:szCs w:val="21"/>
              </w:rPr>
              <w:t>质保期</w:t>
            </w:r>
            <w:r>
              <w:rPr>
                <w:rFonts w:asciiTheme="minorEastAsia" w:hAnsiTheme="minorEastAsia" w:eastAsiaTheme="minorEastAsia"/>
                <w:bCs/>
                <w:szCs w:val="21"/>
              </w:rPr>
              <w:t>满后，</w:t>
            </w:r>
            <w:r>
              <w:rPr>
                <w:rFonts w:hint="eastAsia" w:asciiTheme="minorEastAsia" w:hAnsiTheme="minorEastAsia" w:eastAsiaTheme="minorEastAsia"/>
                <w:bCs/>
                <w:szCs w:val="21"/>
              </w:rPr>
              <w:t>中标</w:t>
            </w:r>
            <w:r>
              <w:rPr>
                <w:rFonts w:asciiTheme="minorEastAsia" w:hAnsiTheme="minorEastAsia" w:eastAsiaTheme="minorEastAsia"/>
                <w:bCs/>
                <w:szCs w:val="21"/>
              </w:rPr>
              <w:t>人应以优惠价供应维修零配件、消耗品和延续保修合同。价格最高的前5项零配件、消耗品和延续保修合同的报价明细必须填写于《合同报价清单》中。采购人可与</w:t>
            </w:r>
            <w:r>
              <w:rPr>
                <w:rFonts w:hint="eastAsia" w:asciiTheme="minorEastAsia" w:hAnsiTheme="minorEastAsia" w:eastAsiaTheme="minorEastAsia"/>
                <w:bCs/>
                <w:szCs w:val="21"/>
              </w:rPr>
              <w:t>中标</w:t>
            </w:r>
            <w:r>
              <w:rPr>
                <w:rFonts w:asciiTheme="minorEastAsia" w:hAnsiTheme="minorEastAsia" w:eastAsiaTheme="minorEastAsia"/>
                <w:bCs/>
                <w:szCs w:val="21"/>
              </w:rPr>
              <w:t>人就优惠价进行谈判，但优惠价不得高于</w:t>
            </w:r>
            <w:r>
              <w:rPr>
                <w:rFonts w:hint="eastAsia" w:asciiTheme="minorEastAsia" w:hAnsiTheme="minorEastAsia" w:eastAsiaTheme="minorEastAsia"/>
                <w:bCs/>
                <w:szCs w:val="21"/>
              </w:rPr>
              <w:t>中标</w:t>
            </w:r>
            <w:r>
              <w:rPr>
                <w:rFonts w:asciiTheme="minorEastAsia" w:hAnsiTheme="minorEastAsia" w:eastAsiaTheme="minorEastAsia"/>
                <w:bCs/>
                <w:szCs w:val="21"/>
              </w:rPr>
              <w:t>人在投标文件的《零配件、消耗品和延续保修合同报价清单》中承诺的维修零配件、消耗品和延续保修合同的报价。</w:t>
            </w:r>
          </w:p>
        </w:tc>
      </w:tr>
      <w:tr w14:paraId="24A6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3E093E5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八、培训要求 </w:t>
            </w:r>
          </w:p>
        </w:tc>
        <w:tc>
          <w:tcPr>
            <w:tcW w:w="8261" w:type="dxa"/>
            <w:gridSpan w:val="2"/>
          </w:tcPr>
          <w:p w14:paraId="03A9D04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需针对临床使用人员及工程人员设计培训方案，主要内容包括但不限于：临床使用及维护保养培训：设备的基本结构、性能、主要部件的构造及修理，日常使用保养与管理，常见故障的排除，紧急情况的处理等,直至能独立操作并附培训方案。</w:t>
            </w:r>
          </w:p>
        </w:tc>
      </w:tr>
      <w:tr w14:paraId="4C2C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301F035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九、违约责任</w:t>
            </w:r>
          </w:p>
        </w:tc>
        <w:tc>
          <w:tcPr>
            <w:tcW w:w="8261" w:type="dxa"/>
            <w:gridSpan w:val="2"/>
          </w:tcPr>
          <w:p w14:paraId="30D1310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9.1中标人所交设备的品种、型号、规格、质量、功能、技术参数等方面不能实质性满足招标文件，</w:t>
            </w:r>
            <w:r>
              <w:rPr>
                <w:rFonts w:asciiTheme="minorEastAsia" w:hAnsiTheme="minorEastAsia" w:eastAsiaTheme="minorEastAsia"/>
                <w:bCs/>
                <w:szCs w:val="21"/>
              </w:rPr>
              <w:t>交付的货物不符合合同规定的</w:t>
            </w:r>
            <w:r>
              <w:rPr>
                <w:rFonts w:hint="eastAsia" w:asciiTheme="minorEastAsia" w:hAnsiTheme="minorEastAsia" w:eastAsiaTheme="minorEastAsia"/>
                <w:bCs/>
                <w:szCs w:val="21"/>
              </w:rPr>
              <w:t>，采购人有权拒绝收货，且中标</w:t>
            </w:r>
            <w:r>
              <w:rPr>
                <w:rFonts w:asciiTheme="minorEastAsia" w:hAnsiTheme="minorEastAsia" w:eastAsiaTheme="minorEastAsia"/>
                <w:bCs/>
                <w:szCs w:val="21"/>
              </w:rPr>
              <w:t>人向采购人支付合同总价的5%</w:t>
            </w:r>
            <w:r>
              <w:rPr>
                <w:rFonts w:hint="eastAsia" w:asciiTheme="minorEastAsia" w:hAnsiTheme="minorEastAsia" w:eastAsiaTheme="minorEastAsia"/>
                <w:bCs/>
                <w:szCs w:val="21"/>
              </w:rPr>
              <w:t>的违约金。</w:t>
            </w:r>
          </w:p>
          <w:p w14:paraId="6452810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9.2中标人逾期交货，或逾期完成安装调试，或货物逾期通过验收的，中标人均应支付逾期违约金，每日按合同总价的5‰计算；逾期超过三十日的，中标人需向采购人另行支付合同总价的10%的违约金，且采购人有权单方解除本合同，中标人于收到采购人发出的解除通知书后三日内无条件退回采购人已支付的全部款项。此条款与9.1条同时执行。</w:t>
            </w:r>
          </w:p>
        </w:tc>
      </w:tr>
      <w:tr w14:paraId="73EE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Borders>
              <w:bottom w:val="single" w:color="auto" w:sz="4" w:space="0"/>
            </w:tcBorders>
          </w:tcPr>
          <w:p w14:paraId="707AC84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十、其他</w:t>
            </w:r>
          </w:p>
        </w:tc>
        <w:tc>
          <w:tcPr>
            <w:tcW w:w="8261" w:type="dxa"/>
            <w:gridSpan w:val="2"/>
            <w:tcBorders>
              <w:bottom w:val="single" w:color="auto" w:sz="4" w:space="0"/>
            </w:tcBorders>
          </w:tcPr>
          <w:p w14:paraId="3162C442">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10.1如有设备相关耗材、试剂或易损器械，设备及主要维修配件，请提供并分别列出它们的优惠价格。</w:t>
            </w:r>
          </w:p>
          <w:p w14:paraId="350FD7B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10.2设备电源插头符合使用科室现有的插座，如不符合提供相应的插头转换接口。</w:t>
            </w:r>
          </w:p>
          <w:p w14:paraId="3BD45D9B">
            <w:pPr>
              <w:adjustRightInd w:val="0"/>
              <w:snapToGrid w:val="0"/>
              <w:ind w:firstLine="420" w:firstLineChars="200"/>
              <w:rPr>
                <w:rFonts w:asciiTheme="minorEastAsia" w:hAnsiTheme="minorEastAsia" w:eastAsiaTheme="minorEastAsia"/>
                <w:bCs/>
                <w:szCs w:val="21"/>
              </w:rPr>
            </w:pPr>
            <w:r>
              <w:rPr>
                <w:rFonts w:asciiTheme="minorEastAsia" w:hAnsiTheme="minorEastAsia" w:eastAsiaTheme="minorEastAsia"/>
                <w:bCs/>
                <w:szCs w:val="21"/>
              </w:rPr>
              <w:t>10.</w:t>
            </w:r>
            <w:r>
              <w:rPr>
                <w:rFonts w:hint="eastAsia" w:asciiTheme="minorEastAsia" w:hAnsiTheme="minorEastAsia" w:eastAsiaTheme="minorEastAsia"/>
                <w:bCs/>
                <w:szCs w:val="21"/>
              </w:rPr>
              <w:t>3如涉及工程类需提供相关的电路图、施工图，安装工程所涉及到的全部费用（包含但不限于装修费、旧设备拆装费、总承包管理服务费、安装如涉及外接电源、网络、给排水、排风等必须对现有设施进行改造或增加管线、材料及人工等），均由中标人承担，电源电线插座、长度和用电等需符合采购人的使用要求，所供设备均需妥善安装确保采购人可正常使用。</w:t>
            </w:r>
          </w:p>
          <w:p w14:paraId="5D17C50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10.4中标人所交付货物、工程或服务不符合其投标承诺的，或在投标阶段为中标而盲目虚假承诺、低价恶性竞争，在履约阶段则通过偷工减料、以次充好而获取利润的，将不予验收，并交主管部门遵照相关规定处理，所有责任由中标人一力承担。</w:t>
            </w:r>
          </w:p>
        </w:tc>
      </w:tr>
    </w:tbl>
    <w:p w14:paraId="79A49C67">
      <w:pPr>
        <w:adjustRightInd w:val="0"/>
        <w:snapToGrid w:val="0"/>
        <w:spacing w:line="360" w:lineRule="auto"/>
        <w:jc w:val="center"/>
        <w:rPr>
          <w:rFonts w:hint="eastAsia" w:cs="方正小标宋简体" w:asciiTheme="majorEastAsia" w:hAnsiTheme="majorEastAsia" w:eastAsiaTheme="majorEastAsia"/>
          <w:b/>
          <w:sz w:val="36"/>
          <w:szCs w:val="36"/>
        </w:rPr>
      </w:pPr>
    </w:p>
    <w:p w14:paraId="34BF5C21">
      <w:pPr>
        <w:spacing w:line="540" w:lineRule="exact"/>
        <w:ind w:left="400"/>
        <w:jc w:val="center"/>
        <w:rPr>
          <w:rFonts w:hint="eastAsia"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第三部分 其他说明</w:t>
      </w:r>
    </w:p>
    <w:p w14:paraId="2C3E1FC7">
      <w:pPr>
        <w:pStyle w:val="3"/>
        <w:ind w:left="400"/>
        <w:rPr>
          <w:rFonts w:hint="eastAsia" w:asciiTheme="majorEastAsia" w:hAnsiTheme="majorEastAsia" w:eastAsiaTheme="majorEastAsia"/>
        </w:rPr>
      </w:pPr>
      <w:r>
        <w:rPr>
          <w:rFonts w:hint="eastAsia" w:asciiTheme="majorEastAsia" w:hAnsiTheme="majorEastAsia" w:eastAsiaTheme="majorEastAsia"/>
        </w:rPr>
        <w:t>（如有需特殊说明的情况，请列明，包括但不限于设备有专机专用试剂耗材、安装场地要求、信息系统等特殊需求）</w:t>
      </w:r>
    </w:p>
    <w:tbl>
      <w:tblPr>
        <w:tblStyle w:val="9"/>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7760"/>
      </w:tblGrid>
      <w:tr w14:paraId="2761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6655DB33">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有无配套耗材</w:t>
            </w:r>
          </w:p>
        </w:tc>
        <w:tc>
          <w:tcPr>
            <w:tcW w:w="7760" w:type="dxa"/>
            <w:vAlign w:val="center"/>
          </w:tcPr>
          <w:p w14:paraId="74752CE7">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☑有配套耗材（是否专机专用：☑是 □否）（具体列明）：一次性使用治疗超声垫片</w:t>
            </w:r>
          </w:p>
          <w:p w14:paraId="3C682154">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是否有同类在库：☑是 □否</w:t>
            </w:r>
          </w:p>
          <w:p w14:paraId="01D36F4F">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 xml:space="preserve">□无配套耗材 </w:t>
            </w:r>
          </w:p>
        </w:tc>
      </w:tr>
      <w:tr w14:paraId="597F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6D9D597B">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有无配套试剂</w:t>
            </w:r>
          </w:p>
        </w:tc>
        <w:tc>
          <w:tcPr>
            <w:tcW w:w="7760" w:type="dxa"/>
            <w:vAlign w:val="center"/>
          </w:tcPr>
          <w:p w14:paraId="487EB2A7">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□有配套试剂（是否专机专用：□是 □否）（具体列明）：___________</w:t>
            </w:r>
          </w:p>
          <w:p w14:paraId="3F988AF5">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 xml:space="preserve">  是否有同类在库：□是 □否</w:t>
            </w:r>
          </w:p>
          <w:p w14:paraId="5A17AE1F">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 xml:space="preserve">☑无配套试剂 </w:t>
            </w:r>
          </w:p>
        </w:tc>
      </w:tr>
      <w:tr w14:paraId="4248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154D615C">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安装场地特殊条件</w:t>
            </w:r>
          </w:p>
        </w:tc>
        <w:tc>
          <w:tcPr>
            <w:tcW w:w="7760" w:type="dxa"/>
            <w:vAlign w:val="center"/>
          </w:tcPr>
          <w:p w14:paraId="549CBD0B">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□有（具体列明）：______________________</w:t>
            </w:r>
          </w:p>
          <w:p w14:paraId="1C0D38CC">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 xml:space="preserve">☑无   </w:t>
            </w:r>
          </w:p>
        </w:tc>
      </w:tr>
      <w:tr w14:paraId="5414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798FB59B">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信息系统配套设施（接口费等）</w:t>
            </w:r>
          </w:p>
        </w:tc>
        <w:tc>
          <w:tcPr>
            <w:tcW w:w="7760" w:type="dxa"/>
            <w:vAlign w:val="center"/>
          </w:tcPr>
          <w:p w14:paraId="1936F2F9">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□有（具体列明）：______________________</w:t>
            </w:r>
          </w:p>
          <w:p w14:paraId="6C13F114">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 xml:space="preserve">☑无   </w:t>
            </w:r>
          </w:p>
        </w:tc>
      </w:tr>
      <w:tr w14:paraId="56C3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30022FEF">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是否三家以上生产厂家为中小微企业</w:t>
            </w:r>
          </w:p>
        </w:tc>
        <w:tc>
          <w:tcPr>
            <w:tcW w:w="7760" w:type="dxa"/>
            <w:vAlign w:val="center"/>
          </w:tcPr>
          <w:p w14:paraId="5EF5C1C8">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☑是（具体列明）：□中型企业；☑小微企业</w:t>
            </w:r>
          </w:p>
          <w:p w14:paraId="15180D52">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□否</w:t>
            </w:r>
          </w:p>
        </w:tc>
      </w:tr>
      <w:tr w14:paraId="5FA9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60" w:type="dxa"/>
            <w:vAlign w:val="center"/>
          </w:tcPr>
          <w:p w14:paraId="2DA9FB13">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设备使用年限</w:t>
            </w:r>
          </w:p>
        </w:tc>
        <w:tc>
          <w:tcPr>
            <w:tcW w:w="7760" w:type="dxa"/>
            <w:vAlign w:val="center"/>
          </w:tcPr>
          <w:p w14:paraId="6D11D1C7">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3年</w:t>
            </w:r>
          </w:p>
        </w:tc>
      </w:tr>
      <w:tr w14:paraId="6C0C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660" w:type="dxa"/>
            <w:vAlign w:val="center"/>
          </w:tcPr>
          <w:p w14:paraId="0EB3F66C">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是否纳入医疗器械目录</w:t>
            </w:r>
          </w:p>
        </w:tc>
        <w:tc>
          <w:tcPr>
            <w:tcW w:w="7760" w:type="dxa"/>
            <w:vAlign w:val="center"/>
          </w:tcPr>
          <w:p w14:paraId="290138FF">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☑有（具体列明）：□一类  ☑二类   □三类   □至少为   类</w:t>
            </w:r>
          </w:p>
          <w:p w14:paraId="2EF4451C">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 xml:space="preserve">□无  </w:t>
            </w:r>
          </w:p>
        </w:tc>
      </w:tr>
      <w:tr w14:paraId="4F9C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660" w:type="dxa"/>
            <w:vAlign w:val="center"/>
          </w:tcPr>
          <w:p w14:paraId="280F6A46">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其他设备特殊资格要求</w:t>
            </w:r>
          </w:p>
        </w:tc>
        <w:tc>
          <w:tcPr>
            <w:tcW w:w="7760" w:type="dxa"/>
            <w:vAlign w:val="center"/>
          </w:tcPr>
          <w:p w14:paraId="726CB659">
            <w:pPr>
              <w:adjustRightInd w:val="0"/>
              <w:snapToGrid w:val="0"/>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无</w:t>
            </w:r>
          </w:p>
        </w:tc>
      </w:tr>
    </w:tbl>
    <w:p w14:paraId="15B859AD">
      <w:pPr>
        <w:adjustRightInd w:val="0"/>
        <w:snapToGrid w:val="0"/>
        <w:rPr>
          <w:rFonts w:hint="eastAsia" w:asciiTheme="majorEastAsia" w:hAnsiTheme="majorEastAsia" w:eastAsiaTheme="majorEastAsia"/>
          <w:b/>
          <w:sz w:val="24"/>
          <w:szCs w:val="21"/>
        </w:rPr>
      </w:pPr>
    </w:p>
    <w:p w14:paraId="48DCBE76">
      <w:pPr>
        <w:adjustRightInd w:val="0"/>
        <w:snapToGrid w:val="0"/>
        <w:rPr>
          <w:rFonts w:hint="eastAsia" w:asciiTheme="majorEastAsia" w:hAnsiTheme="majorEastAsia" w:eastAsiaTheme="majorEastAsia"/>
          <w:b/>
          <w:sz w:val="24"/>
          <w:szCs w:val="21"/>
        </w:rPr>
      </w:pPr>
    </w:p>
    <w:tbl>
      <w:tblPr>
        <w:tblStyle w:val="9"/>
        <w:tblW w:w="10385"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0"/>
        <w:gridCol w:w="1540"/>
        <w:gridCol w:w="2860"/>
        <w:gridCol w:w="1120"/>
        <w:gridCol w:w="867"/>
        <w:gridCol w:w="760"/>
        <w:gridCol w:w="1587"/>
        <w:gridCol w:w="771"/>
      </w:tblGrid>
      <w:tr w14:paraId="151E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trPr>
        <w:tc>
          <w:tcPr>
            <w:tcW w:w="880" w:type="dxa"/>
            <w:shd w:val="clear" w:color="auto" w:fill="auto"/>
            <w:noWrap/>
            <w:vAlign w:val="center"/>
          </w:tcPr>
          <w:p w14:paraId="04FB0740">
            <w:pPr>
              <w:keepNext w:val="0"/>
              <w:keepLines w:val="0"/>
              <w:widowControl/>
              <w:suppressLineNumbers w:val="0"/>
              <w:jc w:val="center"/>
              <w:textAlignment w:val="center"/>
              <w:rPr>
                <w:rFonts w:hint="eastAsia" w:ascii="黑体" w:hAnsi="宋体" w:eastAsia="黑体" w:cs="黑体"/>
                <w:b w:val="0"/>
                <w:bCs w:val="0"/>
                <w:i w:val="0"/>
                <w:iCs w:val="0"/>
                <w:color w:val="000000"/>
                <w:kern w:val="0"/>
                <w:sz w:val="18"/>
                <w:szCs w:val="18"/>
                <w:u w:val="none"/>
                <w:lang w:val="en-US" w:eastAsia="zh-CN" w:bidi="ar"/>
              </w:rPr>
            </w:pPr>
            <w:r>
              <w:rPr>
                <w:rFonts w:hint="eastAsia" w:ascii="黑体" w:hAnsi="宋体" w:eastAsia="黑体" w:cs="黑体"/>
                <w:b w:val="0"/>
                <w:bCs w:val="0"/>
                <w:i w:val="0"/>
                <w:iCs w:val="0"/>
                <w:color w:val="000000"/>
                <w:kern w:val="0"/>
                <w:sz w:val="18"/>
                <w:szCs w:val="18"/>
                <w:u w:val="none"/>
                <w:lang w:val="en-US" w:eastAsia="zh-CN" w:bidi="ar"/>
              </w:rPr>
              <w:t>项目</w:t>
            </w:r>
          </w:p>
          <w:p w14:paraId="24840611">
            <w:pPr>
              <w:keepNext w:val="0"/>
              <w:keepLines w:val="0"/>
              <w:widowControl/>
              <w:suppressLineNumbers w:val="0"/>
              <w:jc w:val="center"/>
              <w:textAlignment w:val="center"/>
              <w:rPr>
                <w:rFonts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序号</w:t>
            </w:r>
          </w:p>
        </w:tc>
        <w:tc>
          <w:tcPr>
            <w:tcW w:w="1540" w:type="dxa"/>
            <w:shd w:val="clear" w:color="auto" w:fill="auto"/>
            <w:vAlign w:val="center"/>
          </w:tcPr>
          <w:p w14:paraId="05D1AE1C">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项目名称</w:t>
            </w:r>
          </w:p>
        </w:tc>
        <w:tc>
          <w:tcPr>
            <w:tcW w:w="2860" w:type="dxa"/>
            <w:shd w:val="clear" w:color="auto" w:fill="auto"/>
            <w:vAlign w:val="center"/>
          </w:tcPr>
          <w:p w14:paraId="7365321E">
            <w:pPr>
              <w:keepNext w:val="0"/>
              <w:keepLines w:val="0"/>
              <w:widowControl/>
              <w:suppressLineNumbers w:val="0"/>
              <w:jc w:val="center"/>
              <w:textAlignment w:val="center"/>
              <w:rPr>
                <w:rFonts w:hint="eastAsia" w:ascii="黑体" w:hAnsi="宋体" w:eastAsia="黑体" w:cs="黑体"/>
                <w:b w:val="0"/>
                <w:bCs w:val="0"/>
                <w:i w:val="0"/>
                <w:iCs w:val="0"/>
                <w:color w:val="000000"/>
                <w:kern w:val="0"/>
                <w:sz w:val="18"/>
                <w:szCs w:val="18"/>
                <w:u w:val="none"/>
                <w:lang w:val="en-US" w:eastAsia="zh-CN" w:bidi="ar"/>
              </w:rPr>
            </w:pPr>
            <w:r>
              <w:rPr>
                <w:rFonts w:hint="eastAsia" w:ascii="黑体" w:hAnsi="宋体" w:eastAsia="黑体" w:cs="黑体"/>
                <w:b w:val="0"/>
                <w:bCs w:val="0"/>
                <w:i w:val="0"/>
                <w:iCs w:val="0"/>
                <w:color w:val="000000"/>
                <w:kern w:val="0"/>
                <w:sz w:val="18"/>
                <w:szCs w:val="18"/>
                <w:u w:val="none"/>
                <w:lang w:val="en-US" w:eastAsia="zh-CN" w:bidi="ar"/>
              </w:rPr>
              <w:t>专用耗材</w:t>
            </w:r>
          </w:p>
          <w:p w14:paraId="7284DAC0">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产品名称(参考型号规格)</w:t>
            </w:r>
          </w:p>
        </w:tc>
        <w:tc>
          <w:tcPr>
            <w:tcW w:w="1120" w:type="dxa"/>
            <w:shd w:val="clear" w:color="auto" w:fill="auto"/>
            <w:vAlign w:val="center"/>
          </w:tcPr>
          <w:p w14:paraId="5379ABA9">
            <w:pPr>
              <w:keepNext w:val="0"/>
              <w:keepLines w:val="0"/>
              <w:widowControl/>
              <w:suppressLineNumbers w:val="0"/>
              <w:jc w:val="left"/>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建议规格</w:t>
            </w:r>
          </w:p>
        </w:tc>
        <w:tc>
          <w:tcPr>
            <w:tcW w:w="867" w:type="dxa"/>
            <w:shd w:val="clear" w:color="auto" w:fill="auto"/>
            <w:vAlign w:val="center"/>
          </w:tcPr>
          <w:p w14:paraId="29CEE01A">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单位</w:t>
            </w:r>
          </w:p>
        </w:tc>
        <w:tc>
          <w:tcPr>
            <w:tcW w:w="760" w:type="dxa"/>
            <w:shd w:val="clear" w:color="auto" w:fill="auto"/>
            <w:vAlign w:val="center"/>
          </w:tcPr>
          <w:p w14:paraId="58221E98">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预估年用量</w:t>
            </w:r>
          </w:p>
        </w:tc>
        <w:tc>
          <w:tcPr>
            <w:tcW w:w="1587" w:type="dxa"/>
            <w:shd w:val="clear" w:color="auto" w:fill="auto"/>
            <w:vAlign w:val="center"/>
          </w:tcPr>
          <w:p w14:paraId="744C2401">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每单位预算价</w:t>
            </w:r>
          </w:p>
        </w:tc>
        <w:tc>
          <w:tcPr>
            <w:tcW w:w="771" w:type="dxa"/>
            <w:shd w:val="clear" w:color="auto" w:fill="auto"/>
            <w:vAlign w:val="center"/>
          </w:tcPr>
          <w:p w14:paraId="09091B9F">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每人份预算价</w:t>
            </w:r>
          </w:p>
        </w:tc>
      </w:tr>
      <w:tr w14:paraId="700B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880" w:type="dxa"/>
            <w:shd w:val="clear" w:color="auto" w:fill="auto"/>
            <w:vAlign w:val="center"/>
          </w:tcPr>
          <w:p w14:paraId="4AA6BBF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1540" w:type="dxa"/>
            <w:shd w:val="clear" w:color="auto" w:fill="auto"/>
            <w:vAlign w:val="center"/>
          </w:tcPr>
          <w:p w14:paraId="611D5B2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2860" w:type="dxa"/>
            <w:shd w:val="clear" w:color="auto" w:fill="auto"/>
            <w:vAlign w:val="center"/>
          </w:tcPr>
          <w:p w14:paraId="7D57B3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一次性使用治疗超声垫片</w:t>
            </w:r>
          </w:p>
          <w:p w14:paraId="308375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A型 φ4cm</w:t>
            </w:r>
          </w:p>
        </w:tc>
        <w:tc>
          <w:tcPr>
            <w:tcW w:w="1120" w:type="dxa"/>
            <w:shd w:val="clear" w:color="auto" w:fill="auto"/>
            <w:vAlign w:val="center"/>
          </w:tcPr>
          <w:p w14:paraId="5B082BC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867" w:type="dxa"/>
            <w:shd w:val="clear" w:color="auto" w:fill="auto"/>
            <w:vAlign w:val="center"/>
          </w:tcPr>
          <w:p w14:paraId="70F9547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760" w:type="dxa"/>
            <w:shd w:val="clear" w:color="auto" w:fill="auto"/>
            <w:vAlign w:val="center"/>
          </w:tcPr>
          <w:p w14:paraId="03D360F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highlight w:val="none"/>
                <w:u w:val="none"/>
              </w:rPr>
            </w:pPr>
          </w:p>
        </w:tc>
        <w:tc>
          <w:tcPr>
            <w:tcW w:w="1587" w:type="dxa"/>
            <w:shd w:val="clear" w:color="auto" w:fill="auto"/>
            <w:vAlign w:val="center"/>
          </w:tcPr>
          <w:p w14:paraId="5FAF63B1">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highlight w:val="none"/>
                <w:u w:val="none"/>
                <w:lang w:val="en-US"/>
              </w:rPr>
            </w:pPr>
            <w:r>
              <w:rPr>
                <w:rFonts w:hint="eastAsia" w:ascii="宋体" w:hAnsi="宋体" w:cs="宋体"/>
                <w:i w:val="0"/>
                <w:iCs w:val="0"/>
                <w:color w:val="000000"/>
                <w:kern w:val="0"/>
                <w:sz w:val="20"/>
                <w:szCs w:val="20"/>
                <w:highlight w:val="none"/>
                <w:u w:val="none"/>
                <w:lang w:val="en-US" w:eastAsia="zh-CN" w:bidi="ar"/>
              </w:rPr>
              <w:t>24</w:t>
            </w:r>
            <w:bookmarkStart w:id="0" w:name="_GoBack"/>
            <w:bookmarkEnd w:id="0"/>
          </w:p>
        </w:tc>
        <w:tc>
          <w:tcPr>
            <w:tcW w:w="771" w:type="dxa"/>
            <w:shd w:val="clear" w:color="auto" w:fill="auto"/>
            <w:noWrap/>
            <w:vAlign w:val="center"/>
          </w:tcPr>
          <w:p w14:paraId="16085062">
            <w:pPr>
              <w:keepNext w:val="0"/>
              <w:keepLines w:val="0"/>
              <w:widowControl/>
              <w:suppressLineNumbers w:val="0"/>
              <w:jc w:val="center"/>
              <w:textAlignment w:val="center"/>
              <w:rPr>
                <w:rFonts w:ascii="仿宋" w:hAnsi="仿宋" w:eastAsia="仿宋" w:cs="仿宋"/>
                <w:b w:val="0"/>
                <w:bCs w:val="0"/>
                <w:i w:val="0"/>
                <w:iCs w:val="0"/>
                <w:color w:val="000000"/>
                <w:sz w:val="18"/>
                <w:szCs w:val="18"/>
                <w:highlight w:val="none"/>
                <w:u w:val="none"/>
              </w:rPr>
            </w:pPr>
          </w:p>
        </w:tc>
      </w:tr>
    </w:tbl>
    <w:p w14:paraId="4C5E552C">
      <w:pPr>
        <w:adjustRightInd w:val="0"/>
        <w:snapToGrid w:val="0"/>
        <w:rPr>
          <w:rFonts w:hint="eastAsia" w:asciiTheme="majorEastAsia" w:hAnsiTheme="majorEastAsia" w:eastAsiaTheme="majorEastAsia"/>
          <w:b/>
          <w:sz w:val="24"/>
          <w:szCs w:val="21"/>
        </w:rPr>
      </w:pPr>
    </w:p>
    <w:p w14:paraId="6B006375">
      <w:pPr>
        <w:adjustRightInd w:val="0"/>
        <w:snapToGrid w:val="0"/>
        <w:spacing w:line="360" w:lineRule="auto"/>
        <w:jc w:val="center"/>
        <w:rPr>
          <w:rFonts w:asciiTheme="majorEastAsia" w:hAnsiTheme="majorEastAsia" w:eastAsiaTheme="majorEastAsia"/>
          <w:bCs/>
          <w:sz w:val="28"/>
        </w:rPr>
      </w:pPr>
      <w:r>
        <w:rPr>
          <w:rFonts w:hint="eastAsia" w:cs="方正小标宋简体" w:asciiTheme="majorEastAsia" w:hAnsiTheme="majorEastAsia" w:eastAsiaTheme="majorEastAsia"/>
          <w:b/>
          <w:sz w:val="36"/>
          <w:szCs w:val="36"/>
        </w:rPr>
        <w:t>第</w:t>
      </w:r>
      <w:r>
        <w:rPr>
          <w:rFonts w:hint="eastAsia" w:cs="方正小标宋简体" w:asciiTheme="majorEastAsia" w:hAnsiTheme="majorEastAsia" w:eastAsiaTheme="majorEastAsia"/>
          <w:b/>
          <w:sz w:val="36"/>
          <w:szCs w:val="36"/>
          <w:lang w:val="en-US" w:eastAsia="zh-CN"/>
        </w:rPr>
        <w:t>三</w:t>
      </w:r>
      <w:r>
        <w:rPr>
          <w:rFonts w:hint="eastAsia" w:cs="方正小标宋简体" w:asciiTheme="majorEastAsia" w:hAnsiTheme="majorEastAsia" w:eastAsiaTheme="majorEastAsia"/>
          <w:b/>
          <w:sz w:val="36"/>
          <w:szCs w:val="36"/>
        </w:rPr>
        <w:t>部分 设备主要维修配件、易损配件</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247"/>
        <w:gridCol w:w="1580"/>
        <w:gridCol w:w="2268"/>
        <w:gridCol w:w="1134"/>
        <w:gridCol w:w="1843"/>
      </w:tblGrid>
      <w:tr w14:paraId="5E6B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93" w:type="dxa"/>
            <w:vAlign w:val="center"/>
          </w:tcPr>
          <w:p w14:paraId="08F46915">
            <w:pPr>
              <w:adjustRightInd w:val="0"/>
              <w:snapToGrid w:val="0"/>
              <w:jc w:val="center"/>
              <w:rPr>
                <w:rFonts w:asciiTheme="majorEastAsia" w:hAnsiTheme="majorEastAsia" w:eastAsiaTheme="majorEastAsia"/>
                <w:b/>
                <w:sz w:val="24"/>
                <w:szCs w:val="21"/>
              </w:rPr>
            </w:pPr>
            <w:r>
              <w:rPr>
                <w:rFonts w:asciiTheme="majorEastAsia" w:hAnsiTheme="majorEastAsia" w:eastAsiaTheme="majorEastAsia"/>
                <w:b/>
                <w:sz w:val="24"/>
                <w:szCs w:val="21"/>
              </w:rPr>
              <w:t>序号</w:t>
            </w:r>
          </w:p>
        </w:tc>
        <w:tc>
          <w:tcPr>
            <w:tcW w:w="2247" w:type="dxa"/>
            <w:vAlign w:val="center"/>
          </w:tcPr>
          <w:p w14:paraId="236FFB8F">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w:t>
            </w:r>
            <w:r>
              <w:rPr>
                <w:rFonts w:asciiTheme="majorEastAsia" w:hAnsiTheme="majorEastAsia" w:eastAsiaTheme="majorEastAsia"/>
                <w:b/>
                <w:sz w:val="24"/>
                <w:szCs w:val="21"/>
              </w:rPr>
              <w:t>名称</w:t>
            </w:r>
          </w:p>
        </w:tc>
        <w:tc>
          <w:tcPr>
            <w:tcW w:w="1580" w:type="dxa"/>
            <w:vAlign w:val="center"/>
          </w:tcPr>
          <w:p w14:paraId="1A1267E1">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规格/型号</w:t>
            </w:r>
          </w:p>
        </w:tc>
        <w:tc>
          <w:tcPr>
            <w:tcW w:w="2268" w:type="dxa"/>
            <w:vAlign w:val="center"/>
          </w:tcPr>
          <w:p w14:paraId="4F27EECA">
            <w:pPr>
              <w:adjustRightInd w:val="0"/>
              <w:snapToGrid w:val="0"/>
              <w:jc w:val="center"/>
              <w:rPr>
                <w:rFonts w:asciiTheme="majorEastAsia" w:hAnsiTheme="majorEastAsia" w:eastAsiaTheme="majorEastAsia"/>
                <w:b/>
                <w:sz w:val="24"/>
                <w:szCs w:val="21"/>
              </w:rPr>
            </w:pPr>
            <w:r>
              <w:rPr>
                <w:rFonts w:asciiTheme="majorEastAsia" w:hAnsiTheme="majorEastAsia" w:eastAsiaTheme="majorEastAsia"/>
                <w:b/>
                <w:sz w:val="24"/>
                <w:szCs w:val="21"/>
              </w:rPr>
              <w:t>制造厂商</w:t>
            </w:r>
          </w:p>
        </w:tc>
        <w:tc>
          <w:tcPr>
            <w:tcW w:w="1134" w:type="dxa"/>
            <w:vAlign w:val="center"/>
          </w:tcPr>
          <w:p w14:paraId="4A00A33C">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原产地</w:t>
            </w:r>
          </w:p>
        </w:tc>
        <w:tc>
          <w:tcPr>
            <w:tcW w:w="1843" w:type="dxa"/>
            <w:vAlign w:val="center"/>
          </w:tcPr>
          <w:p w14:paraId="15830533">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单价(元)</w:t>
            </w:r>
          </w:p>
        </w:tc>
      </w:tr>
      <w:tr w14:paraId="5FC2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tcPr>
          <w:p w14:paraId="4F7E43A1">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1</w:t>
            </w:r>
          </w:p>
        </w:tc>
        <w:tc>
          <w:tcPr>
            <w:tcW w:w="2247" w:type="dxa"/>
          </w:tcPr>
          <w:p w14:paraId="39F5633C">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超声治疗探头</w:t>
            </w:r>
          </w:p>
        </w:tc>
        <w:tc>
          <w:tcPr>
            <w:tcW w:w="1580" w:type="dxa"/>
          </w:tcPr>
          <w:p w14:paraId="15ECD648">
            <w:pPr>
              <w:widowControl/>
              <w:adjustRightInd w:val="0"/>
              <w:snapToGrid w:val="0"/>
              <w:rPr>
                <w:rFonts w:cs="方正小标宋简体" w:asciiTheme="majorEastAsia" w:hAnsiTheme="majorEastAsia" w:eastAsiaTheme="majorEastAsia"/>
                <w:sz w:val="24"/>
              </w:rPr>
            </w:pPr>
            <w:r>
              <w:rPr>
                <w:rFonts w:ascii="宋体" w:hAnsi="宋体"/>
                <w:b/>
                <w:sz w:val="24"/>
                <w:szCs w:val="21"/>
              </w:rPr>
              <w:t>/</w:t>
            </w:r>
          </w:p>
        </w:tc>
        <w:tc>
          <w:tcPr>
            <w:tcW w:w="2268" w:type="dxa"/>
          </w:tcPr>
          <w:p w14:paraId="39E547B2">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w:t>
            </w:r>
          </w:p>
        </w:tc>
        <w:tc>
          <w:tcPr>
            <w:tcW w:w="1134" w:type="dxa"/>
          </w:tcPr>
          <w:p w14:paraId="2BFC52B4">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w:t>
            </w:r>
          </w:p>
        </w:tc>
        <w:tc>
          <w:tcPr>
            <w:tcW w:w="1843" w:type="dxa"/>
          </w:tcPr>
          <w:p w14:paraId="09FD9178">
            <w:pPr>
              <w:widowControl/>
              <w:adjustRightInd w:val="0"/>
              <w:snapToGrid w:val="0"/>
              <w:rPr>
                <w:rFonts w:cs="方正小标宋简体" w:asciiTheme="majorEastAsia" w:hAnsiTheme="majorEastAsia" w:eastAsiaTheme="majorEastAsia"/>
                <w:sz w:val="24"/>
              </w:rPr>
            </w:pPr>
          </w:p>
        </w:tc>
      </w:tr>
      <w:tr w14:paraId="2FF5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93" w:type="dxa"/>
          </w:tcPr>
          <w:p w14:paraId="3FDF9E5D">
            <w:pPr>
              <w:widowControl/>
              <w:adjustRightInd w:val="0"/>
              <w:snapToGrid w:val="0"/>
              <w:rPr>
                <w:rFonts w:cs="方正小标宋简体" w:asciiTheme="majorEastAsia" w:hAnsiTheme="majorEastAsia" w:eastAsiaTheme="majorEastAsia"/>
                <w:sz w:val="24"/>
              </w:rPr>
            </w:pPr>
            <w:r>
              <w:rPr>
                <w:rFonts w:cs="方正小标宋简体" w:asciiTheme="majorEastAsia" w:hAnsiTheme="majorEastAsia" w:eastAsiaTheme="majorEastAsia"/>
                <w:sz w:val="24"/>
              </w:rPr>
              <w:t>2</w:t>
            </w:r>
          </w:p>
        </w:tc>
        <w:tc>
          <w:tcPr>
            <w:tcW w:w="2247" w:type="dxa"/>
          </w:tcPr>
          <w:p w14:paraId="00CB35EC">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AC电源线</w:t>
            </w:r>
          </w:p>
        </w:tc>
        <w:tc>
          <w:tcPr>
            <w:tcW w:w="1580" w:type="dxa"/>
          </w:tcPr>
          <w:p w14:paraId="0EE053F0">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w:t>
            </w:r>
          </w:p>
        </w:tc>
        <w:tc>
          <w:tcPr>
            <w:tcW w:w="2268" w:type="dxa"/>
          </w:tcPr>
          <w:p w14:paraId="4F00D051">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w:t>
            </w:r>
          </w:p>
        </w:tc>
        <w:tc>
          <w:tcPr>
            <w:tcW w:w="1134" w:type="dxa"/>
          </w:tcPr>
          <w:p w14:paraId="6D448642">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w:t>
            </w:r>
          </w:p>
        </w:tc>
        <w:tc>
          <w:tcPr>
            <w:tcW w:w="1843" w:type="dxa"/>
          </w:tcPr>
          <w:p w14:paraId="78DF776D">
            <w:pPr>
              <w:widowControl/>
              <w:adjustRightInd w:val="0"/>
              <w:snapToGrid w:val="0"/>
              <w:rPr>
                <w:rFonts w:cs="方正小标宋简体" w:asciiTheme="majorEastAsia" w:hAnsiTheme="majorEastAsia" w:eastAsiaTheme="majorEastAsia"/>
                <w:sz w:val="24"/>
              </w:rPr>
            </w:pPr>
          </w:p>
        </w:tc>
      </w:tr>
    </w:tbl>
    <w:p w14:paraId="259FDDC0">
      <w:pPr>
        <w:adjustRightInd w:val="0"/>
        <w:snapToGrid w:val="0"/>
        <w:spacing w:line="300" w:lineRule="auto"/>
        <w:jc w:val="center"/>
        <w:rPr>
          <w:rFonts w:asciiTheme="majorEastAsia" w:hAnsiTheme="majorEastAsia" w:eastAsiaTheme="majorEastAsia"/>
          <w:b/>
          <w:sz w:val="24"/>
          <w:szCs w:val="2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109"/>
        <w:gridCol w:w="2605"/>
        <w:gridCol w:w="2358"/>
      </w:tblGrid>
      <w:tr w14:paraId="2DCD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Align w:val="center"/>
          </w:tcPr>
          <w:p w14:paraId="010AC993">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序号</w:t>
            </w:r>
          </w:p>
        </w:tc>
        <w:tc>
          <w:tcPr>
            <w:tcW w:w="4109" w:type="dxa"/>
            <w:vAlign w:val="center"/>
          </w:tcPr>
          <w:p w14:paraId="15E3B012">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服务名称</w:t>
            </w:r>
          </w:p>
        </w:tc>
        <w:tc>
          <w:tcPr>
            <w:tcW w:w="2605" w:type="dxa"/>
            <w:vAlign w:val="center"/>
          </w:tcPr>
          <w:p w14:paraId="5AE667B3">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服务内容</w:t>
            </w:r>
          </w:p>
        </w:tc>
        <w:tc>
          <w:tcPr>
            <w:tcW w:w="2358" w:type="dxa"/>
            <w:vAlign w:val="center"/>
          </w:tcPr>
          <w:p w14:paraId="5425161B">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价格（元）</w:t>
            </w:r>
          </w:p>
        </w:tc>
      </w:tr>
      <w:tr w14:paraId="6491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Align w:val="center"/>
          </w:tcPr>
          <w:p w14:paraId="4EBD07D0">
            <w:pPr>
              <w:widowControl/>
              <w:jc w:val="center"/>
              <w:rPr>
                <w:rFonts w:asciiTheme="majorEastAsia" w:hAnsiTheme="majorEastAsia" w:eastAsiaTheme="majorEastAsia"/>
                <w:b/>
                <w:sz w:val="24"/>
              </w:rPr>
            </w:pPr>
            <w:r>
              <w:rPr>
                <w:rFonts w:hint="eastAsia" w:asciiTheme="majorEastAsia" w:hAnsiTheme="majorEastAsia" w:eastAsiaTheme="majorEastAsia"/>
                <w:b/>
                <w:sz w:val="24"/>
              </w:rPr>
              <w:t>1</w:t>
            </w:r>
          </w:p>
        </w:tc>
        <w:tc>
          <w:tcPr>
            <w:tcW w:w="4109" w:type="dxa"/>
            <w:vAlign w:val="center"/>
          </w:tcPr>
          <w:p w14:paraId="44E1913A">
            <w:pPr>
              <w:widowControl/>
              <w:jc w:val="center"/>
              <w:rPr>
                <w:rFonts w:asciiTheme="majorEastAsia" w:hAnsiTheme="majorEastAsia" w:eastAsiaTheme="majorEastAsia"/>
                <w:b/>
                <w:sz w:val="24"/>
              </w:rPr>
            </w:pPr>
            <w:r>
              <w:rPr>
                <w:rFonts w:hint="eastAsia" w:asciiTheme="majorEastAsia" w:hAnsiTheme="majorEastAsia" w:eastAsiaTheme="majorEastAsia"/>
                <w:b/>
                <w:sz w:val="24"/>
              </w:rPr>
              <w:t>三年延续保修合同</w:t>
            </w:r>
          </w:p>
        </w:tc>
        <w:tc>
          <w:tcPr>
            <w:tcW w:w="2605" w:type="dxa"/>
            <w:vAlign w:val="center"/>
          </w:tcPr>
          <w:p w14:paraId="1C8D2FAB">
            <w:pPr>
              <w:widowControl/>
              <w:jc w:val="center"/>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免费维修</w:t>
            </w:r>
          </w:p>
        </w:tc>
        <w:tc>
          <w:tcPr>
            <w:tcW w:w="2358" w:type="dxa"/>
            <w:vAlign w:val="center"/>
          </w:tcPr>
          <w:p w14:paraId="6F6A858A">
            <w:pPr>
              <w:widowControl/>
              <w:jc w:val="center"/>
              <w:rPr>
                <w:rFonts w:cs="方正小标宋简体" w:asciiTheme="majorEastAsia" w:hAnsiTheme="majorEastAsia" w:eastAsiaTheme="majorEastAsia"/>
                <w:sz w:val="24"/>
              </w:rPr>
            </w:pPr>
          </w:p>
        </w:tc>
      </w:tr>
    </w:tbl>
    <w:p w14:paraId="6025BF4B">
      <w:pPr>
        <w:rPr>
          <w:rFonts w:cs="方正小标宋简体" w:asciiTheme="majorEastAsia" w:hAnsiTheme="majorEastAsia" w:eastAsiaTheme="majorEastAsia"/>
          <w:sz w:val="10"/>
          <w:szCs w:val="10"/>
        </w:rPr>
      </w:pPr>
    </w:p>
    <w:sectPr>
      <w:footerReference r:id="rId3" w:type="default"/>
      <w:pgSz w:w="11906" w:h="16838"/>
      <w:pgMar w:top="284" w:right="851" w:bottom="284" w:left="851" w:header="113"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JhengHei UI Light">
    <w:panose1 w:val="020B0304030504040204"/>
    <w:charset w:val="88"/>
    <w:family w:val="swiss"/>
    <w:pitch w:val="default"/>
    <w:sig w:usb0="800002A7" w:usb1="28CF4400" w:usb2="00000016" w:usb3="00000000" w:csb0="00100009"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75192"/>
      <w:docPartObj>
        <w:docPartGallery w:val="autotext"/>
      </w:docPartObj>
    </w:sdtPr>
    <w:sdtContent>
      <w:sdt>
        <w:sdtPr>
          <w:id w:val="171357217"/>
          <w:docPartObj>
            <w:docPartGallery w:val="autotext"/>
          </w:docPartObj>
        </w:sdtPr>
        <w:sdtContent>
          <w:p w14:paraId="48379DB9">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14:paraId="18AAAC02">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70740"/>
    <w:multiLevelType w:val="singleLevel"/>
    <w:tmpl w:val="5B870740"/>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03"/>
    <w:rsid w:val="00005907"/>
    <w:rsid w:val="00007F09"/>
    <w:rsid w:val="00014A66"/>
    <w:rsid w:val="000170C1"/>
    <w:rsid w:val="00021B63"/>
    <w:rsid w:val="00022431"/>
    <w:rsid w:val="00024E35"/>
    <w:rsid w:val="00025AFC"/>
    <w:rsid w:val="00027536"/>
    <w:rsid w:val="00027A10"/>
    <w:rsid w:val="0003257D"/>
    <w:rsid w:val="00047765"/>
    <w:rsid w:val="00056650"/>
    <w:rsid w:val="00064394"/>
    <w:rsid w:val="000910F0"/>
    <w:rsid w:val="00091320"/>
    <w:rsid w:val="00094BE5"/>
    <w:rsid w:val="000B173B"/>
    <w:rsid w:val="000C2EB1"/>
    <w:rsid w:val="000D332B"/>
    <w:rsid w:val="000D486B"/>
    <w:rsid w:val="000D528A"/>
    <w:rsid w:val="000E2EEF"/>
    <w:rsid w:val="000E6D84"/>
    <w:rsid w:val="000E764D"/>
    <w:rsid w:val="00100E5F"/>
    <w:rsid w:val="00114A9B"/>
    <w:rsid w:val="00117159"/>
    <w:rsid w:val="00117B29"/>
    <w:rsid w:val="00122AB5"/>
    <w:rsid w:val="00141F0D"/>
    <w:rsid w:val="00147AA8"/>
    <w:rsid w:val="00147DE0"/>
    <w:rsid w:val="00162C8C"/>
    <w:rsid w:val="00164210"/>
    <w:rsid w:val="0017347E"/>
    <w:rsid w:val="00173505"/>
    <w:rsid w:val="001755A1"/>
    <w:rsid w:val="001821C1"/>
    <w:rsid w:val="0018628F"/>
    <w:rsid w:val="001B112F"/>
    <w:rsid w:val="001B29FF"/>
    <w:rsid w:val="001F45BE"/>
    <w:rsid w:val="001F5D4E"/>
    <w:rsid w:val="00201CE8"/>
    <w:rsid w:val="002061D3"/>
    <w:rsid w:val="00207531"/>
    <w:rsid w:val="00213A4E"/>
    <w:rsid w:val="00214240"/>
    <w:rsid w:val="002179D3"/>
    <w:rsid w:val="0022066A"/>
    <w:rsid w:val="00223188"/>
    <w:rsid w:val="002243DF"/>
    <w:rsid w:val="00226CD7"/>
    <w:rsid w:val="0024191C"/>
    <w:rsid w:val="00244C7F"/>
    <w:rsid w:val="00262E90"/>
    <w:rsid w:val="002850D0"/>
    <w:rsid w:val="002956A8"/>
    <w:rsid w:val="0029701C"/>
    <w:rsid w:val="00297C31"/>
    <w:rsid w:val="002B3785"/>
    <w:rsid w:val="002F5D5E"/>
    <w:rsid w:val="00305372"/>
    <w:rsid w:val="00307648"/>
    <w:rsid w:val="003213BB"/>
    <w:rsid w:val="00321F08"/>
    <w:rsid w:val="00322AE6"/>
    <w:rsid w:val="00326BC1"/>
    <w:rsid w:val="00334AA0"/>
    <w:rsid w:val="003448E8"/>
    <w:rsid w:val="00352B55"/>
    <w:rsid w:val="00354F4C"/>
    <w:rsid w:val="00376AC2"/>
    <w:rsid w:val="003942D3"/>
    <w:rsid w:val="0039648A"/>
    <w:rsid w:val="003D442D"/>
    <w:rsid w:val="003D7EF0"/>
    <w:rsid w:val="004164F9"/>
    <w:rsid w:val="00423853"/>
    <w:rsid w:val="00423C2F"/>
    <w:rsid w:val="0044547D"/>
    <w:rsid w:val="00446E5F"/>
    <w:rsid w:val="00455236"/>
    <w:rsid w:val="00456EA0"/>
    <w:rsid w:val="00465CFB"/>
    <w:rsid w:val="00465E46"/>
    <w:rsid w:val="00472034"/>
    <w:rsid w:val="00497BF4"/>
    <w:rsid w:val="004B1081"/>
    <w:rsid w:val="004B3240"/>
    <w:rsid w:val="004B3CFF"/>
    <w:rsid w:val="004C1160"/>
    <w:rsid w:val="004C74AE"/>
    <w:rsid w:val="004D0A11"/>
    <w:rsid w:val="004E0D21"/>
    <w:rsid w:val="004F46AD"/>
    <w:rsid w:val="004F6661"/>
    <w:rsid w:val="0050327D"/>
    <w:rsid w:val="00504B0F"/>
    <w:rsid w:val="00511DC2"/>
    <w:rsid w:val="00523CD5"/>
    <w:rsid w:val="005275A8"/>
    <w:rsid w:val="00535190"/>
    <w:rsid w:val="0053721B"/>
    <w:rsid w:val="00542363"/>
    <w:rsid w:val="00543959"/>
    <w:rsid w:val="0055112D"/>
    <w:rsid w:val="00553925"/>
    <w:rsid w:val="005666F4"/>
    <w:rsid w:val="005675B0"/>
    <w:rsid w:val="005772ED"/>
    <w:rsid w:val="00590721"/>
    <w:rsid w:val="00597CA2"/>
    <w:rsid w:val="005A7D7B"/>
    <w:rsid w:val="005C211C"/>
    <w:rsid w:val="005C239D"/>
    <w:rsid w:val="005C264B"/>
    <w:rsid w:val="005C57CC"/>
    <w:rsid w:val="005D1F81"/>
    <w:rsid w:val="00603257"/>
    <w:rsid w:val="0060593D"/>
    <w:rsid w:val="006231CE"/>
    <w:rsid w:val="00651D42"/>
    <w:rsid w:val="00654133"/>
    <w:rsid w:val="00662021"/>
    <w:rsid w:val="00662B11"/>
    <w:rsid w:val="00663869"/>
    <w:rsid w:val="006A18C1"/>
    <w:rsid w:val="006B632A"/>
    <w:rsid w:val="006C7CF0"/>
    <w:rsid w:val="006D3D0D"/>
    <w:rsid w:val="006D571D"/>
    <w:rsid w:val="006E512A"/>
    <w:rsid w:val="006F5760"/>
    <w:rsid w:val="007024B9"/>
    <w:rsid w:val="007130B5"/>
    <w:rsid w:val="00716C4F"/>
    <w:rsid w:val="007246DD"/>
    <w:rsid w:val="00745E4A"/>
    <w:rsid w:val="00750A3D"/>
    <w:rsid w:val="007517E5"/>
    <w:rsid w:val="007554DF"/>
    <w:rsid w:val="00765CA4"/>
    <w:rsid w:val="00793785"/>
    <w:rsid w:val="00796FFB"/>
    <w:rsid w:val="007A0C07"/>
    <w:rsid w:val="007A2E18"/>
    <w:rsid w:val="007A7BFE"/>
    <w:rsid w:val="007B1DF4"/>
    <w:rsid w:val="007C4096"/>
    <w:rsid w:val="007D196F"/>
    <w:rsid w:val="007D22BE"/>
    <w:rsid w:val="007D65D9"/>
    <w:rsid w:val="007E274A"/>
    <w:rsid w:val="0080050C"/>
    <w:rsid w:val="008120B0"/>
    <w:rsid w:val="00813523"/>
    <w:rsid w:val="00871F5E"/>
    <w:rsid w:val="00872D2F"/>
    <w:rsid w:val="00874934"/>
    <w:rsid w:val="00876B02"/>
    <w:rsid w:val="008802B6"/>
    <w:rsid w:val="008964A3"/>
    <w:rsid w:val="008B74EE"/>
    <w:rsid w:val="008C216F"/>
    <w:rsid w:val="008C28A8"/>
    <w:rsid w:val="008C47FF"/>
    <w:rsid w:val="008D2C79"/>
    <w:rsid w:val="008D3E82"/>
    <w:rsid w:val="008E3EA7"/>
    <w:rsid w:val="008E56F3"/>
    <w:rsid w:val="0090107D"/>
    <w:rsid w:val="009122AA"/>
    <w:rsid w:val="00914B58"/>
    <w:rsid w:val="00930B23"/>
    <w:rsid w:val="00936CEC"/>
    <w:rsid w:val="009376BC"/>
    <w:rsid w:val="00937D3D"/>
    <w:rsid w:val="00947CF3"/>
    <w:rsid w:val="009512CA"/>
    <w:rsid w:val="00953822"/>
    <w:rsid w:val="00960992"/>
    <w:rsid w:val="00972C2D"/>
    <w:rsid w:val="009764EB"/>
    <w:rsid w:val="009908D7"/>
    <w:rsid w:val="00991D87"/>
    <w:rsid w:val="00991F74"/>
    <w:rsid w:val="00996AC8"/>
    <w:rsid w:val="009978E3"/>
    <w:rsid w:val="009A0A18"/>
    <w:rsid w:val="009A130E"/>
    <w:rsid w:val="009A1DE2"/>
    <w:rsid w:val="009B5AA8"/>
    <w:rsid w:val="009E6FD2"/>
    <w:rsid w:val="009F5BF6"/>
    <w:rsid w:val="00A043A8"/>
    <w:rsid w:val="00A0782D"/>
    <w:rsid w:val="00A17D1D"/>
    <w:rsid w:val="00A303A3"/>
    <w:rsid w:val="00A435DC"/>
    <w:rsid w:val="00A619BE"/>
    <w:rsid w:val="00A903C7"/>
    <w:rsid w:val="00AA4B4A"/>
    <w:rsid w:val="00AA6962"/>
    <w:rsid w:val="00AB2610"/>
    <w:rsid w:val="00AF5FA9"/>
    <w:rsid w:val="00AF7A87"/>
    <w:rsid w:val="00B01564"/>
    <w:rsid w:val="00B06C01"/>
    <w:rsid w:val="00B15A1C"/>
    <w:rsid w:val="00B21F51"/>
    <w:rsid w:val="00B22795"/>
    <w:rsid w:val="00B25EF8"/>
    <w:rsid w:val="00B31C6F"/>
    <w:rsid w:val="00B54FD4"/>
    <w:rsid w:val="00B63890"/>
    <w:rsid w:val="00B74119"/>
    <w:rsid w:val="00B82233"/>
    <w:rsid w:val="00BA17A1"/>
    <w:rsid w:val="00BA45E4"/>
    <w:rsid w:val="00BA5B17"/>
    <w:rsid w:val="00BC4EC7"/>
    <w:rsid w:val="00BC5AE8"/>
    <w:rsid w:val="00BE7B9A"/>
    <w:rsid w:val="00BF1CC2"/>
    <w:rsid w:val="00BF69AA"/>
    <w:rsid w:val="00C03748"/>
    <w:rsid w:val="00C05356"/>
    <w:rsid w:val="00C11198"/>
    <w:rsid w:val="00C13828"/>
    <w:rsid w:val="00C16B57"/>
    <w:rsid w:val="00C32BEC"/>
    <w:rsid w:val="00C35949"/>
    <w:rsid w:val="00C46532"/>
    <w:rsid w:val="00C52EBE"/>
    <w:rsid w:val="00C55020"/>
    <w:rsid w:val="00C619DD"/>
    <w:rsid w:val="00C67D6C"/>
    <w:rsid w:val="00C77FD8"/>
    <w:rsid w:val="00C84710"/>
    <w:rsid w:val="00C92D19"/>
    <w:rsid w:val="00CF09E5"/>
    <w:rsid w:val="00D05083"/>
    <w:rsid w:val="00D508EF"/>
    <w:rsid w:val="00D5343F"/>
    <w:rsid w:val="00D54D59"/>
    <w:rsid w:val="00D647C2"/>
    <w:rsid w:val="00D87EEE"/>
    <w:rsid w:val="00D91701"/>
    <w:rsid w:val="00D976F6"/>
    <w:rsid w:val="00DA6EC9"/>
    <w:rsid w:val="00DB1E59"/>
    <w:rsid w:val="00DB4D7A"/>
    <w:rsid w:val="00DB528F"/>
    <w:rsid w:val="00DC4CC7"/>
    <w:rsid w:val="00DC7DA0"/>
    <w:rsid w:val="00DD30E3"/>
    <w:rsid w:val="00DF5E92"/>
    <w:rsid w:val="00E052D9"/>
    <w:rsid w:val="00E07575"/>
    <w:rsid w:val="00E1520C"/>
    <w:rsid w:val="00E35AFC"/>
    <w:rsid w:val="00E72C8B"/>
    <w:rsid w:val="00E93F8F"/>
    <w:rsid w:val="00E967A0"/>
    <w:rsid w:val="00EA52B9"/>
    <w:rsid w:val="00EB5434"/>
    <w:rsid w:val="00ED7224"/>
    <w:rsid w:val="00EF0BF4"/>
    <w:rsid w:val="00F0149B"/>
    <w:rsid w:val="00F07294"/>
    <w:rsid w:val="00F1549D"/>
    <w:rsid w:val="00F225D8"/>
    <w:rsid w:val="00F23DB0"/>
    <w:rsid w:val="00F30025"/>
    <w:rsid w:val="00F464BC"/>
    <w:rsid w:val="00F60CB5"/>
    <w:rsid w:val="00F65BCF"/>
    <w:rsid w:val="00F6788A"/>
    <w:rsid w:val="00F81403"/>
    <w:rsid w:val="00F83533"/>
    <w:rsid w:val="00F945B0"/>
    <w:rsid w:val="00FB421E"/>
    <w:rsid w:val="00FB4227"/>
    <w:rsid w:val="00FB57FF"/>
    <w:rsid w:val="00FC40CA"/>
    <w:rsid w:val="00FD0656"/>
    <w:rsid w:val="00FD23ED"/>
    <w:rsid w:val="00FF30DB"/>
    <w:rsid w:val="026C3EAE"/>
    <w:rsid w:val="0611217C"/>
    <w:rsid w:val="07AE3385"/>
    <w:rsid w:val="0F8E7447"/>
    <w:rsid w:val="109239C7"/>
    <w:rsid w:val="119B6051"/>
    <w:rsid w:val="12986526"/>
    <w:rsid w:val="12A25084"/>
    <w:rsid w:val="142B2292"/>
    <w:rsid w:val="15FB47D0"/>
    <w:rsid w:val="1711157C"/>
    <w:rsid w:val="19A66D0D"/>
    <w:rsid w:val="1A385FE8"/>
    <w:rsid w:val="1AA97DD5"/>
    <w:rsid w:val="1C973AFB"/>
    <w:rsid w:val="1E12700E"/>
    <w:rsid w:val="21971856"/>
    <w:rsid w:val="22E10C1D"/>
    <w:rsid w:val="2806232A"/>
    <w:rsid w:val="2B252436"/>
    <w:rsid w:val="356F662A"/>
    <w:rsid w:val="359B56E2"/>
    <w:rsid w:val="366D6BB6"/>
    <w:rsid w:val="3BBC62CB"/>
    <w:rsid w:val="3BBD1723"/>
    <w:rsid w:val="3C4B6447"/>
    <w:rsid w:val="3EB2662C"/>
    <w:rsid w:val="445F60B6"/>
    <w:rsid w:val="4796104C"/>
    <w:rsid w:val="4E280CF3"/>
    <w:rsid w:val="566D4594"/>
    <w:rsid w:val="58242AE0"/>
    <w:rsid w:val="58AB396B"/>
    <w:rsid w:val="593E6E49"/>
    <w:rsid w:val="5BAE1262"/>
    <w:rsid w:val="5BDE3A84"/>
    <w:rsid w:val="5C483C8E"/>
    <w:rsid w:val="5DAA5787"/>
    <w:rsid w:val="60624BBE"/>
    <w:rsid w:val="611C2FE2"/>
    <w:rsid w:val="663B31C1"/>
    <w:rsid w:val="66AC0259"/>
    <w:rsid w:val="673971FD"/>
    <w:rsid w:val="6AFD60D5"/>
    <w:rsid w:val="6F494FF5"/>
    <w:rsid w:val="6F633413"/>
    <w:rsid w:val="6F9E571F"/>
    <w:rsid w:val="73374A1C"/>
    <w:rsid w:val="738F7392"/>
    <w:rsid w:val="756F497D"/>
    <w:rsid w:val="762C283F"/>
    <w:rsid w:val="767D5D1E"/>
    <w:rsid w:val="76E03ABB"/>
    <w:rsid w:val="774A09F2"/>
    <w:rsid w:val="7A6F030F"/>
    <w:rsid w:val="7A89169D"/>
    <w:rsid w:val="7ED66B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unhideWhenUsed/>
    <w:qFormat/>
    <w:uiPriority w:val="99"/>
    <w:pPr>
      <w:jc w:val="left"/>
    </w:pPr>
  </w:style>
  <w:style w:type="paragraph" w:styleId="3">
    <w:name w:val="Body Text"/>
    <w:basedOn w:val="1"/>
    <w:link w:val="23"/>
    <w:qFormat/>
    <w:uiPriority w:val="0"/>
    <w:pPr>
      <w:adjustRightInd w:val="0"/>
      <w:snapToGrid w:val="0"/>
      <w:spacing w:line="500" w:lineRule="atLeast"/>
    </w:pPr>
    <w:rPr>
      <w:rFonts w:ascii="宋体"/>
      <w:bCs/>
      <w:sz w:val="28"/>
    </w:rPr>
  </w:style>
  <w:style w:type="paragraph" w:styleId="4">
    <w:name w:val="Plain Text"/>
    <w:basedOn w:val="1"/>
    <w:link w:val="18"/>
    <w:unhideWhenUsed/>
    <w:qFormat/>
    <w:uiPriority w:val="99"/>
    <w:rPr>
      <w:rFonts w:ascii="宋体" w:hAnsi="Courier New" w:cs="Courier New"/>
      <w:szCs w:val="21"/>
    </w:r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2"/>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rFonts w:ascii="Tahoma" w:hAnsi="Tahoma" w:eastAsia="宋体"/>
      <w:b/>
      <w:bCs/>
      <w:spacing w:val="10"/>
      <w:kern w:val="2"/>
      <w:sz w:val="24"/>
      <w:szCs w:val="24"/>
      <w:lang w:val="en-US" w:eastAsia="zh-CN" w:bidi="ar-SA"/>
    </w:rPr>
  </w:style>
  <w:style w:type="character" w:styleId="13">
    <w:name w:val="Hyperlink"/>
    <w:basedOn w:val="11"/>
    <w:semiHidden/>
    <w:unhideWhenUsed/>
    <w:qFormat/>
    <w:uiPriority w:val="99"/>
    <w:rPr>
      <w:color w:val="223399"/>
      <w:u w:val="none"/>
    </w:rPr>
  </w:style>
  <w:style w:type="character" w:styleId="14">
    <w:name w:val="annotation reference"/>
    <w:basedOn w:val="11"/>
    <w:semiHidden/>
    <w:unhideWhenUsed/>
    <w:qFormat/>
    <w:uiPriority w:val="99"/>
    <w:rPr>
      <w:sz w:val="21"/>
      <w:szCs w:val="21"/>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纯文本 字符"/>
    <w:basedOn w:val="11"/>
    <w:link w:val="4"/>
    <w:qFormat/>
    <w:uiPriority w:val="99"/>
    <w:rPr>
      <w:rFonts w:ascii="宋体" w:hAnsi="Courier New" w:eastAsia="宋体" w:cs="Courier New"/>
      <w:szCs w:val="21"/>
    </w:rPr>
  </w:style>
  <w:style w:type="paragraph" w:customStyle="1" w:styleId="19">
    <w:name w:val="样式1 Char Char"/>
    <w:basedOn w:val="1"/>
    <w:next w:val="4"/>
    <w:qFormat/>
    <w:uiPriority w:val="0"/>
    <w:pPr>
      <w:spacing w:line="360" w:lineRule="auto"/>
      <w:ind w:firstLine="516" w:firstLineChars="215"/>
    </w:pPr>
    <w:rPr>
      <w:sz w:val="24"/>
    </w:rPr>
  </w:style>
  <w:style w:type="character" w:customStyle="1" w:styleId="20">
    <w:name w:val="批注框文本 字符"/>
    <w:basedOn w:val="11"/>
    <w:link w:val="5"/>
    <w:semiHidden/>
    <w:qFormat/>
    <w:uiPriority w:val="99"/>
    <w:rPr>
      <w:rFonts w:ascii="Times New Roman" w:hAnsi="Times New Roman" w:eastAsia="宋体" w:cs="Times New Roman"/>
      <w:kern w:val="2"/>
      <w:sz w:val="18"/>
      <w:szCs w:val="18"/>
    </w:rPr>
  </w:style>
  <w:style w:type="character" w:customStyle="1" w:styleId="21">
    <w:name w:val="批注文字 字符"/>
    <w:basedOn w:val="11"/>
    <w:link w:val="2"/>
    <w:qFormat/>
    <w:uiPriority w:val="99"/>
    <w:rPr>
      <w:rFonts w:ascii="Times New Roman" w:hAnsi="Times New Roman" w:eastAsia="宋体" w:cs="Times New Roman"/>
      <w:kern w:val="2"/>
      <w:sz w:val="21"/>
      <w:szCs w:val="24"/>
    </w:rPr>
  </w:style>
  <w:style w:type="character" w:customStyle="1" w:styleId="22">
    <w:name w:val="批注主题 字符"/>
    <w:basedOn w:val="21"/>
    <w:link w:val="8"/>
    <w:semiHidden/>
    <w:qFormat/>
    <w:uiPriority w:val="99"/>
    <w:rPr>
      <w:rFonts w:ascii="Times New Roman" w:hAnsi="Times New Roman" w:eastAsia="宋体" w:cs="Times New Roman"/>
      <w:b/>
      <w:bCs/>
      <w:kern w:val="2"/>
      <w:sz w:val="21"/>
      <w:szCs w:val="24"/>
    </w:rPr>
  </w:style>
  <w:style w:type="character" w:customStyle="1" w:styleId="23">
    <w:name w:val="正文文本 字符"/>
    <w:basedOn w:val="11"/>
    <w:link w:val="3"/>
    <w:qFormat/>
    <w:uiPriority w:val="0"/>
    <w:rPr>
      <w:rFonts w:ascii="宋体" w:hAnsi="Times New Roman" w:eastAsia="宋体" w:cs="Times New Roman"/>
      <w:bCs/>
      <w:kern w:val="2"/>
      <w:sz w:val="28"/>
      <w:szCs w:val="24"/>
    </w:rPr>
  </w:style>
  <w:style w:type="paragraph" w:customStyle="1" w:styleId="24">
    <w:name w:val="正文 A"/>
    <w:qFormat/>
    <w:uiPriority w:val="0"/>
    <w:pPr>
      <w:framePr w:wrap="around" w:vAnchor="margin" w:hAnchor="text" w:y="1"/>
      <w:widowControl w:val="0"/>
    </w:pPr>
    <w:rPr>
      <w:rFonts w:ascii="Microsoft JhengHei UI Light" w:hAnsi="Microsoft JhengHei UI Light" w:eastAsia="Microsoft JhengHei UI Light" w:cs="Microsoft JhengHei UI Light"/>
      <w:color w:val="000000"/>
      <w:sz w:val="22"/>
      <w:szCs w:val="22"/>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5095</Words>
  <Characters>5396</Characters>
  <Lines>43</Lines>
  <Paragraphs>12</Paragraphs>
  <TotalTime>0</TotalTime>
  <ScaleCrop>false</ScaleCrop>
  <LinksUpToDate>false</LinksUpToDate>
  <CharactersWithSpaces>5511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2025-06-13T05:20:00Z</dcterms:created>
  <dc:creator>陈蕾</dc:creator>
  <cp:lastModifiedBy>YU</cp:lastModifiedBy>
  <dcterms:modified xsi:type="dcterms:W3CDTF">2025-12-29T09:13:33Z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eyJoZGlkIjoiMmQ4OTUwZjJkODExY2E3NTUyYTgwNDhkMzNjYjZkNmYiLCJ1c2VySWQiOiI1NjcwNTQxMTcifQ==</vt:lpwstr>
  </property>
  <property fmtid="{D5CDD505-2E9C-101B-9397-08002B2CF9AE}" pid="4" name="ICV">
    <vt:lpwstr>45F4342BD11344FBAF94C3D9CAE1B471_13</vt:lpwstr>
  </property>
</Properties>
</file>