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1FC4">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6A8928F7">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F1ED26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E1F72B0">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E5C16BF">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D6F6C21">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负责人姓名：</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479"/>
        <w:gridCol w:w="1080"/>
        <w:gridCol w:w="64"/>
        <w:gridCol w:w="426"/>
        <w:gridCol w:w="425"/>
        <w:gridCol w:w="219"/>
        <w:gridCol w:w="773"/>
        <w:gridCol w:w="142"/>
        <w:gridCol w:w="992"/>
        <w:gridCol w:w="992"/>
        <w:gridCol w:w="993"/>
        <w:gridCol w:w="1062"/>
      </w:tblGrid>
      <w:tr w14:paraId="2E02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148E08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1301571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5EFD895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7A5D81F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7E7E04D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BF6BB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9E1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0" w:type="dxa"/>
            <w:gridSpan w:val="3"/>
            <w:vAlign w:val="center"/>
          </w:tcPr>
          <w:p w14:paraId="23A2839D">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多功能妇检床</w:t>
            </w:r>
          </w:p>
        </w:tc>
        <w:tc>
          <w:tcPr>
            <w:tcW w:w="1559" w:type="dxa"/>
            <w:gridSpan w:val="2"/>
            <w:vAlign w:val="center"/>
          </w:tcPr>
          <w:p w14:paraId="56E7967A">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国产</w:t>
            </w:r>
          </w:p>
        </w:tc>
        <w:tc>
          <w:tcPr>
            <w:tcW w:w="1134" w:type="dxa"/>
            <w:gridSpan w:val="4"/>
            <w:vAlign w:val="center"/>
          </w:tcPr>
          <w:p w14:paraId="53EADBBA">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cs="宋体"/>
                <w:b w:val="0"/>
                <w:bCs/>
                <w:i w:val="0"/>
                <w:iCs w:val="0"/>
                <w:color w:val="000000"/>
                <w:kern w:val="0"/>
                <w:sz w:val="24"/>
                <w:szCs w:val="24"/>
                <w:u w:val="none"/>
                <w:lang w:val="en-US" w:eastAsia="zh-CN" w:bidi="ar"/>
              </w:rPr>
              <w:t>2</w:t>
            </w:r>
          </w:p>
        </w:tc>
        <w:tc>
          <w:tcPr>
            <w:tcW w:w="915" w:type="dxa"/>
            <w:gridSpan w:val="2"/>
            <w:vAlign w:val="center"/>
          </w:tcPr>
          <w:p w14:paraId="4D3A73C7">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1485B5F4">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2055" w:type="dxa"/>
            <w:gridSpan w:val="2"/>
            <w:vAlign w:val="center"/>
          </w:tcPr>
          <w:p w14:paraId="3369C134">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3.6</w:t>
            </w:r>
          </w:p>
        </w:tc>
      </w:tr>
      <w:tr w14:paraId="2757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074DBC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CA9B9F1">
            <w:pPr>
              <w:spacing w:line="276" w:lineRule="auto"/>
              <w:rPr>
                <w:rFonts w:asciiTheme="majorEastAsia" w:hAnsiTheme="majorEastAsia" w:eastAsiaTheme="majorEastAsia"/>
                <w:sz w:val="24"/>
                <w:szCs w:val="21"/>
              </w:rPr>
            </w:pPr>
            <w:r>
              <w:rPr>
                <w:rFonts w:hint="eastAsia" w:cs="宋体" w:asciiTheme="majorEastAsia" w:hAnsiTheme="majorEastAsia" w:eastAsiaTheme="majorEastAsia"/>
                <w:szCs w:val="21"/>
              </w:rPr>
              <w:t>属于社康中心基本设备配置建议清单产品。该设备操作简单便捷，可适合开展各种妇科检查、妇科手术及诊断。新建社康中心根据《深圳市社区健康服务机构设置标准》（深卫计规【2018】1号）文件要求配备基础设备</w:t>
            </w:r>
          </w:p>
        </w:tc>
      </w:tr>
      <w:tr w14:paraId="7511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17118B42">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94F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453672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118" w:type="dxa"/>
            <w:gridSpan w:val="3"/>
            <w:vAlign w:val="center"/>
          </w:tcPr>
          <w:p w14:paraId="71038E0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144" w:type="dxa"/>
            <w:gridSpan w:val="2"/>
            <w:vAlign w:val="center"/>
          </w:tcPr>
          <w:p w14:paraId="0FB4E5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42455FE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2940DD4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97A0C5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64DAAA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116DAD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0420E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270273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69E7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42707DA">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1</w:t>
            </w:r>
          </w:p>
        </w:tc>
        <w:tc>
          <w:tcPr>
            <w:tcW w:w="3118" w:type="dxa"/>
            <w:gridSpan w:val="3"/>
            <w:vAlign w:val="center"/>
          </w:tcPr>
          <w:p w14:paraId="35754F5C">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妇科多功能检查床</w:t>
            </w:r>
          </w:p>
        </w:tc>
        <w:tc>
          <w:tcPr>
            <w:tcW w:w="1144" w:type="dxa"/>
            <w:gridSpan w:val="2"/>
            <w:vAlign w:val="center"/>
          </w:tcPr>
          <w:p w14:paraId="7841A96D">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35E7434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2</w:t>
            </w:r>
          </w:p>
        </w:tc>
        <w:tc>
          <w:tcPr>
            <w:tcW w:w="425" w:type="dxa"/>
            <w:vAlign w:val="center"/>
          </w:tcPr>
          <w:p w14:paraId="0421411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台</w:t>
            </w:r>
          </w:p>
        </w:tc>
        <w:tc>
          <w:tcPr>
            <w:tcW w:w="992" w:type="dxa"/>
            <w:gridSpan w:val="2"/>
            <w:vAlign w:val="center"/>
          </w:tcPr>
          <w:p w14:paraId="4AB8BA53">
            <w:pPr>
              <w:keepNext w:val="0"/>
              <w:keepLines w:val="0"/>
              <w:widowControl/>
              <w:suppressLineNumbers w:val="0"/>
              <w:jc w:val="center"/>
              <w:textAlignment w:val="center"/>
              <w:rPr>
                <w:rFonts w:asciiTheme="majorEastAsia" w:hAnsiTheme="majorEastAsia" w:eastAsiaTheme="majorEastAsia"/>
                <w:b/>
                <w:sz w:val="24"/>
                <w:szCs w:val="21"/>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134" w:type="dxa"/>
            <w:gridSpan w:val="2"/>
            <w:vAlign w:val="center"/>
          </w:tcPr>
          <w:p w14:paraId="72C7B1ED">
            <w:pPr>
              <w:keepNext w:val="0"/>
              <w:keepLines w:val="0"/>
              <w:widowControl/>
              <w:suppressLineNumbers w:val="0"/>
              <w:jc w:val="center"/>
              <w:textAlignment w:val="center"/>
              <w:rPr>
                <w:rFonts w:asciiTheme="majorEastAsia" w:hAnsiTheme="majorEastAsia" w:eastAsiaTheme="majorEastAsia"/>
                <w:b/>
                <w:sz w:val="24"/>
                <w:szCs w:val="21"/>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992" w:type="dxa"/>
            <w:vAlign w:val="center"/>
          </w:tcPr>
          <w:p w14:paraId="18CDE92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是</w:t>
            </w:r>
          </w:p>
        </w:tc>
        <w:tc>
          <w:tcPr>
            <w:tcW w:w="993" w:type="dxa"/>
            <w:vAlign w:val="center"/>
          </w:tcPr>
          <w:p w14:paraId="789BB464">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042814C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0A69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31F6555">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1.1</w:t>
            </w:r>
          </w:p>
        </w:tc>
        <w:tc>
          <w:tcPr>
            <w:tcW w:w="3118" w:type="dxa"/>
            <w:gridSpan w:val="3"/>
            <w:vAlign w:val="center"/>
          </w:tcPr>
          <w:p w14:paraId="12A2474D">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主机</w:t>
            </w:r>
          </w:p>
        </w:tc>
        <w:tc>
          <w:tcPr>
            <w:tcW w:w="1144" w:type="dxa"/>
            <w:gridSpan w:val="2"/>
            <w:vAlign w:val="center"/>
          </w:tcPr>
          <w:p w14:paraId="7609698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09CB137D">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2</w:t>
            </w:r>
          </w:p>
        </w:tc>
        <w:tc>
          <w:tcPr>
            <w:tcW w:w="425" w:type="dxa"/>
            <w:vAlign w:val="center"/>
          </w:tcPr>
          <w:p w14:paraId="798E15E7">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台</w:t>
            </w:r>
          </w:p>
        </w:tc>
        <w:tc>
          <w:tcPr>
            <w:tcW w:w="992" w:type="dxa"/>
            <w:gridSpan w:val="2"/>
            <w:vAlign w:val="center"/>
          </w:tcPr>
          <w:p w14:paraId="24FFB58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AD76E1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45CE665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993" w:type="dxa"/>
            <w:vAlign w:val="center"/>
          </w:tcPr>
          <w:p w14:paraId="1581C35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290C721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7985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862F89D">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1.</w:t>
            </w:r>
            <w:r>
              <w:rPr>
                <w:rFonts w:hint="eastAsia" w:asciiTheme="majorEastAsia" w:hAnsiTheme="majorEastAsia" w:eastAsiaTheme="majorEastAsia"/>
                <w:b w:val="0"/>
                <w:bCs/>
                <w:sz w:val="24"/>
                <w:szCs w:val="21"/>
              </w:rPr>
              <w:t>2</w:t>
            </w:r>
          </w:p>
        </w:tc>
        <w:tc>
          <w:tcPr>
            <w:tcW w:w="3118" w:type="dxa"/>
            <w:gridSpan w:val="3"/>
            <w:vAlign w:val="center"/>
          </w:tcPr>
          <w:p w14:paraId="70C65F11">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脚踏开关</w:t>
            </w:r>
          </w:p>
        </w:tc>
        <w:tc>
          <w:tcPr>
            <w:tcW w:w="1144" w:type="dxa"/>
            <w:gridSpan w:val="2"/>
            <w:vAlign w:val="center"/>
          </w:tcPr>
          <w:p w14:paraId="5D93E1FC">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3B558C8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2</w:t>
            </w:r>
          </w:p>
        </w:tc>
        <w:tc>
          <w:tcPr>
            <w:tcW w:w="425" w:type="dxa"/>
            <w:vAlign w:val="center"/>
          </w:tcPr>
          <w:p w14:paraId="56774A91">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件</w:t>
            </w:r>
          </w:p>
        </w:tc>
        <w:tc>
          <w:tcPr>
            <w:tcW w:w="992" w:type="dxa"/>
            <w:gridSpan w:val="2"/>
            <w:vAlign w:val="center"/>
          </w:tcPr>
          <w:p w14:paraId="6AFDA945">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25F1E16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3816B3F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993" w:type="dxa"/>
            <w:vAlign w:val="center"/>
          </w:tcPr>
          <w:p w14:paraId="5198C9B0">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0B17C62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3122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7B3207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1.</w:t>
            </w:r>
            <w:r>
              <w:rPr>
                <w:rFonts w:hint="eastAsia" w:asciiTheme="majorEastAsia" w:hAnsiTheme="majorEastAsia" w:eastAsiaTheme="majorEastAsia"/>
                <w:b w:val="0"/>
                <w:bCs/>
                <w:sz w:val="24"/>
                <w:szCs w:val="21"/>
              </w:rPr>
              <w:t>3</w:t>
            </w:r>
          </w:p>
        </w:tc>
        <w:tc>
          <w:tcPr>
            <w:tcW w:w="3118" w:type="dxa"/>
            <w:gridSpan w:val="3"/>
            <w:vAlign w:val="center"/>
          </w:tcPr>
          <w:p w14:paraId="0471EC1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搁手 板</w:t>
            </w:r>
          </w:p>
        </w:tc>
        <w:tc>
          <w:tcPr>
            <w:tcW w:w="1144" w:type="dxa"/>
            <w:gridSpan w:val="2"/>
            <w:vAlign w:val="center"/>
          </w:tcPr>
          <w:p w14:paraId="1BA2D951">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11C6429B">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2</w:t>
            </w:r>
          </w:p>
        </w:tc>
        <w:tc>
          <w:tcPr>
            <w:tcW w:w="425" w:type="dxa"/>
            <w:vAlign w:val="center"/>
          </w:tcPr>
          <w:p w14:paraId="34FF41D1">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付</w:t>
            </w:r>
          </w:p>
        </w:tc>
        <w:tc>
          <w:tcPr>
            <w:tcW w:w="992" w:type="dxa"/>
            <w:gridSpan w:val="2"/>
            <w:vAlign w:val="center"/>
          </w:tcPr>
          <w:p w14:paraId="2A50EEB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7E8848E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3870C84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993" w:type="dxa"/>
            <w:vAlign w:val="center"/>
          </w:tcPr>
          <w:p w14:paraId="067097E7">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48058C6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6FAC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A6385F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1.4</w:t>
            </w:r>
          </w:p>
        </w:tc>
        <w:tc>
          <w:tcPr>
            <w:tcW w:w="3118" w:type="dxa"/>
            <w:gridSpan w:val="3"/>
            <w:vAlign w:val="center"/>
          </w:tcPr>
          <w:p w14:paraId="523302C4">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搁 腿 架</w:t>
            </w:r>
          </w:p>
        </w:tc>
        <w:tc>
          <w:tcPr>
            <w:tcW w:w="1144" w:type="dxa"/>
            <w:gridSpan w:val="2"/>
            <w:vAlign w:val="center"/>
          </w:tcPr>
          <w:p w14:paraId="018D37D0">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77826481">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4</w:t>
            </w:r>
          </w:p>
        </w:tc>
        <w:tc>
          <w:tcPr>
            <w:tcW w:w="425" w:type="dxa"/>
            <w:vAlign w:val="center"/>
          </w:tcPr>
          <w:p w14:paraId="66AD8F2A">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件</w:t>
            </w:r>
          </w:p>
        </w:tc>
        <w:tc>
          <w:tcPr>
            <w:tcW w:w="992" w:type="dxa"/>
            <w:gridSpan w:val="2"/>
            <w:vAlign w:val="center"/>
          </w:tcPr>
          <w:p w14:paraId="6B3D9D4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27D0CE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5D6DF28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993" w:type="dxa"/>
            <w:vAlign w:val="center"/>
          </w:tcPr>
          <w:p w14:paraId="45BEE60C">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0AABC233">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1DEC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6E079B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1.5</w:t>
            </w:r>
          </w:p>
        </w:tc>
        <w:tc>
          <w:tcPr>
            <w:tcW w:w="3118" w:type="dxa"/>
            <w:gridSpan w:val="3"/>
            <w:vAlign w:val="center"/>
          </w:tcPr>
          <w:p w14:paraId="2A0C6E4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承 合 器</w:t>
            </w:r>
          </w:p>
        </w:tc>
        <w:tc>
          <w:tcPr>
            <w:tcW w:w="1144" w:type="dxa"/>
            <w:gridSpan w:val="2"/>
            <w:vAlign w:val="center"/>
          </w:tcPr>
          <w:p w14:paraId="0BE8D34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4E77C9B1">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4</w:t>
            </w:r>
          </w:p>
        </w:tc>
        <w:tc>
          <w:tcPr>
            <w:tcW w:w="425" w:type="dxa"/>
            <w:vAlign w:val="center"/>
          </w:tcPr>
          <w:p w14:paraId="5A3481BA">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件</w:t>
            </w:r>
          </w:p>
        </w:tc>
        <w:tc>
          <w:tcPr>
            <w:tcW w:w="992" w:type="dxa"/>
            <w:gridSpan w:val="2"/>
            <w:vAlign w:val="center"/>
          </w:tcPr>
          <w:p w14:paraId="3BFCD527">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192C41A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4241BE4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993" w:type="dxa"/>
            <w:vAlign w:val="center"/>
          </w:tcPr>
          <w:p w14:paraId="2175940F">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60D11CA4">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037A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E8F3C6A">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1.6</w:t>
            </w:r>
          </w:p>
        </w:tc>
        <w:tc>
          <w:tcPr>
            <w:tcW w:w="3118" w:type="dxa"/>
            <w:gridSpan w:val="3"/>
            <w:vAlign w:val="center"/>
          </w:tcPr>
          <w:p w14:paraId="73FCC1B0">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辅助台</w:t>
            </w:r>
          </w:p>
        </w:tc>
        <w:tc>
          <w:tcPr>
            <w:tcW w:w="1144" w:type="dxa"/>
            <w:gridSpan w:val="2"/>
            <w:vAlign w:val="center"/>
          </w:tcPr>
          <w:p w14:paraId="61DF2297">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6B6E1E7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2</w:t>
            </w:r>
          </w:p>
        </w:tc>
        <w:tc>
          <w:tcPr>
            <w:tcW w:w="425" w:type="dxa"/>
            <w:vAlign w:val="center"/>
          </w:tcPr>
          <w:p w14:paraId="52A2C5BB">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件</w:t>
            </w:r>
          </w:p>
        </w:tc>
        <w:tc>
          <w:tcPr>
            <w:tcW w:w="992" w:type="dxa"/>
            <w:gridSpan w:val="2"/>
            <w:vAlign w:val="center"/>
          </w:tcPr>
          <w:p w14:paraId="308BA0BB">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61A328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4C56596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993" w:type="dxa"/>
            <w:vAlign w:val="center"/>
          </w:tcPr>
          <w:p w14:paraId="7F1CFB5C">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4AB5B17A">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1698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F77B37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1.7</w:t>
            </w:r>
          </w:p>
        </w:tc>
        <w:tc>
          <w:tcPr>
            <w:tcW w:w="3118" w:type="dxa"/>
            <w:gridSpan w:val="3"/>
            <w:vAlign w:val="center"/>
          </w:tcPr>
          <w:p w14:paraId="29140B3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污 物 盆</w:t>
            </w:r>
          </w:p>
        </w:tc>
        <w:tc>
          <w:tcPr>
            <w:tcW w:w="1144" w:type="dxa"/>
            <w:gridSpan w:val="2"/>
            <w:vAlign w:val="center"/>
          </w:tcPr>
          <w:p w14:paraId="7032D81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国产</w:t>
            </w:r>
          </w:p>
        </w:tc>
        <w:tc>
          <w:tcPr>
            <w:tcW w:w="426" w:type="dxa"/>
            <w:vAlign w:val="center"/>
          </w:tcPr>
          <w:p w14:paraId="11FBA9E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2</w:t>
            </w:r>
          </w:p>
        </w:tc>
        <w:tc>
          <w:tcPr>
            <w:tcW w:w="425" w:type="dxa"/>
            <w:vAlign w:val="center"/>
          </w:tcPr>
          <w:p w14:paraId="477B5E9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件</w:t>
            </w:r>
          </w:p>
        </w:tc>
        <w:tc>
          <w:tcPr>
            <w:tcW w:w="992" w:type="dxa"/>
            <w:gridSpan w:val="2"/>
            <w:vAlign w:val="center"/>
          </w:tcPr>
          <w:p w14:paraId="636120E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F0E1A7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7B23D25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993" w:type="dxa"/>
            <w:vAlign w:val="center"/>
          </w:tcPr>
          <w:p w14:paraId="0A74F214">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c>
          <w:tcPr>
            <w:tcW w:w="1062" w:type="dxa"/>
            <w:vAlign w:val="center"/>
          </w:tcPr>
          <w:p w14:paraId="1E05F6C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eastAsia="zh-CN"/>
              </w:rPr>
              <w:t>否</w:t>
            </w:r>
          </w:p>
        </w:tc>
      </w:tr>
      <w:tr w14:paraId="0732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1DDDD65">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1.8</w:t>
            </w:r>
          </w:p>
        </w:tc>
        <w:tc>
          <w:tcPr>
            <w:tcW w:w="3118" w:type="dxa"/>
            <w:gridSpan w:val="3"/>
            <w:vAlign w:val="center"/>
          </w:tcPr>
          <w:p w14:paraId="3B1B4AAB">
            <w:pPr>
              <w:jc w:val="center"/>
              <w:rPr>
                <w:rFonts w:hint="eastAsia" w:asciiTheme="majorEastAsia" w:hAnsiTheme="majorEastAsia" w:eastAsiaTheme="majorEastAsia"/>
                <w:b w:val="0"/>
                <w:bCs/>
                <w:sz w:val="24"/>
                <w:szCs w:val="21"/>
              </w:rPr>
            </w:pPr>
            <w:r>
              <w:rPr>
                <w:rFonts w:hint="eastAsia"/>
                <w:lang w:val="en-US" w:eastAsia="zh-CN"/>
              </w:rPr>
              <w:t>加纸卷轴</w:t>
            </w:r>
          </w:p>
        </w:tc>
        <w:tc>
          <w:tcPr>
            <w:tcW w:w="1144" w:type="dxa"/>
            <w:gridSpan w:val="2"/>
            <w:shd w:val="clear" w:color="auto" w:fill="auto"/>
            <w:vAlign w:val="center"/>
          </w:tcPr>
          <w:p w14:paraId="479256AF">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426" w:type="dxa"/>
            <w:shd w:val="clear" w:color="auto" w:fill="auto"/>
            <w:vAlign w:val="center"/>
          </w:tcPr>
          <w:p w14:paraId="3CE679F5">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val="en-US" w:eastAsia="zh-CN"/>
              </w:rPr>
              <w:t>2</w:t>
            </w:r>
          </w:p>
        </w:tc>
        <w:tc>
          <w:tcPr>
            <w:tcW w:w="425" w:type="dxa"/>
            <w:shd w:val="clear" w:color="auto" w:fill="auto"/>
            <w:vAlign w:val="center"/>
          </w:tcPr>
          <w:p w14:paraId="780CB6A3">
            <w:pPr>
              <w:jc w:val="center"/>
              <w:rPr>
                <w:rFonts w:hint="default"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val="en-US" w:eastAsia="zh-CN"/>
              </w:rPr>
              <w:t>个</w:t>
            </w:r>
          </w:p>
        </w:tc>
        <w:tc>
          <w:tcPr>
            <w:tcW w:w="992" w:type="dxa"/>
            <w:gridSpan w:val="2"/>
            <w:vAlign w:val="center"/>
          </w:tcPr>
          <w:p w14:paraId="47D75070">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944A927">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992" w:type="dxa"/>
            <w:shd w:val="clear" w:color="auto" w:fill="auto"/>
            <w:vAlign w:val="center"/>
          </w:tcPr>
          <w:p w14:paraId="71D2E47B">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993" w:type="dxa"/>
            <w:shd w:val="clear" w:color="auto" w:fill="auto"/>
            <w:vAlign w:val="center"/>
          </w:tcPr>
          <w:p w14:paraId="23C3BE1F">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1DF09180">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否</w:t>
            </w:r>
          </w:p>
        </w:tc>
      </w:tr>
      <w:tr w14:paraId="1132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2F9E472">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1.9</w:t>
            </w:r>
          </w:p>
        </w:tc>
        <w:tc>
          <w:tcPr>
            <w:tcW w:w="3118" w:type="dxa"/>
            <w:gridSpan w:val="3"/>
            <w:vAlign w:val="center"/>
          </w:tcPr>
          <w:p w14:paraId="4F8EBC1C">
            <w:pPr>
              <w:jc w:val="center"/>
              <w:rPr>
                <w:rFonts w:hint="eastAsia"/>
                <w:lang w:val="en-US" w:eastAsia="zh-CN"/>
              </w:rPr>
            </w:pPr>
            <w:r>
              <w:rPr>
                <w:rFonts w:hint="eastAsia"/>
                <w:lang w:val="en-US" w:eastAsia="zh-CN"/>
              </w:rPr>
              <w:t>电源线</w:t>
            </w:r>
          </w:p>
        </w:tc>
        <w:tc>
          <w:tcPr>
            <w:tcW w:w="1144" w:type="dxa"/>
            <w:gridSpan w:val="2"/>
            <w:shd w:val="clear" w:color="auto" w:fill="auto"/>
            <w:vAlign w:val="center"/>
          </w:tcPr>
          <w:p w14:paraId="33B552BE">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426" w:type="dxa"/>
            <w:shd w:val="clear" w:color="auto" w:fill="auto"/>
            <w:vAlign w:val="center"/>
          </w:tcPr>
          <w:p w14:paraId="3670DFF8">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val="en-US" w:eastAsia="zh-CN"/>
              </w:rPr>
              <w:t>2</w:t>
            </w:r>
          </w:p>
        </w:tc>
        <w:tc>
          <w:tcPr>
            <w:tcW w:w="425" w:type="dxa"/>
            <w:shd w:val="clear" w:color="auto" w:fill="auto"/>
            <w:vAlign w:val="center"/>
          </w:tcPr>
          <w:p w14:paraId="03817EAE">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val="en-US" w:eastAsia="zh-CN"/>
              </w:rPr>
              <w:t>条</w:t>
            </w:r>
          </w:p>
        </w:tc>
        <w:tc>
          <w:tcPr>
            <w:tcW w:w="992" w:type="dxa"/>
            <w:gridSpan w:val="2"/>
            <w:vAlign w:val="center"/>
          </w:tcPr>
          <w:p w14:paraId="7C47488E">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0430206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992" w:type="dxa"/>
            <w:shd w:val="clear" w:color="auto" w:fill="auto"/>
            <w:vAlign w:val="center"/>
          </w:tcPr>
          <w:p w14:paraId="0E21BEAA">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993" w:type="dxa"/>
            <w:shd w:val="clear" w:color="auto" w:fill="auto"/>
            <w:vAlign w:val="center"/>
          </w:tcPr>
          <w:p w14:paraId="5A312384">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否</w:t>
            </w:r>
          </w:p>
        </w:tc>
        <w:tc>
          <w:tcPr>
            <w:tcW w:w="1062" w:type="dxa"/>
            <w:shd w:val="clear" w:color="auto" w:fill="auto"/>
            <w:vAlign w:val="center"/>
          </w:tcPr>
          <w:p w14:paraId="5AE7B9E5">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val="0"/>
                <w:bCs/>
                <w:sz w:val="24"/>
                <w:szCs w:val="21"/>
                <w:lang w:eastAsia="zh-CN"/>
              </w:rPr>
              <w:t>否</w:t>
            </w:r>
          </w:p>
        </w:tc>
      </w:tr>
    </w:tbl>
    <w:p w14:paraId="0E8323FA">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A163397">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916F113">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8AB700F">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7A83D163">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345297F">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49E3096">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280B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03C0D36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66B9607">
            <w:pPr>
              <w:adjustRightInd w:val="0"/>
              <w:snapToGrid w:val="0"/>
              <w:jc w:val="center"/>
              <w:rPr>
                <w:rFonts w:asciiTheme="majorEastAsia" w:hAnsiTheme="majorEastAsia" w:eastAsiaTheme="majorEastAsia"/>
                <w:b/>
                <w:sz w:val="24"/>
                <w:szCs w:val="21"/>
              </w:rPr>
            </w:pPr>
          </w:p>
        </w:tc>
      </w:tr>
      <w:tr w14:paraId="1EB0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58E948A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560ED84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071801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2466F32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99E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4AF25D0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vAlign w:val="center"/>
          </w:tcPr>
          <w:p w14:paraId="58EA87C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多功能妇检床</w:t>
            </w:r>
          </w:p>
        </w:tc>
        <w:tc>
          <w:tcPr>
            <w:tcW w:w="7564" w:type="dxa"/>
            <w:gridSpan w:val="2"/>
            <w:vAlign w:val="center"/>
          </w:tcPr>
          <w:p w14:paraId="46BF4E0A">
            <w:pPr>
              <w:widowControl/>
              <w:spacing w:line="240" w:lineRule="auto"/>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1</w:t>
            </w:r>
            <w:r>
              <w:rPr>
                <w:rFonts w:hint="eastAsia" w:ascii="宋体" w:hAnsi="宋体" w:eastAsia="宋体" w:cs="宋体"/>
                <w:sz w:val="21"/>
                <w:szCs w:val="21"/>
                <w:highlight w:val="none"/>
              </w:rPr>
              <w:t>、该</w:t>
            </w:r>
            <w:r>
              <w:rPr>
                <w:rFonts w:hint="eastAsia" w:ascii="宋体" w:hAnsi="宋体" w:eastAsia="宋体" w:cs="宋体"/>
                <w:color w:val="000000"/>
                <w:kern w:val="0"/>
                <w:sz w:val="21"/>
                <w:szCs w:val="21"/>
                <w:highlight w:val="none"/>
              </w:rPr>
              <w:t>电动妇科手术台可适合开展各科妇科检查、妇科及泌尿科手术及诊断；整体升降、背板折转为电动操作，托腿架等附件可根据患者实际情况调节。</w:t>
            </w:r>
          </w:p>
        </w:tc>
        <w:tc>
          <w:tcPr>
            <w:tcW w:w="817" w:type="dxa"/>
            <w:vAlign w:val="center"/>
          </w:tcPr>
          <w:p w14:paraId="5FC4FCD3">
            <w:pPr>
              <w:spacing w:line="240" w:lineRule="auto"/>
              <w:jc w:val="center"/>
              <w:rPr>
                <w:rFonts w:hint="eastAsia" w:ascii="宋体" w:hAnsi="宋体" w:eastAsia="宋体" w:cs="宋体"/>
                <w:b/>
                <w:sz w:val="21"/>
                <w:szCs w:val="21"/>
              </w:rPr>
            </w:pPr>
          </w:p>
        </w:tc>
      </w:tr>
      <w:tr w14:paraId="24E82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A5A970">
            <w:pPr>
              <w:adjustRightInd w:val="0"/>
              <w:snapToGrid w:val="0"/>
              <w:rPr>
                <w:rFonts w:hint="eastAsia" w:asciiTheme="majorEastAsia" w:hAnsiTheme="majorEastAsia" w:eastAsiaTheme="majorEastAsia"/>
                <w:b/>
                <w:sz w:val="24"/>
                <w:szCs w:val="21"/>
              </w:rPr>
            </w:pPr>
          </w:p>
        </w:tc>
        <w:tc>
          <w:tcPr>
            <w:tcW w:w="935" w:type="dxa"/>
            <w:vMerge w:val="continue"/>
          </w:tcPr>
          <w:p w14:paraId="070997AB">
            <w:pPr>
              <w:adjustRightInd w:val="0"/>
              <w:snapToGrid w:val="0"/>
              <w:rPr>
                <w:rFonts w:asciiTheme="majorEastAsia" w:hAnsiTheme="majorEastAsia" w:eastAsiaTheme="majorEastAsia"/>
                <w:b/>
                <w:sz w:val="24"/>
                <w:szCs w:val="21"/>
              </w:rPr>
            </w:pPr>
          </w:p>
        </w:tc>
        <w:tc>
          <w:tcPr>
            <w:tcW w:w="7564" w:type="dxa"/>
            <w:gridSpan w:val="2"/>
            <w:vAlign w:val="top"/>
          </w:tcPr>
          <w:p w14:paraId="7322A49E">
            <w:pPr>
              <w:widowControl/>
              <w:spacing w:line="240" w:lineRule="auto"/>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2、</w:t>
            </w:r>
            <w:r>
              <w:rPr>
                <w:rFonts w:hint="eastAsia" w:ascii="宋体" w:hAnsi="宋体" w:eastAsia="宋体" w:cs="宋体"/>
                <w:color w:val="000000"/>
                <w:kern w:val="0"/>
                <w:sz w:val="21"/>
                <w:szCs w:val="21"/>
                <w:highlight w:val="none"/>
              </w:rPr>
              <w:t>动力系统采用电机，升降机构采用</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 xml:space="preserve"> 4 连杆机构。</w:t>
            </w:r>
          </w:p>
        </w:tc>
        <w:tc>
          <w:tcPr>
            <w:tcW w:w="817" w:type="dxa"/>
            <w:vAlign w:val="top"/>
          </w:tcPr>
          <w:p w14:paraId="5D5CC8D8">
            <w:pPr>
              <w:spacing w:line="240" w:lineRule="auto"/>
              <w:rPr>
                <w:rFonts w:hint="eastAsia" w:ascii="宋体" w:hAnsi="宋体" w:eastAsia="宋体" w:cs="宋体"/>
                <w:b/>
                <w:sz w:val="21"/>
                <w:szCs w:val="21"/>
              </w:rPr>
            </w:pPr>
            <w:r>
              <w:rPr>
                <w:rFonts w:hint="eastAsia" w:ascii="宋体" w:hAnsi="宋体" w:eastAsia="宋体" w:cs="宋体"/>
                <w:b/>
                <w:sz w:val="21"/>
                <w:szCs w:val="21"/>
              </w:rPr>
              <w:t>▲</w:t>
            </w:r>
          </w:p>
        </w:tc>
      </w:tr>
      <w:tr w14:paraId="77BD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778A7A">
            <w:pPr>
              <w:adjustRightInd w:val="0"/>
              <w:snapToGrid w:val="0"/>
              <w:rPr>
                <w:rFonts w:asciiTheme="majorEastAsia" w:hAnsiTheme="majorEastAsia" w:eastAsiaTheme="majorEastAsia"/>
                <w:b/>
                <w:sz w:val="24"/>
                <w:szCs w:val="21"/>
              </w:rPr>
            </w:pPr>
          </w:p>
        </w:tc>
        <w:tc>
          <w:tcPr>
            <w:tcW w:w="935" w:type="dxa"/>
            <w:vMerge w:val="continue"/>
          </w:tcPr>
          <w:p w14:paraId="3E188349">
            <w:pPr>
              <w:adjustRightInd w:val="0"/>
              <w:snapToGrid w:val="0"/>
              <w:rPr>
                <w:rFonts w:asciiTheme="majorEastAsia" w:hAnsiTheme="majorEastAsia" w:eastAsiaTheme="majorEastAsia"/>
                <w:b/>
                <w:sz w:val="24"/>
                <w:szCs w:val="21"/>
              </w:rPr>
            </w:pPr>
          </w:p>
        </w:tc>
        <w:tc>
          <w:tcPr>
            <w:tcW w:w="7564" w:type="dxa"/>
            <w:gridSpan w:val="2"/>
            <w:vAlign w:val="top"/>
          </w:tcPr>
          <w:p w14:paraId="040A066B">
            <w:pPr>
              <w:widowControl/>
              <w:spacing w:line="240" w:lineRule="auto"/>
              <w:jc w:val="left"/>
              <w:rPr>
                <w:rFonts w:hint="eastAsia" w:ascii="宋体" w:hAnsi="宋体" w:eastAsia="宋体" w:cs="宋体"/>
                <w:color w:val="000000" w:themeColor="text1"/>
                <w:sz w:val="21"/>
                <w:szCs w:val="21"/>
                <w:highlight w:val="none"/>
              </w:rPr>
            </w:pPr>
            <w:r>
              <w:rPr>
                <w:rFonts w:hint="eastAsia" w:ascii="宋体" w:hAnsi="宋体" w:eastAsia="宋体" w:cs="宋体"/>
                <w:b/>
                <w:sz w:val="21"/>
                <w:szCs w:val="21"/>
                <w:highlight w:val="none"/>
              </w:rPr>
              <w:t>3、</w:t>
            </w:r>
            <w:r>
              <w:rPr>
                <w:rFonts w:hint="eastAsia" w:ascii="宋体" w:hAnsi="宋体" w:eastAsia="宋体" w:cs="宋体"/>
                <w:color w:val="000000"/>
                <w:kern w:val="0"/>
                <w:sz w:val="21"/>
                <w:szCs w:val="21"/>
                <w:highlight w:val="none"/>
              </w:rPr>
              <w:t>台面采用进口 PU 皮模具成型，表面无缝，臀板皮垫中部设置半圆形缺口，皮垫可以取下清洁，座板下方设有污物盆。</w:t>
            </w:r>
          </w:p>
        </w:tc>
        <w:tc>
          <w:tcPr>
            <w:tcW w:w="817" w:type="dxa"/>
            <w:vAlign w:val="top"/>
          </w:tcPr>
          <w:p w14:paraId="72619DBF">
            <w:pPr>
              <w:spacing w:line="240" w:lineRule="auto"/>
              <w:rPr>
                <w:rFonts w:hint="eastAsia" w:ascii="宋体" w:hAnsi="宋体" w:eastAsia="宋体" w:cs="宋体"/>
                <w:b/>
                <w:sz w:val="21"/>
                <w:szCs w:val="21"/>
              </w:rPr>
            </w:pPr>
          </w:p>
        </w:tc>
      </w:tr>
      <w:tr w14:paraId="761C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0DCBDF2">
            <w:pPr>
              <w:adjustRightInd w:val="0"/>
              <w:snapToGrid w:val="0"/>
              <w:rPr>
                <w:rFonts w:asciiTheme="majorEastAsia" w:hAnsiTheme="majorEastAsia" w:eastAsiaTheme="majorEastAsia"/>
                <w:b/>
                <w:sz w:val="24"/>
                <w:szCs w:val="21"/>
              </w:rPr>
            </w:pPr>
          </w:p>
        </w:tc>
        <w:tc>
          <w:tcPr>
            <w:tcW w:w="935" w:type="dxa"/>
            <w:vMerge w:val="continue"/>
          </w:tcPr>
          <w:p w14:paraId="1AB24196">
            <w:pPr>
              <w:adjustRightInd w:val="0"/>
              <w:snapToGrid w:val="0"/>
              <w:rPr>
                <w:rFonts w:asciiTheme="majorEastAsia" w:hAnsiTheme="majorEastAsia" w:eastAsiaTheme="majorEastAsia"/>
                <w:b/>
                <w:sz w:val="24"/>
                <w:szCs w:val="21"/>
              </w:rPr>
            </w:pPr>
          </w:p>
        </w:tc>
        <w:tc>
          <w:tcPr>
            <w:tcW w:w="7564" w:type="dxa"/>
            <w:gridSpan w:val="2"/>
            <w:vAlign w:val="top"/>
          </w:tcPr>
          <w:p w14:paraId="75EBEA90">
            <w:pPr>
              <w:widowControl/>
              <w:spacing w:line="240" w:lineRule="auto"/>
              <w:jc w:val="left"/>
              <w:rPr>
                <w:rFonts w:hint="eastAsia" w:ascii="宋体" w:hAnsi="宋体" w:eastAsia="宋体" w:cs="宋体"/>
                <w:color w:val="000000" w:themeColor="text1"/>
                <w:sz w:val="21"/>
                <w:szCs w:val="21"/>
                <w:highlight w:val="none"/>
              </w:rPr>
            </w:pPr>
            <w:r>
              <w:rPr>
                <w:rFonts w:hint="eastAsia" w:ascii="宋体" w:hAnsi="宋体" w:eastAsia="宋体" w:cs="宋体"/>
                <w:b/>
                <w:sz w:val="21"/>
                <w:szCs w:val="21"/>
                <w:highlight w:val="none"/>
              </w:rPr>
              <w:t>4、</w:t>
            </w:r>
            <w:r>
              <w:rPr>
                <w:rFonts w:hint="eastAsia" w:ascii="宋体" w:hAnsi="宋体" w:eastAsia="宋体" w:cs="宋体"/>
                <w:color w:val="000000"/>
                <w:kern w:val="0"/>
                <w:sz w:val="21"/>
                <w:szCs w:val="21"/>
                <w:highlight w:val="none"/>
              </w:rPr>
              <w:t>背板设有负角度调节功能，后盖为工程塑料，背板后面设有纸卷轴，用于安装一次性纸巾。</w:t>
            </w:r>
          </w:p>
        </w:tc>
        <w:tc>
          <w:tcPr>
            <w:tcW w:w="817" w:type="dxa"/>
            <w:vAlign w:val="top"/>
          </w:tcPr>
          <w:p w14:paraId="3AFA56C0">
            <w:pPr>
              <w:spacing w:line="240" w:lineRule="auto"/>
              <w:rPr>
                <w:rFonts w:hint="eastAsia" w:ascii="宋体" w:hAnsi="宋体" w:eastAsia="宋体" w:cs="宋体"/>
                <w:b/>
                <w:sz w:val="21"/>
                <w:szCs w:val="21"/>
              </w:rPr>
            </w:pPr>
          </w:p>
        </w:tc>
      </w:tr>
      <w:tr w14:paraId="3721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89F457">
            <w:pPr>
              <w:adjustRightInd w:val="0"/>
              <w:snapToGrid w:val="0"/>
              <w:rPr>
                <w:rFonts w:asciiTheme="majorEastAsia" w:hAnsiTheme="majorEastAsia" w:eastAsiaTheme="majorEastAsia"/>
                <w:b/>
                <w:sz w:val="24"/>
                <w:szCs w:val="21"/>
              </w:rPr>
            </w:pPr>
          </w:p>
        </w:tc>
        <w:tc>
          <w:tcPr>
            <w:tcW w:w="935" w:type="dxa"/>
            <w:vMerge w:val="continue"/>
          </w:tcPr>
          <w:p w14:paraId="27D09F16">
            <w:pPr>
              <w:adjustRightInd w:val="0"/>
              <w:snapToGrid w:val="0"/>
              <w:rPr>
                <w:rFonts w:asciiTheme="majorEastAsia" w:hAnsiTheme="majorEastAsia" w:eastAsiaTheme="majorEastAsia"/>
                <w:b/>
                <w:sz w:val="24"/>
                <w:szCs w:val="21"/>
              </w:rPr>
            </w:pPr>
          </w:p>
        </w:tc>
        <w:tc>
          <w:tcPr>
            <w:tcW w:w="7564" w:type="dxa"/>
            <w:gridSpan w:val="2"/>
            <w:vAlign w:val="top"/>
          </w:tcPr>
          <w:p w14:paraId="36D7E98E">
            <w:pPr>
              <w:widowControl/>
              <w:spacing w:line="240" w:lineRule="auto"/>
              <w:jc w:val="left"/>
              <w:rPr>
                <w:rFonts w:hint="eastAsia" w:ascii="宋体" w:hAnsi="宋体" w:eastAsia="宋体" w:cs="宋体"/>
                <w:color w:val="000000" w:themeColor="text1"/>
                <w:sz w:val="21"/>
                <w:szCs w:val="21"/>
                <w:highlight w:val="none"/>
              </w:rPr>
            </w:pPr>
            <w:r>
              <w:rPr>
                <w:rFonts w:hint="eastAsia" w:ascii="宋体" w:hAnsi="宋体" w:eastAsia="宋体" w:cs="宋体"/>
                <w:b/>
                <w:sz w:val="21"/>
                <w:szCs w:val="21"/>
                <w:highlight w:val="none"/>
              </w:rPr>
              <w:t>5、</w:t>
            </w:r>
            <w:r>
              <w:rPr>
                <w:rFonts w:hint="eastAsia" w:ascii="宋体" w:hAnsi="宋体" w:eastAsia="宋体" w:cs="宋体"/>
                <w:color w:val="000000"/>
                <w:kern w:val="0"/>
                <w:sz w:val="21"/>
                <w:szCs w:val="21"/>
                <w:highlight w:val="none"/>
              </w:rPr>
              <w:t>底盘外罩采用工程塑料模具成型，下方设有滚轮，</w:t>
            </w:r>
            <w:r>
              <w:rPr>
                <w:rFonts w:hint="eastAsia" w:ascii="宋体" w:hAnsi="宋体" w:cs="宋体"/>
                <w:color w:val="000000"/>
                <w:kern w:val="0"/>
                <w:sz w:val="21"/>
                <w:szCs w:val="21"/>
                <w:highlight w:val="none"/>
                <w:lang w:val="en-US" w:eastAsia="zh-CN"/>
              </w:rPr>
              <w:t>可以</w:t>
            </w:r>
            <w:r>
              <w:rPr>
                <w:rFonts w:hint="eastAsia" w:ascii="宋体" w:hAnsi="宋体" w:eastAsia="宋体" w:cs="宋体"/>
                <w:color w:val="000000"/>
                <w:kern w:val="0"/>
                <w:sz w:val="21"/>
                <w:szCs w:val="21"/>
                <w:highlight w:val="none"/>
              </w:rPr>
              <w:t>整机移动。</w:t>
            </w:r>
          </w:p>
        </w:tc>
        <w:tc>
          <w:tcPr>
            <w:tcW w:w="817" w:type="dxa"/>
            <w:vAlign w:val="top"/>
          </w:tcPr>
          <w:p w14:paraId="36F91D3E">
            <w:pPr>
              <w:spacing w:line="240" w:lineRule="auto"/>
              <w:rPr>
                <w:rFonts w:hint="eastAsia" w:ascii="宋体" w:hAnsi="宋体" w:eastAsia="宋体" w:cs="宋体"/>
                <w:b/>
                <w:sz w:val="21"/>
                <w:szCs w:val="21"/>
              </w:rPr>
            </w:pPr>
          </w:p>
        </w:tc>
      </w:tr>
      <w:tr w14:paraId="2D8D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523A6C">
            <w:pPr>
              <w:adjustRightInd w:val="0"/>
              <w:snapToGrid w:val="0"/>
              <w:rPr>
                <w:rFonts w:asciiTheme="majorEastAsia" w:hAnsiTheme="majorEastAsia" w:eastAsiaTheme="majorEastAsia"/>
                <w:b/>
                <w:sz w:val="24"/>
                <w:szCs w:val="21"/>
              </w:rPr>
            </w:pPr>
          </w:p>
        </w:tc>
        <w:tc>
          <w:tcPr>
            <w:tcW w:w="935" w:type="dxa"/>
            <w:vMerge w:val="continue"/>
          </w:tcPr>
          <w:p w14:paraId="353A70A0">
            <w:pPr>
              <w:adjustRightInd w:val="0"/>
              <w:snapToGrid w:val="0"/>
              <w:rPr>
                <w:rFonts w:asciiTheme="majorEastAsia" w:hAnsiTheme="majorEastAsia" w:eastAsiaTheme="majorEastAsia"/>
                <w:b/>
                <w:sz w:val="24"/>
                <w:szCs w:val="21"/>
              </w:rPr>
            </w:pPr>
          </w:p>
        </w:tc>
        <w:tc>
          <w:tcPr>
            <w:tcW w:w="7564" w:type="dxa"/>
            <w:gridSpan w:val="2"/>
            <w:vAlign w:val="top"/>
          </w:tcPr>
          <w:p w14:paraId="1C5ED1B9">
            <w:pPr>
              <w:widowControl/>
              <w:spacing w:line="240" w:lineRule="auto"/>
              <w:jc w:val="left"/>
              <w:rPr>
                <w:rFonts w:hint="eastAsia" w:ascii="宋体" w:hAnsi="宋体" w:eastAsia="宋体" w:cs="宋体"/>
                <w:color w:val="000000"/>
                <w:sz w:val="21"/>
                <w:szCs w:val="21"/>
                <w:highlight w:val="none"/>
              </w:rPr>
            </w:pPr>
            <w:r>
              <w:rPr>
                <w:rFonts w:hint="eastAsia" w:ascii="宋体" w:hAnsi="宋体" w:cs="宋体"/>
                <w:b/>
                <w:sz w:val="21"/>
                <w:szCs w:val="21"/>
                <w:highlight w:val="none"/>
                <w:lang w:val="en-US" w:eastAsia="zh-CN"/>
              </w:rPr>
              <w:t>6</w:t>
            </w:r>
            <w:r>
              <w:rPr>
                <w:rFonts w:hint="eastAsia" w:ascii="宋体" w:hAnsi="宋体" w:eastAsia="宋体" w:cs="宋体"/>
                <w:b/>
                <w:sz w:val="21"/>
                <w:szCs w:val="21"/>
                <w:highlight w:val="none"/>
              </w:rPr>
              <w:t>、</w:t>
            </w:r>
            <w:r>
              <w:rPr>
                <w:rFonts w:hint="eastAsia" w:ascii="宋体" w:hAnsi="宋体" w:eastAsia="宋体" w:cs="宋体"/>
                <w:color w:val="000000"/>
                <w:kern w:val="0"/>
                <w:sz w:val="21"/>
                <w:szCs w:val="21"/>
                <w:highlight w:val="none"/>
              </w:rPr>
              <w:t>台面尺寸：长度 ≥1800mm±15mm,宽度≥ 610mm±15mm</w:t>
            </w:r>
          </w:p>
        </w:tc>
        <w:tc>
          <w:tcPr>
            <w:tcW w:w="817" w:type="dxa"/>
            <w:vAlign w:val="top"/>
          </w:tcPr>
          <w:p w14:paraId="6961BD81">
            <w:pPr>
              <w:spacing w:line="240" w:lineRule="auto"/>
              <w:rPr>
                <w:rFonts w:hint="eastAsia" w:ascii="宋体" w:hAnsi="宋体" w:eastAsia="宋体" w:cs="宋体"/>
                <w:b/>
                <w:sz w:val="21"/>
                <w:szCs w:val="21"/>
              </w:rPr>
            </w:pPr>
          </w:p>
        </w:tc>
      </w:tr>
      <w:tr w14:paraId="2810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93B78B">
            <w:pPr>
              <w:adjustRightInd w:val="0"/>
              <w:snapToGrid w:val="0"/>
              <w:rPr>
                <w:rFonts w:asciiTheme="majorEastAsia" w:hAnsiTheme="majorEastAsia" w:eastAsiaTheme="majorEastAsia"/>
                <w:b/>
                <w:sz w:val="24"/>
                <w:szCs w:val="21"/>
              </w:rPr>
            </w:pPr>
          </w:p>
        </w:tc>
        <w:tc>
          <w:tcPr>
            <w:tcW w:w="935" w:type="dxa"/>
            <w:vMerge w:val="continue"/>
          </w:tcPr>
          <w:p w14:paraId="30D09C01">
            <w:pPr>
              <w:adjustRightInd w:val="0"/>
              <w:snapToGrid w:val="0"/>
              <w:rPr>
                <w:rFonts w:asciiTheme="majorEastAsia" w:hAnsiTheme="majorEastAsia" w:eastAsiaTheme="majorEastAsia"/>
                <w:b/>
                <w:sz w:val="24"/>
                <w:szCs w:val="21"/>
              </w:rPr>
            </w:pPr>
          </w:p>
        </w:tc>
        <w:tc>
          <w:tcPr>
            <w:tcW w:w="7564" w:type="dxa"/>
            <w:gridSpan w:val="2"/>
            <w:vAlign w:val="top"/>
          </w:tcPr>
          <w:p w14:paraId="6C8179BC">
            <w:pPr>
              <w:widowControl/>
              <w:spacing w:line="240" w:lineRule="auto"/>
              <w:jc w:val="left"/>
              <w:rPr>
                <w:rFonts w:hint="eastAsia" w:ascii="宋体" w:hAnsi="宋体" w:eastAsia="宋体" w:cs="宋体"/>
                <w:color w:val="000000"/>
                <w:sz w:val="21"/>
                <w:szCs w:val="21"/>
                <w:highlight w:val="none"/>
              </w:rPr>
            </w:pPr>
            <w:r>
              <w:rPr>
                <w:rFonts w:hint="eastAsia" w:ascii="宋体" w:hAnsi="宋体" w:cs="宋体"/>
                <w:b/>
                <w:sz w:val="21"/>
                <w:szCs w:val="21"/>
                <w:highlight w:val="none"/>
                <w:lang w:val="en-US" w:eastAsia="zh-CN"/>
              </w:rPr>
              <w:t>7</w:t>
            </w:r>
            <w:r>
              <w:rPr>
                <w:rFonts w:hint="eastAsia" w:ascii="宋体" w:hAnsi="宋体" w:eastAsia="宋体" w:cs="宋体"/>
                <w:b/>
                <w:sz w:val="21"/>
                <w:szCs w:val="21"/>
                <w:highlight w:val="none"/>
              </w:rPr>
              <w:t>、</w:t>
            </w:r>
            <w:r>
              <w:rPr>
                <w:rFonts w:hint="eastAsia" w:ascii="宋体" w:hAnsi="宋体" w:eastAsia="宋体" w:cs="宋体"/>
                <w:color w:val="000000"/>
                <w:kern w:val="0"/>
                <w:sz w:val="21"/>
                <w:szCs w:val="21"/>
                <w:highlight w:val="none"/>
              </w:rPr>
              <w:t>台面升降高度：最低 ≥530mm±15mm, 最高≥830±15mm,</w:t>
            </w:r>
          </w:p>
        </w:tc>
        <w:tc>
          <w:tcPr>
            <w:tcW w:w="817" w:type="dxa"/>
            <w:vAlign w:val="top"/>
          </w:tcPr>
          <w:p w14:paraId="0BE454E9">
            <w:pPr>
              <w:spacing w:line="240" w:lineRule="auto"/>
              <w:rPr>
                <w:rFonts w:hint="eastAsia" w:ascii="宋体" w:hAnsi="宋体" w:eastAsia="宋体" w:cs="宋体"/>
                <w:b/>
                <w:sz w:val="21"/>
                <w:szCs w:val="21"/>
              </w:rPr>
            </w:pPr>
          </w:p>
        </w:tc>
      </w:tr>
      <w:tr w14:paraId="1E9BB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2723AEA">
            <w:pPr>
              <w:adjustRightInd w:val="0"/>
              <w:snapToGrid w:val="0"/>
              <w:rPr>
                <w:rFonts w:asciiTheme="majorEastAsia" w:hAnsiTheme="majorEastAsia" w:eastAsiaTheme="majorEastAsia"/>
                <w:b/>
                <w:sz w:val="24"/>
                <w:szCs w:val="21"/>
              </w:rPr>
            </w:pPr>
          </w:p>
        </w:tc>
        <w:tc>
          <w:tcPr>
            <w:tcW w:w="935" w:type="dxa"/>
            <w:vMerge w:val="continue"/>
          </w:tcPr>
          <w:p w14:paraId="62567DA3">
            <w:pPr>
              <w:adjustRightInd w:val="0"/>
              <w:snapToGrid w:val="0"/>
              <w:rPr>
                <w:rFonts w:asciiTheme="majorEastAsia" w:hAnsiTheme="majorEastAsia" w:eastAsiaTheme="majorEastAsia"/>
                <w:b/>
                <w:sz w:val="24"/>
                <w:szCs w:val="21"/>
              </w:rPr>
            </w:pPr>
          </w:p>
        </w:tc>
        <w:tc>
          <w:tcPr>
            <w:tcW w:w="7564" w:type="dxa"/>
            <w:gridSpan w:val="2"/>
            <w:vAlign w:val="top"/>
          </w:tcPr>
          <w:p w14:paraId="7E685827">
            <w:pPr>
              <w:widowControl/>
              <w:spacing w:line="240" w:lineRule="auto"/>
              <w:jc w:val="left"/>
              <w:rPr>
                <w:rFonts w:hint="eastAsia" w:ascii="宋体" w:hAnsi="宋体" w:eastAsia="宋体" w:cs="宋体"/>
                <w:b/>
                <w:sz w:val="21"/>
                <w:szCs w:val="21"/>
                <w:highlight w:val="none"/>
              </w:rPr>
            </w:pPr>
            <w:r>
              <w:rPr>
                <w:rFonts w:hint="eastAsia" w:ascii="宋体" w:hAnsi="宋体" w:cs="宋体"/>
                <w:b/>
                <w:sz w:val="21"/>
                <w:szCs w:val="21"/>
                <w:highlight w:val="none"/>
                <w:lang w:val="en-US" w:eastAsia="zh-CN"/>
              </w:rPr>
              <w:t>8</w:t>
            </w:r>
            <w:r>
              <w:rPr>
                <w:rFonts w:hint="eastAsia" w:ascii="宋体" w:hAnsi="宋体" w:eastAsia="宋体" w:cs="宋体"/>
                <w:b/>
                <w:sz w:val="21"/>
                <w:szCs w:val="21"/>
                <w:highlight w:val="none"/>
              </w:rPr>
              <w:t>、</w:t>
            </w:r>
            <w:r>
              <w:rPr>
                <w:rFonts w:hint="eastAsia" w:ascii="宋体" w:hAnsi="宋体" w:eastAsia="宋体" w:cs="宋体"/>
                <w:color w:val="000000"/>
                <w:kern w:val="0"/>
                <w:sz w:val="21"/>
                <w:szCs w:val="21"/>
                <w:highlight w:val="none"/>
              </w:rPr>
              <w:t>背板上折角度：≥85°</w:t>
            </w:r>
          </w:p>
        </w:tc>
        <w:tc>
          <w:tcPr>
            <w:tcW w:w="817" w:type="dxa"/>
            <w:vAlign w:val="top"/>
          </w:tcPr>
          <w:p w14:paraId="69D9A8B3">
            <w:pPr>
              <w:spacing w:line="240" w:lineRule="auto"/>
              <w:rPr>
                <w:rFonts w:hint="eastAsia" w:ascii="宋体" w:hAnsi="宋体" w:eastAsia="宋体" w:cs="宋体"/>
                <w:b/>
                <w:sz w:val="21"/>
                <w:szCs w:val="21"/>
              </w:rPr>
            </w:pPr>
          </w:p>
        </w:tc>
      </w:tr>
      <w:tr w14:paraId="45A5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03095DF">
            <w:pPr>
              <w:adjustRightInd w:val="0"/>
              <w:snapToGrid w:val="0"/>
              <w:rPr>
                <w:rFonts w:asciiTheme="majorEastAsia" w:hAnsiTheme="majorEastAsia" w:eastAsiaTheme="majorEastAsia"/>
                <w:b/>
                <w:sz w:val="24"/>
                <w:szCs w:val="21"/>
              </w:rPr>
            </w:pPr>
          </w:p>
        </w:tc>
        <w:tc>
          <w:tcPr>
            <w:tcW w:w="935" w:type="dxa"/>
            <w:vMerge w:val="continue"/>
          </w:tcPr>
          <w:p w14:paraId="7C613F78">
            <w:pPr>
              <w:adjustRightInd w:val="0"/>
              <w:snapToGrid w:val="0"/>
              <w:rPr>
                <w:rFonts w:asciiTheme="majorEastAsia" w:hAnsiTheme="majorEastAsia" w:eastAsiaTheme="majorEastAsia"/>
                <w:b/>
                <w:sz w:val="24"/>
                <w:szCs w:val="21"/>
              </w:rPr>
            </w:pPr>
          </w:p>
        </w:tc>
        <w:tc>
          <w:tcPr>
            <w:tcW w:w="7564" w:type="dxa"/>
            <w:gridSpan w:val="2"/>
            <w:vAlign w:val="top"/>
          </w:tcPr>
          <w:p w14:paraId="1BBFA68D">
            <w:pPr>
              <w:widowControl/>
              <w:spacing w:line="240" w:lineRule="auto"/>
              <w:jc w:val="left"/>
              <w:rPr>
                <w:rFonts w:hint="eastAsia" w:ascii="宋体" w:hAnsi="宋体" w:eastAsia="宋体" w:cs="宋体"/>
                <w:b/>
                <w:sz w:val="21"/>
                <w:szCs w:val="21"/>
                <w:highlight w:val="none"/>
              </w:rPr>
            </w:pPr>
            <w:r>
              <w:rPr>
                <w:rFonts w:hint="eastAsia" w:ascii="宋体" w:hAnsi="宋体" w:cs="宋体"/>
                <w:b/>
                <w:sz w:val="21"/>
                <w:szCs w:val="21"/>
                <w:highlight w:val="none"/>
                <w:lang w:val="en-US" w:eastAsia="zh-CN"/>
              </w:rPr>
              <w:t>9</w:t>
            </w:r>
            <w:r>
              <w:rPr>
                <w:rFonts w:hint="eastAsia" w:ascii="宋体" w:hAnsi="宋体" w:eastAsia="宋体" w:cs="宋体"/>
                <w:b/>
                <w:sz w:val="21"/>
                <w:szCs w:val="21"/>
                <w:highlight w:val="none"/>
              </w:rPr>
              <w:t>、</w:t>
            </w:r>
            <w:r>
              <w:rPr>
                <w:rFonts w:hint="eastAsia" w:ascii="宋体" w:hAnsi="宋体" w:eastAsia="宋体" w:cs="宋体"/>
                <w:color w:val="000000"/>
                <w:kern w:val="0"/>
                <w:sz w:val="21"/>
                <w:szCs w:val="21"/>
                <w:highlight w:val="none"/>
              </w:rPr>
              <w:t>背板后倾角度：≥12°</w:t>
            </w:r>
          </w:p>
        </w:tc>
        <w:tc>
          <w:tcPr>
            <w:tcW w:w="817" w:type="dxa"/>
            <w:vAlign w:val="top"/>
          </w:tcPr>
          <w:p w14:paraId="1EC167A1">
            <w:pPr>
              <w:spacing w:line="240" w:lineRule="auto"/>
              <w:rPr>
                <w:rFonts w:hint="eastAsia" w:ascii="宋体" w:hAnsi="宋体" w:eastAsia="宋体" w:cs="宋体"/>
                <w:b/>
                <w:sz w:val="21"/>
                <w:szCs w:val="21"/>
              </w:rPr>
            </w:pPr>
          </w:p>
        </w:tc>
      </w:tr>
      <w:tr w14:paraId="17E4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98A1D9">
            <w:pPr>
              <w:adjustRightInd w:val="0"/>
              <w:snapToGrid w:val="0"/>
              <w:rPr>
                <w:rFonts w:asciiTheme="majorEastAsia" w:hAnsiTheme="majorEastAsia" w:eastAsiaTheme="majorEastAsia"/>
                <w:b/>
                <w:sz w:val="24"/>
                <w:szCs w:val="21"/>
              </w:rPr>
            </w:pPr>
          </w:p>
        </w:tc>
        <w:tc>
          <w:tcPr>
            <w:tcW w:w="935" w:type="dxa"/>
            <w:vMerge w:val="continue"/>
          </w:tcPr>
          <w:p w14:paraId="5392932D">
            <w:pPr>
              <w:adjustRightInd w:val="0"/>
              <w:snapToGrid w:val="0"/>
              <w:rPr>
                <w:rFonts w:asciiTheme="majorEastAsia" w:hAnsiTheme="majorEastAsia" w:eastAsiaTheme="majorEastAsia"/>
                <w:b/>
                <w:sz w:val="24"/>
                <w:szCs w:val="21"/>
              </w:rPr>
            </w:pPr>
          </w:p>
        </w:tc>
        <w:tc>
          <w:tcPr>
            <w:tcW w:w="7564" w:type="dxa"/>
            <w:gridSpan w:val="2"/>
            <w:vAlign w:val="top"/>
          </w:tcPr>
          <w:p w14:paraId="4198A795">
            <w:pPr>
              <w:spacing w:line="24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二、配件参数（按照配置清单逐一描述）</w:t>
            </w:r>
          </w:p>
        </w:tc>
        <w:tc>
          <w:tcPr>
            <w:tcW w:w="817" w:type="dxa"/>
            <w:vAlign w:val="top"/>
          </w:tcPr>
          <w:p w14:paraId="6FAE5ED3">
            <w:pPr>
              <w:spacing w:line="240" w:lineRule="auto"/>
              <w:rPr>
                <w:rFonts w:hint="eastAsia" w:ascii="宋体" w:hAnsi="宋体" w:eastAsia="宋体" w:cs="宋体"/>
                <w:b/>
                <w:sz w:val="21"/>
                <w:szCs w:val="21"/>
              </w:rPr>
            </w:pPr>
          </w:p>
        </w:tc>
      </w:tr>
      <w:tr w14:paraId="5670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8A8FF4E">
            <w:pPr>
              <w:adjustRightInd w:val="0"/>
              <w:snapToGrid w:val="0"/>
              <w:rPr>
                <w:rFonts w:asciiTheme="majorEastAsia" w:hAnsiTheme="majorEastAsia" w:eastAsiaTheme="majorEastAsia"/>
                <w:b/>
                <w:sz w:val="24"/>
                <w:szCs w:val="21"/>
              </w:rPr>
            </w:pPr>
          </w:p>
        </w:tc>
        <w:tc>
          <w:tcPr>
            <w:tcW w:w="935" w:type="dxa"/>
            <w:vMerge w:val="continue"/>
          </w:tcPr>
          <w:p w14:paraId="3D86726E">
            <w:pPr>
              <w:adjustRightInd w:val="0"/>
              <w:snapToGrid w:val="0"/>
              <w:rPr>
                <w:rFonts w:asciiTheme="majorEastAsia" w:hAnsiTheme="majorEastAsia" w:eastAsiaTheme="majorEastAsia"/>
                <w:b/>
                <w:sz w:val="24"/>
                <w:szCs w:val="21"/>
              </w:rPr>
            </w:pPr>
          </w:p>
        </w:tc>
        <w:tc>
          <w:tcPr>
            <w:tcW w:w="7564" w:type="dxa"/>
            <w:gridSpan w:val="2"/>
            <w:vAlign w:val="top"/>
          </w:tcPr>
          <w:p w14:paraId="5C6005B6">
            <w:pPr>
              <w:widowControl/>
              <w:spacing w:line="240" w:lineRule="auto"/>
              <w:jc w:val="left"/>
              <w:rPr>
                <w:rFonts w:hint="eastAsia" w:ascii="宋体" w:hAnsi="宋体" w:eastAsia="宋体" w:cs="宋体"/>
                <w:b/>
                <w:sz w:val="21"/>
                <w:szCs w:val="21"/>
                <w:highlight w:val="none"/>
              </w:rPr>
            </w:pPr>
            <w:r>
              <w:rPr>
                <w:rFonts w:hint="eastAsia" w:ascii="宋体" w:hAnsi="宋体" w:eastAsia="宋体" w:cs="宋体"/>
                <w:color w:val="000000"/>
                <w:kern w:val="0"/>
                <w:sz w:val="21"/>
                <w:szCs w:val="21"/>
                <w:highlight w:val="none"/>
              </w:rPr>
              <w:t>1、搁手板为模具发泡成型。</w:t>
            </w:r>
          </w:p>
        </w:tc>
        <w:tc>
          <w:tcPr>
            <w:tcW w:w="817" w:type="dxa"/>
            <w:vAlign w:val="top"/>
          </w:tcPr>
          <w:p w14:paraId="72242278">
            <w:pPr>
              <w:spacing w:line="240" w:lineRule="auto"/>
              <w:rPr>
                <w:rFonts w:hint="eastAsia" w:ascii="宋体" w:hAnsi="宋体" w:eastAsia="宋体" w:cs="宋体"/>
                <w:b/>
                <w:sz w:val="21"/>
                <w:szCs w:val="21"/>
              </w:rPr>
            </w:pPr>
          </w:p>
        </w:tc>
      </w:tr>
      <w:tr w14:paraId="7046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11E70AF">
            <w:pPr>
              <w:adjustRightInd w:val="0"/>
              <w:snapToGrid w:val="0"/>
              <w:rPr>
                <w:rFonts w:asciiTheme="majorEastAsia" w:hAnsiTheme="majorEastAsia" w:eastAsiaTheme="majorEastAsia"/>
                <w:b/>
                <w:sz w:val="24"/>
                <w:szCs w:val="21"/>
              </w:rPr>
            </w:pPr>
          </w:p>
        </w:tc>
        <w:tc>
          <w:tcPr>
            <w:tcW w:w="935" w:type="dxa"/>
            <w:vMerge w:val="continue"/>
          </w:tcPr>
          <w:p w14:paraId="2D06AB48">
            <w:pPr>
              <w:adjustRightInd w:val="0"/>
              <w:snapToGrid w:val="0"/>
              <w:rPr>
                <w:rFonts w:asciiTheme="majorEastAsia" w:hAnsiTheme="majorEastAsia" w:eastAsiaTheme="majorEastAsia"/>
                <w:b/>
                <w:sz w:val="24"/>
                <w:szCs w:val="21"/>
              </w:rPr>
            </w:pPr>
          </w:p>
        </w:tc>
        <w:tc>
          <w:tcPr>
            <w:tcW w:w="7564" w:type="dxa"/>
            <w:gridSpan w:val="2"/>
            <w:vAlign w:val="top"/>
          </w:tcPr>
          <w:p w14:paraId="1A2D3DC4">
            <w:pPr>
              <w:widowControl/>
              <w:spacing w:line="240" w:lineRule="auto"/>
              <w:jc w:val="left"/>
              <w:rPr>
                <w:rFonts w:hint="eastAsia" w:ascii="宋体" w:hAnsi="宋体" w:eastAsia="宋体" w:cs="宋体"/>
                <w:b/>
                <w:sz w:val="21"/>
                <w:szCs w:val="21"/>
                <w:highlight w:val="none"/>
              </w:rPr>
            </w:pPr>
            <w:r>
              <w:rPr>
                <w:rFonts w:hint="eastAsia" w:ascii="宋体" w:hAnsi="宋体" w:eastAsia="宋体" w:cs="宋体"/>
                <w:color w:val="000000"/>
                <w:kern w:val="0"/>
                <w:sz w:val="21"/>
                <w:szCs w:val="21"/>
                <w:highlight w:val="none"/>
              </w:rPr>
              <w:t>2、搁腿架表面使用聚氨酯发泡材料模具成型。</w:t>
            </w:r>
          </w:p>
        </w:tc>
        <w:tc>
          <w:tcPr>
            <w:tcW w:w="817" w:type="dxa"/>
            <w:vAlign w:val="top"/>
          </w:tcPr>
          <w:p w14:paraId="56737A97">
            <w:pPr>
              <w:spacing w:line="240" w:lineRule="auto"/>
              <w:rPr>
                <w:rFonts w:hint="eastAsia" w:ascii="宋体" w:hAnsi="宋体" w:eastAsia="宋体" w:cs="宋体"/>
                <w:b/>
                <w:sz w:val="21"/>
                <w:szCs w:val="21"/>
              </w:rPr>
            </w:pPr>
          </w:p>
        </w:tc>
      </w:tr>
      <w:tr w14:paraId="29D1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4A8CF2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237D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7311A8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EAC50A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日历日内。</w:t>
            </w:r>
          </w:p>
        </w:tc>
      </w:tr>
      <w:tr w14:paraId="7D3D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70F8C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A368EC5">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331C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6B439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2D8425E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D25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4FA58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41BCCCBF">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767B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B17AF8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193C73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4B8E20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0406D1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78C96C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51B8F70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210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FB222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06C3C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2DD9D0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6BF16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3A4CA7B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5B8784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4786D9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A7E22B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9BBB7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4CC32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4169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BA4A9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51B09A1">
            <w:pPr>
              <w:adjustRightInd w:val="0"/>
              <w:snapToGrid w:val="0"/>
              <w:rPr>
                <w:rFonts w:asciiTheme="majorEastAsia" w:hAnsiTheme="majorEastAsia" w:eastAsiaTheme="majorEastAsia"/>
                <w:sz w:val="24"/>
                <w:szCs w:val="21"/>
              </w:rPr>
            </w:pPr>
          </w:p>
        </w:tc>
        <w:tc>
          <w:tcPr>
            <w:tcW w:w="8261" w:type="dxa"/>
            <w:gridSpan w:val="2"/>
          </w:tcPr>
          <w:p w14:paraId="0772CC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3C44373">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65C7C0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8BC217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BA63B7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553F011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71B5F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23E4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904E3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464E8D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F4F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9B6B18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6DBE52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7C1CA60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6A8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47E667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98BC81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B3ABDB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F612FC8">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BB208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A072FAE">
      <w:pPr>
        <w:spacing w:line="360" w:lineRule="auto"/>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5CD70B2C">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BA4A10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A01224"/>
    <w:rsid w:val="0325426C"/>
    <w:rsid w:val="03583A98"/>
    <w:rsid w:val="0611217C"/>
    <w:rsid w:val="07AE3385"/>
    <w:rsid w:val="083630C4"/>
    <w:rsid w:val="085709F1"/>
    <w:rsid w:val="0BC70939"/>
    <w:rsid w:val="0C3F0CBB"/>
    <w:rsid w:val="0F4B6A10"/>
    <w:rsid w:val="0F71521C"/>
    <w:rsid w:val="0F8E7447"/>
    <w:rsid w:val="10FF1BF8"/>
    <w:rsid w:val="119B6051"/>
    <w:rsid w:val="12A25084"/>
    <w:rsid w:val="131513C3"/>
    <w:rsid w:val="142B2292"/>
    <w:rsid w:val="15253165"/>
    <w:rsid w:val="15FB47D0"/>
    <w:rsid w:val="19A66D0D"/>
    <w:rsid w:val="1A385FE8"/>
    <w:rsid w:val="1C3E669D"/>
    <w:rsid w:val="1E12700E"/>
    <w:rsid w:val="21971856"/>
    <w:rsid w:val="22E10C1D"/>
    <w:rsid w:val="2786250D"/>
    <w:rsid w:val="29F1192E"/>
    <w:rsid w:val="2A73664D"/>
    <w:rsid w:val="2B252436"/>
    <w:rsid w:val="2C3A1B18"/>
    <w:rsid w:val="2D186BBD"/>
    <w:rsid w:val="2EAE323C"/>
    <w:rsid w:val="2FF051DD"/>
    <w:rsid w:val="310B7388"/>
    <w:rsid w:val="359B56E2"/>
    <w:rsid w:val="366D6BB6"/>
    <w:rsid w:val="3985582B"/>
    <w:rsid w:val="3EB2662C"/>
    <w:rsid w:val="4392410D"/>
    <w:rsid w:val="43C875B2"/>
    <w:rsid w:val="445F60B6"/>
    <w:rsid w:val="45156827"/>
    <w:rsid w:val="4A0D5D1E"/>
    <w:rsid w:val="4E280CF3"/>
    <w:rsid w:val="4E771AB5"/>
    <w:rsid w:val="52830832"/>
    <w:rsid w:val="52FD6199"/>
    <w:rsid w:val="566D4594"/>
    <w:rsid w:val="58242AE0"/>
    <w:rsid w:val="58AB396B"/>
    <w:rsid w:val="5BDE3A84"/>
    <w:rsid w:val="5C483C8E"/>
    <w:rsid w:val="5FD97A9F"/>
    <w:rsid w:val="60C660C7"/>
    <w:rsid w:val="64C206F6"/>
    <w:rsid w:val="663B31C1"/>
    <w:rsid w:val="66AC0259"/>
    <w:rsid w:val="69067746"/>
    <w:rsid w:val="6AA06A0F"/>
    <w:rsid w:val="6AC12F47"/>
    <w:rsid w:val="6AFD60D5"/>
    <w:rsid w:val="6D9E7E6A"/>
    <w:rsid w:val="6F633413"/>
    <w:rsid w:val="6F9E571F"/>
    <w:rsid w:val="711E68DF"/>
    <w:rsid w:val="72C068EA"/>
    <w:rsid w:val="73374A1C"/>
    <w:rsid w:val="738F7392"/>
    <w:rsid w:val="762C283F"/>
    <w:rsid w:val="767D5D1E"/>
    <w:rsid w:val="76E03ABB"/>
    <w:rsid w:val="7A6F030F"/>
    <w:rsid w:val="7A89169D"/>
    <w:rsid w:val="7D6C1C24"/>
    <w:rsid w:val="7DDF6D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4463</Words>
  <Characters>4601</Characters>
  <Lines>32</Lines>
  <Paragraphs>9</Paragraphs>
  <TotalTime>4</TotalTime>
  <ScaleCrop>false</ScaleCrop>
  <LinksUpToDate>false</LinksUpToDate>
  <CharactersWithSpaces>4670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2025-12-08T08:08:14Z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D9ED71999FDC42499E8CEFC3347865CC_12</vt:lpwstr>
  </property>
</Properties>
</file>