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BC1B409">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DD66CF5">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992"/>
        <w:gridCol w:w="993"/>
        <w:gridCol w:w="1062"/>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2B44C9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5D3CA7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2E881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E8CC6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4655CD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0E2F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7C175B7E">
            <w:pPr>
              <w:jc w:val="center"/>
              <w:rPr>
                <w:rFonts w:hint="eastAsia" w:ascii="宋体" w:hAnsi="宋体" w:eastAsia="宋体" w:cs="宋体"/>
                <w:sz w:val="24"/>
                <w:szCs w:val="24"/>
              </w:rPr>
            </w:pPr>
            <w:r>
              <w:rPr>
                <w:rFonts w:hint="eastAsia" w:ascii="宋体" w:hAnsi="宋体" w:eastAsia="宋体" w:cs="宋体"/>
                <w:sz w:val="24"/>
                <w:szCs w:val="24"/>
                <w:lang w:val="en-US" w:eastAsia="zh-CN"/>
              </w:rPr>
              <w:t>微动力系统（牙科用）</w:t>
            </w:r>
          </w:p>
        </w:tc>
        <w:tc>
          <w:tcPr>
            <w:tcW w:w="1559" w:type="dxa"/>
            <w:gridSpan w:val="2"/>
            <w:vAlign w:val="center"/>
          </w:tcPr>
          <w:p w14:paraId="79FB8D7F">
            <w:pPr>
              <w:jc w:val="center"/>
              <w:rPr>
                <w:rFonts w:hint="eastAsia" w:ascii="宋体" w:hAnsi="宋体" w:eastAsia="宋体" w:cs="宋体"/>
                <w:sz w:val="24"/>
                <w:szCs w:val="24"/>
              </w:rPr>
            </w:pPr>
            <w:r>
              <w:rPr>
                <w:rFonts w:hint="eastAsia" w:ascii="宋体" w:hAnsi="宋体" w:eastAsia="宋体" w:cs="宋体"/>
                <w:sz w:val="24"/>
                <w:szCs w:val="24"/>
                <w:lang w:val="en-US" w:eastAsia="zh-CN"/>
              </w:rPr>
              <w:t>国产</w:t>
            </w:r>
          </w:p>
        </w:tc>
        <w:tc>
          <w:tcPr>
            <w:tcW w:w="1134" w:type="dxa"/>
            <w:gridSpan w:val="4"/>
            <w:vAlign w:val="center"/>
          </w:tcPr>
          <w:p w14:paraId="16BE1CEE">
            <w:pPr>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915" w:type="dxa"/>
            <w:gridSpan w:val="2"/>
            <w:vAlign w:val="center"/>
          </w:tcPr>
          <w:p w14:paraId="31B2AAEA">
            <w:pPr>
              <w:jc w:val="center"/>
              <w:rPr>
                <w:rFonts w:hint="eastAsia" w:ascii="宋体" w:hAnsi="宋体" w:eastAsia="宋体" w:cs="宋体"/>
                <w:sz w:val="24"/>
                <w:szCs w:val="24"/>
              </w:rPr>
            </w:pPr>
            <w:r>
              <w:rPr>
                <w:rFonts w:hint="eastAsia" w:ascii="宋体" w:hAnsi="宋体" w:cs="宋体"/>
                <w:sz w:val="24"/>
                <w:szCs w:val="24"/>
                <w:lang w:val="en-US" w:eastAsia="zh-CN"/>
              </w:rPr>
              <w:t>台</w:t>
            </w:r>
          </w:p>
        </w:tc>
        <w:tc>
          <w:tcPr>
            <w:tcW w:w="1984" w:type="dxa"/>
            <w:gridSpan w:val="2"/>
            <w:vAlign w:val="center"/>
          </w:tcPr>
          <w:p w14:paraId="2F2235A1">
            <w:pPr>
              <w:keepNext w:val="0"/>
              <w:keepLines w:val="0"/>
              <w:widowControl/>
              <w:suppressLineNumbers w:val="0"/>
              <w:jc w:val="center"/>
              <w:textAlignment w:val="center"/>
              <w:rPr>
                <w:rFonts w:hint="eastAsia" w:ascii="宋体" w:hAnsi="宋体" w:eastAsia="宋体" w:cs="宋体"/>
                <w:sz w:val="24"/>
                <w:szCs w:val="24"/>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2055" w:type="dxa"/>
            <w:gridSpan w:val="2"/>
            <w:vAlign w:val="center"/>
          </w:tcPr>
          <w:p w14:paraId="11183AE2">
            <w:pPr>
              <w:keepNext w:val="0"/>
              <w:keepLines w:val="0"/>
              <w:widowControl/>
              <w:suppressLineNumbers w:val="0"/>
              <w:jc w:val="center"/>
              <w:textAlignment w:val="center"/>
              <w:rPr>
                <w:rFonts w:hint="eastAsia" w:ascii="宋体" w:hAnsi="宋体" w:eastAsia="宋体" w:cs="宋体"/>
                <w:sz w:val="24"/>
                <w:szCs w:val="24"/>
              </w:rPr>
            </w:pPr>
            <w:r>
              <w:rPr>
                <w:rFonts w:hint="default" w:ascii="Times New Roman" w:hAnsi="Times New Roman" w:eastAsia="宋体" w:cs="Times New Roman"/>
                <w:i w:val="0"/>
                <w:iCs w:val="0"/>
                <w:color w:val="000000"/>
                <w:kern w:val="0"/>
                <w:sz w:val="22"/>
                <w:szCs w:val="22"/>
                <w:u w:val="none"/>
                <w:lang w:val="en-US" w:eastAsia="zh-CN" w:bidi="ar"/>
              </w:rPr>
              <w:t>4.9</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B7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B5B9F2F">
            <w:pPr>
              <w:rPr>
                <w:rFonts w:asciiTheme="majorEastAsia" w:hAnsiTheme="majorEastAsia" w:eastAsiaTheme="majorEastAsia"/>
                <w:sz w:val="24"/>
                <w:szCs w:val="21"/>
              </w:rPr>
            </w:pPr>
          </w:p>
          <w:p w14:paraId="24DB1EC3">
            <w:pPr>
              <w:rPr>
                <w:rFonts w:hint="eastAsia" w:cs="宋体" w:asciiTheme="majorEastAsia" w:hAnsiTheme="majorEastAsia" w:eastAsiaTheme="majorEastAsia"/>
                <w:szCs w:val="21"/>
                <w:lang w:val="en-US" w:eastAsia="zh-CN"/>
              </w:rPr>
            </w:pPr>
            <w:r>
              <w:rPr>
                <w:rFonts w:hint="eastAsia" w:asciiTheme="majorEastAsia" w:hAnsiTheme="majorEastAsia" w:eastAsiaTheme="majorEastAsia"/>
                <w:sz w:val="24"/>
                <w:szCs w:val="21"/>
              </w:rPr>
              <w:t>目前社康口腔开科开展拔牙业务需要购置微动力系统</w:t>
            </w:r>
            <w:r>
              <w:rPr>
                <w:rFonts w:hint="eastAsia" w:asciiTheme="majorEastAsia" w:hAnsiTheme="majorEastAsia" w:eastAsiaTheme="majorEastAsia"/>
                <w:sz w:val="24"/>
                <w:szCs w:val="21"/>
                <w:lang w:val="en-US" w:eastAsia="zh-CN"/>
              </w:rPr>
              <w:t>。</w:t>
            </w:r>
          </w:p>
          <w:p w14:paraId="14B66D83">
            <w:pPr>
              <w:rPr>
                <w:rFonts w:asciiTheme="majorEastAsia" w:hAnsiTheme="majorEastAsia" w:eastAsiaTheme="majorEastAsia"/>
                <w:sz w:val="24"/>
                <w:szCs w:val="21"/>
              </w:rPr>
            </w:pP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4CA0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631" w:type="dxa"/>
            <w:vAlign w:val="center"/>
          </w:tcPr>
          <w:p w14:paraId="14C0C0A4">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3412" w:type="dxa"/>
            <w:gridSpan w:val="3"/>
            <w:vAlign w:val="center"/>
          </w:tcPr>
          <w:p w14:paraId="033227D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微动力系统（牙科用）</w:t>
            </w:r>
          </w:p>
        </w:tc>
        <w:tc>
          <w:tcPr>
            <w:tcW w:w="850" w:type="dxa"/>
            <w:gridSpan w:val="2"/>
            <w:vAlign w:val="center"/>
          </w:tcPr>
          <w:p w14:paraId="1FA8A92A">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国产</w:t>
            </w:r>
          </w:p>
        </w:tc>
        <w:tc>
          <w:tcPr>
            <w:tcW w:w="426" w:type="dxa"/>
            <w:vAlign w:val="center"/>
          </w:tcPr>
          <w:p w14:paraId="1A55AEE9">
            <w:pPr>
              <w:jc w:val="center"/>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1</w:t>
            </w:r>
          </w:p>
        </w:tc>
        <w:tc>
          <w:tcPr>
            <w:tcW w:w="425" w:type="dxa"/>
            <w:vAlign w:val="center"/>
          </w:tcPr>
          <w:p w14:paraId="4F22E8D2">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台</w:t>
            </w:r>
          </w:p>
        </w:tc>
        <w:tc>
          <w:tcPr>
            <w:tcW w:w="992" w:type="dxa"/>
            <w:gridSpan w:val="2"/>
            <w:vAlign w:val="center"/>
          </w:tcPr>
          <w:p w14:paraId="68692E91">
            <w:pPr>
              <w:keepNext w:val="0"/>
              <w:keepLines w:val="0"/>
              <w:widowControl/>
              <w:suppressLineNumbers w:val="0"/>
              <w:jc w:val="center"/>
              <w:textAlignment w:val="center"/>
              <w:rPr>
                <w:rFonts w:hint="eastAsia" w:ascii="宋体" w:hAnsi="宋体" w:eastAsia="宋体" w:cs="宋体"/>
                <w:sz w:val="24"/>
                <w:szCs w:val="24"/>
                <w:lang w:val="en-US" w:eastAsia="zh-CN"/>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134" w:type="dxa"/>
            <w:gridSpan w:val="2"/>
            <w:vAlign w:val="center"/>
          </w:tcPr>
          <w:p w14:paraId="6B769AA3">
            <w:pPr>
              <w:keepNext w:val="0"/>
              <w:keepLines w:val="0"/>
              <w:widowControl/>
              <w:suppressLineNumbers w:val="0"/>
              <w:jc w:val="center"/>
              <w:textAlignment w:val="center"/>
              <w:rPr>
                <w:rFonts w:hint="eastAsia" w:ascii="宋体" w:hAnsi="宋体" w:eastAsia="宋体" w:cs="宋体"/>
                <w:sz w:val="24"/>
                <w:szCs w:val="24"/>
                <w:lang w:val="en-US" w:eastAsia="zh-CN"/>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992" w:type="dxa"/>
            <w:vAlign w:val="center"/>
          </w:tcPr>
          <w:p w14:paraId="2EC4DEDF">
            <w:pPr>
              <w:jc w:val="center"/>
              <w:rPr>
                <w:rFonts w:hint="eastAsia" w:ascii="宋体" w:hAnsi="宋体" w:eastAsia="宋体" w:cs="宋体"/>
                <w:sz w:val="24"/>
                <w:szCs w:val="24"/>
                <w:lang w:val="en-US" w:eastAsia="zh-CN"/>
              </w:rPr>
            </w:pPr>
            <w:r>
              <w:rPr>
                <w:rFonts w:hint="eastAsia" w:asciiTheme="majorEastAsia" w:hAnsiTheme="majorEastAsia" w:eastAsiaTheme="majorEastAsia"/>
                <w:b w:val="0"/>
                <w:bCs/>
                <w:sz w:val="24"/>
                <w:szCs w:val="21"/>
              </w:rPr>
              <w:t>是</w:t>
            </w:r>
          </w:p>
        </w:tc>
        <w:tc>
          <w:tcPr>
            <w:tcW w:w="993" w:type="dxa"/>
            <w:vAlign w:val="center"/>
          </w:tcPr>
          <w:p w14:paraId="11A8B90C">
            <w:pPr>
              <w:jc w:val="center"/>
              <w:rPr>
                <w:rFonts w:hint="eastAsia" w:ascii="宋体" w:hAnsi="宋体" w:eastAsia="宋体" w:cs="宋体"/>
                <w:b w:val="0"/>
                <w:bCs/>
                <w:sz w:val="24"/>
                <w:szCs w:val="24"/>
                <w:lang w:val="en-US" w:eastAsia="zh-CN"/>
              </w:rPr>
            </w:pPr>
            <w:r>
              <w:rPr>
                <w:rFonts w:hint="eastAsia" w:asciiTheme="majorEastAsia" w:hAnsiTheme="majorEastAsia" w:eastAsiaTheme="majorEastAsia"/>
                <w:b w:val="0"/>
                <w:bCs/>
                <w:sz w:val="24"/>
                <w:szCs w:val="21"/>
              </w:rPr>
              <w:t>否</w:t>
            </w:r>
          </w:p>
        </w:tc>
        <w:tc>
          <w:tcPr>
            <w:tcW w:w="1062" w:type="dxa"/>
            <w:vAlign w:val="center"/>
          </w:tcPr>
          <w:p w14:paraId="46C9B461">
            <w:pPr>
              <w:jc w:val="center"/>
              <w:rPr>
                <w:rFonts w:hint="eastAsia" w:ascii="宋体" w:hAnsi="宋体" w:eastAsia="宋体" w:cs="宋体"/>
                <w:b w:val="0"/>
                <w:bCs/>
                <w:sz w:val="24"/>
                <w:szCs w:val="24"/>
                <w:lang w:val="en-US" w:eastAsia="zh-CN"/>
              </w:rPr>
            </w:pPr>
            <w:r>
              <w:rPr>
                <w:rFonts w:hint="eastAsia" w:asciiTheme="majorEastAsia" w:hAnsiTheme="majorEastAsia" w:eastAsiaTheme="majorEastAsia"/>
                <w:b w:val="0"/>
                <w:bCs/>
                <w:sz w:val="24"/>
                <w:szCs w:val="21"/>
              </w:rPr>
              <w:t>否</w:t>
            </w: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631" w:type="dxa"/>
            <w:vAlign w:val="center"/>
          </w:tcPr>
          <w:p w14:paraId="7A7692AC">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3412" w:type="dxa"/>
            <w:gridSpan w:val="3"/>
            <w:vAlign w:val="center"/>
          </w:tcPr>
          <w:p w14:paraId="71EE677B">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主机</w:t>
            </w:r>
          </w:p>
        </w:tc>
        <w:tc>
          <w:tcPr>
            <w:tcW w:w="850" w:type="dxa"/>
            <w:gridSpan w:val="2"/>
            <w:vAlign w:val="center"/>
          </w:tcPr>
          <w:p w14:paraId="7BE9D0A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国产</w:t>
            </w:r>
          </w:p>
        </w:tc>
        <w:tc>
          <w:tcPr>
            <w:tcW w:w="426" w:type="dxa"/>
            <w:vAlign w:val="center"/>
          </w:tcPr>
          <w:p w14:paraId="18EA6A17">
            <w:pPr>
              <w:jc w:val="center"/>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1</w:t>
            </w:r>
          </w:p>
        </w:tc>
        <w:tc>
          <w:tcPr>
            <w:tcW w:w="425" w:type="dxa"/>
            <w:vAlign w:val="center"/>
          </w:tcPr>
          <w:p w14:paraId="62DB0285">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台</w:t>
            </w:r>
          </w:p>
        </w:tc>
        <w:tc>
          <w:tcPr>
            <w:tcW w:w="992" w:type="dxa"/>
            <w:gridSpan w:val="2"/>
            <w:vAlign w:val="center"/>
          </w:tcPr>
          <w:p w14:paraId="0720624F">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34" w:type="dxa"/>
            <w:gridSpan w:val="2"/>
            <w:vAlign w:val="center"/>
          </w:tcPr>
          <w:p w14:paraId="20AF6BDF">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992" w:type="dxa"/>
            <w:vAlign w:val="center"/>
          </w:tcPr>
          <w:p w14:paraId="19931B9D">
            <w:pPr>
              <w:jc w:val="center"/>
              <w:rPr>
                <w:rFonts w:hint="eastAsia" w:ascii="宋体" w:hAnsi="宋体" w:eastAsia="宋体" w:cs="宋体"/>
                <w:sz w:val="24"/>
                <w:szCs w:val="24"/>
                <w:lang w:val="en-US" w:eastAsia="zh-CN"/>
              </w:rPr>
            </w:pPr>
            <w:r>
              <w:rPr>
                <w:rFonts w:hint="eastAsia" w:asciiTheme="majorEastAsia" w:hAnsiTheme="majorEastAsia" w:eastAsiaTheme="majorEastAsia"/>
                <w:b w:val="0"/>
                <w:bCs/>
                <w:sz w:val="24"/>
                <w:szCs w:val="21"/>
              </w:rPr>
              <w:t>是</w:t>
            </w:r>
          </w:p>
        </w:tc>
        <w:tc>
          <w:tcPr>
            <w:tcW w:w="993" w:type="dxa"/>
            <w:vAlign w:val="center"/>
          </w:tcPr>
          <w:p w14:paraId="740B4DB1">
            <w:pPr>
              <w:jc w:val="center"/>
              <w:rPr>
                <w:rFonts w:hint="eastAsia" w:ascii="宋体" w:hAnsi="宋体" w:eastAsia="宋体" w:cs="宋体"/>
                <w:b w:val="0"/>
                <w:bCs/>
                <w:sz w:val="24"/>
                <w:szCs w:val="24"/>
                <w:lang w:val="en-US" w:eastAsia="zh-CN"/>
              </w:rPr>
            </w:pPr>
            <w:r>
              <w:rPr>
                <w:rFonts w:hint="eastAsia" w:asciiTheme="majorEastAsia" w:hAnsiTheme="majorEastAsia" w:eastAsiaTheme="majorEastAsia"/>
                <w:b w:val="0"/>
                <w:bCs/>
                <w:sz w:val="24"/>
                <w:szCs w:val="21"/>
              </w:rPr>
              <w:t>否</w:t>
            </w:r>
          </w:p>
        </w:tc>
        <w:tc>
          <w:tcPr>
            <w:tcW w:w="1062" w:type="dxa"/>
            <w:vAlign w:val="center"/>
          </w:tcPr>
          <w:p w14:paraId="62795D28">
            <w:pPr>
              <w:jc w:val="center"/>
              <w:rPr>
                <w:rFonts w:hint="eastAsia" w:ascii="宋体" w:hAnsi="宋体" w:eastAsia="宋体" w:cs="宋体"/>
                <w:b w:val="0"/>
                <w:bCs/>
                <w:sz w:val="24"/>
                <w:szCs w:val="24"/>
                <w:lang w:val="en-US" w:eastAsia="zh-CN"/>
              </w:rPr>
            </w:pPr>
            <w:r>
              <w:rPr>
                <w:rFonts w:hint="eastAsia" w:asciiTheme="majorEastAsia" w:hAnsiTheme="majorEastAsia" w:eastAsiaTheme="majorEastAsia"/>
                <w:b w:val="0"/>
                <w:bCs/>
                <w:sz w:val="24"/>
                <w:szCs w:val="21"/>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31" w:type="dxa"/>
            <w:vAlign w:val="center"/>
          </w:tcPr>
          <w:p w14:paraId="62A816C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3412" w:type="dxa"/>
            <w:gridSpan w:val="3"/>
            <w:shd w:val="clear" w:color="auto" w:fill="auto"/>
            <w:vAlign w:val="center"/>
          </w:tcPr>
          <w:p w14:paraId="6B331E6C">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内水道</w:t>
            </w:r>
            <w:r>
              <w:rPr>
                <w:rFonts w:hint="eastAsia" w:ascii="宋体" w:hAnsi="宋体" w:eastAsia="宋体" w:cs="宋体"/>
                <w:sz w:val="24"/>
                <w:szCs w:val="24"/>
                <w:lang w:val="en-US" w:eastAsia="zh-CN"/>
              </w:rPr>
              <w:t>弯</w:t>
            </w:r>
            <w:r>
              <w:rPr>
                <w:rFonts w:hint="eastAsia" w:ascii="宋体" w:hAnsi="宋体" w:cs="宋体"/>
                <w:sz w:val="24"/>
                <w:szCs w:val="24"/>
                <w:lang w:val="en-US" w:eastAsia="zh-CN"/>
              </w:rPr>
              <w:t>手柄</w:t>
            </w:r>
          </w:p>
        </w:tc>
        <w:tc>
          <w:tcPr>
            <w:tcW w:w="850" w:type="dxa"/>
            <w:gridSpan w:val="2"/>
            <w:shd w:val="clear" w:color="auto" w:fill="auto"/>
            <w:vAlign w:val="center"/>
          </w:tcPr>
          <w:p w14:paraId="603E45F4">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国产</w:t>
            </w:r>
          </w:p>
        </w:tc>
        <w:tc>
          <w:tcPr>
            <w:tcW w:w="426" w:type="dxa"/>
            <w:shd w:val="clear" w:color="auto" w:fill="auto"/>
            <w:vAlign w:val="center"/>
          </w:tcPr>
          <w:p w14:paraId="26C456F3">
            <w:pPr>
              <w:jc w:val="center"/>
              <w:rPr>
                <w:rFonts w:hint="eastAsia" w:ascii="宋体" w:hAnsi="宋体" w:eastAsia="宋体" w:cs="宋体"/>
                <w:kern w:val="2"/>
                <w:sz w:val="24"/>
                <w:szCs w:val="24"/>
                <w:lang w:val="en-US" w:eastAsia="zh-CN" w:bidi="ar-SA"/>
              </w:rPr>
            </w:pPr>
            <w:r>
              <w:rPr>
                <w:rFonts w:hint="default" w:ascii="宋体" w:hAnsi="宋体" w:eastAsia="宋体" w:cs="宋体"/>
                <w:sz w:val="24"/>
                <w:szCs w:val="24"/>
                <w:lang w:val="en-US" w:eastAsia="zh-CN"/>
              </w:rPr>
              <w:t>1</w:t>
            </w:r>
          </w:p>
        </w:tc>
        <w:tc>
          <w:tcPr>
            <w:tcW w:w="425" w:type="dxa"/>
            <w:shd w:val="clear" w:color="auto" w:fill="auto"/>
            <w:vAlign w:val="center"/>
          </w:tcPr>
          <w:p w14:paraId="1376B5E1">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把</w:t>
            </w:r>
          </w:p>
        </w:tc>
        <w:tc>
          <w:tcPr>
            <w:tcW w:w="992" w:type="dxa"/>
            <w:gridSpan w:val="2"/>
            <w:vAlign w:val="center"/>
          </w:tcPr>
          <w:p w14:paraId="372942E1">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34" w:type="dxa"/>
            <w:gridSpan w:val="2"/>
            <w:vAlign w:val="center"/>
          </w:tcPr>
          <w:p w14:paraId="7C9D85DC">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992" w:type="dxa"/>
            <w:vAlign w:val="center"/>
          </w:tcPr>
          <w:p w14:paraId="0C992D2F">
            <w:pPr>
              <w:jc w:val="center"/>
              <w:rPr>
                <w:rFonts w:hint="eastAsia" w:ascii="宋体" w:hAnsi="宋体" w:eastAsia="宋体" w:cs="宋体"/>
                <w:sz w:val="24"/>
                <w:szCs w:val="24"/>
                <w:lang w:val="en-US" w:eastAsia="zh-CN"/>
              </w:rPr>
            </w:pPr>
            <w:r>
              <w:rPr>
                <w:rFonts w:hint="eastAsia" w:asciiTheme="majorEastAsia" w:hAnsiTheme="majorEastAsia" w:eastAsiaTheme="majorEastAsia"/>
                <w:b w:val="0"/>
                <w:bCs/>
                <w:sz w:val="24"/>
                <w:szCs w:val="21"/>
              </w:rPr>
              <w:t>否</w:t>
            </w:r>
          </w:p>
        </w:tc>
        <w:tc>
          <w:tcPr>
            <w:tcW w:w="993" w:type="dxa"/>
            <w:vAlign w:val="center"/>
          </w:tcPr>
          <w:p w14:paraId="44ED7AB4">
            <w:pPr>
              <w:jc w:val="center"/>
              <w:rPr>
                <w:rFonts w:hint="eastAsia" w:ascii="宋体" w:hAnsi="宋体" w:eastAsia="宋体" w:cs="宋体"/>
                <w:b w:val="0"/>
                <w:bCs/>
                <w:sz w:val="24"/>
                <w:szCs w:val="24"/>
                <w:lang w:val="en-US" w:eastAsia="zh-CN"/>
              </w:rPr>
            </w:pPr>
            <w:r>
              <w:rPr>
                <w:rFonts w:hint="eastAsia" w:asciiTheme="majorEastAsia" w:hAnsiTheme="majorEastAsia" w:eastAsiaTheme="majorEastAsia"/>
                <w:b w:val="0"/>
                <w:bCs/>
                <w:sz w:val="24"/>
                <w:szCs w:val="21"/>
              </w:rPr>
              <w:t>否</w:t>
            </w:r>
          </w:p>
        </w:tc>
        <w:tc>
          <w:tcPr>
            <w:tcW w:w="1062" w:type="dxa"/>
            <w:vAlign w:val="center"/>
          </w:tcPr>
          <w:p w14:paraId="468D03A5">
            <w:pPr>
              <w:jc w:val="center"/>
              <w:rPr>
                <w:rFonts w:hint="eastAsia" w:ascii="宋体" w:hAnsi="宋体" w:eastAsia="宋体" w:cs="宋体"/>
                <w:b w:val="0"/>
                <w:bCs/>
                <w:sz w:val="24"/>
                <w:szCs w:val="24"/>
                <w:lang w:val="en-US" w:eastAsia="zh-CN"/>
              </w:rPr>
            </w:pPr>
            <w:r>
              <w:rPr>
                <w:rFonts w:hint="eastAsia" w:asciiTheme="majorEastAsia" w:hAnsiTheme="majorEastAsia" w:eastAsiaTheme="majorEastAsia"/>
                <w:b w:val="0"/>
                <w:bCs/>
                <w:sz w:val="24"/>
                <w:szCs w:val="21"/>
              </w:rPr>
              <w:t>否</w:t>
            </w:r>
          </w:p>
        </w:tc>
      </w:tr>
      <w:tr w14:paraId="0F4C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31" w:type="dxa"/>
            <w:vAlign w:val="center"/>
          </w:tcPr>
          <w:p w14:paraId="75BF1D31">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1.3</w:t>
            </w:r>
          </w:p>
        </w:tc>
        <w:tc>
          <w:tcPr>
            <w:tcW w:w="3412" w:type="dxa"/>
            <w:gridSpan w:val="3"/>
            <w:shd w:val="clear" w:color="auto" w:fill="auto"/>
            <w:vAlign w:val="center"/>
          </w:tcPr>
          <w:p w14:paraId="5ACCDF5D">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外水道</w:t>
            </w:r>
            <w:r>
              <w:rPr>
                <w:rFonts w:hint="eastAsia" w:ascii="宋体" w:hAnsi="宋体" w:eastAsia="宋体" w:cs="宋体"/>
                <w:sz w:val="24"/>
                <w:szCs w:val="24"/>
                <w:lang w:val="en-US" w:eastAsia="zh-CN"/>
              </w:rPr>
              <w:t>弯</w:t>
            </w:r>
            <w:r>
              <w:rPr>
                <w:rFonts w:hint="eastAsia" w:ascii="宋体" w:hAnsi="宋体" w:cs="宋体"/>
                <w:sz w:val="24"/>
                <w:szCs w:val="24"/>
                <w:lang w:val="en-US" w:eastAsia="zh-CN"/>
              </w:rPr>
              <w:t>手柄</w:t>
            </w:r>
          </w:p>
        </w:tc>
        <w:tc>
          <w:tcPr>
            <w:tcW w:w="850" w:type="dxa"/>
            <w:gridSpan w:val="2"/>
            <w:shd w:val="clear" w:color="auto" w:fill="auto"/>
            <w:vAlign w:val="center"/>
          </w:tcPr>
          <w:p w14:paraId="50A42424">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国产</w:t>
            </w:r>
          </w:p>
        </w:tc>
        <w:tc>
          <w:tcPr>
            <w:tcW w:w="426" w:type="dxa"/>
            <w:shd w:val="clear" w:color="auto" w:fill="auto"/>
            <w:vAlign w:val="center"/>
          </w:tcPr>
          <w:p w14:paraId="3BAB7609">
            <w:pPr>
              <w:jc w:val="center"/>
              <w:rPr>
                <w:rFonts w:hint="default" w:ascii="宋体" w:hAnsi="宋体" w:eastAsia="宋体" w:cs="宋体"/>
                <w:kern w:val="2"/>
                <w:sz w:val="24"/>
                <w:szCs w:val="24"/>
                <w:lang w:val="en-US" w:eastAsia="zh-CN" w:bidi="ar-SA"/>
              </w:rPr>
            </w:pPr>
            <w:r>
              <w:rPr>
                <w:rFonts w:hint="default" w:ascii="宋体" w:hAnsi="宋体" w:eastAsia="宋体" w:cs="宋体"/>
                <w:sz w:val="24"/>
                <w:szCs w:val="24"/>
                <w:lang w:val="en-US" w:eastAsia="zh-CN"/>
              </w:rPr>
              <w:t>3</w:t>
            </w:r>
          </w:p>
        </w:tc>
        <w:tc>
          <w:tcPr>
            <w:tcW w:w="425" w:type="dxa"/>
            <w:shd w:val="clear" w:color="auto" w:fill="auto"/>
            <w:vAlign w:val="center"/>
          </w:tcPr>
          <w:p w14:paraId="05802BDF">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把</w:t>
            </w:r>
          </w:p>
        </w:tc>
        <w:tc>
          <w:tcPr>
            <w:tcW w:w="992" w:type="dxa"/>
            <w:gridSpan w:val="2"/>
            <w:shd w:val="clear" w:color="auto" w:fill="auto"/>
            <w:vAlign w:val="center"/>
          </w:tcPr>
          <w:p w14:paraId="0C3E8582">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w:t>
            </w:r>
          </w:p>
        </w:tc>
        <w:tc>
          <w:tcPr>
            <w:tcW w:w="1134" w:type="dxa"/>
            <w:gridSpan w:val="2"/>
            <w:shd w:val="clear" w:color="auto" w:fill="auto"/>
            <w:vAlign w:val="center"/>
          </w:tcPr>
          <w:p w14:paraId="4B6FBA67">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w:t>
            </w:r>
          </w:p>
        </w:tc>
        <w:tc>
          <w:tcPr>
            <w:tcW w:w="992" w:type="dxa"/>
            <w:shd w:val="clear" w:color="auto" w:fill="auto"/>
            <w:vAlign w:val="center"/>
          </w:tcPr>
          <w:p w14:paraId="327AAF08">
            <w:pPr>
              <w:jc w:val="center"/>
              <w:rPr>
                <w:rFonts w:hint="eastAsia" w:ascii="宋体" w:hAnsi="宋体" w:eastAsia="宋体" w:cs="宋体"/>
                <w:kern w:val="2"/>
                <w:sz w:val="24"/>
                <w:szCs w:val="24"/>
                <w:lang w:val="en-US" w:eastAsia="zh-CN" w:bidi="ar-SA"/>
              </w:rPr>
            </w:pPr>
            <w:r>
              <w:rPr>
                <w:rFonts w:hint="eastAsia" w:asciiTheme="majorEastAsia" w:hAnsiTheme="majorEastAsia" w:eastAsiaTheme="majorEastAsia"/>
                <w:b w:val="0"/>
                <w:bCs/>
                <w:sz w:val="24"/>
                <w:szCs w:val="21"/>
              </w:rPr>
              <w:t>否</w:t>
            </w:r>
          </w:p>
        </w:tc>
        <w:tc>
          <w:tcPr>
            <w:tcW w:w="993" w:type="dxa"/>
            <w:shd w:val="clear" w:color="auto" w:fill="auto"/>
            <w:vAlign w:val="center"/>
          </w:tcPr>
          <w:p w14:paraId="58E7CBD5">
            <w:pPr>
              <w:jc w:val="center"/>
              <w:rPr>
                <w:rFonts w:hint="eastAsia" w:ascii="宋体" w:hAnsi="宋体" w:eastAsia="宋体" w:cs="宋体"/>
                <w:b w:val="0"/>
                <w:bCs/>
                <w:kern w:val="2"/>
                <w:sz w:val="24"/>
                <w:szCs w:val="24"/>
                <w:lang w:val="en-US" w:eastAsia="zh-CN" w:bidi="ar-SA"/>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613E81FF">
            <w:pPr>
              <w:jc w:val="center"/>
              <w:rPr>
                <w:rFonts w:hint="eastAsia" w:ascii="宋体" w:hAnsi="宋体" w:eastAsia="宋体" w:cs="宋体"/>
                <w:b w:val="0"/>
                <w:bCs/>
                <w:kern w:val="2"/>
                <w:sz w:val="24"/>
                <w:szCs w:val="24"/>
                <w:lang w:val="en-US" w:eastAsia="zh-CN" w:bidi="ar-SA"/>
              </w:rPr>
            </w:pPr>
            <w:r>
              <w:rPr>
                <w:rFonts w:hint="eastAsia" w:asciiTheme="majorEastAsia" w:hAnsiTheme="majorEastAsia" w:eastAsiaTheme="majorEastAsia"/>
                <w:b w:val="0"/>
                <w:bCs/>
                <w:sz w:val="24"/>
                <w:szCs w:val="21"/>
              </w:rPr>
              <w:t>否</w:t>
            </w:r>
          </w:p>
        </w:tc>
      </w:tr>
      <w:tr w14:paraId="5E4A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31" w:type="dxa"/>
            <w:vAlign w:val="center"/>
          </w:tcPr>
          <w:p w14:paraId="52CB8249">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1.4</w:t>
            </w:r>
          </w:p>
        </w:tc>
        <w:tc>
          <w:tcPr>
            <w:tcW w:w="3412" w:type="dxa"/>
            <w:gridSpan w:val="3"/>
            <w:shd w:val="clear" w:color="auto" w:fill="auto"/>
            <w:vAlign w:val="center"/>
          </w:tcPr>
          <w:p w14:paraId="0C64B99F">
            <w:pPr>
              <w:jc w:val="center"/>
              <w:rPr>
                <w:rFonts w:hint="eastAsia" w:ascii="宋体" w:hAnsi="宋体" w:cs="宋体"/>
                <w:sz w:val="24"/>
                <w:szCs w:val="24"/>
                <w:lang w:val="en-US" w:eastAsia="zh-CN"/>
              </w:rPr>
            </w:pPr>
            <w:r>
              <w:rPr>
                <w:rFonts w:hint="eastAsia" w:ascii="宋体" w:hAnsi="宋体" w:cs="宋体"/>
                <w:sz w:val="24"/>
                <w:szCs w:val="24"/>
                <w:lang w:val="en-US" w:eastAsia="zh-CN"/>
              </w:rPr>
              <w:t>脚踏开关</w:t>
            </w:r>
          </w:p>
        </w:tc>
        <w:tc>
          <w:tcPr>
            <w:tcW w:w="850" w:type="dxa"/>
            <w:gridSpan w:val="2"/>
            <w:vAlign w:val="center"/>
          </w:tcPr>
          <w:p w14:paraId="5026D062">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国产</w:t>
            </w:r>
          </w:p>
        </w:tc>
        <w:tc>
          <w:tcPr>
            <w:tcW w:w="426" w:type="dxa"/>
            <w:vAlign w:val="center"/>
          </w:tcPr>
          <w:p w14:paraId="3EF8DC6A">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w:t>
            </w:r>
          </w:p>
        </w:tc>
        <w:tc>
          <w:tcPr>
            <w:tcW w:w="425" w:type="dxa"/>
            <w:vAlign w:val="center"/>
          </w:tcPr>
          <w:p w14:paraId="00023DC2">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个</w:t>
            </w:r>
          </w:p>
        </w:tc>
        <w:tc>
          <w:tcPr>
            <w:tcW w:w="992" w:type="dxa"/>
            <w:gridSpan w:val="2"/>
            <w:shd w:val="clear" w:color="auto" w:fill="auto"/>
            <w:vAlign w:val="center"/>
          </w:tcPr>
          <w:p w14:paraId="62D19ACD">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w:t>
            </w:r>
          </w:p>
        </w:tc>
        <w:tc>
          <w:tcPr>
            <w:tcW w:w="1134" w:type="dxa"/>
            <w:gridSpan w:val="2"/>
            <w:shd w:val="clear" w:color="auto" w:fill="auto"/>
            <w:vAlign w:val="center"/>
          </w:tcPr>
          <w:p w14:paraId="14FEEB8A">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w:t>
            </w:r>
          </w:p>
        </w:tc>
        <w:tc>
          <w:tcPr>
            <w:tcW w:w="992" w:type="dxa"/>
            <w:shd w:val="clear" w:color="auto" w:fill="auto"/>
            <w:vAlign w:val="center"/>
          </w:tcPr>
          <w:p w14:paraId="01B9B8A1">
            <w:pPr>
              <w:jc w:val="center"/>
              <w:rPr>
                <w:rFonts w:hint="eastAsia" w:ascii="宋体" w:hAnsi="宋体" w:eastAsia="宋体" w:cs="宋体"/>
                <w:kern w:val="2"/>
                <w:sz w:val="24"/>
                <w:szCs w:val="24"/>
                <w:lang w:val="en-US" w:eastAsia="zh-CN" w:bidi="ar-SA"/>
              </w:rPr>
            </w:pPr>
            <w:r>
              <w:rPr>
                <w:rFonts w:hint="eastAsia" w:asciiTheme="majorEastAsia" w:hAnsiTheme="majorEastAsia" w:eastAsiaTheme="majorEastAsia"/>
                <w:b w:val="0"/>
                <w:bCs/>
                <w:sz w:val="24"/>
                <w:szCs w:val="21"/>
              </w:rPr>
              <w:t>否</w:t>
            </w:r>
          </w:p>
        </w:tc>
        <w:tc>
          <w:tcPr>
            <w:tcW w:w="993" w:type="dxa"/>
            <w:shd w:val="clear" w:color="auto" w:fill="auto"/>
            <w:vAlign w:val="center"/>
          </w:tcPr>
          <w:p w14:paraId="0D906941">
            <w:pPr>
              <w:jc w:val="center"/>
              <w:rPr>
                <w:rFonts w:hint="eastAsia" w:ascii="宋体" w:hAnsi="宋体" w:eastAsia="宋体" w:cs="宋体"/>
                <w:b w:val="0"/>
                <w:bCs/>
                <w:kern w:val="2"/>
                <w:sz w:val="24"/>
                <w:szCs w:val="24"/>
                <w:lang w:val="en-US" w:eastAsia="zh-CN" w:bidi="ar-SA"/>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19A3AC3C">
            <w:pPr>
              <w:jc w:val="center"/>
              <w:rPr>
                <w:rFonts w:hint="eastAsia" w:ascii="宋体" w:hAnsi="宋体" w:eastAsia="宋体" w:cs="宋体"/>
                <w:b w:val="0"/>
                <w:bCs/>
                <w:kern w:val="2"/>
                <w:sz w:val="24"/>
                <w:szCs w:val="24"/>
                <w:lang w:val="en-US" w:eastAsia="zh-CN" w:bidi="ar-SA"/>
              </w:rPr>
            </w:pPr>
            <w:r>
              <w:rPr>
                <w:rFonts w:hint="eastAsia" w:asciiTheme="majorEastAsia" w:hAnsiTheme="majorEastAsia" w:eastAsiaTheme="majorEastAsia"/>
                <w:b w:val="0"/>
                <w:bCs/>
                <w:sz w:val="24"/>
                <w:szCs w:val="21"/>
              </w:rPr>
              <w:t>否</w:t>
            </w:r>
          </w:p>
        </w:tc>
      </w:tr>
    </w:tbl>
    <w:p w14:paraId="41D6947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0ABB67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AEF4ACA">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3B03C158">
      <w:pPr>
        <w:ind w:firstLine="201" w:firstLineChars="100"/>
        <w:rPr>
          <w:rFonts w:hint="eastAsia" w:cs="方正小标宋简体" w:asciiTheme="majorEastAsia" w:hAnsiTheme="majorEastAsia" w:eastAsiaTheme="majorEastAsia"/>
          <w:b/>
          <w:sz w:val="20"/>
          <w:szCs w:val="20"/>
        </w:rPr>
      </w:pPr>
    </w:p>
    <w:p w14:paraId="383C9008">
      <w:pPr>
        <w:ind w:firstLine="210" w:firstLineChars="100"/>
      </w:pPr>
    </w:p>
    <w:p w14:paraId="02A0A3FC">
      <w:pPr>
        <w:ind w:firstLine="210" w:firstLineChars="100"/>
      </w:pPr>
    </w:p>
    <w:p w14:paraId="12FAFF46">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B7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9651F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11DEE511">
            <w:pPr>
              <w:adjustRightInd w:val="0"/>
              <w:snapToGrid w:val="0"/>
              <w:rPr>
                <w:rFonts w:asciiTheme="majorEastAsia" w:hAnsiTheme="majorEastAsia" w:eastAsiaTheme="majorEastAsia"/>
                <w:b/>
                <w:bCs/>
                <w:sz w:val="24"/>
                <w:szCs w:val="21"/>
              </w:rPr>
            </w:pPr>
            <w:r>
              <w:rPr>
                <w:rFonts w:hint="eastAsia" w:ascii="宋体" w:hAnsi="宋体" w:eastAsia="宋体" w:cs="宋体"/>
                <w:b/>
                <w:bCs/>
                <w:sz w:val="24"/>
                <w:szCs w:val="24"/>
                <w:lang w:val="en-US" w:eastAsia="zh-CN"/>
              </w:rPr>
              <w:t>微动力系统（牙科用）</w:t>
            </w:r>
          </w:p>
        </w:tc>
        <w:tc>
          <w:tcPr>
            <w:tcW w:w="7564" w:type="dxa"/>
            <w:gridSpan w:val="2"/>
            <w:vAlign w:val="center"/>
          </w:tcPr>
          <w:p w14:paraId="13C80FE0">
            <w:pPr>
              <w:rPr>
                <w:rFonts w:hint="default" w:asciiTheme="majorEastAsia" w:hAnsiTheme="majorEastAsia" w:eastAsiaTheme="majorEastAsia"/>
                <w:b/>
                <w:sz w:val="24"/>
                <w:szCs w:val="21"/>
                <w:lang w:val="en-US"/>
              </w:rPr>
            </w:pPr>
            <w:r>
              <w:rPr>
                <w:rFonts w:hint="default"/>
                <w:lang w:val="en-US" w:eastAsia="zh-CN"/>
              </w:rPr>
              <w:t>1</w:t>
            </w:r>
            <w:r>
              <w:rPr>
                <w:lang w:val="en-US" w:eastAsia="zh-CN"/>
              </w:rPr>
              <w:t>、</w:t>
            </w:r>
            <w:r>
              <w:rPr>
                <w:rFonts w:hint="eastAsia"/>
                <w:lang w:val="en-US" w:eastAsia="zh-CN"/>
              </w:rPr>
              <w:t>供水方式：双供水方式可切换(生理盐水+蒸馏水)</w:t>
            </w:r>
            <w:r>
              <w:rPr>
                <w:lang w:val="en-US" w:eastAsia="zh-CN"/>
              </w:rPr>
              <w:t>，配合内水道弯机使用；也可以直供灭菌冷却生理盐水，对应外水道弯机</w:t>
            </w:r>
            <w:r>
              <w:rPr>
                <w:rFonts w:hint="eastAsia"/>
                <w:lang w:val="en-US" w:eastAsia="zh-CN"/>
              </w:rPr>
              <w:t>一起使用。</w:t>
            </w:r>
          </w:p>
        </w:tc>
        <w:tc>
          <w:tcPr>
            <w:tcW w:w="817" w:type="dxa"/>
          </w:tcPr>
          <w:p w14:paraId="692F0EE7">
            <w:pPr>
              <w:adjustRightInd w:val="0"/>
              <w:snapToGrid w:val="0"/>
              <w:rPr>
                <w:rFonts w:asciiTheme="majorEastAsia" w:hAnsiTheme="majorEastAsia" w:eastAsiaTheme="majorEastAsia"/>
                <w:b/>
                <w:sz w:val="24"/>
                <w:szCs w:val="21"/>
              </w:rPr>
            </w:pPr>
          </w:p>
        </w:tc>
      </w:tr>
      <w:tr w14:paraId="677CB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582779">
            <w:pPr>
              <w:adjustRightInd w:val="0"/>
              <w:snapToGrid w:val="0"/>
              <w:rPr>
                <w:rFonts w:hint="eastAsia" w:asciiTheme="majorEastAsia" w:hAnsiTheme="majorEastAsia" w:eastAsiaTheme="majorEastAsia"/>
                <w:b/>
                <w:sz w:val="24"/>
                <w:szCs w:val="21"/>
              </w:rPr>
            </w:pPr>
          </w:p>
        </w:tc>
        <w:tc>
          <w:tcPr>
            <w:tcW w:w="935" w:type="dxa"/>
            <w:vMerge w:val="continue"/>
          </w:tcPr>
          <w:p w14:paraId="72F32736">
            <w:pPr>
              <w:adjustRightInd w:val="0"/>
              <w:snapToGrid w:val="0"/>
              <w:rPr>
                <w:rFonts w:asciiTheme="majorEastAsia" w:hAnsiTheme="majorEastAsia" w:eastAsiaTheme="majorEastAsia"/>
                <w:b/>
                <w:sz w:val="24"/>
                <w:szCs w:val="21"/>
              </w:rPr>
            </w:pPr>
          </w:p>
        </w:tc>
        <w:tc>
          <w:tcPr>
            <w:tcW w:w="7564" w:type="dxa"/>
            <w:gridSpan w:val="2"/>
            <w:vAlign w:val="center"/>
          </w:tcPr>
          <w:p w14:paraId="35688A93">
            <w:pPr>
              <w:rPr>
                <w:rFonts w:hint="eastAsia" w:asciiTheme="majorEastAsia" w:hAnsiTheme="majorEastAsia" w:eastAsiaTheme="majorEastAsia"/>
                <w:b/>
                <w:sz w:val="24"/>
                <w:szCs w:val="21"/>
                <w:highlight w:val="none"/>
              </w:rPr>
            </w:pPr>
            <w:r>
              <w:rPr>
                <w:rFonts w:hint="default"/>
                <w:highlight w:val="none"/>
                <w:lang w:val="en-US" w:eastAsia="zh-CN"/>
              </w:rPr>
              <w:t>3</w:t>
            </w:r>
            <w:r>
              <w:rPr>
                <w:highlight w:val="none"/>
                <w:lang w:val="en-US" w:eastAsia="zh-CN"/>
              </w:rPr>
              <w:t>、</w:t>
            </w:r>
            <w:r>
              <w:rPr>
                <w:rFonts w:hint="eastAsia"/>
                <w:highlight w:val="none"/>
                <w:lang w:val="en-US" w:eastAsia="zh-CN"/>
              </w:rPr>
              <w:t>电机要求：</w:t>
            </w:r>
            <w:r>
              <w:rPr>
                <w:highlight w:val="none"/>
                <w:lang w:val="en-US" w:eastAsia="zh-CN"/>
              </w:rPr>
              <w:t>采用无刷电机，扭矩</w:t>
            </w:r>
            <w:r>
              <w:rPr>
                <w:rFonts w:hint="eastAsia"/>
                <w:highlight w:val="none"/>
                <w:lang w:val="en-US" w:eastAsia="zh-CN"/>
              </w:rPr>
              <w:t>≥</w:t>
            </w:r>
            <w:r>
              <w:rPr>
                <w:highlight w:val="none"/>
                <w:lang w:val="en-US" w:eastAsia="zh-CN"/>
              </w:rPr>
              <w:t>3.5N·cm。马达空载转速1000—41500r/min，跳动＜0.02mm，振动&lt;0.5gp，噪音&lt;50dB，冷光LED灯（照度&gt;40000lx）；</w:t>
            </w:r>
          </w:p>
        </w:tc>
        <w:tc>
          <w:tcPr>
            <w:tcW w:w="817" w:type="dxa"/>
          </w:tcPr>
          <w:p w14:paraId="2DC272D7">
            <w:pPr>
              <w:adjustRightInd w:val="0"/>
              <w:snapToGrid w:val="0"/>
              <w:rPr>
                <w:rFonts w:asciiTheme="majorEastAsia" w:hAnsiTheme="majorEastAsia" w:eastAsiaTheme="majorEastAsia"/>
                <w:b/>
                <w:sz w:val="24"/>
                <w:szCs w:val="21"/>
                <w:highlight w:val="none"/>
              </w:rPr>
            </w:pPr>
            <w:r>
              <w:rPr>
                <w:rFonts w:hint="eastAsia" w:cs="宋体" w:asciiTheme="majorEastAsia" w:hAnsiTheme="majorEastAsia" w:eastAsiaTheme="majorEastAsia"/>
                <w:sz w:val="20"/>
                <w:szCs w:val="20"/>
              </w:rPr>
              <w:t>▲</w:t>
            </w:r>
          </w:p>
        </w:tc>
      </w:tr>
      <w:tr w14:paraId="78B6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4AC92D4">
            <w:pPr>
              <w:adjustRightInd w:val="0"/>
              <w:snapToGrid w:val="0"/>
              <w:rPr>
                <w:rFonts w:hint="eastAsia" w:asciiTheme="majorEastAsia" w:hAnsiTheme="majorEastAsia" w:eastAsiaTheme="majorEastAsia"/>
                <w:b/>
                <w:sz w:val="24"/>
                <w:szCs w:val="21"/>
              </w:rPr>
            </w:pPr>
          </w:p>
        </w:tc>
        <w:tc>
          <w:tcPr>
            <w:tcW w:w="935" w:type="dxa"/>
            <w:vMerge w:val="continue"/>
          </w:tcPr>
          <w:p w14:paraId="46E09680">
            <w:pPr>
              <w:adjustRightInd w:val="0"/>
              <w:snapToGrid w:val="0"/>
              <w:rPr>
                <w:rFonts w:asciiTheme="majorEastAsia" w:hAnsiTheme="majorEastAsia" w:eastAsiaTheme="majorEastAsia"/>
                <w:b/>
                <w:sz w:val="24"/>
                <w:szCs w:val="21"/>
              </w:rPr>
            </w:pPr>
          </w:p>
        </w:tc>
        <w:tc>
          <w:tcPr>
            <w:tcW w:w="7564" w:type="dxa"/>
            <w:gridSpan w:val="2"/>
            <w:vAlign w:val="center"/>
          </w:tcPr>
          <w:p w14:paraId="6D088D31">
            <w:pPr>
              <w:rPr>
                <w:rFonts w:hint="eastAsia" w:asciiTheme="majorEastAsia" w:hAnsiTheme="majorEastAsia" w:eastAsiaTheme="majorEastAsia"/>
                <w:b/>
                <w:sz w:val="24"/>
                <w:szCs w:val="21"/>
              </w:rPr>
            </w:pPr>
            <w:r>
              <w:rPr>
                <w:rFonts w:hint="default"/>
                <w:lang w:val="en-US" w:eastAsia="zh-CN"/>
              </w:rPr>
              <w:t>4</w:t>
            </w:r>
            <w:r>
              <w:rPr>
                <w:lang w:val="en-US" w:eastAsia="zh-CN"/>
              </w:rPr>
              <w:t>、电源输入：AC220V 50Hz 180VA，BF型电气安全设计；</w:t>
            </w:r>
          </w:p>
        </w:tc>
        <w:tc>
          <w:tcPr>
            <w:tcW w:w="817" w:type="dxa"/>
          </w:tcPr>
          <w:p w14:paraId="3B647BDA">
            <w:pPr>
              <w:adjustRightInd w:val="0"/>
              <w:snapToGrid w:val="0"/>
              <w:rPr>
                <w:rFonts w:asciiTheme="majorEastAsia" w:hAnsiTheme="majorEastAsia" w:eastAsiaTheme="majorEastAsia"/>
                <w:b/>
                <w:sz w:val="24"/>
                <w:szCs w:val="21"/>
              </w:rPr>
            </w:pPr>
          </w:p>
        </w:tc>
      </w:tr>
      <w:tr w14:paraId="5954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35BA73">
            <w:pPr>
              <w:adjustRightInd w:val="0"/>
              <w:snapToGrid w:val="0"/>
              <w:rPr>
                <w:rFonts w:hint="eastAsia" w:asciiTheme="majorEastAsia" w:hAnsiTheme="majorEastAsia" w:eastAsiaTheme="majorEastAsia"/>
                <w:b/>
                <w:sz w:val="24"/>
                <w:szCs w:val="21"/>
              </w:rPr>
            </w:pPr>
          </w:p>
        </w:tc>
        <w:tc>
          <w:tcPr>
            <w:tcW w:w="935" w:type="dxa"/>
            <w:vMerge w:val="continue"/>
          </w:tcPr>
          <w:p w14:paraId="16CECE81">
            <w:pPr>
              <w:adjustRightInd w:val="0"/>
              <w:snapToGrid w:val="0"/>
              <w:rPr>
                <w:rFonts w:asciiTheme="majorEastAsia" w:hAnsiTheme="majorEastAsia" w:eastAsiaTheme="majorEastAsia"/>
                <w:b/>
                <w:sz w:val="24"/>
                <w:szCs w:val="21"/>
              </w:rPr>
            </w:pPr>
          </w:p>
        </w:tc>
        <w:tc>
          <w:tcPr>
            <w:tcW w:w="7564" w:type="dxa"/>
            <w:gridSpan w:val="2"/>
            <w:vAlign w:val="center"/>
          </w:tcPr>
          <w:p w14:paraId="5F501B49">
            <w:pPr>
              <w:rPr>
                <w:rFonts w:hint="eastAsia" w:asciiTheme="majorEastAsia" w:hAnsiTheme="majorEastAsia" w:eastAsiaTheme="majorEastAsia"/>
                <w:b/>
                <w:sz w:val="24"/>
                <w:szCs w:val="21"/>
              </w:rPr>
            </w:pPr>
            <w:r>
              <w:rPr>
                <w:rFonts w:hint="default"/>
                <w:lang w:val="en-US" w:eastAsia="zh-CN"/>
              </w:rPr>
              <w:t>5</w:t>
            </w:r>
            <w:r>
              <w:rPr>
                <w:lang w:val="en-US" w:eastAsia="zh-CN"/>
              </w:rPr>
              <w:t>、保险管参数：2×T1.6AL 250V；</w:t>
            </w:r>
          </w:p>
        </w:tc>
        <w:tc>
          <w:tcPr>
            <w:tcW w:w="817" w:type="dxa"/>
          </w:tcPr>
          <w:p w14:paraId="436D95A4">
            <w:pPr>
              <w:adjustRightInd w:val="0"/>
              <w:snapToGrid w:val="0"/>
              <w:rPr>
                <w:rFonts w:asciiTheme="majorEastAsia" w:hAnsiTheme="majorEastAsia" w:eastAsiaTheme="majorEastAsia"/>
                <w:b/>
                <w:sz w:val="24"/>
                <w:szCs w:val="21"/>
              </w:rPr>
            </w:pPr>
          </w:p>
        </w:tc>
      </w:tr>
      <w:tr w14:paraId="64CC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6B8A87">
            <w:pPr>
              <w:adjustRightInd w:val="0"/>
              <w:snapToGrid w:val="0"/>
              <w:rPr>
                <w:rFonts w:hint="eastAsia" w:asciiTheme="majorEastAsia" w:hAnsiTheme="majorEastAsia" w:eastAsiaTheme="majorEastAsia"/>
                <w:b/>
                <w:sz w:val="24"/>
                <w:szCs w:val="21"/>
              </w:rPr>
            </w:pPr>
          </w:p>
        </w:tc>
        <w:tc>
          <w:tcPr>
            <w:tcW w:w="935" w:type="dxa"/>
            <w:vMerge w:val="continue"/>
          </w:tcPr>
          <w:p w14:paraId="0D1A8E5D">
            <w:pPr>
              <w:adjustRightInd w:val="0"/>
              <w:snapToGrid w:val="0"/>
              <w:rPr>
                <w:rFonts w:asciiTheme="majorEastAsia" w:hAnsiTheme="majorEastAsia" w:eastAsiaTheme="majorEastAsia"/>
                <w:b/>
                <w:sz w:val="24"/>
                <w:szCs w:val="21"/>
              </w:rPr>
            </w:pPr>
          </w:p>
        </w:tc>
        <w:tc>
          <w:tcPr>
            <w:tcW w:w="7564" w:type="dxa"/>
            <w:gridSpan w:val="2"/>
            <w:vAlign w:val="center"/>
          </w:tcPr>
          <w:p w14:paraId="3B57BF0D">
            <w:pPr>
              <w:rPr>
                <w:rFonts w:hint="eastAsia" w:asciiTheme="majorEastAsia" w:hAnsiTheme="majorEastAsia" w:eastAsiaTheme="majorEastAsia"/>
                <w:b/>
                <w:sz w:val="24"/>
                <w:szCs w:val="21"/>
              </w:rPr>
            </w:pPr>
            <w:r>
              <w:rPr>
                <w:rFonts w:hint="default"/>
                <w:lang w:val="en-US" w:eastAsia="zh-CN"/>
              </w:rPr>
              <w:t>6</w:t>
            </w:r>
            <w:r>
              <w:rPr>
                <w:lang w:val="en-US" w:eastAsia="zh-CN"/>
              </w:rPr>
              <w:t>、主机尺寸(不含水箱)：</w:t>
            </w:r>
            <w:r>
              <w:rPr>
                <w:rFonts w:hint="eastAsia"/>
                <w:lang w:val="en-US" w:eastAsia="zh-CN"/>
              </w:rPr>
              <w:t>＜</w:t>
            </w:r>
            <w:r>
              <w:rPr>
                <w:lang w:val="en-US" w:eastAsia="zh-CN"/>
              </w:rPr>
              <w:t>1</w:t>
            </w:r>
            <w:r>
              <w:rPr>
                <w:rFonts w:hint="eastAsia"/>
                <w:lang w:val="en-US" w:eastAsia="zh-CN"/>
              </w:rPr>
              <w:t>60</w:t>
            </w:r>
            <w:r>
              <w:rPr>
                <w:lang w:val="en-US" w:eastAsia="zh-CN"/>
              </w:rPr>
              <w:t>mm×1</w:t>
            </w:r>
            <w:r>
              <w:rPr>
                <w:rFonts w:hint="eastAsia"/>
                <w:lang w:val="en-US" w:eastAsia="zh-CN"/>
              </w:rPr>
              <w:t>70</w:t>
            </w:r>
            <w:r>
              <w:rPr>
                <w:lang w:val="en-US" w:eastAsia="zh-CN"/>
              </w:rPr>
              <w:t>mm×2</w:t>
            </w:r>
            <w:r>
              <w:rPr>
                <w:rFonts w:hint="eastAsia"/>
                <w:lang w:val="en-US" w:eastAsia="zh-CN"/>
              </w:rPr>
              <w:t>30</w:t>
            </w:r>
            <w:r>
              <w:rPr>
                <w:lang w:val="en-US" w:eastAsia="zh-CN"/>
              </w:rPr>
              <w:t>mm ，立式机；</w:t>
            </w:r>
          </w:p>
        </w:tc>
        <w:tc>
          <w:tcPr>
            <w:tcW w:w="817" w:type="dxa"/>
          </w:tcPr>
          <w:p w14:paraId="765B671B">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069C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02EFF79">
            <w:pPr>
              <w:adjustRightInd w:val="0"/>
              <w:snapToGrid w:val="0"/>
              <w:rPr>
                <w:rFonts w:hint="eastAsia" w:asciiTheme="majorEastAsia" w:hAnsiTheme="majorEastAsia" w:eastAsiaTheme="majorEastAsia"/>
                <w:b/>
                <w:sz w:val="24"/>
                <w:szCs w:val="21"/>
              </w:rPr>
            </w:pPr>
          </w:p>
        </w:tc>
        <w:tc>
          <w:tcPr>
            <w:tcW w:w="935" w:type="dxa"/>
            <w:vMerge w:val="continue"/>
          </w:tcPr>
          <w:p w14:paraId="4FE20558">
            <w:pPr>
              <w:adjustRightInd w:val="0"/>
              <w:snapToGrid w:val="0"/>
              <w:rPr>
                <w:rFonts w:asciiTheme="majorEastAsia" w:hAnsiTheme="majorEastAsia" w:eastAsiaTheme="majorEastAsia"/>
                <w:b/>
                <w:sz w:val="24"/>
                <w:szCs w:val="21"/>
              </w:rPr>
            </w:pPr>
          </w:p>
        </w:tc>
        <w:tc>
          <w:tcPr>
            <w:tcW w:w="7564" w:type="dxa"/>
            <w:gridSpan w:val="2"/>
            <w:vAlign w:val="center"/>
          </w:tcPr>
          <w:p w14:paraId="410387E0">
            <w:pPr>
              <w:rPr>
                <w:rFonts w:hint="eastAsia" w:asciiTheme="majorEastAsia" w:hAnsiTheme="majorEastAsia" w:eastAsiaTheme="majorEastAsia"/>
                <w:b/>
                <w:sz w:val="24"/>
                <w:szCs w:val="21"/>
              </w:rPr>
            </w:pPr>
            <w:r>
              <w:rPr>
                <w:rFonts w:hint="default"/>
                <w:lang w:val="en-US" w:eastAsia="zh-CN"/>
              </w:rPr>
              <w:t>7</w:t>
            </w:r>
            <w:r>
              <w:rPr>
                <w:lang w:val="en-US" w:eastAsia="zh-CN"/>
              </w:rPr>
              <w:t>、采用多功能脚踏，</w:t>
            </w:r>
            <w:r>
              <w:rPr>
                <w:rFonts w:hint="eastAsia"/>
                <w:lang w:val="en-US" w:eastAsia="zh-CN"/>
              </w:rPr>
              <w:t>包括但不限于</w:t>
            </w:r>
            <w:r>
              <w:rPr>
                <w:lang w:val="en-US" w:eastAsia="zh-CN"/>
              </w:rPr>
              <w:t>水量控制、程序切换、正反转切换、无极变速控制均可通过多功能脚踏完成。防水等级</w:t>
            </w:r>
            <w:r>
              <w:rPr>
                <w:rFonts w:hint="eastAsia"/>
                <w:highlight w:val="yellow"/>
                <w:lang w:val="en-US" w:eastAsia="zh-CN"/>
              </w:rPr>
              <w:t>≥</w:t>
            </w:r>
            <w:r>
              <w:rPr>
                <w:lang w:val="en-US" w:eastAsia="zh-CN"/>
              </w:rPr>
              <w:t>IPX6；</w:t>
            </w:r>
          </w:p>
        </w:tc>
        <w:tc>
          <w:tcPr>
            <w:tcW w:w="817" w:type="dxa"/>
          </w:tcPr>
          <w:p w14:paraId="3431AA7C">
            <w:pPr>
              <w:adjustRightInd w:val="0"/>
              <w:snapToGrid w:val="0"/>
              <w:rPr>
                <w:rFonts w:asciiTheme="majorEastAsia" w:hAnsiTheme="majorEastAsia" w:eastAsiaTheme="majorEastAsia"/>
                <w:b/>
                <w:sz w:val="24"/>
                <w:szCs w:val="21"/>
              </w:rPr>
            </w:pP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B38B481">
            <w:pPr>
              <w:adjustRightInd w:val="0"/>
              <w:snapToGrid w:val="0"/>
              <w:rPr>
                <w:rFonts w:asciiTheme="majorEastAsia" w:hAnsiTheme="majorEastAsia" w:eastAsiaTheme="majorEastAsia"/>
                <w:b/>
                <w:sz w:val="24"/>
                <w:szCs w:val="21"/>
              </w:rPr>
            </w:pPr>
          </w:p>
        </w:tc>
        <w:tc>
          <w:tcPr>
            <w:tcW w:w="935" w:type="dxa"/>
            <w:vMerge w:val="continue"/>
          </w:tcPr>
          <w:p w14:paraId="7A98FA51">
            <w:pPr>
              <w:adjustRightInd w:val="0"/>
              <w:snapToGrid w:val="0"/>
              <w:rPr>
                <w:rFonts w:asciiTheme="majorEastAsia" w:hAnsiTheme="majorEastAsia" w:eastAsiaTheme="majorEastAsia"/>
                <w:b/>
                <w:sz w:val="24"/>
                <w:szCs w:val="21"/>
              </w:rPr>
            </w:pPr>
          </w:p>
        </w:tc>
        <w:tc>
          <w:tcPr>
            <w:tcW w:w="7564" w:type="dxa"/>
            <w:gridSpan w:val="2"/>
            <w:vAlign w:val="center"/>
          </w:tcPr>
          <w:p w14:paraId="6D7D31B3">
            <w:pPr>
              <w:rPr>
                <w:rFonts w:ascii="宋体" w:hAnsi="宋体" w:cs="宋体"/>
                <w:color w:val="000000" w:themeColor="text1"/>
                <w:szCs w:val="21"/>
              </w:rPr>
            </w:pPr>
            <w:r>
              <w:rPr>
                <w:rFonts w:hint="default"/>
                <w:lang w:val="en-US" w:eastAsia="zh-CN"/>
              </w:rPr>
              <w:t>8</w:t>
            </w:r>
            <w:r>
              <w:rPr>
                <w:lang w:val="en-US" w:eastAsia="zh-CN"/>
              </w:rPr>
              <w:t>、扳手式蠕动泵</w:t>
            </w:r>
            <w:r>
              <w:rPr>
                <w:rFonts w:hint="eastAsia"/>
                <w:lang w:val="en-US" w:eastAsia="zh-CN"/>
              </w:rPr>
              <w:t>，</w:t>
            </w:r>
            <w:r>
              <w:rPr>
                <w:lang w:val="en-US" w:eastAsia="zh-CN"/>
              </w:rPr>
              <w:t>蠕动泵流量0-120mL/min</w:t>
            </w:r>
            <w:r>
              <w:rPr>
                <w:rFonts w:hint="eastAsia"/>
                <w:highlight w:val="yellow"/>
                <w:lang w:val="en-US" w:eastAsia="zh-CN"/>
              </w:rPr>
              <w:t>（涵盖此范围即视为符合）</w:t>
            </w:r>
            <w:r>
              <w:rPr>
                <w:lang w:val="en-US" w:eastAsia="zh-CN"/>
              </w:rPr>
              <w:t>，</w:t>
            </w:r>
            <w:r>
              <w:rPr>
                <w:rFonts w:hint="eastAsia"/>
                <w:lang w:val="en-US" w:eastAsia="zh-CN"/>
              </w:rPr>
              <w:t>至少有</w:t>
            </w:r>
            <w:r>
              <w:rPr>
                <w:lang w:val="en-US" w:eastAsia="zh-CN"/>
              </w:rPr>
              <w:t>6档水量控制；</w:t>
            </w:r>
          </w:p>
        </w:tc>
        <w:tc>
          <w:tcPr>
            <w:tcW w:w="817" w:type="dxa"/>
          </w:tcPr>
          <w:p w14:paraId="73DBB7E0">
            <w:pPr>
              <w:adjustRightInd w:val="0"/>
              <w:snapToGrid w:val="0"/>
              <w:rPr>
                <w:rFonts w:asciiTheme="majorEastAsia" w:hAnsiTheme="majorEastAsia" w:eastAsiaTheme="majorEastAsia"/>
                <w:b/>
                <w:sz w:val="24"/>
                <w:szCs w:val="21"/>
              </w:rPr>
            </w:pP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p>
        </w:tc>
        <w:tc>
          <w:tcPr>
            <w:tcW w:w="935" w:type="dxa"/>
            <w:vMerge w:val="continue"/>
          </w:tcPr>
          <w:p w14:paraId="38124FC2">
            <w:pPr>
              <w:adjustRightInd w:val="0"/>
              <w:snapToGrid w:val="0"/>
              <w:rPr>
                <w:rFonts w:asciiTheme="majorEastAsia" w:hAnsiTheme="majorEastAsia" w:eastAsiaTheme="majorEastAsia"/>
                <w:b/>
                <w:sz w:val="24"/>
                <w:szCs w:val="21"/>
              </w:rPr>
            </w:pPr>
          </w:p>
        </w:tc>
        <w:tc>
          <w:tcPr>
            <w:tcW w:w="7564" w:type="dxa"/>
            <w:gridSpan w:val="2"/>
            <w:vAlign w:val="center"/>
          </w:tcPr>
          <w:p w14:paraId="16C4670C">
            <w:pPr>
              <w:rPr>
                <w:rFonts w:ascii="宋体" w:hAnsi="宋体" w:cs="宋体"/>
                <w:color w:val="000000" w:themeColor="text1"/>
                <w:szCs w:val="21"/>
              </w:rPr>
            </w:pPr>
            <w:r>
              <w:rPr>
                <w:rFonts w:hint="default"/>
                <w:lang w:val="en-US" w:eastAsia="zh-CN"/>
              </w:rPr>
              <w:t>9</w:t>
            </w:r>
            <w:r>
              <w:rPr>
                <w:lang w:val="en-US" w:eastAsia="zh-CN"/>
              </w:rPr>
              <w:t>、冷却系统：内置风冷系统，</w:t>
            </w:r>
            <w:r>
              <w:rPr>
                <w:rFonts w:hint="eastAsia"/>
                <w:highlight w:val="yellow"/>
                <w:lang w:val="en-US" w:eastAsia="zh-CN"/>
              </w:rPr>
              <w:t>加速设备散热</w:t>
            </w:r>
            <w:r>
              <w:rPr>
                <w:lang w:val="en-US" w:eastAsia="zh-CN"/>
              </w:rPr>
              <w:t>、防烫伤；</w:t>
            </w:r>
          </w:p>
        </w:tc>
        <w:tc>
          <w:tcPr>
            <w:tcW w:w="817" w:type="dxa"/>
          </w:tcPr>
          <w:p w14:paraId="78C1B0D2">
            <w:pPr>
              <w:adjustRightInd w:val="0"/>
              <w:snapToGrid w:val="0"/>
              <w:rPr>
                <w:rFonts w:asciiTheme="majorEastAsia" w:hAnsiTheme="majorEastAsia" w:eastAsiaTheme="majorEastAsia"/>
                <w:b/>
                <w:sz w:val="24"/>
                <w:szCs w:val="21"/>
              </w:rPr>
            </w:pPr>
          </w:p>
        </w:tc>
      </w:tr>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935" w:type="dxa"/>
            <w:vMerge w:val="continue"/>
          </w:tcPr>
          <w:p w14:paraId="5526A01C">
            <w:pPr>
              <w:adjustRightInd w:val="0"/>
              <w:snapToGrid w:val="0"/>
              <w:rPr>
                <w:rFonts w:asciiTheme="majorEastAsia" w:hAnsiTheme="majorEastAsia" w:eastAsiaTheme="majorEastAsia"/>
                <w:b/>
                <w:sz w:val="24"/>
                <w:szCs w:val="21"/>
              </w:rPr>
            </w:pPr>
          </w:p>
        </w:tc>
        <w:tc>
          <w:tcPr>
            <w:tcW w:w="7564" w:type="dxa"/>
            <w:gridSpan w:val="2"/>
            <w:vAlign w:val="center"/>
          </w:tcPr>
          <w:p w14:paraId="1AE0C765">
            <w:pPr>
              <w:rPr>
                <w:rFonts w:ascii="宋体" w:hAnsi="宋体" w:cs="宋体"/>
                <w:color w:val="000000" w:themeColor="text1"/>
                <w:szCs w:val="21"/>
              </w:rPr>
            </w:pPr>
            <w:r>
              <w:rPr>
                <w:rFonts w:hint="default"/>
                <w:lang w:val="en-US" w:eastAsia="zh-CN"/>
              </w:rPr>
              <w:t>10</w:t>
            </w:r>
            <w:r>
              <w:rPr>
                <w:lang w:val="en-US" w:eastAsia="zh-CN"/>
              </w:rPr>
              <w:t>、接口标准：符合ISO3964国际标准（YY1012）；</w:t>
            </w:r>
          </w:p>
        </w:tc>
        <w:tc>
          <w:tcPr>
            <w:tcW w:w="817" w:type="dxa"/>
          </w:tcPr>
          <w:p w14:paraId="053D2DF1">
            <w:pPr>
              <w:adjustRightInd w:val="0"/>
              <w:snapToGrid w:val="0"/>
              <w:rPr>
                <w:rFonts w:asciiTheme="majorEastAsia" w:hAnsiTheme="majorEastAsia" w:eastAsiaTheme="majorEastAsia"/>
                <w:b/>
                <w:sz w:val="24"/>
                <w:szCs w:val="21"/>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935" w:type="dxa"/>
            <w:vMerge w:val="continue"/>
          </w:tcPr>
          <w:p w14:paraId="08C7E50D">
            <w:pPr>
              <w:adjustRightInd w:val="0"/>
              <w:snapToGrid w:val="0"/>
              <w:rPr>
                <w:rFonts w:asciiTheme="majorEastAsia" w:hAnsiTheme="majorEastAsia" w:eastAsiaTheme="majorEastAsia"/>
                <w:b/>
                <w:sz w:val="24"/>
                <w:szCs w:val="21"/>
              </w:rPr>
            </w:pPr>
          </w:p>
        </w:tc>
        <w:tc>
          <w:tcPr>
            <w:tcW w:w="7564" w:type="dxa"/>
            <w:gridSpan w:val="2"/>
            <w:vAlign w:val="center"/>
          </w:tcPr>
          <w:p w14:paraId="731287A4">
            <w:pPr>
              <w:rPr>
                <w:rFonts w:ascii="宋体" w:hAnsi="宋体" w:cs="宋体"/>
                <w:b/>
                <w:color w:val="000000"/>
                <w:szCs w:val="21"/>
              </w:rPr>
            </w:pPr>
            <w:r>
              <w:rPr>
                <w:rFonts w:hint="default"/>
                <w:lang w:val="en-US" w:eastAsia="zh-CN"/>
              </w:rPr>
              <w:t>11</w:t>
            </w:r>
            <w:r>
              <w:rPr>
                <w:lang w:val="en-US" w:eastAsia="zh-CN"/>
              </w:rPr>
              <w:t>、</w:t>
            </w:r>
            <w:r>
              <w:rPr>
                <w:rFonts w:hint="eastAsia"/>
                <w:lang w:val="en-US" w:eastAsia="zh-CN"/>
              </w:rPr>
              <w:t>≥</w:t>
            </w:r>
            <w:r>
              <w:rPr>
                <w:lang w:val="en-US" w:eastAsia="zh-CN"/>
              </w:rPr>
              <w:t>5英寸彩色LCD触摸屏，按临床实际用途配备了</w:t>
            </w:r>
            <w:r>
              <w:rPr>
                <w:rFonts w:hint="eastAsia"/>
                <w:lang w:val="en-US" w:eastAsia="zh-CN"/>
              </w:rPr>
              <w:t>包括但不限于</w:t>
            </w:r>
            <w:r>
              <w:rPr>
                <w:lang w:val="en-US" w:eastAsia="zh-CN"/>
              </w:rPr>
              <w:t>“修复模式”和“拔牙模式”，</w:t>
            </w:r>
            <w:r>
              <w:rPr>
                <w:rFonts w:hint="eastAsia"/>
                <w:lang w:val="en-US" w:eastAsia="zh-CN"/>
              </w:rPr>
              <w:t>包括但不限于</w:t>
            </w:r>
            <w:r>
              <w:rPr>
                <w:lang w:val="en-US" w:eastAsia="zh-CN"/>
              </w:rPr>
              <w:t>拔牙模式：拔牙、冲洗；修复模式：备牙、精修、破冠、自定义</w:t>
            </w:r>
            <w:r>
              <w:rPr>
                <w:rFonts w:hint="eastAsia"/>
                <w:lang w:val="en-US" w:eastAsia="zh-CN"/>
              </w:rPr>
              <w:t>等</w:t>
            </w:r>
            <w:r>
              <w:rPr>
                <w:lang w:val="en-US" w:eastAsia="zh-CN"/>
              </w:rPr>
              <w:t>程序</w:t>
            </w:r>
            <w:r>
              <w:rPr>
                <w:rFonts w:hint="eastAsia"/>
                <w:lang w:val="en-US" w:eastAsia="zh-CN"/>
              </w:rPr>
              <w:t>；</w:t>
            </w:r>
            <w:r>
              <w:rPr>
                <w:lang w:val="en-US" w:eastAsia="zh-CN"/>
              </w:rPr>
              <w:t>速度调节采用</w:t>
            </w:r>
            <w:r>
              <w:rPr>
                <w:rFonts w:hint="eastAsia"/>
                <w:lang w:val="en-US" w:eastAsia="zh-CN"/>
              </w:rPr>
              <w:t>包括但不限于</w:t>
            </w:r>
            <w:r>
              <w:rPr>
                <w:lang w:val="en-US" w:eastAsia="zh-CN"/>
              </w:rPr>
              <w:t>“进度条快速调节”和“+/-号精准调节”双重控制方式</w:t>
            </w:r>
            <w:r>
              <w:rPr>
                <w:rFonts w:hint="eastAsia"/>
                <w:lang w:val="en-US" w:eastAsia="zh-CN"/>
              </w:rPr>
              <w:t>；</w:t>
            </w:r>
            <w:r>
              <w:rPr>
                <w:lang w:val="en-US" w:eastAsia="zh-CN"/>
              </w:rPr>
              <w:t>屏幕</w:t>
            </w:r>
            <w:r>
              <w:rPr>
                <w:rFonts w:hint="eastAsia"/>
                <w:lang w:val="en-US" w:eastAsia="zh-CN"/>
              </w:rPr>
              <w:t>材质：要求可</w:t>
            </w:r>
            <w:r>
              <w:rPr>
                <w:lang w:val="en-US" w:eastAsia="zh-CN"/>
              </w:rPr>
              <w:t>擦拭消毒</w:t>
            </w:r>
            <w:r>
              <w:rPr>
                <w:rFonts w:hint="eastAsia"/>
                <w:lang w:val="en-US" w:eastAsia="zh-CN"/>
              </w:rPr>
              <w:t>，玻璃或者优于此材质都</w:t>
            </w:r>
            <w:r>
              <w:rPr>
                <w:lang w:val="en-US" w:eastAsia="zh-CN"/>
              </w:rPr>
              <w:t>可；</w:t>
            </w:r>
          </w:p>
        </w:tc>
        <w:tc>
          <w:tcPr>
            <w:tcW w:w="817" w:type="dxa"/>
          </w:tcPr>
          <w:p w14:paraId="64D8F1D5">
            <w:pPr>
              <w:adjustRightInd w:val="0"/>
              <w:snapToGrid w:val="0"/>
              <w:rPr>
                <w:rFonts w:asciiTheme="majorEastAsia" w:hAnsiTheme="majorEastAsia" w:eastAsiaTheme="majorEastAsia"/>
                <w:b/>
                <w:sz w:val="24"/>
                <w:szCs w:val="21"/>
              </w:rPr>
            </w:pP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935" w:type="dxa"/>
            <w:vMerge w:val="continue"/>
          </w:tcPr>
          <w:p w14:paraId="0CA6558B">
            <w:pPr>
              <w:adjustRightInd w:val="0"/>
              <w:snapToGrid w:val="0"/>
              <w:rPr>
                <w:rFonts w:asciiTheme="majorEastAsia" w:hAnsiTheme="majorEastAsia" w:eastAsiaTheme="majorEastAsia"/>
                <w:b/>
                <w:sz w:val="24"/>
                <w:szCs w:val="21"/>
              </w:rPr>
            </w:pPr>
          </w:p>
        </w:tc>
        <w:tc>
          <w:tcPr>
            <w:tcW w:w="7564" w:type="dxa"/>
            <w:gridSpan w:val="2"/>
            <w:vAlign w:val="center"/>
          </w:tcPr>
          <w:p w14:paraId="48E9EFAB">
            <w:pPr>
              <w:rPr>
                <w:rFonts w:ascii="宋体" w:hAnsi="宋体" w:cs="宋体"/>
                <w:color w:val="000000"/>
                <w:szCs w:val="21"/>
              </w:rPr>
            </w:pPr>
            <w:r>
              <w:rPr>
                <w:rFonts w:hint="default"/>
                <w:lang w:val="en-US" w:eastAsia="zh-CN"/>
              </w:rPr>
              <w:t>12</w:t>
            </w:r>
            <w:r>
              <w:rPr>
                <w:lang w:val="en-US" w:eastAsia="zh-CN"/>
              </w:rPr>
              <w:t>、功能：适配16:1、1:1、1:3、1:4.2、1:5等转速比手机，覆盖高低速手机功能，</w:t>
            </w:r>
            <w:r>
              <w:rPr>
                <w:rFonts w:hint="eastAsia"/>
                <w:lang w:val="en-US" w:eastAsia="zh-CN"/>
              </w:rPr>
              <w:t>至少</w:t>
            </w:r>
            <w:r>
              <w:rPr>
                <w:lang w:val="en-US" w:eastAsia="zh-CN"/>
              </w:rPr>
              <w:t>6个预设程序功能，自动记忆参数；</w:t>
            </w:r>
          </w:p>
        </w:tc>
        <w:tc>
          <w:tcPr>
            <w:tcW w:w="817" w:type="dxa"/>
          </w:tcPr>
          <w:p w14:paraId="5A001827">
            <w:pPr>
              <w:adjustRightInd w:val="0"/>
              <w:snapToGrid w:val="0"/>
              <w:rPr>
                <w:rFonts w:asciiTheme="majorEastAsia" w:hAnsiTheme="majorEastAsia" w:eastAsiaTheme="majorEastAsia"/>
                <w:b/>
                <w:sz w:val="24"/>
                <w:szCs w:val="21"/>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935" w:type="dxa"/>
            <w:vMerge w:val="continue"/>
          </w:tcPr>
          <w:p w14:paraId="5B5C40D9">
            <w:pPr>
              <w:adjustRightInd w:val="0"/>
              <w:snapToGrid w:val="0"/>
              <w:rPr>
                <w:rFonts w:asciiTheme="majorEastAsia" w:hAnsiTheme="majorEastAsia" w:eastAsiaTheme="majorEastAsia"/>
                <w:b/>
                <w:sz w:val="24"/>
                <w:szCs w:val="21"/>
              </w:rPr>
            </w:pPr>
          </w:p>
        </w:tc>
        <w:tc>
          <w:tcPr>
            <w:tcW w:w="7564" w:type="dxa"/>
            <w:gridSpan w:val="2"/>
            <w:vAlign w:val="center"/>
          </w:tcPr>
          <w:p w14:paraId="404412DD">
            <w:pPr>
              <w:rPr>
                <w:rFonts w:ascii="宋体" w:hAnsi="宋体" w:cs="宋体"/>
                <w:color w:val="000000"/>
                <w:szCs w:val="21"/>
              </w:rPr>
            </w:pPr>
            <w:r>
              <w:rPr>
                <w:rFonts w:hint="default"/>
                <w:lang w:val="en-US" w:eastAsia="zh-CN"/>
              </w:rPr>
              <w:t>13</w:t>
            </w:r>
            <w:r>
              <w:rPr>
                <w:lang w:val="en-US" w:eastAsia="zh-CN"/>
              </w:rPr>
              <w:t>、有专门的外水道拔牙模式和内水道修复模式，拔牙模式</w:t>
            </w:r>
            <w:r>
              <w:rPr>
                <w:rFonts w:hint="eastAsia"/>
                <w:lang w:val="en-US" w:eastAsia="zh-CN"/>
              </w:rPr>
              <w:t>需</w:t>
            </w:r>
            <w:r>
              <w:rPr>
                <w:lang w:val="en-US" w:eastAsia="zh-CN"/>
              </w:rPr>
              <w:t>有专门的“冲洗”程序，无需取下车针就可以方便冲洗拔牙伤口；</w:t>
            </w:r>
          </w:p>
        </w:tc>
        <w:tc>
          <w:tcPr>
            <w:tcW w:w="817" w:type="dxa"/>
          </w:tcPr>
          <w:p w14:paraId="6478DE05">
            <w:pPr>
              <w:adjustRightInd w:val="0"/>
              <w:snapToGrid w:val="0"/>
              <w:rPr>
                <w:rFonts w:asciiTheme="majorEastAsia" w:hAnsiTheme="majorEastAsia" w:eastAsiaTheme="majorEastAsia"/>
                <w:b/>
                <w:sz w:val="24"/>
                <w:szCs w:val="21"/>
              </w:rPr>
            </w:pP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935" w:type="dxa"/>
            <w:vMerge w:val="continue"/>
          </w:tcPr>
          <w:p w14:paraId="2324FBE6">
            <w:pPr>
              <w:adjustRightInd w:val="0"/>
              <w:snapToGrid w:val="0"/>
              <w:rPr>
                <w:rFonts w:asciiTheme="majorEastAsia" w:hAnsiTheme="majorEastAsia" w:eastAsiaTheme="majorEastAsia"/>
                <w:b/>
                <w:sz w:val="24"/>
                <w:szCs w:val="21"/>
              </w:rPr>
            </w:pPr>
          </w:p>
        </w:tc>
        <w:tc>
          <w:tcPr>
            <w:tcW w:w="7564" w:type="dxa"/>
            <w:gridSpan w:val="2"/>
            <w:vAlign w:val="center"/>
          </w:tcPr>
          <w:p w14:paraId="243E273A">
            <w:pPr>
              <w:rPr>
                <w:rFonts w:asciiTheme="majorEastAsia" w:hAnsiTheme="majorEastAsia" w:eastAsiaTheme="majorEastAsia"/>
                <w:b/>
                <w:sz w:val="24"/>
                <w:szCs w:val="21"/>
              </w:rPr>
            </w:pPr>
            <w:r>
              <w:rPr>
                <w:rFonts w:hint="default"/>
                <w:lang w:val="en-US" w:eastAsia="zh-CN"/>
              </w:rPr>
              <w:t>14</w:t>
            </w:r>
            <w:r>
              <w:rPr>
                <w:lang w:val="en-US" w:eastAsia="zh-CN"/>
              </w:rPr>
              <w:t>、马达规格：重量</w:t>
            </w:r>
            <w:r>
              <w:rPr>
                <w:rFonts w:hint="eastAsia"/>
                <w:lang w:val="en-US" w:eastAsia="zh-CN"/>
              </w:rPr>
              <w:t>＜70</w:t>
            </w:r>
            <w:r>
              <w:rPr>
                <w:lang w:val="en-US" w:eastAsia="zh-CN"/>
              </w:rPr>
              <w:t xml:space="preserve">g </w:t>
            </w:r>
            <w:r>
              <w:rPr>
                <w:rFonts w:hint="eastAsia"/>
                <w:lang w:val="en-US" w:eastAsia="zh-CN"/>
              </w:rPr>
              <w:t>，</w:t>
            </w:r>
            <w:r>
              <w:rPr>
                <w:lang w:val="en-US" w:eastAsia="zh-CN"/>
              </w:rPr>
              <w:t>尺寸：</w:t>
            </w:r>
            <w:r>
              <w:rPr>
                <w:rFonts w:hint="eastAsia"/>
                <w:lang w:val="en-US" w:eastAsia="zh-CN"/>
              </w:rPr>
              <w:t>＜</w:t>
            </w:r>
            <w:r>
              <w:rPr>
                <w:lang w:val="en-US" w:eastAsia="zh-CN"/>
              </w:rPr>
              <w:t>Φ2</w:t>
            </w:r>
            <w:r>
              <w:rPr>
                <w:rFonts w:hint="eastAsia"/>
                <w:lang w:val="en-US" w:eastAsia="zh-CN"/>
              </w:rPr>
              <w:t>5</w:t>
            </w:r>
            <w:r>
              <w:rPr>
                <w:lang w:val="en-US" w:eastAsia="zh-CN"/>
              </w:rPr>
              <w:t>x</w:t>
            </w:r>
            <w:r>
              <w:rPr>
                <w:rFonts w:hint="eastAsia"/>
                <w:lang w:val="en-US" w:eastAsia="zh-CN"/>
              </w:rPr>
              <w:t>80</w:t>
            </w:r>
            <w:r>
              <w:rPr>
                <w:lang w:val="en-US" w:eastAsia="zh-CN"/>
              </w:rPr>
              <w:t>mm；</w:t>
            </w:r>
          </w:p>
        </w:tc>
        <w:tc>
          <w:tcPr>
            <w:tcW w:w="817" w:type="dxa"/>
          </w:tcPr>
          <w:p w14:paraId="0F987B6C">
            <w:pPr>
              <w:adjustRightInd w:val="0"/>
              <w:snapToGrid w:val="0"/>
              <w:rPr>
                <w:rFonts w:asciiTheme="majorEastAsia" w:hAnsiTheme="majorEastAsia" w:eastAsiaTheme="majorEastAsia"/>
                <w:b/>
                <w:sz w:val="24"/>
                <w:szCs w:val="21"/>
              </w:rPr>
            </w:pPr>
          </w:p>
        </w:tc>
      </w:tr>
      <w:tr w14:paraId="16E3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A1C07F">
            <w:pPr>
              <w:adjustRightInd w:val="0"/>
              <w:snapToGrid w:val="0"/>
              <w:rPr>
                <w:rFonts w:asciiTheme="majorEastAsia" w:hAnsiTheme="majorEastAsia" w:eastAsiaTheme="majorEastAsia"/>
                <w:b/>
                <w:sz w:val="24"/>
                <w:szCs w:val="21"/>
              </w:rPr>
            </w:pPr>
          </w:p>
        </w:tc>
        <w:tc>
          <w:tcPr>
            <w:tcW w:w="935" w:type="dxa"/>
            <w:vMerge w:val="continue"/>
          </w:tcPr>
          <w:p w14:paraId="541D9A2C">
            <w:pPr>
              <w:adjustRightInd w:val="0"/>
              <w:snapToGrid w:val="0"/>
              <w:rPr>
                <w:rFonts w:asciiTheme="majorEastAsia" w:hAnsiTheme="majorEastAsia" w:eastAsiaTheme="majorEastAsia"/>
                <w:b/>
                <w:sz w:val="24"/>
                <w:szCs w:val="21"/>
              </w:rPr>
            </w:pPr>
          </w:p>
        </w:tc>
        <w:tc>
          <w:tcPr>
            <w:tcW w:w="7564" w:type="dxa"/>
            <w:gridSpan w:val="2"/>
            <w:vAlign w:val="center"/>
          </w:tcPr>
          <w:p w14:paraId="65B31470">
            <w:pPr>
              <w:rPr>
                <w:rFonts w:asciiTheme="majorEastAsia" w:hAnsiTheme="majorEastAsia" w:eastAsiaTheme="majorEastAsia"/>
                <w:b/>
                <w:sz w:val="24"/>
                <w:szCs w:val="21"/>
              </w:rPr>
            </w:pPr>
            <w:r>
              <w:rPr>
                <w:rFonts w:hint="default"/>
                <w:lang w:val="en-US" w:eastAsia="zh-CN"/>
              </w:rPr>
              <w:t>15</w:t>
            </w:r>
            <w:r>
              <w:rPr>
                <w:lang w:val="en-US" w:eastAsia="zh-CN"/>
              </w:rPr>
              <w:t>、消毒方式：马达可承受</w:t>
            </w:r>
            <w:r>
              <w:rPr>
                <w:rFonts w:hint="eastAsia"/>
                <w:lang w:val="en-US" w:eastAsia="zh-CN"/>
              </w:rPr>
              <w:t>≤135</w:t>
            </w:r>
            <w:r>
              <w:rPr>
                <w:lang w:val="en-US" w:eastAsia="zh-CN"/>
              </w:rPr>
              <w:t>℃高温高压灭菌；</w:t>
            </w:r>
          </w:p>
        </w:tc>
        <w:tc>
          <w:tcPr>
            <w:tcW w:w="817" w:type="dxa"/>
          </w:tcPr>
          <w:p w14:paraId="3A2A95D7">
            <w:pPr>
              <w:adjustRightInd w:val="0"/>
              <w:snapToGrid w:val="0"/>
              <w:rPr>
                <w:rFonts w:asciiTheme="majorEastAsia" w:hAnsiTheme="majorEastAsia" w:eastAsiaTheme="majorEastAsia"/>
                <w:b/>
                <w:sz w:val="24"/>
                <w:szCs w:val="21"/>
              </w:rPr>
            </w:pPr>
          </w:p>
        </w:tc>
      </w:tr>
      <w:tr w14:paraId="381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3ED39F">
            <w:pPr>
              <w:adjustRightInd w:val="0"/>
              <w:snapToGrid w:val="0"/>
              <w:rPr>
                <w:rFonts w:asciiTheme="majorEastAsia" w:hAnsiTheme="majorEastAsia" w:eastAsiaTheme="majorEastAsia"/>
                <w:b/>
                <w:sz w:val="24"/>
                <w:szCs w:val="21"/>
              </w:rPr>
            </w:pPr>
          </w:p>
        </w:tc>
        <w:tc>
          <w:tcPr>
            <w:tcW w:w="935" w:type="dxa"/>
            <w:vMerge w:val="continue"/>
          </w:tcPr>
          <w:p w14:paraId="2B524C65">
            <w:pPr>
              <w:adjustRightInd w:val="0"/>
              <w:snapToGrid w:val="0"/>
              <w:rPr>
                <w:rFonts w:asciiTheme="majorEastAsia" w:hAnsiTheme="majorEastAsia" w:eastAsiaTheme="majorEastAsia"/>
                <w:b/>
                <w:sz w:val="24"/>
                <w:szCs w:val="21"/>
              </w:rPr>
            </w:pPr>
          </w:p>
        </w:tc>
        <w:tc>
          <w:tcPr>
            <w:tcW w:w="7564" w:type="dxa"/>
            <w:gridSpan w:val="2"/>
            <w:vAlign w:val="center"/>
          </w:tcPr>
          <w:p w14:paraId="49C3ADFD">
            <w:pPr>
              <w:rPr>
                <w:rFonts w:asciiTheme="majorEastAsia" w:hAnsiTheme="majorEastAsia" w:eastAsiaTheme="majorEastAsia"/>
                <w:b/>
                <w:sz w:val="24"/>
                <w:szCs w:val="21"/>
              </w:rPr>
            </w:pPr>
            <w:r>
              <w:rPr>
                <w:rFonts w:hint="default"/>
                <w:lang w:val="en-US" w:eastAsia="zh-CN"/>
              </w:rPr>
              <w:t>16</w:t>
            </w:r>
            <w:r>
              <w:rPr>
                <w:lang w:val="en-US" w:eastAsia="zh-CN"/>
              </w:rPr>
              <w:t>、1：3拔牙手机和1：5修复手机</w:t>
            </w:r>
            <w:r>
              <w:rPr>
                <w:rFonts w:hint="eastAsia"/>
                <w:lang w:val="en-US" w:eastAsia="zh-CN"/>
              </w:rPr>
              <w:t>需</w:t>
            </w:r>
            <w:r>
              <w:rPr>
                <w:lang w:val="en-US" w:eastAsia="zh-CN"/>
              </w:rPr>
              <w:t>采用卫生机头系统、防过热设计；</w:t>
            </w:r>
          </w:p>
        </w:tc>
        <w:tc>
          <w:tcPr>
            <w:tcW w:w="817" w:type="dxa"/>
          </w:tcPr>
          <w:p w14:paraId="01A27E80">
            <w:pPr>
              <w:adjustRightInd w:val="0"/>
              <w:snapToGrid w:val="0"/>
              <w:rPr>
                <w:rFonts w:asciiTheme="majorEastAsia" w:hAnsiTheme="majorEastAsia" w:eastAsiaTheme="majorEastAsia"/>
                <w:b/>
                <w:bCs/>
                <w:sz w:val="24"/>
                <w:szCs w:val="21"/>
              </w:rPr>
            </w:pPr>
          </w:p>
        </w:tc>
      </w:tr>
      <w:tr w14:paraId="294F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710" w:type="dxa"/>
            <w:vMerge w:val="continue"/>
          </w:tcPr>
          <w:p w14:paraId="21028D04">
            <w:pPr>
              <w:adjustRightInd w:val="0"/>
              <w:snapToGrid w:val="0"/>
              <w:rPr>
                <w:rFonts w:asciiTheme="majorEastAsia" w:hAnsiTheme="majorEastAsia" w:eastAsiaTheme="majorEastAsia"/>
                <w:b/>
                <w:sz w:val="24"/>
                <w:szCs w:val="21"/>
              </w:rPr>
            </w:pPr>
          </w:p>
        </w:tc>
        <w:tc>
          <w:tcPr>
            <w:tcW w:w="935" w:type="dxa"/>
            <w:vMerge w:val="continue"/>
          </w:tcPr>
          <w:p w14:paraId="22252B41">
            <w:pPr>
              <w:adjustRightInd w:val="0"/>
              <w:snapToGrid w:val="0"/>
              <w:rPr>
                <w:rFonts w:asciiTheme="majorEastAsia" w:hAnsiTheme="majorEastAsia" w:eastAsiaTheme="majorEastAsia"/>
                <w:b/>
                <w:sz w:val="24"/>
                <w:szCs w:val="21"/>
              </w:rPr>
            </w:pPr>
          </w:p>
        </w:tc>
        <w:tc>
          <w:tcPr>
            <w:tcW w:w="7564" w:type="dxa"/>
            <w:gridSpan w:val="2"/>
            <w:vAlign w:val="center"/>
          </w:tcPr>
          <w:p w14:paraId="05FC0D32">
            <w:pPr>
              <w:rPr>
                <w:rFonts w:asciiTheme="majorEastAsia" w:hAnsiTheme="majorEastAsia" w:eastAsiaTheme="majorEastAsia"/>
                <w:b/>
                <w:sz w:val="24"/>
                <w:szCs w:val="21"/>
              </w:rPr>
            </w:pPr>
            <w:r>
              <w:rPr>
                <w:rFonts w:hint="default"/>
                <w:lang w:val="en-US" w:eastAsia="zh-CN"/>
              </w:rPr>
              <w:t>17</w:t>
            </w:r>
            <w:r>
              <w:rPr>
                <w:lang w:val="en-US" w:eastAsia="zh-CN"/>
              </w:rPr>
              <w:t>、1：3拔牙手机和1：5修复手机均为光纤手机，</w:t>
            </w:r>
            <w:r>
              <w:rPr>
                <w:rFonts w:hint="eastAsia"/>
                <w:lang w:val="en-US" w:eastAsia="zh-CN"/>
              </w:rPr>
              <w:t>光源为</w:t>
            </w:r>
            <w:r>
              <w:rPr>
                <w:lang w:val="en-US" w:eastAsia="zh-CN"/>
              </w:rPr>
              <w:t>LED恒光源</w:t>
            </w:r>
            <w:r>
              <w:rPr>
                <w:rFonts w:hint="eastAsia"/>
                <w:lang w:val="en-US" w:eastAsia="zh-CN"/>
              </w:rPr>
              <w:t>或者更优。</w:t>
            </w:r>
          </w:p>
        </w:tc>
        <w:tc>
          <w:tcPr>
            <w:tcW w:w="817" w:type="dxa"/>
          </w:tcPr>
          <w:p w14:paraId="31691D27">
            <w:pPr>
              <w:adjustRightInd w:val="0"/>
              <w:snapToGrid w:val="0"/>
              <w:rPr>
                <w:rFonts w:asciiTheme="majorEastAsia" w:hAnsiTheme="majorEastAsia" w:eastAsiaTheme="majorEastAsia"/>
                <w:b/>
                <w:sz w:val="24"/>
                <w:szCs w:val="21"/>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332F6F7D">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261"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DEA548E">
      <w:pPr>
        <w:spacing w:line="360" w:lineRule="auto"/>
        <w:ind w:firstLine="150" w:firstLineChars="100"/>
        <w:rPr>
          <w:rFonts w:cs="方正小标宋简体" w:asciiTheme="majorEastAsia" w:hAnsiTheme="majorEastAsia" w:eastAsiaTheme="majorEastAsia"/>
          <w:sz w:val="15"/>
          <w:szCs w:val="15"/>
        </w:rPr>
      </w:pPr>
    </w:p>
    <w:p w14:paraId="44D816D6">
      <w:pPr>
        <w:spacing w:line="360" w:lineRule="auto"/>
        <w:ind w:firstLine="480" w:firstLineChars="20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24775"/>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6D77B4"/>
    <w:rsid w:val="05B56BCD"/>
    <w:rsid w:val="0611217C"/>
    <w:rsid w:val="06E635A4"/>
    <w:rsid w:val="07AE3385"/>
    <w:rsid w:val="0942228F"/>
    <w:rsid w:val="0ACE6829"/>
    <w:rsid w:val="0B8909A2"/>
    <w:rsid w:val="0B8B296C"/>
    <w:rsid w:val="0E920F04"/>
    <w:rsid w:val="0F8E7447"/>
    <w:rsid w:val="119B6051"/>
    <w:rsid w:val="11EE3BFB"/>
    <w:rsid w:val="129C32DB"/>
    <w:rsid w:val="12A25084"/>
    <w:rsid w:val="12C7072D"/>
    <w:rsid w:val="142B2292"/>
    <w:rsid w:val="15FB47D0"/>
    <w:rsid w:val="193079B6"/>
    <w:rsid w:val="195848C8"/>
    <w:rsid w:val="19A66D0D"/>
    <w:rsid w:val="1A082D25"/>
    <w:rsid w:val="1A385FE8"/>
    <w:rsid w:val="1E12700E"/>
    <w:rsid w:val="20DD75C0"/>
    <w:rsid w:val="211F1ED0"/>
    <w:rsid w:val="21971856"/>
    <w:rsid w:val="21CB18BC"/>
    <w:rsid w:val="22E10C1D"/>
    <w:rsid w:val="23005F6B"/>
    <w:rsid w:val="24B403E6"/>
    <w:rsid w:val="2A147EF7"/>
    <w:rsid w:val="2B252436"/>
    <w:rsid w:val="302200F8"/>
    <w:rsid w:val="308B5C77"/>
    <w:rsid w:val="319B679B"/>
    <w:rsid w:val="319C4DF7"/>
    <w:rsid w:val="33D60378"/>
    <w:rsid w:val="359B56E2"/>
    <w:rsid w:val="36100A32"/>
    <w:rsid w:val="366D6BB6"/>
    <w:rsid w:val="36EC74D0"/>
    <w:rsid w:val="38207E14"/>
    <w:rsid w:val="386374A9"/>
    <w:rsid w:val="3A4A2B1C"/>
    <w:rsid w:val="3A7E1958"/>
    <w:rsid w:val="3AD94B6E"/>
    <w:rsid w:val="3B734B98"/>
    <w:rsid w:val="3CF93DD2"/>
    <w:rsid w:val="3EB2662C"/>
    <w:rsid w:val="3FF61606"/>
    <w:rsid w:val="408E54D0"/>
    <w:rsid w:val="41445309"/>
    <w:rsid w:val="432D7889"/>
    <w:rsid w:val="445F60B6"/>
    <w:rsid w:val="450137F0"/>
    <w:rsid w:val="45803963"/>
    <w:rsid w:val="47AE78F5"/>
    <w:rsid w:val="487E4467"/>
    <w:rsid w:val="4B22725C"/>
    <w:rsid w:val="4B7C2A65"/>
    <w:rsid w:val="4C0726E6"/>
    <w:rsid w:val="4E280CF3"/>
    <w:rsid w:val="511A25A3"/>
    <w:rsid w:val="51E8539F"/>
    <w:rsid w:val="566D4594"/>
    <w:rsid w:val="56B04601"/>
    <w:rsid w:val="570D3D70"/>
    <w:rsid w:val="58242AE0"/>
    <w:rsid w:val="58AB396B"/>
    <w:rsid w:val="5BDE3A84"/>
    <w:rsid w:val="5C483C8E"/>
    <w:rsid w:val="5C6739B4"/>
    <w:rsid w:val="5DBC388C"/>
    <w:rsid w:val="60FD0443"/>
    <w:rsid w:val="663B31C1"/>
    <w:rsid w:val="66AC0259"/>
    <w:rsid w:val="6A830061"/>
    <w:rsid w:val="6AFD60D5"/>
    <w:rsid w:val="6C1A6E2C"/>
    <w:rsid w:val="6CBE7613"/>
    <w:rsid w:val="6D710CBA"/>
    <w:rsid w:val="6DCA2EF8"/>
    <w:rsid w:val="6F633413"/>
    <w:rsid w:val="6F9E571F"/>
    <w:rsid w:val="72D24578"/>
    <w:rsid w:val="73374A1C"/>
    <w:rsid w:val="738F7392"/>
    <w:rsid w:val="762C283F"/>
    <w:rsid w:val="767D5D1E"/>
    <w:rsid w:val="76E03ABB"/>
    <w:rsid w:val="770A5210"/>
    <w:rsid w:val="78A0407E"/>
    <w:rsid w:val="78AE45CD"/>
    <w:rsid w:val="7A6F030F"/>
    <w:rsid w:val="7A89169D"/>
    <w:rsid w:val="7EA877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24">
    <w:name w:val="font21"/>
    <w:basedOn w:val="11"/>
    <w:qFormat/>
    <w:uiPriority w:val="0"/>
    <w:rPr>
      <w:rFonts w:ascii="等线" w:hAnsi="等线" w:eastAsia="等线" w:cs="等线"/>
      <w:color w:val="000000"/>
      <w:sz w:val="22"/>
      <w:szCs w:val="22"/>
      <w:u w:val="none"/>
    </w:rPr>
  </w:style>
  <w:style w:type="character" w:customStyle="1" w:styleId="25">
    <w:name w:val="font11"/>
    <w:basedOn w:val="11"/>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4667</Words>
  <Characters>4905</Characters>
  <Lines>32</Lines>
  <Paragraphs>9</Paragraphs>
  <TotalTime>0</TotalTime>
  <ScaleCrop>false</ScaleCrop>
  <LinksUpToDate>false</LinksUpToDate>
  <CharactersWithSpaces>4966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2025-12-08T08:19:54Z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2D7F01ECE246429882FB4F01AD21D8EB_12</vt:lpwstr>
  </property>
</Properties>
</file>