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B842E">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2490B25">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F49F6E9">
      <w:pPr>
        <w:spacing w:line="540" w:lineRule="exact"/>
        <w:ind w:firstLine="240" w:firstLineChars="100"/>
        <w:rPr>
          <w:rFonts w:cs="微软雅黑"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65633AAB">
      <w:pPr>
        <w:spacing w:line="540" w:lineRule="exact"/>
        <w:ind w:firstLine="361" w:firstLineChars="1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第一部分 项目基本要求</w:t>
      </w:r>
    </w:p>
    <w:p w14:paraId="0B94C1B9">
      <w:pPr>
        <w:spacing w:before="100" w:beforeAutospacing="1" w:line="276" w:lineRule="auto"/>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 xml:space="preserve"> 一、项目基本信息</w:t>
      </w:r>
    </w:p>
    <w:p w14:paraId="3B6857F9">
      <w:pPr>
        <w:spacing w:before="100" w:beforeAutospacing="1" w:line="276" w:lineRule="auto"/>
        <w:ind w:firstLine="482" w:firstLineChars="200"/>
        <w:rPr>
          <w:rFonts w:cs="微软雅黑"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278"/>
        <w:gridCol w:w="139"/>
        <w:gridCol w:w="1121"/>
        <w:gridCol w:w="438"/>
        <w:gridCol w:w="342"/>
        <w:gridCol w:w="573"/>
        <w:gridCol w:w="219"/>
        <w:gridCol w:w="773"/>
        <w:gridCol w:w="142"/>
        <w:gridCol w:w="992"/>
        <w:gridCol w:w="992"/>
        <w:gridCol w:w="993"/>
        <w:gridCol w:w="1062"/>
      </w:tblGrid>
      <w:tr w14:paraId="52BF6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tcPr>
          <w:p w14:paraId="52EA9E0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20B4C23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2BB6431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3F57C13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3ADAFC5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E0811C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4531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vAlign w:val="center"/>
          </w:tcPr>
          <w:p w14:paraId="0F34DA50">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Cs w:val="20"/>
              </w:rPr>
              <w:t>手持便携式口腔拍片机</w:t>
            </w:r>
          </w:p>
        </w:tc>
        <w:tc>
          <w:tcPr>
            <w:tcW w:w="1559" w:type="dxa"/>
            <w:gridSpan w:val="2"/>
            <w:vAlign w:val="center"/>
          </w:tcPr>
          <w:p w14:paraId="5B4BECE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国产</w:t>
            </w:r>
          </w:p>
        </w:tc>
        <w:tc>
          <w:tcPr>
            <w:tcW w:w="1134" w:type="dxa"/>
            <w:gridSpan w:val="3"/>
            <w:vAlign w:val="center"/>
          </w:tcPr>
          <w:p w14:paraId="04305C45">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915" w:type="dxa"/>
            <w:gridSpan w:val="2"/>
            <w:vAlign w:val="center"/>
          </w:tcPr>
          <w:p w14:paraId="52A6D6E1">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台</w:t>
            </w:r>
          </w:p>
        </w:tc>
        <w:tc>
          <w:tcPr>
            <w:tcW w:w="1984" w:type="dxa"/>
            <w:gridSpan w:val="2"/>
            <w:vAlign w:val="center"/>
          </w:tcPr>
          <w:p w14:paraId="61F8024F">
            <w:pPr>
              <w:keepNext w:val="0"/>
              <w:keepLines w:val="0"/>
              <w:widowControl/>
              <w:suppressLineNumbers w:val="0"/>
              <w:jc w:val="center"/>
              <w:textAlignment w:val="center"/>
              <w:rPr>
                <w:rFonts w:hint="default" w:asciiTheme="majorEastAsia" w:hAnsiTheme="majorEastAsia" w:eastAsiaTheme="majorEastAsia"/>
                <w:b w:val="0"/>
                <w:bCs/>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2055" w:type="dxa"/>
            <w:gridSpan w:val="2"/>
            <w:vAlign w:val="center"/>
          </w:tcPr>
          <w:p w14:paraId="71006B0E">
            <w:pPr>
              <w:keepNext w:val="0"/>
              <w:keepLines w:val="0"/>
              <w:widowControl/>
              <w:suppressLineNumbers w:val="0"/>
              <w:jc w:val="center"/>
              <w:textAlignment w:val="center"/>
              <w:rPr>
                <w:rFonts w:hint="default" w:asciiTheme="majorEastAsia" w:hAnsiTheme="majorEastAsia" w:eastAsiaTheme="majorEastAsia"/>
                <w:b w:val="0"/>
                <w:bCs/>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1.1</w:t>
            </w:r>
          </w:p>
        </w:tc>
      </w:tr>
      <w:tr w14:paraId="3701B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07A18D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07122150">
            <w:pPr>
              <w:spacing w:line="276" w:lineRule="auto"/>
              <w:rPr>
                <w:rFonts w:asciiTheme="majorEastAsia" w:hAnsiTheme="majorEastAsia" w:eastAsiaTheme="majorEastAsia"/>
                <w:sz w:val="24"/>
                <w:szCs w:val="21"/>
              </w:rPr>
            </w:pPr>
            <w:r>
              <w:rPr>
                <w:rFonts w:hint="eastAsia" w:asciiTheme="majorEastAsia" w:hAnsiTheme="majorEastAsia" w:eastAsiaTheme="majorEastAsia"/>
                <w:b w:val="0"/>
                <w:bCs/>
                <w:szCs w:val="20"/>
              </w:rPr>
              <w:t>手持便携式口腔拍片机</w:t>
            </w:r>
            <w:r>
              <w:rPr>
                <w:rFonts w:hint="eastAsia" w:asciiTheme="majorEastAsia" w:hAnsiTheme="majorEastAsia" w:eastAsiaTheme="majorEastAsia"/>
                <w:b w:val="0"/>
                <w:bCs/>
                <w:szCs w:val="20"/>
                <w:lang w:val="en-US" w:eastAsia="zh-CN"/>
              </w:rPr>
              <w:t>用于牙科诊断和治疗中影像摄影，用于快速拍摄牙科影像，提高诊断精度，相比传统X光机，辐射剂量更低，减少患者和医生的辐射风险。</w:t>
            </w:r>
          </w:p>
        </w:tc>
      </w:tr>
      <w:tr w14:paraId="44C4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AB2356E">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2332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083243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500" w:type="dxa"/>
            <w:gridSpan w:val="2"/>
            <w:vAlign w:val="center"/>
          </w:tcPr>
          <w:p w14:paraId="2F6F510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260" w:type="dxa"/>
            <w:gridSpan w:val="2"/>
            <w:vAlign w:val="center"/>
          </w:tcPr>
          <w:p w14:paraId="4BA5972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80" w:type="dxa"/>
            <w:gridSpan w:val="2"/>
            <w:vAlign w:val="center"/>
          </w:tcPr>
          <w:p w14:paraId="5CE6663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73" w:type="dxa"/>
            <w:vAlign w:val="center"/>
          </w:tcPr>
          <w:p w14:paraId="0DEE6AD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12F3DA5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6C8C267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710DBAA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32C62B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7292E19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67F6A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BBF715C">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2500" w:type="dxa"/>
            <w:gridSpan w:val="2"/>
            <w:vAlign w:val="center"/>
          </w:tcPr>
          <w:p w14:paraId="581E0CC8">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牙科X射线机</w:t>
            </w:r>
          </w:p>
        </w:tc>
        <w:tc>
          <w:tcPr>
            <w:tcW w:w="1260" w:type="dxa"/>
            <w:gridSpan w:val="2"/>
            <w:shd w:val="clear" w:color="auto" w:fill="auto"/>
            <w:vAlign w:val="center"/>
          </w:tcPr>
          <w:p w14:paraId="1B7C3F2E">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国产</w:t>
            </w:r>
          </w:p>
        </w:tc>
        <w:tc>
          <w:tcPr>
            <w:tcW w:w="780" w:type="dxa"/>
            <w:gridSpan w:val="2"/>
            <w:shd w:val="clear" w:color="auto" w:fill="auto"/>
            <w:vAlign w:val="center"/>
          </w:tcPr>
          <w:p w14:paraId="47385FE9">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1</w:t>
            </w:r>
          </w:p>
        </w:tc>
        <w:tc>
          <w:tcPr>
            <w:tcW w:w="573" w:type="dxa"/>
            <w:shd w:val="clear" w:color="auto" w:fill="auto"/>
            <w:vAlign w:val="center"/>
          </w:tcPr>
          <w:p w14:paraId="32802E78">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台</w:t>
            </w:r>
          </w:p>
        </w:tc>
        <w:tc>
          <w:tcPr>
            <w:tcW w:w="992" w:type="dxa"/>
            <w:gridSpan w:val="2"/>
            <w:shd w:val="clear" w:color="auto" w:fill="auto"/>
            <w:vAlign w:val="center"/>
          </w:tcPr>
          <w:p w14:paraId="2603EE39">
            <w:pPr>
              <w:keepNext w:val="0"/>
              <w:keepLines w:val="0"/>
              <w:widowControl/>
              <w:suppressLineNumbers w:val="0"/>
              <w:jc w:val="center"/>
              <w:textAlignment w:val="center"/>
              <w:rPr>
                <w:rFonts w:hint="eastAsia" w:cs="Times New Roman" w:asciiTheme="majorEastAsia" w:hAnsiTheme="majorEastAsia" w:eastAsiaTheme="majorEastAsia"/>
                <w:b w:val="0"/>
                <w:bCs/>
                <w:kern w:val="2"/>
                <w:sz w:val="24"/>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1134" w:type="dxa"/>
            <w:gridSpan w:val="2"/>
            <w:shd w:val="clear" w:color="auto" w:fill="auto"/>
            <w:vAlign w:val="center"/>
          </w:tcPr>
          <w:p w14:paraId="673022B2">
            <w:pPr>
              <w:keepNext w:val="0"/>
              <w:keepLines w:val="0"/>
              <w:widowControl/>
              <w:suppressLineNumbers w:val="0"/>
              <w:jc w:val="center"/>
              <w:textAlignment w:val="center"/>
              <w:rPr>
                <w:rFonts w:hint="eastAsia" w:cs="Times New Roman" w:asciiTheme="majorEastAsia" w:hAnsiTheme="majorEastAsia" w:eastAsiaTheme="majorEastAsia"/>
                <w:b w:val="0"/>
                <w:bCs/>
                <w:kern w:val="2"/>
                <w:sz w:val="24"/>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992" w:type="dxa"/>
            <w:shd w:val="clear" w:color="auto" w:fill="auto"/>
            <w:vAlign w:val="center"/>
          </w:tcPr>
          <w:p w14:paraId="01DFD5DD">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是</w:t>
            </w:r>
          </w:p>
        </w:tc>
        <w:tc>
          <w:tcPr>
            <w:tcW w:w="993" w:type="dxa"/>
            <w:shd w:val="clear" w:color="auto" w:fill="auto"/>
            <w:vAlign w:val="center"/>
          </w:tcPr>
          <w:p w14:paraId="7F2FCA4C">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否</w:t>
            </w:r>
          </w:p>
        </w:tc>
        <w:tc>
          <w:tcPr>
            <w:tcW w:w="1062" w:type="dxa"/>
            <w:shd w:val="clear" w:color="auto" w:fill="auto"/>
            <w:vAlign w:val="center"/>
          </w:tcPr>
          <w:p w14:paraId="0A7BDF4D">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否</w:t>
            </w:r>
          </w:p>
        </w:tc>
      </w:tr>
      <w:tr w14:paraId="12FD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30B3B3C">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w:t>
            </w:r>
          </w:p>
        </w:tc>
        <w:tc>
          <w:tcPr>
            <w:tcW w:w="2500" w:type="dxa"/>
            <w:gridSpan w:val="2"/>
            <w:vAlign w:val="center"/>
          </w:tcPr>
          <w:p w14:paraId="2D3EB265">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主机</w:t>
            </w:r>
          </w:p>
        </w:tc>
        <w:tc>
          <w:tcPr>
            <w:tcW w:w="1260" w:type="dxa"/>
            <w:gridSpan w:val="2"/>
            <w:vAlign w:val="center"/>
          </w:tcPr>
          <w:p w14:paraId="5C67C8B8">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6448347A">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573" w:type="dxa"/>
            <w:vAlign w:val="center"/>
          </w:tcPr>
          <w:p w14:paraId="3341B7BF">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台</w:t>
            </w:r>
          </w:p>
        </w:tc>
        <w:tc>
          <w:tcPr>
            <w:tcW w:w="992" w:type="dxa"/>
            <w:gridSpan w:val="2"/>
            <w:vAlign w:val="center"/>
          </w:tcPr>
          <w:p w14:paraId="185F8ED0">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9A8969D">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992" w:type="dxa"/>
            <w:vAlign w:val="center"/>
          </w:tcPr>
          <w:p w14:paraId="281EED83">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993" w:type="dxa"/>
            <w:vAlign w:val="center"/>
          </w:tcPr>
          <w:p w14:paraId="4F86EAD6">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1062" w:type="dxa"/>
            <w:vAlign w:val="center"/>
          </w:tcPr>
          <w:p w14:paraId="54C260F7">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r>
      <w:tr w14:paraId="41D08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0052945">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3</w:t>
            </w:r>
          </w:p>
        </w:tc>
        <w:tc>
          <w:tcPr>
            <w:tcW w:w="2500" w:type="dxa"/>
            <w:gridSpan w:val="2"/>
            <w:vAlign w:val="center"/>
          </w:tcPr>
          <w:p w14:paraId="36117002">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电源适配器</w:t>
            </w:r>
          </w:p>
        </w:tc>
        <w:tc>
          <w:tcPr>
            <w:tcW w:w="1260" w:type="dxa"/>
            <w:gridSpan w:val="2"/>
            <w:vAlign w:val="center"/>
          </w:tcPr>
          <w:p w14:paraId="6B264EE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3A14224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73" w:type="dxa"/>
            <w:vAlign w:val="center"/>
          </w:tcPr>
          <w:p w14:paraId="5070F742">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个</w:t>
            </w:r>
          </w:p>
        </w:tc>
        <w:tc>
          <w:tcPr>
            <w:tcW w:w="992" w:type="dxa"/>
            <w:gridSpan w:val="2"/>
            <w:vAlign w:val="center"/>
          </w:tcPr>
          <w:p w14:paraId="6E2D0EA8">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618FFE63">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992" w:type="dxa"/>
            <w:vAlign w:val="center"/>
          </w:tcPr>
          <w:p w14:paraId="2D967802">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否</w:t>
            </w:r>
          </w:p>
        </w:tc>
        <w:tc>
          <w:tcPr>
            <w:tcW w:w="993" w:type="dxa"/>
            <w:vAlign w:val="center"/>
          </w:tcPr>
          <w:p w14:paraId="14008DB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1062" w:type="dxa"/>
            <w:vAlign w:val="center"/>
          </w:tcPr>
          <w:p w14:paraId="32252EE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r>
      <w:tr w14:paraId="2DC6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A286F1D">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4</w:t>
            </w:r>
          </w:p>
        </w:tc>
        <w:tc>
          <w:tcPr>
            <w:tcW w:w="2500" w:type="dxa"/>
            <w:gridSpan w:val="2"/>
            <w:vAlign w:val="center"/>
          </w:tcPr>
          <w:p w14:paraId="05058B90">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底座</w:t>
            </w:r>
          </w:p>
        </w:tc>
        <w:tc>
          <w:tcPr>
            <w:tcW w:w="1260" w:type="dxa"/>
            <w:gridSpan w:val="2"/>
            <w:vAlign w:val="center"/>
          </w:tcPr>
          <w:p w14:paraId="4642340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055D97D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73" w:type="dxa"/>
            <w:vAlign w:val="center"/>
          </w:tcPr>
          <w:p w14:paraId="0D6D0D5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个</w:t>
            </w:r>
          </w:p>
        </w:tc>
        <w:tc>
          <w:tcPr>
            <w:tcW w:w="992" w:type="dxa"/>
            <w:gridSpan w:val="2"/>
            <w:vAlign w:val="center"/>
          </w:tcPr>
          <w:p w14:paraId="0519ABC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699CAD1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1F10B0B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993" w:type="dxa"/>
            <w:vAlign w:val="center"/>
          </w:tcPr>
          <w:p w14:paraId="1B7946E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1062" w:type="dxa"/>
            <w:vAlign w:val="center"/>
          </w:tcPr>
          <w:p w14:paraId="12127CD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r>
      <w:tr w14:paraId="408E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31" w:type="dxa"/>
            <w:vAlign w:val="center"/>
          </w:tcPr>
          <w:p w14:paraId="3679428E">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w:t>
            </w:r>
          </w:p>
        </w:tc>
        <w:tc>
          <w:tcPr>
            <w:tcW w:w="2500" w:type="dxa"/>
            <w:gridSpan w:val="2"/>
            <w:vAlign w:val="center"/>
          </w:tcPr>
          <w:p w14:paraId="54A7F961">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电源线</w:t>
            </w:r>
          </w:p>
        </w:tc>
        <w:tc>
          <w:tcPr>
            <w:tcW w:w="1260" w:type="dxa"/>
            <w:gridSpan w:val="2"/>
            <w:vAlign w:val="center"/>
          </w:tcPr>
          <w:p w14:paraId="31471A9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57FA804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73" w:type="dxa"/>
            <w:vAlign w:val="center"/>
          </w:tcPr>
          <w:p w14:paraId="0A66F790">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个</w:t>
            </w:r>
          </w:p>
        </w:tc>
        <w:tc>
          <w:tcPr>
            <w:tcW w:w="992" w:type="dxa"/>
            <w:gridSpan w:val="2"/>
            <w:vAlign w:val="center"/>
          </w:tcPr>
          <w:p w14:paraId="3783975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6526F8C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121D38A0">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993" w:type="dxa"/>
            <w:vAlign w:val="center"/>
          </w:tcPr>
          <w:p w14:paraId="21373EE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1062" w:type="dxa"/>
            <w:vAlign w:val="center"/>
          </w:tcPr>
          <w:p w14:paraId="671DC1C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r>
      <w:tr w14:paraId="698F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9EC8762">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w:t>
            </w:r>
          </w:p>
        </w:tc>
        <w:tc>
          <w:tcPr>
            <w:tcW w:w="2500" w:type="dxa"/>
            <w:gridSpan w:val="2"/>
            <w:vAlign w:val="center"/>
          </w:tcPr>
          <w:p w14:paraId="14A7CCA2">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口腔数字化X射线成像系统</w:t>
            </w:r>
          </w:p>
        </w:tc>
        <w:tc>
          <w:tcPr>
            <w:tcW w:w="1260" w:type="dxa"/>
            <w:gridSpan w:val="2"/>
            <w:vAlign w:val="center"/>
          </w:tcPr>
          <w:p w14:paraId="463884F6">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1BF6AAA1">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573" w:type="dxa"/>
            <w:vAlign w:val="center"/>
          </w:tcPr>
          <w:p w14:paraId="6109E0E3">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台</w:t>
            </w:r>
          </w:p>
        </w:tc>
        <w:tc>
          <w:tcPr>
            <w:tcW w:w="992" w:type="dxa"/>
            <w:gridSpan w:val="2"/>
            <w:vAlign w:val="center"/>
          </w:tcPr>
          <w:p w14:paraId="229F069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C4C7EC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shd w:val="clear" w:color="auto" w:fill="auto"/>
            <w:vAlign w:val="center"/>
          </w:tcPr>
          <w:p w14:paraId="231BF5DB">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是</w:t>
            </w:r>
          </w:p>
        </w:tc>
        <w:tc>
          <w:tcPr>
            <w:tcW w:w="993" w:type="dxa"/>
            <w:shd w:val="clear" w:color="auto" w:fill="auto"/>
            <w:vAlign w:val="center"/>
          </w:tcPr>
          <w:p w14:paraId="1B8EBD04">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否</w:t>
            </w:r>
          </w:p>
        </w:tc>
        <w:tc>
          <w:tcPr>
            <w:tcW w:w="1062" w:type="dxa"/>
            <w:shd w:val="clear" w:color="auto" w:fill="auto"/>
            <w:vAlign w:val="center"/>
          </w:tcPr>
          <w:p w14:paraId="5F92A487">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否</w:t>
            </w:r>
          </w:p>
        </w:tc>
      </w:tr>
      <w:tr w14:paraId="628EE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1C36939">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7</w:t>
            </w:r>
          </w:p>
        </w:tc>
        <w:tc>
          <w:tcPr>
            <w:tcW w:w="2500" w:type="dxa"/>
            <w:gridSpan w:val="2"/>
            <w:vAlign w:val="center"/>
          </w:tcPr>
          <w:p w14:paraId="47532644">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传感器</w:t>
            </w:r>
          </w:p>
        </w:tc>
        <w:tc>
          <w:tcPr>
            <w:tcW w:w="1260" w:type="dxa"/>
            <w:gridSpan w:val="2"/>
            <w:vAlign w:val="center"/>
          </w:tcPr>
          <w:p w14:paraId="1F2DFEF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479CC93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73" w:type="dxa"/>
            <w:vAlign w:val="center"/>
          </w:tcPr>
          <w:p w14:paraId="7B1F714C">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台</w:t>
            </w:r>
          </w:p>
        </w:tc>
        <w:tc>
          <w:tcPr>
            <w:tcW w:w="992" w:type="dxa"/>
            <w:gridSpan w:val="2"/>
            <w:vAlign w:val="center"/>
          </w:tcPr>
          <w:p w14:paraId="476A4C8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72E7420">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shd w:val="clear" w:color="auto" w:fill="auto"/>
            <w:vAlign w:val="center"/>
          </w:tcPr>
          <w:p w14:paraId="0CB3B1BE">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否</w:t>
            </w:r>
          </w:p>
        </w:tc>
        <w:tc>
          <w:tcPr>
            <w:tcW w:w="993" w:type="dxa"/>
            <w:shd w:val="clear" w:color="auto" w:fill="auto"/>
            <w:vAlign w:val="center"/>
          </w:tcPr>
          <w:p w14:paraId="5EDAFB9E">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否</w:t>
            </w:r>
          </w:p>
        </w:tc>
        <w:tc>
          <w:tcPr>
            <w:tcW w:w="1062" w:type="dxa"/>
            <w:shd w:val="clear" w:color="auto" w:fill="auto"/>
            <w:vAlign w:val="center"/>
          </w:tcPr>
          <w:p w14:paraId="1B19861D">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否</w:t>
            </w:r>
          </w:p>
        </w:tc>
      </w:tr>
      <w:tr w14:paraId="271A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20B428D">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8</w:t>
            </w:r>
          </w:p>
        </w:tc>
        <w:tc>
          <w:tcPr>
            <w:tcW w:w="2500" w:type="dxa"/>
            <w:gridSpan w:val="2"/>
            <w:vAlign w:val="center"/>
          </w:tcPr>
          <w:p w14:paraId="7AE055BE">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U盘</w:t>
            </w:r>
          </w:p>
        </w:tc>
        <w:tc>
          <w:tcPr>
            <w:tcW w:w="1260" w:type="dxa"/>
            <w:gridSpan w:val="2"/>
            <w:vAlign w:val="center"/>
          </w:tcPr>
          <w:p w14:paraId="34EF3DA6">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2D7BAD3F">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573" w:type="dxa"/>
            <w:vAlign w:val="center"/>
          </w:tcPr>
          <w:p w14:paraId="4FA919DD">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个</w:t>
            </w:r>
          </w:p>
        </w:tc>
        <w:tc>
          <w:tcPr>
            <w:tcW w:w="992" w:type="dxa"/>
            <w:gridSpan w:val="2"/>
            <w:vAlign w:val="center"/>
          </w:tcPr>
          <w:p w14:paraId="07E1A27E">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351D5B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11CAEEB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993" w:type="dxa"/>
            <w:vAlign w:val="center"/>
          </w:tcPr>
          <w:p w14:paraId="5381443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1062" w:type="dxa"/>
            <w:vAlign w:val="center"/>
          </w:tcPr>
          <w:p w14:paraId="2FB9AC4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r>
      <w:tr w14:paraId="5DD0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10FD021">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9</w:t>
            </w:r>
          </w:p>
        </w:tc>
        <w:tc>
          <w:tcPr>
            <w:tcW w:w="2500" w:type="dxa"/>
            <w:gridSpan w:val="2"/>
            <w:vAlign w:val="center"/>
          </w:tcPr>
          <w:p w14:paraId="4EC04F22">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传感器固定架</w:t>
            </w:r>
          </w:p>
        </w:tc>
        <w:tc>
          <w:tcPr>
            <w:tcW w:w="1260" w:type="dxa"/>
            <w:gridSpan w:val="2"/>
            <w:vAlign w:val="center"/>
          </w:tcPr>
          <w:p w14:paraId="1E2286B6">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4CE60647">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573" w:type="dxa"/>
            <w:vAlign w:val="center"/>
          </w:tcPr>
          <w:p w14:paraId="1878FEC3">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个</w:t>
            </w:r>
          </w:p>
        </w:tc>
        <w:tc>
          <w:tcPr>
            <w:tcW w:w="992" w:type="dxa"/>
            <w:gridSpan w:val="2"/>
            <w:vAlign w:val="center"/>
          </w:tcPr>
          <w:p w14:paraId="5651BEF0">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53A9BE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4E3E7FD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993" w:type="dxa"/>
            <w:vAlign w:val="center"/>
          </w:tcPr>
          <w:p w14:paraId="66B140B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1062" w:type="dxa"/>
            <w:vAlign w:val="center"/>
          </w:tcPr>
          <w:p w14:paraId="1B98487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r>
      <w:tr w14:paraId="2687B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7E95C6C">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11</w:t>
            </w:r>
          </w:p>
        </w:tc>
        <w:tc>
          <w:tcPr>
            <w:tcW w:w="2500" w:type="dxa"/>
            <w:gridSpan w:val="2"/>
            <w:vAlign w:val="center"/>
          </w:tcPr>
          <w:p w14:paraId="70EA7720">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USB 延长线</w:t>
            </w:r>
          </w:p>
        </w:tc>
        <w:tc>
          <w:tcPr>
            <w:tcW w:w="1260" w:type="dxa"/>
            <w:gridSpan w:val="2"/>
            <w:vAlign w:val="center"/>
          </w:tcPr>
          <w:p w14:paraId="0704CB94">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4304453E">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573" w:type="dxa"/>
            <w:vAlign w:val="center"/>
          </w:tcPr>
          <w:p w14:paraId="274EAC71">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根</w:t>
            </w:r>
          </w:p>
        </w:tc>
        <w:tc>
          <w:tcPr>
            <w:tcW w:w="992" w:type="dxa"/>
            <w:gridSpan w:val="2"/>
            <w:vAlign w:val="center"/>
          </w:tcPr>
          <w:p w14:paraId="0E45F23F">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0A46CC9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3117FA3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993" w:type="dxa"/>
            <w:vAlign w:val="center"/>
          </w:tcPr>
          <w:p w14:paraId="3777A4A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1062" w:type="dxa"/>
            <w:vAlign w:val="center"/>
          </w:tcPr>
          <w:p w14:paraId="4A3345D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r>
      <w:tr w14:paraId="61A20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77EC0AC">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12</w:t>
            </w:r>
          </w:p>
        </w:tc>
        <w:tc>
          <w:tcPr>
            <w:tcW w:w="2500" w:type="dxa"/>
            <w:gridSpan w:val="2"/>
            <w:vAlign w:val="center"/>
          </w:tcPr>
          <w:p w14:paraId="522ED844">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传感器硅胶保护套</w:t>
            </w:r>
          </w:p>
        </w:tc>
        <w:tc>
          <w:tcPr>
            <w:tcW w:w="1260" w:type="dxa"/>
            <w:gridSpan w:val="2"/>
            <w:vAlign w:val="center"/>
          </w:tcPr>
          <w:p w14:paraId="438B803D">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780" w:type="dxa"/>
            <w:gridSpan w:val="2"/>
            <w:vAlign w:val="center"/>
          </w:tcPr>
          <w:p w14:paraId="76232E10">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w:t>
            </w:r>
          </w:p>
        </w:tc>
        <w:tc>
          <w:tcPr>
            <w:tcW w:w="573" w:type="dxa"/>
            <w:vAlign w:val="center"/>
          </w:tcPr>
          <w:p w14:paraId="038E3D20">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个</w:t>
            </w:r>
          </w:p>
        </w:tc>
        <w:tc>
          <w:tcPr>
            <w:tcW w:w="992" w:type="dxa"/>
            <w:gridSpan w:val="2"/>
            <w:vAlign w:val="center"/>
          </w:tcPr>
          <w:p w14:paraId="288EF69D">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52F9D41">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0434F791">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993" w:type="dxa"/>
            <w:vAlign w:val="center"/>
          </w:tcPr>
          <w:p w14:paraId="01AFA5B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c>
          <w:tcPr>
            <w:tcW w:w="1062" w:type="dxa"/>
            <w:vAlign w:val="center"/>
          </w:tcPr>
          <w:p w14:paraId="1F98762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r>
    </w:tbl>
    <w:p w14:paraId="30BD89A0">
      <w:pPr>
        <w:spacing w:before="100" w:beforeAutospacing="1" w:after="240" w:line="276" w:lineRule="auto"/>
        <w:ind w:firstLine="480" w:firstLineChars="150"/>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二、特殊资格要求说明</w:t>
      </w:r>
    </w:p>
    <w:p w14:paraId="05F102C5">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B35068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47CD5650">
      <w:pPr>
        <w:numPr>
          <w:ilvl w:val="0"/>
          <w:numId w:val="1"/>
        </w:numPr>
        <w:spacing w:before="240" w:line="540" w:lineRule="exact"/>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技术与商务需求</w:t>
      </w:r>
    </w:p>
    <w:p w14:paraId="5BB8F6CB">
      <w:pPr>
        <w:spacing w:before="240"/>
        <w:ind w:firstLine="241" w:firstLineChars="100"/>
        <w:rPr>
          <w:rFonts w:cs="微软雅黑"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63A04052">
      <w:pPr>
        <w:ind w:firstLine="360" w:firstLineChars="100"/>
        <w:rPr>
          <w:rFonts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4581F31">
      <w:pPr>
        <w:ind w:firstLine="201" w:firstLineChars="100"/>
      </w:pPr>
      <w:r>
        <w:rPr>
          <w:rFonts w:hint="eastAsia" w:cs="微软雅黑"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254A35A2">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4E3D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35E0FCE3">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3BEA9BDE">
            <w:pPr>
              <w:adjustRightInd w:val="0"/>
              <w:snapToGrid w:val="0"/>
              <w:jc w:val="center"/>
              <w:rPr>
                <w:rFonts w:asciiTheme="majorEastAsia" w:hAnsiTheme="majorEastAsia" w:eastAsiaTheme="majorEastAsia"/>
                <w:b/>
                <w:sz w:val="24"/>
                <w:szCs w:val="21"/>
              </w:rPr>
            </w:pPr>
          </w:p>
        </w:tc>
      </w:tr>
      <w:tr w14:paraId="1937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2252BEC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B6B5F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1747B20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0258FCF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E08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restart"/>
          </w:tcPr>
          <w:p w14:paraId="1FBB66C6">
            <w:pPr>
              <w:adjustRightInd w:val="0"/>
              <w:snapToGrid w:val="0"/>
              <w:rPr>
                <w:rFonts w:asciiTheme="majorEastAsia" w:hAnsiTheme="majorEastAsia" w:eastAsiaTheme="majorEastAsia"/>
                <w:b/>
                <w:sz w:val="24"/>
                <w:szCs w:val="21"/>
              </w:rPr>
            </w:pPr>
          </w:p>
          <w:p w14:paraId="56BDA3E3">
            <w:pPr>
              <w:bidi w:val="0"/>
              <w:rPr>
                <w:rFonts w:ascii="Times New Roman" w:hAnsi="Times New Roman" w:eastAsia="宋体" w:cs="Times New Roman"/>
                <w:kern w:val="2"/>
                <w:sz w:val="21"/>
                <w:szCs w:val="24"/>
                <w:lang w:val="en-US" w:eastAsia="zh-CN" w:bidi="ar-SA"/>
              </w:rPr>
            </w:pPr>
          </w:p>
          <w:p w14:paraId="7B320992">
            <w:pPr>
              <w:bidi w:val="0"/>
              <w:rPr>
                <w:lang w:val="en-US" w:eastAsia="zh-CN"/>
              </w:rPr>
            </w:pPr>
          </w:p>
          <w:p w14:paraId="355D0F84">
            <w:pPr>
              <w:bidi w:val="0"/>
              <w:rPr>
                <w:lang w:val="en-US" w:eastAsia="zh-CN"/>
              </w:rPr>
            </w:pPr>
          </w:p>
          <w:p w14:paraId="5B7F30B2">
            <w:pPr>
              <w:bidi w:val="0"/>
              <w:rPr>
                <w:rFonts w:hint="default"/>
                <w:lang w:val="en-US" w:eastAsia="zh-CN"/>
              </w:rPr>
            </w:pPr>
            <w:r>
              <w:rPr>
                <w:rFonts w:hint="eastAsia"/>
                <w:lang w:val="en-US" w:eastAsia="zh-CN"/>
              </w:rPr>
              <w:t>1</w:t>
            </w:r>
          </w:p>
          <w:p w14:paraId="5D920547">
            <w:pPr>
              <w:bidi w:val="0"/>
              <w:rPr>
                <w:lang w:val="en-US" w:eastAsia="zh-CN"/>
              </w:rPr>
            </w:pPr>
          </w:p>
          <w:p w14:paraId="7F6F2B8E">
            <w:pPr>
              <w:bidi w:val="0"/>
              <w:rPr>
                <w:lang w:val="en-US" w:eastAsia="zh-CN"/>
              </w:rPr>
            </w:pPr>
          </w:p>
          <w:p w14:paraId="2CF6732C">
            <w:pPr>
              <w:bidi w:val="0"/>
              <w:rPr>
                <w:lang w:val="en-US" w:eastAsia="zh-CN"/>
              </w:rPr>
            </w:pPr>
          </w:p>
          <w:p w14:paraId="545E014D">
            <w:pPr>
              <w:bidi w:val="0"/>
              <w:ind w:firstLine="288" w:firstLineChars="0"/>
              <w:jc w:val="left"/>
              <w:rPr>
                <w:lang w:val="en-US" w:eastAsia="zh-CN"/>
              </w:rPr>
            </w:pPr>
          </w:p>
        </w:tc>
        <w:tc>
          <w:tcPr>
            <w:tcW w:w="935" w:type="dxa"/>
            <w:vMerge w:val="restart"/>
          </w:tcPr>
          <w:p w14:paraId="3609402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牙科X射线机</w:t>
            </w:r>
          </w:p>
        </w:tc>
        <w:tc>
          <w:tcPr>
            <w:tcW w:w="7564" w:type="dxa"/>
            <w:gridSpan w:val="2"/>
          </w:tcPr>
          <w:p w14:paraId="550445A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1.1手持操作</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主机显示屏</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2.4英寸，单独主机重量</w:t>
            </w:r>
            <w:r>
              <w:rPr>
                <w:rFonts w:hint="eastAsia" w:ascii="宋体" w:hAnsi="宋体" w:cs="宋体"/>
                <w:sz w:val="21"/>
                <w:szCs w:val="21"/>
                <w:lang w:val="en-US" w:eastAsia="zh-CN"/>
              </w:rPr>
              <w:t>＜2.0</w:t>
            </w:r>
            <w:r>
              <w:rPr>
                <w:rFonts w:hint="eastAsia" w:ascii="宋体" w:hAnsi="宋体" w:eastAsia="宋体" w:cs="宋体"/>
                <w:sz w:val="21"/>
                <w:szCs w:val="21"/>
                <w:lang w:val="en-US" w:eastAsia="zh-CN"/>
              </w:rPr>
              <w:t>KG。</w:t>
            </w:r>
          </w:p>
        </w:tc>
        <w:tc>
          <w:tcPr>
            <w:tcW w:w="817" w:type="dxa"/>
          </w:tcPr>
          <w:p w14:paraId="426D9F52">
            <w:pPr>
              <w:adjustRightInd w:val="0"/>
              <w:snapToGrid w:val="0"/>
              <w:rPr>
                <w:rFonts w:asciiTheme="majorEastAsia" w:hAnsiTheme="majorEastAsia" w:eastAsiaTheme="majorEastAsia"/>
                <w:b/>
                <w:sz w:val="24"/>
                <w:szCs w:val="21"/>
              </w:rPr>
            </w:pPr>
          </w:p>
        </w:tc>
      </w:tr>
      <w:tr w14:paraId="13313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7B3D2E">
            <w:pPr>
              <w:adjustRightInd w:val="0"/>
              <w:snapToGrid w:val="0"/>
              <w:rPr>
                <w:rFonts w:asciiTheme="majorEastAsia" w:hAnsiTheme="majorEastAsia" w:eastAsiaTheme="majorEastAsia"/>
                <w:b/>
                <w:sz w:val="24"/>
                <w:szCs w:val="21"/>
              </w:rPr>
            </w:pPr>
          </w:p>
        </w:tc>
        <w:tc>
          <w:tcPr>
            <w:tcW w:w="935" w:type="dxa"/>
            <w:vMerge w:val="continue"/>
          </w:tcPr>
          <w:p w14:paraId="45AACC00">
            <w:pPr>
              <w:adjustRightInd w:val="0"/>
              <w:snapToGrid w:val="0"/>
              <w:rPr>
                <w:rFonts w:asciiTheme="majorEastAsia" w:hAnsiTheme="majorEastAsia" w:eastAsiaTheme="majorEastAsia"/>
                <w:b/>
                <w:sz w:val="24"/>
                <w:szCs w:val="21"/>
              </w:rPr>
            </w:pPr>
          </w:p>
        </w:tc>
        <w:tc>
          <w:tcPr>
            <w:tcW w:w="7564" w:type="dxa"/>
            <w:gridSpan w:val="2"/>
            <w:vAlign w:val="center"/>
          </w:tcPr>
          <w:p w14:paraId="08DCDA89">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1.2射线类型为X射线，射线焦点0.4mm，X射线野为圆形，φ5.7cm±0.3cm。</w:t>
            </w:r>
          </w:p>
        </w:tc>
        <w:tc>
          <w:tcPr>
            <w:tcW w:w="817" w:type="dxa"/>
          </w:tcPr>
          <w:p w14:paraId="62A1FEFE">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0F3A8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0F6DD4">
            <w:pPr>
              <w:adjustRightInd w:val="0"/>
              <w:snapToGrid w:val="0"/>
              <w:rPr>
                <w:rFonts w:asciiTheme="majorEastAsia" w:hAnsiTheme="majorEastAsia" w:eastAsiaTheme="majorEastAsia"/>
                <w:b/>
                <w:sz w:val="24"/>
                <w:szCs w:val="21"/>
              </w:rPr>
            </w:pPr>
          </w:p>
        </w:tc>
        <w:tc>
          <w:tcPr>
            <w:tcW w:w="935" w:type="dxa"/>
            <w:vMerge w:val="continue"/>
          </w:tcPr>
          <w:p w14:paraId="188934DA">
            <w:pPr>
              <w:adjustRightInd w:val="0"/>
              <w:snapToGrid w:val="0"/>
              <w:rPr>
                <w:rFonts w:asciiTheme="majorEastAsia" w:hAnsiTheme="majorEastAsia" w:eastAsiaTheme="majorEastAsia"/>
                <w:b/>
                <w:sz w:val="24"/>
                <w:szCs w:val="21"/>
              </w:rPr>
            </w:pPr>
          </w:p>
        </w:tc>
        <w:tc>
          <w:tcPr>
            <w:tcW w:w="7564" w:type="dxa"/>
            <w:gridSpan w:val="2"/>
            <w:vAlign w:val="center"/>
          </w:tcPr>
          <w:p w14:paraId="28F0690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 X射线管，管电压65kV，管电流2.5mA。</w:t>
            </w:r>
          </w:p>
        </w:tc>
        <w:tc>
          <w:tcPr>
            <w:tcW w:w="817" w:type="dxa"/>
          </w:tcPr>
          <w:p w14:paraId="039826B9">
            <w:pPr>
              <w:adjustRightInd w:val="0"/>
              <w:snapToGrid w:val="0"/>
              <w:rPr>
                <w:rFonts w:asciiTheme="majorEastAsia" w:hAnsiTheme="majorEastAsia" w:eastAsiaTheme="majorEastAsia"/>
                <w:b/>
                <w:sz w:val="24"/>
                <w:szCs w:val="21"/>
              </w:rPr>
            </w:pPr>
          </w:p>
        </w:tc>
      </w:tr>
      <w:tr w14:paraId="2E42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AEC1ADC">
            <w:pPr>
              <w:adjustRightInd w:val="0"/>
              <w:snapToGrid w:val="0"/>
              <w:rPr>
                <w:rFonts w:asciiTheme="majorEastAsia" w:hAnsiTheme="majorEastAsia" w:eastAsiaTheme="majorEastAsia"/>
                <w:b/>
                <w:sz w:val="24"/>
                <w:szCs w:val="21"/>
              </w:rPr>
            </w:pPr>
          </w:p>
        </w:tc>
        <w:tc>
          <w:tcPr>
            <w:tcW w:w="935" w:type="dxa"/>
            <w:vMerge w:val="continue"/>
          </w:tcPr>
          <w:p w14:paraId="547113D9">
            <w:pPr>
              <w:adjustRightInd w:val="0"/>
              <w:snapToGrid w:val="0"/>
              <w:rPr>
                <w:rFonts w:asciiTheme="majorEastAsia" w:hAnsiTheme="majorEastAsia" w:eastAsiaTheme="majorEastAsia"/>
                <w:b/>
                <w:sz w:val="24"/>
                <w:szCs w:val="21"/>
              </w:rPr>
            </w:pPr>
          </w:p>
        </w:tc>
        <w:tc>
          <w:tcPr>
            <w:tcW w:w="7564" w:type="dxa"/>
            <w:gridSpan w:val="2"/>
            <w:vAlign w:val="center"/>
          </w:tcPr>
          <w:p w14:paraId="63BF9954">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1.4配备2500mAh锂电池，满电的持续工作续航时间</w:t>
            </w:r>
            <w:r>
              <w:rPr>
                <w:rFonts w:hint="eastAsia" w:ascii="宋体" w:hAnsi="宋体" w:eastAsia="宋体" w:cs="宋体"/>
                <w:sz w:val="21"/>
                <w:szCs w:val="21"/>
                <w:highlight w:val="yellow"/>
                <w:lang w:val="en-US" w:eastAsia="zh-CN"/>
              </w:rPr>
              <w:t>≥10h</w:t>
            </w:r>
            <w:r>
              <w:rPr>
                <w:rFonts w:hint="eastAsia" w:ascii="宋体" w:hAnsi="宋体" w:eastAsia="宋体" w:cs="宋体"/>
                <w:sz w:val="21"/>
                <w:szCs w:val="21"/>
                <w:lang w:val="en-US" w:eastAsia="zh-CN"/>
              </w:rPr>
              <w:t>，可拍片≥600余张。</w:t>
            </w:r>
          </w:p>
        </w:tc>
        <w:tc>
          <w:tcPr>
            <w:tcW w:w="817" w:type="dxa"/>
          </w:tcPr>
          <w:p w14:paraId="362A9506">
            <w:pPr>
              <w:adjustRightInd w:val="0"/>
              <w:snapToGrid w:val="0"/>
              <w:rPr>
                <w:rFonts w:asciiTheme="majorEastAsia" w:hAnsiTheme="majorEastAsia" w:eastAsiaTheme="majorEastAsia"/>
                <w:b/>
                <w:sz w:val="24"/>
                <w:szCs w:val="21"/>
              </w:rPr>
            </w:pPr>
          </w:p>
        </w:tc>
      </w:tr>
      <w:tr w14:paraId="4CFD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EC9A63">
            <w:pPr>
              <w:adjustRightInd w:val="0"/>
              <w:snapToGrid w:val="0"/>
              <w:rPr>
                <w:rFonts w:asciiTheme="majorEastAsia" w:hAnsiTheme="majorEastAsia" w:eastAsiaTheme="majorEastAsia"/>
                <w:b/>
                <w:sz w:val="24"/>
                <w:szCs w:val="21"/>
              </w:rPr>
            </w:pPr>
          </w:p>
        </w:tc>
        <w:tc>
          <w:tcPr>
            <w:tcW w:w="935" w:type="dxa"/>
            <w:vMerge w:val="continue"/>
          </w:tcPr>
          <w:p w14:paraId="0ED8BEE5">
            <w:pPr>
              <w:adjustRightInd w:val="0"/>
              <w:snapToGrid w:val="0"/>
              <w:rPr>
                <w:rFonts w:asciiTheme="majorEastAsia" w:hAnsiTheme="majorEastAsia" w:eastAsiaTheme="majorEastAsia"/>
                <w:b/>
                <w:sz w:val="24"/>
                <w:szCs w:val="21"/>
              </w:rPr>
            </w:pPr>
          </w:p>
        </w:tc>
        <w:tc>
          <w:tcPr>
            <w:tcW w:w="7564" w:type="dxa"/>
            <w:gridSpan w:val="2"/>
            <w:vAlign w:val="center"/>
          </w:tcPr>
          <w:p w14:paraId="67E6BE6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1.5充电功率20W左右</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充电时间≤2小时</w:t>
            </w:r>
          </w:p>
        </w:tc>
        <w:tc>
          <w:tcPr>
            <w:tcW w:w="817" w:type="dxa"/>
          </w:tcPr>
          <w:p w14:paraId="3638A4DD">
            <w:pPr>
              <w:adjustRightInd w:val="0"/>
              <w:snapToGrid w:val="0"/>
              <w:rPr>
                <w:rFonts w:asciiTheme="majorEastAsia" w:hAnsiTheme="majorEastAsia" w:eastAsiaTheme="majorEastAsia"/>
                <w:b/>
                <w:sz w:val="24"/>
                <w:szCs w:val="21"/>
              </w:rPr>
            </w:pPr>
          </w:p>
        </w:tc>
      </w:tr>
      <w:tr w14:paraId="7097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2311250B">
            <w:pPr>
              <w:adjustRightInd w:val="0"/>
              <w:snapToGrid w:val="0"/>
              <w:rPr>
                <w:rFonts w:asciiTheme="majorEastAsia" w:hAnsiTheme="majorEastAsia" w:eastAsiaTheme="majorEastAsia"/>
                <w:b/>
                <w:sz w:val="24"/>
                <w:szCs w:val="21"/>
              </w:rPr>
            </w:pPr>
          </w:p>
        </w:tc>
        <w:tc>
          <w:tcPr>
            <w:tcW w:w="935" w:type="dxa"/>
            <w:vMerge w:val="continue"/>
          </w:tcPr>
          <w:p w14:paraId="0488FF5C">
            <w:pPr>
              <w:adjustRightInd w:val="0"/>
              <w:snapToGrid w:val="0"/>
              <w:rPr>
                <w:rFonts w:asciiTheme="majorEastAsia" w:hAnsiTheme="majorEastAsia" w:eastAsiaTheme="majorEastAsia"/>
                <w:b/>
                <w:sz w:val="24"/>
                <w:szCs w:val="21"/>
              </w:rPr>
            </w:pPr>
          </w:p>
        </w:tc>
        <w:tc>
          <w:tcPr>
            <w:tcW w:w="7564" w:type="dxa"/>
            <w:gridSpan w:val="2"/>
            <w:vAlign w:val="center"/>
          </w:tcPr>
          <w:p w14:paraId="67C3EE0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1.6直筒盖表面到射线发生的焦点，距离是20.5cm，焦点至皮肤距离为20.5cm±0.5cm，拍摄时直筒盖贴紧皮肤即可。</w:t>
            </w:r>
          </w:p>
        </w:tc>
        <w:tc>
          <w:tcPr>
            <w:tcW w:w="817" w:type="dxa"/>
          </w:tcPr>
          <w:p w14:paraId="759E42CB">
            <w:pPr>
              <w:adjustRightInd w:val="0"/>
              <w:snapToGrid w:val="0"/>
              <w:rPr>
                <w:rFonts w:asciiTheme="majorEastAsia" w:hAnsiTheme="majorEastAsia" w:eastAsiaTheme="majorEastAsia"/>
                <w:b/>
                <w:sz w:val="24"/>
                <w:szCs w:val="21"/>
              </w:rPr>
            </w:pPr>
          </w:p>
        </w:tc>
      </w:tr>
      <w:tr w14:paraId="102C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54CADF6">
            <w:pPr>
              <w:adjustRightInd w:val="0"/>
              <w:snapToGrid w:val="0"/>
              <w:rPr>
                <w:rFonts w:asciiTheme="majorEastAsia" w:hAnsiTheme="majorEastAsia" w:eastAsiaTheme="majorEastAsia"/>
                <w:b/>
                <w:sz w:val="24"/>
                <w:szCs w:val="21"/>
              </w:rPr>
            </w:pPr>
          </w:p>
        </w:tc>
        <w:tc>
          <w:tcPr>
            <w:tcW w:w="935" w:type="dxa"/>
            <w:vMerge w:val="continue"/>
          </w:tcPr>
          <w:p w14:paraId="7962085D">
            <w:pPr>
              <w:adjustRightInd w:val="0"/>
              <w:snapToGrid w:val="0"/>
              <w:rPr>
                <w:rFonts w:asciiTheme="majorEastAsia" w:hAnsiTheme="majorEastAsia" w:eastAsiaTheme="majorEastAsia"/>
                <w:b/>
                <w:sz w:val="24"/>
                <w:szCs w:val="21"/>
              </w:rPr>
            </w:pPr>
          </w:p>
        </w:tc>
        <w:tc>
          <w:tcPr>
            <w:tcW w:w="7564" w:type="dxa"/>
            <w:gridSpan w:val="2"/>
            <w:vAlign w:val="center"/>
          </w:tcPr>
          <w:p w14:paraId="6F4ECE2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1.7支持手持模式拍摄和有线模式拍摄，配有线曝光手闸。</w:t>
            </w:r>
          </w:p>
        </w:tc>
        <w:tc>
          <w:tcPr>
            <w:tcW w:w="817" w:type="dxa"/>
          </w:tcPr>
          <w:p w14:paraId="3698DB4A">
            <w:pPr>
              <w:adjustRightInd w:val="0"/>
              <w:snapToGrid w:val="0"/>
              <w:rPr>
                <w:rFonts w:asciiTheme="majorEastAsia" w:hAnsiTheme="majorEastAsia" w:eastAsiaTheme="majorEastAsia"/>
                <w:b/>
                <w:sz w:val="24"/>
                <w:szCs w:val="21"/>
              </w:rPr>
            </w:pPr>
          </w:p>
        </w:tc>
      </w:tr>
      <w:tr w14:paraId="565F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AA0ECB">
            <w:pPr>
              <w:adjustRightInd w:val="0"/>
              <w:snapToGrid w:val="0"/>
              <w:rPr>
                <w:rFonts w:asciiTheme="majorEastAsia" w:hAnsiTheme="majorEastAsia" w:eastAsiaTheme="majorEastAsia"/>
                <w:b/>
                <w:sz w:val="24"/>
                <w:szCs w:val="21"/>
              </w:rPr>
            </w:pPr>
          </w:p>
        </w:tc>
        <w:tc>
          <w:tcPr>
            <w:tcW w:w="935" w:type="dxa"/>
            <w:vMerge w:val="continue"/>
          </w:tcPr>
          <w:p w14:paraId="1C841D19">
            <w:pPr>
              <w:adjustRightInd w:val="0"/>
              <w:snapToGrid w:val="0"/>
              <w:rPr>
                <w:rFonts w:asciiTheme="majorEastAsia" w:hAnsiTheme="majorEastAsia" w:eastAsiaTheme="majorEastAsia"/>
                <w:b/>
                <w:sz w:val="24"/>
                <w:szCs w:val="21"/>
              </w:rPr>
            </w:pPr>
          </w:p>
        </w:tc>
        <w:tc>
          <w:tcPr>
            <w:tcW w:w="7564" w:type="dxa"/>
            <w:gridSpan w:val="2"/>
          </w:tcPr>
          <w:p w14:paraId="5064B8E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1.8成像效果</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机器在曝光时，每秒可以提供2.3-5.0（通常是2.38-4.9）mGy剂量的辐射值。</w:t>
            </w:r>
          </w:p>
        </w:tc>
        <w:tc>
          <w:tcPr>
            <w:tcW w:w="817" w:type="dxa"/>
          </w:tcPr>
          <w:p w14:paraId="723B0697">
            <w:pPr>
              <w:adjustRightInd w:val="0"/>
              <w:snapToGrid w:val="0"/>
              <w:rPr>
                <w:rFonts w:asciiTheme="majorEastAsia" w:hAnsiTheme="majorEastAsia" w:eastAsiaTheme="majorEastAsia"/>
                <w:b/>
                <w:sz w:val="24"/>
                <w:szCs w:val="21"/>
              </w:rPr>
            </w:pPr>
          </w:p>
        </w:tc>
      </w:tr>
      <w:tr w14:paraId="1F80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BCA3E3">
            <w:pPr>
              <w:adjustRightInd w:val="0"/>
              <w:snapToGrid w:val="0"/>
              <w:rPr>
                <w:rFonts w:asciiTheme="majorEastAsia" w:hAnsiTheme="majorEastAsia" w:eastAsiaTheme="majorEastAsia"/>
                <w:b/>
                <w:sz w:val="24"/>
                <w:szCs w:val="21"/>
              </w:rPr>
            </w:pPr>
          </w:p>
        </w:tc>
        <w:tc>
          <w:tcPr>
            <w:tcW w:w="935" w:type="dxa"/>
            <w:vMerge w:val="continue"/>
          </w:tcPr>
          <w:p w14:paraId="30C39033">
            <w:pPr>
              <w:adjustRightInd w:val="0"/>
              <w:snapToGrid w:val="0"/>
              <w:rPr>
                <w:rFonts w:asciiTheme="majorEastAsia" w:hAnsiTheme="majorEastAsia" w:eastAsiaTheme="majorEastAsia"/>
                <w:b/>
                <w:sz w:val="24"/>
                <w:szCs w:val="21"/>
              </w:rPr>
            </w:pPr>
          </w:p>
        </w:tc>
        <w:tc>
          <w:tcPr>
            <w:tcW w:w="7564" w:type="dxa"/>
            <w:gridSpan w:val="2"/>
          </w:tcPr>
          <w:p w14:paraId="3862A7C4">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1.9曝光时间0.02~2s分档可调，调节方式按 R10 系数选择。</w:t>
            </w:r>
          </w:p>
        </w:tc>
        <w:tc>
          <w:tcPr>
            <w:tcW w:w="817" w:type="dxa"/>
          </w:tcPr>
          <w:p w14:paraId="7CF48792">
            <w:pPr>
              <w:adjustRightInd w:val="0"/>
              <w:snapToGrid w:val="0"/>
              <w:rPr>
                <w:rFonts w:asciiTheme="majorEastAsia" w:hAnsiTheme="majorEastAsia" w:eastAsiaTheme="majorEastAsia"/>
                <w:b/>
                <w:sz w:val="24"/>
                <w:szCs w:val="21"/>
              </w:rPr>
            </w:pPr>
          </w:p>
        </w:tc>
      </w:tr>
      <w:tr w14:paraId="7238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B82852B">
            <w:pPr>
              <w:adjustRightInd w:val="0"/>
              <w:snapToGrid w:val="0"/>
              <w:rPr>
                <w:rFonts w:asciiTheme="majorEastAsia" w:hAnsiTheme="majorEastAsia" w:eastAsiaTheme="majorEastAsia"/>
                <w:b/>
                <w:sz w:val="24"/>
                <w:szCs w:val="21"/>
              </w:rPr>
            </w:pPr>
          </w:p>
        </w:tc>
        <w:tc>
          <w:tcPr>
            <w:tcW w:w="935" w:type="dxa"/>
            <w:vMerge w:val="continue"/>
          </w:tcPr>
          <w:p w14:paraId="0549B173">
            <w:pPr>
              <w:adjustRightInd w:val="0"/>
              <w:snapToGrid w:val="0"/>
              <w:rPr>
                <w:rFonts w:asciiTheme="majorEastAsia" w:hAnsiTheme="majorEastAsia" w:eastAsiaTheme="majorEastAsia"/>
                <w:b/>
                <w:sz w:val="24"/>
                <w:szCs w:val="21"/>
              </w:rPr>
            </w:pPr>
          </w:p>
        </w:tc>
        <w:tc>
          <w:tcPr>
            <w:tcW w:w="7564" w:type="dxa"/>
            <w:gridSpan w:val="2"/>
          </w:tcPr>
          <w:p w14:paraId="720708A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1.10内置角度传感器，拍摄角度实时显示。</w:t>
            </w:r>
          </w:p>
        </w:tc>
        <w:tc>
          <w:tcPr>
            <w:tcW w:w="817" w:type="dxa"/>
          </w:tcPr>
          <w:p w14:paraId="73B190BF">
            <w:pPr>
              <w:adjustRightInd w:val="0"/>
              <w:snapToGrid w:val="0"/>
              <w:rPr>
                <w:rFonts w:asciiTheme="majorEastAsia" w:hAnsiTheme="majorEastAsia" w:eastAsiaTheme="majorEastAsia"/>
                <w:b/>
                <w:sz w:val="24"/>
                <w:szCs w:val="21"/>
              </w:rPr>
            </w:pPr>
          </w:p>
        </w:tc>
      </w:tr>
      <w:tr w14:paraId="314EF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38B89966">
            <w:pPr>
              <w:adjustRightInd w:val="0"/>
              <w:snapToGrid w:val="0"/>
              <w:rPr>
                <w:rFonts w:asciiTheme="majorEastAsia" w:hAnsiTheme="majorEastAsia" w:eastAsiaTheme="majorEastAsia"/>
                <w:b/>
                <w:sz w:val="24"/>
                <w:szCs w:val="21"/>
              </w:rPr>
            </w:pPr>
          </w:p>
        </w:tc>
        <w:tc>
          <w:tcPr>
            <w:tcW w:w="935" w:type="dxa"/>
            <w:vMerge w:val="continue"/>
          </w:tcPr>
          <w:p w14:paraId="12EF47B0">
            <w:pPr>
              <w:adjustRightInd w:val="0"/>
              <w:snapToGrid w:val="0"/>
              <w:rPr>
                <w:rFonts w:asciiTheme="majorEastAsia" w:hAnsiTheme="majorEastAsia" w:eastAsiaTheme="majorEastAsia"/>
                <w:b/>
                <w:sz w:val="24"/>
                <w:szCs w:val="21"/>
              </w:rPr>
            </w:pPr>
          </w:p>
        </w:tc>
        <w:tc>
          <w:tcPr>
            <w:tcW w:w="7564" w:type="dxa"/>
            <w:gridSpan w:val="2"/>
          </w:tcPr>
          <w:p w14:paraId="6C18CD3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1.11拍摄人群选择模式：可以选择成人和儿童模式。</w:t>
            </w:r>
          </w:p>
        </w:tc>
        <w:tc>
          <w:tcPr>
            <w:tcW w:w="817" w:type="dxa"/>
          </w:tcPr>
          <w:p w14:paraId="46785C1D">
            <w:pPr>
              <w:adjustRightInd w:val="0"/>
              <w:snapToGrid w:val="0"/>
              <w:rPr>
                <w:rFonts w:asciiTheme="majorEastAsia" w:hAnsiTheme="majorEastAsia" w:eastAsiaTheme="majorEastAsia"/>
                <w:b/>
                <w:sz w:val="24"/>
                <w:szCs w:val="21"/>
              </w:rPr>
            </w:pPr>
          </w:p>
        </w:tc>
      </w:tr>
      <w:tr w14:paraId="28AA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6920BE">
            <w:pPr>
              <w:adjustRightInd w:val="0"/>
              <w:snapToGrid w:val="0"/>
              <w:rPr>
                <w:rFonts w:asciiTheme="majorEastAsia" w:hAnsiTheme="majorEastAsia" w:eastAsiaTheme="majorEastAsia"/>
                <w:b/>
                <w:sz w:val="24"/>
                <w:szCs w:val="21"/>
              </w:rPr>
            </w:pPr>
          </w:p>
        </w:tc>
        <w:tc>
          <w:tcPr>
            <w:tcW w:w="935" w:type="dxa"/>
            <w:vMerge w:val="continue"/>
          </w:tcPr>
          <w:p w14:paraId="30EE0F91">
            <w:pPr>
              <w:adjustRightInd w:val="0"/>
              <w:snapToGrid w:val="0"/>
              <w:rPr>
                <w:rFonts w:asciiTheme="majorEastAsia" w:hAnsiTheme="majorEastAsia" w:eastAsiaTheme="majorEastAsia"/>
                <w:b/>
                <w:sz w:val="24"/>
                <w:szCs w:val="21"/>
              </w:rPr>
            </w:pPr>
          </w:p>
        </w:tc>
        <w:tc>
          <w:tcPr>
            <w:tcW w:w="7564" w:type="dxa"/>
            <w:gridSpan w:val="2"/>
          </w:tcPr>
          <w:p w14:paraId="4B63E33F">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1.12拍摄牙位选择模式：</w:t>
            </w:r>
            <w:r>
              <w:rPr>
                <w:rFonts w:hint="eastAsia" w:ascii="宋体" w:hAnsi="宋体" w:cs="宋体"/>
                <w:sz w:val="21"/>
                <w:szCs w:val="21"/>
                <w:lang w:val="en-US" w:eastAsia="zh-CN"/>
              </w:rPr>
              <w:t>包括但不限于</w:t>
            </w:r>
            <w:r>
              <w:rPr>
                <w:rFonts w:hint="eastAsia" w:ascii="宋体" w:hAnsi="宋体" w:eastAsia="宋体" w:cs="宋体"/>
                <w:sz w:val="21"/>
                <w:szCs w:val="21"/>
                <w:lang w:val="en-US" w:eastAsia="zh-CN"/>
              </w:rPr>
              <w:t>可选择上磨牙、下磨牙、犬齿、门牙和咬翼片模式。</w:t>
            </w:r>
          </w:p>
        </w:tc>
        <w:tc>
          <w:tcPr>
            <w:tcW w:w="817" w:type="dxa"/>
          </w:tcPr>
          <w:p w14:paraId="389469E2">
            <w:pPr>
              <w:adjustRightInd w:val="0"/>
              <w:snapToGrid w:val="0"/>
              <w:rPr>
                <w:rFonts w:asciiTheme="majorEastAsia" w:hAnsiTheme="majorEastAsia" w:eastAsiaTheme="majorEastAsia"/>
                <w:b/>
                <w:sz w:val="24"/>
                <w:szCs w:val="21"/>
              </w:rPr>
            </w:pPr>
          </w:p>
        </w:tc>
      </w:tr>
      <w:tr w14:paraId="744E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239A9C">
            <w:pPr>
              <w:adjustRightInd w:val="0"/>
              <w:snapToGrid w:val="0"/>
              <w:rPr>
                <w:rFonts w:asciiTheme="majorEastAsia" w:hAnsiTheme="majorEastAsia" w:eastAsiaTheme="majorEastAsia"/>
                <w:b/>
                <w:sz w:val="24"/>
                <w:szCs w:val="21"/>
              </w:rPr>
            </w:pPr>
          </w:p>
        </w:tc>
        <w:tc>
          <w:tcPr>
            <w:tcW w:w="935" w:type="dxa"/>
            <w:vMerge w:val="continue"/>
          </w:tcPr>
          <w:p w14:paraId="7EB6017A">
            <w:pPr>
              <w:adjustRightInd w:val="0"/>
              <w:snapToGrid w:val="0"/>
              <w:rPr>
                <w:rFonts w:asciiTheme="majorEastAsia" w:hAnsiTheme="majorEastAsia" w:eastAsiaTheme="majorEastAsia"/>
                <w:b/>
                <w:sz w:val="24"/>
                <w:szCs w:val="21"/>
              </w:rPr>
            </w:pPr>
          </w:p>
        </w:tc>
        <w:tc>
          <w:tcPr>
            <w:tcW w:w="7564" w:type="dxa"/>
            <w:gridSpan w:val="2"/>
          </w:tcPr>
          <w:p w14:paraId="0878885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1.13适配设备选择模式</w:t>
            </w:r>
            <w:r>
              <w:rPr>
                <w:rFonts w:hint="eastAsia" w:ascii="宋体" w:hAnsi="宋体" w:cs="宋体"/>
                <w:sz w:val="21"/>
                <w:szCs w:val="21"/>
                <w:lang w:val="en-US" w:eastAsia="zh-CN"/>
              </w:rPr>
              <w:t>包括但不限于</w:t>
            </w:r>
            <w:r>
              <w:rPr>
                <w:rFonts w:hint="eastAsia" w:ascii="宋体" w:hAnsi="宋体" w:eastAsia="宋体" w:cs="宋体"/>
                <w:sz w:val="21"/>
                <w:szCs w:val="21"/>
                <w:lang w:val="en-US" w:eastAsia="zh-CN"/>
              </w:rPr>
              <w:t>：可选择传感器、胶片和磷光片模式</w:t>
            </w:r>
          </w:p>
        </w:tc>
        <w:tc>
          <w:tcPr>
            <w:tcW w:w="817" w:type="dxa"/>
          </w:tcPr>
          <w:p w14:paraId="4795755B">
            <w:pPr>
              <w:adjustRightInd w:val="0"/>
              <w:snapToGrid w:val="0"/>
              <w:rPr>
                <w:rFonts w:asciiTheme="majorEastAsia" w:hAnsiTheme="majorEastAsia" w:eastAsiaTheme="majorEastAsia"/>
                <w:b/>
                <w:sz w:val="24"/>
                <w:szCs w:val="21"/>
              </w:rPr>
            </w:pPr>
          </w:p>
        </w:tc>
      </w:tr>
      <w:tr w14:paraId="3A236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50820D">
            <w:pPr>
              <w:adjustRightInd w:val="0"/>
              <w:snapToGrid w:val="0"/>
              <w:rPr>
                <w:rFonts w:asciiTheme="majorEastAsia" w:hAnsiTheme="majorEastAsia" w:eastAsiaTheme="majorEastAsia"/>
                <w:b/>
                <w:sz w:val="24"/>
                <w:szCs w:val="21"/>
              </w:rPr>
            </w:pPr>
          </w:p>
        </w:tc>
        <w:tc>
          <w:tcPr>
            <w:tcW w:w="935" w:type="dxa"/>
            <w:vMerge w:val="continue"/>
          </w:tcPr>
          <w:p w14:paraId="24D8866D">
            <w:pPr>
              <w:adjustRightInd w:val="0"/>
              <w:snapToGrid w:val="0"/>
              <w:rPr>
                <w:rFonts w:asciiTheme="majorEastAsia" w:hAnsiTheme="majorEastAsia" w:eastAsiaTheme="majorEastAsia"/>
                <w:b/>
                <w:sz w:val="24"/>
                <w:szCs w:val="21"/>
              </w:rPr>
            </w:pPr>
          </w:p>
        </w:tc>
        <w:tc>
          <w:tcPr>
            <w:tcW w:w="7564" w:type="dxa"/>
            <w:gridSpan w:val="2"/>
          </w:tcPr>
          <w:p w14:paraId="469BF40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1.14运行模式：间歇运行，工作2s/停60s。</w:t>
            </w:r>
          </w:p>
        </w:tc>
        <w:tc>
          <w:tcPr>
            <w:tcW w:w="817" w:type="dxa"/>
          </w:tcPr>
          <w:p w14:paraId="09D3AF91">
            <w:pPr>
              <w:adjustRightInd w:val="0"/>
              <w:snapToGrid w:val="0"/>
              <w:rPr>
                <w:rFonts w:asciiTheme="majorEastAsia" w:hAnsiTheme="majorEastAsia" w:eastAsiaTheme="majorEastAsia"/>
                <w:b/>
                <w:sz w:val="24"/>
                <w:szCs w:val="21"/>
              </w:rPr>
            </w:pPr>
          </w:p>
        </w:tc>
      </w:tr>
      <w:tr w14:paraId="238D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58E98D">
            <w:pPr>
              <w:adjustRightInd w:val="0"/>
              <w:snapToGrid w:val="0"/>
              <w:rPr>
                <w:rFonts w:asciiTheme="majorEastAsia" w:hAnsiTheme="majorEastAsia" w:eastAsiaTheme="majorEastAsia"/>
                <w:b/>
                <w:sz w:val="24"/>
                <w:szCs w:val="21"/>
              </w:rPr>
            </w:pPr>
          </w:p>
        </w:tc>
        <w:tc>
          <w:tcPr>
            <w:tcW w:w="935" w:type="dxa"/>
            <w:vMerge w:val="continue"/>
          </w:tcPr>
          <w:p w14:paraId="7980FA4F">
            <w:pPr>
              <w:adjustRightInd w:val="0"/>
              <w:snapToGrid w:val="0"/>
              <w:rPr>
                <w:rFonts w:asciiTheme="majorEastAsia" w:hAnsiTheme="majorEastAsia" w:eastAsiaTheme="majorEastAsia"/>
                <w:b/>
                <w:sz w:val="24"/>
                <w:szCs w:val="21"/>
              </w:rPr>
            </w:pPr>
          </w:p>
        </w:tc>
        <w:tc>
          <w:tcPr>
            <w:tcW w:w="7564" w:type="dxa"/>
            <w:gridSpan w:val="2"/>
          </w:tcPr>
          <w:p w14:paraId="6E56748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1.15中英文切换模式。</w:t>
            </w:r>
          </w:p>
        </w:tc>
        <w:tc>
          <w:tcPr>
            <w:tcW w:w="817" w:type="dxa"/>
          </w:tcPr>
          <w:p w14:paraId="589D2FA4">
            <w:pPr>
              <w:adjustRightInd w:val="0"/>
              <w:snapToGrid w:val="0"/>
              <w:rPr>
                <w:rFonts w:asciiTheme="majorEastAsia" w:hAnsiTheme="majorEastAsia" w:eastAsiaTheme="majorEastAsia"/>
                <w:b/>
                <w:sz w:val="24"/>
                <w:szCs w:val="21"/>
              </w:rPr>
            </w:pPr>
          </w:p>
        </w:tc>
      </w:tr>
      <w:tr w14:paraId="4D0C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4770EB7">
            <w:pPr>
              <w:adjustRightInd w:val="0"/>
              <w:snapToGrid w:val="0"/>
              <w:rPr>
                <w:rFonts w:asciiTheme="majorEastAsia" w:hAnsiTheme="majorEastAsia" w:eastAsiaTheme="majorEastAsia"/>
                <w:b/>
                <w:sz w:val="24"/>
                <w:szCs w:val="21"/>
              </w:rPr>
            </w:pPr>
          </w:p>
        </w:tc>
        <w:tc>
          <w:tcPr>
            <w:tcW w:w="935" w:type="dxa"/>
            <w:vMerge w:val="continue"/>
          </w:tcPr>
          <w:p w14:paraId="2F9B3408">
            <w:pPr>
              <w:adjustRightInd w:val="0"/>
              <w:snapToGrid w:val="0"/>
              <w:rPr>
                <w:rFonts w:asciiTheme="majorEastAsia" w:hAnsiTheme="majorEastAsia" w:eastAsiaTheme="majorEastAsia"/>
                <w:b/>
                <w:sz w:val="24"/>
                <w:szCs w:val="21"/>
              </w:rPr>
            </w:pPr>
          </w:p>
        </w:tc>
        <w:tc>
          <w:tcPr>
            <w:tcW w:w="7564" w:type="dxa"/>
            <w:gridSpan w:val="2"/>
          </w:tcPr>
          <w:p w14:paraId="04753042">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w:t>
            </w:r>
            <w:r>
              <w:rPr>
                <w:rFonts w:hint="eastAsia" w:ascii="宋体" w:hAnsi="宋体" w:eastAsia="宋体" w:cs="宋体"/>
                <w:strike w:val="0"/>
                <w:dstrike w:val="0"/>
                <w:sz w:val="21"/>
                <w:szCs w:val="21"/>
                <w:lang w:val="en-US" w:eastAsia="zh-CN"/>
              </w:rPr>
              <w:t>：使用环境要求：10℃~40℃，相对湿度：30%~75%，大气压力：700hPa～1060hPa。</w:t>
            </w:r>
          </w:p>
        </w:tc>
        <w:tc>
          <w:tcPr>
            <w:tcW w:w="817" w:type="dxa"/>
          </w:tcPr>
          <w:p w14:paraId="0A28145A">
            <w:pPr>
              <w:adjustRightInd w:val="0"/>
              <w:snapToGrid w:val="0"/>
              <w:rPr>
                <w:rFonts w:asciiTheme="majorEastAsia" w:hAnsiTheme="majorEastAsia" w:eastAsiaTheme="majorEastAsia"/>
                <w:b/>
                <w:sz w:val="24"/>
                <w:szCs w:val="21"/>
              </w:rPr>
            </w:pPr>
          </w:p>
        </w:tc>
      </w:tr>
      <w:tr w14:paraId="2B4E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370E008">
            <w:pPr>
              <w:adjustRightInd w:val="0"/>
              <w:snapToGrid w:val="0"/>
              <w:rPr>
                <w:rFonts w:asciiTheme="majorEastAsia" w:hAnsiTheme="majorEastAsia" w:eastAsiaTheme="majorEastAsia"/>
                <w:b/>
                <w:sz w:val="24"/>
                <w:szCs w:val="21"/>
              </w:rPr>
            </w:pPr>
          </w:p>
        </w:tc>
        <w:tc>
          <w:tcPr>
            <w:tcW w:w="935" w:type="dxa"/>
            <w:vMerge w:val="restart"/>
          </w:tcPr>
          <w:p w14:paraId="06F1005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口腔数字化X射线成像系统</w:t>
            </w:r>
          </w:p>
        </w:tc>
        <w:tc>
          <w:tcPr>
            <w:tcW w:w="7564" w:type="dxa"/>
            <w:gridSpan w:val="2"/>
          </w:tcPr>
          <w:p w14:paraId="228703E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2.1采用基于X光的AED技术，自动曝光检测，可兼容医院在用的所有直流和兼容X光机</w:t>
            </w:r>
          </w:p>
        </w:tc>
        <w:tc>
          <w:tcPr>
            <w:tcW w:w="817" w:type="dxa"/>
          </w:tcPr>
          <w:p w14:paraId="481403D1">
            <w:pPr>
              <w:adjustRightInd w:val="0"/>
              <w:snapToGrid w:val="0"/>
              <w:rPr>
                <w:rFonts w:asciiTheme="majorEastAsia" w:hAnsiTheme="majorEastAsia" w:eastAsiaTheme="majorEastAsia"/>
                <w:b/>
                <w:sz w:val="24"/>
                <w:szCs w:val="21"/>
              </w:rPr>
            </w:pPr>
          </w:p>
        </w:tc>
      </w:tr>
      <w:tr w14:paraId="3208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F7562E">
            <w:pPr>
              <w:adjustRightInd w:val="0"/>
              <w:snapToGrid w:val="0"/>
              <w:rPr>
                <w:rFonts w:asciiTheme="majorEastAsia" w:hAnsiTheme="majorEastAsia" w:eastAsiaTheme="majorEastAsia"/>
                <w:b/>
                <w:sz w:val="24"/>
                <w:szCs w:val="21"/>
              </w:rPr>
            </w:pPr>
          </w:p>
        </w:tc>
        <w:tc>
          <w:tcPr>
            <w:tcW w:w="935" w:type="dxa"/>
            <w:vMerge w:val="continue"/>
          </w:tcPr>
          <w:p w14:paraId="3E78A5CA">
            <w:pPr>
              <w:adjustRightInd w:val="0"/>
              <w:snapToGrid w:val="0"/>
              <w:rPr>
                <w:rFonts w:asciiTheme="majorEastAsia" w:hAnsiTheme="majorEastAsia" w:eastAsiaTheme="majorEastAsia"/>
                <w:b/>
                <w:sz w:val="24"/>
                <w:szCs w:val="21"/>
              </w:rPr>
            </w:pPr>
          </w:p>
        </w:tc>
        <w:tc>
          <w:tcPr>
            <w:tcW w:w="7564" w:type="dxa"/>
            <w:gridSpan w:val="2"/>
          </w:tcPr>
          <w:p w14:paraId="031D8AD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基于半导体技术的APS CMOS传感器晶圆，噪点低分辨率</w:t>
            </w:r>
          </w:p>
        </w:tc>
        <w:tc>
          <w:tcPr>
            <w:tcW w:w="817" w:type="dxa"/>
          </w:tcPr>
          <w:p w14:paraId="0DFC3795">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7AEE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100E1EA">
            <w:pPr>
              <w:adjustRightInd w:val="0"/>
              <w:snapToGrid w:val="0"/>
              <w:rPr>
                <w:rFonts w:asciiTheme="majorEastAsia" w:hAnsiTheme="majorEastAsia" w:eastAsiaTheme="majorEastAsia"/>
                <w:b/>
                <w:sz w:val="24"/>
                <w:szCs w:val="21"/>
              </w:rPr>
            </w:pPr>
          </w:p>
        </w:tc>
        <w:tc>
          <w:tcPr>
            <w:tcW w:w="935" w:type="dxa"/>
            <w:vMerge w:val="continue"/>
          </w:tcPr>
          <w:p w14:paraId="406CB9FE">
            <w:pPr>
              <w:adjustRightInd w:val="0"/>
              <w:snapToGrid w:val="0"/>
              <w:rPr>
                <w:rFonts w:asciiTheme="majorEastAsia" w:hAnsiTheme="majorEastAsia" w:eastAsiaTheme="majorEastAsia"/>
                <w:b/>
                <w:sz w:val="24"/>
                <w:szCs w:val="21"/>
              </w:rPr>
            </w:pPr>
          </w:p>
        </w:tc>
        <w:tc>
          <w:tcPr>
            <w:tcW w:w="7564" w:type="dxa"/>
            <w:gridSpan w:val="2"/>
          </w:tcPr>
          <w:p w14:paraId="7DEF7EA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4.</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mm厚度超薄圆角设计，患者体验舒适</w:t>
            </w:r>
          </w:p>
        </w:tc>
        <w:tc>
          <w:tcPr>
            <w:tcW w:w="817" w:type="dxa"/>
          </w:tcPr>
          <w:p w14:paraId="61ED6334">
            <w:pPr>
              <w:adjustRightInd w:val="0"/>
              <w:snapToGrid w:val="0"/>
              <w:rPr>
                <w:rFonts w:asciiTheme="majorEastAsia" w:hAnsiTheme="majorEastAsia" w:eastAsiaTheme="majorEastAsia"/>
                <w:b/>
                <w:sz w:val="24"/>
                <w:szCs w:val="21"/>
              </w:rPr>
            </w:pPr>
          </w:p>
        </w:tc>
      </w:tr>
      <w:tr w14:paraId="05AE0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10" w:type="dxa"/>
            <w:vMerge w:val="continue"/>
          </w:tcPr>
          <w:p w14:paraId="319C4386">
            <w:pPr>
              <w:adjustRightInd w:val="0"/>
              <w:snapToGrid w:val="0"/>
              <w:rPr>
                <w:rFonts w:asciiTheme="majorEastAsia" w:hAnsiTheme="majorEastAsia" w:eastAsiaTheme="majorEastAsia"/>
                <w:b/>
                <w:sz w:val="24"/>
                <w:szCs w:val="21"/>
              </w:rPr>
            </w:pPr>
          </w:p>
        </w:tc>
        <w:tc>
          <w:tcPr>
            <w:tcW w:w="935" w:type="dxa"/>
            <w:vMerge w:val="continue"/>
          </w:tcPr>
          <w:p w14:paraId="4E68AC16">
            <w:pPr>
              <w:adjustRightInd w:val="0"/>
              <w:snapToGrid w:val="0"/>
              <w:rPr>
                <w:rFonts w:asciiTheme="majorEastAsia" w:hAnsiTheme="majorEastAsia" w:eastAsiaTheme="majorEastAsia"/>
                <w:b/>
                <w:sz w:val="24"/>
                <w:szCs w:val="21"/>
              </w:rPr>
            </w:pPr>
          </w:p>
        </w:tc>
        <w:tc>
          <w:tcPr>
            <w:tcW w:w="7564" w:type="dxa"/>
            <w:gridSpan w:val="2"/>
          </w:tcPr>
          <w:p w14:paraId="6C17CA1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 xml:space="preserve"> </w:t>
            </w:r>
            <w:r>
              <w:rPr>
                <w:rFonts w:hint="eastAsia"/>
                <w:lang w:val="en-US" w:eastAsia="zh-CN"/>
              </w:rPr>
              <w:t>≥2.5</w:t>
            </w:r>
            <w:r>
              <w:rPr>
                <w:rFonts w:hint="eastAsia" w:ascii="宋体" w:hAnsi="宋体" w:eastAsia="宋体" w:cs="宋体"/>
                <w:sz w:val="21"/>
                <w:szCs w:val="21"/>
                <w:lang w:val="en-US" w:eastAsia="zh-CN"/>
              </w:rPr>
              <w:t>米长线缆（含延长线）</w:t>
            </w:r>
          </w:p>
        </w:tc>
        <w:tc>
          <w:tcPr>
            <w:tcW w:w="817" w:type="dxa"/>
          </w:tcPr>
          <w:p w14:paraId="06DFC95D">
            <w:pPr>
              <w:adjustRightInd w:val="0"/>
              <w:snapToGrid w:val="0"/>
              <w:rPr>
                <w:rFonts w:asciiTheme="majorEastAsia" w:hAnsiTheme="majorEastAsia" w:eastAsiaTheme="majorEastAsia"/>
                <w:b/>
                <w:sz w:val="24"/>
                <w:szCs w:val="21"/>
              </w:rPr>
            </w:pPr>
          </w:p>
        </w:tc>
      </w:tr>
      <w:tr w14:paraId="3A4C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AC5BB9">
            <w:pPr>
              <w:adjustRightInd w:val="0"/>
              <w:snapToGrid w:val="0"/>
              <w:rPr>
                <w:rFonts w:asciiTheme="majorEastAsia" w:hAnsiTheme="majorEastAsia" w:eastAsiaTheme="majorEastAsia"/>
                <w:b/>
                <w:sz w:val="24"/>
                <w:szCs w:val="21"/>
              </w:rPr>
            </w:pPr>
          </w:p>
        </w:tc>
        <w:tc>
          <w:tcPr>
            <w:tcW w:w="935" w:type="dxa"/>
            <w:vMerge w:val="continue"/>
          </w:tcPr>
          <w:p w14:paraId="1E824352">
            <w:pPr>
              <w:adjustRightInd w:val="0"/>
              <w:snapToGrid w:val="0"/>
              <w:rPr>
                <w:rFonts w:asciiTheme="majorEastAsia" w:hAnsiTheme="majorEastAsia" w:eastAsiaTheme="majorEastAsia"/>
                <w:b/>
                <w:sz w:val="24"/>
                <w:szCs w:val="21"/>
              </w:rPr>
            </w:pPr>
          </w:p>
        </w:tc>
        <w:tc>
          <w:tcPr>
            <w:tcW w:w="7564" w:type="dxa"/>
            <w:gridSpan w:val="2"/>
          </w:tcPr>
          <w:p w14:paraId="36BF463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2.7牢固的线缆连接，成功通过</w:t>
            </w:r>
            <w:r>
              <w:rPr>
                <w:rFonts w:hint="eastAsia"/>
                <w:lang w:val="en-US" w:eastAsia="zh-CN"/>
              </w:rPr>
              <w:t>≥70000次</w:t>
            </w:r>
            <w:r>
              <w:rPr>
                <w:rFonts w:hint="eastAsia" w:ascii="宋体" w:hAnsi="宋体" w:eastAsia="宋体" w:cs="宋体"/>
                <w:sz w:val="21"/>
                <w:szCs w:val="21"/>
                <w:lang w:val="en-US" w:eastAsia="zh-CN"/>
              </w:rPr>
              <w:t>弯曲可靠性测试</w:t>
            </w:r>
          </w:p>
        </w:tc>
        <w:tc>
          <w:tcPr>
            <w:tcW w:w="817" w:type="dxa"/>
          </w:tcPr>
          <w:p w14:paraId="055B55BC">
            <w:pPr>
              <w:adjustRightInd w:val="0"/>
              <w:snapToGrid w:val="0"/>
              <w:rPr>
                <w:rFonts w:asciiTheme="majorEastAsia" w:hAnsiTheme="majorEastAsia" w:eastAsiaTheme="majorEastAsia"/>
                <w:b/>
                <w:sz w:val="24"/>
                <w:szCs w:val="21"/>
              </w:rPr>
            </w:pPr>
          </w:p>
        </w:tc>
      </w:tr>
      <w:tr w14:paraId="1447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C40B190">
            <w:pPr>
              <w:adjustRightInd w:val="0"/>
              <w:snapToGrid w:val="0"/>
              <w:rPr>
                <w:rFonts w:asciiTheme="majorEastAsia" w:hAnsiTheme="majorEastAsia" w:eastAsiaTheme="majorEastAsia"/>
                <w:b/>
                <w:sz w:val="24"/>
                <w:szCs w:val="21"/>
              </w:rPr>
            </w:pPr>
          </w:p>
        </w:tc>
        <w:tc>
          <w:tcPr>
            <w:tcW w:w="935" w:type="dxa"/>
            <w:vMerge w:val="continue"/>
          </w:tcPr>
          <w:p w14:paraId="1A0AC6A4">
            <w:pPr>
              <w:adjustRightInd w:val="0"/>
              <w:snapToGrid w:val="0"/>
              <w:rPr>
                <w:rFonts w:asciiTheme="majorEastAsia" w:hAnsiTheme="majorEastAsia" w:eastAsiaTheme="majorEastAsia"/>
                <w:b/>
                <w:sz w:val="24"/>
                <w:szCs w:val="21"/>
              </w:rPr>
            </w:pPr>
          </w:p>
        </w:tc>
        <w:tc>
          <w:tcPr>
            <w:tcW w:w="7564" w:type="dxa"/>
            <w:gridSpan w:val="2"/>
          </w:tcPr>
          <w:p w14:paraId="735A25C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2.8经济耐久，可完成</w:t>
            </w:r>
            <w:r>
              <w:rPr>
                <w:rFonts w:hint="eastAsia"/>
                <w:lang w:val="en-US" w:eastAsia="zh-CN"/>
              </w:rPr>
              <w:t>≥</w:t>
            </w:r>
            <w:r>
              <w:rPr>
                <w:rFonts w:hint="eastAsia" w:ascii="宋体" w:hAnsi="宋体" w:eastAsia="宋体" w:cs="宋体"/>
                <w:sz w:val="21"/>
                <w:szCs w:val="21"/>
                <w:lang w:val="en-US" w:eastAsia="zh-CN"/>
              </w:rPr>
              <w:t>50000次曝光无损输出</w:t>
            </w:r>
          </w:p>
        </w:tc>
        <w:tc>
          <w:tcPr>
            <w:tcW w:w="817" w:type="dxa"/>
          </w:tcPr>
          <w:p w14:paraId="00C60C39">
            <w:pPr>
              <w:adjustRightInd w:val="0"/>
              <w:snapToGrid w:val="0"/>
              <w:rPr>
                <w:rFonts w:asciiTheme="majorEastAsia" w:hAnsiTheme="majorEastAsia" w:eastAsiaTheme="majorEastAsia"/>
                <w:b/>
                <w:sz w:val="24"/>
                <w:szCs w:val="21"/>
              </w:rPr>
            </w:pPr>
          </w:p>
        </w:tc>
      </w:tr>
      <w:tr w14:paraId="2594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64CA481">
            <w:pPr>
              <w:adjustRightInd w:val="0"/>
              <w:snapToGrid w:val="0"/>
              <w:rPr>
                <w:rFonts w:asciiTheme="majorEastAsia" w:hAnsiTheme="majorEastAsia" w:eastAsiaTheme="majorEastAsia"/>
                <w:b/>
                <w:sz w:val="24"/>
                <w:szCs w:val="21"/>
              </w:rPr>
            </w:pPr>
          </w:p>
        </w:tc>
        <w:tc>
          <w:tcPr>
            <w:tcW w:w="935" w:type="dxa"/>
            <w:vMerge w:val="continue"/>
          </w:tcPr>
          <w:p w14:paraId="1915522E">
            <w:pPr>
              <w:adjustRightInd w:val="0"/>
              <w:snapToGrid w:val="0"/>
              <w:rPr>
                <w:rFonts w:asciiTheme="majorEastAsia" w:hAnsiTheme="majorEastAsia" w:eastAsiaTheme="majorEastAsia"/>
                <w:b/>
                <w:sz w:val="24"/>
                <w:szCs w:val="21"/>
              </w:rPr>
            </w:pPr>
          </w:p>
        </w:tc>
        <w:tc>
          <w:tcPr>
            <w:tcW w:w="7564" w:type="dxa"/>
            <w:gridSpan w:val="2"/>
          </w:tcPr>
          <w:p w14:paraId="5F12F60F">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2.9有效成像面积</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NanoPix1（m㎡）</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20x30</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NanoPix2（m㎡）</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26x36</w:t>
            </w:r>
          </w:p>
        </w:tc>
        <w:tc>
          <w:tcPr>
            <w:tcW w:w="817" w:type="dxa"/>
          </w:tcPr>
          <w:p w14:paraId="75151620">
            <w:pPr>
              <w:adjustRightInd w:val="0"/>
              <w:snapToGrid w:val="0"/>
              <w:rPr>
                <w:rFonts w:asciiTheme="majorEastAsia" w:hAnsiTheme="majorEastAsia" w:eastAsiaTheme="majorEastAsia"/>
                <w:b/>
                <w:sz w:val="24"/>
                <w:szCs w:val="21"/>
              </w:rPr>
            </w:pPr>
          </w:p>
        </w:tc>
      </w:tr>
      <w:tr w14:paraId="1A1D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DE36E45">
            <w:pPr>
              <w:adjustRightInd w:val="0"/>
              <w:snapToGrid w:val="0"/>
              <w:rPr>
                <w:rFonts w:asciiTheme="majorEastAsia" w:hAnsiTheme="majorEastAsia" w:eastAsiaTheme="majorEastAsia"/>
                <w:b/>
                <w:sz w:val="24"/>
                <w:szCs w:val="21"/>
              </w:rPr>
            </w:pPr>
          </w:p>
        </w:tc>
        <w:tc>
          <w:tcPr>
            <w:tcW w:w="935" w:type="dxa"/>
            <w:vMerge w:val="continue"/>
          </w:tcPr>
          <w:p w14:paraId="06AA9970">
            <w:pPr>
              <w:adjustRightInd w:val="0"/>
              <w:snapToGrid w:val="0"/>
              <w:rPr>
                <w:rFonts w:asciiTheme="majorEastAsia" w:hAnsiTheme="majorEastAsia" w:eastAsiaTheme="majorEastAsia"/>
                <w:b/>
                <w:sz w:val="24"/>
                <w:szCs w:val="21"/>
              </w:rPr>
            </w:pPr>
          </w:p>
        </w:tc>
        <w:tc>
          <w:tcPr>
            <w:tcW w:w="7564" w:type="dxa"/>
            <w:gridSpan w:val="2"/>
          </w:tcPr>
          <w:p w14:paraId="11D13FF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2.10像素点大小:20um；线对分辨率 ≥12 lp/mm</w:t>
            </w:r>
          </w:p>
        </w:tc>
        <w:tc>
          <w:tcPr>
            <w:tcW w:w="817" w:type="dxa"/>
          </w:tcPr>
          <w:p w14:paraId="34347FCD">
            <w:pPr>
              <w:adjustRightInd w:val="0"/>
              <w:snapToGrid w:val="0"/>
              <w:rPr>
                <w:rFonts w:asciiTheme="majorEastAsia" w:hAnsiTheme="majorEastAsia" w:eastAsiaTheme="majorEastAsia"/>
                <w:b/>
                <w:sz w:val="24"/>
                <w:szCs w:val="21"/>
              </w:rPr>
            </w:pPr>
          </w:p>
        </w:tc>
      </w:tr>
      <w:tr w14:paraId="4D7C8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jc w:val="center"/>
        </w:trPr>
        <w:tc>
          <w:tcPr>
            <w:tcW w:w="710" w:type="dxa"/>
            <w:vMerge w:val="continue"/>
          </w:tcPr>
          <w:p w14:paraId="7680114E">
            <w:pPr>
              <w:adjustRightInd w:val="0"/>
              <w:snapToGrid w:val="0"/>
              <w:rPr>
                <w:rFonts w:asciiTheme="majorEastAsia" w:hAnsiTheme="majorEastAsia" w:eastAsiaTheme="majorEastAsia"/>
                <w:b/>
                <w:sz w:val="24"/>
                <w:szCs w:val="21"/>
              </w:rPr>
            </w:pPr>
          </w:p>
        </w:tc>
        <w:tc>
          <w:tcPr>
            <w:tcW w:w="935" w:type="dxa"/>
            <w:vMerge w:val="continue"/>
          </w:tcPr>
          <w:p w14:paraId="2786BC2E">
            <w:pPr>
              <w:adjustRightInd w:val="0"/>
              <w:snapToGrid w:val="0"/>
              <w:rPr>
                <w:rFonts w:asciiTheme="majorEastAsia" w:hAnsiTheme="majorEastAsia" w:eastAsiaTheme="majorEastAsia"/>
                <w:b/>
                <w:sz w:val="24"/>
                <w:szCs w:val="21"/>
              </w:rPr>
            </w:pPr>
          </w:p>
        </w:tc>
        <w:tc>
          <w:tcPr>
            <w:tcW w:w="7564" w:type="dxa"/>
            <w:gridSpan w:val="2"/>
          </w:tcPr>
          <w:p w14:paraId="3ED73A6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2.11</w:t>
            </w:r>
            <w:r>
              <w:rPr>
                <w:rFonts w:hint="eastAsia" w:ascii="宋体" w:hAnsi="宋体" w:eastAsia="宋体" w:cs="宋体"/>
                <w:sz w:val="21"/>
                <w:szCs w:val="21"/>
                <w:lang w:val="en-US" w:eastAsia="zh-CN"/>
              </w:rPr>
              <w:t>支持永久免费在线升级、PNG/BMP/DICOM/JPG 等多格式导入导出，配备中文无障碍界面且可选十种语言。</w:t>
            </w:r>
          </w:p>
        </w:tc>
        <w:tc>
          <w:tcPr>
            <w:tcW w:w="817" w:type="dxa"/>
          </w:tcPr>
          <w:p w14:paraId="68C3AC7D">
            <w:pPr>
              <w:adjustRightInd w:val="0"/>
              <w:snapToGrid w:val="0"/>
              <w:rPr>
                <w:rFonts w:asciiTheme="majorEastAsia" w:hAnsiTheme="majorEastAsia" w:eastAsiaTheme="majorEastAsia"/>
                <w:b/>
                <w:sz w:val="24"/>
                <w:szCs w:val="21"/>
              </w:rPr>
            </w:pPr>
          </w:p>
        </w:tc>
      </w:tr>
      <w:tr w14:paraId="08E7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D5F9324">
            <w:pPr>
              <w:adjustRightInd w:val="0"/>
              <w:snapToGrid w:val="0"/>
              <w:rPr>
                <w:rFonts w:asciiTheme="majorEastAsia" w:hAnsiTheme="majorEastAsia" w:eastAsiaTheme="majorEastAsia"/>
                <w:b/>
                <w:sz w:val="24"/>
                <w:szCs w:val="21"/>
              </w:rPr>
            </w:pPr>
          </w:p>
        </w:tc>
        <w:tc>
          <w:tcPr>
            <w:tcW w:w="935" w:type="dxa"/>
            <w:vMerge w:val="continue"/>
          </w:tcPr>
          <w:p w14:paraId="64C49A0D">
            <w:pPr>
              <w:adjustRightInd w:val="0"/>
              <w:snapToGrid w:val="0"/>
              <w:rPr>
                <w:rFonts w:asciiTheme="majorEastAsia" w:hAnsiTheme="majorEastAsia" w:eastAsiaTheme="majorEastAsia"/>
                <w:b/>
                <w:sz w:val="24"/>
                <w:szCs w:val="21"/>
              </w:rPr>
            </w:pPr>
          </w:p>
        </w:tc>
        <w:tc>
          <w:tcPr>
            <w:tcW w:w="7564" w:type="dxa"/>
            <w:gridSpan w:val="2"/>
          </w:tcPr>
          <w:p w14:paraId="77A509E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12</w:t>
            </w:r>
            <w:r>
              <w:rPr>
                <w:rFonts w:hint="eastAsia" w:ascii="宋体" w:hAnsi="宋体" w:eastAsia="宋体" w:cs="宋体"/>
                <w:sz w:val="21"/>
                <w:szCs w:val="21"/>
                <w:lang w:val="en-US" w:eastAsia="zh-CN"/>
              </w:rPr>
              <w:t>万能的 USB2.0 接口</w:t>
            </w:r>
          </w:p>
        </w:tc>
        <w:tc>
          <w:tcPr>
            <w:tcW w:w="817" w:type="dxa"/>
          </w:tcPr>
          <w:p w14:paraId="537415F8">
            <w:pPr>
              <w:adjustRightInd w:val="0"/>
              <w:snapToGrid w:val="0"/>
              <w:rPr>
                <w:rFonts w:asciiTheme="majorEastAsia" w:hAnsiTheme="majorEastAsia" w:eastAsiaTheme="majorEastAsia"/>
                <w:b/>
                <w:sz w:val="24"/>
                <w:szCs w:val="21"/>
              </w:rPr>
            </w:pPr>
          </w:p>
        </w:tc>
      </w:tr>
      <w:tr w14:paraId="2B17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DA413F">
            <w:pPr>
              <w:adjustRightInd w:val="0"/>
              <w:snapToGrid w:val="0"/>
              <w:rPr>
                <w:rFonts w:asciiTheme="majorEastAsia" w:hAnsiTheme="majorEastAsia" w:eastAsiaTheme="majorEastAsia"/>
                <w:b/>
                <w:sz w:val="24"/>
                <w:szCs w:val="21"/>
              </w:rPr>
            </w:pPr>
          </w:p>
        </w:tc>
        <w:tc>
          <w:tcPr>
            <w:tcW w:w="935" w:type="dxa"/>
            <w:vMerge w:val="continue"/>
          </w:tcPr>
          <w:p w14:paraId="76509620">
            <w:pPr>
              <w:adjustRightInd w:val="0"/>
              <w:snapToGrid w:val="0"/>
              <w:rPr>
                <w:rFonts w:asciiTheme="majorEastAsia" w:hAnsiTheme="majorEastAsia" w:eastAsiaTheme="majorEastAsia"/>
                <w:b/>
                <w:sz w:val="24"/>
                <w:szCs w:val="21"/>
              </w:rPr>
            </w:pPr>
          </w:p>
        </w:tc>
        <w:tc>
          <w:tcPr>
            <w:tcW w:w="7564" w:type="dxa"/>
            <w:gridSpan w:val="2"/>
          </w:tcPr>
          <w:p w14:paraId="70BA8B1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多台传感器可共享一台电脑、共享一套系统</w:t>
            </w:r>
          </w:p>
        </w:tc>
        <w:tc>
          <w:tcPr>
            <w:tcW w:w="817" w:type="dxa"/>
          </w:tcPr>
          <w:p w14:paraId="3DBC6142">
            <w:pPr>
              <w:adjustRightInd w:val="0"/>
              <w:snapToGrid w:val="0"/>
              <w:rPr>
                <w:rFonts w:asciiTheme="majorEastAsia" w:hAnsiTheme="majorEastAsia" w:eastAsiaTheme="majorEastAsia"/>
                <w:b/>
                <w:sz w:val="24"/>
                <w:szCs w:val="21"/>
              </w:rPr>
            </w:pPr>
          </w:p>
        </w:tc>
      </w:tr>
      <w:tr w14:paraId="4931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C7B7AAD">
            <w:pPr>
              <w:adjustRightInd w:val="0"/>
              <w:snapToGrid w:val="0"/>
              <w:rPr>
                <w:rFonts w:asciiTheme="majorEastAsia" w:hAnsiTheme="majorEastAsia" w:eastAsiaTheme="majorEastAsia"/>
                <w:b/>
                <w:sz w:val="24"/>
                <w:szCs w:val="21"/>
              </w:rPr>
            </w:pPr>
          </w:p>
        </w:tc>
        <w:tc>
          <w:tcPr>
            <w:tcW w:w="935" w:type="dxa"/>
            <w:vMerge w:val="continue"/>
          </w:tcPr>
          <w:p w14:paraId="2549CC0E">
            <w:pPr>
              <w:adjustRightInd w:val="0"/>
              <w:snapToGrid w:val="0"/>
              <w:rPr>
                <w:rFonts w:asciiTheme="majorEastAsia" w:hAnsiTheme="majorEastAsia" w:eastAsiaTheme="majorEastAsia"/>
                <w:b/>
                <w:sz w:val="24"/>
                <w:szCs w:val="21"/>
              </w:rPr>
            </w:pPr>
          </w:p>
        </w:tc>
        <w:tc>
          <w:tcPr>
            <w:tcW w:w="7564" w:type="dxa"/>
            <w:gridSpan w:val="2"/>
          </w:tcPr>
          <w:p w14:paraId="664AAA3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2.19成像可个性化定制，支持翻转、锐化、反色等对成像再加工。</w:t>
            </w:r>
          </w:p>
        </w:tc>
        <w:tc>
          <w:tcPr>
            <w:tcW w:w="817" w:type="dxa"/>
          </w:tcPr>
          <w:p w14:paraId="2925F0C1">
            <w:pPr>
              <w:adjustRightInd w:val="0"/>
              <w:snapToGrid w:val="0"/>
              <w:rPr>
                <w:rFonts w:asciiTheme="majorEastAsia" w:hAnsiTheme="majorEastAsia" w:eastAsiaTheme="majorEastAsia"/>
                <w:b/>
                <w:sz w:val="24"/>
                <w:szCs w:val="21"/>
              </w:rPr>
            </w:pPr>
          </w:p>
        </w:tc>
      </w:tr>
      <w:tr w14:paraId="7A5F3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8D21E7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32250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0882AE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228CDAD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w:t>
            </w:r>
            <w:r>
              <w:rPr>
                <w:rFonts w:hint="eastAsia" w:asciiTheme="majorEastAsia" w:hAnsiTheme="majorEastAsia" w:eastAsiaTheme="majorEastAsia"/>
                <w:b/>
                <w:sz w:val="24"/>
                <w:szCs w:val="21"/>
                <w:lang w:val="en-US" w:eastAsia="zh-CN"/>
              </w:rPr>
              <w:t>30</w:t>
            </w:r>
            <w:r>
              <w:rPr>
                <w:rFonts w:hint="eastAsia" w:asciiTheme="majorEastAsia" w:hAnsiTheme="majorEastAsia" w:eastAsiaTheme="majorEastAsia"/>
                <w:b/>
                <w:sz w:val="24"/>
                <w:szCs w:val="21"/>
              </w:rPr>
              <w:t>_</w:t>
            </w:r>
            <w:r>
              <w:rPr>
                <w:rFonts w:hint="eastAsia" w:asciiTheme="majorEastAsia" w:hAnsiTheme="majorEastAsia" w:eastAsiaTheme="majorEastAsia"/>
                <w:b/>
                <w:sz w:val="24"/>
                <w:szCs w:val="21"/>
                <w:u w:val="none"/>
              </w:rPr>
              <w:t>_</w:t>
            </w:r>
            <w:r>
              <w:rPr>
                <w:rFonts w:hint="eastAsia" w:asciiTheme="majorEastAsia" w:hAnsiTheme="majorEastAsia" w:eastAsiaTheme="majorEastAsia"/>
                <w:b/>
                <w:sz w:val="24"/>
                <w:szCs w:val="21"/>
              </w:rPr>
              <w:t>日历日内。</w:t>
            </w:r>
          </w:p>
        </w:tc>
      </w:tr>
      <w:tr w14:paraId="6E6A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765" w:type="dxa"/>
            <w:gridSpan w:val="3"/>
          </w:tcPr>
          <w:p w14:paraId="47923A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FB0C18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5AA4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6BC14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D2D40F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6BD4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45200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28C3BA0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4910F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DF6EC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5A50D9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4E05F5C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7ACD2F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384A3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07F0642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6404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B503A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26CDEBE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C95750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3D2927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A94F2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656E523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D08F80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2047B7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59D6A2C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6747D54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492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DEA25C">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4A471DB5">
            <w:pPr>
              <w:adjustRightInd w:val="0"/>
              <w:snapToGrid w:val="0"/>
              <w:rPr>
                <w:rFonts w:asciiTheme="majorEastAsia" w:hAnsiTheme="majorEastAsia" w:eastAsiaTheme="majorEastAsia"/>
                <w:sz w:val="24"/>
                <w:szCs w:val="21"/>
              </w:rPr>
            </w:pPr>
          </w:p>
        </w:tc>
        <w:tc>
          <w:tcPr>
            <w:tcW w:w="8261" w:type="dxa"/>
            <w:gridSpan w:val="2"/>
          </w:tcPr>
          <w:p w14:paraId="468EC1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24BFE39C">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ACBF9D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452C02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1299A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592721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20EBB08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3125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0DC4B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62881E1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C8A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FA8179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01C8BB0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A4E99D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065C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AC0C7F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BDCF9C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024DCA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51B20FCA">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BF5A17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1AC7E273">
      <w:pPr>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1" w:fontKey="{0A5D9A77-09B6-4E26-BFA0-07FB1E1EE2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4E740F04">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11FFAF90">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5FE0636"/>
    <w:rsid w:val="0611217C"/>
    <w:rsid w:val="07AE3385"/>
    <w:rsid w:val="0B6A62C4"/>
    <w:rsid w:val="0F8E7447"/>
    <w:rsid w:val="119B6051"/>
    <w:rsid w:val="12A25084"/>
    <w:rsid w:val="142B2292"/>
    <w:rsid w:val="15FB47D0"/>
    <w:rsid w:val="162B4897"/>
    <w:rsid w:val="19A66D0D"/>
    <w:rsid w:val="1A385FE8"/>
    <w:rsid w:val="1A976158"/>
    <w:rsid w:val="1B961DAC"/>
    <w:rsid w:val="1D680C21"/>
    <w:rsid w:val="1DDB1421"/>
    <w:rsid w:val="1E12700E"/>
    <w:rsid w:val="1EBA4341"/>
    <w:rsid w:val="204174E6"/>
    <w:rsid w:val="21971856"/>
    <w:rsid w:val="228644BC"/>
    <w:rsid w:val="22E10C1D"/>
    <w:rsid w:val="27462727"/>
    <w:rsid w:val="2B252436"/>
    <w:rsid w:val="359B56E2"/>
    <w:rsid w:val="366D6BB6"/>
    <w:rsid w:val="3BC9089C"/>
    <w:rsid w:val="3E26333D"/>
    <w:rsid w:val="3EB2662C"/>
    <w:rsid w:val="40E57F40"/>
    <w:rsid w:val="445F60B6"/>
    <w:rsid w:val="47540A02"/>
    <w:rsid w:val="48264B58"/>
    <w:rsid w:val="4B2A4553"/>
    <w:rsid w:val="4E280CF3"/>
    <w:rsid w:val="52163261"/>
    <w:rsid w:val="528A72EC"/>
    <w:rsid w:val="547842CD"/>
    <w:rsid w:val="566D4594"/>
    <w:rsid w:val="57FA5B0F"/>
    <w:rsid w:val="58242AE0"/>
    <w:rsid w:val="58AB396B"/>
    <w:rsid w:val="597C741E"/>
    <w:rsid w:val="5BDE3A84"/>
    <w:rsid w:val="5C483C8E"/>
    <w:rsid w:val="60AC4ECA"/>
    <w:rsid w:val="64E124D6"/>
    <w:rsid w:val="658D6C50"/>
    <w:rsid w:val="663B31C1"/>
    <w:rsid w:val="66AC0259"/>
    <w:rsid w:val="6AFD60D5"/>
    <w:rsid w:val="6F633413"/>
    <w:rsid w:val="6F9E571F"/>
    <w:rsid w:val="73374A1C"/>
    <w:rsid w:val="738F7392"/>
    <w:rsid w:val="762C283F"/>
    <w:rsid w:val="767D5D1E"/>
    <w:rsid w:val="76E03ABB"/>
    <w:rsid w:val="7A6F030F"/>
    <w:rsid w:val="7A89169D"/>
    <w:rsid w:val="7B113011"/>
    <w:rsid w:val="7CB04059"/>
    <w:rsid w:val="7F1707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Table Paragraph"/>
    <w:basedOn w:val="1"/>
    <w:qFormat/>
    <w:uiPriority w:val="1"/>
    <w:rPr>
      <w:rFonts w:ascii="宋体" w:hAnsi="宋体" w:eastAsia="宋体" w:cs="宋体"/>
      <w:szCs w:val="24"/>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4910</Words>
  <Characters>5245</Characters>
  <Lines>32</Lines>
  <Paragraphs>9</Paragraphs>
  <TotalTime>0</TotalTime>
  <ScaleCrop>false</ScaleCrop>
  <LinksUpToDate>false</LinksUpToDate>
  <CharactersWithSpaces>5310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cp:lastPrinted>2025-09-09T09:05:00Z</cp:lastPrinted>
  <dcterms:modified xsi:type="dcterms:W3CDTF">2025-12-08T08:19:30Z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093471469AA64CFABCAF7CAE61BFE7AF_13</vt:lpwstr>
  </property>
</Properties>
</file>