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1BC1B409">
      <w:pPr>
        <w:spacing w:before="100" w:beforeAutospacing="1"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5DD66CF5">
      <w:pPr>
        <w:spacing w:before="100" w:beforeAutospacing="1"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490"/>
        <w:gridCol w:w="425"/>
        <w:gridCol w:w="219"/>
        <w:gridCol w:w="773"/>
        <w:gridCol w:w="142"/>
        <w:gridCol w:w="992"/>
        <w:gridCol w:w="992"/>
        <w:gridCol w:w="993"/>
        <w:gridCol w:w="1062"/>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2B44C9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5D3CA7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2E881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E8CC6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4655CD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0E2F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7C175B7E">
            <w:pPr>
              <w:keepNext w:val="0"/>
              <w:keepLines w:val="0"/>
              <w:pageBreakBefore w:val="0"/>
              <w:widowControl/>
              <w:kinsoku/>
              <w:wordWrap/>
              <w:overflowPunct/>
              <w:topLinePunct w:val="0"/>
              <w:autoSpaceDE/>
              <w:autoSpaceDN/>
              <w:bidi w:val="0"/>
              <w:adjustRightInd w:val="0"/>
              <w:snapToGrid w:val="0"/>
              <w:spacing w:after="0" w:line="240" w:lineRule="exact"/>
              <w:jc w:val="center"/>
              <w:rPr>
                <w:rFonts w:asciiTheme="majorEastAsia" w:hAnsiTheme="majorEastAsia" w:eastAsiaTheme="majorEastAsia"/>
                <w:sz w:val="24"/>
                <w:szCs w:val="21"/>
              </w:rPr>
            </w:pPr>
            <w:r>
              <w:rPr>
                <w:rFonts w:hint="eastAsia" w:ascii="宋体" w:hAnsi="宋体" w:eastAsia="宋体" w:cs="宋体"/>
                <w:b w:val="0"/>
                <w:bCs/>
                <w:sz w:val="24"/>
                <w:szCs w:val="24"/>
              </w:rPr>
              <w:t>热牙胶充填系统</w:t>
            </w:r>
          </w:p>
        </w:tc>
        <w:tc>
          <w:tcPr>
            <w:tcW w:w="1559" w:type="dxa"/>
            <w:gridSpan w:val="2"/>
            <w:vAlign w:val="center"/>
          </w:tcPr>
          <w:p w14:paraId="79FB8D7F">
            <w:pPr>
              <w:keepNext w:val="0"/>
              <w:keepLines w:val="0"/>
              <w:pageBreakBefore w:val="0"/>
              <w:widowControl/>
              <w:kinsoku/>
              <w:wordWrap/>
              <w:overflowPunct/>
              <w:topLinePunct w:val="0"/>
              <w:autoSpaceDE/>
              <w:autoSpaceDN/>
              <w:bidi w:val="0"/>
              <w:adjustRightInd w:val="0"/>
              <w:snapToGrid w:val="0"/>
              <w:spacing w:after="0" w:line="240" w:lineRule="exact"/>
              <w:jc w:val="center"/>
              <w:rPr>
                <w:rFonts w:asciiTheme="majorEastAsia" w:hAnsiTheme="majorEastAsia" w:eastAsiaTheme="majorEastAsia"/>
                <w:sz w:val="24"/>
                <w:szCs w:val="21"/>
              </w:rPr>
            </w:pPr>
            <w:r>
              <w:rPr>
                <w:rFonts w:hint="eastAsia" w:ascii="宋体" w:hAnsi="宋体" w:eastAsia="宋体" w:cs="宋体"/>
                <w:b w:val="0"/>
                <w:bCs/>
                <w:sz w:val="24"/>
                <w:szCs w:val="24"/>
              </w:rPr>
              <w:t>国产</w:t>
            </w:r>
          </w:p>
        </w:tc>
        <w:tc>
          <w:tcPr>
            <w:tcW w:w="1134" w:type="dxa"/>
            <w:gridSpan w:val="3"/>
            <w:vAlign w:val="center"/>
          </w:tcPr>
          <w:p w14:paraId="16BE1CEE">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3</w:t>
            </w:r>
          </w:p>
        </w:tc>
        <w:tc>
          <w:tcPr>
            <w:tcW w:w="915" w:type="dxa"/>
            <w:gridSpan w:val="2"/>
            <w:vAlign w:val="center"/>
          </w:tcPr>
          <w:p w14:paraId="31B2AAEA">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2F2235A1">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0.99</w:t>
            </w:r>
          </w:p>
        </w:tc>
        <w:tc>
          <w:tcPr>
            <w:tcW w:w="2055" w:type="dxa"/>
            <w:gridSpan w:val="2"/>
            <w:vAlign w:val="center"/>
          </w:tcPr>
          <w:p w14:paraId="11183AE2">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2.97</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853" w:type="dxa"/>
            <w:gridSpan w:val="2"/>
            <w:vAlign w:val="center"/>
          </w:tcPr>
          <w:p w14:paraId="6B7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vAlign w:val="center"/>
          </w:tcPr>
          <w:p w14:paraId="227CE37E">
            <w:pPr>
              <w:spacing w:line="276" w:lineRule="auto"/>
              <w:jc w:val="left"/>
              <w:rPr>
                <w:rFonts w:asciiTheme="majorEastAsia" w:hAnsiTheme="majorEastAsia" w:eastAsiaTheme="majorEastAsia"/>
                <w:sz w:val="24"/>
                <w:szCs w:val="21"/>
              </w:rPr>
            </w:pPr>
            <w:r>
              <w:rPr>
                <w:rFonts w:hint="eastAsia" w:cs="宋体" w:asciiTheme="majorEastAsia" w:hAnsiTheme="majorEastAsia" w:eastAsiaTheme="majorEastAsia"/>
                <w:szCs w:val="21"/>
              </w:rPr>
              <w:t>社康开展根管治疗根管充填术所需，目前无此设备。</w:t>
            </w: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04CA0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86" w:type="dxa"/>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90" w:type="dxa"/>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4C0C0A4">
            <w:pPr>
              <w:adjustRightInd w:val="0"/>
              <w:snapToGrid w:val="0"/>
              <w:jc w:val="center"/>
              <w:rPr>
                <w:rFonts w:asciiTheme="majorEastAsia" w:hAnsiTheme="majorEastAsia" w:eastAsiaTheme="majorEastAsia"/>
                <w:b/>
                <w:sz w:val="21"/>
                <w:szCs w:val="21"/>
              </w:rPr>
            </w:pPr>
            <w:r>
              <w:rPr>
                <w:rFonts w:hint="eastAsia" w:ascii="仿宋" w:hAnsi="仿宋" w:eastAsia="仿宋" w:cs="仿宋"/>
                <w:bCs/>
                <w:sz w:val="21"/>
                <w:szCs w:val="21"/>
              </w:rPr>
              <w:t>1</w:t>
            </w:r>
          </w:p>
        </w:tc>
        <w:tc>
          <w:tcPr>
            <w:tcW w:w="3412" w:type="dxa"/>
            <w:gridSpan w:val="3"/>
            <w:vAlign w:val="center"/>
          </w:tcPr>
          <w:p w14:paraId="033227DB">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牙胶尖切断器</w:t>
            </w:r>
          </w:p>
        </w:tc>
        <w:tc>
          <w:tcPr>
            <w:tcW w:w="786" w:type="dxa"/>
            <w:vAlign w:val="center"/>
          </w:tcPr>
          <w:p w14:paraId="1FA8A92A">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1A55AEE9">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4F22E8D2">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台</w:t>
            </w:r>
          </w:p>
        </w:tc>
        <w:tc>
          <w:tcPr>
            <w:tcW w:w="992" w:type="dxa"/>
            <w:gridSpan w:val="2"/>
            <w:vAlign w:val="center"/>
          </w:tcPr>
          <w:p w14:paraId="68692E91">
            <w:pPr>
              <w:keepNext w:val="0"/>
              <w:keepLines w:val="0"/>
              <w:widowControl/>
              <w:suppressLineNumbers w:val="0"/>
              <w:jc w:val="center"/>
              <w:textAlignment w:val="center"/>
              <w:rPr>
                <w:rFonts w:asciiTheme="majorEastAsia" w:hAnsiTheme="majorEastAsia" w:eastAsiaTheme="majorEastAsia"/>
                <w:b/>
                <w:sz w:val="21"/>
                <w:szCs w:val="21"/>
              </w:rPr>
            </w:pPr>
            <w:r>
              <w:rPr>
                <w:rFonts w:hint="default" w:ascii="Times New Roman" w:hAnsi="Times New Roman" w:eastAsia="宋体" w:cs="Times New Roman"/>
                <w:i w:val="0"/>
                <w:iCs w:val="0"/>
                <w:color w:val="000000"/>
                <w:kern w:val="0"/>
                <w:sz w:val="22"/>
                <w:szCs w:val="22"/>
                <w:u w:val="none"/>
                <w:lang w:val="en-US" w:eastAsia="zh-CN" w:bidi="ar"/>
              </w:rPr>
              <w:t>0.99</w:t>
            </w:r>
          </w:p>
        </w:tc>
        <w:tc>
          <w:tcPr>
            <w:tcW w:w="1134" w:type="dxa"/>
            <w:gridSpan w:val="2"/>
            <w:vAlign w:val="center"/>
          </w:tcPr>
          <w:p w14:paraId="6B769AA3">
            <w:pPr>
              <w:keepNext w:val="0"/>
              <w:keepLines w:val="0"/>
              <w:widowControl/>
              <w:suppressLineNumbers w:val="0"/>
              <w:jc w:val="center"/>
              <w:textAlignment w:val="center"/>
              <w:rPr>
                <w:rFonts w:asciiTheme="majorEastAsia" w:hAnsiTheme="majorEastAsia" w:eastAsiaTheme="majorEastAsia"/>
                <w:b/>
                <w:sz w:val="21"/>
                <w:szCs w:val="21"/>
              </w:rPr>
            </w:pPr>
            <w:r>
              <w:rPr>
                <w:rFonts w:hint="default" w:ascii="Times New Roman" w:hAnsi="Times New Roman" w:eastAsia="宋体" w:cs="Times New Roman"/>
                <w:i w:val="0"/>
                <w:iCs w:val="0"/>
                <w:color w:val="000000"/>
                <w:kern w:val="0"/>
                <w:sz w:val="22"/>
                <w:szCs w:val="22"/>
                <w:u w:val="none"/>
                <w:lang w:val="en-US" w:eastAsia="zh-CN" w:bidi="ar"/>
              </w:rPr>
              <w:t>2.97</w:t>
            </w:r>
          </w:p>
        </w:tc>
        <w:tc>
          <w:tcPr>
            <w:tcW w:w="992" w:type="dxa"/>
            <w:vAlign w:val="center"/>
          </w:tcPr>
          <w:p w14:paraId="2EC4DEDF">
            <w:pPr>
              <w:widowControl/>
              <w:jc w:val="center"/>
              <w:textAlignment w:val="center"/>
              <w:rPr>
                <w:rFonts w:asciiTheme="majorEastAsia" w:hAnsiTheme="majorEastAsia" w:eastAsiaTheme="majorEastAsia"/>
                <w:b/>
                <w:sz w:val="21"/>
                <w:szCs w:val="21"/>
              </w:rPr>
            </w:pPr>
          </w:p>
        </w:tc>
        <w:tc>
          <w:tcPr>
            <w:tcW w:w="993" w:type="dxa"/>
            <w:vAlign w:val="center"/>
          </w:tcPr>
          <w:p w14:paraId="11A8B90C">
            <w:pPr>
              <w:widowControl/>
              <w:jc w:val="center"/>
              <w:textAlignment w:val="center"/>
              <w:rPr>
                <w:rFonts w:asciiTheme="majorEastAsia" w:hAnsiTheme="majorEastAsia" w:eastAsiaTheme="majorEastAsia"/>
                <w:b/>
                <w:sz w:val="21"/>
                <w:szCs w:val="21"/>
              </w:rPr>
            </w:pPr>
          </w:p>
        </w:tc>
        <w:tc>
          <w:tcPr>
            <w:tcW w:w="1062" w:type="dxa"/>
            <w:vAlign w:val="center"/>
          </w:tcPr>
          <w:p w14:paraId="46C9B461">
            <w:pPr>
              <w:jc w:val="center"/>
              <w:rPr>
                <w:rFonts w:asciiTheme="majorEastAsia" w:hAnsiTheme="majorEastAsia" w:eastAsiaTheme="majorEastAsia"/>
                <w:b/>
                <w:sz w:val="21"/>
                <w:szCs w:val="21"/>
              </w:rPr>
            </w:pP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A7692AC">
            <w:pPr>
              <w:jc w:val="center"/>
              <w:rPr>
                <w:rFonts w:asciiTheme="majorEastAsia" w:hAnsiTheme="majorEastAsia" w:eastAsiaTheme="majorEastAsia"/>
                <w:b/>
                <w:sz w:val="21"/>
                <w:szCs w:val="21"/>
              </w:rPr>
            </w:pPr>
            <w:r>
              <w:rPr>
                <w:rFonts w:hint="eastAsia" w:ascii="仿宋" w:hAnsi="仿宋" w:eastAsia="仿宋" w:cs="仿宋"/>
                <w:bCs/>
                <w:sz w:val="21"/>
                <w:szCs w:val="21"/>
              </w:rPr>
              <w:t>1.1</w:t>
            </w:r>
          </w:p>
        </w:tc>
        <w:tc>
          <w:tcPr>
            <w:tcW w:w="3412" w:type="dxa"/>
            <w:gridSpan w:val="3"/>
            <w:vAlign w:val="center"/>
          </w:tcPr>
          <w:p w14:paraId="71EE677B">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主机</w:t>
            </w:r>
          </w:p>
        </w:tc>
        <w:tc>
          <w:tcPr>
            <w:tcW w:w="786" w:type="dxa"/>
            <w:vAlign w:val="center"/>
          </w:tcPr>
          <w:p w14:paraId="7BE9D0A9">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18EA6A17">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62DB0285">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台</w:t>
            </w:r>
          </w:p>
        </w:tc>
        <w:tc>
          <w:tcPr>
            <w:tcW w:w="992" w:type="dxa"/>
            <w:gridSpan w:val="2"/>
            <w:vAlign w:val="center"/>
          </w:tcPr>
          <w:p w14:paraId="0720624F">
            <w:pPr>
              <w:jc w:val="center"/>
              <w:rPr>
                <w:rFonts w:hint="eastAsia" w:asciiTheme="majorEastAsia" w:hAnsiTheme="majorEastAsia" w:eastAsiaTheme="majorEastAsia"/>
                <w:b/>
                <w:sz w:val="21"/>
                <w:szCs w:val="21"/>
                <w:lang w:eastAsia="zh-CN"/>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20AF6BDF">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19931B9D">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是</w:t>
            </w:r>
          </w:p>
        </w:tc>
        <w:tc>
          <w:tcPr>
            <w:tcW w:w="993" w:type="dxa"/>
            <w:vAlign w:val="center"/>
          </w:tcPr>
          <w:p w14:paraId="740B4DB1">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1062" w:type="dxa"/>
            <w:vAlign w:val="center"/>
          </w:tcPr>
          <w:p w14:paraId="62795D28">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2A816CF">
            <w:pPr>
              <w:jc w:val="center"/>
              <w:rPr>
                <w:rFonts w:asciiTheme="majorEastAsia" w:hAnsiTheme="majorEastAsia" w:eastAsiaTheme="majorEastAsia"/>
                <w:b/>
                <w:sz w:val="21"/>
                <w:szCs w:val="21"/>
              </w:rPr>
            </w:pPr>
            <w:r>
              <w:rPr>
                <w:rFonts w:hint="eastAsia" w:ascii="仿宋" w:hAnsi="仿宋" w:eastAsia="仿宋" w:cs="仿宋"/>
                <w:bCs/>
                <w:sz w:val="21"/>
                <w:szCs w:val="21"/>
              </w:rPr>
              <w:t>1.2</w:t>
            </w:r>
          </w:p>
        </w:tc>
        <w:tc>
          <w:tcPr>
            <w:tcW w:w="3412" w:type="dxa"/>
            <w:gridSpan w:val="3"/>
            <w:vAlign w:val="center"/>
          </w:tcPr>
          <w:p w14:paraId="6B331E6C">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携热头</w:t>
            </w:r>
          </w:p>
        </w:tc>
        <w:tc>
          <w:tcPr>
            <w:tcW w:w="786" w:type="dxa"/>
            <w:vAlign w:val="center"/>
          </w:tcPr>
          <w:p w14:paraId="603E45F4">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26C456F3">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1376B5E1">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个</w:t>
            </w:r>
          </w:p>
        </w:tc>
        <w:tc>
          <w:tcPr>
            <w:tcW w:w="992" w:type="dxa"/>
            <w:gridSpan w:val="2"/>
            <w:vAlign w:val="center"/>
          </w:tcPr>
          <w:p w14:paraId="372942E1">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7C9D85DC">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0C992D2F">
            <w:pPr>
              <w:widowControl/>
              <w:jc w:val="center"/>
              <w:textAlignment w:val="center"/>
              <w:rPr>
                <w:rFonts w:asciiTheme="majorEastAsia" w:hAnsiTheme="majorEastAsia" w:eastAsiaTheme="majorEastAsia"/>
                <w:b/>
                <w:sz w:val="21"/>
                <w:szCs w:val="21"/>
              </w:rPr>
            </w:pPr>
            <w:r>
              <w:rPr>
                <w:rFonts w:hint="eastAsia"/>
                <w:lang w:val="en-US" w:eastAsia="zh-CN"/>
              </w:rPr>
              <w:t>与主机同证</w:t>
            </w:r>
          </w:p>
        </w:tc>
        <w:tc>
          <w:tcPr>
            <w:tcW w:w="993" w:type="dxa"/>
            <w:vAlign w:val="center"/>
          </w:tcPr>
          <w:p w14:paraId="44ED7AB4">
            <w:pPr>
              <w:widowControl/>
              <w:jc w:val="center"/>
              <w:textAlignment w:val="center"/>
              <w:rPr>
                <w:rFonts w:hint="eastAsia" w:asciiTheme="majorEastAsia" w:hAnsiTheme="majorEastAsia" w:eastAsiaTheme="majorEastAsia"/>
                <w:b/>
                <w:sz w:val="21"/>
                <w:szCs w:val="21"/>
                <w:lang w:val="en-US" w:eastAsia="zh-CN"/>
              </w:rPr>
            </w:pPr>
            <w:r>
              <w:rPr>
                <w:rFonts w:hint="eastAsia" w:asciiTheme="majorEastAsia" w:hAnsiTheme="majorEastAsia" w:eastAsiaTheme="majorEastAsia"/>
                <w:b/>
                <w:sz w:val="21"/>
                <w:szCs w:val="21"/>
                <w:lang w:val="en-US" w:eastAsia="zh-CN"/>
              </w:rPr>
              <w:t>是</w:t>
            </w:r>
          </w:p>
        </w:tc>
        <w:tc>
          <w:tcPr>
            <w:tcW w:w="1062" w:type="dxa"/>
            <w:vAlign w:val="center"/>
          </w:tcPr>
          <w:p w14:paraId="468D03A5">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4017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5ABD6DC">
            <w:pPr>
              <w:jc w:val="center"/>
              <w:rPr>
                <w:rFonts w:asciiTheme="majorEastAsia" w:hAnsiTheme="majorEastAsia" w:eastAsiaTheme="majorEastAsia"/>
                <w:b/>
                <w:sz w:val="21"/>
                <w:szCs w:val="21"/>
              </w:rPr>
            </w:pPr>
            <w:r>
              <w:rPr>
                <w:rFonts w:hint="eastAsia" w:ascii="仿宋" w:hAnsi="仿宋" w:eastAsia="仿宋" w:cs="仿宋"/>
                <w:bCs/>
                <w:sz w:val="21"/>
                <w:szCs w:val="21"/>
              </w:rPr>
              <w:t>1.3</w:t>
            </w:r>
          </w:p>
        </w:tc>
        <w:tc>
          <w:tcPr>
            <w:tcW w:w="3412" w:type="dxa"/>
            <w:gridSpan w:val="3"/>
            <w:vAlign w:val="center"/>
          </w:tcPr>
          <w:p w14:paraId="19A9F364">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底座</w:t>
            </w:r>
          </w:p>
        </w:tc>
        <w:tc>
          <w:tcPr>
            <w:tcW w:w="786" w:type="dxa"/>
            <w:vAlign w:val="center"/>
          </w:tcPr>
          <w:p w14:paraId="6A126CFE">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5ED5ADBA">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511B3FA6">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个</w:t>
            </w:r>
          </w:p>
        </w:tc>
        <w:tc>
          <w:tcPr>
            <w:tcW w:w="992" w:type="dxa"/>
            <w:gridSpan w:val="2"/>
            <w:vAlign w:val="center"/>
          </w:tcPr>
          <w:p w14:paraId="5BFE8C8E">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4C75B135">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02C20438">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993" w:type="dxa"/>
            <w:vAlign w:val="center"/>
          </w:tcPr>
          <w:p w14:paraId="51C2B83A">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1062" w:type="dxa"/>
            <w:vAlign w:val="center"/>
          </w:tcPr>
          <w:p w14:paraId="07F2FDBD">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1298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80E4705">
            <w:pPr>
              <w:jc w:val="center"/>
              <w:rPr>
                <w:rFonts w:asciiTheme="majorEastAsia" w:hAnsiTheme="majorEastAsia" w:eastAsiaTheme="majorEastAsia"/>
                <w:b/>
                <w:sz w:val="21"/>
                <w:szCs w:val="21"/>
              </w:rPr>
            </w:pPr>
            <w:r>
              <w:rPr>
                <w:rFonts w:hint="eastAsia" w:ascii="仿宋" w:hAnsi="仿宋" w:eastAsia="仿宋" w:cs="仿宋"/>
                <w:bCs/>
                <w:sz w:val="21"/>
                <w:szCs w:val="21"/>
              </w:rPr>
              <w:t>1.4</w:t>
            </w:r>
          </w:p>
        </w:tc>
        <w:tc>
          <w:tcPr>
            <w:tcW w:w="3412" w:type="dxa"/>
            <w:gridSpan w:val="3"/>
            <w:vAlign w:val="center"/>
          </w:tcPr>
          <w:p w14:paraId="381377C4">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电源适配器</w:t>
            </w:r>
          </w:p>
        </w:tc>
        <w:tc>
          <w:tcPr>
            <w:tcW w:w="786" w:type="dxa"/>
            <w:vAlign w:val="top"/>
          </w:tcPr>
          <w:p w14:paraId="73370F01">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6F0F1B8C">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758D15A1">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个</w:t>
            </w:r>
          </w:p>
        </w:tc>
        <w:tc>
          <w:tcPr>
            <w:tcW w:w="992" w:type="dxa"/>
            <w:gridSpan w:val="2"/>
            <w:vAlign w:val="center"/>
          </w:tcPr>
          <w:p w14:paraId="5F9686B1">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3518AACC">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69CD0035">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993" w:type="dxa"/>
            <w:vAlign w:val="center"/>
          </w:tcPr>
          <w:p w14:paraId="3A8819EF">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1062" w:type="dxa"/>
            <w:vAlign w:val="center"/>
          </w:tcPr>
          <w:p w14:paraId="220CE8A1">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12232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8444E36">
            <w:pPr>
              <w:jc w:val="center"/>
              <w:rPr>
                <w:rFonts w:asciiTheme="majorEastAsia" w:hAnsiTheme="majorEastAsia" w:eastAsiaTheme="majorEastAsia"/>
                <w:b/>
                <w:sz w:val="21"/>
                <w:szCs w:val="21"/>
              </w:rPr>
            </w:pPr>
            <w:r>
              <w:rPr>
                <w:rFonts w:hint="eastAsia" w:ascii="仿宋" w:hAnsi="仿宋" w:eastAsia="仿宋" w:cs="仿宋"/>
                <w:bCs/>
                <w:sz w:val="21"/>
                <w:szCs w:val="21"/>
              </w:rPr>
              <w:t>2</w:t>
            </w:r>
          </w:p>
        </w:tc>
        <w:tc>
          <w:tcPr>
            <w:tcW w:w="3412" w:type="dxa"/>
            <w:gridSpan w:val="3"/>
            <w:vAlign w:val="center"/>
          </w:tcPr>
          <w:p w14:paraId="3CC046BD">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牙胶充填仪</w:t>
            </w:r>
          </w:p>
        </w:tc>
        <w:tc>
          <w:tcPr>
            <w:tcW w:w="786" w:type="dxa"/>
            <w:vAlign w:val="top"/>
          </w:tcPr>
          <w:p w14:paraId="66888249">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30710B45">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39943ED5">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台</w:t>
            </w:r>
          </w:p>
        </w:tc>
        <w:tc>
          <w:tcPr>
            <w:tcW w:w="992" w:type="dxa"/>
            <w:gridSpan w:val="2"/>
            <w:vAlign w:val="center"/>
          </w:tcPr>
          <w:p w14:paraId="58CC6D28">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0D0A4FC0">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top"/>
          </w:tcPr>
          <w:p w14:paraId="72C4D92A">
            <w:pPr>
              <w:widowControl/>
              <w:jc w:val="center"/>
              <w:textAlignment w:val="center"/>
              <w:rPr>
                <w:rFonts w:asciiTheme="majorEastAsia" w:hAnsiTheme="majorEastAsia" w:eastAsiaTheme="majorEastAsia"/>
                <w:b/>
                <w:sz w:val="21"/>
                <w:szCs w:val="21"/>
              </w:rPr>
            </w:pPr>
          </w:p>
        </w:tc>
        <w:tc>
          <w:tcPr>
            <w:tcW w:w="993" w:type="dxa"/>
            <w:vAlign w:val="center"/>
          </w:tcPr>
          <w:p w14:paraId="488127C3">
            <w:pPr>
              <w:widowControl/>
              <w:jc w:val="center"/>
              <w:textAlignment w:val="center"/>
              <w:rPr>
                <w:rFonts w:asciiTheme="majorEastAsia" w:hAnsiTheme="majorEastAsia" w:eastAsiaTheme="majorEastAsia"/>
                <w:b/>
                <w:sz w:val="21"/>
                <w:szCs w:val="21"/>
              </w:rPr>
            </w:pPr>
          </w:p>
        </w:tc>
        <w:tc>
          <w:tcPr>
            <w:tcW w:w="1062" w:type="dxa"/>
            <w:vAlign w:val="center"/>
          </w:tcPr>
          <w:p w14:paraId="5F678023">
            <w:pPr>
              <w:jc w:val="center"/>
              <w:rPr>
                <w:rFonts w:asciiTheme="majorEastAsia" w:hAnsiTheme="majorEastAsia" w:eastAsiaTheme="majorEastAsia"/>
                <w:b/>
                <w:sz w:val="21"/>
                <w:szCs w:val="21"/>
              </w:rPr>
            </w:pPr>
          </w:p>
        </w:tc>
      </w:tr>
      <w:tr w14:paraId="276E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A761CDE">
            <w:pPr>
              <w:jc w:val="center"/>
              <w:rPr>
                <w:rFonts w:asciiTheme="majorEastAsia" w:hAnsiTheme="majorEastAsia" w:eastAsiaTheme="majorEastAsia"/>
                <w:b/>
                <w:sz w:val="21"/>
                <w:szCs w:val="21"/>
              </w:rPr>
            </w:pPr>
            <w:r>
              <w:rPr>
                <w:rFonts w:hint="eastAsia" w:ascii="仿宋" w:hAnsi="仿宋" w:eastAsia="仿宋" w:cs="仿宋"/>
                <w:bCs/>
                <w:sz w:val="21"/>
                <w:szCs w:val="21"/>
              </w:rPr>
              <w:t>2.1</w:t>
            </w:r>
          </w:p>
        </w:tc>
        <w:tc>
          <w:tcPr>
            <w:tcW w:w="3412" w:type="dxa"/>
            <w:gridSpan w:val="3"/>
            <w:vAlign w:val="center"/>
          </w:tcPr>
          <w:p w14:paraId="0EF20DAE">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主机</w:t>
            </w:r>
          </w:p>
        </w:tc>
        <w:tc>
          <w:tcPr>
            <w:tcW w:w="786" w:type="dxa"/>
            <w:vAlign w:val="top"/>
          </w:tcPr>
          <w:p w14:paraId="6198162C">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top"/>
          </w:tcPr>
          <w:p w14:paraId="01BAAEA5">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top"/>
          </w:tcPr>
          <w:p w14:paraId="4D158D3A">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台</w:t>
            </w:r>
          </w:p>
        </w:tc>
        <w:tc>
          <w:tcPr>
            <w:tcW w:w="992" w:type="dxa"/>
            <w:gridSpan w:val="2"/>
            <w:vAlign w:val="center"/>
          </w:tcPr>
          <w:p w14:paraId="004DC78F">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4DE70CCD">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top"/>
          </w:tcPr>
          <w:p w14:paraId="5687519D">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是</w:t>
            </w:r>
          </w:p>
        </w:tc>
        <w:tc>
          <w:tcPr>
            <w:tcW w:w="993" w:type="dxa"/>
            <w:vAlign w:val="center"/>
          </w:tcPr>
          <w:p w14:paraId="57238521">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1062" w:type="dxa"/>
            <w:vAlign w:val="center"/>
          </w:tcPr>
          <w:p w14:paraId="3953008B">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06E5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6EB87E8">
            <w:pPr>
              <w:jc w:val="center"/>
              <w:rPr>
                <w:rFonts w:asciiTheme="majorEastAsia" w:hAnsiTheme="majorEastAsia" w:eastAsiaTheme="majorEastAsia"/>
                <w:b/>
                <w:sz w:val="21"/>
                <w:szCs w:val="21"/>
              </w:rPr>
            </w:pPr>
            <w:r>
              <w:rPr>
                <w:rFonts w:hint="eastAsia" w:ascii="仿宋" w:hAnsi="仿宋" w:eastAsia="仿宋" w:cs="仿宋"/>
                <w:bCs/>
                <w:sz w:val="21"/>
                <w:szCs w:val="21"/>
              </w:rPr>
              <w:t>2.2</w:t>
            </w:r>
          </w:p>
        </w:tc>
        <w:tc>
          <w:tcPr>
            <w:tcW w:w="3412" w:type="dxa"/>
            <w:gridSpan w:val="3"/>
            <w:vAlign w:val="center"/>
          </w:tcPr>
          <w:p w14:paraId="4BB6FF1E">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工作尖银针</w:t>
            </w:r>
          </w:p>
        </w:tc>
        <w:tc>
          <w:tcPr>
            <w:tcW w:w="786" w:type="dxa"/>
            <w:vAlign w:val="top"/>
          </w:tcPr>
          <w:p w14:paraId="4B9D9EFC">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top"/>
          </w:tcPr>
          <w:p w14:paraId="3AFF5BF3">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top"/>
          </w:tcPr>
          <w:p w14:paraId="03C21BF2">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根</w:t>
            </w:r>
          </w:p>
        </w:tc>
        <w:tc>
          <w:tcPr>
            <w:tcW w:w="992" w:type="dxa"/>
            <w:gridSpan w:val="2"/>
            <w:vAlign w:val="center"/>
          </w:tcPr>
          <w:p w14:paraId="111A834A">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37DC2216">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7F4F6822">
            <w:pPr>
              <w:widowControl/>
              <w:jc w:val="center"/>
              <w:textAlignment w:val="center"/>
              <w:rPr>
                <w:rFonts w:asciiTheme="majorEastAsia" w:hAnsiTheme="majorEastAsia" w:eastAsiaTheme="majorEastAsia"/>
                <w:b/>
                <w:sz w:val="21"/>
                <w:szCs w:val="21"/>
              </w:rPr>
            </w:pPr>
            <w:r>
              <w:rPr>
                <w:rFonts w:hint="eastAsia"/>
                <w:lang w:val="en-US" w:eastAsia="zh-CN"/>
              </w:rPr>
              <w:t>与主机同证</w:t>
            </w:r>
          </w:p>
        </w:tc>
        <w:tc>
          <w:tcPr>
            <w:tcW w:w="993" w:type="dxa"/>
            <w:vAlign w:val="center"/>
          </w:tcPr>
          <w:p w14:paraId="5D014BF0">
            <w:pPr>
              <w:widowControl/>
              <w:jc w:val="center"/>
              <w:textAlignment w:val="center"/>
              <w:rPr>
                <w:rFonts w:asciiTheme="majorEastAsia" w:hAnsiTheme="majorEastAsia" w:eastAsiaTheme="majorEastAsia"/>
                <w:b/>
                <w:sz w:val="21"/>
                <w:szCs w:val="21"/>
              </w:rPr>
            </w:pPr>
            <w:r>
              <w:rPr>
                <w:rFonts w:hint="eastAsia" w:asciiTheme="majorEastAsia" w:hAnsiTheme="majorEastAsia" w:eastAsiaTheme="majorEastAsia"/>
                <w:b/>
                <w:sz w:val="21"/>
                <w:szCs w:val="21"/>
                <w:lang w:val="en-US" w:eastAsia="zh-CN"/>
              </w:rPr>
              <w:t>是</w:t>
            </w:r>
          </w:p>
        </w:tc>
        <w:tc>
          <w:tcPr>
            <w:tcW w:w="1062" w:type="dxa"/>
            <w:vAlign w:val="center"/>
          </w:tcPr>
          <w:p w14:paraId="4A857E9C">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2B5B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E3D7D03">
            <w:pPr>
              <w:jc w:val="center"/>
              <w:rPr>
                <w:rFonts w:asciiTheme="majorEastAsia" w:hAnsiTheme="majorEastAsia" w:eastAsiaTheme="majorEastAsia"/>
                <w:b/>
                <w:sz w:val="21"/>
                <w:szCs w:val="21"/>
              </w:rPr>
            </w:pPr>
            <w:r>
              <w:rPr>
                <w:rFonts w:hint="eastAsia" w:ascii="仿宋" w:hAnsi="仿宋" w:eastAsia="仿宋" w:cs="仿宋"/>
                <w:bCs/>
                <w:sz w:val="21"/>
                <w:szCs w:val="21"/>
              </w:rPr>
              <w:t>2.3</w:t>
            </w:r>
          </w:p>
        </w:tc>
        <w:tc>
          <w:tcPr>
            <w:tcW w:w="3412" w:type="dxa"/>
            <w:gridSpan w:val="3"/>
            <w:vAlign w:val="center"/>
          </w:tcPr>
          <w:p w14:paraId="6EAD0CF5">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工作扳手</w:t>
            </w:r>
          </w:p>
        </w:tc>
        <w:tc>
          <w:tcPr>
            <w:tcW w:w="786" w:type="dxa"/>
            <w:vAlign w:val="top"/>
          </w:tcPr>
          <w:p w14:paraId="0A6EC1E4">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top"/>
          </w:tcPr>
          <w:p w14:paraId="50CDB179">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top"/>
          </w:tcPr>
          <w:p w14:paraId="558803B4">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把</w:t>
            </w:r>
          </w:p>
        </w:tc>
        <w:tc>
          <w:tcPr>
            <w:tcW w:w="992" w:type="dxa"/>
            <w:gridSpan w:val="2"/>
            <w:vAlign w:val="center"/>
          </w:tcPr>
          <w:p w14:paraId="3E4855E6">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38DC0C43">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171B162E">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993" w:type="dxa"/>
            <w:vAlign w:val="center"/>
          </w:tcPr>
          <w:p w14:paraId="3E780635">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1062" w:type="dxa"/>
            <w:vAlign w:val="center"/>
          </w:tcPr>
          <w:p w14:paraId="7BB6D6A6">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00A5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54AE0B2">
            <w:pPr>
              <w:jc w:val="center"/>
              <w:rPr>
                <w:rFonts w:asciiTheme="majorEastAsia" w:hAnsiTheme="majorEastAsia" w:eastAsiaTheme="majorEastAsia"/>
                <w:b/>
                <w:sz w:val="21"/>
                <w:szCs w:val="21"/>
              </w:rPr>
            </w:pPr>
            <w:r>
              <w:rPr>
                <w:rFonts w:hint="eastAsia" w:ascii="仿宋" w:hAnsi="仿宋" w:eastAsia="仿宋" w:cs="仿宋"/>
                <w:bCs/>
                <w:sz w:val="21"/>
                <w:szCs w:val="21"/>
              </w:rPr>
              <w:t>2.4</w:t>
            </w:r>
          </w:p>
        </w:tc>
        <w:tc>
          <w:tcPr>
            <w:tcW w:w="3412" w:type="dxa"/>
            <w:gridSpan w:val="3"/>
            <w:vAlign w:val="center"/>
          </w:tcPr>
          <w:p w14:paraId="5A76F8B5">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底座</w:t>
            </w:r>
          </w:p>
        </w:tc>
        <w:tc>
          <w:tcPr>
            <w:tcW w:w="786" w:type="dxa"/>
            <w:vAlign w:val="top"/>
          </w:tcPr>
          <w:p w14:paraId="4BA3F2CB">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6EB4D92A">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49E92FDF">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个</w:t>
            </w:r>
          </w:p>
        </w:tc>
        <w:tc>
          <w:tcPr>
            <w:tcW w:w="992" w:type="dxa"/>
            <w:gridSpan w:val="2"/>
            <w:vAlign w:val="center"/>
          </w:tcPr>
          <w:p w14:paraId="0A8FB0E1">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66E87BA7">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5214C712">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993" w:type="dxa"/>
            <w:vAlign w:val="center"/>
          </w:tcPr>
          <w:p w14:paraId="76FE6018">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1062" w:type="dxa"/>
            <w:vAlign w:val="center"/>
          </w:tcPr>
          <w:p w14:paraId="7E33C3B4">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r w14:paraId="22E5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F375431">
            <w:pPr>
              <w:jc w:val="center"/>
              <w:rPr>
                <w:rFonts w:asciiTheme="majorEastAsia" w:hAnsiTheme="majorEastAsia" w:eastAsiaTheme="majorEastAsia"/>
                <w:b/>
                <w:sz w:val="21"/>
                <w:szCs w:val="21"/>
              </w:rPr>
            </w:pPr>
            <w:r>
              <w:rPr>
                <w:rFonts w:hint="eastAsia" w:ascii="仿宋" w:hAnsi="仿宋" w:eastAsia="仿宋" w:cs="仿宋"/>
                <w:bCs/>
                <w:sz w:val="21"/>
                <w:szCs w:val="21"/>
              </w:rPr>
              <w:t>2.5</w:t>
            </w:r>
          </w:p>
        </w:tc>
        <w:tc>
          <w:tcPr>
            <w:tcW w:w="3412" w:type="dxa"/>
            <w:gridSpan w:val="3"/>
            <w:vAlign w:val="center"/>
          </w:tcPr>
          <w:p w14:paraId="13825E73">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电源适配器</w:t>
            </w:r>
          </w:p>
        </w:tc>
        <w:tc>
          <w:tcPr>
            <w:tcW w:w="786" w:type="dxa"/>
            <w:vAlign w:val="top"/>
          </w:tcPr>
          <w:p w14:paraId="6CAC20E6">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国产</w:t>
            </w:r>
          </w:p>
        </w:tc>
        <w:tc>
          <w:tcPr>
            <w:tcW w:w="490" w:type="dxa"/>
            <w:vAlign w:val="center"/>
          </w:tcPr>
          <w:p w14:paraId="0BD02025">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val="en-US" w:eastAsia="zh-CN" w:bidi="zh-CN"/>
                <w14:textFill>
                  <w14:solidFill>
                    <w14:schemeClr w14:val="tx1"/>
                  </w14:solidFill>
                </w14:textFill>
              </w:rPr>
              <w:t>3</w:t>
            </w:r>
          </w:p>
        </w:tc>
        <w:tc>
          <w:tcPr>
            <w:tcW w:w="425" w:type="dxa"/>
            <w:vAlign w:val="center"/>
          </w:tcPr>
          <w:p w14:paraId="08148D1D">
            <w:pPr>
              <w:widowControl/>
              <w:jc w:val="center"/>
              <w:textAlignment w:val="center"/>
              <w:rPr>
                <w:rFonts w:hint="eastAsia" w:ascii="宋体" w:hAnsi="宋体" w:eastAsia="宋体" w:cs="宋体"/>
                <w:color w:val="000000" w:themeColor="text1"/>
                <w:sz w:val="21"/>
                <w:szCs w:val="21"/>
                <w:lang w:bidi="zh-CN"/>
                <w14:textFill>
                  <w14:solidFill>
                    <w14:schemeClr w14:val="tx1"/>
                  </w14:solidFill>
                </w14:textFill>
              </w:rPr>
            </w:pPr>
            <w:r>
              <w:rPr>
                <w:rFonts w:hint="eastAsia" w:ascii="宋体" w:hAnsi="宋体" w:eastAsia="宋体" w:cs="宋体"/>
                <w:color w:val="000000" w:themeColor="text1"/>
                <w:sz w:val="21"/>
                <w:szCs w:val="21"/>
                <w:lang w:bidi="zh-CN"/>
                <w14:textFill>
                  <w14:solidFill>
                    <w14:schemeClr w14:val="tx1"/>
                  </w14:solidFill>
                </w14:textFill>
              </w:rPr>
              <w:t>个</w:t>
            </w:r>
          </w:p>
        </w:tc>
        <w:tc>
          <w:tcPr>
            <w:tcW w:w="992" w:type="dxa"/>
            <w:gridSpan w:val="2"/>
            <w:vAlign w:val="center"/>
          </w:tcPr>
          <w:p w14:paraId="54C606AB">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1134" w:type="dxa"/>
            <w:gridSpan w:val="2"/>
            <w:vAlign w:val="center"/>
          </w:tcPr>
          <w:p w14:paraId="35D03463">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w:t>
            </w:r>
          </w:p>
        </w:tc>
        <w:tc>
          <w:tcPr>
            <w:tcW w:w="992" w:type="dxa"/>
            <w:vAlign w:val="center"/>
          </w:tcPr>
          <w:p w14:paraId="47779AD1">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993" w:type="dxa"/>
            <w:vAlign w:val="center"/>
          </w:tcPr>
          <w:p w14:paraId="14583FE9">
            <w:pPr>
              <w:widowControl/>
              <w:jc w:val="center"/>
              <w:textAlignment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c>
          <w:tcPr>
            <w:tcW w:w="1062" w:type="dxa"/>
            <w:vAlign w:val="center"/>
          </w:tcPr>
          <w:p w14:paraId="7A735837">
            <w:pPr>
              <w:jc w:val="center"/>
              <w:rPr>
                <w:rFonts w:asciiTheme="majorEastAsia" w:hAnsiTheme="majorEastAsia" w:eastAsiaTheme="majorEastAsia"/>
                <w:b/>
                <w:sz w:val="21"/>
                <w:szCs w:val="21"/>
              </w:rPr>
            </w:pPr>
            <w:r>
              <w:rPr>
                <w:rFonts w:hint="eastAsia" w:ascii="宋体" w:hAnsi="宋体" w:cs="宋体"/>
                <w:color w:val="000000" w:themeColor="text1"/>
                <w:sz w:val="21"/>
                <w:szCs w:val="21"/>
                <w:lang w:bidi="zh-CN"/>
                <w14:textFill>
                  <w14:solidFill>
                    <w14:schemeClr w14:val="tx1"/>
                  </w14:solidFill>
                </w14:textFill>
              </w:rPr>
              <w:t>否</w:t>
            </w:r>
          </w:p>
        </w:tc>
      </w:tr>
    </w:tbl>
    <w:p w14:paraId="41D69472">
      <w:pPr>
        <w:spacing w:before="100" w:beforeAutospacing="1" w:after="240"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70ABB67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1AEF4ACA">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rFonts w:hint="eastAsia" w:cs="微软雅黑" w:asciiTheme="majorEastAsia" w:hAnsiTheme="majorEastAsia" w:eastAsiaTheme="majorEastAsia"/>
          <w:b/>
          <w:sz w:val="20"/>
          <w:szCs w:val="20"/>
        </w:rPr>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2FBFA523">
      <w:pPr>
        <w:ind w:firstLine="210" w:firstLineChars="100"/>
      </w:pPr>
    </w:p>
    <w:p w14:paraId="4F3B44D8">
      <w:pPr>
        <w:ind w:firstLine="210" w:firstLineChars="100"/>
      </w:pPr>
    </w:p>
    <w:p w14:paraId="482EE8F6">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B7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9651FAD">
            <w:pPr>
              <w:adjustRightInd w:val="0"/>
              <w:snapToGrid w:val="0"/>
              <w:jc w:val="center"/>
              <w:rPr>
                <w:rFonts w:asciiTheme="majorEastAsia" w:hAnsiTheme="majorEastAsia" w:eastAsiaTheme="majorEastAsia"/>
                <w:b/>
                <w:bCs w:val="0"/>
                <w:sz w:val="24"/>
                <w:szCs w:val="21"/>
              </w:rPr>
            </w:pPr>
            <w:r>
              <w:rPr>
                <w:rFonts w:hint="eastAsia" w:asciiTheme="majorEastAsia" w:hAnsiTheme="majorEastAsia" w:eastAsiaTheme="majorEastAsia"/>
                <w:b/>
                <w:bCs w:val="0"/>
                <w:sz w:val="24"/>
                <w:szCs w:val="21"/>
              </w:rPr>
              <w:t>1</w:t>
            </w:r>
          </w:p>
        </w:tc>
        <w:tc>
          <w:tcPr>
            <w:tcW w:w="935" w:type="dxa"/>
            <w:vMerge w:val="restart"/>
            <w:vAlign w:val="center"/>
          </w:tcPr>
          <w:p w14:paraId="11DEE511">
            <w:pPr>
              <w:adjustRightInd w:val="0"/>
              <w:snapToGrid w:val="0"/>
              <w:jc w:val="center"/>
              <w:rPr>
                <w:rFonts w:asciiTheme="majorEastAsia" w:hAnsiTheme="majorEastAsia" w:eastAsiaTheme="majorEastAsia"/>
                <w:b/>
                <w:bCs w:val="0"/>
                <w:sz w:val="24"/>
                <w:szCs w:val="21"/>
              </w:rPr>
            </w:pPr>
            <w:r>
              <w:rPr>
                <w:rFonts w:hint="eastAsia" w:ascii="仿宋" w:hAnsi="仿宋" w:eastAsia="仿宋"/>
                <w:b/>
                <w:bCs w:val="0"/>
                <w:sz w:val="28"/>
                <w:szCs w:val="28"/>
                <w:lang w:val="en-US" w:eastAsia="zh-CN"/>
              </w:rPr>
              <w:t>热牙胶充填系统</w:t>
            </w:r>
          </w:p>
        </w:tc>
        <w:tc>
          <w:tcPr>
            <w:tcW w:w="7564" w:type="dxa"/>
            <w:gridSpan w:val="2"/>
            <w:vAlign w:val="top"/>
          </w:tcPr>
          <w:p w14:paraId="13C80FE0">
            <w:pPr>
              <w:adjustRightInd w:val="0"/>
              <w:snapToGrid w:val="0"/>
              <w:spacing w:line="240" w:lineRule="auto"/>
              <w:rPr>
                <w:rFonts w:asciiTheme="majorEastAsia" w:hAnsiTheme="majorEastAsia" w:eastAsiaTheme="majorEastAsia"/>
                <w:b/>
                <w:sz w:val="21"/>
                <w:szCs w:val="21"/>
              </w:rPr>
            </w:pPr>
            <w:r>
              <w:rPr>
                <w:rFonts w:hint="eastAsia" w:ascii="宋体" w:hAnsi="宋体"/>
                <w:b/>
                <w:bCs/>
                <w:sz w:val="21"/>
                <w:szCs w:val="21"/>
              </w:rPr>
              <w:t>牙胶尖切断器部分：</w:t>
            </w:r>
          </w:p>
        </w:tc>
        <w:tc>
          <w:tcPr>
            <w:tcW w:w="817" w:type="dxa"/>
            <w:vAlign w:val="top"/>
          </w:tcPr>
          <w:p w14:paraId="692F0EE7">
            <w:pPr>
              <w:adjustRightInd w:val="0"/>
              <w:snapToGrid w:val="0"/>
              <w:spacing w:line="240" w:lineRule="auto"/>
              <w:rPr>
                <w:rFonts w:asciiTheme="majorEastAsia" w:hAnsiTheme="majorEastAsia" w:eastAsiaTheme="majorEastAsia"/>
                <w:b/>
                <w:sz w:val="24"/>
                <w:szCs w:val="21"/>
              </w:rPr>
            </w:pPr>
          </w:p>
        </w:tc>
      </w:tr>
      <w:tr w14:paraId="1465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A1987C3">
            <w:pPr>
              <w:adjustRightInd w:val="0"/>
              <w:snapToGrid w:val="0"/>
              <w:rPr>
                <w:rFonts w:hint="eastAsia" w:asciiTheme="majorEastAsia" w:hAnsiTheme="majorEastAsia" w:eastAsiaTheme="majorEastAsia"/>
                <w:b/>
                <w:sz w:val="24"/>
                <w:szCs w:val="21"/>
              </w:rPr>
            </w:pPr>
          </w:p>
        </w:tc>
        <w:tc>
          <w:tcPr>
            <w:tcW w:w="935" w:type="dxa"/>
            <w:vMerge w:val="continue"/>
          </w:tcPr>
          <w:p w14:paraId="1EFDAE1E">
            <w:pPr>
              <w:adjustRightInd w:val="0"/>
              <w:snapToGrid w:val="0"/>
              <w:rPr>
                <w:rFonts w:asciiTheme="majorEastAsia" w:hAnsiTheme="majorEastAsia" w:eastAsiaTheme="majorEastAsia"/>
                <w:b/>
                <w:sz w:val="24"/>
                <w:szCs w:val="21"/>
              </w:rPr>
            </w:pPr>
          </w:p>
        </w:tc>
        <w:tc>
          <w:tcPr>
            <w:tcW w:w="7564" w:type="dxa"/>
            <w:gridSpan w:val="2"/>
            <w:vAlign w:val="center"/>
          </w:tcPr>
          <w:p w14:paraId="36536DAF">
            <w:pPr>
              <w:spacing w:line="240" w:lineRule="auto"/>
              <w:rPr>
                <w:rFonts w:hint="eastAsia" w:asciiTheme="majorEastAsia" w:hAnsiTheme="majorEastAsia" w:eastAsiaTheme="majorEastAsia"/>
                <w:b/>
                <w:sz w:val="21"/>
                <w:szCs w:val="21"/>
              </w:rPr>
            </w:pPr>
            <w:r>
              <w:rPr>
                <w:rFonts w:ascii="宋体" w:hAnsi="宋体"/>
                <w:sz w:val="21"/>
                <w:szCs w:val="21"/>
              </w:rPr>
              <w:t>1.1</w:t>
            </w:r>
            <w:r>
              <w:rPr>
                <w:rFonts w:hint="eastAsia" w:ascii="宋体" w:hAnsi="宋体"/>
                <w:sz w:val="21"/>
                <w:szCs w:val="21"/>
              </w:rPr>
              <w:t>无线笔式设计；</w:t>
            </w:r>
          </w:p>
        </w:tc>
        <w:tc>
          <w:tcPr>
            <w:tcW w:w="817" w:type="dxa"/>
            <w:vAlign w:val="top"/>
          </w:tcPr>
          <w:p w14:paraId="256BCDF3">
            <w:pPr>
              <w:adjustRightInd w:val="0"/>
              <w:snapToGrid w:val="0"/>
              <w:spacing w:line="240" w:lineRule="auto"/>
              <w:rPr>
                <w:rFonts w:asciiTheme="majorEastAsia" w:hAnsiTheme="majorEastAsia" w:eastAsiaTheme="majorEastAsia"/>
                <w:b/>
                <w:sz w:val="24"/>
                <w:szCs w:val="21"/>
              </w:rPr>
            </w:pPr>
          </w:p>
        </w:tc>
      </w:tr>
      <w:tr w14:paraId="2455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7CD10D">
            <w:pPr>
              <w:adjustRightInd w:val="0"/>
              <w:snapToGrid w:val="0"/>
              <w:rPr>
                <w:rFonts w:hint="eastAsia" w:asciiTheme="majorEastAsia" w:hAnsiTheme="majorEastAsia" w:eastAsiaTheme="majorEastAsia"/>
                <w:b/>
                <w:sz w:val="24"/>
                <w:szCs w:val="21"/>
              </w:rPr>
            </w:pPr>
          </w:p>
        </w:tc>
        <w:tc>
          <w:tcPr>
            <w:tcW w:w="935" w:type="dxa"/>
            <w:vMerge w:val="continue"/>
          </w:tcPr>
          <w:p w14:paraId="0ADB354B">
            <w:pPr>
              <w:adjustRightInd w:val="0"/>
              <w:snapToGrid w:val="0"/>
              <w:rPr>
                <w:rFonts w:asciiTheme="majorEastAsia" w:hAnsiTheme="majorEastAsia" w:eastAsiaTheme="majorEastAsia"/>
                <w:b/>
                <w:sz w:val="24"/>
                <w:szCs w:val="21"/>
              </w:rPr>
            </w:pPr>
          </w:p>
        </w:tc>
        <w:tc>
          <w:tcPr>
            <w:tcW w:w="7564" w:type="dxa"/>
            <w:gridSpan w:val="2"/>
            <w:vAlign w:val="center"/>
          </w:tcPr>
          <w:p w14:paraId="30B50473">
            <w:pPr>
              <w:spacing w:line="240" w:lineRule="auto"/>
              <w:rPr>
                <w:rFonts w:hint="eastAsia" w:asciiTheme="majorEastAsia" w:hAnsiTheme="majorEastAsia" w:eastAsiaTheme="majorEastAsia"/>
                <w:b/>
                <w:sz w:val="21"/>
                <w:szCs w:val="21"/>
              </w:rPr>
            </w:pPr>
            <w:r>
              <w:rPr>
                <w:rFonts w:ascii="宋体" w:hAnsi="宋体"/>
                <w:sz w:val="21"/>
                <w:szCs w:val="21"/>
              </w:rPr>
              <w:t xml:space="preserve">1.2 </w:t>
            </w:r>
            <w:r>
              <w:rPr>
                <w:rFonts w:hint="eastAsia" w:ascii="宋体" w:hAnsi="宋体"/>
                <w:sz w:val="21"/>
                <w:szCs w:val="21"/>
              </w:rPr>
              <w:t>开关设计</w:t>
            </w:r>
            <w:r>
              <w:rPr>
                <w:rFonts w:hint="eastAsia" w:ascii="宋体" w:hAnsi="宋体"/>
                <w:sz w:val="21"/>
                <w:szCs w:val="21"/>
                <w:lang w:eastAsia="zh-CN"/>
              </w:rPr>
              <w:t>：</w:t>
            </w:r>
            <w:r>
              <w:rPr>
                <w:rFonts w:ascii="宋体" w:hAnsi="宋体"/>
                <w:sz w:val="21"/>
                <w:szCs w:val="21"/>
              </w:rPr>
              <w:t>360</w:t>
            </w:r>
            <w:r>
              <w:rPr>
                <w:rFonts w:hint="eastAsia" w:ascii="宋体" w:hAnsi="宋体"/>
                <w:sz w:val="21"/>
                <w:szCs w:val="21"/>
              </w:rPr>
              <w:t>°环型</w:t>
            </w:r>
            <w:r>
              <w:rPr>
                <w:rFonts w:hint="eastAsia" w:ascii="宋体" w:hAnsi="宋体"/>
                <w:sz w:val="21"/>
                <w:szCs w:val="21"/>
                <w:lang w:eastAsia="zh-CN"/>
              </w:rPr>
              <w:t>，</w:t>
            </w:r>
            <w:r>
              <w:rPr>
                <w:rFonts w:hint="eastAsia" w:ascii="宋体" w:hAnsi="宋体"/>
                <w:sz w:val="21"/>
                <w:szCs w:val="21"/>
              </w:rPr>
              <w:t>含工作指示灯</w:t>
            </w:r>
            <w:r>
              <w:rPr>
                <w:rFonts w:hint="eastAsia" w:ascii="宋体" w:hAnsi="宋体"/>
                <w:sz w:val="21"/>
                <w:szCs w:val="21"/>
                <w:lang w:eastAsia="zh-CN"/>
              </w:rPr>
              <w:t>、</w:t>
            </w:r>
            <w:r>
              <w:rPr>
                <w:rFonts w:hint="eastAsia" w:ascii="宋体" w:hAnsi="宋体"/>
                <w:sz w:val="21"/>
                <w:szCs w:val="21"/>
              </w:rPr>
              <w:t>工作提示音</w:t>
            </w:r>
            <w:r>
              <w:rPr>
                <w:rFonts w:hint="eastAsia" w:ascii="宋体" w:hAnsi="宋体"/>
                <w:sz w:val="21"/>
                <w:szCs w:val="21"/>
                <w:lang w:eastAsia="zh-CN"/>
              </w:rPr>
              <w:t>，</w:t>
            </w:r>
            <w:r>
              <w:rPr>
                <w:rFonts w:hint="eastAsia" w:ascii="宋体" w:hAnsi="宋体"/>
                <w:sz w:val="21"/>
                <w:szCs w:val="21"/>
                <w:lang w:val="en-US" w:eastAsia="zh-CN"/>
              </w:rPr>
              <w:t>可按照工作人员</w:t>
            </w:r>
            <w:r>
              <w:rPr>
                <w:rFonts w:hint="eastAsia" w:ascii="宋体" w:hAnsi="宋体"/>
                <w:sz w:val="21"/>
                <w:szCs w:val="21"/>
              </w:rPr>
              <w:t>习惯调整屏幕角度；</w:t>
            </w:r>
          </w:p>
        </w:tc>
        <w:tc>
          <w:tcPr>
            <w:tcW w:w="817" w:type="dxa"/>
            <w:vAlign w:val="top"/>
          </w:tcPr>
          <w:p w14:paraId="4E4CBFBA">
            <w:pPr>
              <w:adjustRightInd w:val="0"/>
              <w:snapToGrid w:val="0"/>
              <w:spacing w:line="240" w:lineRule="auto"/>
              <w:rPr>
                <w:rFonts w:asciiTheme="majorEastAsia" w:hAnsiTheme="majorEastAsia" w:eastAsiaTheme="majorEastAsia"/>
                <w:b/>
                <w:sz w:val="24"/>
                <w:szCs w:val="21"/>
              </w:rPr>
            </w:pPr>
          </w:p>
        </w:tc>
      </w:tr>
      <w:tr w14:paraId="729B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45B77C">
            <w:pPr>
              <w:adjustRightInd w:val="0"/>
              <w:snapToGrid w:val="0"/>
              <w:rPr>
                <w:rFonts w:hint="eastAsia" w:asciiTheme="majorEastAsia" w:hAnsiTheme="majorEastAsia" w:eastAsiaTheme="majorEastAsia"/>
                <w:b/>
                <w:sz w:val="24"/>
                <w:szCs w:val="21"/>
              </w:rPr>
            </w:pPr>
          </w:p>
        </w:tc>
        <w:tc>
          <w:tcPr>
            <w:tcW w:w="935" w:type="dxa"/>
            <w:vMerge w:val="continue"/>
          </w:tcPr>
          <w:p w14:paraId="65F630C1">
            <w:pPr>
              <w:adjustRightInd w:val="0"/>
              <w:snapToGrid w:val="0"/>
              <w:rPr>
                <w:rFonts w:asciiTheme="majorEastAsia" w:hAnsiTheme="majorEastAsia" w:eastAsiaTheme="majorEastAsia"/>
                <w:b/>
                <w:sz w:val="24"/>
                <w:szCs w:val="21"/>
              </w:rPr>
            </w:pPr>
          </w:p>
        </w:tc>
        <w:tc>
          <w:tcPr>
            <w:tcW w:w="7564" w:type="dxa"/>
            <w:gridSpan w:val="2"/>
            <w:vAlign w:val="center"/>
          </w:tcPr>
          <w:p w14:paraId="47484926">
            <w:pPr>
              <w:spacing w:line="240" w:lineRule="auto"/>
              <w:rPr>
                <w:rFonts w:hint="eastAsia" w:asciiTheme="majorEastAsia" w:hAnsiTheme="majorEastAsia" w:eastAsiaTheme="majorEastAsia"/>
                <w:b/>
                <w:sz w:val="21"/>
                <w:szCs w:val="21"/>
              </w:rPr>
            </w:pPr>
            <w:r>
              <w:rPr>
                <w:rFonts w:ascii="宋体" w:hAnsi="宋体"/>
                <w:sz w:val="21"/>
                <w:szCs w:val="21"/>
              </w:rPr>
              <w:t xml:space="preserve">1.3 </w:t>
            </w:r>
            <w:r>
              <w:rPr>
                <w:rFonts w:hint="eastAsia" w:ascii="宋体" w:hAnsi="宋体"/>
                <w:sz w:val="21"/>
                <w:szCs w:val="21"/>
              </w:rPr>
              <w:t>配备多个型号、锥度的工作尖；</w:t>
            </w:r>
          </w:p>
        </w:tc>
        <w:tc>
          <w:tcPr>
            <w:tcW w:w="817" w:type="dxa"/>
            <w:vAlign w:val="top"/>
          </w:tcPr>
          <w:p w14:paraId="44AEF56A">
            <w:pPr>
              <w:adjustRightInd w:val="0"/>
              <w:snapToGrid w:val="0"/>
              <w:spacing w:line="240" w:lineRule="auto"/>
              <w:rPr>
                <w:rFonts w:asciiTheme="majorEastAsia" w:hAnsiTheme="majorEastAsia" w:eastAsiaTheme="majorEastAsia"/>
                <w:b/>
                <w:sz w:val="24"/>
                <w:szCs w:val="21"/>
              </w:rPr>
            </w:pPr>
          </w:p>
        </w:tc>
      </w:tr>
      <w:tr w14:paraId="41B2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613E0E0">
            <w:pPr>
              <w:adjustRightInd w:val="0"/>
              <w:snapToGrid w:val="0"/>
              <w:rPr>
                <w:rFonts w:hint="eastAsia" w:asciiTheme="majorEastAsia" w:hAnsiTheme="majorEastAsia" w:eastAsiaTheme="majorEastAsia"/>
                <w:b/>
                <w:sz w:val="24"/>
                <w:szCs w:val="21"/>
              </w:rPr>
            </w:pPr>
          </w:p>
        </w:tc>
        <w:tc>
          <w:tcPr>
            <w:tcW w:w="935" w:type="dxa"/>
            <w:vMerge w:val="continue"/>
          </w:tcPr>
          <w:p w14:paraId="7D1EEE72">
            <w:pPr>
              <w:adjustRightInd w:val="0"/>
              <w:snapToGrid w:val="0"/>
              <w:rPr>
                <w:rFonts w:asciiTheme="majorEastAsia" w:hAnsiTheme="majorEastAsia" w:eastAsiaTheme="majorEastAsia"/>
                <w:b/>
                <w:sz w:val="24"/>
                <w:szCs w:val="21"/>
              </w:rPr>
            </w:pPr>
          </w:p>
        </w:tc>
        <w:tc>
          <w:tcPr>
            <w:tcW w:w="7564" w:type="dxa"/>
            <w:gridSpan w:val="2"/>
            <w:vAlign w:val="center"/>
          </w:tcPr>
          <w:p w14:paraId="4B07A51C">
            <w:pPr>
              <w:spacing w:line="240" w:lineRule="auto"/>
              <w:rPr>
                <w:rFonts w:hint="eastAsia" w:asciiTheme="majorEastAsia" w:hAnsiTheme="majorEastAsia" w:eastAsiaTheme="majorEastAsia"/>
                <w:b/>
                <w:sz w:val="21"/>
                <w:szCs w:val="21"/>
              </w:rPr>
            </w:pPr>
            <w:r>
              <w:rPr>
                <w:rFonts w:ascii="宋体" w:hAnsi="宋体"/>
                <w:sz w:val="21"/>
                <w:szCs w:val="21"/>
              </w:rPr>
              <w:t xml:space="preserve">1.4 </w:t>
            </w:r>
            <w:r>
              <w:rPr>
                <w:rFonts w:hint="eastAsia" w:ascii="宋体" w:hAnsi="宋体"/>
                <w:sz w:val="21"/>
                <w:szCs w:val="21"/>
              </w:rPr>
              <w:t>工作尖“安全帽”内六角设计，</w:t>
            </w:r>
            <w:r>
              <w:rPr>
                <w:rFonts w:ascii="宋体" w:hAnsi="宋体"/>
                <w:sz w:val="21"/>
                <w:szCs w:val="21"/>
              </w:rPr>
              <w:t>360</w:t>
            </w:r>
            <w:r>
              <w:rPr>
                <w:rFonts w:hint="eastAsia" w:ascii="宋体" w:hAnsi="宋体"/>
                <w:sz w:val="21"/>
                <w:szCs w:val="21"/>
              </w:rPr>
              <w:t>°共有≥</w:t>
            </w:r>
            <w:r>
              <w:rPr>
                <w:rFonts w:ascii="宋体" w:hAnsi="宋体"/>
                <w:sz w:val="21"/>
                <w:szCs w:val="21"/>
              </w:rPr>
              <w:t>6</w:t>
            </w:r>
            <w:r>
              <w:rPr>
                <w:rFonts w:hint="eastAsia" w:ascii="宋体" w:hAnsi="宋体"/>
                <w:sz w:val="21"/>
                <w:szCs w:val="21"/>
              </w:rPr>
              <w:t>个方向可以调整；</w:t>
            </w:r>
          </w:p>
        </w:tc>
        <w:tc>
          <w:tcPr>
            <w:tcW w:w="817" w:type="dxa"/>
            <w:vAlign w:val="top"/>
          </w:tcPr>
          <w:p w14:paraId="5A198B88">
            <w:pPr>
              <w:adjustRightInd w:val="0"/>
              <w:snapToGrid w:val="0"/>
              <w:spacing w:line="240" w:lineRule="auto"/>
              <w:rPr>
                <w:rFonts w:asciiTheme="majorEastAsia" w:hAnsiTheme="majorEastAsia" w:eastAsiaTheme="majorEastAsia"/>
                <w:b/>
                <w:sz w:val="24"/>
                <w:szCs w:val="21"/>
              </w:rPr>
            </w:pPr>
          </w:p>
        </w:tc>
      </w:tr>
      <w:tr w14:paraId="19E88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024B40D">
            <w:pPr>
              <w:adjustRightInd w:val="0"/>
              <w:snapToGrid w:val="0"/>
              <w:rPr>
                <w:rFonts w:hint="eastAsia" w:asciiTheme="majorEastAsia" w:hAnsiTheme="majorEastAsia" w:eastAsiaTheme="majorEastAsia"/>
                <w:b/>
                <w:sz w:val="24"/>
                <w:szCs w:val="21"/>
              </w:rPr>
            </w:pPr>
          </w:p>
        </w:tc>
        <w:tc>
          <w:tcPr>
            <w:tcW w:w="935" w:type="dxa"/>
            <w:vMerge w:val="continue"/>
          </w:tcPr>
          <w:p w14:paraId="48846F7B">
            <w:pPr>
              <w:adjustRightInd w:val="0"/>
              <w:snapToGrid w:val="0"/>
              <w:rPr>
                <w:rFonts w:asciiTheme="majorEastAsia" w:hAnsiTheme="majorEastAsia" w:eastAsiaTheme="majorEastAsia"/>
                <w:b/>
                <w:sz w:val="24"/>
                <w:szCs w:val="21"/>
              </w:rPr>
            </w:pPr>
          </w:p>
        </w:tc>
        <w:tc>
          <w:tcPr>
            <w:tcW w:w="7564" w:type="dxa"/>
            <w:gridSpan w:val="2"/>
            <w:vAlign w:val="center"/>
          </w:tcPr>
          <w:p w14:paraId="1ABCE6A7">
            <w:pPr>
              <w:spacing w:line="240" w:lineRule="auto"/>
              <w:rPr>
                <w:rFonts w:hint="eastAsia" w:asciiTheme="majorEastAsia" w:hAnsiTheme="majorEastAsia" w:eastAsiaTheme="majorEastAsia"/>
                <w:b/>
                <w:sz w:val="21"/>
                <w:szCs w:val="21"/>
              </w:rPr>
            </w:pPr>
            <w:r>
              <w:rPr>
                <w:rFonts w:ascii="宋体" w:hAnsi="宋体"/>
                <w:sz w:val="21"/>
                <w:szCs w:val="21"/>
              </w:rPr>
              <w:t xml:space="preserve">1.5 </w:t>
            </w:r>
            <w:r>
              <w:rPr>
                <w:rFonts w:hint="eastAsia" w:ascii="宋体" w:hAnsi="宋体"/>
                <w:sz w:val="21"/>
                <w:szCs w:val="21"/>
              </w:rPr>
              <w:t>≤</w:t>
            </w:r>
            <w:r>
              <w:rPr>
                <w:rFonts w:ascii="宋体" w:hAnsi="宋体"/>
                <w:sz w:val="21"/>
                <w:szCs w:val="21"/>
              </w:rPr>
              <w:t>0.2</w:t>
            </w:r>
            <w:r>
              <w:rPr>
                <w:rFonts w:hint="eastAsia" w:ascii="宋体" w:hAnsi="宋体"/>
                <w:sz w:val="21"/>
                <w:szCs w:val="21"/>
              </w:rPr>
              <w:t>秒快速加温到</w:t>
            </w:r>
            <w:r>
              <w:rPr>
                <w:rFonts w:ascii="宋体" w:hAnsi="宋体"/>
                <w:sz w:val="21"/>
                <w:szCs w:val="21"/>
              </w:rPr>
              <w:t>250</w:t>
            </w:r>
            <w:r>
              <w:rPr>
                <w:rFonts w:hint="eastAsia" w:ascii="宋体" w:hAnsi="宋体"/>
                <w:sz w:val="21"/>
                <w:szCs w:val="21"/>
              </w:rPr>
              <w:t>度，≤</w:t>
            </w:r>
            <w:r>
              <w:rPr>
                <w:rFonts w:ascii="宋体" w:hAnsi="宋体"/>
                <w:sz w:val="21"/>
                <w:szCs w:val="21"/>
              </w:rPr>
              <w:t>2</w:t>
            </w:r>
            <w:r>
              <w:rPr>
                <w:rFonts w:hint="eastAsia" w:ascii="宋体" w:hAnsi="宋体"/>
                <w:sz w:val="21"/>
                <w:szCs w:val="21"/>
              </w:rPr>
              <w:t>秒快速冷却；</w:t>
            </w:r>
          </w:p>
        </w:tc>
        <w:tc>
          <w:tcPr>
            <w:tcW w:w="817" w:type="dxa"/>
            <w:vAlign w:val="top"/>
          </w:tcPr>
          <w:p w14:paraId="371AD835">
            <w:pPr>
              <w:adjustRightInd w:val="0"/>
              <w:snapToGrid w:val="0"/>
              <w:spacing w:line="240" w:lineRule="auto"/>
              <w:rPr>
                <w:rFonts w:asciiTheme="majorEastAsia" w:hAnsiTheme="majorEastAsia" w:eastAsiaTheme="majorEastAsia"/>
                <w:b/>
                <w:sz w:val="24"/>
                <w:szCs w:val="21"/>
              </w:rPr>
            </w:pPr>
          </w:p>
        </w:tc>
      </w:tr>
      <w:tr w14:paraId="7464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C0129F5">
            <w:pPr>
              <w:adjustRightInd w:val="0"/>
              <w:snapToGrid w:val="0"/>
              <w:rPr>
                <w:rFonts w:hint="eastAsia" w:asciiTheme="majorEastAsia" w:hAnsiTheme="majorEastAsia" w:eastAsiaTheme="majorEastAsia"/>
                <w:b/>
                <w:sz w:val="24"/>
                <w:szCs w:val="21"/>
              </w:rPr>
            </w:pPr>
          </w:p>
        </w:tc>
        <w:tc>
          <w:tcPr>
            <w:tcW w:w="935" w:type="dxa"/>
            <w:vMerge w:val="continue"/>
          </w:tcPr>
          <w:p w14:paraId="78858764">
            <w:pPr>
              <w:adjustRightInd w:val="0"/>
              <w:snapToGrid w:val="0"/>
              <w:rPr>
                <w:rFonts w:asciiTheme="majorEastAsia" w:hAnsiTheme="majorEastAsia" w:eastAsiaTheme="majorEastAsia"/>
                <w:b/>
                <w:sz w:val="24"/>
                <w:szCs w:val="21"/>
              </w:rPr>
            </w:pPr>
          </w:p>
        </w:tc>
        <w:tc>
          <w:tcPr>
            <w:tcW w:w="7564" w:type="dxa"/>
            <w:gridSpan w:val="2"/>
            <w:vAlign w:val="top"/>
          </w:tcPr>
          <w:p w14:paraId="2E2CB1B0">
            <w:pPr>
              <w:adjustRightInd w:val="0"/>
              <w:snapToGrid w:val="0"/>
              <w:spacing w:line="240" w:lineRule="auto"/>
              <w:rPr>
                <w:rFonts w:hint="eastAsia" w:asciiTheme="majorEastAsia" w:hAnsiTheme="majorEastAsia" w:eastAsiaTheme="majorEastAsia"/>
                <w:b/>
                <w:sz w:val="21"/>
                <w:szCs w:val="21"/>
              </w:rPr>
            </w:pPr>
            <w:r>
              <w:rPr>
                <w:rFonts w:ascii="宋体" w:hAnsi="宋体"/>
                <w:sz w:val="21"/>
                <w:szCs w:val="21"/>
              </w:rPr>
              <w:t xml:space="preserve">1.6 </w:t>
            </w:r>
            <w:r>
              <w:rPr>
                <w:rFonts w:hint="eastAsia" w:ascii="宋体" w:hAnsi="宋体"/>
                <w:sz w:val="21"/>
                <w:szCs w:val="21"/>
                <w:lang w:val="en-US" w:eastAsia="zh-CN"/>
              </w:rPr>
              <w:t>内置</w:t>
            </w:r>
            <w:r>
              <w:rPr>
                <w:rFonts w:hint="eastAsia" w:ascii="宋体" w:hAnsi="宋体"/>
                <w:sz w:val="21"/>
                <w:szCs w:val="21"/>
              </w:rPr>
              <w:t>锂电池</w:t>
            </w:r>
            <w:r>
              <w:rPr>
                <w:rFonts w:hint="eastAsia" w:ascii="宋体" w:hAnsi="宋体"/>
                <w:sz w:val="21"/>
                <w:szCs w:val="21"/>
                <w:lang w:eastAsia="zh-CN"/>
              </w:rPr>
              <w:t>：</w:t>
            </w:r>
            <w:r>
              <w:rPr>
                <w:rFonts w:hint="eastAsia" w:ascii="宋体" w:hAnsi="宋体"/>
                <w:sz w:val="21"/>
                <w:szCs w:val="21"/>
              </w:rPr>
              <w:t>≥2600mAh</w:t>
            </w:r>
            <w:r>
              <w:rPr>
                <w:rFonts w:hint="eastAsia" w:ascii="宋体" w:hAnsi="宋体"/>
                <w:sz w:val="21"/>
                <w:szCs w:val="21"/>
                <w:lang w:eastAsia="zh-CN"/>
              </w:rPr>
              <w:t>，</w:t>
            </w:r>
            <w:r>
              <w:rPr>
                <w:rFonts w:hint="eastAsia" w:ascii="宋体" w:hAnsi="宋体"/>
                <w:sz w:val="21"/>
                <w:szCs w:val="21"/>
              </w:rPr>
              <w:t>充满电所需时间≤1个小时</w:t>
            </w:r>
            <w:r>
              <w:rPr>
                <w:rFonts w:hint="eastAsia" w:ascii="宋体" w:hAnsi="宋体"/>
                <w:sz w:val="21"/>
                <w:szCs w:val="21"/>
                <w:lang w:eastAsia="zh-CN"/>
              </w:rPr>
              <w:t>，</w:t>
            </w:r>
            <w:r>
              <w:rPr>
                <w:rFonts w:hint="eastAsia" w:ascii="宋体" w:hAnsi="宋体"/>
                <w:sz w:val="21"/>
                <w:szCs w:val="21"/>
                <w:lang w:val="en-US" w:eastAsia="zh-CN"/>
              </w:rPr>
              <w:t>使用时间</w:t>
            </w:r>
            <w:r>
              <w:rPr>
                <w:rFonts w:hint="eastAsia" w:ascii="宋体" w:hAnsi="宋体"/>
                <w:sz w:val="21"/>
                <w:szCs w:val="21"/>
              </w:rPr>
              <w:t>≥10000次</w:t>
            </w:r>
          </w:p>
        </w:tc>
        <w:tc>
          <w:tcPr>
            <w:tcW w:w="817" w:type="dxa"/>
            <w:vAlign w:val="top"/>
          </w:tcPr>
          <w:p w14:paraId="78E9D11C">
            <w:pPr>
              <w:adjustRightInd w:val="0"/>
              <w:snapToGrid w:val="0"/>
              <w:spacing w:line="240" w:lineRule="auto"/>
              <w:rPr>
                <w:rFonts w:asciiTheme="majorEastAsia" w:hAnsiTheme="majorEastAsia" w:eastAsiaTheme="majorEastAsia"/>
                <w:b/>
                <w:sz w:val="24"/>
                <w:szCs w:val="21"/>
              </w:rPr>
            </w:pPr>
          </w:p>
        </w:tc>
      </w:tr>
      <w:tr w14:paraId="65EA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1E38634">
            <w:pPr>
              <w:adjustRightInd w:val="0"/>
              <w:snapToGrid w:val="0"/>
              <w:rPr>
                <w:rFonts w:hint="eastAsia" w:asciiTheme="majorEastAsia" w:hAnsiTheme="majorEastAsia" w:eastAsiaTheme="majorEastAsia"/>
                <w:b/>
                <w:sz w:val="24"/>
                <w:szCs w:val="21"/>
              </w:rPr>
            </w:pPr>
          </w:p>
        </w:tc>
        <w:tc>
          <w:tcPr>
            <w:tcW w:w="935" w:type="dxa"/>
            <w:vMerge w:val="continue"/>
          </w:tcPr>
          <w:p w14:paraId="49F14D3E">
            <w:pPr>
              <w:adjustRightInd w:val="0"/>
              <w:snapToGrid w:val="0"/>
              <w:rPr>
                <w:rFonts w:asciiTheme="majorEastAsia" w:hAnsiTheme="majorEastAsia" w:eastAsiaTheme="majorEastAsia"/>
                <w:b/>
                <w:sz w:val="24"/>
                <w:szCs w:val="21"/>
              </w:rPr>
            </w:pPr>
          </w:p>
        </w:tc>
        <w:tc>
          <w:tcPr>
            <w:tcW w:w="7564" w:type="dxa"/>
            <w:gridSpan w:val="2"/>
            <w:vAlign w:val="top"/>
          </w:tcPr>
          <w:p w14:paraId="53588721">
            <w:pPr>
              <w:adjustRightInd w:val="0"/>
              <w:snapToGrid w:val="0"/>
              <w:spacing w:line="240" w:lineRule="auto"/>
              <w:rPr>
                <w:rFonts w:hint="eastAsia" w:asciiTheme="majorEastAsia" w:hAnsiTheme="majorEastAsia" w:eastAsiaTheme="majorEastAsia"/>
                <w:b/>
                <w:sz w:val="21"/>
                <w:szCs w:val="21"/>
              </w:rPr>
            </w:pPr>
            <w:r>
              <w:rPr>
                <w:rFonts w:ascii="宋体" w:hAnsi="宋体"/>
                <w:sz w:val="21"/>
                <w:szCs w:val="21"/>
              </w:rPr>
              <w:t xml:space="preserve">1.7 </w:t>
            </w:r>
            <w:r>
              <w:rPr>
                <w:rFonts w:hint="eastAsia" w:ascii="宋体" w:hAnsi="宋体"/>
                <w:sz w:val="21"/>
                <w:szCs w:val="21"/>
              </w:rPr>
              <w:t>采用</w:t>
            </w:r>
            <w:r>
              <w:rPr>
                <w:rFonts w:ascii="宋体" w:hAnsi="宋体"/>
                <w:sz w:val="21"/>
                <w:szCs w:val="21"/>
              </w:rPr>
              <w:t>OLED</w:t>
            </w:r>
            <w:r>
              <w:rPr>
                <w:rFonts w:hint="eastAsia" w:ascii="宋体" w:hAnsi="宋体"/>
                <w:sz w:val="21"/>
                <w:szCs w:val="21"/>
              </w:rPr>
              <w:t>屏幕，屏幕实时反馈设备电量及工作尖温度；</w:t>
            </w:r>
          </w:p>
        </w:tc>
        <w:tc>
          <w:tcPr>
            <w:tcW w:w="817" w:type="dxa"/>
            <w:vAlign w:val="top"/>
          </w:tcPr>
          <w:p w14:paraId="75481FEA">
            <w:pPr>
              <w:adjustRightInd w:val="0"/>
              <w:snapToGrid w:val="0"/>
              <w:spacing w:line="240" w:lineRule="auto"/>
              <w:rPr>
                <w:rFonts w:asciiTheme="majorEastAsia" w:hAnsiTheme="majorEastAsia" w:eastAsiaTheme="majorEastAsia"/>
                <w:b/>
                <w:sz w:val="24"/>
                <w:szCs w:val="21"/>
              </w:rPr>
            </w:pPr>
          </w:p>
        </w:tc>
      </w:tr>
      <w:tr w14:paraId="6924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0F160F">
            <w:pPr>
              <w:adjustRightInd w:val="0"/>
              <w:snapToGrid w:val="0"/>
              <w:rPr>
                <w:rFonts w:hint="eastAsia" w:asciiTheme="majorEastAsia" w:hAnsiTheme="majorEastAsia" w:eastAsiaTheme="majorEastAsia"/>
                <w:b/>
                <w:sz w:val="24"/>
                <w:szCs w:val="21"/>
              </w:rPr>
            </w:pPr>
          </w:p>
        </w:tc>
        <w:tc>
          <w:tcPr>
            <w:tcW w:w="935" w:type="dxa"/>
            <w:vMerge w:val="continue"/>
          </w:tcPr>
          <w:p w14:paraId="2BB88F3D">
            <w:pPr>
              <w:adjustRightInd w:val="0"/>
              <w:snapToGrid w:val="0"/>
              <w:rPr>
                <w:rFonts w:asciiTheme="majorEastAsia" w:hAnsiTheme="majorEastAsia" w:eastAsiaTheme="majorEastAsia"/>
                <w:b/>
                <w:sz w:val="24"/>
                <w:szCs w:val="21"/>
              </w:rPr>
            </w:pPr>
          </w:p>
        </w:tc>
        <w:tc>
          <w:tcPr>
            <w:tcW w:w="7564" w:type="dxa"/>
            <w:gridSpan w:val="2"/>
            <w:vAlign w:val="center"/>
          </w:tcPr>
          <w:p w14:paraId="6D2F8273">
            <w:pPr>
              <w:spacing w:line="240" w:lineRule="auto"/>
              <w:rPr>
                <w:rFonts w:hint="eastAsia" w:asciiTheme="majorEastAsia" w:hAnsiTheme="majorEastAsia" w:eastAsiaTheme="majorEastAsia"/>
                <w:b/>
                <w:sz w:val="21"/>
                <w:szCs w:val="21"/>
              </w:rPr>
            </w:pPr>
            <w:r>
              <w:rPr>
                <w:rFonts w:ascii="宋体" w:hAnsi="宋体"/>
                <w:sz w:val="21"/>
                <w:szCs w:val="21"/>
              </w:rPr>
              <w:t xml:space="preserve">1.8 </w:t>
            </w:r>
            <w:r>
              <w:rPr>
                <w:rFonts w:hint="eastAsia" w:ascii="宋体" w:hAnsi="宋体"/>
                <w:sz w:val="21"/>
                <w:szCs w:val="21"/>
              </w:rPr>
              <w:t>工作模式</w:t>
            </w:r>
            <w:r>
              <w:rPr>
                <w:rFonts w:hint="eastAsia" w:ascii="宋体" w:hAnsi="宋体"/>
                <w:sz w:val="21"/>
                <w:szCs w:val="21"/>
                <w:lang w:eastAsia="zh-CN"/>
              </w:rPr>
              <w:t>：</w:t>
            </w:r>
            <w:r>
              <w:rPr>
                <w:rFonts w:hint="eastAsia" w:ascii="宋体" w:hAnsi="宋体"/>
                <w:sz w:val="21"/>
                <w:szCs w:val="21"/>
                <w:lang w:val="en-US" w:eastAsia="zh-CN"/>
              </w:rPr>
              <w:t>可预设</w:t>
            </w:r>
            <w:r>
              <w:rPr>
                <w:rFonts w:hint="eastAsia" w:ascii="宋体" w:hAnsi="宋体"/>
                <w:sz w:val="21"/>
                <w:szCs w:val="21"/>
              </w:rPr>
              <w:t>≥5个</w:t>
            </w:r>
            <w:r>
              <w:rPr>
                <w:rFonts w:hint="eastAsia" w:ascii="宋体" w:hAnsi="宋体"/>
                <w:sz w:val="21"/>
                <w:szCs w:val="21"/>
                <w:lang w:val="en-US" w:eastAsia="zh-CN"/>
              </w:rPr>
              <w:t>并可储存设置，</w:t>
            </w:r>
            <w:r>
              <w:rPr>
                <w:rFonts w:hint="eastAsia" w:ascii="宋体" w:hAnsi="宋体"/>
                <w:sz w:val="21"/>
                <w:szCs w:val="21"/>
              </w:rPr>
              <w:t>每个工作模式可单独调整相应的温度；</w:t>
            </w:r>
          </w:p>
        </w:tc>
        <w:tc>
          <w:tcPr>
            <w:tcW w:w="817" w:type="dxa"/>
            <w:vAlign w:val="top"/>
          </w:tcPr>
          <w:p w14:paraId="0F4D2B5A">
            <w:pPr>
              <w:adjustRightInd w:val="0"/>
              <w:snapToGrid w:val="0"/>
              <w:spacing w:line="240" w:lineRule="auto"/>
              <w:rPr>
                <w:rFonts w:asciiTheme="majorEastAsia" w:hAnsiTheme="majorEastAsia" w:eastAsiaTheme="majorEastAsia"/>
                <w:b/>
                <w:sz w:val="24"/>
                <w:szCs w:val="21"/>
              </w:rPr>
            </w:pPr>
          </w:p>
        </w:tc>
      </w:tr>
      <w:tr w14:paraId="7CBD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90D7A7">
            <w:pPr>
              <w:adjustRightInd w:val="0"/>
              <w:snapToGrid w:val="0"/>
              <w:rPr>
                <w:rFonts w:hint="eastAsia" w:asciiTheme="majorEastAsia" w:hAnsiTheme="majorEastAsia" w:eastAsiaTheme="majorEastAsia"/>
                <w:b/>
                <w:sz w:val="24"/>
                <w:szCs w:val="21"/>
              </w:rPr>
            </w:pPr>
          </w:p>
        </w:tc>
        <w:tc>
          <w:tcPr>
            <w:tcW w:w="935" w:type="dxa"/>
            <w:vMerge w:val="continue"/>
          </w:tcPr>
          <w:p w14:paraId="44B6A5F6">
            <w:pPr>
              <w:adjustRightInd w:val="0"/>
              <w:snapToGrid w:val="0"/>
              <w:rPr>
                <w:rFonts w:asciiTheme="majorEastAsia" w:hAnsiTheme="majorEastAsia" w:eastAsiaTheme="majorEastAsia"/>
                <w:b/>
                <w:sz w:val="24"/>
                <w:szCs w:val="21"/>
              </w:rPr>
            </w:pPr>
          </w:p>
        </w:tc>
        <w:tc>
          <w:tcPr>
            <w:tcW w:w="7564" w:type="dxa"/>
            <w:gridSpan w:val="2"/>
            <w:vAlign w:val="center"/>
          </w:tcPr>
          <w:p w14:paraId="66B3BC1D">
            <w:pPr>
              <w:spacing w:line="240" w:lineRule="auto"/>
              <w:rPr>
                <w:rFonts w:hint="eastAsia" w:asciiTheme="majorEastAsia" w:hAnsiTheme="majorEastAsia" w:eastAsiaTheme="majorEastAsia"/>
                <w:b/>
                <w:sz w:val="21"/>
                <w:szCs w:val="21"/>
              </w:rPr>
            </w:pPr>
            <w:r>
              <w:rPr>
                <w:rFonts w:ascii="宋体" w:hAnsi="宋体"/>
                <w:sz w:val="21"/>
                <w:szCs w:val="21"/>
              </w:rPr>
              <w:t xml:space="preserve">1.9 </w:t>
            </w:r>
            <w:r>
              <w:rPr>
                <w:rFonts w:hint="eastAsia" w:ascii="宋体" w:hAnsi="宋体"/>
                <w:sz w:val="21"/>
                <w:szCs w:val="21"/>
              </w:rPr>
              <w:t>不同工作模式下加热温度在</w:t>
            </w:r>
            <w:r>
              <w:rPr>
                <w:rFonts w:ascii="宋体" w:hAnsi="宋体"/>
                <w:sz w:val="21"/>
                <w:szCs w:val="21"/>
              </w:rPr>
              <w:t>90</w:t>
            </w:r>
            <w:r>
              <w:rPr>
                <w:rFonts w:hint="eastAsia" w:ascii="宋体" w:hAnsi="宋体"/>
                <w:sz w:val="21"/>
                <w:szCs w:val="21"/>
              </w:rPr>
              <w:t>℃到</w:t>
            </w:r>
            <w:r>
              <w:rPr>
                <w:rFonts w:ascii="宋体" w:hAnsi="宋体"/>
                <w:sz w:val="21"/>
                <w:szCs w:val="21"/>
              </w:rPr>
              <w:t>250</w:t>
            </w:r>
            <w:r>
              <w:rPr>
                <w:rFonts w:hint="eastAsia" w:ascii="宋体" w:hAnsi="宋体"/>
                <w:sz w:val="21"/>
                <w:szCs w:val="21"/>
              </w:rPr>
              <w:t>℃范围内可调。可根据各种不同的填充材料如牙胶、生物陶瓷等来调节合适的使用温度；</w:t>
            </w:r>
          </w:p>
        </w:tc>
        <w:tc>
          <w:tcPr>
            <w:tcW w:w="817" w:type="dxa"/>
            <w:vAlign w:val="top"/>
          </w:tcPr>
          <w:p w14:paraId="78FBD59E">
            <w:pPr>
              <w:adjustRightInd w:val="0"/>
              <w:snapToGrid w:val="0"/>
              <w:spacing w:line="240" w:lineRule="auto"/>
              <w:rPr>
                <w:rFonts w:asciiTheme="majorEastAsia" w:hAnsiTheme="majorEastAsia" w:eastAsiaTheme="majorEastAsia"/>
                <w:b/>
                <w:sz w:val="24"/>
                <w:szCs w:val="21"/>
              </w:rPr>
            </w:pPr>
          </w:p>
        </w:tc>
      </w:tr>
      <w:tr w14:paraId="177B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450247">
            <w:pPr>
              <w:adjustRightInd w:val="0"/>
              <w:snapToGrid w:val="0"/>
              <w:rPr>
                <w:rFonts w:hint="eastAsia" w:asciiTheme="majorEastAsia" w:hAnsiTheme="majorEastAsia" w:eastAsiaTheme="majorEastAsia"/>
                <w:b/>
                <w:sz w:val="24"/>
                <w:szCs w:val="21"/>
              </w:rPr>
            </w:pPr>
          </w:p>
        </w:tc>
        <w:tc>
          <w:tcPr>
            <w:tcW w:w="935" w:type="dxa"/>
            <w:vMerge w:val="continue"/>
          </w:tcPr>
          <w:p w14:paraId="01F6C74A">
            <w:pPr>
              <w:adjustRightInd w:val="0"/>
              <w:snapToGrid w:val="0"/>
              <w:rPr>
                <w:rFonts w:asciiTheme="majorEastAsia" w:hAnsiTheme="majorEastAsia" w:eastAsiaTheme="majorEastAsia"/>
                <w:b/>
                <w:sz w:val="24"/>
                <w:szCs w:val="21"/>
              </w:rPr>
            </w:pPr>
          </w:p>
        </w:tc>
        <w:tc>
          <w:tcPr>
            <w:tcW w:w="7564" w:type="dxa"/>
            <w:gridSpan w:val="2"/>
            <w:vAlign w:val="center"/>
          </w:tcPr>
          <w:p w14:paraId="6DB50C7F">
            <w:pPr>
              <w:spacing w:line="240" w:lineRule="auto"/>
              <w:rPr>
                <w:rFonts w:hint="eastAsia" w:asciiTheme="majorEastAsia" w:hAnsiTheme="majorEastAsia" w:eastAsiaTheme="majorEastAsia"/>
                <w:b/>
                <w:sz w:val="21"/>
                <w:szCs w:val="21"/>
              </w:rPr>
            </w:pPr>
            <w:r>
              <w:rPr>
                <w:rFonts w:ascii="宋体" w:hAnsi="宋体"/>
                <w:sz w:val="21"/>
                <w:szCs w:val="21"/>
              </w:rPr>
              <w:t xml:space="preserve">1.10 </w:t>
            </w:r>
            <w:r>
              <w:rPr>
                <w:rFonts w:hint="eastAsia" w:ascii="宋体" w:hAnsi="宋体"/>
                <w:sz w:val="21"/>
                <w:szCs w:val="21"/>
              </w:rPr>
              <w:t>工作尖加热</w:t>
            </w:r>
            <w:r>
              <w:rPr>
                <w:rFonts w:hint="eastAsia" w:ascii="宋体" w:hAnsi="宋体"/>
                <w:sz w:val="21"/>
                <w:szCs w:val="21"/>
                <w:lang w:val="en-US" w:eastAsia="zh-CN"/>
              </w:rPr>
              <w:t>技术：</w:t>
            </w:r>
            <w:r>
              <w:rPr>
                <w:rFonts w:hint="eastAsia" w:ascii="宋体" w:hAnsi="宋体"/>
                <w:sz w:val="21"/>
                <w:szCs w:val="21"/>
              </w:rPr>
              <w:t>在加热过程中只有尖端4-6mm±1mm及横截面加热，其他部分不发热；</w:t>
            </w:r>
          </w:p>
        </w:tc>
        <w:tc>
          <w:tcPr>
            <w:tcW w:w="817" w:type="dxa"/>
            <w:vAlign w:val="top"/>
          </w:tcPr>
          <w:p w14:paraId="753B18DE">
            <w:pPr>
              <w:adjustRightInd w:val="0"/>
              <w:snapToGrid w:val="0"/>
              <w:spacing w:line="240" w:lineRule="auto"/>
              <w:rPr>
                <w:rFonts w:asciiTheme="majorEastAsia" w:hAnsiTheme="majorEastAsia" w:eastAsiaTheme="majorEastAsia"/>
                <w:b/>
                <w:sz w:val="24"/>
                <w:szCs w:val="21"/>
              </w:rPr>
            </w:pPr>
            <w:r>
              <w:rPr>
                <w:rFonts w:hint="eastAsia" w:ascii="宋体" w:hAnsi="宋体"/>
                <w:sz w:val="20"/>
                <w:szCs w:val="20"/>
              </w:rPr>
              <w:t>▲</w:t>
            </w: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82224D2">
            <w:pPr>
              <w:adjustRightInd w:val="0"/>
              <w:snapToGrid w:val="0"/>
              <w:rPr>
                <w:rFonts w:asciiTheme="majorEastAsia" w:hAnsiTheme="majorEastAsia" w:eastAsiaTheme="majorEastAsia"/>
                <w:b/>
                <w:sz w:val="24"/>
                <w:szCs w:val="21"/>
              </w:rPr>
            </w:pPr>
          </w:p>
        </w:tc>
        <w:tc>
          <w:tcPr>
            <w:tcW w:w="935" w:type="dxa"/>
            <w:vMerge w:val="continue"/>
          </w:tcPr>
          <w:p w14:paraId="7A98FA51">
            <w:pPr>
              <w:adjustRightInd w:val="0"/>
              <w:snapToGrid w:val="0"/>
              <w:rPr>
                <w:rFonts w:asciiTheme="majorEastAsia" w:hAnsiTheme="majorEastAsia" w:eastAsiaTheme="majorEastAsia"/>
                <w:b/>
                <w:sz w:val="24"/>
                <w:szCs w:val="21"/>
              </w:rPr>
            </w:pPr>
          </w:p>
        </w:tc>
        <w:tc>
          <w:tcPr>
            <w:tcW w:w="7564" w:type="dxa"/>
            <w:gridSpan w:val="2"/>
            <w:vAlign w:val="top"/>
          </w:tcPr>
          <w:p w14:paraId="6D7D31B3">
            <w:pPr>
              <w:adjustRightInd w:val="0"/>
              <w:snapToGrid w:val="0"/>
              <w:spacing w:line="240" w:lineRule="auto"/>
              <w:rPr>
                <w:rFonts w:ascii="宋体" w:hAnsi="宋体" w:cs="宋体"/>
                <w:color w:val="000000" w:themeColor="text1"/>
                <w:sz w:val="21"/>
                <w:szCs w:val="21"/>
                <w14:textFill>
                  <w14:solidFill>
                    <w14:schemeClr w14:val="tx1"/>
                  </w14:solidFill>
                </w14:textFill>
              </w:rPr>
            </w:pPr>
            <w:r>
              <w:rPr>
                <w:rFonts w:ascii="宋体" w:hAnsi="宋体"/>
                <w:sz w:val="21"/>
                <w:szCs w:val="21"/>
              </w:rPr>
              <w:t xml:space="preserve">1.11 </w:t>
            </w:r>
            <w:r>
              <w:rPr>
                <w:rFonts w:hint="eastAsia" w:ascii="宋体" w:hAnsi="宋体"/>
                <w:sz w:val="21"/>
                <w:szCs w:val="21"/>
              </w:rPr>
              <w:t>自动断电保护：根据不同模式下对应温度选择自动断电时间，在</w:t>
            </w:r>
            <w:r>
              <w:rPr>
                <w:rFonts w:ascii="宋体" w:hAnsi="宋体"/>
                <w:sz w:val="21"/>
                <w:szCs w:val="21"/>
              </w:rPr>
              <w:t>3-10</w:t>
            </w:r>
            <w:r>
              <w:rPr>
                <w:rFonts w:hint="eastAsia" w:ascii="宋体" w:hAnsi="宋体"/>
                <w:sz w:val="21"/>
                <w:szCs w:val="21"/>
              </w:rPr>
              <w:t>秒的区间可自由调节设定。</w:t>
            </w:r>
          </w:p>
        </w:tc>
        <w:tc>
          <w:tcPr>
            <w:tcW w:w="817" w:type="dxa"/>
            <w:vAlign w:val="top"/>
          </w:tcPr>
          <w:p w14:paraId="73DBB7E0">
            <w:pPr>
              <w:adjustRightInd w:val="0"/>
              <w:snapToGrid w:val="0"/>
              <w:spacing w:line="240" w:lineRule="auto"/>
              <w:rPr>
                <w:rFonts w:asciiTheme="majorEastAsia" w:hAnsiTheme="majorEastAsia" w:eastAsiaTheme="majorEastAsia"/>
                <w:b/>
                <w:sz w:val="24"/>
                <w:szCs w:val="21"/>
              </w:rPr>
            </w:pP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p>
        </w:tc>
        <w:tc>
          <w:tcPr>
            <w:tcW w:w="935" w:type="dxa"/>
            <w:vMerge w:val="continue"/>
          </w:tcPr>
          <w:p w14:paraId="38124FC2">
            <w:pPr>
              <w:adjustRightInd w:val="0"/>
              <w:snapToGrid w:val="0"/>
              <w:rPr>
                <w:rFonts w:asciiTheme="majorEastAsia" w:hAnsiTheme="majorEastAsia" w:eastAsiaTheme="majorEastAsia"/>
                <w:b/>
                <w:sz w:val="24"/>
                <w:szCs w:val="21"/>
              </w:rPr>
            </w:pPr>
          </w:p>
        </w:tc>
        <w:tc>
          <w:tcPr>
            <w:tcW w:w="7564" w:type="dxa"/>
            <w:gridSpan w:val="2"/>
            <w:vAlign w:val="top"/>
          </w:tcPr>
          <w:p w14:paraId="16C4670C">
            <w:pPr>
              <w:adjustRightInd w:val="0"/>
              <w:snapToGrid w:val="0"/>
              <w:spacing w:line="240" w:lineRule="auto"/>
              <w:rPr>
                <w:rFonts w:ascii="宋体" w:hAnsi="宋体" w:cs="宋体"/>
                <w:color w:val="000000" w:themeColor="text1"/>
                <w:sz w:val="21"/>
                <w:szCs w:val="21"/>
                <w14:textFill>
                  <w14:solidFill>
                    <w14:schemeClr w14:val="tx1"/>
                  </w14:solidFill>
                </w14:textFill>
              </w:rPr>
            </w:pPr>
            <w:r>
              <w:rPr>
                <w:rFonts w:hint="eastAsia" w:ascii="宋体" w:hAnsi="宋体"/>
                <w:b/>
                <w:bCs/>
                <w:color w:val="auto"/>
                <w:sz w:val="21"/>
                <w:szCs w:val="21"/>
                <w:highlight w:val="none"/>
              </w:rPr>
              <w:t>牙胶充填仪技术参数：</w:t>
            </w:r>
          </w:p>
        </w:tc>
        <w:tc>
          <w:tcPr>
            <w:tcW w:w="817" w:type="dxa"/>
            <w:vAlign w:val="top"/>
          </w:tcPr>
          <w:p w14:paraId="78C1B0D2">
            <w:pPr>
              <w:adjustRightInd w:val="0"/>
              <w:snapToGrid w:val="0"/>
              <w:spacing w:line="240" w:lineRule="auto"/>
              <w:rPr>
                <w:rFonts w:asciiTheme="majorEastAsia" w:hAnsiTheme="majorEastAsia" w:eastAsiaTheme="majorEastAsia"/>
                <w:b/>
                <w:sz w:val="24"/>
                <w:szCs w:val="21"/>
              </w:rPr>
            </w:pPr>
          </w:p>
        </w:tc>
      </w:tr>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935" w:type="dxa"/>
            <w:vMerge w:val="continue"/>
          </w:tcPr>
          <w:p w14:paraId="5526A01C">
            <w:pPr>
              <w:adjustRightInd w:val="0"/>
              <w:snapToGrid w:val="0"/>
              <w:rPr>
                <w:rFonts w:asciiTheme="majorEastAsia" w:hAnsiTheme="majorEastAsia" w:eastAsiaTheme="majorEastAsia"/>
                <w:b/>
                <w:sz w:val="24"/>
                <w:szCs w:val="21"/>
              </w:rPr>
            </w:pPr>
          </w:p>
        </w:tc>
        <w:tc>
          <w:tcPr>
            <w:tcW w:w="7564" w:type="dxa"/>
            <w:gridSpan w:val="2"/>
            <w:vAlign w:val="center"/>
          </w:tcPr>
          <w:p w14:paraId="1AE0C765">
            <w:pPr>
              <w:widowControl/>
              <w:spacing w:line="240" w:lineRule="auto"/>
              <w:rPr>
                <w:rFonts w:ascii="宋体" w:hAnsi="宋体" w:cs="宋体"/>
                <w:color w:val="000000" w:themeColor="text1"/>
                <w:sz w:val="21"/>
                <w:szCs w:val="21"/>
                <w14:textFill>
                  <w14:solidFill>
                    <w14:schemeClr w14:val="tx1"/>
                  </w14:solidFill>
                </w14:textFill>
              </w:rPr>
            </w:pPr>
            <w:r>
              <w:rPr>
                <w:rFonts w:ascii="宋体" w:hAnsi="宋体"/>
                <w:sz w:val="21"/>
                <w:szCs w:val="21"/>
              </w:rPr>
              <w:t xml:space="preserve">1.12 </w:t>
            </w:r>
            <w:r>
              <w:rPr>
                <w:rFonts w:hint="eastAsia" w:ascii="宋体" w:hAnsi="宋体"/>
                <w:sz w:val="21"/>
                <w:szCs w:val="21"/>
              </w:rPr>
              <w:t>无线笔式设计；</w:t>
            </w:r>
          </w:p>
        </w:tc>
        <w:tc>
          <w:tcPr>
            <w:tcW w:w="817" w:type="dxa"/>
            <w:vAlign w:val="top"/>
          </w:tcPr>
          <w:p w14:paraId="053D2DF1">
            <w:pPr>
              <w:adjustRightInd w:val="0"/>
              <w:snapToGrid w:val="0"/>
              <w:spacing w:line="240" w:lineRule="auto"/>
              <w:rPr>
                <w:rFonts w:asciiTheme="majorEastAsia" w:hAnsiTheme="majorEastAsia" w:eastAsiaTheme="majorEastAsia"/>
                <w:b/>
                <w:sz w:val="24"/>
                <w:szCs w:val="21"/>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935" w:type="dxa"/>
            <w:vMerge w:val="continue"/>
          </w:tcPr>
          <w:p w14:paraId="08C7E50D">
            <w:pPr>
              <w:adjustRightInd w:val="0"/>
              <w:snapToGrid w:val="0"/>
              <w:rPr>
                <w:rFonts w:asciiTheme="majorEastAsia" w:hAnsiTheme="majorEastAsia" w:eastAsiaTheme="majorEastAsia"/>
                <w:b/>
                <w:sz w:val="24"/>
                <w:szCs w:val="21"/>
              </w:rPr>
            </w:pPr>
          </w:p>
        </w:tc>
        <w:tc>
          <w:tcPr>
            <w:tcW w:w="7564" w:type="dxa"/>
            <w:gridSpan w:val="2"/>
            <w:vAlign w:val="center"/>
          </w:tcPr>
          <w:p w14:paraId="731287A4">
            <w:pPr>
              <w:widowControl/>
              <w:spacing w:line="240" w:lineRule="auto"/>
              <w:rPr>
                <w:rFonts w:ascii="宋体" w:hAnsi="宋体" w:cs="宋体"/>
                <w:b/>
                <w:color w:val="000000"/>
                <w:sz w:val="21"/>
                <w:szCs w:val="21"/>
              </w:rPr>
            </w:pPr>
            <w:r>
              <w:rPr>
                <w:rFonts w:ascii="宋体" w:hAnsi="宋体"/>
                <w:sz w:val="21"/>
                <w:szCs w:val="21"/>
              </w:rPr>
              <w:t xml:space="preserve">1.13 </w:t>
            </w:r>
            <w:r>
              <w:rPr>
                <w:rFonts w:hint="eastAsia" w:ascii="宋体" w:hAnsi="宋体"/>
                <w:sz w:val="21"/>
                <w:szCs w:val="21"/>
              </w:rPr>
              <w:t>工作模式温度区间</w:t>
            </w:r>
            <w:r>
              <w:rPr>
                <w:rFonts w:ascii="宋体" w:hAnsi="宋体"/>
                <w:sz w:val="21"/>
                <w:szCs w:val="21"/>
              </w:rPr>
              <w:t>100</w:t>
            </w:r>
            <w:r>
              <w:rPr>
                <w:rFonts w:hint="eastAsia" w:ascii="宋体" w:hAnsi="宋体"/>
                <w:sz w:val="21"/>
                <w:szCs w:val="21"/>
              </w:rPr>
              <w:t>℃</w:t>
            </w:r>
            <w:r>
              <w:rPr>
                <w:rFonts w:ascii="宋体" w:hAnsi="宋体"/>
                <w:sz w:val="21"/>
                <w:szCs w:val="21"/>
              </w:rPr>
              <w:t>-200</w:t>
            </w:r>
            <w:r>
              <w:rPr>
                <w:rFonts w:hint="eastAsia" w:ascii="宋体" w:hAnsi="宋体"/>
                <w:sz w:val="21"/>
                <w:szCs w:val="21"/>
              </w:rPr>
              <w:t>℃；</w:t>
            </w:r>
          </w:p>
        </w:tc>
        <w:tc>
          <w:tcPr>
            <w:tcW w:w="817" w:type="dxa"/>
            <w:vAlign w:val="top"/>
          </w:tcPr>
          <w:p w14:paraId="64D8F1D5">
            <w:pPr>
              <w:adjustRightInd w:val="0"/>
              <w:snapToGrid w:val="0"/>
              <w:spacing w:line="240" w:lineRule="auto"/>
              <w:rPr>
                <w:rFonts w:asciiTheme="majorEastAsia" w:hAnsiTheme="majorEastAsia" w:eastAsiaTheme="majorEastAsia"/>
                <w:b/>
                <w:sz w:val="24"/>
                <w:szCs w:val="21"/>
              </w:rPr>
            </w:pP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935" w:type="dxa"/>
            <w:vMerge w:val="continue"/>
          </w:tcPr>
          <w:p w14:paraId="0CA6558B">
            <w:pPr>
              <w:adjustRightInd w:val="0"/>
              <w:snapToGrid w:val="0"/>
              <w:rPr>
                <w:rFonts w:asciiTheme="majorEastAsia" w:hAnsiTheme="majorEastAsia" w:eastAsiaTheme="majorEastAsia"/>
                <w:b/>
                <w:sz w:val="24"/>
                <w:szCs w:val="21"/>
              </w:rPr>
            </w:pPr>
          </w:p>
        </w:tc>
        <w:tc>
          <w:tcPr>
            <w:tcW w:w="7564" w:type="dxa"/>
            <w:gridSpan w:val="2"/>
            <w:vAlign w:val="center"/>
          </w:tcPr>
          <w:p w14:paraId="48E9EFAB">
            <w:pPr>
              <w:widowControl/>
              <w:spacing w:line="240" w:lineRule="auto"/>
              <w:rPr>
                <w:rFonts w:ascii="宋体" w:hAnsi="宋体" w:cs="宋体"/>
                <w:color w:val="000000"/>
                <w:sz w:val="21"/>
                <w:szCs w:val="21"/>
              </w:rPr>
            </w:pPr>
            <w:r>
              <w:rPr>
                <w:rFonts w:ascii="宋体" w:hAnsi="宋体"/>
                <w:sz w:val="21"/>
                <w:szCs w:val="21"/>
              </w:rPr>
              <w:t>1.14</w:t>
            </w:r>
            <w:r>
              <w:rPr>
                <w:rFonts w:hint="eastAsia" w:ascii="宋体" w:hAnsi="宋体"/>
                <w:sz w:val="21"/>
                <w:szCs w:val="21"/>
                <w:highlight w:val="yellow"/>
              </w:rPr>
              <w:t>加热时间≤</w:t>
            </w:r>
            <w:r>
              <w:rPr>
                <w:rFonts w:ascii="宋体" w:hAnsi="宋体"/>
                <w:sz w:val="21"/>
                <w:szCs w:val="21"/>
                <w:highlight w:val="yellow"/>
              </w:rPr>
              <w:t>20</w:t>
            </w:r>
            <w:r>
              <w:rPr>
                <w:rFonts w:hint="eastAsia" w:ascii="宋体" w:hAnsi="宋体"/>
                <w:sz w:val="21"/>
                <w:szCs w:val="21"/>
                <w:highlight w:val="yellow"/>
              </w:rPr>
              <w:t>秒即可达到设定工作温度</w:t>
            </w:r>
            <w:r>
              <w:rPr>
                <w:rFonts w:hint="eastAsia" w:ascii="宋体" w:hAnsi="宋体"/>
                <w:sz w:val="21"/>
                <w:szCs w:val="21"/>
              </w:rPr>
              <w:t>；</w:t>
            </w:r>
          </w:p>
        </w:tc>
        <w:tc>
          <w:tcPr>
            <w:tcW w:w="817" w:type="dxa"/>
            <w:vAlign w:val="top"/>
          </w:tcPr>
          <w:p w14:paraId="5A001827">
            <w:pPr>
              <w:adjustRightInd w:val="0"/>
              <w:snapToGrid w:val="0"/>
              <w:spacing w:line="240" w:lineRule="auto"/>
              <w:rPr>
                <w:rFonts w:asciiTheme="majorEastAsia" w:hAnsiTheme="majorEastAsia" w:eastAsiaTheme="majorEastAsia"/>
                <w:b/>
                <w:sz w:val="24"/>
                <w:szCs w:val="21"/>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935" w:type="dxa"/>
            <w:vMerge w:val="continue"/>
          </w:tcPr>
          <w:p w14:paraId="5B5C40D9">
            <w:pPr>
              <w:adjustRightInd w:val="0"/>
              <w:snapToGrid w:val="0"/>
              <w:rPr>
                <w:rFonts w:asciiTheme="majorEastAsia" w:hAnsiTheme="majorEastAsia" w:eastAsiaTheme="majorEastAsia"/>
                <w:b/>
                <w:sz w:val="24"/>
                <w:szCs w:val="21"/>
              </w:rPr>
            </w:pPr>
          </w:p>
        </w:tc>
        <w:tc>
          <w:tcPr>
            <w:tcW w:w="7564" w:type="dxa"/>
            <w:gridSpan w:val="2"/>
            <w:vAlign w:val="center"/>
          </w:tcPr>
          <w:p w14:paraId="404412DD">
            <w:pPr>
              <w:widowControl/>
              <w:spacing w:line="240" w:lineRule="auto"/>
              <w:rPr>
                <w:rFonts w:ascii="宋体" w:hAnsi="宋体" w:cs="宋体"/>
                <w:color w:val="000000"/>
                <w:sz w:val="21"/>
                <w:szCs w:val="21"/>
              </w:rPr>
            </w:pPr>
            <w:r>
              <w:rPr>
                <w:rFonts w:ascii="宋体" w:hAnsi="宋体"/>
                <w:sz w:val="21"/>
                <w:szCs w:val="21"/>
              </w:rPr>
              <w:t>1.15</w:t>
            </w:r>
            <w:r>
              <w:rPr>
                <w:rFonts w:hint="eastAsia" w:ascii="宋体" w:hAnsi="宋体"/>
                <w:sz w:val="21"/>
                <w:szCs w:val="21"/>
                <w:lang w:val="en-US" w:eastAsia="zh-CN"/>
              </w:rPr>
              <w:t>使用时具</w:t>
            </w:r>
            <w:r>
              <w:rPr>
                <w:rFonts w:hint="eastAsia" w:ascii="宋体" w:hAnsi="宋体"/>
                <w:sz w:val="21"/>
                <w:szCs w:val="21"/>
              </w:rPr>
              <w:t>实时监控工作温度与电量并且显示牙胶使用剩余量；</w:t>
            </w:r>
          </w:p>
        </w:tc>
        <w:tc>
          <w:tcPr>
            <w:tcW w:w="817" w:type="dxa"/>
            <w:vAlign w:val="top"/>
          </w:tcPr>
          <w:p w14:paraId="6478DE05">
            <w:pPr>
              <w:adjustRightInd w:val="0"/>
              <w:snapToGrid w:val="0"/>
              <w:spacing w:line="240" w:lineRule="auto"/>
              <w:rPr>
                <w:rFonts w:asciiTheme="majorEastAsia" w:hAnsiTheme="majorEastAsia" w:eastAsiaTheme="majorEastAsia"/>
                <w:b/>
                <w:sz w:val="24"/>
                <w:szCs w:val="21"/>
              </w:rPr>
            </w:pP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935" w:type="dxa"/>
            <w:vMerge w:val="continue"/>
          </w:tcPr>
          <w:p w14:paraId="2324FBE6">
            <w:pPr>
              <w:adjustRightInd w:val="0"/>
              <w:snapToGrid w:val="0"/>
              <w:rPr>
                <w:rFonts w:asciiTheme="majorEastAsia" w:hAnsiTheme="majorEastAsia" w:eastAsiaTheme="majorEastAsia"/>
                <w:b/>
                <w:sz w:val="24"/>
                <w:szCs w:val="21"/>
              </w:rPr>
            </w:pPr>
          </w:p>
        </w:tc>
        <w:tc>
          <w:tcPr>
            <w:tcW w:w="7564" w:type="dxa"/>
            <w:gridSpan w:val="2"/>
            <w:vAlign w:val="center"/>
          </w:tcPr>
          <w:p w14:paraId="243E273A">
            <w:pPr>
              <w:widowControl/>
              <w:spacing w:line="240" w:lineRule="auto"/>
              <w:rPr>
                <w:rFonts w:asciiTheme="majorEastAsia" w:hAnsiTheme="majorEastAsia" w:eastAsiaTheme="majorEastAsia"/>
                <w:b/>
                <w:sz w:val="21"/>
                <w:szCs w:val="21"/>
              </w:rPr>
            </w:pPr>
            <w:r>
              <w:rPr>
                <w:rFonts w:ascii="宋体" w:hAnsi="宋体"/>
                <w:sz w:val="21"/>
                <w:szCs w:val="21"/>
              </w:rPr>
              <w:t>1.16</w:t>
            </w:r>
            <w:r>
              <w:rPr>
                <w:rFonts w:hint="eastAsia" w:ascii="宋体" w:hAnsi="宋体"/>
                <w:sz w:val="21"/>
                <w:szCs w:val="21"/>
              </w:rPr>
              <w:t>工作尖银针为安全帽设计，可进行</w:t>
            </w:r>
            <w:r>
              <w:rPr>
                <w:rFonts w:ascii="宋体" w:hAnsi="宋体"/>
                <w:sz w:val="21"/>
                <w:szCs w:val="21"/>
              </w:rPr>
              <w:t>360</w:t>
            </w:r>
            <w:r>
              <w:rPr>
                <w:rFonts w:hint="eastAsia" w:ascii="宋体" w:hAnsi="宋体"/>
                <w:sz w:val="21"/>
                <w:szCs w:val="21"/>
              </w:rPr>
              <w:t>°旋转，配套有预弯扳手方便工作尖预弯使用；</w:t>
            </w:r>
          </w:p>
        </w:tc>
        <w:tc>
          <w:tcPr>
            <w:tcW w:w="817" w:type="dxa"/>
            <w:vAlign w:val="top"/>
          </w:tcPr>
          <w:p w14:paraId="0F987B6C">
            <w:pPr>
              <w:adjustRightInd w:val="0"/>
              <w:snapToGrid w:val="0"/>
              <w:spacing w:line="240" w:lineRule="auto"/>
              <w:rPr>
                <w:rFonts w:asciiTheme="majorEastAsia" w:hAnsiTheme="majorEastAsia" w:eastAsiaTheme="majorEastAsia"/>
                <w:b/>
                <w:sz w:val="24"/>
                <w:szCs w:val="21"/>
              </w:rPr>
            </w:pPr>
          </w:p>
        </w:tc>
      </w:tr>
      <w:tr w14:paraId="16E3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A1C07F">
            <w:pPr>
              <w:adjustRightInd w:val="0"/>
              <w:snapToGrid w:val="0"/>
              <w:rPr>
                <w:rFonts w:asciiTheme="majorEastAsia" w:hAnsiTheme="majorEastAsia" w:eastAsiaTheme="majorEastAsia"/>
                <w:b/>
                <w:sz w:val="24"/>
                <w:szCs w:val="21"/>
              </w:rPr>
            </w:pPr>
          </w:p>
        </w:tc>
        <w:tc>
          <w:tcPr>
            <w:tcW w:w="935" w:type="dxa"/>
            <w:vMerge w:val="continue"/>
          </w:tcPr>
          <w:p w14:paraId="541D9A2C">
            <w:pPr>
              <w:adjustRightInd w:val="0"/>
              <w:snapToGrid w:val="0"/>
              <w:rPr>
                <w:rFonts w:asciiTheme="majorEastAsia" w:hAnsiTheme="majorEastAsia" w:eastAsiaTheme="majorEastAsia"/>
                <w:b/>
                <w:sz w:val="24"/>
                <w:szCs w:val="21"/>
              </w:rPr>
            </w:pPr>
          </w:p>
        </w:tc>
        <w:tc>
          <w:tcPr>
            <w:tcW w:w="7564" w:type="dxa"/>
            <w:gridSpan w:val="2"/>
            <w:vAlign w:val="center"/>
          </w:tcPr>
          <w:p w14:paraId="65B31470">
            <w:pPr>
              <w:widowControl/>
              <w:spacing w:line="240" w:lineRule="auto"/>
              <w:rPr>
                <w:rFonts w:asciiTheme="majorEastAsia" w:hAnsiTheme="majorEastAsia" w:eastAsiaTheme="majorEastAsia"/>
                <w:b/>
                <w:sz w:val="21"/>
                <w:szCs w:val="21"/>
              </w:rPr>
            </w:pPr>
            <w:r>
              <w:rPr>
                <w:rFonts w:ascii="宋体" w:hAnsi="宋体"/>
                <w:sz w:val="21"/>
                <w:szCs w:val="21"/>
              </w:rPr>
              <w:t xml:space="preserve">1.17 </w:t>
            </w:r>
            <w:r>
              <w:rPr>
                <w:rFonts w:hint="eastAsia" w:ascii="宋体" w:hAnsi="宋体"/>
                <w:sz w:val="21"/>
                <w:szCs w:val="21"/>
              </w:rPr>
              <w:t>全自动电动马达注射，可调整注射速度分为慢、中、快三挡；</w:t>
            </w:r>
          </w:p>
        </w:tc>
        <w:tc>
          <w:tcPr>
            <w:tcW w:w="817" w:type="dxa"/>
            <w:vAlign w:val="top"/>
          </w:tcPr>
          <w:p w14:paraId="3A2A95D7">
            <w:pPr>
              <w:adjustRightInd w:val="0"/>
              <w:snapToGrid w:val="0"/>
              <w:spacing w:line="240" w:lineRule="auto"/>
              <w:rPr>
                <w:rFonts w:asciiTheme="majorEastAsia" w:hAnsiTheme="majorEastAsia" w:eastAsiaTheme="majorEastAsia"/>
                <w:b/>
                <w:sz w:val="24"/>
                <w:szCs w:val="21"/>
              </w:rPr>
            </w:pPr>
          </w:p>
        </w:tc>
      </w:tr>
      <w:tr w14:paraId="381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3ED39F">
            <w:pPr>
              <w:adjustRightInd w:val="0"/>
              <w:snapToGrid w:val="0"/>
              <w:rPr>
                <w:rFonts w:asciiTheme="majorEastAsia" w:hAnsiTheme="majorEastAsia" w:eastAsiaTheme="majorEastAsia"/>
                <w:b/>
                <w:sz w:val="24"/>
                <w:szCs w:val="21"/>
              </w:rPr>
            </w:pPr>
          </w:p>
        </w:tc>
        <w:tc>
          <w:tcPr>
            <w:tcW w:w="935" w:type="dxa"/>
            <w:vMerge w:val="continue"/>
          </w:tcPr>
          <w:p w14:paraId="2B524C65">
            <w:pPr>
              <w:adjustRightInd w:val="0"/>
              <w:snapToGrid w:val="0"/>
              <w:rPr>
                <w:rFonts w:asciiTheme="majorEastAsia" w:hAnsiTheme="majorEastAsia" w:eastAsiaTheme="majorEastAsia"/>
                <w:b/>
                <w:sz w:val="24"/>
                <w:szCs w:val="21"/>
              </w:rPr>
            </w:pPr>
          </w:p>
        </w:tc>
        <w:tc>
          <w:tcPr>
            <w:tcW w:w="7564" w:type="dxa"/>
            <w:gridSpan w:val="2"/>
            <w:vAlign w:val="center"/>
          </w:tcPr>
          <w:p w14:paraId="1EBF0ADE">
            <w:pPr>
              <w:widowControl/>
              <w:spacing w:line="240" w:lineRule="auto"/>
              <w:rPr>
                <w:rFonts w:asciiTheme="majorEastAsia" w:hAnsiTheme="majorEastAsia" w:eastAsiaTheme="majorEastAsia"/>
                <w:b/>
                <w:sz w:val="21"/>
                <w:szCs w:val="21"/>
              </w:rPr>
            </w:pPr>
            <w:r>
              <w:rPr>
                <w:rFonts w:ascii="宋体" w:hAnsi="宋体"/>
                <w:sz w:val="21"/>
                <w:szCs w:val="21"/>
              </w:rPr>
              <w:t>1.18</w:t>
            </w:r>
            <w:r>
              <w:rPr>
                <w:rFonts w:hint="eastAsia" w:ascii="宋体" w:hAnsi="宋体"/>
                <w:sz w:val="21"/>
                <w:szCs w:val="21"/>
                <w:lang w:val="en-US" w:eastAsia="zh-CN"/>
              </w:rPr>
              <w:t>设备具</w:t>
            </w:r>
            <w:r>
              <w:rPr>
                <w:rFonts w:hint="eastAsia" w:ascii="宋体" w:hAnsi="宋体"/>
                <w:sz w:val="21"/>
                <w:szCs w:val="21"/>
              </w:rPr>
              <w:t>自动清理功能，不漏胶不溢胶；</w:t>
            </w:r>
          </w:p>
        </w:tc>
        <w:tc>
          <w:tcPr>
            <w:tcW w:w="817" w:type="dxa"/>
            <w:vAlign w:val="top"/>
          </w:tcPr>
          <w:p w14:paraId="01A27E80">
            <w:pPr>
              <w:adjustRightInd w:val="0"/>
              <w:snapToGrid w:val="0"/>
              <w:spacing w:line="240" w:lineRule="auto"/>
              <w:rPr>
                <w:rFonts w:asciiTheme="majorEastAsia" w:hAnsiTheme="majorEastAsia" w:eastAsiaTheme="majorEastAsia"/>
                <w:b/>
                <w:sz w:val="24"/>
                <w:szCs w:val="21"/>
              </w:rPr>
            </w:pPr>
          </w:p>
        </w:tc>
      </w:tr>
      <w:tr w14:paraId="294F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028D04">
            <w:pPr>
              <w:adjustRightInd w:val="0"/>
              <w:snapToGrid w:val="0"/>
              <w:rPr>
                <w:rFonts w:asciiTheme="majorEastAsia" w:hAnsiTheme="majorEastAsia" w:eastAsiaTheme="majorEastAsia"/>
                <w:b/>
                <w:sz w:val="24"/>
                <w:szCs w:val="21"/>
              </w:rPr>
            </w:pPr>
          </w:p>
        </w:tc>
        <w:tc>
          <w:tcPr>
            <w:tcW w:w="935" w:type="dxa"/>
            <w:vMerge w:val="continue"/>
          </w:tcPr>
          <w:p w14:paraId="22252B41">
            <w:pPr>
              <w:adjustRightInd w:val="0"/>
              <w:snapToGrid w:val="0"/>
              <w:rPr>
                <w:rFonts w:asciiTheme="majorEastAsia" w:hAnsiTheme="majorEastAsia" w:eastAsiaTheme="majorEastAsia"/>
                <w:b/>
                <w:sz w:val="24"/>
                <w:szCs w:val="21"/>
              </w:rPr>
            </w:pPr>
          </w:p>
        </w:tc>
        <w:tc>
          <w:tcPr>
            <w:tcW w:w="7564" w:type="dxa"/>
            <w:gridSpan w:val="2"/>
            <w:vAlign w:val="center"/>
          </w:tcPr>
          <w:p w14:paraId="7F67CF93">
            <w:pPr>
              <w:widowControl/>
              <w:spacing w:line="240" w:lineRule="auto"/>
              <w:rPr>
                <w:rFonts w:asciiTheme="majorEastAsia" w:hAnsiTheme="majorEastAsia" w:eastAsiaTheme="majorEastAsia"/>
                <w:b/>
                <w:sz w:val="21"/>
                <w:szCs w:val="21"/>
              </w:rPr>
            </w:pPr>
            <w:r>
              <w:rPr>
                <w:rFonts w:ascii="宋体" w:hAnsi="宋体"/>
                <w:sz w:val="21"/>
                <w:szCs w:val="21"/>
              </w:rPr>
              <w:t xml:space="preserve">1.19 </w:t>
            </w:r>
            <w:r>
              <w:rPr>
                <w:rFonts w:hint="eastAsia" w:ascii="宋体" w:hAnsi="宋体"/>
                <w:sz w:val="21"/>
                <w:szCs w:val="21"/>
                <w:lang w:val="en-US" w:eastAsia="zh-CN"/>
              </w:rPr>
              <w:t>具</w:t>
            </w:r>
            <w:r>
              <w:rPr>
                <w:rFonts w:hint="eastAsia" w:ascii="宋体" w:hAnsi="宋体"/>
                <w:sz w:val="21"/>
                <w:szCs w:val="21"/>
              </w:rPr>
              <w:t>可充电电池</w:t>
            </w:r>
            <w:r>
              <w:rPr>
                <w:rFonts w:hint="eastAsia" w:ascii="宋体" w:hAnsi="宋体"/>
                <w:sz w:val="21"/>
                <w:szCs w:val="21"/>
                <w:lang w:eastAsia="zh-CN"/>
              </w:rPr>
              <w:t>：</w:t>
            </w:r>
            <w:r>
              <w:rPr>
                <w:rFonts w:hint="eastAsia" w:ascii="宋体" w:hAnsi="宋体"/>
                <w:sz w:val="21"/>
                <w:szCs w:val="21"/>
              </w:rPr>
              <w:t>≥3700Amh</w:t>
            </w:r>
            <w:r>
              <w:rPr>
                <w:rFonts w:hint="eastAsia" w:ascii="宋体" w:hAnsi="宋体"/>
                <w:sz w:val="21"/>
                <w:szCs w:val="21"/>
                <w:lang w:eastAsia="zh-CN"/>
              </w:rPr>
              <w:t>，</w:t>
            </w:r>
            <w:r>
              <w:rPr>
                <w:rFonts w:hint="eastAsia" w:ascii="宋体" w:hAnsi="宋体"/>
                <w:sz w:val="21"/>
                <w:szCs w:val="21"/>
              </w:rPr>
              <w:t>充电所需时间≤1个小时，</w:t>
            </w:r>
            <w:r>
              <w:rPr>
                <w:rFonts w:hint="eastAsia" w:ascii="宋体" w:hAnsi="宋体"/>
                <w:sz w:val="21"/>
                <w:szCs w:val="21"/>
                <w:lang w:val="en-US" w:eastAsia="zh-CN"/>
              </w:rPr>
              <w:t>使用时间</w:t>
            </w:r>
            <w:r>
              <w:rPr>
                <w:rFonts w:hint="eastAsia" w:ascii="宋体" w:hAnsi="宋体"/>
                <w:sz w:val="21"/>
                <w:szCs w:val="21"/>
              </w:rPr>
              <w:t>≥10000次，每次充电后可连续加热≥2小时， 可充填≥120个根管；</w:t>
            </w:r>
          </w:p>
        </w:tc>
        <w:tc>
          <w:tcPr>
            <w:tcW w:w="817" w:type="dxa"/>
            <w:vAlign w:val="top"/>
          </w:tcPr>
          <w:p w14:paraId="31691D27">
            <w:pPr>
              <w:adjustRightInd w:val="0"/>
              <w:snapToGrid w:val="0"/>
              <w:spacing w:line="240" w:lineRule="auto"/>
              <w:rPr>
                <w:rFonts w:asciiTheme="majorEastAsia" w:hAnsiTheme="majorEastAsia" w:eastAsiaTheme="majorEastAsia"/>
                <w:b/>
                <w:sz w:val="24"/>
                <w:szCs w:val="21"/>
              </w:rPr>
            </w:pPr>
          </w:p>
        </w:tc>
      </w:tr>
      <w:tr w14:paraId="57A3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98554C">
            <w:pPr>
              <w:adjustRightInd w:val="0"/>
              <w:snapToGrid w:val="0"/>
              <w:rPr>
                <w:rFonts w:asciiTheme="majorEastAsia" w:hAnsiTheme="majorEastAsia" w:eastAsiaTheme="majorEastAsia"/>
                <w:b/>
                <w:sz w:val="24"/>
                <w:szCs w:val="21"/>
              </w:rPr>
            </w:pPr>
          </w:p>
        </w:tc>
        <w:tc>
          <w:tcPr>
            <w:tcW w:w="935" w:type="dxa"/>
            <w:vMerge w:val="continue"/>
          </w:tcPr>
          <w:p w14:paraId="678A46DC">
            <w:pPr>
              <w:adjustRightInd w:val="0"/>
              <w:snapToGrid w:val="0"/>
              <w:rPr>
                <w:rFonts w:asciiTheme="majorEastAsia" w:hAnsiTheme="majorEastAsia" w:eastAsiaTheme="majorEastAsia"/>
                <w:b/>
                <w:sz w:val="24"/>
                <w:szCs w:val="21"/>
              </w:rPr>
            </w:pPr>
          </w:p>
        </w:tc>
        <w:tc>
          <w:tcPr>
            <w:tcW w:w="7564" w:type="dxa"/>
            <w:gridSpan w:val="2"/>
            <w:vAlign w:val="center"/>
          </w:tcPr>
          <w:p w14:paraId="139106C9">
            <w:pPr>
              <w:widowControl/>
              <w:spacing w:line="240" w:lineRule="auto"/>
              <w:rPr>
                <w:rFonts w:asciiTheme="majorEastAsia" w:hAnsiTheme="majorEastAsia" w:eastAsiaTheme="majorEastAsia"/>
                <w:b/>
                <w:sz w:val="21"/>
                <w:szCs w:val="21"/>
              </w:rPr>
            </w:pPr>
            <w:r>
              <w:rPr>
                <w:rFonts w:ascii="宋体" w:hAnsi="宋体"/>
                <w:sz w:val="21"/>
                <w:szCs w:val="21"/>
              </w:rPr>
              <w:t xml:space="preserve">1.20 </w:t>
            </w:r>
            <w:r>
              <w:rPr>
                <w:rFonts w:hint="eastAsia" w:ascii="宋体" w:hAnsi="宋体"/>
                <w:sz w:val="21"/>
                <w:szCs w:val="21"/>
              </w:rPr>
              <w:t>纯银工作尖有多种型号。</w:t>
            </w:r>
          </w:p>
        </w:tc>
        <w:tc>
          <w:tcPr>
            <w:tcW w:w="817" w:type="dxa"/>
            <w:vAlign w:val="top"/>
          </w:tcPr>
          <w:p w14:paraId="3DD87DFA">
            <w:pPr>
              <w:adjustRightInd w:val="0"/>
              <w:snapToGrid w:val="0"/>
              <w:spacing w:line="240" w:lineRule="auto"/>
              <w:rPr>
                <w:rFonts w:asciiTheme="majorEastAsia" w:hAnsiTheme="majorEastAsia" w:eastAsiaTheme="majorEastAsia"/>
                <w:b/>
                <w:sz w:val="24"/>
                <w:szCs w:val="21"/>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asciiTheme="majorEastAsia" w:hAnsiTheme="majorEastAsia" w:eastAsiaTheme="majorEastAsia"/>
                <w:b/>
                <w:sz w:val="24"/>
                <w:szCs w:val="21"/>
                <w:u w:val="single"/>
                <w:lang w:val="en-US" w:eastAsia="zh-CN"/>
              </w:rPr>
              <w:t xml:space="preserve">30 </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0C98FC6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261"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EDE4D3B">
      <w:pPr>
        <w:spacing w:line="360" w:lineRule="auto"/>
        <w:ind w:firstLine="150" w:firstLineChars="100"/>
        <w:rPr>
          <w:rFonts w:cs="微软雅黑" w:asciiTheme="majorEastAsia" w:hAnsiTheme="majorEastAsia" w:eastAsiaTheme="majorEastAsia"/>
          <w:sz w:val="15"/>
          <w:szCs w:val="15"/>
        </w:rPr>
      </w:pPr>
    </w:p>
    <w:p w14:paraId="2C5B764A">
      <w:pPr>
        <w:spacing w:line="540" w:lineRule="exact"/>
        <w:ind w:left="4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第三部分</w:t>
      </w:r>
      <w:r>
        <w:rPr>
          <w:rFonts w:cs="微软雅黑" w:asciiTheme="majorEastAsia" w:hAnsiTheme="majorEastAsia" w:eastAsiaTheme="majorEastAsia"/>
          <w:b/>
          <w:sz w:val="36"/>
          <w:szCs w:val="36"/>
        </w:rPr>
        <w:t xml:space="preserve"> </w:t>
      </w:r>
      <w:r>
        <w:rPr>
          <w:rFonts w:hint="eastAsia" w:cs="微软雅黑" w:asciiTheme="majorEastAsia" w:hAnsiTheme="majorEastAsia" w:eastAsiaTheme="majorEastAsia"/>
          <w:b/>
          <w:sz w:val="36"/>
          <w:szCs w:val="36"/>
        </w:rPr>
        <w:t>其他说明</w:t>
      </w:r>
    </w:p>
    <w:p w14:paraId="335738D2">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2C40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E9A071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6F62BC62">
            <w:pPr>
              <w:pStyle w:val="2"/>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有配套耗材（是否专机专用：</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□否）（具体列明）：_____</w:t>
            </w:r>
            <w:r>
              <w:rPr>
                <w:rFonts w:hint="eastAsia"/>
                <w:lang w:val="en-US" w:eastAsia="zh-CN"/>
              </w:rPr>
              <w:t>携热头、工作尖银针</w:t>
            </w:r>
            <w:r>
              <w:rPr>
                <w:rFonts w:hint="eastAsia" w:asciiTheme="majorEastAsia" w:hAnsiTheme="majorEastAsia" w:eastAsiaTheme="majorEastAsia"/>
                <w:b/>
                <w:sz w:val="24"/>
                <w:szCs w:val="21"/>
              </w:rPr>
              <w:t>_________</w:t>
            </w:r>
          </w:p>
          <w:p w14:paraId="6A81F88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38DE6521">
            <w:pPr>
              <w:adjustRightInd w:val="0"/>
              <w:snapToGrid w:val="0"/>
              <w:rPr>
                <w:rFonts w:asciiTheme="majorEastAsia" w:hAnsiTheme="majorEastAsia" w:eastAsiaTheme="majorEastAsia"/>
                <w:b/>
                <w:sz w:val="24"/>
                <w:szCs w:val="21"/>
              </w:rPr>
            </w:pPr>
          </w:p>
          <w:p w14:paraId="35DF8DD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79A1B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127951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474E87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1F9BD41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2CAA1F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2108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0F5361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36F3BAE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7A28EE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6BC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78E10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17B07F6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373CA4F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1521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DECC83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305C762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1B02B30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18F8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E817D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6FFACE07">
            <w:pPr>
              <w:adjustRightInd w:val="0"/>
              <w:snapToGrid w:val="0"/>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5年</w:t>
            </w:r>
          </w:p>
        </w:tc>
      </w:tr>
      <w:tr w14:paraId="4A262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395011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508C44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42E78BA8">
            <w:pPr>
              <w:adjustRightInd w:val="0"/>
              <w:snapToGrid w:val="0"/>
              <w:rPr>
                <w:rFonts w:hint="eastAsia" w:ascii="宋体" w:hAnsi="宋体" w:cs="宋体"/>
                <w:bCs/>
                <w:color w:val="000000"/>
                <w:szCs w:val="21"/>
                <w:lang w:val="en-US" w:eastAsia="zh-CN"/>
              </w:rPr>
            </w:pPr>
            <w:r>
              <w:rPr>
                <w:rFonts w:hint="eastAsia" w:asciiTheme="majorEastAsia" w:hAnsiTheme="majorEastAsia" w:eastAsiaTheme="majorEastAsia"/>
                <w:b/>
                <w:sz w:val="24"/>
                <w:szCs w:val="21"/>
              </w:rPr>
              <w:t xml:space="preserve">□无  </w:t>
            </w:r>
          </w:p>
        </w:tc>
      </w:tr>
      <w:tr w14:paraId="4EF6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E623B4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3073E9C1">
            <w:pPr>
              <w:adjustRightInd w:val="0"/>
              <w:snapToGrid w:val="0"/>
              <w:rPr>
                <w:rFonts w:hint="eastAsia" w:ascii="宋体" w:hAnsi="宋体" w:cs="宋体"/>
                <w:bCs/>
                <w:color w:val="000000"/>
                <w:szCs w:val="21"/>
                <w:lang w:val="en-US" w:eastAsia="zh-CN"/>
              </w:rPr>
            </w:pPr>
            <w:r>
              <w:rPr>
                <w:rFonts w:hint="eastAsia" w:asciiTheme="majorEastAsia" w:hAnsiTheme="majorEastAsia" w:eastAsiaTheme="majorEastAsia"/>
                <w:b/>
                <w:sz w:val="24"/>
                <w:szCs w:val="21"/>
                <w:lang w:eastAsia="zh-CN"/>
              </w:rPr>
              <w:t>无</w:t>
            </w:r>
          </w:p>
        </w:tc>
      </w:tr>
    </w:tbl>
    <w:p w14:paraId="24A45B62">
      <w:pPr>
        <w:spacing w:line="360" w:lineRule="auto"/>
        <w:ind w:left="400"/>
        <w:jc w:val="center"/>
        <w:rPr>
          <w:rFonts w:cs="微软雅黑" w:asciiTheme="majorEastAsia" w:hAnsiTheme="majorEastAsia" w:eastAsiaTheme="majorEastAsia"/>
          <w:b/>
          <w:sz w:val="36"/>
          <w:szCs w:val="36"/>
        </w:rPr>
      </w:pPr>
    </w:p>
    <w:p w14:paraId="70094348">
      <w:pPr>
        <w:adjustRightInd w:val="0"/>
        <w:snapToGrid w:val="0"/>
        <w:spacing w:line="360" w:lineRule="auto"/>
        <w:jc w:val="center"/>
        <w:rPr>
          <w:rFonts w:asciiTheme="majorEastAsia" w:hAnsiTheme="majorEastAsia" w:eastAsiaTheme="majorEastAsia"/>
          <w:bCs/>
          <w:sz w:val="28"/>
        </w:rPr>
      </w:pPr>
      <w:r>
        <w:rPr>
          <w:rFonts w:hint="eastAsia" w:cs="微软雅黑"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160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67CD4B6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3964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66350E7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43B0D033">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43233CE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03F8DCC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55BD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02C2968C">
            <w:pPr>
              <w:widowControl/>
              <w:adjustRightInd w:val="0"/>
              <w:snapToGrid w:val="0"/>
              <w:rPr>
                <w:rFonts w:cs="微软雅黑" w:asciiTheme="majorEastAsia" w:hAnsiTheme="majorEastAsia" w:eastAsiaTheme="majorEastAsia"/>
                <w:sz w:val="24"/>
              </w:rPr>
            </w:pPr>
            <w:r>
              <w:rPr>
                <w:rFonts w:hint="eastAsia" w:cs="微软雅黑" w:asciiTheme="majorEastAsia" w:hAnsiTheme="majorEastAsia" w:eastAsiaTheme="majorEastAsia"/>
                <w:sz w:val="24"/>
              </w:rPr>
              <w:t>1</w:t>
            </w:r>
          </w:p>
        </w:tc>
        <w:tc>
          <w:tcPr>
            <w:tcW w:w="2247" w:type="dxa"/>
          </w:tcPr>
          <w:p w14:paraId="707002DB">
            <w:pPr>
              <w:widowControl/>
              <w:adjustRightInd w:val="0"/>
              <w:snapToGrid w:val="0"/>
              <w:rPr>
                <w:rFonts w:cs="微软雅黑" w:asciiTheme="majorEastAsia" w:hAnsiTheme="majorEastAsia" w:eastAsiaTheme="majorEastAsia"/>
                <w:sz w:val="24"/>
              </w:rPr>
            </w:pPr>
            <w:r>
              <w:rPr>
                <w:rFonts w:hint="eastAsia" w:cs="微软雅黑" w:asciiTheme="majorEastAsia" w:hAnsiTheme="majorEastAsia" w:eastAsiaTheme="majorEastAsia"/>
                <w:sz w:val="24"/>
                <w:lang w:val="en-US" w:eastAsia="zh-CN"/>
              </w:rPr>
              <w:t>/</w:t>
            </w:r>
          </w:p>
        </w:tc>
        <w:tc>
          <w:tcPr>
            <w:tcW w:w="2005" w:type="dxa"/>
          </w:tcPr>
          <w:p w14:paraId="42FE5A81">
            <w:pPr>
              <w:widowControl/>
              <w:adjustRightInd w:val="0"/>
              <w:snapToGrid w:val="0"/>
              <w:rPr>
                <w:rFonts w:cs="微软雅黑" w:asciiTheme="majorEastAsia" w:hAnsiTheme="majorEastAsia" w:eastAsiaTheme="majorEastAsia"/>
                <w:sz w:val="24"/>
              </w:rPr>
            </w:pPr>
            <w:r>
              <w:rPr>
                <w:rFonts w:hint="eastAsia" w:cs="微软雅黑" w:asciiTheme="majorEastAsia" w:hAnsiTheme="majorEastAsia" w:eastAsiaTheme="majorEastAsia"/>
                <w:sz w:val="24"/>
                <w:lang w:val="en-US" w:eastAsia="zh-CN"/>
              </w:rPr>
              <w:t>/</w:t>
            </w:r>
          </w:p>
        </w:tc>
        <w:tc>
          <w:tcPr>
            <w:tcW w:w="1843" w:type="dxa"/>
          </w:tcPr>
          <w:p w14:paraId="0361B09C">
            <w:pPr>
              <w:widowControl/>
              <w:adjustRightInd w:val="0"/>
              <w:snapToGrid w:val="0"/>
              <w:rPr>
                <w:rFonts w:cs="微软雅黑" w:asciiTheme="majorEastAsia" w:hAnsiTheme="majorEastAsia" w:eastAsiaTheme="majorEastAsia"/>
                <w:sz w:val="24"/>
              </w:rPr>
            </w:pPr>
            <w:r>
              <w:rPr>
                <w:rFonts w:hint="eastAsia" w:cs="微软雅黑" w:asciiTheme="majorEastAsia" w:hAnsiTheme="majorEastAsia" w:eastAsiaTheme="majorEastAsia"/>
                <w:sz w:val="24"/>
                <w:lang w:val="en-US" w:eastAsia="zh-CN"/>
              </w:rPr>
              <w:t>/</w:t>
            </w:r>
          </w:p>
        </w:tc>
        <w:tc>
          <w:tcPr>
            <w:tcW w:w="1417" w:type="dxa"/>
          </w:tcPr>
          <w:p w14:paraId="2BF8228D">
            <w:pPr>
              <w:widowControl/>
              <w:adjustRightInd w:val="0"/>
              <w:snapToGrid w:val="0"/>
              <w:rPr>
                <w:rFonts w:cs="微软雅黑" w:asciiTheme="majorEastAsia" w:hAnsiTheme="majorEastAsia" w:eastAsiaTheme="majorEastAsia"/>
                <w:sz w:val="24"/>
              </w:rPr>
            </w:pPr>
            <w:r>
              <w:rPr>
                <w:rFonts w:hint="eastAsia" w:cs="微软雅黑" w:asciiTheme="majorEastAsia" w:hAnsiTheme="majorEastAsia" w:eastAsiaTheme="majorEastAsia"/>
                <w:sz w:val="24"/>
                <w:lang w:val="en-US" w:eastAsia="zh-CN"/>
              </w:rPr>
              <w:t>/</w:t>
            </w:r>
          </w:p>
        </w:tc>
        <w:tc>
          <w:tcPr>
            <w:tcW w:w="1560" w:type="dxa"/>
          </w:tcPr>
          <w:p w14:paraId="16E6BB75">
            <w:pPr>
              <w:widowControl/>
              <w:adjustRightInd w:val="0"/>
              <w:snapToGrid w:val="0"/>
              <w:rPr>
                <w:rFonts w:cs="微软雅黑" w:asciiTheme="majorEastAsia" w:hAnsiTheme="majorEastAsia" w:eastAsiaTheme="majorEastAsia"/>
                <w:sz w:val="24"/>
              </w:rPr>
            </w:pPr>
            <w:r>
              <w:rPr>
                <w:rFonts w:hint="eastAsia" w:cs="微软雅黑" w:asciiTheme="majorEastAsia" w:hAnsiTheme="majorEastAsia" w:eastAsiaTheme="majorEastAsia"/>
                <w:sz w:val="24"/>
                <w:lang w:val="en-US" w:eastAsia="zh-CN"/>
              </w:rPr>
              <w:t>/</w:t>
            </w:r>
          </w:p>
        </w:tc>
      </w:tr>
      <w:tr w14:paraId="31EB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058AAFB">
            <w:pPr>
              <w:widowControl/>
              <w:adjustRightInd w:val="0"/>
              <w:snapToGrid w:val="0"/>
              <w:rPr>
                <w:rFonts w:cs="微软雅黑" w:asciiTheme="majorEastAsia" w:hAnsiTheme="majorEastAsia" w:eastAsiaTheme="majorEastAsia"/>
                <w:sz w:val="24"/>
              </w:rPr>
            </w:pPr>
            <w:r>
              <w:rPr>
                <w:rFonts w:cs="微软雅黑" w:asciiTheme="majorEastAsia" w:hAnsiTheme="majorEastAsia" w:eastAsiaTheme="majorEastAsia"/>
                <w:sz w:val="24"/>
              </w:rPr>
              <w:t>…</w:t>
            </w:r>
          </w:p>
        </w:tc>
        <w:tc>
          <w:tcPr>
            <w:tcW w:w="2247" w:type="dxa"/>
          </w:tcPr>
          <w:p w14:paraId="3EC65D5E">
            <w:pPr>
              <w:widowControl/>
              <w:adjustRightInd w:val="0"/>
              <w:snapToGrid w:val="0"/>
              <w:rPr>
                <w:rFonts w:cs="微软雅黑" w:asciiTheme="majorEastAsia" w:hAnsiTheme="majorEastAsia" w:eastAsiaTheme="majorEastAsia"/>
                <w:sz w:val="24"/>
              </w:rPr>
            </w:pPr>
          </w:p>
        </w:tc>
        <w:tc>
          <w:tcPr>
            <w:tcW w:w="2005" w:type="dxa"/>
          </w:tcPr>
          <w:p w14:paraId="50EEF5D9">
            <w:pPr>
              <w:widowControl/>
              <w:adjustRightInd w:val="0"/>
              <w:snapToGrid w:val="0"/>
              <w:rPr>
                <w:rFonts w:cs="微软雅黑" w:asciiTheme="majorEastAsia" w:hAnsiTheme="majorEastAsia" w:eastAsiaTheme="majorEastAsia"/>
                <w:sz w:val="24"/>
              </w:rPr>
            </w:pPr>
          </w:p>
        </w:tc>
        <w:tc>
          <w:tcPr>
            <w:tcW w:w="1843" w:type="dxa"/>
          </w:tcPr>
          <w:p w14:paraId="426981DD">
            <w:pPr>
              <w:widowControl/>
              <w:adjustRightInd w:val="0"/>
              <w:snapToGrid w:val="0"/>
              <w:rPr>
                <w:rFonts w:cs="微软雅黑" w:asciiTheme="majorEastAsia" w:hAnsiTheme="majorEastAsia" w:eastAsiaTheme="majorEastAsia"/>
                <w:sz w:val="24"/>
              </w:rPr>
            </w:pPr>
          </w:p>
        </w:tc>
        <w:tc>
          <w:tcPr>
            <w:tcW w:w="1417" w:type="dxa"/>
          </w:tcPr>
          <w:p w14:paraId="2C701BBE">
            <w:pPr>
              <w:widowControl/>
              <w:adjustRightInd w:val="0"/>
              <w:snapToGrid w:val="0"/>
              <w:rPr>
                <w:rFonts w:cs="微软雅黑" w:asciiTheme="majorEastAsia" w:hAnsiTheme="majorEastAsia" w:eastAsiaTheme="majorEastAsia"/>
                <w:sz w:val="24"/>
              </w:rPr>
            </w:pPr>
          </w:p>
        </w:tc>
        <w:tc>
          <w:tcPr>
            <w:tcW w:w="1560" w:type="dxa"/>
          </w:tcPr>
          <w:p w14:paraId="0A163648">
            <w:pPr>
              <w:widowControl/>
              <w:adjustRightInd w:val="0"/>
              <w:snapToGrid w:val="0"/>
              <w:rPr>
                <w:rFonts w:cs="微软雅黑" w:asciiTheme="majorEastAsia" w:hAnsiTheme="majorEastAsia" w:eastAsiaTheme="majorEastAsia"/>
                <w:sz w:val="24"/>
              </w:rPr>
            </w:pPr>
          </w:p>
        </w:tc>
      </w:tr>
      <w:tr w14:paraId="1DCE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197CB37">
            <w:pPr>
              <w:widowControl/>
              <w:adjustRightInd w:val="0"/>
              <w:snapToGrid w:val="0"/>
              <w:rPr>
                <w:rFonts w:cs="微软雅黑" w:asciiTheme="majorEastAsia" w:hAnsiTheme="majorEastAsia" w:eastAsiaTheme="majorEastAsia"/>
                <w:sz w:val="24"/>
              </w:rPr>
            </w:pPr>
          </w:p>
        </w:tc>
        <w:tc>
          <w:tcPr>
            <w:tcW w:w="2247" w:type="dxa"/>
          </w:tcPr>
          <w:p w14:paraId="12958A82">
            <w:pPr>
              <w:widowControl/>
              <w:adjustRightInd w:val="0"/>
              <w:snapToGrid w:val="0"/>
              <w:rPr>
                <w:rFonts w:cs="微软雅黑" w:asciiTheme="majorEastAsia" w:hAnsiTheme="majorEastAsia" w:eastAsiaTheme="majorEastAsia"/>
                <w:sz w:val="24"/>
              </w:rPr>
            </w:pPr>
          </w:p>
        </w:tc>
        <w:tc>
          <w:tcPr>
            <w:tcW w:w="2005" w:type="dxa"/>
          </w:tcPr>
          <w:p w14:paraId="28A9A40E">
            <w:pPr>
              <w:widowControl/>
              <w:adjustRightInd w:val="0"/>
              <w:snapToGrid w:val="0"/>
              <w:rPr>
                <w:rFonts w:cs="微软雅黑" w:asciiTheme="majorEastAsia" w:hAnsiTheme="majorEastAsia" w:eastAsiaTheme="majorEastAsia"/>
                <w:sz w:val="24"/>
              </w:rPr>
            </w:pPr>
          </w:p>
        </w:tc>
        <w:tc>
          <w:tcPr>
            <w:tcW w:w="1843" w:type="dxa"/>
          </w:tcPr>
          <w:p w14:paraId="2420B5DB">
            <w:pPr>
              <w:widowControl/>
              <w:adjustRightInd w:val="0"/>
              <w:snapToGrid w:val="0"/>
              <w:rPr>
                <w:rFonts w:cs="微软雅黑" w:asciiTheme="majorEastAsia" w:hAnsiTheme="majorEastAsia" w:eastAsiaTheme="majorEastAsia"/>
                <w:sz w:val="24"/>
              </w:rPr>
            </w:pPr>
          </w:p>
        </w:tc>
        <w:tc>
          <w:tcPr>
            <w:tcW w:w="1417" w:type="dxa"/>
          </w:tcPr>
          <w:p w14:paraId="3FF0B9C3">
            <w:pPr>
              <w:widowControl/>
              <w:adjustRightInd w:val="0"/>
              <w:snapToGrid w:val="0"/>
              <w:rPr>
                <w:rFonts w:cs="微软雅黑" w:asciiTheme="majorEastAsia" w:hAnsiTheme="majorEastAsia" w:eastAsiaTheme="majorEastAsia"/>
                <w:sz w:val="24"/>
              </w:rPr>
            </w:pPr>
          </w:p>
        </w:tc>
        <w:tc>
          <w:tcPr>
            <w:tcW w:w="1560" w:type="dxa"/>
          </w:tcPr>
          <w:p w14:paraId="60EE87F0">
            <w:pPr>
              <w:widowControl/>
              <w:adjustRightInd w:val="0"/>
              <w:snapToGrid w:val="0"/>
              <w:rPr>
                <w:rFonts w:cs="微软雅黑" w:asciiTheme="majorEastAsia" w:hAnsiTheme="majorEastAsia" w:eastAsiaTheme="majorEastAsia"/>
                <w:sz w:val="24"/>
              </w:rPr>
            </w:pPr>
          </w:p>
        </w:tc>
      </w:tr>
    </w:tbl>
    <w:p w14:paraId="7C8BA38A">
      <w:pPr>
        <w:adjustRightInd w:val="0"/>
        <w:snapToGrid w:val="0"/>
        <w:spacing w:line="300" w:lineRule="auto"/>
        <w:jc w:val="center"/>
        <w:rPr>
          <w:rFonts w:asciiTheme="majorEastAsia" w:hAnsiTheme="majorEastAsia" w:eastAsiaTheme="majorEastAsia"/>
          <w:b/>
          <w:sz w:val="24"/>
          <w:szCs w:val="21"/>
        </w:rPr>
      </w:pPr>
    </w:p>
    <w:p w14:paraId="57A30966">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F3AD1C41-72C9-4235-B410-18AEECFD02A0}"/>
  </w:font>
  <w:font w:name="仿宋">
    <w:panose1 w:val="02010609060101010101"/>
    <w:charset w:val="86"/>
    <w:family w:val="modern"/>
    <w:pitch w:val="default"/>
    <w:sig w:usb0="800002BF" w:usb1="38CF7CFA" w:usb2="00000016" w:usb3="00000000" w:csb0="00040001" w:csb1="00000000"/>
    <w:embedRegular r:id="rId2" w:fontKey="{CF344215-3712-41E6-B6AC-9F17EDA7D0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73A569E"/>
    <w:rsid w:val="07AE3385"/>
    <w:rsid w:val="09373D34"/>
    <w:rsid w:val="0A0C1573"/>
    <w:rsid w:val="0AFA069B"/>
    <w:rsid w:val="0DB626DB"/>
    <w:rsid w:val="0DD71E98"/>
    <w:rsid w:val="0F8E7447"/>
    <w:rsid w:val="112B266E"/>
    <w:rsid w:val="119B6051"/>
    <w:rsid w:val="12086801"/>
    <w:rsid w:val="122172D8"/>
    <w:rsid w:val="12A25084"/>
    <w:rsid w:val="12CD73C6"/>
    <w:rsid w:val="13774FA1"/>
    <w:rsid w:val="142B2292"/>
    <w:rsid w:val="147C72F5"/>
    <w:rsid w:val="15876963"/>
    <w:rsid w:val="15FB47D0"/>
    <w:rsid w:val="16B32D77"/>
    <w:rsid w:val="1789535B"/>
    <w:rsid w:val="17B71E1E"/>
    <w:rsid w:val="190C1F5F"/>
    <w:rsid w:val="198509AB"/>
    <w:rsid w:val="19A66D0D"/>
    <w:rsid w:val="1A385FE8"/>
    <w:rsid w:val="1B131667"/>
    <w:rsid w:val="1DE47CF6"/>
    <w:rsid w:val="1E12700E"/>
    <w:rsid w:val="1F882FF2"/>
    <w:rsid w:val="20D12777"/>
    <w:rsid w:val="21971856"/>
    <w:rsid w:val="222C5B3E"/>
    <w:rsid w:val="22783CB0"/>
    <w:rsid w:val="22E10C1D"/>
    <w:rsid w:val="24003A12"/>
    <w:rsid w:val="27CE5C62"/>
    <w:rsid w:val="2B252436"/>
    <w:rsid w:val="2B2A252C"/>
    <w:rsid w:val="2B465B0F"/>
    <w:rsid w:val="2C666469"/>
    <w:rsid w:val="2E072E46"/>
    <w:rsid w:val="33571C76"/>
    <w:rsid w:val="347D7A84"/>
    <w:rsid w:val="34D86DDD"/>
    <w:rsid w:val="359B56E2"/>
    <w:rsid w:val="366D6BB6"/>
    <w:rsid w:val="36853990"/>
    <w:rsid w:val="36EC74D0"/>
    <w:rsid w:val="3BF35840"/>
    <w:rsid w:val="3D9D3CB5"/>
    <w:rsid w:val="3E1201B0"/>
    <w:rsid w:val="3EB2662C"/>
    <w:rsid w:val="42045D28"/>
    <w:rsid w:val="445F60B6"/>
    <w:rsid w:val="45456B12"/>
    <w:rsid w:val="46C76934"/>
    <w:rsid w:val="481B1130"/>
    <w:rsid w:val="48867D18"/>
    <w:rsid w:val="4A4651BC"/>
    <w:rsid w:val="4E280CF3"/>
    <w:rsid w:val="566D4594"/>
    <w:rsid w:val="56C87E1B"/>
    <w:rsid w:val="58242AE0"/>
    <w:rsid w:val="58247055"/>
    <w:rsid w:val="58AB396B"/>
    <w:rsid w:val="58E80082"/>
    <w:rsid w:val="5BDE3A84"/>
    <w:rsid w:val="5C483C8E"/>
    <w:rsid w:val="5E1D252D"/>
    <w:rsid w:val="60F17CF0"/>
    <w:rsid w:val="63614249"/>
    <w:rsid w:val="65744A4C"/>
    <w:rsid w:val="663B31C1"/>
    <w:rsid w:val="66AC0259"/>
    <w:rsid w:val="6AFD60D5"/>
    <w:rsid w:val="6C6D0B73"/>
    <w:rsid w:val="6F633413"/>
    <w:rsid w:val="6F9E571F"/>
    <w:rsid w:val="70CD6202"/>
    <w:rsid w:val="73374A1C"/>
    <w:rsid w:val="736B56E0"/>
    <w:rsid w:val="738F7392"/>
    <w:rsid w:val="744B63B6"/>
    <w:rsid w:val="762C283F"/>
    <w:rsid w:val="767D5D1E"/>
    <w:rsid w:val="76E03ABB"/>
    <w:rsid w:val="78DC2A00"/>
    <w:rsid w:val="7A6F030F"/>
    <w:rsid w:val="7A89169D"/>
    <w:rsid w:val="7AA634A2"/>
    <w:rsid w:val="7AB271A0"/>
    <w:rsid w:val="7CC52D3D"/>
    <w:rsid w:val="7DFF37E2"/>
    <w:rsid w:val="7F7B31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5094</Words>
  <Characters>5373</Characters>
  <Lines>32</Lines>
  <Paragraphs>9</Paragraphs>
  <TotalTime>0</TotalTime>
  <ScaleCrop>false</ScaleCrop>
  <LinksUpToDate>false</LinksUpToDate>
  <CharactersWithSpaces>5473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cp:lastPrinted>2025-09-09T08:54:00Z</cp:lastPrinted>
  <dcterms:modified xsi:type="dcterms:W3CDTF">2025-12-08T08:18:35Z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970B8C1F452F4D5DA2213C546C99C5B2_13</vt:lpwstr>
  </property>
</Properties>
</file>