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45244">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700785C2">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FCA6817">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2D36325">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96F1EE7">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066420C8">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bookmarkStart w:id="0" w:name="_GoBack"/>
      <w:bookmarkEnd w:id="0"/>
    </w:p>
    <w:tbl>
      <w:tblPr>
        <w:tblStyle w:val="12"/>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64"/>
        <w:gridCol w:w="517"/>
        <w:gridCol w:w="553"/>
        <w:gridCol w:w="773"/>
        <w:gridCol w:w="142"/>
        <w:gridCol w:w="992"/>
        <w:gridCol w:w="992"/>
        <w:gridCol w:w="993"/>
        <w:gridCol w:w="1062"/>
      </w:tblGrid>
      <w:tr w14:paraId="112EB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4102D72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009409D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1265843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2C2426C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50FE57F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11D338D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533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4D73E279">
            <w:pPr>
              <w:spacing w:line="276" w:lineRule="auto"/>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b/>
                <w:sz w:val="24"/>
                <w:szCs w:val="21"/>
                <w:lang w:val="en-US" w:eastAsia="zh-CN"/>
              </w:rPr>
              <w:t>喷粉洁牙手机</w:t>
            </w:r>
          </w:p>
        </w:tc>
        <w:tc>
          <w:tcPr>
            <w:tcW w:w="1559" w:type="dxa"/>
            <w:gridSpan w:val="2"/>
            <w:vAlign w:val="center"/>
          </w:tcPr>
          <w:p w14:paraId="2CDEDDFB">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b/>
                <w:sz w:val="24"/>
                <w:szCs w:val="21"/>
                <w:lang w:val="en-US" w:eastAsia="zh-CN"/>
              </w:rPr>
              <w:t>进口</w:t>
            </w:r>
          </w:p>
        </w:tc>
        <w:tc>
          <w:tcPr>
            <w:tcW w:w="1134" w:type="dxa"/>
            <w:gridSpan w:val="3"/>
            <w:vAlign w:val="center"/>
          </w:tcPr>
          <w:p w14:paraId="1ABD5AD9">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b/>
                <w:sz w:val="24"/>
                <w:szCs w:val="21"/>
                <w:lang w:val="en-US" w:eastAsia="zh-CN"/>
              </w:rPr>
              <w:t>2</w:t>
            </w:r>
          </w:p>
        </w:tc>
        <w:tc>
          <w:tcPr>
            <w:tcW w:w="915" w:type="dxa"/>
            <w:gridSpan w:val="2"/>
            <w:vAlign w:val="center"/>
          </w:tcPr>
          <w:p w14:paraId="3FA7A226">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b/>
                <w:sz w:val="24"/>
                <w:szCs w:val="21"/>
                <w:lang w:val="en-US" w:eastAsia="zh-CN"/>
              </w:rPr>
              <w:t>台</w:t>
            </w:r>
          </w:p>
        </w:tc>
        <w:tc>
          <w:tcPr>
            <w:tcW w:w="1984" w:type="dxa"/>
            <w:gridSpan w:val="2"/>
            <w:vAlign w:val="center"/>
          </w:tcPr>
          <w:p w14:paraId="117F2D7E">
            <w:pPr>
              <w:keepNext w:val="0"/>
              <w:keepLines w:val="0"/>
              <w:widowControl/>
              <w:suppressLineNumbers w:val="0"/>
              <w:jc w:val="center"/>
              <w:textAlignment w:val="center"/>
              <w:rPr>
                <w:rFonts w:hint="default" w:asciiTheme="majorEastAsia" w:hAnsiTheme="majorEastAsia" w:eastAsiaTheme="majorEastAsia"/>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1.7</w:t>
            </w:r>
          </w:p>
        </w:tc>
        <w:tc>
          <w:tcPr>
            <w:tcW w:w="2055" w:type="dxa"/>
            <w:gridSpan w:val="2"/>
            <w:vAlign w:val="center"/>
          </w:tcPr>
          <w:p w14:paraId="0C799BF0">
            <w:pPr>
              <w:keepNext w:val="0"/>
              <w:keepLines w:val="0"/>
              <w:widowControl/>
              <w:suppressLineNumbers w:val="0"/>
              <w:jc w:val="center"/>
              <w:textAlignment w:val="center"/>
              <w:rPr>
                <w:rFonts w:hint="default" w:asciiTheme="majorEastAsia" w:hAnsiTheme="majorEastAsia" w:eastAsiaTheme="majorEastAsia"/>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3.4</w:t>
            </w:r>
          </w:p>
        </w:tc>
      </w:tr>
      <w:tr w14:paraId="16DF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5EA27D8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2"/>
          </w:tcPr>
          <w:p w14:paraId="53F8ACEE">
            <w:pPr>
              <w:ind w:firstLine="482" w:firstLineChars="200"/>
              <w:jc w:val="left"/>
              <w:rPr>
                <w:rFonts w:asciiTheme="majorEastAsia" w:hAnsiTheme="majorEastAsia" w:eastAsiaTheme="majorEastAsia"/>
                <w:sz w:val="24"/>
                <w:szCs w:val="21"/>
              </w:rPr>
            </w:pPr>
            <w:r>
              <w:rPr>
                <w:rFonts w:hint="eastAsia" w:asciiTheme="majorEastAsia" w:hAnsiTheme="majorEastAsia" w:eastAsiaTheme="majorEastAsia"/>
                <w:b/>
                <w:sz w:val="24"/>
                <w:szCs w:val="21"/>
                <w:lang w:val="en-US" w:eastAsia="zh-CN"/>
              </w:rPr>
              <w:t>牙周治疗是居民常见疾病，该项目能提升现有诊疗量，牙周治疗是所以牙科治疗的基础，洁牙也是预防牙科疾病有效的方法，在洁牙治疗以后开展喷砂治疗能有效的提高治疗效果，提高患者舒适度，也适合开展科研工作。</w:t>
            </w:r>
          </w:p>
        </w:tc>
      </w:tr>
      <w:tr w14:paraId="49A1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4"/>
          </w:tcPr>
          <w:p w14:paraId="7C9A95DA">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71B55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A09E28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412" w:type="dxa"/>
            <w:gridSpan w:val="3"/>
            <w:vAlign w:val="center"/>
          </w:tcPr>
          <w:p w14:paraId="6FF2F0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6CC9C90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17" w:type="dxa"/>
            <w:vAlign w:val="center"/>
          </w:tcPr>
          <w:p w14:paraId="3CD39FD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53" w:type="dxa"/>
            <w:vAlign w:val="center"/>
          </w:tcPr>
          <w:p w14:paraId="59C2769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773" w:type="dxa"/>
            <w:vAlign w:val="center"/>
          </w:tcPr>
          <w:p w14:paraId="232261A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EFBEC0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6BD9B56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3F1195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5442FE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2A5B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32651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3412" w:type="dxa"/>
            <w:gridSpan w:val="3"/>
            <w:vAlign w:val="center"/>
          </w:tcPr>
          <w:p w14:paraId="081970E8">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喷粉洁牙手机</w:t>
            </w:r>
          </w:p>
        </w:tc>
        <w:tc>
          <w:tcPr>
            <w:tcW w:w="850" w:type="dxa"/>
            <w:gridSpan w:val="2"/>
            <w:vAlign w:val="center"/>
          </w:tcPr>
          <w:p w14:paraId="6C510F0A">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进口</w:t>
            </w:r>
          </w:p>
        </w:tc>
        <w:tc>
          <w:tcPr>
            <w:tcW w:w="517" w:type="dxa"/>
            <w:vAlign w:val="center"/>
          </w:tcPr>
          <w:p w14:paraId="13AFE4CF">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2</w:t>
            </w:r>
          </w:p>
        </w:tc>
        <w:tc>
          <w:tcPr>
            <w:tcW w:w="553" w:type="dxa"/>
            <w:vAlign w:val="center"/>
          </w:tcPr>
          <w:p w14:paraId="27925AC6">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套</w:t>
            </w:r>
          </w:p>
        </w:tc>
        <w:tc>
          <w:tcPr>
            <w:tcW w:w="773" w:type="dxa"/>
            <w:vAlign w:val="center"/>
          </w:tcPr>
          <w:p w14:paraId="11E3013A">
            <w:pPr>
              <w:keepNext w:val="0"/>
              <w:keepLines w:val="0"/>
              <w:widowControl/>
              <w:suppressLineNumbers w:val="0"/>
              <w:jc w:val="center"/>
              <w:textAlignment w:val="center"/>
              <w:rPr>
                <w:rFonts w:hint="default" w:asciiTheme="majorEastAsia" w:hAnsiTheme="majorEastAsia" w:eastAsiaTheme="majorEastAsia"/>
                <w:b/>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1.7</w:t>
            </w:r>
          </w:p>
        </w:tc>
        <w:tc>
          <w:tcPr>
            <w:tcW w:w="1134" w:type="dxa"/>
            <w:gridSpan w:val="2"/>
            <w:vAlign w:val="center"/>
          </w:tcPr>
          <w:p w14:paraId="284D5310">
            <w:pPr>
              <w:keepNext w:val="0"/>
              <w:keepLines w:val="0"/>
              <w:widowControl/>
              <w:suppressLineNumbers w:val="0"/>
              <w:jc w:val="center"/>
              <w:textAlignment w:val="center"/>
              <w:rPr>
                <w:rFonts w:hint="default" w:asciiTheme="majorEastAsia" w:hAnsiTheme="majorEastAsia" w:eastAsiaTheme="majorEastAsia"/>
                <w:b/>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3.4</w:t>
            </w:r>
          </w:p>
        </w:tc>
        <w:tc>
          <w:tcPr>
            <w:tcW w:w="992" w:type="dxa"/>
            <w:vAlign w:val="center"/>
          </w:tcPr>
          <w:p w14:paraId="6FE951EC">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是</w:t>
            </w:r>
          </w:p>
        </w:tc>
        <w:tc>
          <w:tcPr>
            <w:tcW w:w="993" w:type="dxa"/>
            <w:vAlign w:val="center"/>
          </w:tcPr>
          <w:p w14:paraId="78109207">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c>
          <w:tcPr>
            <w:tcW w:w="1062" w:type="dxa"/>
            <w:vAlign w:val="center"/>
          </w:tcPr>
          <w:p w14:paraId="259C8445">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是</w:t>
            </w:r>
          </w:p>
        </w:tc>
      </w:tr>
    </w:tbl>
    <w:p w14:paraId="7DB23A92">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A10B71B">
      <w:pPr>
        <w:pStyle w:val="19"/>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7E083DD9">
      <w:pPr>
        <w:pStyle w:val="19"/>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33D4D01C">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184AC67C">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10021AA">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5D7D9124">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12"/>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13"/>
        <w:gridCol w:w="342"/>
        <w:gridCol w:w="7444"/>
        <w:gridCol w:w="817"/>
      </w:tblGrid>
      <w:tr w14:paraId="7322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2F5A0001">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5C1498B7">
            <w:pPr>
              <w:adjustRightInd w:val="0"/>
              <w:snapToGrid w:val="0"/>
              <w:jc w:val="center"/>
              <w:rPr>
                <w:rFonts w:asciiTheme="majorEastAsia" w:hAnsiTheme="majorEastAsia" w:eastAsiaTheme="majorEastAsia"/>
                <w:b/>
                <w:sz w:val="24"/>
                <w:szCs w:val="21"/>
              </w:rPr>
            </w:pPr>
          </w:p>
        </w:tc>
      </w:tr>
      <w:tr w14:paraId="2085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6171CE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713" w:type="dxa"/>
            <w:vAlign w:val="center"/>
          </w:tcPr>
          <w:p w14:paraId="0E0CD57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786" w:type="dxa"/>
            <w:gridSpan w:val="2"/>
            <w:vAlign w:val="center"/>
          </w:tcPr>
          <w:p w14:paraId="6D3FC4C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66448C6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3564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1432A22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713" w:type="dxa"/>
            <w:vMerge w:val="restart"/>
          </w:tcPr>
          <w:p w14:paraId="7F533E0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喷粉洁牙手机</w:t>
            </w:r>
          </w:p>
        </w:tc>
        <w:tc>
          <w:tcPr>
            <w:tcW w:w="7786" w:type="dxa"/>
            <w:gridSpan w:val="2"/>
            <w:vAlign w:val="top"/>
          </w:tcPr>
          <w:p w14:paraId="7B4CBEE6">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一、主机参数（按照配置清单逐一描述）</w:t>
            </w:r>
          </w:p>
        </w:tc>
        <w:tc>
          <w:tcPr>
            <w:tcW w:w="817" w:type="dxa"/>
            <w:vAlign w:val="top"/>
          </w:tcPr>
          <w:p w14:paraId="0AC66134">
            <w:pPr>
              <w:spacing w:line="276" w:lineRule="auto"/>
              <w:rPr>
                <w:rFonts w:asciiTheme="majorEastAsia" w:hAnsiTheme="majorEastAsia" w:eastAsiaTheme="majorEastAsia"/>
                <w:b/>
                <w:sz w:val="24"/>
                <w:szCs w:val="21"/>
              </w:rPr>
            </w:pPr>
          </w:p>
        </w:tc>
      </w:tr>
      <w:tr w14:paraId="1C66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8146FC5">
            <w:pPr>
              <w:adjustRightInd w:val="0"/>
              <w:snapToGrid w:val="0"/>
              <w:rPr>
                <w:rFonts w:asciiTheme="majorEastAsia" w:hAnsiTheme="majorEastAsia" w:eastAsiaTheme="majorEastAsia"/>
                <w:b/>
                <w:sz w:val="24"/>
                <w:szCs w:val="21"/>
              </w:rPr>
            </w:pPr>
          </w:p>
        </w:tc>
        <w:tc>
          <w:tcPr>
            <w:tcW w:w="713" w:type="dxa"/>
            <w:vMerge w:val="continue"/>
          </w:tcPr>
          <w:p w14:paraId="1AE7B137">
            <w:pPr>
              <w:adjustRightInd w:val="0"/>
              <w:snapToGrid w:val="0"/>
              <w:rPr>
                <w:rFonts w:asciiTheme="majorEastAsia" w:hAnsiTheme="majorEastAsia" w:eastAsiaTheme="majorEastAsia"/>
                <w:b/>
                <w:sz w:val="24"/>
                <w:szCs w:val="21"/>
              </w:rPr>
            </w:pPr>
          </w:p>
        </w:tc>
        <w:tc>
          <w:tcPr>
            <w:tcW w:w="7786" w:type="dxa"/>
            <w:gridSpan w:val="2"/>
            <w:vAlign w:val="top"/>
          </w:tcPr>
          <w:p w14:paraId="174B9D73">
            <w:pPr>
              <w:pStyle w:val="19"/>
              <w:widowControl w:val="0"/>
              <w:autoSpaceDE w:val="0"/>
              <w:autoSpaceDN w:val="0"/>
              <w:adjustRightInd w:val="0"/>
              <w:spacing w:after="36" w:line="360" w:lineRule="auto"/>
              <w:ind w:left="0" w:leftChars="0" w:firstLine="0" w:firstLineChars="0"/>
              <w:rPr>
                <w:rFonts w:hint="eastAsia" w:cs="Times New Roman" w:asciiTheme="majorEastAsia" w:hAnsiTheme="majorEastAsia" w:eastAsiaTheme="majorEastAsia"/>
                <w:kern w:val="2"/>
                <w:sz w:val="21"/>
                <w:szCs w:val="21"/>
                <w:lang w:val="en-US" w:eastAsia="zh-CN" w:bidi="ar-SA"/>
              </w:rPr>
            </w:pPr>
            <w:r>
              <w:rPr>
                <w:rFonts w:hint="eastAsia" w:cs="Times New Roman" w:asciiTheme="majorEastAsia" w:hAnsiTheme="majorEastAsia" w:eastAsiaTheme="majorEastAsia"/>
                <w:kern w:val="2"/>
                <w:sz w:val="21"/>
                <w:szCs w:val="21"/>
                <w:lang w:val="en-US" w:eastAsia="zh-CN" w:bidi="ar-SA"/>
              </w:rPr>
              <w:t>喷粉量调节挡位≥3；</w:t>
            </w:r>
          </w:p>
        </w:tc>
        <w:tc>
          <w:tcPr>
            <w:tcW w:w="817" w:type="dxa"/>
            <w:vAlign w:val="top"/>
          </w:tcPr>
          <w:p w14:paraId="3F4C971F">
            <w:pPr>
              <w:spacing w:line="276" w:lineRule="auto"/>
              <w:rPr>
                <w:rFonts w:asciiTheme="majorEastAsia" w:hAnsiTheme="majorEastAsia" w:eastAsiaTheme="majorEastAsia"/>
                <w:b/>
                <w:sz w:val="24"/>
                <w:szCs w:val="21"/>
              </w:rPr>
            </w:pPr>
          </w:p>
        </w:tc>
      </w:tr>
      <w:tr w14:paraId="43FDB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7BC3987">
            <w:pPr>
              <w:adjustRightInd w:val="0"/>
              <w:snapToGrid w:val="0"/>
              <w:rPr>
                <w:rFonts w:asciiTheme="majorEastAsia" w:hAnsiTheme="majorEastAsia" w:eastAsiaTheme="majorEastAsia"/>
                <w:b/>
                <w:sz w:val="24"/>
                <w:szCs w:val="21"/>
              </w:rPr>
            </w:pPr>
          </w:p>
        </w:tc>
        <w:tc>
          <w:tcPr>
            <w:tcW w:w="713" w:type="dxa"/>
            <w:vMerge w:val="continue"/>
          </w:tcPr>
          <w:p w14:paraId="71C232A1">
            <w:pPr>
              <w:adjustRightInd w:val="0"/>
              <w:snapToGrid w:val="0"/>
              <w:rPr>
                <w:rFonts w:asciiTheme="majorEastAsia" w:hAnsiTheme="majorEastAsia" w:eastAsiaTheme="majorEastAsia"/>
                <w:b/>
                <w:sz w:val="24"/>
                <w:szCs w:val="21"/>
              </w:rPr>
            </w:pPr>
          </w:p>
        </w:tc>
        <w:tc>
          <w:tcPr>
            <w:tcW w:w="7786" w:type="dxa"/>
            <w:gridSpan w:val="2"/>
            <w:vAlign w:val="top"/>
          </w:tcPr>
          <w:p w14:paraId="473026FB">
            <w:pPr>
              <w:pStyle w:val="19"/>
              <w:widowControl w:val="0"/>
              <w:numPr>
                <w:ilvl w:val="0"/>
                <w:numId w:val="0"/>
              </w:numPr>
              <w:autoSpaceDE w:val="0"/>
              <w:autoSpaceDN w:val="0"/>
              <w:adjustRightInd w:val="0"/>
              <w:spacing w:after="36" w:line="360" w:lineRule="auto"/>
              <w:rPr>
                <w:rFonts w:hint="eastAsia" w:cs="Times New Roman" w:asciiTheme="majorEastAsia" w:hAnsiTheme="majorEastAsia" w:eastAsiaTheme="majorEastAsia"/>
                <w:kern w:val="2"/>
                <w:sz w:val="21"/>
                <w:szCs w:val="21"/>
                <w:lang w:val="en-US" w:eastAsia="zh-CN" w:bidi="ar-SA"/>
              </w:rPr>
            </w:pPr>
            <w:r>
              <w:rPr>
                <w:rFonts w:hint="eastAsia" w:cs="Times New Roman" w:asciiTheme="majorEastAsia" w:hAnsiTheme="majorEastAsia" w:eastAsiaTheme="majorEastAsia"/>
                <w:kern w:val="2"/>
                <w:sz w:val="21"/>
                <w:szCs w:val="21"/>
                <w:lang w:val="en-US" w:eastAsia="zh-CN" w:bidi="ar-SA"/>
              </w:rPr>
              <w:t>使用的粉末量可针对每个患者和适应症进行调整</w:t>
            </w:r>
            <w:r>
              <w:rPr>
                <w:rFonts w:hint="eastAsia"/>
                <w:highlight w:val="yellow"/>
                <w:lang w:eastAsia="zh-CN"/>
              </w:rPr>
              <w:t>，</w:t>
            </w:r>
            <w:r>
              <w:rPr>
                <w:rFonts w:hint="eastAsia" w:cs="Times New Roman" w:asciiTheme="majorEastAsia" w:hAnsiTheme="majorEastAsia" w:eastAsiaTheme="majorEastAsia"/>
                <w:kern w:val="2"/>
                <w:sz w:val="21"/>
                <w:szCs w:val="21"/>
                <w:lang w:val="en-US" w:eastAsia="zh-CN" w:bidi="ar-SA"/>
              </w:rPr>
              <w:t>喷粉罐可拆卸，便于清洁和干燥；</w:t>
            </w:r>
          </w:p>
        </w:tc>
        <w:tc>
          <w:tcPr>
            <w:tcW w:w="817" w:type="dxa"/>
            <w:vAlign w:val="top"/>
          </w:tcPr>
          <w:p w14:paraId="7788719C">
            <w:pPr>
              <w:spacing w:line="276" w:lineRule="auto"/>
              <w:rPr>
                <w:rFonts w:asciiTheme="majorEastAsia" w:hAnsiTheme="majorEastAsia" w:eastAsiaTheme="majorEastAsia"/>
                <w:b/>
                <w:sz w:val="24"/>
                <w:szCs w:val="21"/>
              </w:rPr>
            </w:pPr>
          </w:p>
        </w:tc>
      </w:tr>
      <w:tr w14:paraId="53FA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750E55">
            <w:pPr>
              <w:adjustRightInd w:val="0"/>
              <w:snapToGrid w:val="0"/>
              <w:rPr>
                <w:rFonts w:asciiTheme="majorEastAsia" w:hAnsiTheme="majorEastAsia" w:eastAsiaTheme="majorEastAsia"/>
                <w:b/>
                <w:sz w:val="24"/>
                <w:szCs w:val="21"/>
              </w:rPr>
            </w:pPr>
          </w:p>
        </w:tc>
        <w:tc>
          <w:tcPr>
            <w:tcW w:w="713" w:type="dxa"/>
            <w:vMerge w:val="continue"/>
          </w:tcPr>
          <w:p w14:paraId="4D6DDE13">
            <w:pPr>
              <w:adjustRightInd w:val="0"/>
              <w:snapToGrid w:val="0"/>
              <w:rPr>
                <w:rFonts w:asciiTheme="majorEastAsia" w:hAnsiTheme="majorEastAsia" w:eastAsiaTheme="majorEastAsia"/>
                <w:b/>
                <w:sz w:val="24"/>
                <w:szCs w:val="21"/>
              </w:rPr>
            </w:pPr>
          </w:p>
        </w:tc>
        <w:tc>
          <w:tcPr>
            <w:tcW w:w="7786" w:type="dxa"/>
            <w:gridSpan w:val="2"/>
            <w:vAlign w:val="top"/>
          </w:tcPr>
          <w:p w14:paraId="37E1D672">
            <w:pPr>
              <w:pStyle w:val="19"/>
              <w:widowControl w:val="0"/>
              <w:numPr>
                <w:ilvl w:val="0"/>
                <w:numId w:val="0"/>
              </w:numPr>
              <w:autoSpaceDE w:val="0"/>
              <w:autoSpaceDN w:val="0"/>
              <w:adjustRightInd w:val="0"/>
              <w:spacing w:after="36" w:line="360" w:lineRule="auto"/>
              <w:rPr>
                <w:rFonts w:hint="eastAsia" w:cs="Times New Roman" w:asciiTheme="majorEastAsia" w:hAnsiTheme="majorEastAsia" w:eastAsiaTheme="majorEastAsia"/>
                <w:kern w:val="2"/>
                <w:sz w:val="21"/>
                <w:szCs w:val="21"/>
                <w:lang w:val="en-US" w:eastAsia="zh-CN" w:bidi="ar-SA"/>
              </w:rPr>
            </w:pPr>
            <w:r>
              <w:rPr>
                <w:rFonts w:hint="eastAsia" w:cs="Times New Roman" w:asciiTheme="majorEastAsia" w:hAnsiTheme="majorEastAsia" w:eastAsiaTheme="majorEastAsia"/>
                <w:kern w:val="2"/>
                <w:sz w:val="21"/>
                <w:szCs w:val="21"/>
                <w:lang w:val="en-US" w:eastAsia="zh-CN" w:bidi="ar-SA"/>
              </w:rPr>
              <w:t>配合牙周喷嘴及砂粉，可一台设备上完成龈上，龈下治疗喷嘴可拆卸，</w:t>
            </w:r>
          </w:p>
        </w:tc>
        <w:tc>
          <w:tcPr>
            <w:tcW w:w="817" w:type="dxa"/>
            <w:vAlign w:val="top"/>
          </w:tcPr>
          <w:p w14:paraId="482EBCB3">
            <w:pPr>
              <w:spacing w:line="276" w:lineRule="auto"/>
              <w:rPr>
                <w:rFonts w:asciiTheme="majorEastAsia" w:hAnsiTheme="majorEastAsia" w:eastAsiaTheme="majorEastAsia"/>
                <w:b/>
                <w:sz w:val="24"/>
                <w:szCs w:val="21"/>
              </w:rPr>
            </w:pPr>
          </w:p>
        </w:tc>
      </w:tr>
      <w:tr w14:paraId="56ADB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474BDEB">
            <w:pPr>
              <w:adjustRightInd w:val="0"/>
              <w:snapToGrid w:val="0"/>
              <w:rPr>
                <w:rFonts w:asciiTheme="majorEastAsia" w:hAnsiTheme="majorEastAsia" w:eastAsiaTheme="majorEastAsia"/>
                <w:b/>
                <w:sz w:val="24"/>
                <w:szCs w:val="21"/>
              </w:rPr>
            </w:pPr>
          </w:p>
        </w:tc>
        <w:tc>
          <w:tcPr>
            <w:tcW w:w="713" w:type="dxa"/>
            <w:vMerge w:val="continue"/>
          </w:tcPr>
          <w:p w14:paraId="0B816816">
            <w:pPr>
              <w:adjustRightInd w:val="0"/>
              <w:snapToGrid w:val="0"/>
              <w:rPr>
                <w:rFonts w:asciiTheme="majorEastAsia" w:hAnsiTheme="majorEastAsia" w:eastAsiaTheme="majorEastAsia"/>
                <w:b/>
                <w:sz w:val="24"/>
                <w:szCs w:val="21"/>
              </w:rPr>
            </w:pPr>
          </w:p>
        </w:tc>
        <w:tc>
          <w:tcPr>
            <w:tcW w:w="7786" w:type="dxa"/>
            <w:gridSpan w:val="2"/>
            <w:vAlign w:val="top"/>
          </w:tcPr>
          <w:p w14:paraId="69DAAB9B">
            <w:pPr>
              <w:adjustRightInd w:val="0"/>
              <w:snapToGrid w:val="0"/>
              <w:rPr>
                <w:rFonts w:hint="eastAsia" w:cs="Times New Roman" w:asciiTheme="majorEastAsia" w:hAnsiTheme="majorEastAsia" w:eastAsiaTheme="majorEastAsia"/>
                <w:kern w:val="2"/>
                <w:sz w:val="21"/>
                <w:szCs w:val="21"/>
                <w:lang w:val="en-US" w:eastAsia="zh-CN" w:bidi="ar-SA"/>
              </w:rPr>
            </w:pPr>
            <w:r>
              <w:rPr>
                <w:rFonts w:hint="eastAsia" w:cs="Times New Roman" w:asciiTheme="majorEastAsia" w:hAnsiTheme="majorEastAsia" w:eastAsiaTheme="majorEastAsia"/>
                <w:kern w:val="2"/>
                <w:sz w:val="21"/>
                <w:szCs w:val="21"/>
                <w:lang w:val="en-US" w:eastAsia="zh-CN" w:bidi="ar-SA"/>
              </w:rPr>
              <w:t>喷管旋转角度≥360°</w:t>
            </w:r>
          </w:p>
        </w:tc>
        <w:tc>
          <w:tcPr>
            <w:tcW w:w="817" w:type="dxa"/>
            <w:vAlign w:val="top"/>
          </w:tcPr>
          <w:p w14:paraId="104EE1B3">
            <w:pPr>
              <w:spacing w:line="276" w:lineRule="auto"/>
              <w:rPr>
                <w:rFonts w:asciiTheme="majorEastAsia" w:hAnsiTheme="majorEastAsia" w:eastAsiaTheme="majorEastAsia"/>
                <w:b/>
                <w:sz w:val="24"/>
                <w:szCs w:val="21"/>
              </w:rPr>
            </w:pPr>
            <w:r>
              <w:rPr>
                <w:rFonts w:hint="eastAsia" w:cs="宋体" w:asciiTheme="minorEastAsia" w:hAnsiTheme="minorEastAsia" w:eastAsiaTheme="minorEastAsia"/>
                <w:color w:val="000000" w:themeColor="text1"/>
                <w:u w:color="FF0000"/>
                <w:lang w:val="zh-TW" w:eastAsia="zh-TW"/>
              </w:rPr>
              <w:t>▲</w:t>
            </w:r>
          </w:p>
        </w:tc>
      </w:tr>
      <w:tr w14:paraId="2796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798D63">
            <w:pPr>
              <w:adjustRightInd w:val="0"/>
              <w:snapToGrid w:val="0"/>
              <w:rPr>
                <w:rFonts w:asciiTheme="majorEastAsia" w:hAnsiTheme="majorEastAsia" w:eastAsiaTheme="majorEastAsia"/>
                <w:b/>
                <w:sz w:val="24"/>
                <w:szCs w:val="21"/>
              </w:rPr>
            </w:pPr>
          </w:p>
        </w:tc>
        <w:tc>
          <w:tcPr>
            <w:tcW w:w="713" w:type="dxa"/>
            <w:vMerge w:val="continue"/>
          </w:tcPr>
          <w:p w14:paraId="4DC5BABF">
            <w:pPr>
              <w:adjustRightInd w:val="0"/>
              <w:snapToGrid w:val="0"/>
              <w:rPr>
                <w:rFonts w:asciiTheme="majorEastAsia" w:hAnsiTheme="majorEastAsia" w:eastAsiaTheme="majorEastAsia"/>
                <w:b/>
                <w:sz w:val="24"/>
                <w:szCs w:val="21"/>
              </w:rPr>
            </w:pPr>
          </w:p>
        </w:tc>
        <w:tc>
          <w:tcPr>
            <w:tcW w:w="7786" w:type="dxa"/>
            <w:gridSpan w:val="2"/>
            <w:vAlign w:val="top"/>
          </w:tcPr>
          <w:p w14:paraId="69685297">
            <w:pPr>
              <w:adjustRightInd w:val="0"/>
              <w:snapToGrid w:val="0"/>
              <w:rPr>
                <w:rFonts w:hint="eastAsia" w:cs="Times New Roman" w:asciiTheme="majorEastAsia" w:hAnsiTheme="majorEastAsia" w:eastAsiaTheme="majorEastAsia"/>
                <w:kern w:val="2"/>
                <w:sz w:val="21"/>
                <w:szCs w:val="21"/>
                <w:lang w:val="en-US" w:eastAsia="zh-CN" w:bidi="ar-SA"/>
              </w:rPr>
            </w:pPr>
            <w:r>
              <w:rPr>
                <w:rFonts w:hint="eastAsia" w:cs="Times New Roman" w:asciiTheme="majorEastAsia" w:hAnsiTheme="majorEastAsia" w:eastAsiaTheme="majorEastAsia"/>
                <w:kern w:val="2"/>
                <w:sz w:val="21"/>
                <w:szCs w:val="21"/>
                <w:lang w:val="en-US" w:eastAsia="zh-CN" w:bidi="ar-SA"/>
              </w:rPr>
              <w:t>握笔式设计，≥2种不同长度（短、长）的套管</w:t>
            </w:r>
          </w:p>
        </w:tc>
        <w:tc>
          <w:tcPr>
            <w:tcW w:w="817" w:type="dxa"/>
            <w:vAlign w:val="top"/>
          </w:tcPr>
          <w:p w14:paraId="0375BC25">
            <w:pPr>
              <w:spacing w:line="276" w:lineRule="auto"/>
              <w:rPr>
                <w:rFonts w:asciiTheme="majorEastAsia" w:hAnsiTheme="majorEastAsia" w:eastAsiaTheme="majorEastAsia"/>
                <w:b/>
                <w:sz w:val="24"/>
                <w:szCs w:val="21"/>
              </w:rPr>
            </w:pPr>
          </w:p>
        </w:tc>
      </w:tr>
      <w:tr w14:paraId="4A154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7657745">
            <w:pPr>
              <w:adjustRightInd w:val="0"/>
              <w:snapToGrid w:val="0"/>
              <w:rPr>
                <w:rFonts w:asciiTheme="majorEastAsia" w:hAnsiTheme="majorEastAsia" w:eastAsiaTheme="majorEastAsia"/>
                <w:b/>
                <w:sz w:val="24"/>
                <w:szCs w:val="21"/>
              </w:rPr>
            </w:pPr>
          </w:p>
        </w:tc>
        <w:tc>
          <w:tcPr>
            <w:tcW w:w="713" w:type="dxa"/>
            <w:vMerge w:val="continue"/>
          </w:tcPr>
          <w:p w14:paraId="0F547F3E">
            <w:pPr>
              <w:adjustRightInd w:val="0"/>
              <w:snapToGrid w:val="0"/>
              <w:rPr>
                <w:rFonts w:asciiTheme="majorEastAsia" w:hAnsiTheme="majorEastAsia" w:eastAsiaTheme="majorEastAsia"/>
                <w:b/>
                <w:sz w:val="24"/>
                <w:szCs w:val="21"/>
              </w:rPr>
            </w:pPr>
          </w:p>
        </w:tc>
        <w:tc>
          <w:tcPr>
            <w:tcW w:w="7786" w:type="dxa"/>
            <w:gridSpan w:val="2"/>
            <w:shd w:val="clear" w:color="auto" w:fill="auto"/>
            <w:vAlign w:val="top"/>
          </w:tcPr>
          <w:p w14:paraId="653F4AD6">
            <w:pPr>
              <w:adjustRightInd w:val="0"/>
              <w:snapToGrid w:val="0"/>
              <w:rPr>
                <w:rFonts w:hint="eastAsia" w:cs="Times New Roman" w:asciiTheme="majorEastAsia" w:hAnsiTheme="majorEastAsia" w:eastAsiaTheme="majorEastAsia"/>
                <w:kern w:val="2"/>
                <w:sz w:val="21"/>
                <w:szCs w:val="21"/>
                <w:lang w:val="en-US" w:eastAsia="zh-CN" w:bidi="ar-SA"/>
              </w:rPr>
            </w:pPr>
            <w:r>
              <w:rPr>
                <w:rFonts w:hint="eastAsia" w:asciiTheme="majorEastAsia" w:hAnsiTheme="majorEastAsia" w:eastAsiaTheme="majorEastAsia"/>
                <w:szCs w:val="21"/>
                <w:lang w:val="en-US" w:eastAsia="zh-CN"/>
              </w:rPr>
              <w:t>快接接口，可插拔，可连接可以连接所有品牌的牙椅</w:t>
            </w:r>
          </w:p>
        </w:tc>
        <w:tc>
          <w:tcPr>
            <w:tcW w:w="817" w:type="dxa"/>
            <w:shd w:val="clear" w:color="auto" w:fill="auto"/>
            <w:vAlign w:val="top"/>
          </w:tcPr>
          <w:p w14:paraId="19D20020">
            <w:pPr>
              <w:spacing w:line="276" w:lineRule="auto"/>
              <w:rPr>
                <w:rFonts w:cs="Times New Roman" w:asciiTheme="majorEastAsia" w:hAnsiTheme="majorEastAsia" w:eastAsiaTheme="majorEastAsia"/>
                <w:b/>
                <w:kern w:val="2"/>
                <w:sz w:val="24"/>
                <w:szCs w:val="21"/>
                <w:lang w:val="en-US" w:eastAsia="zh-CN" w:bidi="ar-SA"/>
              </w:rPr>
            </w:pPr>
          </w:p>
        </w:tc>
      </w:tr>
      <w:tr w14:paraId="0E71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5504975">
            <w:pPr>
              <w:adjustRightInd w:val="0"/>
              <w:snapToGrid w:val="0"/>
              <w:rPr>
                <w:rFonts w:asciiTheme="majorEastAsia" w:hAnsiTheme="majorEastAsia" w:eastAsiaTheme="majorEastAsia"/>
                <w:b/>
                <w:sz w:val="24"/>
                <w:szCs w:val="21"/>
              </w:rPr>
            </w:pPr>
          </w:p>
        </w:tc>
        <w:tc>
          <w:tcPr>
            <w:tcW w:w="713" w:type="dxa"/>
            <w:vMerge w:val="continue"/>
          </w:tcPr>
          <w:p w14:paraId="32EB30C0">
            <w:pPr>
              <w:adjustRightInd w:val="0"/>
              <w:snapToGrid w:val="0"/>
              <w:rPr>
                <w:rFonts w:asciiTheme="majorEastAsia" w:hAnsiTheme="majorEastAsia" w:eastAsiaTheme="majorEastAsia"/>
                <w:b/>
                <w:sz w:val="24"/>
                <w:szCs w:val="21"/>
              </w:rPr>
            </w:pPr>
          </w:p>
        </w:tc>
        <w:tc>
          <w:tcPr>
            <w:tcW w:w="7786" w:type="dxa"/>
            <w:gridSpan w:val="2"/>
            <w:vAlign w:val="top"/>
          </w:tcPr>
          <w:p w14:paraId="1012B533">
            <w:pPr>
              <w:pStyle w:val="19"/>
              <w:widowControl w:val="0"/>
              <w:numPr>
                <w:ilvl w:val="0"/>
                <w:numId w:val="0"/>
              </w:numPr>
              <w:autoSpaceDE w:val="0"/>
              <w:autoSpaceDN w:val="0"/>
              <w:adjustRightInd w:val="0"/>
              <w:spacing w:after="0" w:line="360" w:lineRule="auto"/>
              <w:rPr>
                <w:rFonts w:hint="default" w:cs="Times New Roman" w:asciiTheme="majorEastAsia" w:hAnsiTheme="majorEastAsia" w:eastAsiaTheme="majorEastAsia"/>
                <w:kern w:val="2"/>
                <w:sz w:val="21"/>
                <w:szCs w:val="21"/>
                <w:lang w:val="en-US" w:eastAsia="zh-CN" w:bidi="ar-SA"/>
              </w:rPr>
            </w:pPr>
            <w:r>
              <w:rPr>
                <w:rFonts w:hint="eastAsia" w:cs="Times New Roman" w:asciiTheme="majorEastAsia" w:hAnsiTheme="majorEastAsia" w:eastAsiaTheme="majorEastAsia"/>
                <w:kern w:val="2"/>
                <w:sz w:val="21"/>
                <w:szCs w:val="21"/>
                <w:lang w:val="en-US" w:eastAsia="zh-CN" w:bidi="ar-SA"/>
              </w:rPr>
              <w:t>喷砂枪系统的每一部分都可以进行机械消毒和灭菌，喷砂头、喷砂枪杆、喷砂瓶均能拆卸。</w:t>
            </w:r>
          </w:p>
        </w:tc>
        <w:tc>
          <w:tcPr>
            <w:tcW w:w="817" w:type="dxa"/>
            <w:vAlign w:val="top"/>
          </w:tcPr>
          <w:p w14:paraId="33F6C899">
            <w:pPr>
              <w:spacing w:line="276" w:lineRule="auto"/>
              <w:rPr>
                <w:rFonts w:asciiTheme="majorEastAsia" w:hAnsiTheme="majorEastAsia" w:eastAsiaTheme="majorEastAsia"/>
                <w:b/>
                <w:sz w:val="24"/>
                <w:szCs w:val="21"/>
              </w:rPr>
            </w:pPr>
          </w:p>
        </w:tc>
      </w:tr>
      <w:tr w14:paraId="11EE6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1F5B1BD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7A46B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7763DF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651C137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w:t>
            </w:r>
            <w:r>
              <w:rPr>
                <w:rFonts w:hint="eastAsia" w:cs="Times New Roman" w:asciiTheme="majorEastAsia" w:hAnsiTheme="majorEastAsia" w:eastAsiaTheme="majorEastAsia"/>
                <w:b/>
                <w:sz w:val="24"/>
                <w:szCs w:val="21"/>
              </w:rPr>
              <w:t>_</w:t>
            </w:r>
            <w:r>
              <w:rPr>
                <w:rFonts w:hint="eastAsia" w:cs="Times New Roman" w:asciiTheme="majorEastAsia" w:hAnsiTheme="majorEastAsia" w:eastAsiaTheme="majorEastAsia"/>
                <w:b/>
                <w:sz w:val="24"/>
                <w:szCs w:val="21"/>
                <w:lang w:val="en-US" w:eastAsia="zh-CN"/>
              </w:rPr>
              <w:t>90</w:t>
            </w:r>
            <w:r>
              <w:rPr>
                <w:rFonts w:hint="eastAsia" w:cs="Times New Roman" w:asciiTheme="majorEastAsia" w:hAnsiTheme="majorEastAsia" w:eastAsiaTheme="majorEastAsia"/>
                <w:b/>
                <w:sz w:val="24"/>
                <w:szCs w:val="21"/>
              </w:rPr>
              <w:t>_</w:t>
            </w:r>
            <w:r>
              <w:rPr>
                <w:rFonts w:hint="eastAsia" w:asciiTheme="majorEastAsia" w:hAnsiTheme="majorEastAsia" w:eastAsiaTheme="majorEastAsia"/>
                <w:b/>
                <w:sz w:val="24"/>
                <w:szCs w:val="21"/>
              </w:rPr>
              <w:t>__日历日内。</w:t>
            </w:r>
          </w:p>
        </w:tc>
      </w:tr>
      <w:tr w14:paraId="15E5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267DD0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2DD4E208">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418B4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906113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2EE279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799A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49CFF8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083A7D68">
            <w:pPr>
              <w:adjustRightInd w:val="0"/>
              <w:snapToGrid w:val="0"/>
              <w:ind w:firstLine="420" w:firstLineChars="200"/>
              <w:rPr>
                <w:rFonts w:asciiTheme="majorEastAsia" w:hAnsiTheme="majorEastAsia" w:eastAsiaTheme="majorEastAsia"/>
                <w:b/>
                <w:sz w:val="24"/>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tc>
      </w:tr>
      <w:tr w14:paraId="6118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2AA28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3247DB3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2118809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82C5B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4B478ED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4924D21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4977C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D0DBBE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118A7F2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A04F99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5C44997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4FC9822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19B9DD6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07C8B7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3E5D522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690FE71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1F51E62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228C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F494E47">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7C73B266">
            <w:pPr>
              <w:adjustRightInd w:val="0"/>
              <w:snapToGrid w:val="0"/>
              <w:rPr>
                <w:rFonts w:asciiTheme="majorEastAsia" w:hAnsiTheme="majorEastAsia" w:eastAsiaTheme="majorEastAsia"/>
                <w:sz w:val="24"/>
                <w:szCs w:val="21"/>
              </w:rPr>
            </w:pPr>
          </w:p>
        </w:tc>
        <w:tc>
          <w:tcPr>
            <w:tcW w:w="8261" w:type="dxa"/>
            <w:gridSpan w:val="2"/>
          </w:tcPr>
          <w:p w14:paraId="5311DEC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5CDC5466">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1A34373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27263AF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10BC0E0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7681392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59E9EE8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5354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373270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287420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1F70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EE553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4846A64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347A704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DA9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234B167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948DB3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0680ABB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7ADD18CE">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5AAC035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7BEBD203">
      <w:pPr>
        <w:spacing w:line="360" w:lineRule="auto"/>
        <w:ind w:firstLine="150" w:firstLineChars="100"/>
        <w:rPr>
          <w:rFonts w:cs="方正小标宋简体" w:asciiTheme="majorEastAsia" w:hAnsiTheme="majorEastAsia" w:eastAsiaTheme="majorEastAsia"/>
          <w:sz w:val="15"/>
          <w:szCs w:val="15"/>
        </w:rPr>
      </w:pPr>
    </w:p>
    <w:p w14:paraId="17EE700A">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7326CE20">
      <w:pPr>
        <w:pStyle w:val="4"/>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12"/>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6893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4A1FA3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6DD1073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有配套耗材（是否专机专用：□是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否）（具体列明）：___</w:t>
            </w:r>
            <w:r>
              <w:rPr>
                <w:rFonts w:hint="eastAsia" w:asciiTheme="majorEastAsia" w:hAnsiTheme="majorEastAsia" w:eastAsiaTheme="majorEastAsia"/>
                <w:b/>
                <w:sz w:val="24"/>
                <w:szCs w:val="21"/>
                <w:lang w:val="en-US" w:eastAsia="zh-CN"/>
              </w:rPr>
              <w:t>喷</w:t>
            </w:r>
            <w:r>
              <w:rPr>
                <w:rFonts w:hint="eastAsia" w:asciiTheme="majorEastAsia" w:hAnsiTheme="majorEastAsia" w:eastAsiaTheme="majorEastAsia"/>
                <w:b/>
                <w:sz w:val="24"/>
                <w:szCs w:val="21"/>
                <w:u w:val="single"/>
                <w:lang w:eastAsia="zh-CN"/>
              </w:rPr>
              <w:t>砂粉</w:t>
            </w:r>
            <w:r>
              <w:rPr>
                <w:rFonts w:hint="eastAsia" w:asciiTheme="majorEastAsia" w:hAnsiTheme="majorEastAsia" w:eastAsiaTheme="majorEastAsia"/>
                <w:b/>
                <w:sz w:val="24"/>
                <w:szCs w:val="21"/>
              </w:rPr>
              <w:t>____</w:t>
            </w:r>
          </w:p>
          <w:p w14:paraId="4CEA522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w:t>
            </w:r>
          </w:p>
          <w:p w14:paraId="0FCC517A">
            <w:pPr>
              <w:adjustRightInd w:val="0"/>
              <w:snapToGrid w:val="0"/>
              <w:rPr>
                <w:rFonts w:asciiTheme="majorEastAsia" w:hAnsiTheme="majorEastAsia" w:eastAsiaTheme="majorEastAsia"/>
                <w:b/>
                <w:sz w:val="24"/>
                <w:szCs w:val="21"/>
              </w:rPr>
            </w:pPr>
          </w:p>
          <w:p w14:paraId="45AAB1F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0AD53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836A32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6414FDE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6C6DE7B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2A00FF9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76C8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682DD05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7CBB656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4ACCD7E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2D671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52F173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6756" w:type="dxa"/>
            <w:vAlign w:val="center"/>
          </w:tcPr>
          <w:p w14:paraId="379830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4C476C3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3812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4D7FF11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21D20F0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2C19625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30F7E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D4449B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446EC219">
            <w:pPr>
              <w:adjustRightInd w:val="0"/>
              <w:snapToGrid w:val="0"/>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8年</w:t>
            </w:r>
          </w:p>
        </w:tc>
      </w:tr>
      <w:tr w14:paraId="0357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47C4CB0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6756" w:type="dxa"/>
            <w:vAlign w:val="center"/>
          </w:tcPr>
          <w:p w14:paraId="3786B1D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二类   □三类   □至少为   类</w:t>
            </w:r>
          </w:p>
          <w:p w14:paraId="294BFDD6">
            <w:pPr>
              <w:adjustRightInd w:val="0"/>
              <w:snapToGrid w:val="0"/>
              <w:rPr>
                <w:rFonts w:hint="eastAsia" w:ascii="宋体" w:hAnsi="宋体" w:cs="宋体"/>
                <w:bCs/>
                <w:color w:val="000000"/>
                <w:szCs w:val="21"/>
              </w:rPr>
            </w:pPr>
            <w:r>
              <w:rPr>
                <w:rFonts w:hint="eastAsia" w:asciiTheme="majorEastAsia" w:hAnsiTheme="majorEastAsia" w:eastAsiaTheme="majorEastAsia"/>
                <w:b/>
                <w:sz w:val="24"/>
                <w:szCs w:val="21"/>
              </w:rPr>
              <w:t xml:space="preserve">□无  </w:t>
            </w:r>
          </w:p>
        </w:tc>
      </w:tr>
      <w:tr w14:paraId="3BF6D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4C7EE29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6756" w:type="dxa"/>
            <w:vAlign w:val="center"/>
          </w:tcPr>
          <w:p w14:paraId="341BE74B">
            <w:pPr>
              <w:adjustRightInd w:val="0"/>
              <w:snapToGrid w:val="0"/>
              <w:rPr>
                <w:rFonts w:hint="eastAsia" w:ascii="宋体" w:hAnsi="宋体" w:eastAsia="宋体" w:cs="宋体"/>
                <w:bCs/>
                <w:color w:val="000000"/>
                <w:szCs w:val="21"/>
                <w:lang w:eastAsia="zh-CN"/>
              </w:rPr>
            </w:pPr>
            <w:r>
              <w:rPr>
                <w:rFonts w:hint="eastAsia" w:ascii="宋体" w:hAnsi="宋体" w:cs="宋体"/>
                <w:bCs/>
                <w:color w:val="000000"/>
                <w:szCs w:val="21"/>
                <w:lang w:eastAsia="zh-CN"/>
              </w:rPr>
              <w:t>无</w:t>
            </w:r>
          </w:p>
        </w:tc>
      </w:tr>
    </w:tbl>
    <w:p w14:paraId="613BFF41">
      <w:pPr>
        <w:spacing w:line="360" w:lineRule="auto"/>
        <w:ind w:left="400"/>
        <w:jc w:val="center"/>
        <w:rPr>
          <w:rFonts w:cs="方正小标宋简体" w:asciiTheme="majorEastAsia" w:hAnsiTheme="majorEastAsia" w:eastAsiaTheme="majorEastAsia"/>
          <w:b/>
          <w:sz w:val="36"/>
          <w:szCs w:val="36"/>
        </w:rPr>
      </w:pPr>
    </w:p>
    <w:p w14:paraId="650CB108">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77981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0272623B">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565FC4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385D27A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3B752E68">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5ED0CA8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3AC2EC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271E1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top"/>
          </w:tcPr>
          <w:p w14:paraId="3938DC92">
            <w:pPr>
              <w:widowControl/>
              <w:rPr>
                <w:rFonts w:hint="eastAsia"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1</w:t>
            </w:r>
          </w:p>
        </w:tc>
        <w:tc>
          <w:tcPr>
            <w:tcW w:w="2247" w:type="dxa"/>
            <w:vAlign w:val="top"/>
          </w:tcPr>
          <w:p w14:paraId="2032886B">
            <w:pPr>
              <w:widowControl/>
              <w:rPr>
                <w:rFonts w:hint="eastAsia"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喷砂头</w:t>
            </w:r>
          </w:p>
        </w:tc>
        <w:tc>
          <w:tcPr>
            <w:tcW w:w="2005" w:type="dxa"/>
            <w:vAlign w:val="top"/>
          </w:tcPr>
          <w:p w14:paraId="5AF7E4C3">
            <w:pPr>
              <w:widowControl/>
              <w:rPr>
                <w:rFonts w:hint="eastAsia" w:cs="方正小标宋简体" w:asciiTheme="majorEastAsia" w:hAnsiTheme="majorEastAsia" w:eastAsiaTheme="majorEastAsia"/>
                <w:sz w:val="24"/>
                <w:lang w:val="en-US" w:eastAsia="zh-CN"/>
              </w:rPr>
            </w:pPr>
          </w:p>
        </w:tc>
        <w:tc>
          <w:tcPr>
            <w:tcW w:w="1843" w:type="dxa"/>
            <w:vAlign w:val="top"/>
          </w:tcPr>
          <w:p w14:paraId="2EB7AB9B">
            <w:pPr>
              <w:widowControl/>
              <w:rPr>
                <w:rFonts w:hint="eastAsia" w:cs="方正小标宋简体" w:asciiTheme="majorEastAsia" w:hAnsiTheme="majorEastAsia" w:eastAsiaTheme="majorEastAsia"/>
                <w:sz w:val="24"/>
                <w:lang w:val="en-US" w:eastAsia="zh-CN"/>
              </w:rPr>
            </w:pPr>
          </w:p>
        </w:tc>
        <w:tc>
          <w:tcPr>
            <w:tcW w:w="1417" w:type="dxa"/>
            <w:vAlign w:val="top"/>
          </w:tcPr>
          <w:p w14:paraId="51062347">
            <w:pPr>
              <w:widowControl/>
              <w:rPr>
                <w:rFonts w:hint="eastAsia" w:cs="方正小标宋简体" w:asciiTheme="majorEastAsia" w:hAnsiTheme="majorEastAsia" w:eastAsiaTheme="majorEastAsia"/>
                <w:sz w:val="24"/>
                <w:lang w:val="en-US" w:eastAsia="zh-CN"/>
              </w:rPr>
            </w:pPr>
          </w:p>
        </w:tc>
        <w:tc>
          <w:tcPr>
            <w:tcW w:w="1560" w:type="dxa"/>
            <w:vAlign w:val="top"/>
          </w:tcPr>
          <w:p w14:paraId="673D1562">
            <w:pPr>
              <w:widowControl/>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850</w:t>
            </w:r>
          </w:p>
        </w:tc>
      </w:tr>
    </w:tbl>
    <w:p w14:paraId="41ED8768">
      <w:pPr>
        <w:adjustRightInd w:val="0"/>
        <w:snapToGrid w:val="0"/>
        <w:spacing w:line="300" w:lineRule="auto"/>
        <w:jc w:val="center"/>
        <w:rPr>
          <w:rFonts w:asciiTheme="majorEastAsia" w:hAnsiTheme="majorEastAsia" w:eastAsiaTheme="majorEastAsia"/>
          <w:b/>
          <w:sz w:val="24"/>
          <w:szCs w:val="21"/>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7D9DC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727D4C72">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7E312C18">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6027A6BF">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12F8599C">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3A754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5DFE1C27">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1130F4AF">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6668D5F3">
            <w:pPr>
              <w:widowControl/>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lang w:val="en-US" w:eastAsia="zh-CN"/>
              </w:rPr>
              <w:t>整机全保</w:t>
            </w:r>
          </w:p>
        </w:tc>
        <w:tc>
          <w:tcPr>
            <w:tcW w:w="2605" w:type="dxa"/>
            <w:vAlign w:val="center"/>
          </w:tcPr>
          <w:p w14:paraId="3AC3644D">
            <w:pPr>
              <w:widowControl/>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lang w:val="en-US" w:eastAsia="zh-CN"/>
              </w:rPr>
              <w:t>1500元/年</w:t>
            </w:r>
          </w:p>
        </w:tc>
      </w:tr>
    </w:tbl>
    <w:p w14:paraId="0F83B4B1">
      <w:pPr>
        <w:widowControl/>
        <w:rPr>
          <w:rFonts w:cs="方正小标宋简体" w:asciiTheme="majorEastAsia" w:hAnsiTheme="majorEastAsia" w:eastAsiaTheme="majorEastAsia"/>
          <w:sz w:val="36"/>
          <w:szCs w:val="36"/>
        </w:rPr>
      </w:pPr>
    </w:p>
    <w:p w14:paraId="76C34B0D">
      <w:pPr>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F743C17">
            <w:pPr>
              <w:pStyle w:val="8"/>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2A975325">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3DB2FC3"/>
    <w:rsid w:val="055F05D6"/>
    <w:rsid w:val="0611217C"/>
    <w:rsid w:val="07AE3385"/>
    <w:rsid w:val="07BF23C8"/>
    <w:rsid w:val="095815EC"/>
    <w:rsid w:val="0B097BE1"/>
    <w:rsid w:val="0DEA3031"/>
    <w:rsid w:val="0F8E7447"/>
    <w:rsid w:val="119B6051"/>
    <w:rsid w:val="12A25084"/>
    <w:rsid w:val="13BD14EF"/>
    <w:rsid w:val="13D32473"/>
    <w:rsid w:val="142B2292"/>
    <w:rsid w:val="15FB47D0"/>
    <w:rsid w:val="18290DCE"/>
    <w:rsid w:val="19A66D0D"/>
    <w:rsid w:val="1A385FE8"/>
    <w:rsid w:val="1E12700E"/>
    <w:rsid w:val="1E532470"/>
    <w:rsid w:val="1E6E1451"/>
    <w:rsid w:val="2023771C"/>
    <w:rsid w:val="21971856"/>
    <w:rsid w:val="223614ED"/>
    <w:rsid w:val="22E10C1D"/>
    <w:rsid w:val="23B60208"/>
    <w:rsid w:val="23F3221D"/>
    <w:rsid w:val="2AD21650"/>
    <w:rsid w:val="2B252436"/>
    <w:rsid w:val="2B4E0EE5"/>
    <w:rsid w:val="314A68A5"/>
    <w:rsid w:val="33FD3850"/>
    <w:rsid w:val="359B56E2"/>
    <w:rsid w:val="3601278A"/>
    <w:rsid w:val="366D6BB6"/>
    <w:rsid w:val="3CFA3AE8"/>
    <w:rsid w:val="3EB2662C"/>
    <w:rsid w:val="3F786788"/>
    <w:rsid w:val="41F25B07"/>
    <w:rsid w:val="445F60B6"/>
    <w:rsid w:val="46B14461"/>
    <w:rsid w:val="46F5088B"/>
    <w:rsid w:val="47A3741C"/>
    <w:rsid w:val="48C36653"/>
    <w:rsid w:val="496B51F6"/>
    <w:rsid w:val="4B6628D4"/>
    <w:rsid w:val="4B831790"/>
    <w:rsid w:val="4E280CF3"/>
    <w:rsid w:val="531449A6"/>
    <w:rsid w:val="566D4594"/>
    <w:rsid w:val="578B30FC"/>
    <w:rsid w:val="58242AE0"/>
    <w:rsid w:val="584415C6"/>
    <w:rsid w:val="58AB396B"/>
    <w:rsid w:val="5AA2214F"/>
    <w:rsid w:val="5BDE3A84"/>
    <w:rsid w:val="5C483C8E"/>
    <w:rsid w:val="5EC52A85"/>
    <w:rsid w:val="654F7759"/>
    <w:rsid w:val="663B31C1"/>
    <w:rsid w:val="66AC0259"/>
    <w:rsid w:val="699252C4"/>
    <w:rsid w:val="6AAD2EDA"/>
    <w:rsid w:val="6AFD60D5"/>
    <w:rsid w:val="6F633413"/>
    <w:rsid w:val="6F9E571F"/>
    <w:rsid w:val="70615433"/>
    <w:rsid w:val="722B7A1F"/>
    <w:rsid w:val="72454436"/>
    <w:rsid w:val="73374A1C"/>
    <w:rsid w:val="738F7392"/>
    <w:rsid w:val="744F742A"/>
    <w:rsid w:val="75006A26"/>
    <w:rsid w:val="762C283F"/>
    <w:rsid w:val="767D5D1E"/>
    <w:rsid w:val="76E03ABB"/>
    <w:rsid w:val="780F5E0D"/>
    <w:rsid w:val="7A6F030F"/>
    <w:rsid w:val="7A89169D"/>
    <w:rsid w:val="7B7E0BED"/>
    <w:rsid w:val="7BAB7BC5"/>
    <w:rsid w:val="7DB06B11"/>
    <w:rsid w:val="7F9C37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340" w:after="330" w:line="360" w:lineRule="auto"/>
      <w:jc w:val="center"/>
      <w:outlineLvl w:val="0"/>
    </w:pPr>
    <w:rPr>
      <w:rFonts w:eastAsia="黑体"/>
      <w:bCs/>
      <w:kern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unhideWhenUsed/>
    <w:qFormat/>
    <w:uiPriority w:val="99"/>
    <w:pPr>
      <w:jc w:val="left"/>
    </w:pPr>
  </w:style>
  <w:style w:type="paragraph" w:styleId="4">
    <w:name w:val="Body Text"/>
    <w:basedOn w:val="1"/>
    <w:link w:val="25"/>
    <w:qFormat/>
    <w:uiPriority w:val="0"/>
    <w:pPr>
      <w:adjustRightInd w:val="0"/>
      <w:snapToGrid w:val="0"/>
      <w:spacing w:line="500" w:lineRule="atLeast"/>
    </w:pPr>
    <w:rPr>
      <w:rFonts w:ascii="宋体"/>
      <w:bCs/>
      <w:sz w:val="28"/>
    </w:rPr>
  </w:style>
  <w:style w:type="paragraph" w:styleId="5">
    <w:name w:val="Body Text Indent"/>
    <w:basedOn w:val="1"/>
    <w:qFormat/>
    <w:uiPriority w:val="0"/>
    <w:pPr>
      <w:spacing w:line="500" w:lineRule="atLeast"/>
      <w:ind w:firstLine="420"/>
    </w:pPr>
  </w:style>
  <w:style w:type="paragraph" w:styleId="6">
    <w:name w:val="Plain Text"/>
    <w:basedOn w:val="1"/>
    <w:link w:val="20"/>
    <w:unhideWhenUsed/>
    <w:qFormat/>
    <w:uiPriority w:val="99"/>
    <w:rPr>
      <w:rFonts w:ascii="宋体" w:hAnsi="Courier New" w:cs="Courier New"/>
      <w:szCs w:val="21"/>
    </w:rPr>
  </w:style>
  <w:style w:type="paragraph" w:styleId="7">
    <w:name w:val="Balloon Text"/>
    <w:basedOn w:val="1"/>
    <w:link w:val="22"/>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3"/>
    <w:next w:val="3"/>
    <w:link w:val="24"/>
    <w:semiHidden/>
    <w:unhideWhenUsed/>
    <w:qFormat/>
    <w:uiPriority w:val="99"/>
    <w:rPr>
      <w:b/>
      <w:bCs/>
    </w:rPr>
  </w:style>
  <w:style w:type="paragraph" w:styleId="11">
    <w:name w:val="Body Text First Indent 2"/>
    <w:basedOn w:val="5"/>
    <w:next w:val="1"/>
    <w:unhideWhenUsed/>
    <w:qFormat/>
    <w:uiPriority w:val="99"/>
    <w:pPr>
      <w:ind w:firstLine="200" w:firstLineChars="200"/>
    </w:p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rFonts w:ascii="Tahoma" w:hAnsi="Tahoma" w:eastAsia="宋体"/>
      <w:b/>
      <w:bCs/>
      <w:spacing w:val="10"/>
      <w:kern w:val="2"/>
      <w:sz w:val="24"/>
      <w:szCs w:val="24"/>
      <w:lang w:val="en-US" w:eastAsia="zh-CN" w:bidi="ar-SA"/>
    </w:rPr>
  </w:style>
  <w:style w:type="character" w:styleId="16">
    <w:name w:val="annotation reference"/>
    <w:basedOn w:val="14"/>
    <w:semiHidden/>
    <w:unhideWhenUsed/>
    <w:qFormat/>
    <w:uiPriority w:val="99"/>
    <w:rPr>
      <w:sz w:val="21"/>
      <w:szCs w:val="21"/>
    </w:rPr>
  </w:style>
  <w:style w:type="character" w:customStyle="1" w:styleId="17">
    <w:name w:val="页眉 Char"/>
    <w:basedOn w:val="14"/>
    <w:link w:val="9"/>
    <w:qFormat/>
    <w:uiPriority w:val="99"/>
    <w:rPr>
      <w:sz w:val="18"/>
      <w:szCs w:val="18"/>
    </w:rPr>
  </w:style>
  <w:style w:type="character" w:customStyle="1" w:styleId="18">
    <w:name w:val="页脚 Char"/>
    <w:basedOn w:val="14"/>
    <w:link w:val="8"/>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纯文本 Char"/>
    <w:basedOn w:val="14"/>
    <w:link w:val="6"/>
    <w:qFormat/>
    <w:uiPriority w:val="99"/>
    <w:rPr>
      <w:rFonts w:ascii="宋体" w:hAnsi="Courier New" w:eastAsia="宋体" w:cs="Courier New"/>
      <w:szCs w:val="21"/>
    </w:rPr>
  </w:style>
  <w:style w:type="paragraph" w:customStyle="1" w:styleId="21">
    <w:name w:val="样式1 Char Char"/>
    <w:basedOn w:val="1"/>
    <w:next w:val="6"/>
    <w:qFormat/>
    <w:uiPriority w:val="0"/>
    <w:pPr>
      <w:spacing w:line="360" w:lineRule="auto"/>
      <w:ind w:firstLine="516" w:firstLineChars="215"/>
    </w:pPr>
    <w:rPr>
      <w:sz w:val="24"/>
    </w:rPr>
  </w:style>
  <w:style w:type="character" w:customStyle="1" w:styleId="22">
    <w:name w:val="批注框文本 Char"/>
    <w:basedOn w:val="14"/>
    <w:link w:val="7"/>
    <w:semiHidden/>
    <w:qFormat/>
    <w:uiPriority w:val="99"/>
    <w:rPr>
      <w:rFonts w:ascii="Times New Roman" w:hAnsi="Times New Roman" w:eastAsia="宋体" w:cs="Times New Roman"/>
      <w:kern w:val="2"/>
      <w:sz w:val="18"/>
      <w:szCs w:val="18"/>
    </w:rPr>
  </w:style>
  <w:style w:type="character" w:customStyle="1" w:styleId="23">
    <w:name w:val="批注文字 Char"/>
    <w:basedOn w:val="14"/>
    <w:link w:val="3"/>
    <w:qFormat/>
    <w:uiPriority w:val="99"/>
    <w:rPr>
      <w:rFonts w:ascii="Times New Roman" w:hAnsi="Times New Roman" w:eastAsia="宋体" w:cs="Times New Roman"/>
      <w:kern w:val="2"/>
      <w:sz w:val="21"/>
      <w:szCs w:val="24"/>
    </w:rPr>
  </w:style>
  <w:style w:type="character" w:customStyle="1" w:styleId="24">
    <w:name w:val="批注主题 Char"/>
    <w:basedOn w:val="23"/>
    <w:link w:val="10"/>
    <w:semiHidden/>
    <w:qFormat/>
    <w:uiPriority w:val="99"/>
    <w:rPr>
      <w:rFonts w:ascii="Times New Roman" w:hAnsi="Times New Roman" w:eastAsia="宋体" w:cs="Times New Roman"/>
      <w:b/>
      <w:bCs/>
      <w:kern w:val="2"/>
      <w:sz w:val="21"/>
      <w:szCs w:val="24"/>
    </w:rPr>
  </w:style>
  <w:style w:type="character" w:customStyle="1" w:styleId="25">
    <w:name w:val="正文文本 Char"/>
    <w:basedOn w:val="14"/>
    <w:link w:val="4"/>
    <w:qFormat/>
    <w:uiPriority w:val="0"/>
    <w:rPr>
      <w:rFonts w:ascii="宋体" w:hAnsi="Times New Roman" w:eastAsia="宋体" w:cs="Times New Roman"/>
      <w:bCs/>
      <w:kern w:val="2"/>
      <w:sz w:val="28"/>
      <w:szCs w:val="24"/>
    </w:rPr>
  </w:style>
  <w:style w:type="paragraph" w:customStyle="1" w:styleId="26">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4581</Words>
  <Characters>4734</Characters>
  <Lines>32</Lines>
  <Paragraphs>9</Paragraphs>
  <TotalTime>1</TotalTime>
  <ScaleCrop>false</ScaleCrop>
  <LinksUpToDate>false</LinksUpToDate>
  <CharactersWithSpaces>4818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cp:lastPrinted>2025-09-09T08:53:00Z</cp:lastPrinted>
  <dcterms:modified xsi:type="dcterms:W3CDTF">2025-12-08T08:18:14Z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CEA07A575F204E99A83AAF47A0EF499C_12</vt:lpwstr>
  </property>
</Properties>
</file>