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E823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6922EF6">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5A95384E">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7BA4BA1">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BC1B409">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5DD66CF5">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sz w:val="24"/>
          <w:szCs w:val="21"/>
        </w:rPr>
        <w:t>申</w:t>
      </w:r>
      <w:r>
        <w:rPr>
          <w:rFonts w:hint="eastAsia" w:asciiTheme="majorEastAsia" w:hAnsiTheme="majorEastAsia" w:eastAsiaTheme="majorEastAsia"/>
          <w:b/>
          <w:color w:val="000000"/>
          <w:sz w:val="24"/>
          <w:szCs w:val="21"/>
        </w:rPr>
        <w:t>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莫绮华       </w:t>
      </w:r>
      <w:r>
        <w:rPr>
          <w:rFonts w:hint="eastAsia" w:cs="宋体" w:asciiTheme="majorEastAsia" w:hAnsiTheme="majorEastAsia" w:eastAsiaTheme="majorEastAsia"/>
          <w:b/>
          <w:color w:val="000000"/>
          <w:sz w:val="24"/>
          <w:szCs w:val="21"/>
        </w:rPr>
        <w:t>负责人电话：</w:t>
      </w:r>
      <w:r>
        <w:rPr>
          <w:rFonts w:hint="eastAsia" w:ascii="宋体" w:hAnsi="宋体"/>
          <w:b/>
          <w:color w:val="000000"/>
          <w:sz w:val="24"/>
          <w:szCs w:val="21"/>
        </w:rPr>
        <w:t>13688808626</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159"/>
        <w:gridCol w:w="258"/>
        <w:gridCol w:w="1226"/>
        <w:gridCol w:w="333"/>
        <w:gridCol w:w="357"/>
        <w:gridCol w:w="558"/>
        <w:gridCol w:w="219"/>
        <w:gridCol w:w="773"/>
        <w:gridCol w:w="142"/>
        <w:gridCol w:w="992"/>
        <w:gridCol w:w="992"/>
        <w:gridCol w:w="993"/>
        <w:gridCol w:w="1062"/>
      </w:tblGrid>
      <w:tr w14:paraId="26D4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270" w:type="dxa"/>
            <w:gridSpan w:val="4"/>
            <w:vAlign w:val="center"/>
          </w:tcPr>
          <w:p w14:paraId="2B44C923">
            <w:pPr>
              <w:keepNext w:val="0"/>
              <w:keepLines w:val="0"/>
              <w:pageBreakBefore w:val="0"/>
              <w:widowControl w:val="0"/>
              <w:kinsoku/>
              <w:wordWrap/>
              <w:overflowPunct/>
              <w:topLinePunct w:val="0"/>
              <w:autoSpaceDE/>
              <w:autoSpaceDN/>
              <w:bidi w:val="0"/>
              <w:adjustRightInd/>
              <w:snapToGrid/>
              <w:jc w:val="center"/>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2"/>
            <w:vAlign w:val="center"/>
          </w:tcPr>
          <w:p w14:paraId="5D3CA7FD">
            <w:pPr>
              <w:keepNext w:val="0"/>
              <w:keepLines w:val="0"/>
              <w:pageBreakBefore w:val="0"/>
              <w:widowControl w:val="0"/>
              <w:kinsoku/>
              <w:wordWrap/>
              <w:overflowPunct/>
              <w:topLinePunct w:val="0"/>
              <w:autoSpaceDE/>
              <w:autoSpaceDN/>
              <w:bidi w:val="0"/>
              <w:adjustRightInd/>
              <w:snapToGrid/>
              <w:jc w:val="center"/>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vAlign w:val="center"/>
          </w:tcPr>
          <w:p w14:paraId="2E881817">
            <w:pPr>
              <w:keepNext w:val="0"/>
              <w:keepLines w:val="0"/>
              <w:pageBreakBefore w:val="0"/>
              <w:widowControl w:val="0"/>
              <w:kinsoku/>
              <w:wordWrap/>
              <w:overflowPunct/>
              <w:topLinePunct w:val="0"/>
              <w:autoSpaceDE/>
              <w:autoSpaceDN/>
              <w:bidi w:val="0"/>
              <w:adjustRightInd/>
              <w:snapToGrid/>
              <w:jc w:val="center"/>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vAlign w:val="center"/>
          </w:tcPr>
          <w:p w14:paraId="0E8CC60A">
            <w:pPr>
              <w:keepNext w:val="0"/>
              <w:keepLines w:val="0"/>
              <w:pageBreakBefore w:val="0"/>
              <w:widowControl w:val="0"/>
              <w:kinsoku/>
              <w:wordWrap/>
              <w:overflowPunct/>
              <w:topLinePunct w:val="0"/>
              <w:autoSpaceDE/>
              <w:autoSpaceDN/>
              <w:bidi w:val="0"/>
              <w:adjustRightInd/>
              <w:snapToGrid/>
              <w:jc w:val="center"/>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vAlign w:val="center"/>
          </w:tcPr>
          <w:p w14:paraId="4655CD57">
            <w:pPr>
              <w:keepNext w:val="0"/>
              <w:keepLines w:val="0"/>
              <w:pageBreakBefore w:val="0"/>
              <w:widowControl w:val="0"/>
              <w:kinsoku/>
              <w:wordWrap/>
              <w:overflowPunct/>
              <w:topLinePunct w:val="0"/>
              <w:autoSpaceDE/>
              <w:autoSpaceDN/>
              <w:bidi w:val="0"/>
              <w:adjustRightInd/>
              <w:snapToGrid/>
              <w:jc w:val="center"/>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vAlign w:val="center"/>
          </w:tcPr>
          <w:p w14:paraId="00E2F58B">
            <w:pPr>
              <w:keepNext w:val="0"/>
              <w:keepLines w:val="0"/>
              <w:pageBreakBefore w:val="0"/>
              <w:widowControl w:val="0"/>
              <w:kinsoku/>
              <w:wordWrap/>
              <w:overflowPunct/>
              <w:topLinePunct w:val="0"/>
              <w:autoSpaceDE/>
              <w:autoSpaceDN/>
              <w:bidi w:val="0"/>
              <w:adjustRightInd/>
              <w:snapToGrid/>
              <w:jc w:val="center"/>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2A0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3270" w:type="dxa"/>
            <w:gridSpan w:val="4"/>
            <w:vAlign w:val="center"/>
          </w:tcPr>
          <w:p w14:paraId="7C175B7E">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根管荡洗笔</w:t>
            </w:r>
          </w:p>
        </w:tc>
        <w:tc>
          <w:tcPr>
            <w:tcW w:w="1559" w:type="dxa"/>
            <w:gridSpan w:val="2"/>
            <w:vAlign w:val="center"/>
          </w:tcPr>
          <w:p w14:paraId="79FB8D7F">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国产</w:t>
            </w:r>
          </w:p>
        </w:tc>
        <w:tc>
          <w:tcPr>
            <w:tcW w:w="1134" w:type="dxa"/>
            <w:gridSpan w:val="3"/>
            <w:vAlign w:val="center"/>
          </w:tcPr>
          <w:p w14:paraId="16BE1CEE">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3</w:t>
            </w:r>
          </w:p>
        </w:tc>
        <w:tc>
          <w:tcPr>
            <w:tcW w:w="915" w:type="dxa"/>
            <w:gridSpan w:val="2"/>
            <w:vAlign w:val="center"/>
          </w:tcPr>
          <w:p w14:paraId="31B2AAEA">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asciiTheme="majorEastAsia" w:hAnsiTheme="majorEastAsia" w:eastAsiaTheme="majorEastAsia"/>
                <w:sz w:val="24"/>
                <w:szCs w:val="21"/>
              </w:rPr>
            </w:pPr>
            <w:r>
              <w:rPr>
                <w:rFonts w:hint="eastAsia" w:ascii="宋体" w:hAnsi="宋体" w:eastAsia="宋体" w:cs="宋体"/>
                <w:i w:val="0"/>
                <w:iCs w:val="0"/>
                <w:color w:val="000000"/>
                <w:kern w:val="0"/>
                <w:sz w:val="24"/>
                <w:szCs w:val="24"/>
                <w:u w:val="none"/>
                <w:lang w:val="en-US" w:eastAsia="zh-CN" w:bidi="ar"/>
              </w:rPr>
              <w:t>台</w:t>
            </w:r>
          </w:p>
        </w:tc>
        <w:tc>
          <w:tcPr>
            <w:tcW w:w="1984" w:type="dxa"/>
            <w:gridSpan w:val="2"/>
            <w:vAlign w:val="center"/>
          </w:tcPr>
          <w:p w14:paraId="2F2235A1">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0.147</w:t>
            </w:r>
          </w:p>
        </w:tc>
        <w:tc>
          <w:tcPr>
            <w:tcW w:w="2055" w:type="dxa"/>
            <w:gridSpan w:val="2"/>
            <w:vAlign w:val="center"/>
          </w:tcPr>
          <w:p w14:paraId="11183AE2">
            <w:pPr>
              <w:keepNext w:val="0"/>
              <w:keepLines w:val="0"/>
              <w:widowControl/>
              <w:suppressLineNumbers w:val="0"/>
              <w:jc w:val="center"/>
              <w:textAlignment w:val="center"/>
              <w:rPr>
                <w:rFonts w:asciiTheme="majorEastAsia" w:hAnsiTheme="majorEastAsia" w:eastAsiaTheme="majorEastAsia"/>
                <w:sz w:val="24"/>
                <w:szCs w:val="21"/>
              </w:rPr>
            </w:pPr>
            <w:r>
              <w:rPr>
                <w:rFonts w:hint="default" w:ascii="Times New Roman" w:hAnsi="Times New Roman" w:eastAsia="宋体" w:cs="Times New Roman"/>
                <w:i w:val="0"/>
                <w:iCs w:val="0"/>
                <w:color w:val="000000"/>
                <w:kern w:val="0"/>
                <w:sz w:val="22"/>
                <w:szCs w:val="22"/>
                <w:u w:val="none"/>
                <w:lang w:val="en-US" w:eastAsia="zh-CN" w:bidi="ar"/>
              </w:rPr>
              <w:t>0.441</w:t>
            </w:r>
          </w:p>
        </w:tc>
      </w:tr>
      <w:tr w14:paraId="6326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853" w:type="dxa"/>
            <w:gridSpan w:val="2"/>
            <w:vAlign w:val="center"/>
          </w:tcPr>
          <w:p w14:paraId="6B7854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vAlign w:val="center"/>
          </w:tcPr>
          <w:p w14:paraId="1B5B9F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ajorEastAsia" w:hAnsiTheme="majorEastAsia" w:eastAsiaTheme="majorEastAsia"/>
                <w:sz w:val="24"/>
                <w:szCs w:val="21"/>
              </w:rPr>
            </w:pPr>
          </w:p>
          <w:p w14:paraId="1AC5493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ajorEastAsia" w:hAnsiTheme="majorEastAsia" w:eastAsiaTheme="majorEastAsia"/>
                <w:sz w:val="24"/>
                <w:szCs w:val="24"/>
                <w:lang w:val="en-US" w:eastAsia="zh-CN"/>
              </w:rPr>
            </w:pPr>
            <w:r>
              <w:rPr>
                <w:rFonts w:hint="eastAsia" w:cs="宋体" w:asciiTheme="majorEastAsia" w:hAnsiTheme="majorEastAsia" w:eastAsiaTheme="majorEastAsia"/>
                <w:sz w:val="24"/>
                <w:szCs w:val="24"/>
              </w:rPr>
              <w:t>社康开展根管治疗根管清理所需，目前无此设备</w:t>
            </w:r>
            <w:r>
              <w:rPr>
                <w:rFonts w:hint="eastAsia" w:cs="宋体" w:asciiTheme="majorEastAsia" w:hAnsiTheme="majorEastAsia" w:eastAsiaTheme="majorEastAsia"/>
                <w:sz w:val="24"/>
                <w:szCs w:val="24"/>
                <w:lang w:eastAsia="zh-CN"/>
              </w:rPr>
              <w:t>。</w:t>
            </w:r>
          </w:p>
          <w:p w14:paraId="227CE3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heme="majorEastAsia" w:hAnsiTheme="majorEastAsia" w:eastAsiaTheme="majorEastAsia"/>
                <w:sz w:val="24"/>
                <w:szCs w:val="21"/>
              </w:rPr>
            </w:pPr>
          </w:p>
        </w:tc>
      </w:tr>
      <w:tr w14:paraId="7FBE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0917" w:type="dxa"/>
            <w:gridSpan w:val="15"/>
            <w:vAlign w:val="center"/>
          </w:tcPr>
          <w:p w14:paraId="04CA0081">
            <w:pPr>
              <w:jc w:val="both"/>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3A3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5325A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381" w:type="dxa"/>
            <w:gridSpan w:val="2"/>
            <w:vAlign w:val="center"/>
          </w:tcPr>
          <w:p w14:paraId="6FD58B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484" w:type="dxa"/>
            <w:gridSpan w:val="2"/>
            <w:vAlign w:val="center"/>
          </w:tcPr>
          <w:p w14:paraId="34D818A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690" w:type="dxa"/>
            <w:gridSpan w:val="2"/>
            <w:vAlign w:val="center"/>
          </w:tcPr>
          <w:p w14:paraId="46CD68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58" w:type="dxa"/>
            <w:vAlign w:val="center"/>
          </w:tcPr>
          <w:p w14:paraId="21851A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5EDC292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BF1580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47E4E8D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DB027C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7C045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8096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4C0C0A4">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rPr>
              <w:t>1</w:t>
            </w:r>
          </w:p>
        </w:tc>
        <w:tc>
          <w:tcPr>
            <w:tcW w:w="2381" w:type="dxa"/>
            <w:gridSpan w:val="2"/>
            <w:vAlign w:val="center"/>
          </w:tcPr>
          <w:p w14:paraId="033227DB">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rPr>
              <w:t>根管荡洗笔</w:t>
            </w:r>
          </w:p>
        </w:tc>
        <w:tc>
          <w:tcPr>
            <w:tcW w:w="1484" w:type="dxa"/>
            <w:gridSpan w:val="2"/>
            <w:vAlign w:val="center"/>
          </w:tcPr>
          <w:p w14:paraId="1FA8A92A">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国产</w:t>
            </w:r>
          </w:p>
        </w:tc>
        <w:tc>
          <w:tcPr>
            <w:tcW w:w="690" w:type="dxa"/>
            <w:gridSpan w:val="2"/>
            <w:vAlign w:val="center"/>
          </w:tcPr>
          <w:p w14:paraId="1A55AEE9">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cs="宋体"/>
                <w:color w:val="000000" w:themeColor="text1"/>
                <w:sz w:val="21"/>
                <w:szCs w:val="21"/>
                <w:lang w:val="en-US" w:bidi="zh-CN"/>
              </w:rPr>
              <w:t>3</w:t>
            </w:r>
          </w:p>
        </w:tc>
        <w:tc>
          <w:tcPr>
            <w:tcW w:w="558" w:type="dxa"/>
            <w:vAlign w:val="center"/>
          </w:tcPr>
          <w:p w14:paraId="4F22E8D2">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台</w:t>
            </w:r>
          </w:p>
        </w:tc>
        <w:tc>
          <w:tcPr>
            <w:tcW w:w="992" w:type="dxa"/>
            <w:gridSpan w:val="2"/>
            <w:vAlign w:val="center"/>
          </w:tcPr>
          <w:p w14:paraId="68692E91">
            <w:pPr>
              <w:keepNext w:val="0"/>
              <w:keepLines w:val="0"/>
              <w:widowControl/>
              <w:suppressLineNumbers w:val="0"/>
              <w:jc w:val="center"/>
              <w:textAlignment w:val="center"/>
              <w:rPr>
                <w:rFonts w:hint="eastAsia" w:ascii="宋体" w:hAnsi="宋体" w:eastAsia="宋体" w:cs="宋体"/>
                <w:color w:val="000000" w:themeColor="text1"/>
                <w:sz w:val="21"/>
                <w:szCs w:val="21"/>
                <w:lang w:bidi="zh-CN"/>
              </w:rPr>
            </w:pPr>
            <w:r>
              <w:rPr>
                <w:rFonts w:hint="default" w:ascii="Times New Roman" w:hAnsi="Times New Roman" w:eastAsia="宋体" w:cs="Times New Roman"/>
                <w:i w:val="0"/>
                <w:iCs w:val="0"/>
                <w:color w:val="000000"/>
                <w:kern w:val="0"/>
                <w:sz w:val="22"/>
                <w:szCs w:val="22"/>
                <w:u w:val="none"/>
                <w:lang w:val="en-US" w:eastAsia="zh-CN" w:bidi="ar"/>
              </w:rPr>
              <w:t>0.147</w:t>
            </w:r>
          </w:p>
        </w:tc>
        <w:tc>
          <w:tcPr>
            <w:tcW w:w="1134" w:type="dxa"/>
            <w:gridSpan w:val="2"/>
            <w:vAlign w:val="center"/>
          </w:tcPr>
          <w:p w14:paraId="6B769AA3">
            <w:pPr>
              <w:keepNext w:val="0"/>
              <w:keepLines w:val="0"/>
              <w:widowControl/>
              <w:suppressLineNumbers w:val="0"/>
              <w:jc w:val="center"/>
              <w:textAlignment w:val="center"/>
              <w:rPr>
                <w:rFonts w:hint="eastAsia" w:ascii="宋体" w:hAnsi="宋体" w:eastAsia="宋体" w:cs="宋体"/>
                <w:color w:val="000000" w:themeColor="text1"/>
                <w:sz w:val="21"/>
                <w:szCs w:val="21"/>
                <w:lang w:bidi="zh-CN"/>
              </w:rPr>
            </w:pPr>
            <w:r>
              <w:rPr>
                <w:rFonts w:hint="default" w:ascii="Times New Roman" w:hAnsi="Times New Roman" w:eastAsia="宋体" w:cs="Times New Roman"/>
                <w:i w:val="0"/>
                <w:iCs w:val="0"/>
                <w:color w:val="000000"/>
                <w:kern w:val="0"/>
                <w:sz w:val="22"/>
                <w:szCs w:val="22"/>
                <w:u w:val="none"/>
                <w:lang w:val="en-US" w:eastAsia="zh-CN" w:bidi="ar"/>
              </w:rPr>
              <w:t>0.441</w:t>
            </w:r>
          </w:p>
        </w:tc>
        <w:tc>
          <w:tcPr>
            <w:tcW w:w="992" w:type="dxa"/>
            <w:vAlign w:val="center"/>
          </w:tcPr>
          <w:p w14:paraId="2EC4DEDF">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是</w:t>
            </w:r>
          </w:p>
        </w:tc>
        <w:tc>
          <w:tcPr>
            <w:tcW w:w="993" w:type="dxa"/>
            <w:vAlign w:val="center"/>
          </w:tcPr>
          <w:p w14:paraId="11A8B90C">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1062" w:type="dxa"/>
            <w:vAlign w:val="center"/>
          </w:tcPr>
          <w:p w14:paraId="46C9B461">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r>
      <w:tr w14:paraId="20F5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A7692AC">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rPr>
              <w:t>1.1</w:t>
            </w:r>
          </w:p>
        </w:tc>
        <w:tc>
          <w:tcPr>
            <w:tcW w:w="2381" w:type="dxa"/>
            <w:gridSpan w:val="2"/>
            <w:vAlign w:val="center"/>
          </w:tcPr>
          <w:p w14:paraId="71EE677B">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lang w:bidi="zh-CN"/>
              </w:rPr>
              <w:t>电源适配器</w:t>
            </w:r>
          </w:p>
        </w:tc>
        <w:tc>
          <w:tcPr>
            <w:tcW w:w="1484" w:type="dxa"/>
            <w:gridSpan w:val="2"/>
            <w:vAlign w:val="center"/>
          </w:tcPr>
          <w:p w14:paraId="7BE9D0A9">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国产</w:t>
            </w:r>
          </w:p>
        </w:tc>
        <w:tc>
          <w:tcPr>
            <w:tcW w:w="690" w:type="dxa"/>
            <w:gridSpan w:val="2"/>
            <w:vAlign w:val="center"/>
          </w:tcPr>
          <w:p w14:paraId="18EA6A17">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cs="宋体"/>
                <w:color w:val="000000" w:themeColor="text1"/>
                <w:sz w:val="21"/>
                <w:szCs w:val="21"/>
                <w:lang w:val="en-US" w:bidi="zh-CN"/>
              </w:rPr>
              <w:t>3</w:t>
            </w:r>
          </w:p>
        </w:tc>
        <w:tc>
          <w:tcPr>
            <w:tcW w:w="558" w:type="dxa"/>
            <w:vAlign w:val="center"/>
          </w:tcPr>
          <w:p w14:paraId="62DB0285">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个</w:t>
            </w:r>
          </w:p>
        </w:tc>
        <w:tc>
          <w:tcPr>
            <w:tcW w:w="992" w:type="dxa"/>
            <w:gridSpan w:val="2"/>
            <w:vAlign w:val="center"/>
          </w:tcPr>
          <w:p w14:paraId="0720624F">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1134" w:type="dxa"/>
            <w:gridSpan w:val="2"/>
            <w:vAlign w:val="center"/>
          </w:tcPr>
          <w:p w14:paraId="20AF6BDF">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992" w:type="dxa"/>
            <w:vAlign w:val="center"/>
          </w:tcPr>
          <w:p w14:paraId="19931B9D">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993" w:type="dxa"/>
            <w:vAlign w:val="center"/>
          </w:tcPr>
          <w:p w14:paraId="740B4DB1">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1062" w:type="dxa"/>
            <w:vAlign w:val="center"/>
          </w:tcPr>
          <w:p w14:paraId="62795D28">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r>
      <w:tr w14:paraId="028A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2A816CF">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rPr>
              <w:t>1.2</w:t>
            </w:r>
          </w:p>
        </w:tc>
        <w:tc>
          <w:tcPr>
            <w:tcW w:w="2381" w:type="dxa"/>
            <w:gridSpan w:val="2"/>
            <w:vAlign w:val="center"/>
          </w:tcPr>
          <w:p w14:paraId="6B331E6C">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lang w:bidi="zh-CN"/>
              </w:rPr>
              <w:t>硅胶套</w:t>
            </w:r>
          </w:p>
        </w:tc>
        <w:tc>
          <w:tcPr>
            <w:tcW w:w="1484" w:type="dxa"/>
            <w:gridSpan w:val="2"/>
            <w:vAlign w:val="center"/>
          </w:tcPr>
          <w:p w14:paraId="603E45F4">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国产</w:t>
            </w:r>
          </w:p>
        </w:tc>
        <w:tc>
          <w:tcPr>
            <w:tcW w:w="690" w:type="dxa"/>
            <w:gridSpan w:val="2"/>
            <w:vAlign w:val="center"/>
          </w:tcPr>
          <w:p w14:paraId="26C456F3">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cs="宋体"/>
                <w:color w:val="000000" w:themeColor="text1"/>
                <w:sz w:val="21"/>
                <w:szCs w:val="21"/>
                <w:lang w:val="en-US" w:bidi="zh-CN"/>
              </w:rPr>
              <w:t>3</w:t>
            </w:r>
          </w:p>
        </w:tc>
        <w:tc>
          <w:tcPr>
            <w:tcW w:w="558" w:type="dxa"/>
            <w:vAlign w:val="center"/>
          </w:tcPr>
          <w:p w14:paraId="1376B5E1">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个</w:t>
            </w:r>
          </w:p>
        </w:tc>
        <w:tc>
          <w:tcPr>
            <w:tcW w:w="992" w:type="dxa"/>
            <w:gridSpan w:val="2"/>
            <w:vAlign w:val="center"/>
          </w:tcPr>
          <w:p w14:paraId="372942E1">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1134" w:type="dxa"/>
            <w:gridSpan w:val="2"/>
            <w:vAlign w:val="center"/>
          </w:tcPr>
          <w:p w14:paraId="7C9D85DC">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992" w:type="dxa"/>
            <w:vAlign w:val="center"/>
          </w:tcPr>
          <w:p w14:paraId="0C992D2F">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993" w:type="dxa"/>
            <w:vAlign w:val="center"/>
          </w:tcPr>
          <w:p w14:paraId="44ED7AB4">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1062" w:type="dxa"/>
            <w:vAlign w:val="center"/>
          </w:tcPr>
          <w:p w14:paraId="468D03A5">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r>
      <w:tr w14:paraId="4017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5ABD6DC">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rPr>
              <w:t>1.3</w:t>
            </w:r>
          </w:p>
        </w:tc>
        <w:tc>
          <w:tcPr>
            <w:tcW w:w="2381" w:type="dxa"/>
            <w:gridSpan w:val="2"/>
            <w:vAlign w:val="center"/>
          </w:tcPr>
          <w:p w14:paraId="19A9F364">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lang w:bidi="zh-CN"/>
              </w:rPr>
              <w:t>限力扳手</w:t>
            </w:r>
          </w:p>
        </w:tc>
        <w:tc>
          <w:tcPr>
            <w:tcW w:w="1484" w:type="dxa"/>
            <w:gridSpan w:val="2"/>
            <w:vAlign w:val="center"/>
          </w:tcPr>
          <w:p w14:paraId="6A126CFE">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国产</w:t>
            </w:r>
          </w:p>
        </w:tc>
        <w:tc>
          <w:tcPr>
            <w:tcW w:w="690" w:type="dxa"/>
            <w:gridSpan w:val="2"/>
            <w:vAlign w:val="center"/>
          </w:tcPr>
          <w:p w14:paraId="5ED5ADBA">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cs="宋体"/>
                <w:color w:val="000000" w:themeColor="text1"/>
                <w:sz w:val="21"/>
                <w:szCs w:val="21"/>
                <w:lang w:val="en-US" w:bidi="zh-CN"/>
              </w:rPr>
              <w:t>3</w:t>
            </w:r>
          </w:p>
        </w:tc>
        <w:tc>
          <w:tcPr>
            <w:tcW w:w="558" w:type="dxa"/>
            <w:vAlign w:val="center"/>
          </w:tcPr>
          <w:p w14:paraId="511B3FA6">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把</w:t>
            </w:r>
          </w:p>
        </w:tc>
        <w:tc>
          <w:tcPr>
            <w:tcW w:w="992" w:type="dxa"/>
            <w:gridSpan w:val="2"/>
            <w:vAlign w:val="center"/>
          </w:tcPr>
          <w:p w14:paraId="5BFE8C8E">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1134" w:type="dxa"/>
            <w:gridSpan w:val="2"/>
            <w:vAlign w:val="center"/>
          </w:tcPr>
          <w:p w14:paraId="4C75B135">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992" w:type="dxa"/>
            <w:vAlign w:val="center"/>
          </w:tcPr>
          <w:p w14:paraId="02C20438">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993" w:type="dxa"/>
            <w:vAlign w:val="center"/>
          </w:tcPr>
          <w:p w14:paraId="51C2B83A">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1062" w:type="dxa"/>
            <w:vAlign w:val="center"/>
          </w:tcPr>
          <w:p w14:paraId="07F2FDBD">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r>
      <w:tr w14:paraId="5E690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top"/>
          </w:tcPr>
          <w:p w14:paraId="0A76C109">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rPr>
              <w:t>1.4</w:t>
            </w:r>
          </w:p>
        </w:tc>
        <w:tc>
          <w:tcPr>
            <w:tcW w:w="2381" w:type="dxa"/>
            <w:gridSpan w:val="2"/>
            <w:vAlign w:val="center"/>
          </w:tcPr>
          <w:p w14:paraId="31E4BFA5">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lang w:bidi="zh-CN"/>
              </w:rPr>
              <w:t>手柄支架</w:t>
            </w:r>
          </w:p>
        </w:tc>
        <w:tc>
          <w:tcPr>
            <w:tcW w:w="1484" w:type="dxa"/>
            <w:gridSpan w:val="2"/>
            <w:vAlign w:val="top"/>
          </w:tcPr>
          <w:p w14:paraId="0461F99A">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国产</w:t>
            </w:r>
          </w:p>
        </w:tc>
        <w:tc>
          <w:tcPr>
            <w:tcW w:w="690" w:type="dxa"/>
            <w:gridSpan w:val="2"/>
            <w:vAlign w:val="top"/>
          </w:tcPr>
          <w:p w14:paraId="117099FA">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cs="宋体"/>
                <w:color w:val="000000" w:themeColor="text1"/>
                <w:sz w:val="21"/>
                <w:szCs w:val="21"/>
                <w:lang w:val="en-US" w:bidi="zh-CN"/>
              </w:rPr>
              <w:t>3</w:t>
            </w:r>
          </w:p>
        </w:tc>
        <w:tc>
          <w:tcPr>
            <w:tcW w:w="558" w:type="dxa"/>
            <w:vAlign w:val="top"/>
          </w:tcPr>
          <w:p w14:paraId="7CD8EA78">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个</w:t>
            </w:r>
          </w:p>
        </w:tc>
        <w:tc>
          <w:tcPr>
            <w:tcW w:w="992" w:type="dxa"/>
            <w:gridSpan w:val="2"/>
            <w:vAlign w:val="top"/>
          </w:tcPr>
          <w:p w14:paraId="4FB0C5C1">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1134" w:type="dxa"/>
            <w:gridSpan w:val="2"/>
            <w:vAlign w:val="top"/>
          </w:tcPr>
          <w:p w14:paraId="021861D6">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992" w:type="dxa"/>
            <w:vAlign w:val="top"/>
          </w:tcPr>
          <w:p w14:paraId="78EC388D">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993" w:type="dxa"/>
            <w:vAlign w:val="top"/>
          </w:tcPr>
          <w:p w14:paraId="788D7AAA">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1062" w:type="dxa"/>
            <w:vAlign w:val="top"/>
          </w:tcPr>
          <w:p w14:paraId="6A70A624">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r>
      <w:tr w14:paraId="5D0C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top"/>
          </w:tcPr>
          <w:p w14:paraId="2AC1CADB">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rPr>
              <w:t>1.5</w:t>
            </w:r>
          </w:p>
        </w:tc>
        <w:tc>
          <w:tcPr>
            <w:tcW w:w="2381" w:type="dxa"/>
            <w:gridSpan w:val="2"/>
            <w:vAlign w:val="center"/>
          </w:tcPr>
          <w:p w14:paraId="771BE9D2">
            <w:pPr>
              <w:widowControl/>
              <w:jc w:val="center"/>
              <w:textAlignment w:val="center"/>
              <w:rPr>
                <w:rFonts w:hint="eastAsia" w:ascii="宋体" w:hAnsi="宋体" w:eastAsia="宋体" w:cs="宋体"/>
                <w:b/>
                <w:sz w:val="21"/>
                <w:szCs w:val="21"/>
              </w:rPr>
            </w:pPr>
            <w:r>
              <w:rPr>
                <w:rFonts w:hint="eastAsia" w:ascii="宋体" w:hAnsi="宋体" w:eastAsia="宋体" w:cs="宋体"/>
                <w:color w:val="000000" w:themeColor="text1"/>
                <w:sz w:val="21"/>
                <w:szCs w:val="21"/>
                <w:lang w:bidi="zh-CN"/>
              </w:rPr>
              <w:t>工作尖</w:t>
            </w:r>
          </w:p>
        </w:tc>
        <w:tc>
          <w:tcPr>
            <w:tcW w:w="1484" w:type="dxa"/>
            <w:gridSpan w:val="2"/>
            <w:vAlign w:val="top"/>
          </w:tcPr>
          <w:p w14:paraId="2FFC6480">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国产</w:t>
            </w:r>
          </w:p>
        </w:tc>
        <w:tc>
          <w:tcPr>
            <w:tcW w:w="690" w:type="dxa"/>
            <w:gridSpan w:val="2"/>
            <w:vAlign w:val="top"/>
          </w:tcPr>
          <w:p w14:paraId="4C8A3B62">
            <w:pPr>
              <w:widowControl/>
              <w:jc w:val="center"/>
              <w:textAlignment w:val="center"/>
              <w:rPr>
                <w:rFonts w:hint="default" w:ascii="宋体" w:hAnsi="宋体" w:eastAsia="宋体" w:cs="宋体"/>
                <w:color w:val="000000" w:themeColor="text1"/>
                <w:sz w:val="21"/>
                <w:szCs w:val="21"/>
                <w:lang w:val="en-US" w:bidi="zh-CN"/>
              </w:rPr>
            </w:pPr>
            <w:r>
              <w:rPr>
                <w:rFonts w:hint="eastAsia" w:ascii="宋体" w:hAnsi="宋体" w:cs="宋体"/>
                <w:color w:val="000000" w:themeColor="text1"/>
                <w:sz w:val="21"/>
                <w:szCs w:val="21"/>
                <w:lang w:val="en-US" w:bidi="zh-CN"/>
              </w:rPr>
              <w:t>18</w:t>
            </w:r>
          </w:p>
        </w:tc>
        <w:tc>
          <w:tcPr>
            <w:tcW w:w="558" w:type="dxa"/>
            <w:vAlign w:val="top"/>
          </w:tcPr>
          <w:p w14:paraId="7FE076C0">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支</w:t>
            </w:r>
          </w:p>
        </w:tc>
        <w:tc>
          <w:tcPr>
            <w:tcW w:w="992" w:type="dxa"/>
            <w:gridSpan w:val="2"/>
            <w:vAlign w:val="top"/>
          </w:tcPr>
          <w:p w14:paraId="64194170">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1134" w:type="dxa"/>
            <w:gridSpan w:val="2"/>
            <w:vAlign w:val="top"/>
          </w:tcPr>
          <w:p w14:paraId="1B7AA35D">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w:t>
            </w:r>
          </w:p>
        </w:tc>
        <w:tc>
          <w:tcPr>
            <w:tcW w:w="992" w:type="dxa"/>
            <w:vAlign w:val="top"/>
          </w:tcPr>
          <w:p w14:paraId="18801A63">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993" w:type="dxa"/>
            <w:vAlign w:val="top"/>
          </w:tcPr>
          <w:p w14:paraId="44FE2AF9">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c>
          <w:tcPr>
            <w:tcW w:w="1062" w:type="dxa"/>
            <w:vAlign w:val="top"/>
          </w:tcPr>
          <w:p w14:paraId="0579E224">
            <w:pPr>
              <w:widowControl/>
              <w:jc w:val="center"/>
              <w:textAlignment w:val="center"/>
              <w:rPr>
                <w:rFonts w:hint="eastAsia" w:ascii="宋体" w:hAnsi="宋体" w:eastAsia="宋体" w:cs="宋体"/>
                <w:color w:val="000000" w:themeColor="text1"/>
                <w:sz w:val="21"/>
                <w:szCs w:val="21"/>
                <w:lang w:bidi="zh-CN"/>
              </w:rPr>
            </w:pPr>
            <w:r>
              <w:rPr>
                <w:rFonts w:hint="eastAsia" w:ascii="宋体" w:hAnsi="宋体" w:eastAsia="宋体" w:cs="宋体"/>
                <w:color w:val="000000" w:themeColor="text1"/>
                <w:sz w:val="21"/>
                <w:szCs w:val="21"/>
                <w:lang w:bidi="zh-CN"/>
              </w:rPr>
              <w:t>否</w:t>
            </w:r>
          </w:p>
        </w:tc>
      </w:tr>
    </w:tbl>
    <w:p w14:paraId="41D69472">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0ABB67E">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23C6C22">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6D95618">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AEF4ACA">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690568E">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79F93B99">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w:t>
      </w:r>
      <w:bookmarkStart w:id="0" w:name="_GoBack"/>
      <w:bookmarkEnd w:id="0"/>
      <w:r>
        <w:rPr>
          <w:rFonts w:hint="eastAsia" w:cs="方正小标宋简体" w:asciiTheme="majorEastAsia" w:hAnsiTheme="majorEastAsia" w:eastAsiaTheme="majorEastAsia"/>
          <w:b/>
          <w:sz w:val="20"/>
          <w:szCs w:val="20"/>
        </w:rPr>
        <w:t>。(如有效期不足6个月的，需提供审批部门的回执。)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1039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1BF32B5F">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1DC1F54B">
            <w:pPr>
              <w:adjustRightInd w:val="0"/>
              <w:snapToGrid w:val="0"/>
              <w:jc w:val="center"/>
              <w:rPr>
                <w:rFonts w:asciiTheme="majorEastAsia" w:hAnsiTheme="majorEastAsia" w:eastAsiaTheme="majorEastAsia"/>
                <w:b/>
                <w:sz w:val="24"/>
                <w:szCs w:val="21"/>
              </w:rPr>
            </w:pPr>
          </w:p>
        </w:tc>
      </w:tr>
      <w:tr w14:paraId="4029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488441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61425D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D1072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52C830E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2B70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19651FAD">
            <w:pPr>
              <w:adjustRightInd w:val="0"/>
              <w:snapToGrid w:val="0"/>
              <w:jc w:val="center"/>
              <w:rPr>
                <w:rFonts w:asciiTheme="majorEastAsia" w:hAnsiTheme="majorEastAsia" w:eastAsiaTheme="majorEastAsia"/>
                <w:b/>
                <w:bCs w:val="0"/>
                <w:sz w:val="24"/>
                <w:szCs w:val="21"/>
              </w:rPr>
            </w:pPr>
            <w:r>
              <w:rPr>
                <w:rFonts w:hint="eastAsia" w:asciiTheme="majorEastAsia" w:hAnsiTheme="majorEastAsia" w:eastAsiaTheme="majorEastAsia"/>
                <w:b/>
                <w:bCs w:val="0"/>
                <w:sz w:val="24"/>
                <w:szCs w:val="21"/>
              </w:rPr>
              <w:t>1</w:t>
            </w:r>
          </w:p>
        </w:tc>
        <w:tc>
          <w:tcPr>
            <w:tcW w:w="935" w:type="dxa"/>
            <w:vMerge w:val="restart"/>
            <w:vAlign w:val="center"/>
          </w:tcPr>
          <w:p w14:paraId="11DEE511">
            <w:pPr>
              <w:adjustRightInd w:val="0"/>
              <w:snapToGrid w:val="0"/>
              <w:jc w:val="center"/>
              <w:rPr>
                <w:rFonts w:asciiTheme="majorEastAsia" w:hAnsiTheme="majorEastAsia" w:eastAsiaTheme="majorEastAsia"/>
                <w:b/>
                <w:bCs w:val="0"/>
                <w:sz w:val="24"/>
                <w:szCs w:val="21"/>
              </w:rPr>
            </w:pPr>
            <w:r>
              <w:rPr>
                <w:rFonts w:hint="eastAsia" w:asciiTheme="majorEastAsia" w:hAnsiTheme="majorEastAsia" w:eastAsiaTheme="majorEastAsia"/>
                <w:b/>
                <w:bCs w:val="0"/>
                <w:sz w:val="24"/>
                <w:szCs w:val="21"/>
                <w:lang w:val="en-US" w:eastAsia="zh-CN"/>
              </w:rPr>
              <w:t>根管荡洗笔</w:t>
            </w:r>
          </w:p>
        </w:tc>
        <w:tc>
          <w:tcPr>
            <w:tcW w:w="7564" w:type="dxa"/>
            <w:gridSpan w:val="2"/>
            <w:vAlign w:val="top"/>
          </w:tcPr>
          <w:p w14:paraId="13C80FE0">
            <w:pPr>
              <w:rPr>
                <w:rFonts w:hint="eastAsia" w:ascii="宋体" w:hAnsi="宋体" w:eastAsia="宋体" w:cs="宋体"/>
              </w:rPr>
            </w:pPr>
            <w:r>
              <w:rPr>
                <w:rFonts w:hint="eastAsia" w:ascii="宋体" w:hAnsi="宋体" w:eastAsia="宋体" w:cs="宋体"/>
                <w:lang w:val="zh-CN"/>
              </w:rPr>
              <w:t>1.1、</w:t>
            </w:r>
            <w:r>
              <w:rPr>
                <w:rFonts w:hint="eastAsia" w:ascii="宋体" w:hAnsi="宋体" w:eastAsia="宋体" w:cs="宋体"/>
              </w:rPr>
              <w:t>≥两档功率调节</w:t>
            </w:r>
          </w:p>
        </w:tc>
        <w:tc>
          <w:tcPr>
            <w:tcW w:w="817" w:type="dxa"/>
          </w:tcPr>
          <w:p w14:paraId="692F0EE7">
            <w:pPr>
              <w:adjustRightInd w:val="0"/>
              <w:snapToGrid w:val="0"/>
              <w:rPr>
                <w:rFonts w:asciiTheme="majorEastAsia" w:hAnsiTheme="majorEastAsia" w:eastAsiaTheme="majorEastAsia"/>
                <w:b/>
                <w:sz w:val="24"/>
                <w:szCs w:val="21"/>
              </w:rPr>
            </w:pPr>
          </w:p>
        </w:tc>
      </w:tr>
      <w:tr w14:paraId="663B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120ECF">
            <w:pPr>
              <w:adjustRightInd w:val="0"/>
              <w:snapToGrid w:val="0"/>
              <w:rPr>
                <w:rFonts w:asciiTheme="majorEastAsia" w:hAnsiTheme="majorEastAsia" w:eastAsiaTheme="majorEastAsia"/>
                <w:b/>
                <w:sz w:val="24"/>
                <w:szCs w:val="21"/>
              </w:rPr>
            </w:pPr>
          </w:p>
        </w:tc>
        <w:tc>
          <w:tcPr>
            <w:tcW w:w="935" w:type="dxa"/>
            <w:vMerge w:val="continue"/>
          </w:tcPr>
          <w:p w14:paraId="7A98FA51">
            <w:pPr>
              <w:adjustRightInd w:val="0"/>
              <w:snapToGrid w:val="0"/>
              <w:rPr>
                <w:rFonts w:asciiTheme="majorEastAsia" w:hAnsiTheme="majorEastAsia" w:eastAsiaTheme="majorEastAsia"/>
                <w:b/>
                <w:sz w:val="24"/>
                <w:szCs w:val="21"/>
              </w:rPr>
            </w:pPr>
          </w:p>
        </w:tc>
        <w:tc>
          <w:tcPr>
            <w:tcW w:w="7564" w:type="dxa"/>
            <w:gridSpan w:val="2"/>
            <w:vAlign w:val="center"/>
          </w:tcPr>
          <w:p w14:paraId="6D7D31B3">
            <w:pPr>
              <w:rPr>
                <w:rFonts w:hint="eastAsia" w:ascii="宋体" w:hAnsi="宋体" w:eastAsia="宋体" w:cs="宋体"/>
              </w:rPr>
            </w:pPr>
            <w:r>
              <w:rPr>
                <w:rFonts w:hint="eastAsia" w:ascii="宋体" w:hAnsi="宋体" w:eastAsia="宋体" w:cs="宋体"/>
                <w:lang w:val="zh-CN"/>
              </w:rPr>
              <w:t>1.2、</w:t>
            </w:r>
            <w:r>
              <w:rPr>
                <w:rFonts w:hint="eastAsia" w:ascii="宋体" w:hAnsi="宋体" w:eastAsia="宋体" w:cs="宋体"/>
              </w:rPr>
              <w:t>荡洗频率：45KHz±5KHz</w:t>
            </w:r>
          </w:p>
        </w:tc>
        <w:tc>
          <w:tcPr>
            <w:tcW w:w="817" w:type="dxa"/>
          </w:tcPr>
          <w:p w14:paraId="73DBB7E0">
            <w:pPr>
              <w:adjustRightInd w:val="0"/>
              <w:snapToGrid w:val="0"/>
              <w:rPr>
                <w:rFonts w:asciiTheme="majorEastAsia" w:hAnsiTheme="majorEastAsia" w:eastAsiaTheme="majorEastAsia"/>
                <w:b/>
                <w:sz w:val="24"/>
                <w:szCs w:val="21"/>
              </w:rPr>
            </w:pPr>
          </w:p>
        </w:tc>
      </w:tr>
      <w:tr w14:paraId="4515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4335A4">
            <w:pPr>
              <w:adjustRightInd w:val="0"/>
              <w:snapToGrid w:val="0"/>
              <w:rPr>
                <w:rFonts w:asciiTheme="majorEastAsia" w:hAnsiTheme="majorEastAsia" w:eastAsiaTheme="majorEastAsia"/>
                <w:b/>
                <w:sz w:val="24"/>
                <w:szCs w:val="21"/>
              </w:rPr>
            </w:pPr>
          </w:p>
        </w:tc>
        <w:tc>
          <w:tcPr>
            <w:tcW w:w="935" w:type="dxa"/>
            <w:vMerge w:val="continue"/>
          </w:tcPr>
          <w:p w14:paraId="38124FC2">
            <w:pPr>
              <w:adjustRightInd w:val="0"/>
              <w:snapToGrid w:val="0"/>
              <w:rPr>
                <w:rFonts w:asciiTheme="majorEastAsia" w:hAnsiTheme="majorEastAsia" w:eastAsiaTheme="majorEastAsia"/>
                <w:b/>
                <w:sz w:val="24"/>
                <w:szCs w:val="21"/>
              </w:rPr>
            </w:pPr>
          </w:p>
        </w:tc>
        <w:tc>
          <w:tcPr>
            <w:tcW w:w="7564" w:type="dxa"/>
            <w:gridSpan w:val="2"/>
            <w:vAlign w:val="center"/>
          </w:tcPr>
          <w:p w14:paraId="16C4670C">
            <w:pPr>
              <w:rPr>
                <w:rFonts w:hint="eastAsia" w:ascii="宋体" w:hAnsi="宋体" w:eastAsia="宋体" w:cs="宋体"/>
              </w:rPr>
            </w:pPr>
            <w:r>
              <w:rPr>
                <w:rFonts w:hint="eastAsia" w:ascii="宋体" w:hAnsi="宋体" w:eastAsia="宋体" w:cs="宋体"/>
                <w:lang w:val="zh-CN"/>
              </w:rPr>
              <w:t>1.3、</w:t>
            </w:r>
            <w:r>
              <w:rPr>
                <w:rFonts w:hint="eastAsia" w:ascii="宋体" w:hAnsi="宋体" w:eastAsia="宋体" w:cs="宋体"/>
              </w:rPr>
              <w:t>整机重量＜100克</w:t>
            </w:r>
          </w:p>
        </w:tc>
        <w:tc>
          <w:tcPr>
            <w:tcW w:w="817" w:type="dxa"/>
          </w:tcPr>
          <w:p w14:paraId="78C1B0D2">
            <w:pPr>
              <w:adjustRightInd w:val="0"/>
              <w:snapToGrid w:val="0"/>
              <w:rPr>
                <w:rFonts w:asciiTheme="majorEastAsia" w:hAnsiTheme="majorEastAsia" w:eastAsiaTheme="majorEastAsia"/>
                <w:b/>
                <w:sz w:val="24"/>
                <w:szCs w:val="21"/>
              </w:rPr>
            </w:pPr>
          </w:p>
        </w:tc>
      </w:tr>
      <w:tr w14:paraId="014D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D36469">
            <w:pPr>
              <w:adjustRightInd w:val="0"/>
              <w:snapToGrid w:val="0"/>
              <w:rPr>
                <w:rFonts w:asciiTheme="majorEastAsia" w:hAnsiTheme="majorEastAsia" w:eastAsiaTheme="majorEastAsia"/>
                <w:b/>
                <w:sz w:val="24"/>
                <w:szCs w:val="21"/>
              </w:rPr>
            </w:pPr>
          </w:p>
        </w:tc>
        <w:tc>
          <w:tcPr>
            <w:tcW w:w="935" w:type="dxa"/>
            <w:vMerge w:val="continue"/>
          </w:tcPr>
          <w:p w14:paraId="5526A01C">
            <w:pPr>
              <w:adjustRightInd w:val="0"/>
              <w:snapToGrid w:val="0"/>
              <w:rPr>
                <w:rFonts w:asciiTheme="majorEastAsia" w:hAnsiTheme="majorEastAsia" w:eastAsiaTheme="majorEastAsia"/>
                <w:b/>
                <w:sz w:val="24"/>
                <w:szCs w:val="21"/>
              </w:rPr>
            </w:pPr>
          </w:p>
        </w:tc>
        <w:tc>
          <w:tcPr>
            <w:tcW w:w="7564" w:type="dxa"/>
            <w:gridSpan w:val="2"/>
            <w:vAlign w:val="center"/>
          </w:tcPr>
          <w:p w14:paraId="1AE0C765">
            <w:pPr>
              <w:rPr>
                <w:rFonts w:hint="eastAsia" w:ascii="宋体" w:hAnsi="宋体" w:eastAsia="宋体" w:cs="宋体"/>
              </w:rPr>
            </w:pPr>
            <w:r>
              <w:rPr>
                <w:rFonts w:hint="eastAsia" w:ascii="宋体" w:hAnsi="宋体" w:eastAsia="宋体" w:cs="宋体"/>
              </w:rPr>
              <w:t>1.4、提供≥1500mAh锂电池，连续工作时间≥4.5小时</w:t>
            </w:r>
          </w:p>
        </w:tc>
        <w:tc>
          <w:tcPr>
            <w:tcW w:w="817" w:type="dxa"/>
          </w:tcPr>
          <w:p w14:paraId="053D2DF1">
            <w:pPr>
              <w:adjustRightInd w:val="0"/>
              <w:snapToGrid w:val="0"/>
              <w:rPr>
                <w:rFonts w:asciiTheme="majorEastAsia" w:hAnsiTheme="majorEastAsia" w:eastAsiaTheme="majorEastAsia"/>
                <w:b/>
                <w:sz w:val="24"/>
                <w:szCs w:val="21"/>
              </w:rPr>
            </w:pPr>
          </w:p>
        </w:tc>
      </w:tr>
      <w:tr w14:paraId="50C3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AB566F">
            <w:pPr>
              <w:adjustRightInd w:val="0"/>
              <w:snapToGrid w:val="0"/>
              <w:rPr>
                <w:rFonts w:asciiTheme="majorEastAsia" w:hAnsiTheme="majorEastAsia" w:eastAsiaTheme="majorEastAsia"/>
                <w:b/>
                <w:sz w:val="24"/>
                <w:szCs w:val="21"/>
              </w:rPr>
            </w:pPr>
          </w:p>
        </w:tc>
        <w:tc>
          <w:tcPr>
            <w:tcW w:w="935" w:type="dxa"/>
            <w:vMerge w:val="continue"/>
          </w:tcPr>
          <w:p w14:paraId="08C7E50D">
            <w:pPr>
              <w:adjustRightInd w:val="0"/>
              <w:snapToGrid w:val="0"/>
              <w:rPr>
                <w:rFonts w:asciiTheme="majorEastAsia" w:hAnsiTheme="majorEastAsia" w:eastAsiaTheme="majorEastAsia"/>
                <w:b/>
                <w:sz w:val="24"/>
                <w:szCs w:val="21"/>
              </w:rPr>
            </w:pPr>
          </w:p>
        </w:tc>
        <w:tc>
          <w:tcPr>
            <w:tcW w:w="7564" w:type="dxa"/>
            <w:gridSpan w:val="2"/>
            <w:vAlign w:val="center"/>
          </w:tcPr>
          <w:p w14:paraId="731287A4">
            <w:pPr>
              <w:rPr>
                <w:rFonts w:hint="eastAsia" w:ascii="宋体" w:hAnsi="宋体" w:eastAsia="宋体" w:cs="宋体"/>
              </w:rPr>
            </w:pPr>
            <w:r>
              <w:rPr>
                <w:rFonts w:hint="eastAsia" w:ascii="宋体" w:hAnsi="宋体" w:eastAsia="宋体" w:cs="宋体"/>
              </w:rPr>
              <w:t>1.5、电量耗尽时可边充电边工作</w:t>
            </w:r>
          </w:p>
        </w:tc>
        <w:tc>
          <w:tcPr>
            <w:tcW w:w="817" w:type="dxa"/>
          </w:tcPr>
          <w:p w14:paraId="64D8F1D5">
            <w:pPr>
              <w:adjustRightInd w:val="0"/>
              <w:snapToGrid w:val="0"/>
              <w:rPr>
                <w:rFonts w:asciiTheme="majorEastAsia" w:hAnsiTheme="majorEastAsia" w:eastAsiaTheme="majorEastAsia"/>
                <w:b/>
                <w:sz w:val="24"/>
                <w:szCs w:val="21"/>
              </w:rPr>
            </w:pPr>
          </w:p>
        </w:tc>
      </w:tr>
      <w:tr w14:paraId="6BC2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3FAC92">
            <w:pPr>
              <w:adjustRightInd w:val="0"/>
              <w:snapToGrid w:val="0"/>
              <w:rPr>
                <w:rFonts w:asciiTheme="majorEastAsia" w:hAnsiTheme="majorEastAsia" w:eastAsiaTheme="majorEastAsia"/>
                <w:b/>
                <w:sz w:val="24"/>
                <w:szCs w:val="21"/>
              </w:rPr>
            </w:pPr>
          </w:p>
        </w:tc>
        <w:tc>
          <w:tcPr>
            <w:tcW w:w="935" w:type="dxa"/>
            <w:vMerge w:val="continue"/>
          </w:tcPr>
          <w:p w14:paraId="0CA6558B">
            <w:pPr>
              <w:adjustRightInd w:val="0"/>
              <w:snapToGrid w:val="0"/>
              <w:rPr>
                <w:rFonts w:asciiTheme="majorEastAsia" w:hAnsiTheme="majorEastAsia" w:eastAsiaTheme="majorEastAsia"/>
                <w:b/>
                <w:sz w:val="24"/>
                <w:szCs w:val="21"/>
              </w:rPr>
            </w:pPr>
          </w:p>
        </w:tc>
        <w:tc>
          <w:tcPr>
            <w:tcW w:w="7564" w:type="dxa"/>
            <w:gridSpan w:val="2"/>
            <w:vAlign w:val="center"/>
          </w:tcPr>
          <w:p w14:paraId="48E9EFAB">
            <w:pPr>
              <w:rPr>
                <w:rFonts w:hint="eastAsia" w:ascii="宋体" w:hAnsi="宋体" w:eastAsia="宋体" w:cs="宋体"/>
              </w:rPr>
            </w:pPr>
            <w:r>
              <w:rPr>
                <w:rFonts w:hint="eastAsia" w:ascii="宋体" w:hAnsi="宋体" w:eastAsia="宋体" w:cs="宋体"/>
              </w:rPr>
              <w:t>1.6、</w:t>
            </w:r>
            <w:r>
              <w:rPr>
                <w:rFonts w:hint="eastAsia" w:ascii="宋体" w:hAnsi="宋体" w:cs="宋体"/>
                <w:lang w:val="en-US" w:eastAsia="zh-CN"/>
              </w:rPr>
              <w:t>≥</w:t>
            </w:r>
            <w:r>
              <w:rPr>
                <w:rFonts w:hint="eastAsia" w:ascii="宋体" w:hAnsi="宋体" w:eastAsia="宋体" w:cs="宋体"/>
              </w:rPr>
              <w:t>三种工作尖：</w:t>
            </w:r>
            <w:r>
              <w:rPr>
                <w:rFonts w:hint="eastAsia" w:ascii="宋体" w:hAnsi="宋体" w:cs="宋体"/>
                <w:lang w:val="en-US" w:eastAsia="zh-CN"/>
              </w:rPr>
              <w:t>包括但不限于</w:t>
            </w:r>
            <w:r>
              <w:rPr>
                <w:rFonts w:hint="eastAsia" w:ascii="宋体" w:hAnsi="宋体" w:eastAsia="宋体" w:cs="宋体"/>
              </w:rPr>
              <w:t>银色钛合金，金色、蓝色不锈钢，实现不同临床功能包括但不限于：根管荡洗、取断针、取出钙化髓石、修整根管口</w:t>
            </w:r>
            <w:r>
              <w:rPr>
                <w:rFonts w:hint="eastAsia" w:ascii="宋体" w:hAnsi="宋体" w:cs="宋体"/>
                <w:lang w:val="en-US" w:eastAsia="zh-CN"/>
              </w:rPr>
              <w:t>等</w:t>
            </w:r>
            <w:r>
              <w:rPr>
                <w:rFonts w:hint="eastAsia" w:ascii="宋体" w:hAnsi="宋体" w:eastAsia="宋体" w:cs="宋体"/>
              </w:rPr>
              <w:t>。</w:t>
            </w:r>
          </w:p>
        </w:tc>
        <w:tc>
          <w:tcPr>
            <w:tcW w:w="817" w:type="dxa"/>
          </w:tcPr>
          <w:p w14:paraId="5A001827">
            <w:pPr>
              <w:adjustRightInd w:val="0"/>
              <w:snapToGrid w:val="0"/>
              <w:rPr>
                <w:rFonts w:asciiTheme="majorEastAsia" w:hAnsiTheme="majorEastAsia" w:eastAsiaTheme="majorEastAsia"/>
                <w:b/>
                <w:sz w:val="24"/>
                <w:szCs w:val="21"/>
              </w:rPr>
            </w:pPr>
          </w:p>
        </w:tc>
      </w:tr>
      <w:tr w14:paraId="11A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5EA1BF6">
            <w:pPr>
              <w:adjustRightInd w:val="0"/>
              <w:snapToGrid w:val="0"/>
              <w:rPr>
                <w:rFonts w:asciiTheme="majorEastAsia" w:hAnsiTheme="majorEastAsia" w:eastAsiaTheme="majorEastAsia"/>
                <w:b/>
                <w:sz w:val="24"/>
                <w:szCs w:val="21"/>
              </w:rPr>
            </w:pPr>
          </w:p>
        </w:tc>
        <w:tc>
          <w:tcPr>
            <w:tcW w:w="935" w:type="dxa"/>
            <w:vMerge w:val="continue"/>
          </w:tcPr>
          <w:p w14:paraId="5B5C40D9">
            <w:pPr>
              <w:adjustRightInd w:val="0"/>
              <w:snapToGrid w:val="0"/>
              <w:rPr>
                <w:rFonts w:asciiTheme="majorEastAsia" w:hAnsiTheme="majorEastAsia" w:eastAsiaTheme="majorEastAsia"/>
                <w:b/>
                <w:sz w:val="24"/>
                <w:szCs w:val="21"/>
              </w:rPr>
            </w:pPr>
          </w:p>
        </w:tc>
        <w:tc>
          <w:tcPr>
            <w:tcW w:w="7564" w:type="dxa"/>
            <w:gridSpan w:val="2"/>
            <w:vAlign w:val="center"/>
          </w:tcPr>
          <w:p w14:paraId="404412DD">
            <w:pPr>
              <w:rPr>
                <w:rFonts w:hint="eastAsia" w:ascii="宋体" w:hAnsi="宋体" w:eastAsia="宋体" w:cs="宋体"/>
              </w:rPr>
            </w:pPr>
            <w:r>
              <w:rPr>
                <w:rFonts w:hint="eastAsia" w:ascii="宋体" w:hAnsi="宋体" w:eastAsia="宋体" w:cs="宋体"/>
                <w:lang w:val="zh-CN"/>
              </w:rPr>
              <w:t>1.7、工作尖表面抛光设计，工作时不损伤根管壁，可高温高压反复消毒。</w:t>
            </w:r>
          </w:p>
        </w:tc>
        <w:tc>
          <w:tcPr>
            <w:tcW w:w="817" w:type="dxa"/>
          </w:tcPr>
          <w:p w14:paraId="6478DE05">
            <w:pPr>
              <w:adjustRightInd w:val="0"/>
              <w:snapToGrid w:val="0"/>
              <w:rPr>
                <w:rFonts w:asciiTheme="majorEastAsia" w:hAnsiTheme="majorEastAsia" w:eastAsiaTheme="majorEastAsia"/>
                <w:b/>
                <w:sz w:val="24"/>
                <w:szCs w:val="21"/>
                <w:highlight w:val="none"/>
              </w:rPr>
            </w:pPr>
            <w:r>
              <w:rPr>
                <w:rFonts w:hint="eastAsia" w:ascii="宋体" w:hAnsi="宋体" w:eastAsia="宋体" w:cs="宋体"/>
                <w:sz w:val="20"/>
                <w:szCs w:val="20"/>
                <w:highlight w:val="none"/>
              </w:rPr>
              <w:t>▲</w:t>
            </w:r>
          </w:p>
        </w:tc>
      </w:tr>
      <w:tr w14:paraId="7A7C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99900E4">
            <w:pPr>
              <w:adjustRightInd w:val="0"/>
              <w:snapToGrid w:val="0"/>
              <w:rPr>
                <w:rFonts w:asciiTheme="majorEastAsia" w:hAnsiTheme="majorEastAsia" w:eastAsiaTheme="majorEastAsia"/>
                <w:b/>
                <w:sz w:val="24"/>
                <w:szCs w:val="21"/>
              </w:rPr>
            </w:pPr>
          </w:p>
        </w:tc>
        <w:tc>
          <w:tcPr>
            <w:tcW w:w="935" w:type="dxa"/>
            <w:vMerge w:val="continue"/>
          </w:tcPr>
          <w:p w14:paraId="2324FBE6">
            <w:pPr>
              <w:adjustRightInd w:val="0"/>
              <w:snapToGrid w:val="0"/>
              <w:rPr>
                <w:rFonts w:asciiTheme="majorEastAsia" w:hAnsiTheme="majorEastAsia" w:eastAsiaTheme="majorEastAsia"/>
                <w:b/>
                <w:sz w:val="24"/>
                <w:szCs w:val="21"/>
              </w:rPr>
            </w:pPr>
          </w:p>
        </w:tc>
        <w:tc>
          <w:tcPr>
            <w:tcW w:w="7564" w:type="dxa"/>
            <w:gridSpan w:val="2"/>
            <w:vAlign w:val="center"/>
          </w:tcPr>
          <w:p w14:paraId="243E273A">
            <w:pPr>
              <w:rPr>
                <w:rFonts w:hint="eastAsia" w:ascii="宋体" w:hAnsi="宋体" w:eastAsia="宋体" w:cs="宋体"/>
              </w:rPr>
            </w:pPr>
            <w:r>
              <w:rPr>
                <w:rFonts w:hint="eastAsia" w:ascii="宋体" w:hAnsi="宋体" w:eastAsia="宋体" w:cs="宋体"/>
              </w:rPr>
              <w:t>1.8、无线超声设备。</w:t>
            </w:r>
          </w:p>
        </w:tc>
        <w:tc>
          <w:tcPr>
            <w:tcW w:w="817" w:type="dxa"/>
          </w:tcPr>
          <w:p w14:paraId="0F987B6C">
            <w:pPr>
              <w:adjustRightInd w:val="0"/>
              <w:snapToGrid w:val="0"/>
              <w:rPr>
                <w:rFonts w:asciiTheme="majorEastAsia" w:hAnsiTheme="majorEastAsia" w:eastAsiaTheme="majorEastAsia"/>
                <w:b/>
                <w:sz w:val="24"/>
                <w:szCs w:val="21"/>
              </w:rPr>
            </w:pPr>
          </w:p>
        </w:tc>
      </w:tr>
      <w:tr w14:paraId="0C1C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2124390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6EF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3EDD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72E93F4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30 </w:t>
            </w:r>
            <w:r>
              <w:rPr>
                <w:rFonts w:hint="eastAsia" w:asciiTheme="majorEastAsia" w:hAnsiTheme="majorEastAsia" w:eastAsiaTheme="majorEastAsia"/>
                <w:b/>
                <w:sz w:val="24"/>
                <w:szCs w:val="21"/>
              </w:rPr>
              <w:t>日历日内。</w:t>
            </w:r>
          </w:p>
        </w:tc>
      </w:tr>
      <w:tr w14:paraId="4C69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74E0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72DB5F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15D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EF02E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BEDC0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E40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8D2A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BFE1ED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6E9C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9" w:hRule="atLeast"/>
          <w:jc w:val="center"/>
        </w:trPr>
        <w:tc>
          <w:tcPr>
            <w:tcW w:w="1765" w:type="dxa"/>
            <w:gridSpan w:val="3"/>
          </w:tcPr>
          <w:p w14:paraId="0D16CBB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76E157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1E7180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2E8912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EE212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46D451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B8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11F46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FF0E9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978A6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24FA58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82D8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ED0A08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323C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643F59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488F7A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20C4EE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13A4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F64A5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2DB5DA1">
            <w:pPr>
              <w:adjustRightInd w:val="0"/>
              <w:snapToGrid w:val="0"/>
              <w:rPr>
                <w:rFonts w:asciiTheme="majorEastAsia" w:hAnsiTheme="majorEastAsia" w:eastAsiaTheme="majorEastAsia"/>
                <w:sz w:val="24"/>
                <w:szCs w:val="21"/>
              </w:rPr>
            </w:pPr>
          </w:p>
        </w:tc>
        <w:tc>
          <w:tcPr>
            <w:tcW w:w="8261" w:type="dxa"/>
            <w:gridSpan w:val="2"/>
          </w:tcPr>
          <w:p w14:paraId="00D083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宋体" w:hAnsi="宋体"/>
                <w:bCs/>
                <w:color w:val="0070C0"/>
                <w:szCs w:val="21"/>
                <w:u w:val="single" w:color="FF0000"/>
                <w:lang w:val="en-US" w:eastAsia="zh-CN"/>
              </w:rPr>
              <w:t xml:space="preserve">      </w:t>
            </w:r>
            <w:r>
              <w:rPr>
                <w:rFonts w:hint="eastAsia" w:ascii="宋体" w:hAnsi="宋体"/>
                <w:bCs/>
                <w:color w:val="0070C0"/>
                <w:szCs w:val="21"/>
                <w:lang w:val="en-US" w:eastAsia="zh-CN"/>
              </w:rPr>
              <w:t xml:space="preserve"> </w:t>
            </w:r>
            <w:r>
              <w:rPr>
                <w:rFonts w:hint="eastAsia" w:ascii="宋体" w:hAnsi="宋体"/>
                <w:bCs/>
                <w:color w:val="FF0000"/>
                <w:szCs w:val="21"/>
                <w:lang w:val="en-US" w:eastAsia="zh-CN"/>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7891FAD">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38A401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9E295C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A3E954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CC974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08B9B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314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683A9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EA19D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62D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14A51C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527B4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CEE3D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137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92D41C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A6A8D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19BBCD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C11787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302C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59FBAF6">
      <w:pPr>
        <w:spacing w:line="360" w:lineRule="auto"/>
        <w:jc w:val="both"/>
        <w:rPr>
          <w:rFonts w:cs="方正小标宋简体" w:asciiTheme="majorEastAsia" w:hAnsiTheme="majorEastAsia" w:eastAsiaTheme="majorEastAsia"/>
          <w:b/>
          <w:sz w:val="36"/>
          <w:szCs w:val="36"/>
        </w:rPr>
      </w:pPr>
    </w:p>
    <w:p w14:paraId="70094348">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0160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67CD4B6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239647D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66350E7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43B0D033">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43233CE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03F8DCC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55BD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02C2968C">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707002DB">
            <w:pPr>
              <w:widowControl/>
              <w:adjustRightInd w:val="0"/>
              <w:snapToGrid w:val="0"/>
              <w:rPr>
                <w:rFonts w:hint="eastAsia"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w:t>
            </w:r>
          </w:p>
        </w:tc>
        <w:tc>
          <w:tcPr>
            <w:tcW w:w="2005" w:type="dxa"/>
          </w:tcPr>
          <w:p w14:paraId="42FE5A81">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w:t>
            </w:r>
          </w:p>
        </w:tc>
        <w:tc>
          <w:tcPr>
            <w:tcW w:w="1843" w:type="dxa"/>
          </w:tcPr>
          <w:p w14:paraId="0361B09C">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w:t>
            </w:r>
          </w:p>
        </w:tc>
        <w:tc>
          <w:tcPr>
            <w:tcW w:w="1417" w:type="dxa"/>
          </w:tcPr>
          <w:p w14:paraId="2BF8228D">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w:t>
            </w:r>
          </w:p>
        </w:tc>
        <w:tc>
          <w:tcPr>
            <w:tcW w:w="1560" w:type="dxa"/>
          </w:tcPr>
          <w:p w14:paraId="16E6BB75">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lang w:val="en-US" w:eastAsia="zh-CN"/>
              </w:rPr>
              <w:t>/</w:t>
            </w:r>
          </w:p>
        </w:tc>
      </w:tr>
      <w:tr w14:paraId="31EB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058AAFB">
            <w:pPr>
              <w:widowControl/>
              <w:adjustRightInd w:val="0"/>
              <w:snapToGrid w:val="0"/>
              <w:rPr>
                <w:rFonts w:cs="方正小标宋简体" w:asciiTheme="majorEastAsia" w:hAnsiTheme="majorEastAsia" w:eastAsiaTheme="majorEastAsia"/>
                <w:sz w:val="24"/>
              </w:rPr>
            </w:pPr>
            <w:r>
              <w:rPr>
                <w:rFonts w:cs="方正小标宋简体" w:asciiTheme="majorEastAsia" w:hAnsiTheme="majorEastAsia" w:eastAsiaTheme="majorEastAsia"/>
                <w:sz w:val="24"/>
              </w:rPr>
              <w:t>…</w:t>
            </w:r>
          </w:p>
        </w:tc>
        <w:tc>
          <w:tcPr>
            <w:tcW w:w="2247" w:type="dxa"/>
          </w:tcPr>
          <w:p w14:paraId="3EC65D5E">
            <w:pPr>
              <w:widowControl/>
              <w:adjustRightInd w:val="0"/>
              <w:snapToGrid w:val="0"/>
              <w:rPr>
                <w:rFonts w:cs="方正小标宋简体" w:asciiTheme="majorEastAsia" w:hAnsiTheme="majorEastAsia" w:eastAsiaTheme="majorEastAsia"/>
                <w:sz w:val="24"/>
              </w:rPr>
            </w:pPr>
          </w:p>
        </w:tc>
        <w:tc>
          <w:tcPr>
            <w:tcW w:w="2005" w:type="dxa"/>
          </w:tcPr>
          <w:p w14:paraId="50EEF5D9">
            <w:pPr>
              <w:widowControl/>
              <w:adjustRightInd w:val="0"/>
              <w:snapToGrid w:val="0"/>
              <w:rPr>
                <w:rFonts w:cs="方正小标宋简体" w:asciiTheme="majorEastAsia" w:hAnsiTheme="majorEastAsia" w:eastAsiaTheme="majorEastAsia"/>
                <w:sz w:val="24"/>
              </w:rPr>
            </w:pPr>
          </w:p>
        </w:tc>
        <w:tc>
          <w:tcPr>
            <w:tcW w:w="1843" w:type="dxa"/>
          </w:tcPr>
          <w:p w14:paraId="426981DD">
            <w:pPr>
              <w:widowControl/>
              <w:adjustRightInd w:val="0"/>
              <w:snapToGrid w:val="0"/>
              <w:rPr>
                <w:rFonts w:cs="方正小标宋简体" w:asciiTheme="majorEastAsia" w:hAnsiTheme="majorEastAsia" w:eastAsiaTheme="majorEastAsia"/>
                <w:sz w:val="24"/>
              </w:rPr>
            </w:pPr>
          </w:p>
        </w:tc>
        <w:tc>
          <w:tcPr>
            <w:tcW w:w="1417" w:type="dxa"/>
          </w:tcPr>
          <w:p w14:paraId="2C701BBE">
            <w:pPr>
              <w:widowControl/>
              <w:adjustRightInd w:val="0"/>
              <w:snapToGrid w:val="0"/>
              <w:rPr>
                <w:rFonts w:cs="方正小标宋简体" w:asciiTheme="majorEastAsia" w:hAnsiTheme="majorEastAsia" w:eastAsiaTheme="majorEastAsia"/>
                <w:sz w:val="24"/>
              </w:rPr>
            </w:pPr>
          </w:p>
        </w:tc>
        <w:tc>
          <w:tcPr>
            <w:tcW w:w="1560" w:type="dxa"/>
          </w:tcPr>
          <w:p w14:paraId="0A163648">
            <w:pPr>
              <w:widowControl/>
              <w:adjustRightInd w:val="0"/>
              <w:snapToGrid w:val="0"/>
              <w:rPr>
                <w:rFonts w:cs="方正小标宋简体" w:asciiTheme="majorEastAsia" w:hAnsiTheme="majorEastAsia" w:eastAsiaTheme="majorEastAsia"/>
                <w:sz w:val="24"/>
              </w:rPr>
            </w:pPr>
          </w:p>
        </w:tc>
      </w:tr>
      <w:tr w14:paraId="1DCE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197CB37">
            <w:pPr>
              <w:widowControl/>
              <w:adjustRightInd w:val="0"/>
              <w:snapToGrid w:val="0"/>
              <w:rPr>
                <w:rFonts w:cs="方正小标宋简体" w:asciiTheme="majorEastAsia" w:hAnsiTheme="majorEastAsia" w:eastAsiaTheme="majorEastAsia"/>
                <w:sz w:val="24"/>
              </w:rPr>
            </w:pPr>
          </w:p>
        </w:tc>
        <w:tc>
          <w:tcPr>
            <w:tcW w:w="2247" w:type="dxa"/>
          </w:tcPr>
          <w:p w14:paraId="12958A82">
            <w:pPr>
              <w:widowControl/>
              <w:adjustRightInd w:val="0"/>
              <w:snapToGrid w:val="0"/>
              <w:rPr>
                <w:rFonts w:cs="方正小标宋简体" w:asciiTheme="majorEastAsia" w:hAnsiTheme="majorEastAsia" w:eastAsiaTheme="majorEastAsia"/>
                <w:sz w:val="24"/>
              </w:rPr>
            </w:pPr>
          </w:p>
        </w:tc>
        <w:tc>
          <w:tcPr>
            <w:tcW w:w="2005" w:type="dxa"/>
          </w:tcPr>
          <w:p w14:paraId="28A9A40E">
            <w:pPr>
              <w:widowControl/>
              <w:adjustRightInd w:val="0"/>
              <w:snapToGrid w:val="0"/>
              <w:rPr>
                <w:rFonts w:cs="方正小标宋简体" w:asciiTheme="majorEastAsia" w:hAnsiTheme="majorEastAsia" w:eastAsiaTheme="majorEastAsia"/>
                <w:sz w:val="24"/>
              </w:rPr>
            </w:pPr>
          </w:p>
        </w:tc>
        <w:tc>
          <w:tcPr>
            <w:tcW w:w="1843" w:type="dxa"/>
          </w:tcPr>
          <w:p w14:paraId="2420B5DB">
            <w:pPr>
              <w:widowControl/>
              <w:adjustRightInd w:val="0"/>
              <w:snapToGrid w:val="0"/>
              <w:rPr>
                <w:rFonts w:cs="方正小标宋简体" w:asciiTheme="majorEastAsia" w:hAnsiTheme="majorEastAsia" w:eastAsiaTheme="majorEastAsia"/>
                <w:sz w:val="24"/>
              </w:rPr>
            </w:pPr>
          </w:p>
        </w:tc>
        <w:tc>
          <w:tcPr>
            <w:tcW w:w="1417" w:type="dxa"/>
          </w:tcPr>
          <w:p w14:paraId="3FF0B9C3">
            <w:pPr>
              <w:widowControl/>
              <w:adjustRightInd w:val="0"/>
              <w:snapToGrid w:val="0"/>
              <w:rPr>
                <w:rFonts w:cs="方正小标宋简体" w:asciiTheme="majorEastAsia" w:hAnsiTheme="majorEastAsia" w:eastAsiaTheme="majorEastAsia"/>
                <w:sz w:val="24"/>
              </w:rPr>
            </w:pPr>
          </w:p>
        </w:tc>
        <w:tc>
          <w:tcPr>
            <w:tcW w:w="1560" w:type="dxa"/>
          </w:tcPr>
          <w:p w14:paraId="60EE87F0">
            <w:pPr>
              <w:widowControl/>
              <w:adjustRightInd w:val="0"/>
              <w:snapToGrid w:val="0"/>
              <w:rPr>
                <w:rFonts w:cs="方正小标宋简体" w:asciiTheme="majorEastAsia" w:hAnsiTheme="majorEastAsia" w:eastAsiaTheme="majorEastAsia"/>
                <w:sz w:val="24"/>
              </w:rPr>
            </w:pPr>
          </w:p>
        </w:tc>
      </w:tr>
    </w:tbl>
    <w:p w14:paraId="1E5EC021">
      <w:pPr>
        <w:spacing w:line="360" w:lineRule="auto"/>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915E7C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62118B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55DF0"/>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55E8A"/>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41D2A27"/>
    <w:rsid w:val="0611217C"/>
    <w:rsid w:val="07AE3385"/>
    <w:rsid w:val="0B3501C0"/>
    <w:rsid w:val="0D4F0C22"/>
    <w:rsid w:val="0E11097A"/>
    <w:rsid w:val="0F8E7447"/>
    <w:rsid w:val="112278CE"/>
    <w:rsid w:val="11366E87"/>
    <w:rsid w:val="119B6051"/>
    <w:rsid w:val="126777BF"/>
    <w:rsid w:val="12A25084"/>
    <w:rsid w:val="142B2292"/>
    <w:rsid w:val="15FB47D0"/>
    <w:rsid w:val="1743234C"/>
    <w:rsid w:val="19193365"/>
    <w:rsid w:val="19A66D0D"/>
    <w:rsid w:val="1A2B77F4"/>
    <w:rsid w:val="1A385FE8"/>
    <w:rsid w:val="1E12700E"/>
    <w:rsid w:val="21971856"/>
    <w:rsid w:val="22E10C1D"/>
    <w:rsid w:val="24FA6740"/>
    <w:rsid w:val="27A24E6D"/>
    <w:rsid w:val="27D72D69"/>
    <w:rsid w:val="28327F9F"/>
    <w:rsid w:val="2A2A5E2A"/>
    <w:rsid w:val="2B252436"/>
    <w:rsid w:val="2CAB0CC8"/>
    <w:rsid w:val="2ECE479A"/>
    <w:rsid w:val="2F330944"/>
    <w:rsid w:val="30C145B6"/>
    <w:rsid w:val="340927E0"/>
    <w:rsid w:val="35020CF9"/>
    <w:rsid w:val="35125BC0"/>
    <w:rsid w:val="359B56E2"/>
    <w:rsid w:val="366D6BB6"/>
    <w:rsid w:val="36EC74D0"/>
    <w:rsid w:val="37135440"/>
    <w:rsid w:val="399F745E"/>
    <w:rsid w:val="3A4D6EBA"/>
    <w:rsid w:val="3B9A7275"/>
    <w:rsid w:val="3BEC5927"/>
    <w:rsid w:val="3C5A6190"/>
    <w:rsid w:val="3C8666B4"/>
    <w:rsid w:val="3D8F201A"/>
    <w:rsid w:val="3EB2662C"/>
    <w:rsid w:val="3F2F4DE1"/>
    <w:rsid w:val="417B255F"/>
    <w:rsid w:val="445F60B6"/>
    <w:rsid w:val="46ED7A5B"/>
    <w:rsid w:val="472471F5"/>
    <w:rsid w:val="47370CD6"/>
    <w:rsid w:val="496D6C31"/>
    <w:rsid w:val="4B92215E"/>
    <w:rsid w:val="4BAA7C7A"/>
    <w:rsid w:val="4E280CF3"/>
    <w:rsid w:val="4ED374E8"/>
    <w:rsid w:val="4F064DDE"/>
    <w:rsid w:val="4F7D3946"/>
    <w:rsid w:val="566D4594"/>
    <w:rsid w:val="57EF1386"/>
    <w:rsid w:val="57F329F7"/>
    <w:rsid w:val="58094E8B"/>
    <w:rsid w:val="58242AE0"/>
    <w:rsid w:val="58AB396B"/>
    <w:rsid w:val="59667E48"/>
    <w:rsid w:val="59FC69A9"/>
    <w:rsid w:val="5BDE3A84"/>
    <w:rsid w:val="5C483C8E"/>
    <w:rsid w:val="60A2320D"/>
    <w:rsid w:val="63CE3967"/>
    <w:rsid w:val="64692CAD"/>
    <w:rsid w:val="64F8789F"/>
    <w:rsid w:val="64FB75CC"/>
    <w:rsid w:val="663B31C1"/>
    <w:rsid w:val="66AC0259"/>
    <w:rsid w:val="66F422E8"/>
    <w:rsid w:val="670F7122"/>
    <w:rsid w:val="6AFD60D5"/>
    <w:rsid w:val="6E105C5A"/>
    <w:rsid w:val="6F543924"/>
    <w:rsid w:val="6F633413"/>
    <w:rsid w:val="6F9E571F"/>
    <w:rsid w:val="70D64ACC"/>
    <w:rsid w:val="72A450B5"/>
    <w:rsid w:val="72BF6435"/>
    <w:rsid w:val="73374A1C"/>
    <w:rsid w:val="738F7392"/>
    <w:rsid w:val="73CA0659"/>
    <w:rsid w:val="749018A2"/>
    <w:rsid w:val="74BF5767"/>
    <w:rsid w:val="75EC246C"/>
    <w:rsid w:val="762C283F"/>
    <w:rsid w:val="767D5D1E"/>
    <w:rsid w:val="76A91D02"/>
    <w:rsid w:val="76E03ABB"/>
    <w:rsid w:val="79166583"/>
    <w:rsid w:val="79C20166"/>
    <w:rsid w:val="79F44681"/>
    <w:rsid w:val="7A6F030F"/>
    <w:rsid w:val="7A89169D"/>
    <w:rsid w:val="7ABF4A4A"/>
    <w:rsid w:val="7B5C6399"/>
    <w:rsid w:val="7C7E0232"/>
    <w:rsid w:val="7EAB78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3542</Words>
  <Characters>3661</Characters>
  <Lines>32</Lines>
  <Paragraphs>9</Paragraphs>
  <TotalTime>1</TotalTime>
  <ScaleCrop>false</ScaleCrop>
  <LinksUpToDate>false</LinksUpToDate>
  <CharactersWithSpaces>3707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吴静仪</cp:lastModifiedBy>
  <cp:lastPrinted>2025-09-09T08:59:00Z</cp:lastPrinted>
  <dcterms:modified xsi:type="dcterms:W3CDTF">2025-11-25T11:14:22Z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2D7F01ECE246429882FB4F01AD21D8EB_12</vt:lpwstr>
  </property>
</Properties>
</file>