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783FEB">
      <w:pPr>
        <w:spacing w:line="560" w:lineRule="exact"/>
        <w:jc w:val="center"/>
        <w:rPr>
          <w:rFonts w:asciiTheme="majorEastAsia" w:hAnsiTheme="majorEastAsia" w:eastAsiaTheme="majorEastAsia"/>
          <w:b/>
        </w:rPr>
      </w:pPr>
      <w:bookmarkStart w:id="28" w:name="_GoBack"/>
      <w:bookmarkEnd w:id="28"/>
      <w:bookmarkStart w:id="0" w:name="OLE_LINK10"/>
      <w:bookmarkStart w:id="1" w:name="OLE_LINK9"/>
      <w:r>
        <w:rPr>
          <w:rFonts w:hint="eastAsia" w:asciiTheme="majorEastAsia" w:hAnsiTheme="majorEastAsia" w:eastAsiaTheme="majorEastAsia"/>
          <w:b/>
          <w:sz w:val="44"/>
          <w:szCs w:val="44"/>
        </w:rPr>
        <w:t>中山大学附属第八医院（深圳福田）</w:t>
      </w:r>
      <w:bookmarkEnd w:id="0"/>
      <w:bookmarkEnd w:id="1"/>
      <w:r>
        <w:rPr>
          <w:rFonts w:hint="eastAsia" w:asciiTheme="majorEastAsia" w:hAnsiTheme="majorEastAsia" w:eastAsiaTheme="majorEastAsia"/>
          <w:b/>
          <w:sz w:val="44"/>
          <w:szCs w:val="44"/>
        </w:rPr>
        <w:t>货物类</w:t>
      </w:r>
    </w:p>
    <w:p w14:paraId="0F07C345">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11D929C7">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w:t>
      </w:r>
      <w:bookmarkStart w:id="2" w:name="OLE_LINK101"/>
      <w:bookmarkStart w:id="3" w:name="OLE_LINK100"/>
      <w:r>
        <w:rPr>
          <w:rFonts w:hint="eastAsia" w:cs="宋体" w:asciiTheme="majorEastAsia" w:hAnsiTheme="majorEastAsia" w:eastAsiaTheme="majorEastAsia"/>
          <w:sz w:val="24"/>
        </w:rPr>
        <w:t>★</w:t>
      </w:r>
      <w:bookmarkEnd w:id="2"/>
      <w:bookmarkEnd w:id="3"/>
      <w:r>
        <w:rPr>
          <w:rFonts w:hint="eastAsia" w:cs="宋体" w:asciiTheme="majorEastAsia" w:hAnsiTheme="majorEastAsia" w:eastAsiaTheme="majorEastAsia"/>
          <w:sz w:val="24"/>
        </w:rPr>
        <w:t>”号条款为实质性条款，必须完全满足，不满足则不予采购</w:t>
      </w:r>
    </w:p>
    <w:p w14:paraId="075B84AE">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43B6F0D1">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77F41EAC">
      <w:pPr>
        <w:spacing w:before="100" w:beforeAutospacing="1" w:line="276" w:lineRule="auto"/>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申请科室：</w:t>
      </w:r>
      <w:r>
        <w:rPr>
          <w:rFonts w:hint="eastAsia" w:asciiTheme="majorEastAsia" w:hAnsiTheme="majorEastAsia" w:eastAsiaTheme="majorEastAsia"/>
          <w:b/>
          <w:color w:val="000000"/>
          <w:sz w:val="24"/>
          <w:szCs w:val="21"/>
          <w:lang w:val="en-US" w:eastAsia="zh-CN"/>
        </w:rPr>
        <w:t>手术室</w:t>
      </w:r>
      <w:r>
        <w:rPr>
          <w:rFonts w:hint="eastAsia" w:asciiTheme="majorEastAsia" w:hAnsiTheme="majorEastAsia" w:eastAsiaTheme="majorEastAsia"/>
          <w:b/>
          <w:color w:val="auto"/>
          <w:sz w:val="24"/>
          <w:szCs w:val="21"/>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负责人姓名：</w:t>
      </w:r>
      <w:r>
        <w:rPr>
          <w:rFonts w:hint="eastAsia" w:cs="宋体" w:asciiTheme="majorEastAsia" w:hAnsiTheme="majorEastAsia" w:eastAsiaTheme="majorEastAsia"/>
          <w:b/>
          <w:color w:val="000000"/>
          <w:sz w:val="24"/>
          <w:szCs w:val="21"/>
          <w:lang w:val="en-US" w:eastAsia="zh-CN"/>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负责人电话：</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773"/>
        <w:gridCol w:w="733"/>
        <w:gridCol w:w="53"/>
        <w:gridCol w:w="490"/>
        <w:gridCol w:w="425"/>
        <w:gridCol w:w="219"/>
        <w:gridCol w:w="773"/>
        <w:gridCol w:w="142"/>
        <w:gridCol w:w="992"/>
        <w:gridCol w:w="992"/>
        <w:gridCol w:w="993"/>
        <w:gridCol w:w="1062"/>
      </w:tblGrid>
      <w:tr w14:paraId="04020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3D2AA07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546E51C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5C6FA48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4F8E686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7EB512E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5B4F3B6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093A9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40CF04AA">
            <w:pPr>
              <w:jc w:val="center"/>
              <w:rPr>
                <w:rFonts w:asciiTheme="majorEastAsia" w:hAnsiTheme="majorEastAsia" w:eastAsiaTheme="majorEastAsia"/>
                <w:sz w:val="24"/>
                <w:szCs w:val="21"/>
              </w:rPr>
            </w:pPr>
            <w:r>
              <w:rPr>
                <w:rFonts w:asciiTheme="majorEastAsia" w:hAnsiTheme="majorEastAsia" w:eastAsiaTheme="majorEastAsia"/>
                <w:sz w:val="24"/>
                <w:szCs w:val="21"/>
              </w:rPr>
              <w:t>冲洗液袋用加压器</w:t>
            </w:r>
          </w:p>
        </w:tc>
        <w:tc>
          <w:tcPr>
            <w:tcW w:w="1559" w:type="dxa"/>
            <w:gridSpan w:val="3"/>
            <w:vAlign w:val="center"/>
          </w:tcPr>
          <w:p w14:paraId="1E9E3584">
            <w:pPr>
              <w:jc w:val="center"/>
              <w:rPr>
                <w:rFonts w:asciiTheme="majorEastAsia" w:hAnsiTheme="majorEastAsia" w:eastAsiaTheme="majorEastAsia"/>
                <w:sz w:val="24"/>
                <w:szCs w:val="21"/>
              </w:rPr>
            </w:pPr>
            <w:r>
              <w:rPr>
                <w:rFonts w:asciiTheme="majorEastAsia" w:hAnsiTheme="majorEastAsia" w:eastAsiaTheme="majorEastAsia"/>
                <w:sz w:val="24"/>
                <w:szCs w:val="21"/>
              </w:rPr>
              <w:t>国产</w:t>
            </w:r>
          </w:p>
        </w:tc>
        <w:tc>
          <w:tcPr>
            <w:tcW w:w="1134" w:type="dxa"/>
            <w:gridSpan w:val="3"/>
            <w:vAlign w:val="center"/>
          </w:tcPr>
          <w:p w14:paraId="215D53BC">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2</w:t>
            </w:r>
          </w:p>
        </w:tc>
        <w:tc>
          <w:tcPr>
            <w:tcW w:w="915" w:type="dxa"/>
            <w:gridSpan w:val="2"/>
            <w:vAlign w:val="center"/>
          </w:tcPr>
          <w:p w14:paraId="7464AA2F">
            <w:pPr>
              <w:jc w:val="center"/>
              <w:rPr>
                <w:rFonts w:asciiTheme="majorEastAsia" w:hAnsiTheme="majorEastAsia" w:eastAsiaTheme="majorEastAsia"/>
                <w:sz w:val="24"/>
                <w:szCs w:val="21"/>
              </w:rPr>
            </w:pPr>
            <w:r>
              <w:rPr>
                <w:rFonts w:asciiTheme="majorEastAsia" w:hAnsiTheme="majorEastAsia" w:eastAsiaTheme="majorEastAsia"/>
                <w:sz w:val="24"/>
                <w:szCs w:val="21"/>
              </w:rPr>
              <w:t>套</w:t>
            </w:r>
          </w:p>
        </w:tc>
        <w:tc>
          <w:tcPr>
            <w:tcW w:w="1984" w:type="dxa"/>
            <w:gridSpan w:val="2"/>
          </w:tcPr>
          <w:p w14:paraId="7309F23A">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1.5</w:t>
            </w:r>
          </w:p>
        </w:tc>
        <w:tc>
          <w:tcPr>
            <w:tcW w:w="2055" w:type="dxa"/>
            <w:gridSpan w:val="2"/>
            <w:vAlign w:val="center"/>
          </w:tcPr>
          <w:p w14:paraId="5D706DD6">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3</w:t>
            </w:r>
          </w:p>
        </w:tc>
      </w:tr>
      <w:tr w14:paraId="0E129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6138F3F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109281BE">
            <w:pPr>
              <w:rPr>
                <w:rFonts w:asciiTheme="majorEastAsia" w:hAnsiTheme="majorEastAsia" w:eastAsiaTheme="majorEastAsia"/>
                <w:sz w:val="24"/>
                <w:szCs w:val="21"/>
              </w:rPr>
            </w:pPr>
          </w:p>
          <w:p w14:paraId="7BA3648F">
            <w:pPr>
              <w:rPr>
                <w:rFonts w:asciiTheme="majorEastAsia" w:hAnsiTheme="majorEastAsia" w:eastAsiaTheme="majorEastAsia"/>
                <w:sz w:val="24"/>
                <w:szCs w:val="21"/>
              </w:rPr>
            </w:pPr>
          </w:p>
          <w:p w14:paraId="2C445382">
            <w:pPr>
              <w:rPr>
                <w:rFonts w:asciiTheme="majorEastAsia" w:hAnsiTheme="majorEastAsia" w:eastAsiaTheme="majorEastAsia"/>
                <w:sz w:val="24"/>
                <w:szCs w:val="21"/>
              </w:rPr>
            </w:pPr>
            <w:r>
              <w:rPr>
                <w:rFonts w:hint="eastAsia" w:asciiTheme="majorEastAsia" w:hAnsiTheme="majorEastAsia" w:eastAsiaTheme="majorEastAsia"/>
                <w:sz w:val="24"/>
                <w:szCs w:val="21"/>
              </w:rPr>
              <w:t>采购冲洗液袋用加压器是解决我院当前临床操作痛点、适应外科技术发展、提升医疗质量与安全、优化人力资源管理的一项必要且紧迫的举措。该项目实施后，将产生显著的社会效益（患者安全、员工健康）和管理效益（效率提升、成本节约），对我院建设现代化、标准化的手术室具有重要意义。</w:t>
            </w:r>
          </w:p>
          <w:p w14:paraId="7098156D">
            <w:pPr>
              <w:rPr>
                <w:rFonts w:asciiTheme="majorEastAsia" w:hAnsiTheme="majorEastAsia" w:eastAsiaTheme="majorEastAsia"/>
                <w:sz w:val="24"/>
                <w:szCs w:val="21"/>
              </w:rPr>
            </w:pPr>
          </w:p>
          <w:p w14:paraId="01E9E4DB">
            <w:pPr>
              <w:rPr>
                <w:rFonts w:asciiTheme="majorEastAsia" w:hAnsiTheme="majorEastAsia" w:eastAsiaTheme="majorEastAsia"/>
                <w:sz w:val="24"/>
                <w:szCs w:val="21"/>
              </w:rPr>
            </w:pPr>
          </w:p>
        </w:tc>
      </w:tr>
      <w:tr w14:paraId="2BB09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56D82A3C">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6AD8D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1CED51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3412" w:type="dxa"/>
            <w:gridSpan w:val="3"/>
            <w:vAlign w:val="center"/>
          </w:tcPr>
          <w:p w14:paraId="411FFFF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33" w:type="dxa"/>
            <w:vAlign w:val="center"/>
          </w:tcPr>
          <w:p w14:paraId="68D2EFC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43" w:type="dxa"/>
            <w:gridSpan w:val="2"/>
            <w:vAlign w:val="center"/>
          </w:tcPr>
          <w:p w14:paraId="51C242F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425" w:type="dxa"/>
            <w:vAlign w:val="center"/>
          </w:tcPr>
          <w:p w14:paraId="41E0AA9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992" w:type="dxa"/>
            <w:gridSpan w:val="2"/>
            <w:vAlign w:val="center"/>
          </w:tcPr>
          <w:p w14:paraId="02B29D0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34" w:type="dxa"/>
            <w:gridSpan w:val="2"/>
            <w:vAlign w:val="center"/>
          </w:tcPr>
          <w:p w14:paraId="4AE4398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992" w:type="dxa"/>
            <w:vAlign w:val="center"/>
          </w:tcPr>
          <w:p w14:paraId="5512986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273EF0D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7F37FC1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1FB79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6941F6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3412" w:type="dxa"/>
            <w:gridSpan w:val="3"/>
            <w:vAlign w:val="center"/>
          </w:tcPr>
          <w:p w14:paraId="3375517E">
            <w:pPr>
              <w:jc w:val="center"/>
              <w:rPr>
                <w:rFonts w:asciiTheme="majorEastAsia" w:hAnsiTheme="majorEastAsia" w:eastAsiaTheme="majorEastAsia"/>
                <w:b/>
                <w:sz w:val="24"/>
                <w:szCs w:val="21"/>
              </w:rPr>
            </w:pPr>
            <w:bookmarkStart w:id="4" w:name="OLE_LINK102"/>
            <w:bookmarkStart w:id="5" w:name="OLE_LINK103"/>
            <w:r>
              <w:rPr>
                <w:rFonts w:hint="eastAsia" w:asciiTheme="majorEastAsia" w:hAnsiTheme="majorEastAsia" w:eastAsiaTheme="majorEastAsia"/>
                <w:b/>
                <w:sz w:val="24"/>
                <w:szCs w:val="21"/>
              </w:rPr>
              <w:t>主体</w:t>
            </w:r>
            <w:bookmarkEnd w:id="4"/>
            <w:bookmarkEnd w:id="5"/>
          </w:p>
        </w:tc>
        <w:tc>
          <w:tcPr>
            <w:tcW w:w="733" w:type="dxa"/>
            <w:vAlign w:val="center"/>
          </w:tcPr>
          <w:p w14:paraId="39E8F7E5">
            <w:pPr>
              <w:jc w:val="center"/>
              <w:rPr>
                <w:rFonts w:asciiTheme="majorEastAsia" w:hAnsiTheme="majorEastAsia" w:eastAsiaTheme="majorEastAsia"/>
                <w:b/>
                <w:sz w:val="24"/>
                <w:szCs w:val="21"/>
              </w:rPr>
            </w:pPr>
            <w:r>
              <w:rPr>
                <w:rFonts w:asciiTheme="majorEastAsia" w:hAnsiTheme="majorEastAsia" w:eastAsiaTheme="majorEastAsia"/>
                <w:b/>
                <w:sz w:val="24"/>
                <w:szCs w:val="21"/>
              </w:rPr>
              <w:t>国产</w:t>
            </w:r>
          </w:p>
        </w:tc>
        <w:tc>
          <w:tcPr>
            <w:tcW w:w="543" w:type="dxa"/>
            <w:gridSpan w:val="2"/>
            <w:vAlign w:val="center"/>
          </w:tcPr>
          <w:p w14:paraId="3A0654D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425" w:type="dxa"/>
            <w:vAlign w:val="center"/>
          </w:tcPr>
          <w:p w14:paraId="10828305">
            <w:pPr>
              <w:jc w:val="center"/>
              <w:rPr>
                <w:rFonts w:asciiTheme="majorEastAsia" w:hAnsiTheme="majorEastAsia" w:eastAsiaTheme="majorEastAsia"/>
                <w:b/>
                <w:sz w:val="24"/>
                <w:szCs w:val="21"/>
              </w:rPr>
            </w:pPr>
            <w:r>
              <w:rPr>
                <w:rFonts w:asciiTheme="majorEastAsia" w:hAnsiTheme="majorEastAsia" w:eastAsiaTheme="majorEastAsia"/>
                <w:b/>
                <w:sz w:val="24"/>
                <w:szCs w:val="21"/>
              </w:rPr>
              <w:t>台</w:t>
            </w:r>
          </w:p>
        </w:tc>
        <w:tc>
          <w:tcPr>
            <w:tcW w:w="992" w:type="dxa"/>
            <w:gridSpan w:val="2"/>
            <w:vAlign w:val="top"/>
          </w:tcPr>
          <w:p w14:paraId="7D897C4D">
            <w:pPr>
              <w:jc w:val="center"/>
              <w:rPr>
                <w:rFonts w:hint="default" w:asciiTheme="majorEastAsia" w:hAnsiTheme="majorEastAsia" w:eastAsiaTheme="majorEastAsia"/>
                <w:b/>
                <w:sz w:val="24"/>
                <w:szCs w:val="21"/>
                <w:lang w:val="en-US" w:eastAsia="zh-CN"/>
              </w:rPr>
            </w:pPr>
            <w:r>
              <w:rPr>
                <w:rFonts w:hint="eastAsia" w:asciiTheme="majorEastAsia" w:hAnsiTheme="majorEastAsia" w:eastAsiaTheme="majorEastAsia"/>
                <w:sz w:val="24"/>
                <w:szCs w:val="21"/>
                <w:lang w:val="en-US" w:eastAsia="zh-CN"/>
              </w:rPr>
              <w:t>1.5</w:t>
            </w:r>
          </w:p>
        </w:tc>
        <w:tc>
          <w:tcPr>
            <w:tcW w:w="1134" w:type="dxa"/>
            <w:gridSpan w:val="2"/>
            <w:vAlign w:val="center"/>
          </w:tcPr>
          <w:p w14:paraId="754190D0">
            <w:pPr>
              <w:jc w:val="center"/>
              <w:rPr>
                <w:rFonts w:hint="default" w:eastAsia="宋体" w:asciiTheme="majorEastAsia" w:hAnsiTheme="majorEastAsia"/>
                <w:b/>
                <w:sz w:val="24"/>
                <w:szCs w:val="21"/>
                <w:lang w:val="en-US" w:eastAsia="zh-CN"/>
              </w:rPr>
            </w:pPr>
            <w:r>
              <w:rPr>
                <w:rFonts w:hint="eastAsia" w:asciiTheme="majorEastAsia" w:hAnsiTheme="majorEastAsia" w:eastAsiaTheme="majorEastAsia"/>
                <w:sz w:val="24"/>
                <w:szCs w:val="21"/>
                <w:lang w:val="en-US" w:eastAsia="zh-CN"/>
              </w:rPr>
              <w:t>3</w:t>
            </w:r>
          </w:p>
        </w:tc>
        <w:tc>
          <w:tcPr>
            <w:tcW w:w="992" w:type="dxa"/>
            <w:vAlign w:val="center"/>
          </w:tcPr>
          <w:p w14:paraId="5F673EE2">
            <w:pPr>
              <w:jc w:val="center"/>
              <w:rPr>
                <w:rFonts w:asciiTheme="majorEastAsia" w:hAnsiTheme="majorEastAsia" w:eastAsiaTheme="majorEastAsia"/>
                <w:b/>
                <w:sz w:val="24"/>
                <w:szCs w:val="21"/>
              </w:rPr>
            </w:pPr>
            <w:r>
              <w:rPr>
                <w:rFonts w:asciiTheme="majorEastAsia" w:hAnsiTheme="majorEastAsia" w:eastAsiaTheme="majorEastAsia"/>
                <w:b/>
                <w:sz w:val="24"/>
                <w:szCs w:val="21"/>
              </w:rPr>
              <w:t>是</w:t>
            </w:r>
          </w:p>
        </w:tc>
        <w:tc>
          <w:tcPr>
            <w:tcW w:w="993" w:type="dxa"/>
            <w:vAlign w:val="center"/>
          </w:tcPr>
          <w:p w14:paraId="191A6C7E">
            <w:pPr>
              <w:jc w:val="center"/>
              <w:rPr>
                <w:rFonts w:asciiTheme="majorEastAsia" w:hAnsiTheme="majorEastAsia" w:eastAsiaTheme="majorEastAsia"/>
                <w:b/>
                <w:sz w:val="24"/>
                <w:szCs w:val="21"/>
              </w:rPr>
            </w:pPr>
            <w:bookmarkStart w:id="6" w:name="OLE_LINK97"/>
            <w:bookmarkStart w:id="7" w:name="OLE_LINK96"/>
            <w:r>
              <w:rPr>
                <w:rFonts w:hint="eastAsia" w:asciiTheme="majorEastAsia" w:hAnsiTheme="majorEastAsia" w:eastAsiaTheme="majorEastAsia"/>
                <w:b/>
                <w:sz w:val="24"/>
                <w:szCs w:val="21"/>
              </w:rPr>
              <w:t>否</w:t>
            </w:r>
            <w:bookmarkEnd w:id="6"/>
            <w:bookmarkEnd w:id="7"/>
          </w:p>
        </w:tc>
        <w:tc>
          <w:tcPr>
            <w:tcW w:w="1062" w:type="dxa"/>
            <w:vAlign w:val="center"/>
          </w:tcPr>
          <w:p w14:paraId="771E28C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4C8D2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6D40AEA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3412" w:type="dxa"/>
            <w:gridSpan w:val="3"/>
            <w:vAlign w:val="center"/>
          </w:tcPr>
          <w:p w14:paraId="47651E68">
            <w:pPr>
              <w:jc w:val="center"/>
              <w:rPr>
                <w:rFonts w:asciiTheme="majorEastAsia" w:hAnsiTheme="majorEastAsia" w:eastAsiaTheme="majorEastAsia"/>
                <w:b/>
                <w:sz w:val="24"/>
                <w:szCs w:val="21"/>
              </w:rPr>
            </w:pPr>
            <w:bookmarkStart w:id="8" w:name="OLE_LINK117"/>
            <w:bookmarkStart w:id="9" w:name="OLE_LINK116"/>
            <w:r>
              <w:rPr>
                <w:rFonts w:hint="eastAsia" w:asciiTheme="majorEastAsia" w:hAnsiTheme="majorEastAsia" w:eastAsiaTheme="majorEastAsia"/>
                <w:b/>
                <w:sz w:val="24"/>
                <w:szCs w:val="21"/>
              </w:rPr>
              <w:t>挂钩</w:t>
            </w:r>
            <w:bookmarkEnd w:id="8"/>
            <w:bookmarkEnd w:id="9"/>
          </w:p>
        </w:tc>
        <w:tc>
          <w:tcPr>
            <w:tcW w:w="733" w:type="dxa"/>
          </w:tcPr>
          <w:p w14:paraId="45F517F8">
            <w:pPr>
              <w:jc w:val="center"/>
            </w:pPr>
            <w:r>
              <w:rPr>
                <w:rFonts w:asciiTheme="majorEastAsia" w:hAnsiTheme="majorEastAsia" w:eastAsiaTheme="majorEastAsia"/>
                <w:b/>
                <w:sz w:val="24"/>
                <w:szCs w:val="21"/>
              </w:rPr>
              <w:t>国产</w:t>
            </w:r>
          </w:p>
        </w:tc>
        <w:tc>
          <w:tcPr>
            <w:tcW w:w="543" w:type="dxa"/>
            <w:gridSpan w:val="2"/>
            <w:vAlign w:val="center"/>
          </w:tcPr>
          <w:p w14:paraId="3D90708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8</w:t>
            </w:r>
          </w:p>
        </w:tc>
        <w:tc>
          <w:tcPr>
            <w:tcW w:w="425" w:type="dxa"/>
            <w:vAlign w:val="center"/>
          </w:tcPr>
          <w:p w14:paraId="615E4556">
            <w:pPr>
              <w:jc w:val="center"/>
              <w:rPr>
                <w:rFonts w:asciiTheme="majorEastAsia" w:hAnsiTheme="majorEastAsia" w:eastAsiaTheme="majorEastAsia"/>
                <w:b/>
                <w:sz w:val="24"/>
                <w:szCs w:val="21"/>
              </w:rPr>
            </w:pPr>
            <w:r>
              <w:rPr>
                <w:rFonts w:asciiTheme="majorEastAsia" w:hAnsiTheme="majorEastAsia" w:eastAsiaTheme="majorEastAsia"/>
                <w:b/>
                <w:sz w:val="24"/>
                <w:szCs w:val="21"/>
              </w:rPr>
              <w:t>个</w:t>
            </w:r>
          </w:p>
        </w:tc>
        <w:tc>
          <w:tcPr>
            <w:tcW w:w="992" w:type="dxa"/>
            <w:gridSpan w:val="2"/>
            <w:vAlign w:val="center"/>
          </w:tcPr>
          <w:p w14:paraId="09E8FC9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134" w:type="dxa"/>
            <w:gridSpan w:val="2"/>
            <w:vAlign w:val="center"/>
          </w:tcPr>
          <w:p w14:paraId="6B13410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992" w:type="dxa"/>
            <w:vAlign w:val="center"/>
          </w:tcPr>
          <w:p w14:paraId="0F166600">
            <w:pPr>
              <w:jc w:val="center"/>
              <w:rPr>
                <w:rFonts w:asciiTheme="majorEastAsia" w:hAnsiTheme="majorEastAsia" w:eastAsiaTheme="majorEastAsia"/>
                <w:b/>
                <w:sz w:val="24"/>
                <w:szCs w:val="21"/>
              </w:rPr>
            </w:pPr>
            <w:bookmarkStart w:id="10" w:name="OLE_LINK95"/>
            <w:bookmarkStart w:id="11" w:name="OLE_LINK94"/>
            <w:r>
              <w:rPr>
                <w:rFonts w:hint="eastAsia" w:asciiTheme="majorEastAsia" w:hAnsiTheme="majorEastAsia" w:eastAsiaTheme="majorEastAsia"/>
                <w:b/>
                <w:sz w:val="24"/>
                <w:szCs w:val="21"/>
              </w:rPr>
              <w:t>/</w:t>
            </w:r>
            <w:bookmarkEnd w:id="10"/>
            <w:bookmarkEnd w:id="11"/>
          </w:p>
        </w:tc>
        <w:tc>
          <w:tcPr>
            <w:tcW w:w="993" w:type="dxa"/>
            <w:vAlign w:val="center"/>
          </w:tcPr>
          <w:p w14:paraId="73BEEF96">
            <w:pPr>
              <w:jc w:val="center"/>
            </w:pPr>
            <w:r>
              <w:rPr>
                <w:rFonts w:hint="eastAsia" w:asciiTheme="majorEastAsia" w:hAnsiTheme="majorEastAsia" w:eastAsiaTheme="majorEastAsia"/>
                <w:b/>
                <w:sz w:val="24"/>
                <w:szCs w:val="21"/>
              </w:rPr>
              <w:t>否</w:t>
            </w:r>
          </w:p>
        </w:tc>
        <w:tc>
          <w:tcPr>
            <w:tcW w:w="1062" w:type="dxa"/>
            <w:vAlign w:val="center"/>
          </w:tcPr>
          <w:p w14:paraId="0753EA30">
            <w:pPr>
              <w:jc w:val="center"/>
            </w:pPr>
            <w:r>
              <w:rPr>
                <w:rFonts w:hint="eastAsia" w:asciiTheme="majorEastAsia" w:hAnsiTheme="majorEastAsia" w:eastAsiaTheme="majorEastAsia"/>
                <w:b/>
                <w:sz w:val="24"/>
                <w:szCs w:val="21"/>
              </w:rPr>
              <w:t>否</w:t>
            </w:r>
          </w:p>
        </w:tc>
      </w:tr>
      <w:tr w14:paraId="09949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0903240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3</w:t>
            </w:r>
          </w:p>
        </w:tc>
        <w:tc>
          <w:tcPr>
            <w:tcW w:w="3412" w:type="dxa"/>
            <w:gridSpan w:val="3"/>
            <w:vAlign w:val="center"/>
          </w:tcPr>
          <w:p w14:paraId="365C6925">
            <w:pPr>
              <w:jc w:val="center"/>
              <w:rPr>
                <w:rFonts w:asciiTheme="majorEastAsia" w:hAnsiTheme="majorEastAsia" w:eastAsiaTheme="majorEastAsia"/>
                <w:b/>
                <w:sz w:val="24"/>
                <w:szCs w:val="21"/>
              </w:rPr>
            </w:pPr>
            <w:bookmarkStart w:id="12" w:name="OLE_LINK121"/>
            <w:bookmarkStart w:id="13" w:name="OLE_LINK120"/>
            <w:r>
              <w:rPr>
                <w:rFonts w:asciiTheme="majorEastAsia" w:hAnsiTheme="majorEastAsia" w:eastAsiaTheme="majorEastAsia"/>
                <w:b/>
                <w:sz w:val="24"/>
                <w:szCs w:val="21"/>
              </w:rPr>
              <w:t>安装工具</w:t>
            </w:r>
            <w:bookmarkEnd w:id="12"/>
            <w:bookmarkEnd w:id="13"/>
          </w:p>
        </w:tc>
        <w:tc>
          <w:tcPr>
            <w:tcW w:w="733" w:type="dxa"/>
          </w:tcPr>
          <w:p w14:paraId="7C924BED">
            <w:pPr>
              <w:jc w:val="center"/>
            </w:pPr>
            <w:r>
              <w:rPr>
                <w:rFonts w:asciiTheme="majorEastAsia" w:hAnsiTheme="majorEastAsia" w:eastAsiaTheme="majorEastAsia"/>
                <w:b/>
                <w:sz w:val="24"/>
                <w:szCs w:val="21"/>
              </w:rPr>
              <w:t>国产</w:t>
            </w:r>
          </w:p>
        </w:tc>
        <w:tc>
          <w:tcPr>
            <w:tcW w:w="543" w:type="dxa"/>
            <w:gridSpan w:val="2"/>
            <w:vAlign w:val="center"/>
          </w:tcPr>
          <w:p w14:paraId="747AF09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425" w:type="dxa"/>
            <w:vAlign w:val="center"/>
          </w:tcPr>
          <w:p w14:paraId="4D504272">
            <w:pPr>
              <w:jc w:val="center"/>
              <w:rPr>
                <w:rFonts w:asciiTheme="majorEastAsia" w:hAnsiTheme="majorEastAsia" w:eastAsiaTheme="majorEastAsia"/>
                <w:b/>
                <w:sz w:val="24"/>
                <w:szCs w:val="21"/>
              </w:rPr>
            </w:pPr>
            <w:r>
              <w:rPr>
                <w:rFonts w:asciiTheme="majorEastAsia" w:hAnsiTheme="majorEastAsia" w:eastAsiaTheme="majorEastAsia"/>
                <w:b/>
                <w:sz w:val="24"/>
                <w:szCs w:val="21"/>
              </w:rPr>
              <w:t>把</w:t>
            </w:r>
          </w:p>
        </w:tc>
        <w:tc>
          <w:tcPr>
            <w:tcW w:w="992" w:type="dxa"/>
            <w:gridSpan w:val="2"/>
            <w:vAlign w:val="center"/>
          </w:tcPr>
          <w:p w14:paraId="4FE40FB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134" w:type="dxa"/>
            <w:gridSpan w:val="2"/>
            <w:vAlign w:val="center"/>
          </w:tcPr>
          <w:p w14:paraId="2ADC644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992" w:type="dxa"/>
            <w:vAlign w:val="center"/>
          </w:tcPr>
          <w:p w14:paraId="53FD1659">
            <w:pPr>
              <w:jc w:val="center"/>
            </w:pPr>
            <w:r>
              <w:rPr>
                <w:rFonts w:hint="eastAsia" w:asciiTheme="majorEastAsia" w:hAnsiTheme="majorEastAsia" w:eastAsiaTheme="majorEastAsia"/>
                <w:b/>
                <w:sz w:val="24"/>
                <w:szCs w:val="21"/>
              </w:rPr>
              <w:t>/</w:t>
            </w:r>
          </w:p>
        </w:tc>
        <w:tc>
          <w:tcPr>
            <w:tcW w:w="993" w:type="dxa"/>
            <w:vAlign w:val="center"/>
          </w:tcPr>
          <w:p w14:paraId="6D7323E4">
            <w:pPr>
              <w:jc w:val="center"/>
            </w:pPr>
            <w:r>
              <w:rPr>
                <w:rFonts w:hint="eastAsia" w:asciiTheme="majorEastAsia" w:hAnsiTheme="majorEastAsia" w:eastAsiaTheme="majorEastAsia"/>
                <w:b/>
                <w:sz w:val="24"/>
                <w:szCs w:val="21"/>
              </w:rPr>
              <w:t>否</w:t>
            </w:r>
          </w:p>
        </w:tc>
        <w:tc>
          <w:tcPr>
            <w:tcW w:w="1062" w:type="dxa"/>
            <w:vAlign w:val="center"/>
          </w:tcPr>
          <w:p w14:paraId="6D05E9E5">
            <w:pPr>
              <w:jc w:val="center"/>
            </w:pPr>
            <w:r>
              <w:rPr>
                <w:rFonts w:hint="eastAsia" w:asciiTheme="majorEastAsia" w:hAnsiTheme="majorEastAsia" w:eastAsiaTheme="majorEastAsia"/>
                <w:b/>
                <w:sz w:val="24"/>
                <w:szCs w:val="21"/>
              </w:rPr>
              <w:t>否</w:t>
            </w:r>
          </w:p>
        </w:tc>
      </w:tr>
      <w:tr w14:paraId="2A33A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shd w:val="clear" w:color="auto" w:fill="auto"/>
            <w:vAlign w:val="center"/>
          </w:tcPr>
          <w:p w14:paraId="563AF92E">
            <w:pPr>
              <w:jc w:val="center"/>
              <w:rPr>
                <w:rFonts w:hint="default" w:cs="Times New Roman" w:asciiTheme="majorEastAsia" w:hAnsiTheme="majorEastAsia" w:eastAsiaTheme="majorEastAsia"/>
                <w:b/>
                <w:kern w:val="2"/>
                <w:sz w:val="24"/>
                <w:szCs w:val="21"/>
                <w:lang w:val="en-US" w:eastAsia="zh-CN" w:bidi="ar-SA"/>
              </w:rPr>
            </w:pPr>
            <w:r>
              <w:rPr>
                <w:rFonts w:hint="eastAsia" w:cs="Times New Roman" w:asciiTheme="majorEastAsia" w:hAnsiTheme="majorEastAsia" w:eastAsiaTheme="majorEastAsia"/>
                <w:b/>
                <w:kern w:val="2"/>
                <w:sz w:val="24"/>
                <w:szCs w:val="21"/>
                <w:lang w:val="en-US" w:eastAsia="zh-CN" w:bidi="ar-SA"/>
              </w:rPr>
              <w:t>4</w:t>
            </w:r>
          </w:p>
        </w:tc>
        <w:tc>
          <w:tcPr>
            <w:tcW w:w="3412" w:type="dxa"/>
            <w:gridSpan w:val="3"/>
            <w:shd w:val="clear" w:color="auto" w:fill="auto"/>
            <w:vAlign w:val="center"/>
          </w:tcPr>
          <w:p w14:paraId="39355C48">
            <w:pPr>
              <w:jc w:val="center"/>
              <w:rPr>
                <w:rFonts w:cs="Times New Roman" w:asciiTheme="majorEastAsia" w:hAnsiTheme="majorEastAsia" w:eastAsiaTheme="majorEastAsia"/>
                <w:b/>
                <w:kern w:val="2"/>
                <w:sz w:val="24"/>
                <w:szCs w:val="21"/>
                <w:lang w:val="en-US" w:eastAsia="zh-CN" w:bidi="ar-SA"/>
              </w:rPr>
            </w:pPr>
            <w:r>
              <w:rPr>
                <w:rFonts w:asciiTheme="majorEastAsia" w:hAnsiTheme="majorEastAsia" w:eastAsiaTheme="majorEastAsia"/>
                <w:b/>
                <w:sz w:val="24"/>
                <w:szCs w:val="21"/>
              </w:rPr>
              <w:t>底座</w:t>
            </w:r>
          </w:p>
        </w:tc>
        <w:tc>
          <w:tcPr>
            <w:tcW w:w="733" w:type="dxa"/>
            <w:shd w:val="clear" w:color="auto" w:fill="auto"/>
            <w:vAlign w:val="top"/>
          </w:tcPr>
          <w:p w14:paraId="5D42CF1B">
            <w:pPr>
              <w:jc w:val="center"/>
              <w:rPr>
                <w:rFonts w:ascii="Times New Roman" w:hAnsi="Times New Roman" w:eastAsia="宋体" w:cs="Times New Roman"/>
                <w:kern w:val="2"/>
                <w:sz w:val="21"/>
                <w:szCs w:val="24"/>
                <w:lang w:val="en-US" w:eastAsia="zh-CN" w:bidi="ar-SA"/>
              </w:rPr>
            </w:pPr>
            <w:r>
              <w:rPr>
                <w:rFonts w:asciiTheme="majorEastAsia" w:hAnsiTheme="majorEastAsia" w:eastAsiaTheme="majorEastAsia"/>
                <w:b/>
                <w:sz w:val="24"/>
                <w:szCs w:val="21"/>
              </w:rPr>
              <w:t>国产</w:t>
            </w:r>
          </w:p>
        </w:tc>
        <w:tc>
          <w:tcPr>
            <w:tcW w:w="543" w:type="dxa"/>
            <w:gridSpan w:val="2"/>
            <w:shd w:val="clear" w:color="auto" w:fill="auto"/>
            <w:vAlign w:val="center"/>
          </w:tcPr>
          <w:p w14:paraId="1D00E5DF">
            <w:pPr>
              <w:jc w:val="center"/>
              <w:rPr>
                <w:rFonts w:hint="eastAsia"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rPr>
              <w:t>2</w:t>
            </w:r>
          </w:p>
        </w:tc>
        <w:tc>
          <w:tcPr>
            <w:tcW w:w="425" w:type="dxa"/>
            <w:shd w:val="clear" w:color="auto" w:fill="auto"/>
            <w:vAlign w:val="center"/>
          </w:tcPr>
          <w:p w14:paraId="1873B805">
            <w:pPr>
              <w:jc w:val="center"/>
              <w:rPr>
                <w:rFonts w:cs="Times New Roman" w:asciiTheme="majorEastAsia" w:hAnsiTheme="majorEastAsia" w:eastAsiaTheme="majorEastAsia"/>
                <w:b/>
                <w:kern w:val="2"/>
                <w:sz w:val="24"/>
                <w:szCs w:val="21"/>
                <w:lang w:val="en-US" w:eastAsia="zh-CN" w:bidi="ar-SA"/>
              </w:rPr>
            </w:pPr>
            <w:r>
              <w:rPr>
                <w:rFonts w:asciiTheme="majorEastAsia" w:hAnsiTheme="majorEastAsia" w:eastAsiaTheme="majorEastAsia"/>
                <w:b/>
                <w:sz w:val="24"/>
                <w:szCs w:val="21"/>
              </w:rPr>
              <w:t>个</w:t>
            </w:r>
          </w:p>
        </w:tc>
        <w:tc>
          <w:tcPr>
            <w:tcW w:w="992" w:type="dxa"/>
            <w:gridSpan w:val="2"/>
            <w:vAlign w:val="center"/>
          </w:tcPr>
          <w:p w14:paraId="52306EE6">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134" w:type="dxa"/>
            <w:gridSpan w:val="2"/>
            <w:vAlign w:val="center"/>
          </w:tcPr>
          <w:p w14:paraId="7A59361F">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992" w:type="dxa"/>
            <w:vAlign w:val="center"/>
          </w:tcPr>
          <w:p w14:paraId="3D301569">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993" w:type="dxa"/>
            <w:vAlign w:val="center"/>
          </w:tcPr>
          <w:p w14:paraId="3CEEF350">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2641B011">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18EB3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shd w:val="clear" w:color="auto" w:fill="auto"/>
            <w:vAlign w:val="center"/>
          </w:tcPr>
          <w:p w14:paraId="3AE43166">
            <w:pPr>
              <w:jc w:val="center"/>
              <w:rPr>
                <w:rFonts w:hint="eastAsia"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5</w:t>
            </w:r>
          </w:p>
        </w:tc>
        <w:tc>
          <w:tcPr>
            <w:tcW w:w="3412" w:type="dxa"/>
            <w:gridSpan w:val="3"/>
            <w:shd w:val="clear" w:color="auto" w:fill="auto"/>
            <w:vAlign w:val="center"/>
          </w:tcPr>
          <w:p w14:paraId="79294FA3">
            <w:pPr>
              <w:jc w:val="center"/>
              <w:rPr>
                <w:rFonts w:cs="Times New Roman" w:asciiTheme="majorEastAsia" w:hAnsiTheme="majorEastAsia" w:eastAsiaTheme="majorEastAsia"/>
                <w:b/>
                <w:kern w:val="2"/>
                <w:sz w:val="24"/>
                <w:szCs w:val="21"/>
                <w:lang w:val="en-US" w:eastAsia="zh-CN" w:bidi="ar-SA"/>
              </w:rPr>
            </w:pPr>
            <w:r>
              <w:rPr>
                <w:rFonts w:asciiTheme="majorEastAsia" w:hAnsiTheme="majorEastAsia" w:eastAsiaTheme="majorEastAsia"/>
                <w:b/>
                <w:sz w:val="24"/>
                <w:szCs w:val="21"/>
              </w:rPr>
              <w:t>轮子</w:t>
            </w:r>
          </w:p>
        </w:tc>
        <w:tc>
          <w:tcPr>
            <w:tcW w:w="733" w:type="dxa"/>
            <w:shd w:val="clear" w:color="auto" w:fill="auto"/>
            <w:vAlign w:val="top"/>
          </w:tcPr>
          <w:p w14:paraId="5E474D1D">
            <w:pPr>
              <w:jc w:val="center"/>
              <w:rPr>
                <w:rFonts w:ascii="Times New Roman" w:hAnsi="Times New Roman" w:eastAsia="宋体" w:cs="Times New Roman"/>
                <w:kern w:val="2"/>
                <w:sz w:val="21"/>
                <w:szCs w:val="24"/>
                <w:lang w:val="en-US" w:eastAsia="zh-CN" w:bidi="ar-SA"/>
              </w:rPr>
            </w:pPr>
            <w:r>
              <w:rPr>
                <w:rFonts w:asciiTheme="majorEastAsia" w:hAnsiTheme="majorEastAsia" w:eastAsiaTheme="majorEastAsia"/>
                <w:b/>
                <w:sz w:val="24"/>
                <w:szCs w:val="21"/>
              </w:rPr>
              <w:t>国产</w:t>
            </w:r>
          </w:p>
        </w:tc>
        <w:tc>
          <w:tcPr>
            <w:tcW w:w="543" w:type="dxa"/>
            <w:gridSpan w:val="2"/>
            <w:shd w:val="clear" w:color="auto" w:fill="auto"/>
            <w:vAlign w:val="center"/>
          </w:tcPr>
          <w:p w14:paraId="4EB5A874">
            <w:pPr>
              <w:jc w:val="center"/>
              <w:rPr>
                <w:rFonts w:hint="eastAsia"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rPr>
              <w:t>10</w:t>
            </w:r>
          </w:p>
        </w:tc>
        <w:tc>
          <w:tcPr>
            <w:tcW w:w="425" w:type="dxa"/>
            <w:shd w:val="clear" w:color="auto" w:fill="auto"/>
            <w:vAlign w:val="center"/>
          </w:tcPr>
          <w:p w14:paraId="49C57971">
            <w:pPr>
              <w:jc w:val="center"/>
              <w:rPr>
                <w:rFonts w:cs="Times New Roman" w:asciiTheme="majorEastAsia" w:hAnsiTheme="majorEastAsia" w:eastAsiaTheme="majorEastAsia"/>
                <w:b/>
                <w:kern w:val="2"/>
                <w:sz w:val="24"/>
                <w:szCs w:val="21"/>
                <w:lang w:val="en-US" w:eastAsia="zh-CN" w:bidi="ar-SA"/>
              </w:rPr>
            </w:pPr>
            <w:r>
              <w:rPr>
                <w:rFonts w:asciiTheme="majorEastAsia" w:hAnsiTheme="majorEastAsia" w:eastAsiaTheme="majorEastAsia"/>
                <w:b/>
                <w:sz w:val="24"/>
                <w:szCs w:val="21"/>
              </w:rPr>
              <w:t>个</w:t>
            </w:r>
          </w:p>
        </w:tc>
        <w:tc>
          <w:tcPr>
            <w:tcW w:w="992" w:type="dxa"/>
            <w:gridSpan w:val="2"/>
            <w:vAlign w:val="center"/>
          </w:tcPr>
          <w:p w14:paraId="7DD3D387">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134" w:type="dxa"/>
            <w:gridSpan w:val="2"/>
            <w:vAlign w:val="center"/>
          </w:tcPr>
          <w:p w14:paraId="1A537F29">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992" w:type="dxa"/>
            <w:vAlign w:val="center"/>
          </w:tcPr>
          <w:p w14:paraId="39F08C93">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993" w:type="dxa"/>
            <w:vAlign w:val="center"/>
          </w:tcPr>
          <w:p w14:paraId="77F2F660">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70D7B383">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bl>
    <w:p w14:paraId="759F549D">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37EA41F7">
      <w:pPr>
        <w:pStyle w:val="16"/>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5FF596ED">
      <w:pPr>
        <w:pStyle w:val="16"/>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005917AD">
      <w:pPr>
        <w:numPr>
          <w:ilvl w:val="0"/>
          <w:numId w:val="1"/>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392BE0CA">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w:t>
      </w:r>
      <w:bookmarkStart w:id="14" w:name="OLE_LINK4"/>
      <w:bookmarkStart w:id="15" w:name="OLE_LINK3"/>
      <w:r>
        <w:rPr>
          <w:rFonts w:hint="eastAsia" w:cs="宋体" w:asciiTheme="majorEastAsia" w:hAnsiTheme="majorEastAsia" w:eastAsiaTheme="majorEastAsia"/>
          <w:b/>
          <w:sz w:val="24"/>
        </w:rPr>
        <w:t>★</w:t>
      </w:r>
      <w:bookmarkEnd w:id="14"/>
      <w:bookmarkEnd w:id="15"/>
      <w:r>
        <w:rPr>
          <w:rFonts w:hint="eastAsia" w:cs="宋体" w:asciiTheme="majorEastAsia" w:hAnsiTheme="majorEastAsia" w:eastAsiaTheme="majorEastAsia"/>
          <w:b/>
          <w:sz w:val="24"/>
        </w:rPr>
        <w:t>”号条款为实质性条款，必须完全满足，不满足则不予采购。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0CC63035">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bookmarkStart w:id="16" w:name="OLE_LINK5"/>
      <w:bookmarkStart w:id="17" w:name="OLE_LINK2"/>
      <w:bookmarkStart w:id="18" w:name="OLE_LINK1"/>
      <w:r>
        <w:rPr>
          <w:rFonts w:hint="eastAsia" w:cs="宋体" w:asciiTheme="majorEastAsia" w:hAnsiTheme="majorEastAsia" w:eastAsiaTheme="majorEastAsia"/>
          <w:b/>
          <w:sz w:val="24"/>
        </w:rPr>
        <w:t>▲</w:t>
      </w:r>
      <w:bookmarkEnd w:id="16"/>
      <w:bookmarkEnd w:id="17"/>
      <w:bookmarkEnd w:id="18"/>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6C2726B1">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7E683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67B0825B">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362CC5AD">
            <w:pPr>
              <w:adjustRightInd w:val="0"/>
              <w:snapToGrid w:val="0"/>
              <w:jc w:val="center"/>
              <w:rPr>
                <w:rFonts w:asciiTheme="majorEastAsia" w:hAnsiTheme="majorEastAsia" w:eastAsiaTheme="majorEastAsia"/>
                <w:b/>
                <w:sz w:val="24"/>
                <w:szCs w:val="21"/>
              </w:rPr>
            </w:pPr>
          </w:p>
        </w:tc>
      </w:tr>
      <w:tr w14:paraId="72939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11885507">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25BB93E9">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554C837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0FA7E3C7">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127D5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3050291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935" w:type="dxa"/>
            <w:vMerge w:val="restart"/>
          </w:tcPr>
          <w:p w14:paraId="0DC9ED4A">
            <w:pPr>
              <w:adjustRightInd w:val="0"/>
              <w:snapToGrid w:val="0"/>
              <w:rPr>
                <w:rFonts w:asciiTheme="majorEastAsia" w:hAnsiTheme="majorEastAsia" w:eastAsiaTheme="majorEastAsia"/>
                <w:b/>
                <w:sz w:val="24"/>
                <w:szCs w:val="21"/>
              </w:rPr>
            </w:pPr>
          </w:p>
        </w:tc>
        <w:tc>
          <w:tcPr>
            <w:tcW w:w="7564" w:type="dxa"/>
            <w:gridSpan w:val="2"/>
          </w:tcPr>
          <w:p w14:paraId="62DC7ED6">
            <w:pPr>
              <w:spacing w:line="276" w:lineRule="auto"/>
              <w:rPr>
                <w:rFonts w:asciiTheme="majorEastAsia" w:hAnsiTheme="majorEastAsia" w:eastAsiaTheme="majorEastAsia"/>
                <w:b/>
                <w:sz w:val="24"/>
                <w:szCs w:val="21"/>
              </w:rPr>
            </w:pPr>
            <w:r>
              <w:rPr>
                <w:rFonts w:hint="eastAsia" w:asciiTheme="majorEastAsia" w:hAnsiTheme="majorEastAsia" w:eastAsiaTheme="majorEastAsia"/>
                <w:b/>
                <w:sz w:val="24"/>
                <w:szCs w:val="21"/>
              </w:rPr>
              <w:t>1.</w:t>
            </w:r>
            <w:r>
              <w:rPr>
                <w:rFonts w:hint="eastAsia"/>
              </w:rPr>
              <w:t xml:space="preserve"> </w:t>
            </w:r>
            <w:r>
              <w:rPr>
                <w:rFonts w:hint="eastAsia" w:asciiTheme="majorEastAsia" w:hAnsiTheme="majorEastAsia" w:eastAsiaTheme="majorEastAsia"/>
                <w:b/>
                <w:sz w:val="24"/>
                <w:szCs w:val="21"/>
              </w:rPr>
              <w:t>主体参数</w:t>
            </w:r>
          </w:p>
        </w:tc>
        <w:tc>
          <w:tcPr>
            <w:tcW w:w="817" w:type="dxa"/>
          </w:tcPr>
          <w:p w14:paraId="1D2DF24C">
            <w:pPr>
              <w:adjustRightInd w:val="0"/>
              <w:snapToGrid w:val="0"/>
              <w:rPr>
                <w:rFonts w:asciiTheme="majorEastAsia" w:hAnsiTheme="majorEastAsia" w:eastAsiaTheme="majorEastAsia"/>
                <w:b/>
                <w:sz w:val="24"/>
                <w:szCs w:val="21"/>
              </w:rPr>
            </w:pPr>
          </w:p>
        </w:tc>
      </w:tr>
      <w:tr w14:paraId="27160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D6940BF">
            <w:pPr>
              <w:adjustRightInd w:val="0"/>
              <w:snapToGrid w:val="0"/>
              <w:rPr>
                <w:rFonts w:asciiTheme="majorEastAsia" w:hAnsiTheme="majorEastAsia" w:eastAsiaTheme="majorEastAsia"/>
                <w:b/>
                <w:sz w:val="24"/>
                <w:szCs w:val="21"/>
              </w:rPr>
            </w:pPr>
          </w:p>
        </w:tc>
        <w:tc>
          <w:tcPr>
            <w:tcW w:w="935" w:type="dxa"/>
            <w:vMerge w:val="continue"/>
          </w:tcPr>
          <w:p w14:paraId="73CE4717">
            <w:pPr>
              <w:adjustRightInd w:val="0"/>
              <w:snapToGrid w:val="0"/>
              <w:rPr>
                <w:rFonts w:asciiTheme="majorEastAsia" w:hAnsiTheme="majorEastAsia" w:eastAsiaTheme="majorEastAsia"/>
                <w:b/>
                <w:sz w:val="24"/>
                <w:szCs w:val="21"/>
              </w:rPr>
            </w:pPr>
          </w:p>
        </w:tc>
        <w:tc>
          <w:tcPr>
            <w:tcW w:w="7564" w:type="dxa"/>
            <w:gridSpan w:val="2"/>
            <w:vAlign w:val="center"/>
          </w:tcPr>
          <w:p w14:paraId="709EF4E4">
            <w:pPr>
              <w:widowControl/>
              <w:textAlignment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1.1纯机械原理结构。</w:t>
            </w:r>
          </w:p>
        </w:tc>
        <w:tc>
          <w:tcPr>
            <w:tcW w:w="817" w:type="dxa"/>
          </w:tcPr>
          <w:p w14:paraId="3888AD7D">
            <w:pPr>
              <w:adjustRightInd w:val="0"/>
              <w:snapToGrid w:val="0"/>
              <w:rPr>
                <w:rFonts w:asciiTheme="majorEastAsia" w:hAnsiTheme="majorEastAsia" w:eastAsiaTheme="majorEastAsia"/>
                <w:b/>
                <w:sz w:val="24"/>
                <w:szCs w:val="21"/>
              </w:rPr>
            </w:pPr>
          </w:p>
        </w:tc>
      </w:tr>
      <w:tr w14:paraId="473C9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BC4B3ED">
            <w:pPr>
              <w:adjustRightInd w:val="0"/>
              <w:snapToGrid w:val="0"/>
              <w:rPr>
                <w:rFonts w:asciiTheme="majorEastAsia" w:hAnsiTheme="majorEastAsia" w:eastAsiaTheme="majorEastAsia"/>
                <w:b/>
                <w:sz w:val="24"/>
                <w:szCs w:val="21"/>
              </w:rPr>
            </w:pPr>
          </w:p>
        </w:tc>
        <w:tc>
          <w:tcPr>
            <w:tcW w:w="935" w:type="dxa"/>
            <w:vMerge w:val="continue"/>
          </w:tcPr>
          <w:p w14:paraId="30DCD221">
            <w:pPr>
              <w:adjustRightInd w:val="0"/>
              <w:snapToGrid w:val="0"/>
              <w:rPr>
                <w:rFonts w:asciiTheme="majorEastAsia" w:hAnsiTheme="majorEastAsia" w:eastAsiaTheme="majorEastAsia"/>
                <w:b/>
                <w:sz w:val="24"/>
                <w:szCs w:val="21"/>
              </w:rPr>
            </w:pPr>
          </w:p>
        </w:tc>
        <w:tc>
          <w:tcPr>
            <w:tcW w:w="7564" w:type="dxa"/>
            <w:gridSpan w:val="2"/>
            <w:vAlign w:val="center"/>
          </w:tcPr>
          <w:p w14:paraId="7827EE53">
            <w:pPr>
              <w:widowControl/>
              <w:jc w:val="left"/>
              <w:textAlignment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1.2</w:t>
            </w:r>
            <w:bookmarkStart w:id="19" w:name="OLE_LINK13"/>
            <w:bookmarkStart w:id="20" w:name="OLE_LINK14"/>
            <w:r>
              <w:rPr>
                <w:rFonts w:hint="eastAsia" w:ascii="宋体" w:hAnsi="宋体" w:cs="宋体"/>
                <w:color w:val="000000" w:themeColor="text1"/>
                <w:szCs w:val="21"/>
                <w:highlight w:val="none"/>
                <w14:textFill>
                  <w14:solidFill>
                    <w14:schemeClr w14:val="tx1"/>
                  </w14:solidFill>
                </w14:textFill>
              </w:rPr>
              <w:t>采用齿轮齿条咬合无阻力负荷升降系统，随意自锁装置，非摩擦块、滑动孔锁定。</w:t>
            </w:r>
            <w:bookmarkEnd w:id="19"/>
            <w:bookmarkEnd w:id="20"/>
          </w:p>
        </w:tc>
        <w:tc>
          <w:tcPr>
            <w:tcW w:w="817" w:type="dxa"/>
          </w:tcPr>
          <w:p w14:paraId="0DA93DB6">
            <w:pPr>
              <w:adjustRightInd w:val="0"/>
              <w:snapToGrid w:val="0"/>
              <w:rPr>
                <w:rFonts w:asciiTheme="majorEastAsia" w:hAnsiTheme="majorEastAsia" w:eastAsiaTheme="majorEastAsia"/>
                <w:b/>
                <w:sz w:val="24"/>
                <w:szCs w:val="21"/>
              </w:rPr>
            </w:pPr>
          </w:p>
        </w:tc>
      </w:tr>
      <w:tr w14:paraId="481AC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C9DE460">
            <w:pPr>
              <w:adjustRightInd w:val="0"/>
              <w:snapToGrid w:val="0"/>
              <w:rPr>
                <w:rFonts w:asciiTheme="majorEastAsia" w:hAnsiTheme="majorEastAsia" w:eastAsiaTheme="majorEastAsia"/>
                <w:b/>
                <w:sz w:val="24"/>
                <w:szCs w:val="21"/>
              </w:rPr>
            </w:pPr>
          </w:p>
        </w:tc>
        <w:tc>
          <w:tcPr>
            <w:tcW w:w="935" w:type="dxa"/>
            <w:vMerge w:val="continue"/>
          </w:tcPr>
          <w:p w14:paraId="1A37990A">
            <w:pPr>
              <w:adjustRightInd w:val="0"/>
              <w:snapToGrid w:val="0"/>
              <w:rPr>
                <w:rFonts w:asciiTheme="majorEastAsia" w:hAnsiTheme="majorEastAsia" w:eastAsiaTheme="majorEastAsia"/>
                <w:b/>
                <w:sz w:val="24"/>
                <w:szCs w:val="21"/>
              </w:rPr>
            </w:pPr>
          </w:p>
        </w:tc>
        <w:tc>
          <w:tcPr>
            <w:tcW w:w="7564" w:type="dxa"/>
            <w:gridSpan w:val="2"/>
            <w:vAlign w:val="center"/>
          </w:tcPr>
          <w:p w14:paraId="451F3809">
            <w:pPr>
              <w:widowControl/>
              <w:jc w:val="left"/>
              <w:textAlignment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1.3</w:t>
            </w:r>
            <w:bookmarkStart w:id="21" w:name="OLE_LINK15"/>
            <w:bookmarkStart w:id="22" w:name="OLE_LINK16"/>
            <w:r>
              <w:rPr>
                <w:rFonts w:hint="eastAsia" w:ascii="宋体" w:hAnsi="宋体" w:cs="宋体"/>
                <w:color w:val="000000" w:themeColor="text1"/>
                <w:szCs w:val="21"/>
                <w:highlight w:val="none"/>
                <w14:textFill>
                  <w14:solidFill>
                    <w14:schemeClr w14:val="tx1"/>
                  </w14:solidFill>
                </w14:textFill>
              </w:rPr>
              <w:t>弹力负荷开锁控制，冲洗袋可随意无极升降，释放按钮即可锁停在所需的高度和压力，采用齿轮齿条咬合方式自动安全锁止，防坠落，无需额外附加重力平衡器件。</w:t>
            </w:r>
            <w:bookmarkEnd w:id="21"/>
            <w:bookmarkEnd w:id="22"/>
          </w:p>
        </w:tc>
        <w:tc>
          <w:tcPr>
            <w:tcW w:w="817" w:type="dxa"/>
          </w:tcPr>
          <w:p w14:paraId="71BE911A">
            <w:pPr>
              <w:adjustRightInd w:val="0"/>
              <w:snapToGrid w:val="0"/>
              <w:rPr>
                <w:rFonts w:asciiTheme="majorEastAsia" w:hAnsiTheme="majorEastAsia" w:eastAsiaTheme="majorEastAsia"/>
                <w:b/>
                <w:sz w:val="24"/>
                <w:szCs w:val="21"/>
              </w:rPr>
            </w:pPr>
          </w:p>
        </w:tc>
      </w:tr>
      <w:tr w14:paraId="2A2B3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10" w:type="dxa"/>
            <w:vMerge w:val="continue"/>
          </w:tcPr>
          <w:p w14:paraId="232302AF">
            <w:pPr>
              <w:adjustRightInd w:val="0"/>
              <w:snapToGrid w:val="0"/>
              <w:rPr>
                <w:rFonts w:asciiTheme="majorEastAsia" w:hAnsiTheme="majorEastAsia" w:eastAsiaTheme="majorEastAsia"/>
                <w:b/>
                <w:sz w:val="24"/>
                <w:szCs w:val="21"/>
              </w:rPr>
            </w:pPr>
          </w:p>
        </w:tc>
        <w:tc>
          <w:tcPr>
            <w:tcW w:w="935" w:type="dxa"/>
            <w:vMerge w:val="continue"/>
          </w:tcPr>
          <w:p w14:paraId="6036DB5B">
            <w:pPr>
              <w:adjustRightInd w:val="0"/>
              <w:snapToGrid w:val="0"/>
              <w:rPr>
                <w:rFonts w:asciiTheme="majorEastAsia" w:hAnsiTheme="majorEastAsia" w:eastAsiaTheme="majorEastAsia"/>
                <w:b/>
                <w:sz w:val="24"/>
                <w:szCs w:val="21"/>
              </w:rPr>
            </w:pPr>
          </w:p>
        </w:tc>
        <w:tc>
          <w:tcPr>
            <w:tcW w:w="7564" w:type="dxa"/>
            <w:gridSpan w:val="2"/>
            <w:vAlign w:val="center"/>
          </w:tcPr>
          <w:p w14:paraId="4EF12F78">
            <w:pPr>
              <w:widowControl/>
              <w:jc w:val="left"/>
              <w:textAlignment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1.4</w:t>
            </w:r>
            <w:bookmarkStart w:id="23" w:name="OLE_LINK20"/>
            <w:bookmarkStart w:id="24" w:name="OLE_LINK19"/>
            <w:r>
              <w:rPr>
                <w:rFonts w:hint="eastAsia" w:ascii="宋体" w:hAnsi="宋体" w:cs="宋体"/>
                <w:color w:val="000000" w:themeColor="text1"/>
                <w:szCs w:val="21"/>
                <w14:textFill>
                  <w14:solidFill>
                    <w14:schemeClr w14:val="tx1"/>
                  </w14:solidFill>
                </w14:textFill>
              </w:rPr>
              <w:t>助力提升</w:t>
            </w:r>
            <w:r>
              <w:rPr>
                <w:rFonts w:hint="eastAsia" w:ascii="宋体" w:hAnsi="宋体" w:cs="宋体"/>
                <w:color w:val="000000" w:themeColor="text1"/>
                <w:szCs w:val="21"/>
                <w:lang w:eastAsia="zh-CN"/>
                <w14:textFill>
                  <w14:solidFill>
                    <w14:schemeClr w14:val="tx1"/>
                  </w14:solidFill>
                </w14:textFill>
              </w:rPr>
              <w:t>装置含</w:t>
            </w:r>
            <w:r>
              <w:rPr>
                <w:rFonts w:hint="eastAsia" w:ascii="宋体" w:hAnsi="宋体" w:cs="宋体"/>
                <w:color w:val="000000" w:themeColor="text1"/>
                <w:szCs w:val="21"/>
                <w14:textFill>
                  <w14:solidFill>
                    <w14:schemeClr w14:val="tx1"/>
                  </w14:solidFill>
                </w14:textFill>
              </w:rPr>
              <w:t>滑轮、滑块组合、弹簧系统。</w:t>
            </w:r>
            <w:bookmarkEnd w:id="23"/>
            <w:bookmarkEnd w:id="24"/>
          </w:p>
        </w:tc>
        <w:tc>
          <w:tcPr>
            <w:tcW w:w="817" w:type="dxa"/>
          </w:tcPr>
          <w:p w14:paraId="60E71ED5">
            <w:pPr>
              <w:adjustRightInd w:val="0"/>
              <w:snapToGrid w:val="0"/>
              <w:rPr>
                <w:rFonts w:asciiTheme="majorEastAsia" w:hAnsiTheme="majorEastAsia" w:eastAsiaTheme="majorEastAsia"/>
                <w:b/>
                <w:sz w:val="24"/>
                <w:szCs w:val="21"/>
              </w:rPr>
            </w:pPr>
          </w:p>
        </w:tc>
      </w:tr>
      <w:tr w14:paraId="39DA4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2EA5784">
            <w:pPr>
              <w:adjustRightInd w:val="0"/>
              <w:snapToGrid w:val="0"/>
              <w:rPr>
                <w:rFonts w:asciiTheme="majorEastAsia" w:hAnsiTheme="majorEastAsia" w:eastAsiaTheme="majorEastAsia"/>
                <w:b/>
                <w:sz w:val="24"/>
                <w:szCs w:val="21"/>
              </w:rPr>
            </w:pPr>
          </w:p>
        </w:tc>
        <w:tc>
          <w:tcPr>
            <w:tcW w:w="935" w:type="dxa"/>
            <w:vMerge w:val="continue"/>
          </w:tcPr>
          <w:p w14:paraId="33E3F1DC">
            <w:pPr>
              <w:adjustRightInd w:val="0"/>
              <w:snapToGrid w:val="0"/>
              <w:rPr>
                <w:rFonts w:asciiTheme="majorEastAsia" w:hAnsiTheme="majorEastAsia" w:eastAsiaTheme="majorEastAsia"/>
                <w:b/>
                <w:sz w:val="24"/>
                <w:szCs w:val="21"/>
              </w:rPr>
            </w:pPr>
          </w:p>
        </w:tc>
        <w:tc>
          <w:tcPr>
            <w:tcW w:w="7564" w:type="dxa"/>
            <w:gridSpan w:val="2"/>
            <w:vAlign w:val="center"/>
          </w:tcPr>
          <w:p w14:paraId="2B9770E5">
            <w:pPr>
              <w:widowControl/>
              <w:jc w:val="left"/>
              <w:textAlignment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1.5厘米、英寸刻度标尺，</w:t>
            </w:r>
            <w:r>
              <w:rPr>
                <w:rFonts w:hint="eastAsia" w:ascii="宋体" w:hAnsi="宋体" w:cs="宋体"/>
                <w:color w:val="000000" w:themeColor="text1"/>
                <w:szCs w:val="21"/>
                <w:highlight w:val="none"/>
                <w:lang w:eastAsia="zh-CN"/>
                <w14:textFill>
                  <w14:solidFill>
                    <w14:schemeClr w14:val="tx1"/>
                  </w14:solidFill>
                </w14:textFill>
              </w:rPr>
              <w:t>可供用户选择不同高度</w:t>
            </w:r>
            <w:r>
              <w:rPr>
                <w:rFonts w:hint="eastAsia" w:ascii="宋体" w:hAnsi="宋体" w:cs="宋体"/>
                <w:color w:val="000000" w:themeColor="text1"/>
                <w:szCs w:val="21"/>
                <w:highlight w:val="none"/>
                <w14:textFill>
                  <w14:solidFill>
                    <w14:schemeClr w14:val="tx1"/>
                  </w14:solidFill>
                </w14:textFill>
              </w:rPr>
              <w:t>。</w:t>
            </w:r>
          </w:p>
        </w:tc>
        <w:tc>
          <w:tcPr>
            <w:tcW w:w="817" w:type="dxa"/>
          </w:tcPr>
          <w:p w14:paraId="7FB5F217">
            <w:pPr>
              <w:adjustRightInd w:val="0"/>
              <w:snapToGrid w:val="0"/>
              <w:rPr>
                <w:rFonts w:asciiTheme="majorEastAsia" w:hAnsiTheme="majorEastAsia" w:eastAsiaTheme="majorEastAsia"/>
                <w:b/>
                <w:sz w:val="24"/>
                <w:szCs w:val="21"/>
              </w:rPr>
            </w:pPr>
          </w:p>
        </w:tc>
      </w:tr>
      <w:tr w14:paraId="3D93F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F6792DF">
            <w:pPr>
              <w:adjustRightInd w:val="0"/>
              <w:snapToGrid w:val="0"/>
              <w:rPr>
                <w:rFonts w:asciiTheme="majorEastAsia" w:hAnsiTheme="majorEastAsia" w:eastAsiaTheme="majorEastAsia"/>
                <w:b/>
                <w:sz w:val="24"/>
                <w:szCs w:val="21"/>
              </w:rPr>
            </w:pPr>
          </w:p>
        </w:tc>
        <w:tc>
          <w:tcPr>
            <w:tcW w:w="935" w:type="dxa"/>
            <w:vMerge w:val="continue"/>
          </w:tcPr>
          <w:p w14:paraId="57BABB5F">
            <w:pPr>
              <w:adjustRightInd w:val="0"/>
              <w:snapToGrid w:val="0"/>
              <w:rPr>
                <w:rFonts w:asciiTheme="majorEastAsia" w:hAnsiTheme="majorEastAsia" w:eastAsiaTheme="majorEastAsia"/>
                <w:b/>
                <w:sz w:val="24"/>
                <w:szCs w:val="21"/>
              </w:rPr>
            </w:pPr>
          </w:p>
        </w:tc>
        <w:tc>
          <w:tcPr>
            <w:tcW w:w="7564" w:type="dxa"/>
            <w:gridSpan w:val="2"/>
            <w:vAlign w:val="center"/>
          </w:tcPr>
          <w:p w14:paraId="5E46A61E">
            <w:pPr>
              <w:widowControl/>
              <w:jc w:val="left"/>
              <w:textAlignment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1.6自带设备悬挂杆件，可悬挂多个注射泵，移动过程中也可作推拉扶手。</w:t>
            </w:r>
          </w:p>
        </w:tc>
        <w:tc>
          <w:tcPr>
            <w:tcW w:w="817" w:type="dxa"/>
          </w:tcPr>
          <w:p w14:paraId="73C56A5C">
            <w:pPr>
              <w:adjustRightInd w:val="0"/>
              <w:snapToGrid w:val="0"/>
              <w:rPr>
                <w:rFonts w:asciiTheme="majorEastAsia" w:hAnsiTheme="majorEastAsia" w:eastAsiaTheme="majorEastAsia"/>
                <w:b/>
                <w:sz w:val="24"/>
                <w:szCs w:val="21"/>
              </w:rPr>
            </w:pPr>
          </w:p>
        </w:tc>
      </w:tr>
      <w:tr w14:paraId="453A7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710" w:type="dxa"/>
            <w:vMerge w:val="continue"/>
          </w:tcPr>
          <w:p w14:paraId="382C7B42">
            <w:pPr>
              <w:adjustRightInd w:val="0"/>
              <w:snapToGrid w:val="0"/>
              <w:rPr>
                <w:rFonts w:asciiTheme="majorEastAsia" w:hAnsiTheme="majorEastAsia" w:eastAsiaTheme="majorEastAsia"/>
                <w:b/>
                <w:sz w:val="24"/>
                <w:szCs w:val="21"/>
              </w:rPr>
            </w:pPr>
          </w:p>
        </w:tc>
        <w:tc>
          <w:tcPr>
            <w:tcW w:w="935" w:type="dxa"/>
            <w:vMerge w:val="continue"/>
          </w:tcPr>
          <w:p w14:paraId="60F77092">
            <w:pPr>
              <w:adjustRightInd w:val="0"/>
              <w:snapToGrid w:val="0"/>
              <w:rPr>
                <w:rFonts w:asciiTheme="majorEastAsia" w:hAnsiTheme="majorEastAsia" w:eastAsiaTheme="majorEastAsia"/>
                <w:b/>
                <w:sz w:val="24"/>
                <w:szCs w:val="21"/>
              </w:rPr>
            </w:pPr>
          </w:p>
        </w:tc>
        <w:tc>
          <w:tcPr>
            <w:tcW w:w="7564" w:type="dxa"/>
            <w:gridSpan w:val="2"/>
            <w:vAlign w:val="center"/>
          </w:tcPr>
          <w:p w14:paraId="24F48AE8">
            <w:pPr>
              <w:widowControl/>
              <w:jc w:val="left"/>
              <w:textAlignment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1.7主体型材：医用级合金</w:t>
            </w:r>
            <w:r>
              <w:rPr>
                <w:rFonts w:hint="eastAsia" w:ascii="宋体" w:hAnsi="宋体" w:cs="宋体"/>
                <w:color w:val="000000" w:themeColor="text1"/>
                <w:szCs w:val="21"/>
                <w:highlight w:val="none"/>
                <w:lang w:eastAsia="zh-CN"/>
                <w14:textFill>
                  <w14:solidFill>
                    <w14:schemeClr w14:val="tx1"/>
                  </w14:solidFill>
                </w14:textFill>
              </w:rPr>
              <w:t>钢材，</w:t>
            </w:r>
            <w:r>
              <w:rPr>
                <w:rFonts w:hint="eastAsia" w:ascii="宋体" w:hAnsi="宋体" w:cs="宋体"/>
                <w:color w:val="000000" w:themeColor="text1"/>
                <w:szCs w:val="21"/>
                <w:highlight w:val="none"/>
                <w14:textFill>
                  <w14:solidFill>
                    <w14:schemeClr w14:val="tx1"/>
                  </w14:solidFill>
                </w14:textFill>
              </w:rPr>
              <w:t>表面处理采用静电喷塑。</w:t>
            </w:r>
          </w:p>
        </w:tc>
        <w:tc>
          <w:tcPr>
            <w:tcW w:w="817" w:type="dxa"/>
          </w:tcPr>
          <w:p w14:paraId="4F79BC7A">
            <w:pPr>
              <w:adjustRightInd w:val="0"/>
              <w:snapToGrid w:val="0"/>
              <w:rPr>
                <w:rFonts w:asciiTheme="majorEastAsia" w:hAnsiTheme="majorEastAsia" w:eastAsiaTheme="majorEastAsia"/>
                <w:b/>
                <w:sz w:val="24"/>
                <w:szCs w:val="21"/>
              </w:rPr>
            </w:pPr>
          </w:p>
        </w:tc>
      </w:tr>
      <w:tr w14:paraId="0E25F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CB66768">
            <w:pPr>
              <w:adjustRightInd w:val="0"/>
              <w:snapToGrid w:val="0"/>
              <w:rPr>
                <w:rFonts w:asciiTheme="majorEastAsia" w:hAnsiTheme="majorEastAsia" w:eastAsiaTheme="majorEastAsia"/>
                <w:b/>
                <w:sz w:val="24"/>
                <w:szCs w:val="21"/>
              </w:rPr>
            </w:pPr>
          </w:p>
        </w:tc>
        <w:tc>
          <w:tcPr>
            <w:tcW w:w="935" w:type="dxa"/>
            <w:vMerge w:val="continue"/>
          </w:tcPr>
          <w:p w14:paraId="47FC92E3">
            <w:pPr>
              <w:adjustRightInd w:val="0"/>
              <w:snapToGrid w:val="0"/>
              <w:rPr>
                <w:rFonts w:asciiTheme="majorEastAsia" w:hAnsiTheme="majorEastAsia" w:eastAsiaTheme="majorEastAsia"/>
                <w:b/>
                <w:sz w:val="24"/>
                <w:szCs w:val="21"/>
              </w:rPr>
            </w:pPr>
          </w:p>
        </w:tc>
        <w:tc>
          <w:tcPr>
            <w:tcW w:w="7564" w:type="dxa"/>
            <w:gridSpan w:val="2"/>
            <w:vAlign w:val="center"/>
          </w:tcPr>
          <w:p w14:paraId="1B049CA0">
            <w:pPr>
              <w:widowControl/>
              <w:jc w:val="left"/>
              <w:textAlignment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1.8升降杆选材：轴承钢直线轴，表面镀铬防锈。</w:t>
            </w:r>
          </w:p>
        </w:tc>
        <w:tc>
          <w:tcPr>
            <w:tcW w:w="817" w:type="dxa"/>
          </w:tcPr>
          <w:p w14:paraId="131A89A7">
            <w:pPr>
              <w:adjustRightInd w:val="0"/>
              <w:snapToGrid w:val="0"/>
              <w:rPr>
                <w:rFonts w:asciiTheme="majorEastAsia" w:hAnsiTheme="majorEastAsia" w:eastAsiaTheme="majorEastAsia"/>
                <w:b/>
                <w:sz w:val="24"/>
                <w:szCs w:val="21"/>
              </w:rPr>
            </w:pPr>
          </w:p>
        </w:tc>
      </w:tr>
      <w:tr w14:paraId="2945B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B905C73">
            <w:pPr>
              <w:adjustRightInd w:val="0"/>
              <w:snapToGrid w:val="0"/>
              <w:rPr>
                <w:rFonts w:asciiTheme="majorEastAsia" w:hAnsiTheme="majorEastAsia" w:eastAsiaTheme="majorEastAsia"/>
                <w:b/>
                <w:sz w:val="24"/>
                <w:szCs w:val="21"/>
              </w:rPr>
            </w:pPr>
          </w:p>
        </w:tc>
        <w:tc>
          <w:tcPr>
            <w:tcW w:w="935" w:type="dxa"/>
            <w:vMerge w:val="continue"/>
          </w:tcPr>
          <w:p w14:paraId="0ACA9885">
            <w:pPr>
              <w:adjustRightInd w:val="0"/>
              <w:snapToGrid w:val="0"/>
              <w:rPr>
                <w:rFonts w:asciiTheme="majorEastAsia" w:hAnsiTheme="majorEastAsia" w:eastAsiaTheme="majorEastAsia"/>
                <w:b/>
                <w:sz w:val="24"/>
                <w:szCs w:val="21"/>
              </w:rPr>
            </w:pPr>
          </w:p>
        </w:tc>
        <w:tc>
          <w:tcPr>
            <w:tcW w:w="7564" w:type="dxa"/>
            <w:gridSpan w:val="2"/>
            <w:vAlign w:val="center"/>
          </w:tcPr>
          <w:p w14:paraId="38000A2B">
            <w:pPr>
              <w:widowControl/>
              <w:jc w:val="left"/>
              <w:textAlignment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1.9</w:t>
            </w:r>
            <w:bookmarkStart w:id="25" w:name="OLE_LINK6"/>
            <w:r>
              <w:rPr>
                <w:rFonts w:hint="eastAsia" w:ascii="宋体" w:hAnsi="宋体" w:cs="宋体"/>
                <w:color w:val="000000" w:themeColor="text1"/>
                <w:szCs w:val="21"/>
                <w:highlight w:val="none"/>
                <w14:textFill>
                  <w14:solidFill>
                    <w14:schemeClr w14:val="tx1"/>
                  </w14:solidFill>
                </w14:textFill>
              </w:rPr>
              <w:t>推拉扶手选材：304不锈钢，表面镀铬防锈。</w:t>
            </w:r>
            <w:bookmarkEnd w:id="25"/>
          </w:p>
        </w:tc>
        <w:tc>
          <w:tcPr>
            <w:tcW w:w="817" w:type="dxa"/>
          </w:tcPr>
          <w:p w14:paraId="6D6FC866">
            <w:pPr>
              <w:adjustRightInd w:val="0"/>
              <w:snapToGrid w:val="0"/>
              <w:rPr>
                <w:rFonts w:asciiTheme="majorEastAsia" w:hAnsiTheme="majorEastAsia" w:eastAsiaTheme="majorEastAsia"/>
                <w:b/>
                <w:sz w:val="24"/>
                <w:szCs w:val="21"/>
              </w:rPr>
            </w:pPr>
          </w:p>
        </w:tc>
      </w:tr>
      <w:tr w14:paraId="4D886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9B63AAF">
            <w:pPr>
              <w:adjustRightInd w:val="0"/>
              <w:snapToGrid w:val="0"/>
              <w:rPr>
                <w:rFonts w:asciiTheme="majorEastAsia" w:hAnsiTheme="majorEastAsia" w:eastAsiaTheme="majorEastAsia"/>
                <w:b/>
                <w:sz w:val="24"/>
                <w:szCs w:val="21"/>
              </w:rPr>
            </w:pPr>
          </w:p>
        </w:tc>
        <w:tc>
          <w:tcPr>
            <w:tcW w:w="935" w:type="dxa"/>
            <w:vMerge w:val="continue"/>
          </w:tcPr>
          <w:p w14:paraId="68CE9366">
            <w:pPr>
              <w:adjustRightInd w:val="0"/>
              <w:snapToGrid w:val="0"/>
              <w:rPr>
                <w:rFonts w:asciiTheme="majorEastAsia" w:hAnsiTheme="majorEastAsia" w:eastAsiaTheme="majorEastAsia"/>
                <w:b/>
                <w:sz w:val="24"/>
                <w:szCs w:val="21"/>
              </w:rPr>
            </w:pPr>
          </w:p>
        </w:tc>
        <w:tc>
          <w:tcPr>
            <w:tcW w:w="7564" w:type="dxa"/>
            <w:gridSpan w:val="2"/>
            <w:vAlign w:val="center"/>
          </w:tcPr>
          <w:p w14:paraId="0FCD2ECF">
            <w:pPr>
              <w:widowControl/>
              <w:jc w:val="left"/>
              <w:textAlignment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1.10按钮选材304不锈钢材质。</w:t>
            </w:r>
          </w:p>
        </w:tc>
        <w:tc>
          <w:tcPr>
            <w:tcW w:w="817" w:type="dxa"/>
          </w:tcPr>
          <w:p w14:paraId="27780898">
            <w:pPr>
              <w:adjustRightInd w:val="0"/>
              <w:snapToGrid w:val="0"/>
              <w:rPr>
                <w:rFonts w:asciiTheme="majorEastAsia" w:hAnsiTheme="majorEastAsia" w:eastAsiaTheme="majorEastAsia"/>
                <w:b/>
                <w:sz w:val="24"/>
                <w:szCs w:val="21"/>
              </w:rPr>
            </w:pPr>
          </w:p>
        </w:tc>
      </w:tr>
      <w:tr w14:paraId="7D6C8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EFBACF3">
            <w:pPr>
              <w:adjustRightInd w:val="0"/>
              <w:snapToGrid w:val="0"/>
              <w:rPr>
                <w:rFonts w:asciiTheme="majorEastAsia" w:hAnsiTheme="majorEastAsia" w:eastAsiaTheme="majorEastAsia"/>
                <w:b/>
                <w:sz w:val="24"/>
                <w:szCs w:val="21"/>
              </w:rPr>
            </w:pPr>
          </w:p>
        </w:tc>
        <w:tc>
          <w:tcPr>
            <w:tcW w:w="935" w:type="dxa"/>
            <w:vMerge w:val="continue"/>
          </w:tcPr>
          <w:p w14:paraId="45328E8E">
            <w:pPr>
              <w:adjustRightInd w:val="0"/>
              <w:snapToGrid w:val="0"/>
              <w:rPr>
                <w:rFonts w:asciiTheme="majorEastAsia" w:hAnsiTheme="majorEastAsia" w:eastAsiaTheme="majorEastAsia"/>
                <w:b/>
                <w:sz w:val="24"/>
                <w:szCs w:val="21"/>
              </w:rPr>
            </w:pPr>
          </w:p>
        </w:tc>
        <w:tc>
          <w:tcPr>
            <w:tcW w:w="7564" w:type="dxa"/>
            <w:gridSpan w:val="2"/>
            <w:vAlign w:val="center"/>
          </w:tcPr>
          <w:p w14:paraId="690C8EC2">
            <w:pPr>
              <w:widowControl/>
              <w:jc w:val="left"/>
              <w:textAlignment w:val="center"/>
              <w:rPr>
                <w:rFonts w:ascii="宋体" w:hAnsi="宋体" w:cs="宋体"/>
                <w:b/>
                <w:color w:val="000000"/>
                <w:szCs w:val="21"/>
              </w:rPr>
            </w:pPr>
            <w:bookmarkStart w:id="26" w:name="OLE_LINK119"/>
            <w:bookmarkStart w:id="27" w:name="OLE_LINK118"/>
            <w:r>
              <w:rPr>
                <w:rFonts w:hint="eastAsia" w:ascii="宋体" w:hAnsi="宋体" w:cs="宋体"/>
                <w:b/>
                <w:color w:val="000000"/>
                <w:szCs w:val="21"/>
              </w:rPr>
              <w:t>2.</w:t>
            </w:r>
            <w:r>
              <w:rPr>
                <w:rFonts w:hint="eastAsia"/>
              </w:rPr>
              <w:t xml:space="preserve"> </w:t>
            </w:r>
            <w:r>
              <w:rPr>
                <w:rFonts w:hint="eastAsia" w:ascii="宋体" w:hAnsi="宋体" w:cs="宋体"/>
                <w:b/>
                <w:color w:val="000000"/>
                <w:szCs w:val="21"/>
              </w:rPr>
              <w:t>挂钩参数</w:t>
            </w:r>
            <w:bookmarkEnd w:id="26"/>
            <w:bookmarkEnd w:id="27"/>
          </w:p>
        </w:tc>
        <w:tc>
          <w:tcPr>
            <w:tcW w:w="817" w:type="dxa"/>
          </w:tcPr>
          <w:p w14:paraId="713A0F96">
            <w:pPr>
              <w:adjustRightInd w:val="0"/>
              <w:snapToGrid w:val="0"/>
              <w:rPr>
                <w:rFonts w:asciiTheme="majorEastAsia" w:hAnsiTheme="majorEastAsia" w:eastAsiaTheme="majorEastAsia"/>
                <w:b/>
                <w:sz w:val="24"/>
                <w:szCs w:val="21"/>
              </w:rPr>
            </w:pPr>
          </w:p>
        </w:tc>
      </w:tr>
      <w:tr w14:paraId="06B63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286A5D4">
            <w:pPr>
              <w:adjustRightInd w:val="0"/>
              <w:snapToGrid w:val="0"/>
              <w:rPr>
                <w:rFonts w:asciiTheme="majorEastAsia" w:hAnsiTheme="majorEastAsia" w:eastAsiaTheme="majorEastAsia"/>
                <w:b/>
                <w:sz w:val="24"/>
                <w:szCs w:val="21"/>
              </w:rPr>
            </w:pPr>
          </w:p>
        </w:tc>
        <w:tc>
          <w:tcPr>
            <w:tcW w:w="935" w:type="dxa"/>
            <w:vMerge w:val="continue"/>
          </w:tcPr>
          <w:p w14:paraId="616C6870">
            <w:pPr>
              <w:adjustRightInd w:val="0"/>
              <w:snapToGrid w:val="0"/>
              <w:rPr>
                <w:rFonts w:asciiTheme="majorEastAsia" w:hAnsiTheme="majorEastAsia" w:eastAsiaTheme="majorEastAsia"/>
                <w:b/>
                <w:sz w:val="24"/>
                <w:szCs w:val="21"/>
              </w:rPr>
            </w:pPr>
          </w:p>
        </w:tc>
        <w:tc>
          <w:tcPr>
            <w:tcW w:w="7564" w:type="dxa"/>
            <w:gridSpan w:val="2"/>
            <w:vAlign w:val="center"/>
          </w:tcPr>
          <w:p w14:paraId="23DA2C5E">
            <w:pPr>
              <w:widowControl/>
              <w:jc w:val="left"/>
              <w:textAlignment w:val="center"/>
              <w:rPr>
                <w:rFonts w:ascii="宋体" w:hAnsi="宋体" w:cs="宋体"/>
                <w:color w:val="000000"/>
                <w:szCs w:val="21"/>
                <w:highlight w:val="none"/>
              </w:rPr>
            </w:pPr>
            <w:r>
              <w:rPr>
                <w:rFonts w:hint="eastAsia" w:ascii="宋体" w:hAnsi="宋体" w:cs="宋体"/>
                <w:color w:val="000000"/>
                <w:szCs w:val="21"/>
                <w:highlight w:val="none"/>
              </w:rPr>
              <w:t>2.1</w:t>
            </w:r>
            <w:r>
              <w:rPr>
                <w:rFonts w:hint="eastAsia" w:ascii="宋体" w:hAnsi="宋体" w:cs="宋体"/>
                <w:color w:val="000000" w:themeColor="text1"/>
                <w:szCs w:val="21"/>
                <w:highlight w:val="none"/>
                <w14:textFill>
                  <w14:solidFill>
                    <w14:schemeClr w14:val="tx1"/>
                  </w14:solidFill>
                </w14:textFill>
              </w:rPr>
              <w:t>挂钩选材：304不锈钢，表面镀铬防锈。</w:t>
            </w:r>
          </w:p>
        </w:tc>
        <w:tc>
          <w:tcPr>
            <w:tcW w:w="817" w:type="dxa"/>
          </w:tcPr>
          <w:p w14:paraId="5828E52F">
            <w:pPr>
              <w:adjustRightInd w:val="0"/>
              <w:snapToGrid w:val="0"/>
              <w:rPr>
                <w:rFonts w:asciiTheme="majorEastAsia" w:hAnsiTheme="majorEastAsia" w:eastAsiaTheme="majorEastAsia"/>
                <w:b/>
                <w:sz w:val="24"/>
                <w:szCs w:val="21"/>
              </w:rPr>
            </w:pPr>
          </w:p>
        </w:tc>
      </w:tr>
      <w:tr w14:paraId="2EEA0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DDF49C2">
            <w:pPr>
              <w:adjustRightInd w:val="0"/>
              <w:snapToGrid w:val="0"/>
              <w:rPr>
                <w:rFonts w:asciiTheme="majorEastAsia" w:hAnsiTheme="majorEastAsia" w:eastAsiaTheme="majorEastAsia"/>
                <w:b/>
                <w:sz w:val="24"/>
                <w:szCs w:val="21"/>
              </w:rPr>
            </w:pPr>
          </w:p>
        </w:tc>
        <w:tc>
          <w:tcPr>
            <w:tcW w:w="935" w:type="dxa"/>
            <w:vMerge w:val="continue"/>
          </w:tcPr>
          <w:p w14:paraId="11CB63E9">
            <w:pPr>
              <w:adjustRightInd w:val="0"/>
              <w:snapToGrid w:val="0"/>
              <w:rPr>
                <w:rFonts w:asciiTheme="majorEastAsia" w:hAnsiTheme="majorEastAsia" w:eastAsiaTheme="majorEastAsia"/>
                <w:b/>
                <w:sz w:val="24"/>
                <w:szCs w:val="21"/>
              </w:rPr>
            </w:pPr>
          </w:p>
        </w:tc>
        <w:tc>
          <w:tcPr>
            <w:tcW w:w="7564" w:type="dxa"/>
            <w:gridSpan w:val="2"/>
            <w:vAlign w:val="center"/>
          </w:tcPr>
          <w:p w14:paraId="6DD9AAAA">
            <w:pPr>
              <w:widowControl/>
              <w:jc w:val="left"/>
              <w:textAlignment w:val="center"/>
              <w:rPr>
                <w:rFonts w:ascii="宋体" w:hAnsi="宋体" w:cs="宋体"/>
                <w:color w:val="000000"/>
                <w:szCs w:val="21"/>
                <w:highlight w:val="none"/>
              </w:rPr>
            </w:pPr>
            <w:r>
              <w:rPr>
                <w:rFonts w:hint="eastAsia" w:ascii="宋体" w:hAnsi="宋体" w:cs="宋体"/>
                <w:color w:val="000000"/>
                <w:szCs w:val="21"/>
                <w:highlight w:val="none"/>
              </w:rPr>
              <w:t>2.2挂钩：四个独立升降挂钩，单钩承载约10000ml(10Kg) ；最大总负荷共可承载约40000ml(40Kg)。</w:t>
            </w:r>
          </w:p>
        </w:tc>
        <w:tc>
          <w:tcPr>
            <w:tcW w:w="817" w:type="dxa"/>
          </w:tcPr>
          <w:p w14:paraId="0968042F">
            <w:pPr>
              <w:adjustRightInd w:val="0"/>
              <w:snapToGrid w:val="0"/>
              <w:rPr>
                <w:rFonts w:asciiTheme="majorEastAsia" w:hAnsiTheme="majorEastAsia" w:eastAsiaTheme="majorEastAsia"/>
                <w:b/>
                <w:sz w:val="24"/>
                <w:szCs w:val="21"/>
              </w:rPr>
            </w:pPr>
          </w:p>
        </w:tc>
      </w:tr>
      <w:tr w14:paraId="6DC62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90D82B1">
            <w:pPr>
              <w:adjustRightInd w:val="0"/>
              <w:snapToGrid w:val="0"/>
              <w:rPr>
                <w:rFonts w:asciiTheme="majorEastAsia" w:hAnsiTheme="majorEastAsia" w:eastAsiaTheme="majorEastAsia"/>
                <w:b/>
                <w:sz w:val="24"/>
                <w:szCs w:val="21"/>
              </w:rPr>
            </w:pPr>
          </w:p>
        </w:tc>
        <w:tc>
          <w:tcPr>
            <w:tcW w:w="935" w:type="dxa"/>
            <w:vMerge w:val="continue"/>
          </w:tcPr>
          <w:p w14:paraId="7F4738E1">
            <w:pPr>
              <w:adjustRightInd w:val="0"/>
              <w:snapToGrid w:val="0"/>
              <w:rPr>
                <w:rFonts w:asciiTheme="majorEastAsia" w:hAnsiTheme="majorEastAsia" w:eastAsiaTheme="majorEastAsia"/>
                <w:b/>
                <w:sz w:val="24"/>
                <w:szCs w:val="21"/>
              </w:rPr>
            </w:pPr>
          </w:p>
        </w:tc>
        <w:tc>
          <w:tcPr>
            <w:tcW w:w="7564" w:type="dxa"/>
            <w:gridSpan w:val="2"/>
            <w:vAlign w:val="center"/>
          </w:tcPr>
          <w:p w14:paraId="0B1AA8AD">
            <w:pPr>
              <w:widowControl/>
              <w:jc w:val="left"/>
              <w:textAlignment w:val="center"/>
              <w:rPr>
                <w:rFonts w:hint="eastAsia" w:ascii="宋体" w:hAnsi="宋体" w:cs="宋体"/>
                <w:color w:val="000000"/>
                <w:szCs w:val="21"/>
              </w:rPr>
            </w:pPr>
            <w:r>
              <w:rPr>
                <w:rFonts w:hint="eastAsia" w:ascii="宋体" w:hAnsi="宋体" w:cs="宋体"/>
                <w:color w:val="000000"/>
                <w:szCs w:val="21"/>
              </w:rPr>
              <w:t>2.3高度：挂钩高度可调节范围：1670mm-2590mm（包含此范围），调节行程：</w:t>
            </w:r>
            <w:r>
              <w:rPr>
                <w:rFonts w:hint="eastAsia" w:ascii="宋体" w:hAnsi="宋体" w:cs="宋体"/>
                <w:color w:val="000000"/>
                <w:szCs w:val="21"/>
                <w:lang w:eastAsia="zh-CN"/>
              </w:rPr>
              <w:t>≥</w:t>
            </w:r>
            <w:r>
              <w:rPr>
                <w:rFonts w:hint="eastAsia" w:ascii="宋体" w:hAnsi="宋体" w:cs="宋体"/>
                <w:color w:val="000000"/>
                <w:szCs w:val="21"/>
              </w:rPr>
              <w:t>920mm</w:t>
            </w:r>
            <w:r>
              <w:rPr>
                <w:rFonts w:hint="eastAsia" w:ascii="宋体" w:hAnsi="宋体" w:cs="宋体"/>
                <w:color w:val="000000"/>
                <w:szCs w:val="21"/>
                <w:lang w:eastAsia="zh-CN"/>
              </w:rPr>
              <w:t>，</w:t>
            </w:r>
            <w:r>
              <w:rPr>
                <w:rFonts w:hint="eastAsia" w:ascii="宋体" w:hAnsi="宋体" w:cs="宋体"/>
                <w:color w:val="000000"/>
                <w:szCs w:val="21"/>
              </w:rPr>
              <w:t>误差：±20mm。</w:t>
            </w:r>
          </w:p>
        </w:tc>
        <w:tc>
          <w:tcPr>
            <w:tcW w:w="817" w:type="dxa"/>
          </w:tcPr>
          <w:p w14:paraId="1FE5B5D3">
            <w:pPr>
              <w:adjustRightInd w:val="0"/>
              <w:snapToGrid w:val="0"/>
              <w:rPr>
                <w:rFonts w:asciiTheme="majorEastAsia" w:hAnsiTheme="majorEastAsia" w:eastAsiaTheme="majorEastAsia"/>
                <w:b/>
                <w:sz w:val="24"/>
                <w:szCs w:val="21"/>
              </w:rPr>
            </w:pPr>
            <w:r>
              <w:rPr>
                <w:rFonts w:hint="eastAsia" w:ascii="宋体" w:hAnsi="宋体" w:cs="宋体"/>
                <w:color w:val="000000"/>
                <w:szCs w:val="21"/>
              </w:rPr>
              <w:t>▲</w:t>
            </w:r>
          </w:p>
        </w:tc>
      </w:tr>
      <w:tr w14:paraId="47C6A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10E9881F">
            <w:pPr>
              <w:adjustRightInd w:val="0"/>
              <w:snapToGrid w:val="0"/>
              <w:rPr>
                <w:rFonts w:asciiTheme="majorEastAsia" w:hAnsiTheme="majorEastAsia" w:eastAsiaTheme="majorEastAsia"/>
                <w:b/>
                <w:sz w:val="24"/>
                <w:szCs w:val="21"/>
              </w:rPr>
            </w:pPr>
          </w:p>
        </w:tc>
        <w:tc>
          <w:tcPr>
            <w:tcW w:w="935" w:type="dxa"/>
          </w:tcPr>
          <w:p w14:paraId="0B5B3FD1">
            <w:pPr>
              <w:adjustRightInd w:val="0"/>
              <w:snapToGrid w:val="0"/>
              <w:rPr>
                <w:rFonts w:asciiTheme="majorEastAsia" w:hAnsiTheme="majorEastAsia" w:eastAsiaTheme="majorEastAsia"/>
                <w:b/>
                <w:sz w:val="24"/>
                <w:szCs w:val="21"/>
              </w:rPr>
            </w:pPr>
          </w:p>
        </w:tc>
        <w:tc>
          <w:tcPr>
            <w:tcW w:w="7564" w:type="dxa"/>
            <w:gridSpan w:val="2"/>
          </w:tcPr>
          <w:p w14:paraId="65B4C44A">
            <w:pPr>
              <w:adjustRightInd w:val="0"/>
              <w:snapToGrid w:val="0"/>
              <w:rPr>
                <w:rFonts w:hint="eastAsia" w:ascii="宋体" w:hAnsi="宋体" w:cs="宋体"/>
                <w:color w:val="000000"/>
                <w:szCs w:val="21"/>
              </w:rPr>
            </w:pPr>
            <w:r>
              <w:rPr>
                <w:rFonts w:hint="eastAsia" w:ascii="宋体" w:hAnsi="宋体" w:cs="宋体"/>
                <w:b/>
                <w:color w:val="000000"/>
                <w:szCs w:val="21"/>
                <w:lang w:val="en-US" w:eastAsia="zh-CN"/>
              </w:rPr>
              <w:t>3</w:t>
            </w:r>
            <w:r>
              <w:rPr>
                <w:rFonts w:hint="eastAsia" w:ascii="宋体" w:hAnsi="宋体" w:cs="宋体"/>
                <w:b/>
                <w:color w:val="000000"/>
                <w:szCs w:val="21"/>
              </w:rPr>
              <w:t>.</w:t>
            </w:r>
            <w:r>
              <w:rPr>
                <w:rFonts w:hint="eastAsia"/>
              </w:rPr>
              <w:t xml:space="preserve"> 底座</w:t>
            </w:r>
            <w:r>
              <w:rPr>
                <w:rFonts w:hint="eastAsia" w:ascii="宋体" w:hAnsi="宋体" w:cs="宋体"/>
                <w:b/>
                <w:color w:val="000000"/>
                <w:szCs w:val="21"/>
              </w:rPr>
              <w:t>参数</w:t>
            </w:r>
          </w:p>
        </w:tc>
        <w:tc>
          <w:tcPr>
            <w:tcW w:w="817" w:type="dxa"/>
          </w:tcPr>
          <w:p w14:paraId="186AF87E">
            <w:pPr>
              <w:adjustRightInd w:val="0"/>
              <w:snapToGrid w:val="0"/>
              <w:rPr>
                <w:rFonts w:asciiTheme="majorEastAsia" w:hAnsiTheme="majorEastAsia" w:eastAsiaTheme="majorEastAsia"/>
                <w:b/>
                <w:sz w:val="24"/>
                <w:szCs w:val="21"/>
              </w:rPr>
            </w:pPr>
          </w:p>
        </w:tc>
      </w:tr>
      <w:tr w14:paraId="6CDDA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01992053">
            <w:pPr>
              <w:adjustRightInd w:val="0"/>
              <w:snapToGrid w:val="0"/>
              <w:rPr>
                <w:rFonts w:asciiTheme="majorEastAsia" w:hAnsiTheme="majorEastAsia" w:eastAsiaTheme="majorEastAsia"/>
                <w:b/>
                <w:sz w:val="24"/>
                <w:szCs w:val="21"/>
              </w:rPr>
            </w:pPr>
          </w:p>
        </w:tc>
        <w:tc>
          <w:tcPr>
            <w:tcW w:w="935" w:type="dxa"/>
          </w:tcPr>
          <w:p w14:paraId="2542DA42">
            <w:pPr>
              <w:adjustRightInd w:val="0"/>
              <w:snapToGrid w:val="0"/>
              <w:rPr>
                <w:rFonts w:asciiTheme="majorEastAsia" w:hAnsiTheme="majorEastAsia" w:eastAsiaTheme="majorEastAsia"/>
                <w:b/>
                <w:sz w:val="24"/>
                <w:szCs w:val="21"/>
              </w:rPr>
            </w:pPr>
          </w:p>
        </w:tc>
        <w:tc>
          <w:tcPr>
            <w:tcW w:w="7564" w:type="dxa"/>
            <w:gridSpan w:val="2"/>
          </w:tcPr>
          <w:p w14:paraId="0BD24C0B">
            <w:pPr>
              <w:adjustRightInd w:val="0"/>
              <w:snapToGrid w:val="0"/>
              <w:rPr>
                <w:rFonts w:hint="eastAsia" w:ascii="宋体" w:hAnsi="宋体" w:cs="宋体"/>
                <w:color w:val="000000"/>
                <w:szCs w:val="21"/>
              </w:rPr>
            </w:pPr>
            <w:r>
              <w:rPr>
                <w:rFonts w:hint="eastAsia" w:ascii="宋体" w:hAnsi="宋体" w:cs="宋体"/>
                <w:color w:val="000000"/>
                <w:szCs w:val="21"/>
                <w:lang w:val="en-US" w:eastAsia="zh-CN"/>
              </w:rPr>
              <w:t>3</w:t>
            </w:r>
            <w:r>
              <w:rPr>
                <w:rFonts w:hint="eastAsia" w:ascii="宋体" w:hAnsi="宋体" w:cs="宋体"/>
                <w:color w:val="000000"/>
                <w:szCs w:val="21"/>
              </w:rPr>
              <w:t>.1底座选材---铝合金，表面防腐处理。</w:t>
            </w:r>
          </w:p>
        </w:tc>
        <w:tc>
          <w:tcPr>
            <w:tcW w:w="817" w:type="dxa"/>
          </w:tcPr>
          <w:p w14:paraId="3217FE1C">
            <w:pPr>
              <w:adjustRightInd w:val="0"/>
              <w:snapToGrid w:val="0"/>
              <w:rPr>
                <w:rFonts w:asciiTheme="majorEastAsia" w:hAnsiTheme="majorEastAsia" w:eastAsiaTheme="majorEastAsia"/>
                <w:b/>
                <w:sz w:val="24"/>
                <w:szCs w:val="21"/>
              </w:rPr>
            </w:pPr>
          </w:p>
        </w:tc>
      </w:tr>
      <w:tr w14:paraId="3322E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0BC0D948">
            <w:pPr>
              <w:adjustRightInd w:val="0"/>
              <w:snapToGrid w:val="0"/>
              <w:rPr>
                <w:rFonts w:asciiTheme="majorEastAsia" w:hAnsiTheme="majorEastAsia" w:eastAsiaTheme="majorEastAsia"/>
                <w:b/>
                <w:sz w:val="24"/>
                <w:szCs w:val="21"/>
              </w:rPr>
            </w:pPr>
          </w:p>
        </w:tc>
        <w:tc>
          <w:tcPr>
            <w:tcW w:w="935" w:type="dxa"/>
          </w:tcPr>
          <w:p w14:paraId="445FBC4A">
            <w:pPr>
              <w:adjustRightInd w:val="0"/>
              <w:snapToGrid w:val="0"/>
              <w:rPr>
                <w:rFonts w:asciiTheme="majorEastAsia" w:hAnsiTheme="majorEastAsia" w:eastAsiaTheme="majorEastAsia"/>
                <w:b/>
                <w:sz w:val="24"/>
                <w:szCs w:val="21"/>
              </w:rPr>
            </w:pPr>
          </w:p>
        </w:tc>
        <w:tc>
          <w:tcPr>
            <w:tcW w:w="7564" w:type="dxa"/>
            <w:gridSpan w:val="2"/>
          </w:tcPr>
          <w:p w14:paraId="21CD6F24">
            <w:pPr>
              <w:adjustRightInd w:val="0"/>
              <w:snapToGrid w:val="0"/>
              <w:rPr>
                <w:rFonts w:hint="eastAsia" w:asciiTheme="majorEastAsia" w:hAnsiTheme="majorEastAsia" w:eastAsiaTheme="majorEastAsia"/>
                <w:b/>
                <w:sz w:val="24"/>
                <w:szCs w:val="21"/>
              </w:rPr>
            </w:pPr>
            <w:r>
              <w:rPr>
                <w:rFonts w:hint="eastAsia" w:ascii="宋体" w:hAnsi="宋体" w:cs="宋体"/>
                <w:b/>
                <w:color w:val="000000"/>
                <w:szCs w:val="21"/>
                <w:lang w:val="en-US" w:eastAsia="zh-CN"/>
              </w:rPr>
              <w:t>4</w:t>
            </w:r>
            <w:r>
              <w:rPr>
                <w:rFonts w:hint="eastAsia" w:ascii="宋体" w:hAnsi="宋体" w:cs="宋体"/>
                <w:b/>
                <w:color w:val="000000"/>
                <w:szCs w:val="21"/>
              </w:rPr>
              <w:t>.</w:t>
            </w:r>
            <w:r>
              <w:t xml:space="preserve"> </w:t>
            </w:r>
            <w:r>
              <w:rPr>
                <w:rFonts w:hint="eastAsia" w:ascii="宋体" w:hAnsi="宋体" w:cs="宋体"/>
                <w:b/>
                <w:color w:val="000000"/>
                <w:szCs w:val="21"/>
              </w:rPr>
              <w:t>轮子参数</w:t>
            </w:r>
          </w:p>
        </w:tc>
        <w:tc>
          <w:tcPr>
            <w:tcW w:w="817" w:type="dxa"/>
          </w:tcPr>
          <w:p w14:paraId="2DFCA4F7">
            <w:pPr>
              <w:adjustRightInd w:val="0"/>
              <w:snapToGrid w:val="0"/>
              <w:rPr>
                <w:rFonts w:asciiTheme="majorEastAsia" w:hAnsiTheme="majorEastAsia" w:eastAsiaTheme="majorEastAsia"/>
                <w:b/>
                <w:sz w:val="24"/>
                <w:szCs w:val="21"/>
              </w:rPr>
            </w:pPr>
          </w:p>
        </w:tc>
      </w:tr>
      <w:tr w14:paraId="0B675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027BF8A2">
            <w:pPr>
              <w:adjustRightInd w:val="0"/>
              <w:snapToGrid w:val="0"/>
              <w:rPr>
                <w:rFonts w:asciiTheme="majorEastAsia" w:hAnsiTheme="majorEastAsia" w:eastAsiaTheme="majorEastAsia"/>
                <w:b/>
                <w:sz w:val="24"/>
                <w:szCs w:val="21"/>
              </w:rPr>
            </w:pPr>
          </w:p>
        </w:tc>
        <w:tc>
          <w:tcPr>
            <w:tcW w:w="935" w:type="dxa"/>
          </w:tcPr>
          <w:p w14:paraId="30E3980D">
            <w:pPr>
              <w:adjustRightInd w:val="0"/>
              <w:snapToGrid w:val="0"/>
              <w:rPr>
                <w:rFonts w:asciiTheme="majorEastAsia" w:hAnsiTheme="majorEastAsia" w:eastAsiaTheme="majorEastAsia"/>
                <w:b/>
                <w:sz w:val="24"/>
                <w:szCs w:val="21"/>
              </w:rPr>
            </w:pPr>
          </w:p>
        </w:tc>
        <w:tc>
          <w:tcPr>
            <w:tcW w:w="7564" w:type="dxa"/>
            <w:gridSpan w:val="2"/>
          </w:tcPr>
          <w:p w14:paraId="1599A984">
            <w:pPr>
              <w:adjustRightInd w:val="0"/>
              <w:snapToGrid w:val="0"/>
              <w:rPr>
                <w:rFonts w:hint="eastAsia" w:asciiTheme="majorEastAsia" w:hAnsiTheme="majorEastAsia" w:eastAsiaTheme="majorEastAsia"/>
                <w:szCs w:val="21"/>
                <w:highlight w:val="none"/>
              </w:rPr>
            </w:pPr>
            <w:r>
              <w:rPr>
                <w:rFonts w:hint="eastAsia" w:asciiTheme="majorEastAsia" w:hAnsiTheme="majorEastAsia" w:eastAsiaTheme="majorEastAsia"/>
                <w:szCs w:val="21"/>
                <w:highlight w:val="none"/>
                <w:lang w:val="en-US" w:eastAsia="zh-CN"/>
              </w:rPr>
              <w:t>4</w:t>
            </w:r>
            <w:r>
              <w:rPr>
                <w:rFonts w:hint="eastAsia" w:asciiTheme="majorEastAsia" w:hAnsiTheme="majorEastAsia" w:eastAsiaTheme="majorEastAsia"/>
                <w:szCs w:val="21"/>
                <w:highlight w:val="none"/>
              </w:rPr>
              <w:t>.1安全平稳350型五星底座配合医用静音锁止万向脚轮，负载后移动不产生噪音。</w:t>
            </w:r>
          </w:p>
        </w:tc>
        <w:tc>
          <w:tcPr>
            <w:tcW w:w="817" w:type="dxa"/>
          </w:tcPr>
          <w:p w14:paraId="494A9F0C">
            <w:pPr>
              <w:adjustRightInd w:val="0"/>
              <w:snapToGrid w:val="0"/>
              <w:rPr>
                <w:rFonts w:asciiTheme="majorEastAsia" w:hAnsiTheme="majorEastAsia" w:eastAsiaTheme="majorEastAsia"/>
                <w:b/>
                <w:sz w:val="24"/>
                <w:szCs w:val="21"/>
              </w:rPr>
            </w:pPr>
          </w:p>
        </w:tc>
      </w:tr>
      <w:tr w14:paraId="09B8D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390345A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37EE4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035894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568D7C5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w:t>
            </w:r>
            <w:r>
              <w:rPr>
                <w:rFonts w:hint="eastAsia" w:asciiTheme="majorEastAsia" w:hAnsiTheme="majorEastAsia" w:eastAsiaTheme="majorEastAsia"/>
                <w:b/>
                <w:sz w:val="24"/>
                <w:szCs w:val="21"/>
                <w:u w:val="single"/>
              </w:rPr>
              <w:t>10</w:t>
            </w:r>
            <w:r>
              <w:rPr>
                <w:rFonts w:hint="eastAsia" w:asciiTheme="majorEastAsia" w:hAnsiTheme="majorEastAsia" w:eastAsiaTheme="majorEastAsia"/>
                <w:b/>
                <w:sz w:val="24"/>
                <w:szCs w:val="21"/>
              </w:rPr>
              <w:t>日历日内。</w:t>
            </w:r>
          </w:p>
        </w:tc>
      </w:tr>
      <w:tr w14:paraId="5CF6C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BF0915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2266E698">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5B1E0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885F61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343152C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4982C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3AE1F9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3C3D51E7">
            <w:pPr>
              <w:adjustRightInd w:val="0"/>
              <w:snapToGrid w:val="0"/>
              <w:rPr>
                <w:rFonts w:hint="eastAsia" w:ascii="宋体" w:hAnsi="宋体" w:eastAsia="宋体"/>
                <w:b/>
                <w:szCs w:val="21"/>
              </w:rPr>
            </w:pPr>
            <w:r>
              <w:rPr>
                <w:rFonts w:hint="eastAsia" w:ascii="宋体" w:hAnsi="宋体" w:eastAsia="宋体"/>
                <w:b/>
                <w:szCs w:val="21"/>
              </w:rPr>
              <w:t>合同总价≥3万付款方式：</w:t>
            </w:r>
          </w:p>
          <w:p w14:paraId="7E8AD9DF">
            <w:pPr>
              <w:widowControl/>
              <w:adjustRightInd w:val="0"/>
              <w:snapToGrid w:val="0"/>
              <w:ind w:firstLine="420" w:firstLineChars="200"/>
              <w:jc w:val="left"/>
              <w:rPr>
                <w:rFonts w:hint="eastAsia" w:ascii="宋体" w:hAnsi="宋体" w:eastAsia="宋体"/>
                <w:szCs w:val="21"/>
              </w:rPr>
            </w:pPr>
            <w:r>
              <w:rPr>
                <w:rFonts w:hint="eastAsia" w:ascii="宋体" w:hAnsi="宋体" w:eastAsia="宋体"/>
                <w:szCs w:val="21"/>
              </w:rPr>
              <w:t>合同签订后三个工作日内，乙方将采购合同总价5%的履约保证金汇入甲方指定账户。货到清点、安装调试验收合格正常使用后，出具全额发票，甲方凭乙方提供的完整资料，自发票到达甲方财务之日起</w:t>
            </w:r>
            <w:r>
              <w:rPr>
                <w:rFonts w:hint="eastAsia" w:ascii="宋体" w:hAnsi="宋体" w:eastAsia="宋体"/>
                <w:color w:val="FF0000"/>
                <w:szCs w:val="21"/>
              </w:rPr>
              <w:t>10个工作日</w:t>
            </w:r>
            <w:r>
              <w:rPr>
                <w:rFonts w:hint="eastAsia" w:ascii="宋体" w:hAnsi="宋体" w:eastAsia="宋体"/>
                <w:szCs w:val="21"/>
              </w:rPr>
              <w:t>内，支付100%合同货款到乙方指定帐户。</w:t>
            </w:r>
          </w:p>
          <w:p w14:paraId="0E4C857A">
            <w:pPr>
              <w:adjustRightInd w:val="0"/>
              <w:snapToGrid w:val="0"/>
              <w:ind w:firstLine="420" w:firstLineChars="200"/>
              <w:rPr>
                <w:rFonts w:hint="eastAsia" w:ascii="宋体" w:hAnsi="宋体" w:eastAsia="宋体"/>
                <w:szCs w:val="21"/>
              </w:rPr>
            </w:pPr>
            <w:r>
              <w:rPr>
                <w:rFonts w:hint="eastAsia" w:ascii="宋体" w:hAnsi="宋体" w:eastAsia="宋体"/>
                <w:szCs w:val="21"/>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w:t>
            </w:r>
            <w:r>
              <w:rPr>
                <w:rFonts w:hint="eastAsia" w:ascii="宋体" w:hAnsi="宋体" w:eastAsia="宋体"/>
                <w:color w:val="FF0000"/>
                <w:szCs w:val="21"/>
              </w:rPr>
              <w:t>10个工作日</w:t>
            </w:r>
            <w:r>
              <w:rPr>
                <w:rFonts w:hint="eastAsia" w:ascii="宋体" w:hAnsi="宋体" w:eastAsia="宋体"/>
                <w:szCs w:val="21"/>
              </w:rPr>
              <w:t>内，甲方将履约保证金无息返还给乙方。</w:t>
            </w:r>
          </w:p>
          <w:p w14:paraId="045BD597">
            <w:pPr>
              <w:adjustRightInd w:val="0"/>
              <w:snapToGrid w:val="0"/>
              <w:rPr>
                <w:rFonts w:hint="eastAsia" w:ascii="宋体" w:hAnsi="宋体" w:eastAsia="宋体"/>
                <w:b/>
                <w:szCs w:val="21"/>
              </w:rPr>
            </w:pPr>
            <w:r>
              <w:rPr>
                <w:rFonts w:hint="eastAsia" w:ascii="宋体" w:hAnsi="宋体" w:eastAsia="宋体"/>
                <w:b/>
                <w:szCs w:val="21"/>
              </w:rPr>
              <w:t>合同总价＜3万付款方式：</w:t>
            </w:r>
          </w:p>
          <w:p w14:paraId="5724B971">
            <w:pPr>
              <w:adjustRightInd w:val="0"/>
              <w:snapToGrid w:val="0"/>
              <w:rPr>
                <w:rFonts w:asciiTheme="majorEastAsia" w:hAnsiTheme="majorEastAsia" w:eastAsiaTheme="majorEastAsia"/>
                <w:b/>
                <w:sz w:val="24"/>
                <w:szCs w:val="21"/>
              </w:rPr>
            </w:pPr>
            <w:r>
              <w:rPr>
                <w:rFonts w:hint="eastAsia" w:ascii="宋体" w:hAnsi="宋体" w:eastAsia="宋体"/>
                <w:szCs w:val="21"/>
              </w:rPr>
              <w:t>货到清点、安装调试验收合格正常使用后，出具全额发票，甲方凭乙方提供的完整资料，自发票到达甲方财务之日起</w:t>
            </w:r>
            <w:r>
              <w:rPr>
                <w:rFonts w:hint="eastAsia" w:ascii="宋体" w:hAnsi="宋体" w:eastAsia="宋体"/>
                <w:color w:val="FF0000"/>
                <w:szCs w:val="21"/>
              </w:rPr>
              <w:t>10个工作日</w:t>
            </w:r>
            <w:r>
              <w:rPr>
                <w:rFonts w:hint="eastAsia" w:ascii="宋体" w:hAnsi="宋体" w:eastAsia="宋体"/>
                <w:szCs w:val="21"/>
              </w:rPr>
              <w:t>内，支付100%合同货款到乙方指定帐户。</w:t>
            </w:r>
          </w:p>
        </w:tc>
      </w:tr>
      <w:tr w14:paraId="56699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3AC2DC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014561D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3999D33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512C17A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28854D3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20A3D44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007B4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D88846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4C3F730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01EBFF9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5E0E747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78ABBB1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37D46E9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04E057D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30C1992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62FF796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3CA2950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47D4D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B8E4052">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7733DE86">
            <w:pPr>
              <w:adjustRightInd w:val="0"/>
              <w:snapToGrid w:val="0"/>
              <w:rPr>
                <w:rFonts w:asciiTheme="majorEastAsia" w:hAnsiTheme="majorEastAsia" w:eastAsiaTheme="majorEastAsia"/>
                <w:sz w:val="24"/>
                <w:szCs w:val="21"/>
              </w:rPr>
            </w:pPr>
          </w:p>
        </w:tc>
        <w:tc>
          <w:tcPr>
            <w:tcW w:w="8261" w:type="dxa"/>
            <w:gridSpan w:val="2"/>
          </w:tcPr>
          <w:p w14:paraId="121D075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宋体" w:hAnsi="宋体"/>
                <w:bCs/>
                <w:color w:val="FF0000"/>
                <w:szCs w:val="21"/>
                <w:u w:val="single"/>
                <w:lang w:val="en-US" w:eastAsia="zh-CN"/>
              </w:rPr>
              <w:t xml:space="preserve">      </w:t>
            </w:r>
            <w:r>
              <w:rPr>
                <w:rFonts w:hint="eastAsia" w:asciiTheme="minorEastAsia" w:hAnsiTheme="minorEastAsia" w:eastAsiaTheme="minorEastAsia"/>
                <w:bCs/>
                <w:color w:val="FF0000"/>
                <w:szCs w:val="21"/>
              </w:rPr>
              <w:t>年</w:t>
            </w:r>
            <w:r>
              <w:rPr>
                <w:rFonts w:hint="eastAsia" w:asciiTheme="minorEastAsia" w:hAnsiTheme="minorEastAsia" w:eastAsiaTheme="minorEastAsia"/>
                <w:bCs/>
                <w:color w:val="FF0000"/>
                <w:szCs w:val="21"/>
                <w:lang w:val="en-US" w:eastAsia="zh-CN"/>
              </w:rPr>
              <w:t>（填写的数值≥3年）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6530A1F3">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2581B3C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4CB4919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28D0D91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362E52B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3E3DFCB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5E5D7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971BB8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2A9BF4C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6E1E1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88FAE8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637D54E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3E167BF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2C08E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242C4B4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7DCFF79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35644A9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750E6661">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2779801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5A1703EB">
      <w:pPr>
        <w:pStyle w:val="3"/>
        <w:ind w:left="0"/>
        <w:rPr>
          <w:rFonts w:hint="eastAsia" w:asciiTheme="majorEastAsia" w:hAnsiTheme="majorEastAsia" w:eastAsiaTheme="majorEastAsia"/>
        </w:rPr>
      </w:pPr>
    </w:p>
    <w:p w14:paraId="44B7C2D2">
      <w:pPr>
        <w:spacing w:line="360" w:lineRule="auto"/>
        <w:ind w:left="400"/>
        <w:jc w:val="center"/>
        <w:rPr>
          <w:rFonts w:cs="方正小标宋简体" w:asciiTheme="majorEastAsia" w:hAnsiTheme="majorEastAsia" w:eastAsiaTheme="majorEastAsia"/>
          <w:b/>
          <w:sz w:val="36"/>
          <w:szCs w:val="36"/>
        </w:rPr>
      </w:pPr>
    </w:p>
    <w:p w14:paraId="282875DD">
      <w:pPr>
        <w:adjustRightInd w:val="0"/>
        <w:snapToGrid w:val="0"/>
        <w:spacing w:line="360" w:lineRule="auto"/>
        <w:jc w:val="center"/>
        <w:rPr>
          <w:rFonts w:asciiTheme="majorEastAsia" w:hAnsiTheme="majorEastAsia" w:eastAsiaTheme="majorEastAsia"/>
          <w:bCs/>
          <w:sz w:val="28"/>
        </w:rPr>
      </w:pPr>
      <w:r>
        <w:rPr>
          <w:rFonts w:hint="eastAsia" w:cs="方正小标宋简体" w:asciiTheme="majorEastAsia" w:hAnsiTheme="majorEastAsia" w:eastAsiaTheme="majorEastAsia"/>
          <w:b/>
          <w:sz w:val="36"/>
          <w:szCs w:val="36"/>
        </w:rPr>
        <w:t>第</w:t>
      </w:r>
      <w:r>
        <w:rPr>
          <w:rFonts w:hint="eastAsia" w:cs="方正小标宋简体" w:asciiTheme="majorEastAsia" w:hAnsiTheme="majorEastAsia" w:eastAsiaTheme="majorEastAsia"/>
          <w:b/>
          <w:sz w:val="36"/>
          <w:szCs w:val="36"/>
          <w:lang w:val="en-US" w:eastAsia="zh-CN"/>
        </w:rPr>
        <w:t>三</w:t>
      </w:r>
      <w:r>
        <w:rPr>
          <w:rFonts w:hint="eastAsia" w:cs="方正小标宋简体" w:asciiTheme="majorEastAsia" w:hAnsiTheme="majorEastAsia" w:eastAsiaTheme="majorEastAsia"/>
          <w:b/>
          <w:sz w:val="36"/>
          <w:szCs w:val="36"/>
        </w:rPr>
        <w:t>部分 设备主要维修配件、易损配件</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2247"/>
        <w:gridCol w:w="2005"/>
        <w:gridCol w:w="1843"/>
        <w:gridCol w:w="1417"/>
        <w:gridCol w:w="1560"/>
      </w:tblGrid>
      <w:tr w14:paraId="354B3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vAlign w:val="center"/>
          </w:tcPr>
          <w:p w14:paraId="48200D34">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序号</w:t>
            </w:r>
          </w:p>
        </w:tc>
        <w:tc>
          <w:tcPr>
            <w:tcW w:w="2247" w:type="dxa"/>
            <w:vAlign w:val="center"/>
          </w:tcPr>
          <w:p w14:paraId="4A723AD7">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w:t>
            </w:r>
            <w:r>
              <w:rPr>
                <w:rFonts w:asciiTheme="majorEastAsia" w:hAnsiTheme="majorEastAsia" w:eastAsiaTheme="majorEastAsia"/>
                <w:b/>
                <w:sz w:val="24"/>
                <w:szCs w:val="21"/>
              </w:rPr>
              <w:t>名称</w:t>
            </w:r>
          </w:p>
        </w:tc>
        <w:tc>
          <w:tcPr>
            <w:tcW w:w="2005" w:type="dxa"/>
            <w:vAlign w:val="center"/>
          </w:tcPr>
          <w:p w14:paraId="5F6F626C">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规格/型号</w:t>
            </w:r>
          </w:p>
        </w:tc>
        <w:tc>
          <w:tcPr>
            <w:tcW w:w="1843" w:type="dxa"/>
            <w:vAlign w:val="center"/>
          </w:tcPr>
          <w:p w14:paraId="5057D1B7">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制造厂商</w:t>
            </w:r>
          </w:p>
        </w:tc>
        <w:tc>
          <w:tcPr>
            <w:tcW w:w="1417" w:type="dxa"/>
            <w:vAlign w:val="center"/>
          </w:tcPr>
          <w:p w14:paraId="4B5A75B3">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原产地</w:t>
            </w:r>
          </w:p>
        </w:tc>
        <w:tc>
          <w:tcPr>
            <w:tcW w:w="1560" w:type="dxa"/>
            <w:vAlign w:val="center"/>
          </w:tcPr>
          <w:p w14:paraId="674A8888">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单价(元)</w:t>
            </w:r>
          </w:p>
        </w:tc>
      </w:tr>
      <w:tr w14:paraId="4C234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tcPr>
          <w:p w14:paraId="323F0D81">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1</w:t>
            </w:r>
          </w:p>
        </w:tc>
        <w:tc>
          <w:tcPr>
            <w:tcW w:w="2247" w:type="dxa"/>
          </w:tcPr>
          <w:p w14:paraId="6FD455D3">
            <w:pPr>
              <w:widowControl/>
              <w:adjustRightInd w:val="0"/>
              <w:snapToGrid w:val="0"/>
              <w:rPr>
                <w:rFonts w:cs="方正小标宋简体" w:asciiTheme="majorEastAsia" w:hAnsiTheme="majorEastAsia" w:eastAsiaTheme="majorEastAsia"/>
                <w:sz w:val="24"/>
              </w:rPr>
            </w:pPr>
            <w:r>
              <w:rPr>
                <w:rFonts w:cs="方正小标宋简体" w:asciiTheme="majorEastAsia" w:hAnsiTheme="majorEastAsia" w:eastAsiaTheme="majorEastAsia"/>
                <w:sz w:val="24"/>
              </w:rPr>
              <w:t>挂钩</w:t>
            </w:r>
          </w:p>
        </w:tc>
        <w:tc>
          <w:tcPr>
            <w:tcW w:w="2005" w:type="dxa"/>
          </w:tcPr>
          <w:p w14:paraId="250BADC0">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w:t>
            </w:r>
          </w:p>
        </w:tc>
        <w:tc>
          <w:tcPr>
            <w:tcW w:w="1843" w:type="dxa"/>
          </w:tcPr>
          <w:p w14:paraId="40EC59A9">
            <w:pPr>
              <w:widowControl/>
              <w:adjustRightInd w:val="0"/>
              <w:snapToGrid w:val="0"/>
              <w:rPr>
                <w:rFonts w:cs="方正小标宋简体" w:asciiTheme="majorEastAsia" w:hAnsiTheme="majorEastAsia" w:eastAsiaTheme="majorEastAsia"/>
                <w:sz w:val="24"/>
              </w:rPr>
            </w:pPr>
          </w:p>
        </w:tc>
        <w:tc>
          <w:tcPr>
            <w:tcW w:w="1417" w:type="dxa"/>
          </w:tcPr>
          <w:p w14:paraId="7076AE47">
            <w:pPr>
              <w:widowControl/>
              <w:adjustRightInd w:val="0"/>
              <w:snapToGrid w:val="0"/>
              <w:rPr>
                <w:rFonts w:cs="方正小标宋简体" w:asciiTheme="majorEastAsia" w:hAnsiTheme="majorEastAsia" w:eastAsiaTheme="majorEastAsia"/>
                <w:sz w:val="24"/>
              </w:rPr>
            </w:pPr>
          </w:p>
        </w:tc>
        <w:tc>
          <w:tcPr>
            <w:tcW w:w="1560" w:type="dxa"/>
          </w:tcPr>
          <w:p w14:paraId="2E1EE30F">
            <w:pPr>
              <w:widowControl/>
              <w:adjustRightInd w:val="0"/>
              <w:snapToGrid w:val="0"/>
              <w:rPr>
                <w:rFonts w:cs="方正小标宋简体" w:asciiTheme="majorEastAsia" w:hAnsiTheme="majorEastAsia" w:eastAsiaTheme="majorEastAsia"/>
                <w:sz w:val="24"/>
              </w:rPr>
            </w:pPr>
          </w:p>
        </w:tc>
      </w:tr>
      <w:tr w14:paraId="32F01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tcPr>
          <w:p w14:paraId="611A1E1D">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2</w:t>
            </w:r>
          </w:p>
        </w:tc>
        <w:tc>
          <w:tcPr>
            <w:tcW w:w="2247" w:type="dxa"/>
          </w:tcPr>
          <w:p w14:paraId="0EC96D2D">
            <w:pPr>
              <w:widowControl/>
              <w:adjustRightInd w:val="0"/>
              <w:snapToGrid w:val="0"/>
              <w:rPr>
                <w:rFonts w:cs="方正小标宋简体" w:asciiTheme="majorEastAsia" w:hAnsiTheme="majorEastAsia" w:eastAsiaTheme="majorEastAsia"/>
                <w:sz w:val="24"/>
              </w:rPr>
            </w:pPr>
            <w:r>
              <w:rPr>
                <w:rFonts w:cs="方正小标宋简体" w:asciiTheme="majorEastAsia" w:hAnsiTheme="majorEastAsia" w:eastAsiaTheme="majorEastAsia"/>
                <w:sz w:val="24"/>
              </w:rPr>
              <w:t>底座</w:t>
            </w:r>
          </w:p>
        </w:tc>
        <w:tc>
          <w:tcPr>
            <w:tcW w:w="2005" w:type="dxa"/>
          </w:tcPr>
          <w:p w14:paraId="70B4ACFB">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w:t>
            </w:r>
          </w:p>
        </w:tc>
        <w:tc>
          <w:tcPr>
            <w:tcW w:w="1843" w:type="dxa"/>
          </w:tcPr>
          <w:p w14:paraId="0828AE8B"/>
        </w:tc>
        <w:tc>
          <w:tcPr>
            <w:tcW w:w="1417" w:type="dxa"/>
          </w:tcPr>
          <w:p w14:paraId="4A9FB93C"/>
        </w:tc>
        <w:tc>
          <w:tcPr>
            <w:tcW w:w="1560" w:type="dxa"/>
          </w:tcPr>
          <w:p w14:paraId="51949829">
            <w:pPr>
              <w:widowControl/>
              <w:adjustRightInd w:val="0"/>
              <w:snapToGrid w:val="0"/>
              <w:rPr>
                <w:rFonts w:cs="方正小标宋简体" w:asciiTheme="majorEastAsia" w:hAnsiTheme="majorEastAsia" w:eastAsiaTheme="majorEastAsia"/>
                <w:sz w:val="24"/>
              </w:rPr>
            </w:pPr>
          </w:p>
        </w:tc>
      </w:tr>
      <w:tr w14:paraId="1DD83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tcPr>
          <w:p w14:paraId="4A65077D">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3</w:t>
            </w:r>
          </w:p>
        </w:tc>
        <w:tc>
          <w:tcPr>
            <w:tcW w:w="2247" w:type="dxa"/>
          </w:tcPr>
          <w:p w14:paraId="5C02F6C6">
            <w:pPr>
              <w:widowControl/>
              <w:adjustRightInd w:val="0"/>
              <w:snapToGrid w:val="0"/>
              <w:rPr>
                <w:rFonts w:cs="方正小标宋简体" w:asciiTheme="majorEastAsia" w:hAnsiTheme="majorEastAsia" w:eastAsiaTheme="majorEastAsia"/>
                <w:sz w:val="24"/>
              </w:rPr>
            </w:pPr>
            <w:r>
              <w:rPr>
                <w:rFonts w:cs="方正小标宋简体" w:asciiTheme="majorEastAsia" w:hAnsiTheme="majorEastAsia" w:eastAsiaTheme="majorEastAsia"/>
                <w:sz w:val="24"/>
              </w:rPr>
              <w:t>轮子</w:t>
            </w:r>
          </w:p>
        </w:tc>
        <w:tc>
          <w:tcPr>
            <w:tcW w:w="2005" w:type="dxa"/>
          </w:tcPr>
          <w:p w14:paraId="6C380FA0">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w:t>
            </w:r>
          </w:p>
        </w:tc>
        <w:tc>
          <w:tcPr>
            <w:tcW w:w="1843" w:type="dxa"/>
          </w:tcPr>
          <w:p w14:paraId="2D350F9F"/>
        </w:tc>
        <w:tc>
          <w:tcPr>
            <w:tcW w:w="1417" w:type="dxa"/>
          </w:tcPr>
          <w:p w14:paraId="718F9F2A"/>
        </w:tc>
        <w:tc>
          <w:tcPr>
            <w:tcW w:w="1560" w:type="dxa"/>
          </w:tcPr>
          <w:p w14:paraId="4D0A9BE1">
            <w:pPr>
              <w:widowControl/>
              <w:adjustRightInd w:val="0"/>
              <w:snapToGrid w:val="0"/>
              <w:rPr>
                <w:rFonts w:cs="方正小标宋简体" w:asciiTheme="majorEastAsia" w:hAnsiTheme="majorEastAsia" w:eastAsiaTheme="majorEastAsia"/>
                <w:sz w:val="24"/>
              </w:rPr>
            </w:pPr>
          </w:p>
        </w:tc>
      </w:tr>
    </w:tbl>
    <w:p w14:paraId="6D6475A0">
      <w:pPr>
        <w:adjustRightInd w:val="0"/>
        <w:snapToGrid w:val="0"/>
        <w:spacing w:line="300" w:lineRule="auto"/>
        <w:jc w:val="center"/>
        <w:rPr>
          <w:rFonts w:asciiTheme="majorEastAsia" w:hAnsiTheme="majorEastAsia" w:eastAsiaTheme="majorEastAsia"/>
          <w:b/>
          <w:sz w:val="24"/>
          <w:szCs w:val="21"/>
        </w:rPr>
      </w:pPr>
    </w:p>
    <w:p w14:paraId="6A66947F">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5685AD3C-0FFF-4743-9B04-C6E5AB05AB4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docPartObj>
        <w:docPartGallery w:val="autotext"/>
      </w:docPartObj>
    </w:sdtPr>
    <w:sdtContent>
      <w:sdt>
        <w:sdtPr>
          <w:id w:val="171357217"/>
          <w:docPartObj>
            <w:docPartGallery w:val="autotext"/>
          </w:docPartObj>
        </w:sdtPr>
        <w:sdtContent>
          <w:p w14:paraId="4F55435C">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6</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6</w:t>
            </w:r>
            <w:r>
              <w:rPr>
                <w:b/>
                <w:sz w:val="24"/>
                <w:szCs w:val="24"/>
              </w:rPr>
              <w:fldChar w:fldCharType="end"/>
            </w:r>
          </w:p>
        </w:sdtContent>
      </w:sdt>
    </w:sdtContent>
  </w:sdt>
  <w:p w14:paraId="31DD26A4">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403"/>
    <w:rsid w:val="00005907"/>
    <w:rsid w:val="00014A66"/>
    <w:rsid w:val="000170C1"/>
    <w:rsid w:val="00021B63"/>
    <w:rsid w:val="00022431"/>
    <w:rsid w:val="00024E35"/>
    <w:rsid w:val="00027536"/>
    <w:rsid w:val="00027A10"/>
    <w:rsid w:val="0003257D"/>
    <w:rsid w:val="00032825"/>
    <w:rsid w:val="00047765"/>
    <w:rsid w:val="000542D2"/>
    <w:rsid w:val="00056650"/>
    <w:rsid w:val="000910F0"/>
    <w:rsid w:val="00091320"/>
    <w:rsid w:val="00094BE5"/>
    <w:rsid w:val="000B173B"/>
    <w:rsid w:val="000C2EB1"/>
    <w:rsid w:val="000D332B"/>
    <w:rsid w:val="000D486B"/>
    <w:rsid w:val="000D528A"/>
    <w:rsid w:val="000E2EEF"/>
    <w:rsid w:val="000E6D84"/>
    <w:rsid w:val="00100E5F"/>
    <w:rsid w:val="00117159"/>
    <w:rsid w:val="00117B29"/>
    <w:rsid w:val="00122AB5"/>
    <w:rsid w:val="00141F0D"/>
    <w:rsid w:val="00147AA8"/>
    <w:rsid w:val="00147DE0"/>
    <w:rsid w:val="00162C8C"/>
    <w:rsid w:val="00164210"/>
    <w:rsid w:val="0017347E"/>
    <w:rsid w:val="00173505"/>
    <w:rsid w:val="001755A1"/>
    <w:rsid w:val="001B112F"/>
    <w:rsid w:val="001B29FF"/>
    <w:rsid w:val="001C657A"/>
    <w:rsid w:val="001F42E0"/>
    <w:rsid w:val="001F45BE"/>
    <w:rsid w:val="001F5D4E"/>
    <w:rsid w:val="00201CE8"/>
    <w:rsid w:val="00207531"/>
    <w:rsid w:val="00213A4E"/>
    <w:rsid w:val="00214240"/>
    <w:rsid w:val="002179A6"/>
    <w:rsid w:val="0022066A"/>
    <w:rsid w:val="00223188"/>
    <w:rsid w:val="002243DF"/>
    <w:rsid w:val="0024191C"/>
    <w:rsid w:val="00244C7F"/>
    <w:rsid w:val="00262E90"/>
    <w:rsid w:val="002850D0"/>
    <w:rsid w:val="002956A8"/>
    <w:rsid w:val="0029701C"/>
    <w:rsid w:val="00297C31"/>
    <w:rsid w:val="002A49E2"/>
    <w:rsid w:val="002B3785"/>
    <w:rsid w:val="002F5D5E"/>
    <w:rsid w:val="00307648"/>
    <w:rsid w:val="003213BB"/>
    <w:rsid w:val="00321F08"/>
    <w:rsid w:val="00322AE6"/>
    <w:rsid w:val="00326BC1"/>
    <w:rsid w:val="00334AA0"/>
    <w:rsid w:val="00342E2C"/>
    <w:rsid w:val="00352B55"/>
    <w:rsid w:val="00354F4C"/>
    <w:rsid w:val="003942D3"/>
    <w:rsid w:val="0039648A"/>
    <w:rsid w:val="003B46A4"/>
    <w:rsid w:val="003D442D"/>
    <w:rsid w:val="003D7EF0"/>
    <w:rsid w:val="004164F9"/>
    <w:rsid w:val="00423853"/>
    <w:rsid w:val="00423C2F"/>
    <w:rsid w:val="00446E5F"/>
    <w:rsid w:val="00455236"/>
    <w:rsid w:val="00456EA0"/>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16E63"/>
    <w:rsid w:val="00523CD5"/>
    <w:rsid w:val="005275A8"/>
    <w:rsid w:val="00535190"/>
    <w:rsid w:val="0053721B"/>
    <w:rsid w:val="00542363"/>
    <w:rsid w:val="00543959"/>
    <w:rsid w:val="0055112D"/>
    <w:rsid w:val="00553925"/>
    <w:rsid w:val="00557E2B"/>
    <w:rsid w:val="005666F4"/>
    <w:rsid w:val="005675B0"/>
    <w:rsid w:val="005756A3"/>
    <w:rsid w:val="005772ED"/>
    <w:rsid w:val="00590721"/>
    <w:rsid w:val="00597CA2"/>
    <w:rsid w:val="005B1FA9"/>
    <w:rsid w:val="005C211C"/>
    <w:rsid w:val="005C239D"/>
    <w:rsid w:val="005C57CC"/>
    <w:rsid w:val="005D03F6"/>
    <w:rsid w:val="005D1F81"/>
    <w:rsid w:val="00603257"/>
    <w:rsid w:val="0060593D"/>
    <w:rsid w:val="00622943"/>
    <w:rsid w:val="006231CE"/>
    <w:rsid w:val="00650BD9"/>
    <w:rsid w:val="00651D42"/>
    <w:rsid w:val="00654133"/>
    <w:rsid w:val="00662021"/>
    <w:rsid w:val="00662B11"/>
    <w:rsid w:val="006927E6"/>
    <w:rsid w:val="006C7CF0"/>
    <w:rsid w:val="006D3D0D"/>
    <w:rsid w:val="006D571D"/>
    <w:rsid w:val="007024B9"/>
    <w:rsid w:val="007130B5"/>
    <w:rsid w:val="00716C4F"/>
    <w:rsid w:val="007246DD"/>
    <w:rsid w:val="00750A3D"/>
    <w:rsid w:val="007554DF"/>
    <w:rsid w:val="00777822"/>
    <w:rsid w:val="00791F39"/>
    <w:rsid w:val="00793785"/>
    <w:rsid w:val="007A0C07"/>
    <w:rsid w:val="007A2E18"/>
    <w:rsid w:val="007A7BFE"/>
    <w:rsid w:val="007B1DF4"/>
    <w:rsid w:val="007B7DE1"/>
    <w:rsid w:val="007C4096"/>
    <w:rsid w:val="007D196F"/>
    <w:rsid w:val="007D65D9"/>
    <w:rsid w:val="007E1524"/>
    <w:rsid w:val="007E274A"/>
    <w:rsid w:val="0080050C"/>
    <w:rsid w:val="008120B0"/>
    <w:rsid w:val="00813523"/>
    <w:rsid w:val="00841D1C"/>
    <w:rsid w:val="008543B9"/>
    <w:rsid w:val="00871F5E"/>
    <w:rsid w:val="00872D2F"/>
    <w:rsid w:val="00874934"/>
    <w:rsid w:val="00876B02"/>
    <w:rsid w:val="008802B6"/>
    <w:rsid w:val="00880E13"/>
    <w:rsid w:val="008964A3"/>
    <w:rsid w:val="008B74EE"/>
    <w:rsid w:val="008C28A8"/>
    <w:rsid w:val="008D2C79"/>
    <w:rsid w:val="008D3E82"/>
    <w:rsid w:val="008E56F3"/>
    <w:rsid w:val="0090107D"/>
    <w:rsid w:val="009122AA"/>
    <w:rsid w:val="00914B58"/>
    <w:rsid w:val="00930B23"/>
    <w:rsid w:val="009364AE"/>
    <w:rsid w:val="00936A4E"/>
    <w:rsid w:val="00936CEC"/>
    <w:rsid w:val="009376BC"/>
    <w:rsid w:val="00937D3D"/>
    <w:rsid w:val="00947CF3"/>
    <w:rsid w:val="00953822"/>
    <w:rsid w:val="00972C2D"/>
    <w:rsid w:val="009764EB"/>
    <w:rsid w:val="00987B06"/>
    <w:rsid w:val="009908D7"/>
    <w:rsid w:val="00991D87"/>
    <w:rsid w:val="00996AC8"/>
    <w:rsid w:val="009978E3"/>
    <w:rsid w:val="009A130E"/>
    <w:rsid w:val="009A1DE2"/>
    <w:rsid w:val="009B5AA8"/>
    <w:rsid w:val="009E6FD2"/>
    <w:rsid w:val="009F5BF6"/>
    <w:rsid w:val="00A043A8"/>
    <w:rsid w:val="00A049A0"/>
    <w:rsid w:val="00A0775F"/>
    <w:rsid w:val="00A0782D"/>
    <w:rsid w:val="00A17D1D"/>
    <w:rsid w:val="00A303A3"/>
    <w:rsid w:val="00A619BE"/>
    <w:rsid w:val="00A903C7"/>
    <w:rsid w:val="00AA4B4A"/>
    <w:rsid w:val="00AA6962"/>
    <w:rsid w:val="00AB2610"/>
    <w:rsid w:val="00AF5FA9"/>
    <w:rsid w:val="00AF7A87"/>
    <w:rsid w:val="00B01564"/>
    <w:rsid w:val="00B06C01"/>
    <w:rsid w:val="00B21F51"/>
    <w:rsid w:val="00B22795"/>
    <w:rsid w:val="00B25EF8"/>
    <w:rsid w:val="00B64860"/>
    <w:rsid w:val="00B74119"/>
    <w:rsid w:val="00B82233"/>
    <w:rsid w:val="00BA17A1"/>
    <w:rsid w:val="00BA3503"/>
    <w:rsid w:val="00BA5B17"/>
    <w:rsid w:val="00BC4EC7"/>
    <w:rsid w:val="00BC5AE8"/>
    <w:rsid w:val="00BF1CC2"/>
    <w:rsid w:val="00BF69AA"/>
    <w:rsid w:val="00C03748"/>
    <w:rsid w:val="00C05356"/>
    <w:rsid w:val="00C11198"/>
    <w:rsid w:val="00C13828"/>
    <w:rsid w:val="00C32BEC"/>
    <w:rsid w:val="00C35949"/>
    <w:rsid w:val="00C46532"/>
    <w:rsid w:val="00C52EBE"/>
    <w:rsid w:val="00C55020"/>
    <w:rsid w:val="00C619DD"/>
    <w:rsid w:val="00C67D6C"/>
    <w:rsid w:val="00C77FD8"/>
    <w:rsid w:val="00CF09E5"/>
    <w:rsid w:val="00D05083"/>
    <w:rsid w:val="00D26351"/>
    <w:rsid w:val="00D409B0"/>
    <w:rsid w:val="00D5343F"/>
    <w:rsid w:val="00D54D59"/>
    <w:rsid w:val="00D647C2"/>
    <w:rsid w:val="00D9420F"/>
    <w:rsid w:val="00D976F6"/>
    <w:rsid w:val="00DA1474"/>
    <w:rsid w:val="00DA6EC9"/>
    <w:rsid w:val="00DB1E59"/>
    <w:rsid w:val="00DB4D7A"/>
    <w:rsid w:val="00DB528F"/>
    <w:rsid w:val="00DC4CC7"/>
    <w:rsid w:val="00DC7DA0"/>
    <w:rsid w:val="00DE4922"/>
    <w:rsid w:val="00DF116B"/>
    <w:rsid w:val="00DF5E92"/>
    <w:rsid w:val="00E052D9"/>
    <w:rsid w:val="00E1520C"/>
    <w:rsid w:val="00E35AFC"/>
    <w:rsid w:val="00E426BF"/>
    <w:rsid w:val="00E93F8F"/>
    <w:rsid w:val="00ED7224"/>
    <w:rsid w:val="00F0149B"/>
    <w:rsid w:val="00F07294"/>
    <w:rsid w:val="00F1549D"/>
    <w:rsid w:val="00F225D8"/>
    <w:rsid w:val="00F23DB0"/>
    <w:rsid w:val="00F30025"/>
    <w:rsid w:val="00F31AFC"/>
    <w:rsid w:val="00F362EA"/>
    <w:rsid w:val="00F464BC"/>
    <w:rsid w:val="00F60CB5"/>
    <w:rsid w:val="00F65BCF"/>
    <w:rsid w:val="00F6788A"/>
    <w:rsid w:val="00F81403"/>
    <w:rsid w:val="00F83533"/>
    <w:rsid w:val="00F945B0"/>
    <w:rsid w:val="00FB421E"/>
    <w:rsid w:val="00FC40CA"/>
    <w:rsid w:val="00FD0656"/>
    <w:rsid w:val="00FD23ED"/>
    <w:rsid w:val="00FF30DB"/>
    <w:rsid w:val="02873BB9"/>
    <w:rsid w:val="039439FE"/>
    <w:rsid w:val="0611217C"/>
    <w:rsid w:val="07AE3385"/>
    <w:rsid w:val="0C333D4E"/>
    <w:rsid w:val="0F8E7447"/>
    <w:rsid w:val="11213EA8"/>
    <w:rsid w:val="119B6051"/>
    <w:rsid w:val="12697030"/>
    <w:rsid w:val="12A25084"/>
    <w:rsid w:val="142B2292"/>
    <w:rsid w:val="15FB47D0"/>
    <w:rsid w:val="1604386F"/>
    <w:rsid w:val="19A66D0D"/>
    <w:rsid w:val="1A385FE8"/>
    <w:rsid w:val="1E12700E"/>
    <w:rsid w:val="21971856"/>
    <w:rsid w:val="220B6D6E"/>
    <w:rsid w:val="22E10C1D"/>
    <w:rsid w:val="273A66A4"/>
    <w:rsid w:val="27C1059E"/>
    <w:rsid w:val="2A971E48"/>
    <w:rsid w:val="2B252436"/>
    <w:rsid w:val="2E7236E3"/>
    <w:rsid w:val="300E029E"/>
    <w:rsid w:val="359B56E2"/>
    <w:rsid w:val="366D6BB6"/>
    <w:rsid w:val="36FA0413"/>
    <w:rsid w:val="3C64150B"/>
    <w:rsid w:val="3EB2662C"/>
    <w:rsid w:val="445F60B6"/>
    <w:rsid w:val="46B502C1"/>
    <w:rsid w:val="49400F1E"/>
    <w:rsid w:val="4E280CF3"/>
    <w:rsid w:val="52D0056B"/>
    <w:rsid w:val="556F0D49"/>
    <w:rsid w:val="566D4594"/>
    <w:rsid w:val="58242AE0"/>
    <w:rsid w:val="58AB396B"/>
    <w:rsid w:val="5BDE3A84"/>
    <w:rsid w:val="5C483C8E"/>
    <w:rsid w:val="663B31C1"/>
    <w:rsid w:val="66AC0259"/>
    <w:rsid w:val="69833E8B"/>
    <w:rsid w:val="6AFD60D5"/>
    <w:rsid w:val="6E041BA0"/>
    <w:rsid w:val="6F633413"/>
    <w:rsid w:val="6F9E571F"/>
    <w:rsid w:val="73374A1C"/>
    <w:rsid w:val="738F7392"/>
    <w:rsid w:val="747A2E7E"/>
    <w:rsid w:val="75A25E82"/>
    <w:rsid w:val="762C283F"/>
    <w:rsid w:val="767D5D1E"/>
    <w:rsid w:val="76E03ABB"/>
    <w:rsid w:val="7A6F030F"/>
    <w:rsid w:val="7A89169D"/>
    <w:rsid w:val="7CB17D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Char"/>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20">
    <w:name w:val="批注文字 Char"/>
    <w:basedOn w:val="11"/>
    <w:link w:val="2"/>
    <w:qFormat/>
    <w:uiPriority w:val="99"/>
    <w:rPr>
      <w:rFonts w:ascii="Times New Roman" w:hAnsi="Times New Roman" w:eastAsia="宋体" w:cs="Times New Roman"/>
      <w:kern w:val="2"/>
      <w:sz w:val="21"/>
      <w:szCs w:val="24"/>
    </w:rPr>
  </w:style>
  <w:style w:type="character" w:customStyle="1" w:styleId="21">
    <w:name w:val="批注主题 Char"/>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Char"/>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4651</Words>
  <Characters>4814</Characters>
  <Lines>43</Lines>
  <Paragraphs>12</Paragraphs>
  <TotalTime>0</TotalTime>
  <ScaleCrop>false</ScaleCrop>
  <LinksUpToDate>false</LinksUpToDate>
  <CharactersWithSpaces>4881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2024-11-20T01:50:00Z</dcterms:created>
  <dc:creator>陈蕾</dc:creator>
  <cp:lastModifiedBy>吴静仪</cp:lastModifiedBy>
  <dcterms:modified xsi:type="dcterms:W3CDTF">2025-12-02T08:18:00Z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eyJoZGlkIjoiNDhkOTQyYjdlZmMyMzc0YzJkN2U3MGRiMmVkNjlmZjQiLCJ1c2VySWQiOiI0MDk2MjcxNDUifQ==</vt:lpwstr>
  </property>
  <property fmtid="{D5CDD505-2E9C-101B-9397-08002B2CF9AE}" pid="4" name="ICV">
    <vt:lpwstr>AB8B09E095914D28B63247566ED2299D_13</vt:lpwstr>
  </property>
</Properties>
</file>