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2FB8C">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780D2932">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513764C">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BCB4E27">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3F0EACE7">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3F1B2327">
      <w:pPr>
        <w:spacing w:before="100" w:beforeAutospacing="1" w:line="276" w:lineRule="auto"/>
        <w:ind w:firstLine="482" w:firstLineChars="200"/>
        <w:rPr>
          <w:rFonts w:hint="eastAsia" w:asciiTheme="majorEastAsia" w:hAnsiTheme="majorEastAsia" w:eastAsiaTheme="majorEastAsia"/>
          <w:b/>
          <w:color w:val="000000"/>
          <w:sz w:val="24"/>
          <w:szCs w:val="21"/>
          <w:lang w:val="en-US" w:eastAsia="zh-CN"/>
        </w:rPr>
      </w:pPr>
      <w:r>
        <w:rPr>
          <w:rFonts w:hint="eastAsia" w:asciiTheme="majorEastAsia" w:hAnsiTheme="majorEastAsia" w:eastAsiaTheme="majorEastAsia"/>
          <w:b/>
          <w:color w:val="000000"/>
          <w:sz w:val="24"/>
          <w:szCs w:val="21"/>
        </w:rPr>
        <w:t xml:space="preserve">申请科室： </w:t>
      </w:r>
      <w:r>
        <w:rPr>
          <w:rFonts w:hint="eastAsia" w:asciiTheme="majorEastAsia" w:hAnsiTheme="majorEastAsia" w:eastAsiaTheme="majorEastAsia"/>
          <w:b/>
          <w:color w:val="000000"/>
          <w:sz w:val="24"/>
          <w:szCs w:val="21"/>
          <w:lang w:val="en-US" w:eastAsia="zh-CN"/>
        </w:rPr>
        <w:t>手术室</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75C41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165B3C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66BEA18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8C0AF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490DDF9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271C88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66E8043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73B5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0748342A">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电动吸引器</w:t>
            </w:r>
          </w:p>
        </w:tc>
        <w:tc>
          <w:tcPr>
            <w:tcW w:w="1559" w:type="dxa"/>
            <w:gridSpan w:val="3"/>
            <w:vAlign w:val="center"/>
          </w:tcPr>
          <w:p w14:paraId="3460962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01B7E95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5" w:type="dxa"/>
            <w:gridSpan w:val="2"/>
            <w:vAlign w:val="center"/>
          </w:tcPr>
          <w:p w14:paraId="10EBEBD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1984" w:type="dxa"/>
            <w:gridSpan w:val="2"/>
            <w:vAlign w:val="center"/>
          </w:tcPr>
          <w:p w14:paraId="68D1927D">
            <w:pPr>
              <w:keepNext w:val="0"/>
              <w:keepLines w:val="0"/>
              <w:widowControl/>
              <w:suppressLineNumbers w:val="0"/>
              <w:jc w:val="center"/>
              <w:textAlignment w:val="center"/>
              <w:rPr>
                <w:rFonts w:hint="default" w:asciiTheme="majorEastAsia" w:hAnsiTheme="majorEastAsia" w:eastAsiaTheme="majorEastAsia"/>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0.11</w:t>
            </w:r>
          </w:p>
        </w:tc>
        <w:tc>
          <w:tcPr>
            <w:tcW w:w="2055" w:type="dxa"/>
            <w:gridSpan w:val="2"/>
            <w:vAlign w:val="center"/>
          </w:tcPr>
          <w:p w14:paraId="0786363C">
            <w:pPr>
              <w:keepNext w:val="0"/>
              <w:keepLines w:val="0"/>
              <w:widowControl/>
              <w:suppressLineNumbers w:val="0"/>
              <w:jc w:val="center"/>
              <w:textAlignment w:val="center"/>
              <w:rPr>
                <w:rFonts w:hint="default" w:asciiTheme="majorEastAsia" w:hAnsiTheme="majorEastAsia" w:eastAsiaTheme="majorEastAsia"/>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0.11</w:t>
            </w:r>
          </w:p>
        </w:tc>
      </w:tr>
      <w:tr w14:paraId="08AA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853" w:type="dxa"/>
            <w:gridSpan w:val="2"/>
            <w:vAlign w:val="center"/>
          </w:tcPr>
          <w:p w14:paraId="71681D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4543AEBE">
            <w:pPr>
              <w:ind w:firstLine="480" w:firstLineChars="200"/>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便携式电动吸引器主要用于清除患者呼吸道中的分泌物和其他异物，保持呼吸道通畅，确保患者生命安全，尤其在转运过程中。我科室现有电动吸引器因长期使用，电池老化严重，当前设备状况无法满足日常急救和转运需求。</w:t>
            </w:r>
          </w:p>
        </w:tc>
      </w:tr>
      <w:tr w14:paraId="1392C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5F2B5168">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3735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7C0294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3E2664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08E53B7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66ABE6A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67F3E2E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11F4E4A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76AD84F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5CF53B0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770C38B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15B5226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0DE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48B67D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13967B6F">
            <w:pPr>
              <w:jc w:val="center"/>
              <w:rPr>
                <w:rFonts w:asciiTheme="majorEastAsia" w:hAnsiTheme="majorEastAsia" w:eastAsiaTheme="majorEastAsia"/>
                <w:b/>
                <w:sz w:val="24"/>
                <w:szCs w:val="21"/>
              </w:rPr>
            </w:pPr>
            <w:r>
              <w:rPr>
                <w:rFonts w:hint="eastAsia" w:ascii="微软雅黑" w:hAnsi="微软雅黑" w:eastAsia="微软雅黑"/>
                <w:color w:val="000000" w:themeColor="text1"/>
                <w:szCs w:val="21"/>
                <w:lang w:val="en-US" w:eastAsia="zh-CN"/>
              </w:rPr>
              <w:t>主机</w:t>
            </w:r>
          </w:p>
        </w:tc>
        <w:tc>
          <w:tcPr>
            <w:tcW w:w="850" w:type="dxa"/>
            <w:vAlign w:val="center"/>
          </w:tcPr>
          <w:p w14:paraId="2FDA0036">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国产</w:t>
            </w:r>
          </w:p>
        </w:tc>
        <w:tc>
          <w:tcPr>
            <w:tcW w:w="567" w:type="dxa"/>
            <w:gridSpan w:val="2"/>
            <w:vAlign w:val="center"/>
          </w:tcPr>
          <w:p w14:paraId="1127FF2E">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1</w:t>
            </w:r>
          </w:p>
        </w:tc>
        <w:tc>
          <w:tcPr>
            <w:tcW w:w="567" w:type="dxa"/>
            <w:vAlign w:val="center"/>
          </w:tcPr>
          <w:p w14:paraId="720634E9">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台</w:t>
            </w:r>
          </w:p>
        </w:tc>
        <w:tc>
          <w:tcPr>
            <w:tcW w:w="851" w:type="dxa"/>
            <w:gridSpan w:val="2"/>
            <w:vAlign w:val="center"/>
          </w:tcPr>
          <w:p w14:paraId="52F25E97">
            <w:pPr>
              <w:keepNext w:val="0"/>
              <w:keepLines w:val="0"/>
              <w:widowControl/>
              <w:suppressLineNumbers w:val="0"/>
              <w:jc w:val="center"/>
              <w:textAlignment w:val="center"/>
              <w:rPr>
                <w:rFonts w:hint="default" w:asciiTheme="majorEastAsia" w:hAnsiTheme="majorEastAsia" w:eastAsiaTheme="majorEastAsia"/>
                <w:b/>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0.11</w:t>
            </w:r>
          </w:p>
        </w:tc>
        <w:tc>
          <w:tcPr>
            <w:tcW w:w="1134" w:type="dxa"/>
            <w:gridSpan w:val="2"/>
            <w:vAlign w:val="center"/>
          </w:tcPr>
          <w:p w14:paraId="1FA41546">
            <w:pPr>
              <w:keepNext w:val="0"/>
              <w:keepLines w:val="0"/>
              <w:widowControl/>
              <w:suppressLineNumbers w:val="0"/>
              <w:jc w:val="center"/>
              <w:textAlignment w:val="center"/>
              <w:rPr>
                <w:rFonts w:hint="default" w:asciiTheme="majorEastAsia" w:hAnsiTheme="majorEastAsia" w:eastAsiaTheme="majorEastAsia"/>
                <w:b/>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0.11</w:t>
            </w:r>
          </w:p>
        </w:tc>
        <w:tc>
          <w:tcPr>
            <w:tcW w:w="1417" w:type="dxa"/>
            <w:vAlign w:val="center"/>
          </w:tcPr>
          <w:p w14:paraId="05524B60">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是</w:t>
            </w:r>
          </w:p>
        </w:tc>
        <w:tc>
          <w:tcPr>
            <w:tcW w:w="993" w:type="dxa"/>
            <w:vAlign w:val="center"/>
          </w:tcPr>
          <w:p w14:paraId="041E06A4">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否</w:t>
            </w:r>
          </w:p>
        </w:tc>
        <w:tc>
          <w:tcPr>
            <w:tcW w:w="1062" w:type="dxa"/>
            <w:vAlign w:val="center"/>
          </w:tcPr>
          <w:p w14:paraId="279E1EF6">
            <w:pPr>
              <w:jc w:val="center"/>
              <w:rPr>
                <w:rFonts w:asciiTheme="majorEastAsia" w:hAnsiTheme="majorEastAsia" w:eastAsiaTheme="majorEastAsia"/>
                <w:b/>
                <w:sz w:val="24"/>
                <w:szCs w:val="21"/>
              </w:rPr>
            </w:pPr>
          </w:p>
        </w:tc>
      </w:tr>
      <w:tr w14:paraId="37D0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C5672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6CC7D176">
            <w:pPr>
              <w:jc w:val="center"/>
              <w:rPr>
                <w:rFonts w:asciiTheme="majorEastAsia" w:hAnsiTheme="majorEastAsia" w:eastAsiaTheme="majorEastAsia"/>
                <w:b/>
                <w:sz w:val="24"/>
                <w:szCs w:val="21"/>
              </w:rPr>
            </w:pPr>
            <w:r>
              <w:rPr>
                <w:rFonts w:hint="eastAsia" w:ascii="微软雅黑" w:hAnsi="微软雅黑" w:eastAsia="微软雅黑"/>
                <w:color w:val="000000" w:themeColor="text1"/>
                <w:szCs w:val="21"/>
              </w:rPr>
              <w:t>腹腔吸引管</w:t>
            </w:r>
          </w:p>
        </w:tc>
        <w:tc>
          <w:tcPr>
            <w:tcW w:w="850" w:type="dxa"/>
            <w:vAlign w:val="center"/>
          </w:tcPr>
          <w:p w14:paraId="40CD33C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国产</w:t>
            </w:r>
          </w:p>
        </w:tc>
        <w:tc>
          <w:tcPr>
            <w:tcW w:w="567" w:type="dxa"/>
            <w:gridSpan w:val="2"/>
            <w:vAlign w:val="center"/>
          </w:tcPr>
          <w:p w14:paraId="3F5C0279">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1</w:t>
            </w:r>
          </w:p>
        </w:tc>
        <w:tc>
          <w:tcPr>
            <w:tcW w:w="567" w:type="dxa"/>
            <w:vAlign w:val="center"/>
          </w:tcPr>
          <w:p w14:paraId="42BD9382">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支</w:t>
            </w:r>
          </w:p>
        </w:tc>
        <w:tc>
          <w:tcPr>
            <w:tcW w:w="851" w:type="dxa"/>
            <w:gridSpan w:val="2"/>
            <w:vAlign w:val="center"/>
          </w:tcPr>
          <w:p w14:paraId="1960535E">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134" w:type="dxa"/>
            <w:gridSpan w:val="2"/>
            <w:vAlign w:val="center"/>
          </w:tcPr>
          <w:p w14:paraId="307A89AB">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417" w:type="dxa"/>
            <w:vAlign w:val="center"/>
          </w:tcPr>
          <w:p w14:paraId="05DD621D">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否</w:t>
            </w:r>
          </w:p>
        </w:tc>
        <w:tc>
          <w:tcPr>
            <w:tcW w:w="993" w:type="dxa"/>
            <w:vAlign w:val="center"/>
          </w:tcPr>
          <w:p w14:paraId="63641302">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是</w:t>
            </w:r>
          </w:p>
        </w:tc>
        <w:tc>
          <w:tcPr>
            <w:tcW w:w="1062" w:type="dxa"/>
            <w:vAlign w:val="center"/>
          </w:tcPr>
          <w:p w14:paraId="4BB67D98">
            <w:pPr>
              <w:jc w:val="center"/>
              <w:rPr>
                <w:rFonts w:asciiTheme="majorEastAsia" w:hAnsiTheme="majorEastAsia" w:eastAsiaTheme="majorEastAsia"/>
                <w:b/>
                <w:sz w:val="24"/>
                <w:szCs w:val="21"/>
              </w:rPr>
            </w:pPr>
          </w:p>
        </w:tc>
      </w:tr>
      <w:tr w14:paraId="2FE1E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A1F2A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2E714B04">
            <w:pPr>
              <w:jc w:val="center"/>
              <w:rPr>
                <w:rFonts w:asciiTheme="majorEastAsia" w:hAnsiTheme="majorEastAsia" w:eastAsiaTheme="majorEastAsia"/>
                <w:b/>
                <w:sz w:val="24"/>
                <w:szCs w:val="21"/>
              </w:rPr>
            </w:pPr>
            <w:r>
              <w:rPr>
                <w:rFonts w:hint="eastAsia" w:ascii="微软雅黑" w:hAnsi="微软雅黑" w:eastAsia="微软雅黑"/>
                <w:color w:val="000000" w:themeColor="text1"/>
                <w:szCs w:val="21"/>
              </w:rPr>
              <w:t>熔丝管</w:t>
            </w:r>
          </w:p>
        </w:tc>
        <w:tc>
          <w:tcPr>
            <w:tcW w:w="850" w:type="dxa"/>
            <w:vAlign w:val="center"/>
          </w:tcPr>
          <w:p w14:paraId="5F6EA00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国产</w:t>
            </w:r>
          </w:p>
        </w:tc>
        <w:tc>
          <w:tcPr>
            <w:tcW w:w="567" w:type="dxa"/>
            <w:gridSpan w:val="2"/>
            <w:vAlign w:val="center"/>
          </w:tcPr>
          <w:p w14:paraId="5C2E4AA4">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1</w:t>
            </w:r>
          </w:p>
        </w:tc>
        <w:tc>
          <w:tcPr>
            <w:tcW w:w="567" w:type="dxa"/>
            <w:vAlign w:val="center"/>
          </w:tcPr>
          <w:p w14:paraId="316F415C">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根</w:t>
            </w:r>
          </w:p>
        </w:tc>
        <w:tc>
          <w:tcPr>
            <w:tcW w:w="851" w:type="dxa"/>
            <w:gridSpan w:val="2"/>
            <w:vAlign w:val="center"/>
          </w:tcPr>
          <w:p w14:paraId="304D68A8">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134" w:type="dxa"/>
            <w:gridSpan w:val="2"/>
            <w:vAlign w:val="center"/>
          </w:tcPr>
          <w:p w14:paraId="7D801841">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417" w:type="dxa"/>
            <w:vAlign w:val="center"/>
          </w:tcPr>
          <w:p w14:paraId="07FAF4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993" w:type="dxa"/>
            <w:vAlign w:val="center"/>
          </w:tcPr>
          <w:p w14:paraId="54730E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是</w:t>
            </w:r>
          </w:p>
        </w:tc>
        <w:tc>
          <w:tcPr>
            <w:tcW w:w="1062" w:type="dxa"/>
            <w:vAlign w:val="center"/>
          </w:tcPr>
          <w:p w14:paraId="39E877DE">
            <w:pPr>
              <w:jc w:val="center"/>
              <w:rPr>
                <w:rFonts w:asciiTheme="majorEastAsia" w:hAnsiTheme="majorEastAsia" w:eastAsiaTheme="majorEastAsia"/>
                <w:b/>
                <w:sz w:val="24"/>
                <w:szCs w:val="21"/>
              </w:rPr>
            </w:pPr>
          </w:p>
        </w:tc>
      </w:tr>
      <w:tr w14:paraId="2A66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A92803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4</w:t>
            </w:r>
          </w:p>
        </w:tc>
        <w:tc>
          <w:tcPr>
            <w:tcW w:w="2845" w:type="dxa"/>
            <w:gridSpan w:val="3"/>
            <w:vAlign w:val="center"/>
          </w:tcPr>
          <w:p w14:paraId="253E0467">
            <w:pPr>
              <w:jc w:val="center"/>
              <w:rPr>
                <w:rFonts w:asciiTheme="majorEastAsia" w:hAnsiTheme="majorEastAsia" w:eastAsiaTheme="majorEastAsia"/>
                <w:b/>
                <w:sz w:val="24"/>
                <w:szCs w:val="21"/>
              </w:rPr>
            </w:pPr>
            <w:r>
              <w:rPr>
                <w:rFonts w:hint="eastAsia" w:ascii="微软雅黑" w:hAnsi="微软雅黑" w:eastAsia="微软雅黑"/>
                <w:color w:val="000000" w:themeColor="text1"/>
                <w:szCs w:val="21"/>
              </w:rPr>
              <w:t>吸引软导管</w:t>
            </w:r>
          </w:p>
        </w:tc>
        <w:tc>
          <w:tcPr>
            <w:tcW w:w="850" w:type="dxa"/>
            <w:vAlign w:val="center"/>
          </w:tcPr>
          <w:p w14:paraId="3DCF3F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国产</w:t>
            </w:r>
          </w:p>
        </w:tc>
        <w:tc>
          <w:tcPr>
            <w:tcW w:w="567" w:type="dxa"/>
            <w:gridSpan w:val="2"/>
            <w:vAlign w:val="center"/>
          </w:tcPr>
          <w:p w14:paraId="0C396DB5">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1</w:t>
            </w:r>
          </w:p>
        </w:tc>
        <w:tc>
          <w:tcPr>
            <w:tcW w:w="567" w:type="dxa"/>
            <w:vAlign w:val="center"/>
          </w:tcPr>
          <w:p w14:paraId="6712D3BD">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根</w:t>
            </w:r>
          </w:p>
        </w:tc>
        <w:tc>
          <w:tcPr>
            <w:tcW w:w="851" w:type="dxa"/>
            <w:gridSpan w:val="2"/>
            <w:vAlign w:val="center"/>
          </w:tcPr>
          <w:p w14:paraId="316A39CE">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134" w:type="dxa"/>
            <w:gridSpan w:val="2"/>
            <w:vAlign w:val="center"/>
          </w:tcPr>
          <w:p w14:paraId="2CD35CB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417" w:type="dxa"/>
            <w:vAlign w:val="center"/>
          </w:tcPr>
          <w:p w14:paraId="05EDEB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993" w:type="dxa"/>
            <w:vAlign w:val="center"/>
          </w:tcPr>
          <w:p w14:paraId="4984031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是</w:t>
            </w:r>
          </w:p>
        </w:tc>
        <w:tc>
          <w:tcPr>
            <w:tcW w:w="1062" w:type="dxa"/>
            <w:vAlign w:val="center"/>
          </w:tcPr>
          <w:p w14:paraId="6F2D20FA">
            <w:pPr>
              <w:jc w:val="center"/>
              <w:rPr>
                <w:rFonts w:asciiTheme="majorEastAsia" w:hAnsiTheme="majorEastAsia" w:eastAsiaTheme="majorEastAsia"/>
                <w:b/>
                <w:sz w:val="24"/>
                <w:szCs w:val="21"/>
              </w:rPr>
            </w:pPr>
          </w:p>
        </w:tc>
      </w:tr>
      <w:tr w14:paraId="74E8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799B279">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5</w:t>
            </w:r>
          </w:p>
        </w:tc>
        <w:tc>
          <w:tcPr>
            <w:tcW w:w="2845" w:type="dxa"/>
            <w:gridSpan w:val="3"/>
            <w:vAlign w:val="center"/>
          </w:tcPr>
          <w:p w14:paraId="20421A75">
            <w:pPr>
              <w:jc w:val="center"/>
              <w:rPr>
                <w:rFonts w:hint="eastAsia" w:ascii="微软雅黑" w:hAnsi="微软雅黑" w:eastAsia="微软雅黑"/>
                <w:color w:val="000000" w:themeColor="text1"/>
                <w:szCs w:val="21"/>
              </w:rPr>
            </w:pPr>
            <w:r>
              <w:rPr>
                <w:rFonts w:hint="eastAsia" w:ascii="微软雅黑" w:hAnsi="微软雅黑" w:eastAsia="微软雅黑"/>
                <w:color w:val="000000" w:themeColor="text1"/>
                <w:szCs w:val="21"/>
              </w:rPr>
              <w:t>空气过滤器</w:t>
            </w:r>
          </w:p>
        </w:tc>
        <w:tc>
          <w:tcPr>
            <w:tcW w:w="850" w:type="dxa"/>
            <w:vAlign w:val="center"/>
          </w:tcPr>
          <w:p w14:paraId="7008F4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国产</w:t>
            </w:r>
          </w:p>
        </w:tc>
        <w:tc>
          <w:tcPr>
            <w:tcW w:w="567" w:type="dxa"/>
            <w:gridSpan w:val="2"/>
            <w:vAlign w:val="center"/>
          </w:tcPr>
          <w:p w14:paraId="70B21A42">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2</w:t>
            </w:r>
          </w:p>
        </w:tc>
        <w:tc>
          <w:tcPr>
            <w:tcW w:w="567" w:type="dxa"/>
            <w:vAlign w:val="center"/>
          </w:tcPr>
          <w:p w14:paraId="46D04DA7">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个</w:t>
            </w:r>
          </w:p>
        </w:tc>
        <w:tc>
          <w:tcPr>
            <w:tcW w:w="851" w:type="dxa"/>
            <w:gridSpan w:val="2"/>
            <w:vAlign w:val="center"/>
          </w:tcPr>
          <w:p w14:paraId="639173AE">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134" w:type="dxa"/>
            <w:gridSpan w:val="2"/>
            <w:vAlign w:val="center"/>
          </w:tcPr>
          <w:p w14:paraId="78782C00">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w:t>
            </w:r>
          </w:p>
        </w:tc>
        <w:tc>
          <w:tcPr>
            <w:tcW w:w="1417" w:type="dxa"/>
            <w:vAlign w:val="center"/>
          </w:tcPr>
          <w:p w14:paraId="1F2C2A6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993" w:type="dxa"/>
            <w:vAlign w:val="center"/>
          </w:tcPr>
          <w:p w14:paraId="5A8F092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是</w:t>
            </w:r>
          </w:p>
        </w:tc>
        <w:tc>
          <w:tcPr>
            <w:tcW w:w="1062" w:type="dxa"/>
            <w:vAlign w:val="center"/>
          </w:tcPr>
          <w:p w14:paraId="19A95067">
            <w:pPr>
              <w:jc w:val="center"/>
              <w:rPr>
                <w:rFonts w:asciiTheme="majorEastAsia" w:hAnsiTheme="majorEastAsia" w:eastAsiaTheme="majorEastAsia"/>
                <w:b/>
                <w:sz w:val="24"/>
                <w:szCs w:val="21"/>
              </w:rPr>
            </w:pPr>
          </w:p>
        </w:tc>
      </w:tr>
    </w:tbl>
    <w:p w14:paraId="374D2029">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2A6C4DC">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2AC9C76F">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09003EC">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F318AFF">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A0D5194">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5508E58F">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43C4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0B3AE562">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5E435B91">
            <w:pPr>
              <w:adjustRightInd w:val="0"/>
              <w:snapToGrid w:val="0"/>
              <w:jc w:val="center"/>
              <w:rPr>
                <w:rFonts w:asciiTheme="majorEastAsia" w:hAnsiTheme="majorEastAsia" w:eastAsiaTheme="majorEastAsia"/>
                <w:b/>
                <w:sz w:val="24"/>
                <w:szCs w:val="21"/>
              </w:rPr>
            </w:pPr>
          </w:p>
        </w:tc>
      </w:tr>
      <w:tr w14:paraId="1252F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754508C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687FF52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33D1F56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67B5D91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CF5F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10" w:type="dxa"/>
            <w:vMerge w:val="restart"/>
          </w:tcPr>
          <w:p w14:paraId="3CAFC93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74175D3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 w:val="24"/>
                <w:szCs w:val="21"/>
                <w:lang w:val="en-US" w:eastAsia="zh-CN"/>
              </w:rPr>
              <w:t>电动吸引器</w:t>
            </w:r>
          </w:p>
        </w:tc>
        <w:tc>
          <w:tcPr>
            <w:tcW w:w="7564" w:type="dxa"/>
            <w:gridSpan w:val="2"/>
          </w:tcPr>
          <w:p w14:paraId="38D5B0A8">
            <w:pPr>
              <w:adjustRightInd w:val="0"/>
              <w:snapToGrid w:val="0"/>
              <w:rPr>
                <w:rFonts w:hint="eastAsia" w:ascii="微软雅黑" w:hAnsi="微软雅黑" w:eastAsia="微软雅黑"/>
                <w:color w:val="000000" w:themeColor="text1"/>
                <w:szCs w:val="21"/>
                <w:lang w:eastAsia="zh-CN"/>
              </w:rPr>
            </w:pPr>
            <w:r>
              <w:rPr>
                <w:rFonts w:hint="eastAsia" w:ascii="微软雅黑" w:hAnsi="微软雅黑" w:eastAsia="微软雅黑"/>
                <w:color w:val="000000" w:themeColor="text1"/>
                <w:szCs w:val="21"/>
              </w:rPr>
              <w:t>高负压、高流量</w:t>
            </w:r>
            <w:r>
              <w:rPr>
                <w:rFonts w:hint="eastAsia" w:ascii="微软雅黑" w:hAnsi="微软雅黑" w:eastAsia="微软雅黑"/>
                <w:color w:val="000000" w:themeColor="text1"/>
                <w:szCs w:val="21"/>
                <w:lang w:eastAsia="zh-CN"/>
              </w:rPr>
              <w:t>，有储电功能</w:t>
            </w:r>
          </w:p>
        </w:tc>
        <w:tc>
          <w:tcPr>
            <w:tcW w:w="817" w:type="dxa"/>
          </w:tcPr>
          <w:p w14:paraId="7AE0F7ED">
            <w:pPr>
              <w:adjustRightInd w:val="0"/>
              <w:snapToGrid w:val="0"/>
              <w:rPr>
                <w:rFonts w:asciiTheme="majorEastAsia" w:hAnsiTheme="majorEastAsia" w:eastAsiaTheme="majorEastAsia"/>
                <w:b/>
                <w:sz w:val="24"/>
                <w:szCs w:val="21"/>
              </w:rPr>
            </w:pPr>
          </w:p>
        </w:tc>
      </w:tr>
      <w:tr w14:paraId="52FD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FD91125">
            <w:pPr>
              <w:adjustRightInd w:val="0"/>
              <w:snapToGrid w:val="0"/>
              <w:rPr>
                <w:rFonts w:asciiTheme="majorEastAsia" w:hAnsiTheme="majorEastAsia" w:eastAsiaTheme="majorEastAsia"/>
                <w:b/>
                <w:sz w:val="24"/>
                <w:szCs w:val="21"/>
              </w:rPr>
            </w:pPr>
          </w:p>
        </w:tc>
        <w:tc>
          <w:tcPr>
            <w:tcW w:w="935" w:type="dxa"/>
            <w:vMerge w:val="continue"/>
          </w:tcPr>
          <w:p w14:paraId="25BD8FD6">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024D24B">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输入功率: 180VA</w:t>
            </w:r>
          </w:p>
        </w:tc>
        <w:tc>
          <w:tcPr>
            <w:tcW w:w="817" w:type="dxa"/>
          </w:tcPr>
          <w:p w14:paraId="3B822FC0">
            <w:pPr>
              <w:adjustRightInd w:val="0"/>
              <w:snapToGrid w:val="0"/>
              <w:rPr>
                <w:rFonts w:asciiTheme="majorEastAsia" w:hAnsiTheme="majorEastAsia" w:eastAsiaTheme="majorEastAsia"/>
                <w:b/>
                <w:sz w:val="24"/>
                <w:szCs w:val="21"/>
              </w:rPr>
            </w:pPr>
          </w:p>
        </w:tc>
      </w:tr>
      <w:tr w14:paraId="71B6D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FFAAF9">
            <w:pPr>
              <w:adjustRightInd w:val="0"/>
              <w:snapToGrid w:val="0"/>
              <w:rPr>
                <w:rFonts w:asciiTheme="majorEastAsia" w:hAnsiTheme="majorEastAsia" w:eastAsiaTheme="majorEastAsia"/>
                <w:b/>
                <w:sz w:val="24"/>
                <w:szCs w:val="21"/>
              </w:rPr>
            </w:pPr>
          </w:p>
        </w:tc>
        <w:tc>
          <w:tcPr>
            <w:tcW w:w="935" w:type="dxa"/>
            <w:vMerge w:val="continue"/>
          </w:tcPr>
          <w:p w14:paraId="3CBAA03A">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31490130">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吸引泵:活塞泵</w:t>
            </w:r>
          </w:p>
        </w:tc>
        <w:tc>
          <w:tcPr>
            <w:tcW w:w="817" w:type="dxa"/>
          </w:tcPr>
          <w:p w14:paraId="654C1626">
            <w:pPr>
              <w:adjustRightInd w:val="0"/>
              <w:snapToGrid w:val="0"/>
              <w:rPr>
                <w:rFonts w:asciiTheme="majorEastAsia" w:hAnsiTheme="majorEastAsia" w:eastAsiaTheme="majorEastAsia"/>
                <w:b/>
                <w:sz w:val="24"/>
                <w:szCs w:val="21"/>
              </w:rPr>
            </w:pPr>
          </w:p>
        </w:tc>
      </w:tr>
      <w:tr w14:paraId="7419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E80F956">
            <w:pPr>
              <w:adjustRightInd w:val="0"/>
              <w:snapToGrid w:val="0"/>
              <w:rPr>
                <w:rFonts w:asciiTheme="majorEastAsia" w:hAnsiTheme="majorEastAsia" w:eastAsiaTheme="majorEastAsia"/>
                <w:b/>
                <w:sz w:val="24"/>
                <w:szCs w:val="21"/>
              </w:rPr>
            </w:pPr>
          </w:p>
        </w:tc>
        <w:tc>
          <w:tcPr>
            <w:tcW w:w="935" w:type="dxa"/>
            <w:vMerge w:val="continue"/>
          </w:tcPr>
          <w:p w14:paraId="4C2DF4EE">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38E4F77">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lang w:val="en-US" w:eastAsia="zh-CN"/>
              </w:rPr>
              <w:t>最大</w:t>
            </w:r>
            <w:r>
              <w:rPr>
                <w:rFonts w:hint="eastAsia" w:ascii="微软雅黑" w:hAnsi="微软雅黑" w:eastAsia="微软雅黑"/>
                <w:color w:val="000000" w:themeColor="text1"/>
                <w:szCs w:val="21"/>
              </w:rPr>
              <w:t>负压值:</w:t>
            </w:r>
            <w:r>
              <w:rPr>
                <w:rFonts w:hint="eastAsia" w:ascii="微软雅黑" w:hAnsi="微软雅黑" w:eastAsia="微软雅黑"/>
                <w:color w:val="000000" w:themeColor="text1"/>
                <w:szCs w:val="21"/>
                <w:lang w:val="en-US" w:eastAsia="zh-CN"/>
              </w:rPr>
              <w:t>90</w:t>
            </w:r>
            <w:r>
              <w:rPr>
                <w:rFonts w:hint="eastAsia" w:ascii="微软雅黑" w:hAnsi="微软雅黑" w:eastAsia="微软雅黑"/>
                <w:color w:val="000000" w:themeColor="text1"/>
                <w:szCs w:val="21"/>
              </w:rPr>
              <w:t>kPa ±</w:t>
            </w:r>
            <w:r>
              <w:rPr>
                <w:rFonts w:hint="eastAsia" w:ascii="微软雅黑" w:hAnsi="微软雅黑" w:eastAsia="微软雅黑"/>
                <w:color w:val="000000" w:themeColor="text1"/>
                <w:szCs w:val="21"/>
                <w:lang w:val="en-US" w:eastAsia="zh-CN"/>
              </w:rPr>
              <w:t>10</w:t>
            </w:r>
            <w:r>
              <w:rPr>
                <w:rFonts w:hint="eastAsia" w:ascii="微软雅黑" w:hAnsi="微软雅黑" w:eastAsia="微软雅黑"/>
                <w:color w:val="000000" w:themeColor="text1"/>
                <w:szCs w:val="21"/>
              </w:rPr>
              <w:t>kPa</w:t>
            </w:r>
          </w:p>
        </w:tc>
        <w:tc>
          <w:tcPr>
            <w:tcW w:w="817" w:type="dxa"/>
          </w:tcPr>
          <w:p w14:paraId="6A166A36">
            <w:pPr>
              <w:adjustRightInd w:val="0"/>
              <w:snapToGrid w:val="0"/>
              <w:rPr>
                <w:rFonts w:asciiTheme="majorEastAsia" w:hAnsiTheme="majorEastAsia" w:eastAsiaTheme="majorEastAsia"/>
                <w:b/>
                <w:sz w:val="24"/>
                <w:szCs w:val="21"/>
              </w:rPr>
            </w:pPr>
          </w:p>
        </w:tc>
      </w:tr>
      <w:tr w14:paraId="06E21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9661F0D">
            <w:pPr>
              <w:adjustRightInd w:val="0"/>
              <w:snapToGrid w:val="0"/>
              <w:rPr>
                <w:rFonts w:asciiTheme="majorEastAsia" w:hAnsiTheme="majorEastAsia" w:eastAsiaTheme="majorEastAsia"/>
                <w:b/>
                <w:sz w:val="24"/>
                <w:szCs w:val="21"/>
              </w:rPr>
            </w:pPr>
          </w:p>
        </w:tc>
        <w:tc>
          <w:tcPr>
            <w:tcW w:w="935" w:type="dxa"/>
            <w:vMerge w:val="continue"/>
          </w:tcPr>
          <w:p w14:paraId="02D466B7">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2692EA3B">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负压调节范围: 0.02MPa至</w:t>
            </w:r>
            <w:r>
              <w:rPr>
                <w:rFonts w:hint="eastAsia" w:ascii="微软雅黑" w:hAnsi="微软雅黑" w:eastAsia="微软雅黑"/>
                <w:color w:val="000000" w:themeColor="text1"/>
                <w:szCs w:val="21"/>
                <w:lang w:val="en-US" w:eastAsia="zh-CN"/>
              </w:rPr>
              <w:t>最大</w:t>
            </w:r>
            <w:r>
              <w:rPr>
                <w:rFonts w:hint="eastAsia" w:ascii="微软雅黑" w:hAnsi="微软雅黑" w:eastAsia="微软雅黑"/>
                <w:color w:val="000000" w:themeColor="text1"/>
                <w:szCs w:val="21"/>
              </w:rPr>
              <w:t>负压值</w:t>
            </w:r>
          </w:p>
        </w:tc>
        <w:tc>
          <w:tcPr>
            <w:tcW w:w="817" w:type="dxa"/>
          </w:tcPr>
          <w:p w14:paraId="489E1AB4">
            <w:pPr>
              <w:adjustRightInd w:val="0"/>
              <w:snapToGrid w:val="0"/>
              <w:rPr>
                <w:rFonts w:asciiTheme="majorEastAsia" w:hAnsiTheme="majorEastAsia" w:eastAsiaTheme="majorEastAsia"/>
                <w:b/>
                <w:sz w:val="24"/>
                <w:szCs w:val="21"/>
              </w:rPr>
            </w:pPr>
          </w:p>
        </w:tc>
      </w:tr>
      <w:tr w14:paraId="0B8A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ED6A447">
            <w:pPr>
              <w:adjustRightInd w:val="0"/>
              <w:snapToGrid w:val="0"/>
              <w:rPr>
                <w:rFonts w:asciiTheme="majorEastAsia" w:hAnsiTheme="majorEastAsia" w:eastAsiaTheme="majorEastAsia"/>
                <w:b/>
                <w:sz w:val="24"/>
                <w:szCs w:val="21"/>
              </w:rPr>
            </w:pPr>
          </w:p>
        </w:tc>
        <w:tc>
          <w:tcPr>
            <w:tcW w:w="935" w:type="dxa"/>
            <w:vMerge w:val="continue"/>
          </w:tcPr>
          <w:p w14:paraId="3A6EA080">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2A4102B">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抽气速率:≥20L/min</w:t>
            </w:r>
          </w:p>
        </w:tc>
        <w:tc>
          <w:tcPr>
            <w:tcW w:w="817" w:type="dxa"/>
          </w:tcPr>
          <w:p w14:paraId="16A60C08">
            <w:pPr>
              <w:adjustRightInd w:val="0"/>
              <w:snapToGrid w:val="0"/>
              <w:rPr>
                <w:rFonts w:asciiTheme="majorEastAsia" w:hAnsiTheme="majorEastAsia" w:eastAsiaTheme="majorEastAsia"/>
                <w:b/>
                <w:sz w:val="24"/>
                <w:szCs w:val="21"/>
              </w:rPr>
            </w:pPr>
          </w:p>
        </w:tc>
      </w:tr>
      <w:tr w14:paraId="1BEC4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E35C91">
            <w:pPr>
              <w:adjustRightInd w:val="0"/>
              <w:snapToGrid w:val="0"/>
              <w:rPr>
                <w:rFonts w:asciiTheme="majorEastAsia" w:hAnsiTheme="majorEastAsia" w:eastAsiaTheme="majorEastAsia"/>
                <w:b/>
                <w:sz w:val="24"/>
                <w:szCs w:val="21"/>
              </w:rPr>
            </w:pPr>
          </w:p>
        </w:tc>
        <w:tc>
          <w:tcPr>
            <w:tcW w:w="935" w:type="dxa"/>
            <w:vMerge w:val="continue"/>
          </w:tcPr>
          <w:p w14:paraId="2D945242">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563E5D7E">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贮液瓶容量: 2500mL只， 2只一组</w:t>
            </w:r>
            <w:bookmarkStart w:id="0" w:name="_GoBack"/>
            <w:bookmarkEnd w:id="0"/>
          </w:p>
        </w:tc>
        <w:tc>
          <w:tcPr>
            <w:tcW w:w="817" w:type="dxa"/>
          </w:tcPr>
          <w:p w14:paraId="3E13563A">
            <w:pPr>
              <w:adjustRightInd w:val="0"/>
              <w:snapToGrid w:val="0"/>
              <w:rPr>
                <w:rFonts w:asciiTheme="majorEastAsia" w:hAnsiTheme="majorEastAsia" w:eastAsiaTheme="majorEastAsia"/>
                <w:b/>
                <w:sz w:val="24"/>
                <w:szCs w:val="21"/>
              </w:rPr>
            </w:pPr>
          </w:p>
        </w:tc>
      </w:tr>
      <w:tr w14:paraId="7924D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587E10">
            <w:pPr>
              <w:adjustRightInd w:val="0"/>
              <w:snapToGrid w:val="0"/>
              <w:rPr>
                <w:rFonts w:asciiTheme="majorEastAsia" w:hAnsiTheme="majorEastAsia" w:eastAsiaTheme="majorEastAsia"/>
                <w:b/>
                <w:sz w:val="24"/>
                <w:szCs w:val="21"/>
              </w:rPr>
            </w:pPr>
          </w:p>
        </w:tc>
        <w:tc>
          <w:tcPr>
            <w:tcW w:w="935" w:type="dxa"/>
            <w:vMerge w:val="continue"/>
          </w:tcPr>
          <w:p w14:paraId="4F08C2E8">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5706F0B5">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噪声:≤65dB(A)</w:t>
            </w:r>
          </w:p>
        </w:tc>
        <w:tc>
          <w:tcPr>
            <w:tcW w:w="817" w:type="dxa"/>
          </w:tcPr>
          <w:p w14:paraId="5878B164">
            <w:pPr>
              <w:adjustRightInd w:val="0"/>
              <w:snapToGrid w:val="0"/>
              <w:rPr>
                <w:rFonts w:asciiTheme="majorEastAsia" w:hAnsiTheme="majorEastAsia" w:eastAsiaTheme="majorEastAsia"/>
                <w:b/>
                <w:sz w:val="24"/>
                <w:szCs w:val="21"/>
              </w:rPr>
            </w:pPr>
          </w:p>
        </w:tc>
      </w:tr>
      <w:tr w14:paraId="05E65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E7FB4E">
            <w:pPr>
              <w:adjustRightInd w:val="0"/>
              <w:snapToGrid w:val="0"/>
              <w:rPr>
                <w:rFonts w:asciiTheme="majorEastAsia" w:hAnsiTheme="majorEastAsia" w:eastAsiaTheme="majorEastAsia"/>
                <w:b/>
                <w:sz w:val="24"/>
                <w:szCs w:val="21"/>
              </w:rPr>
            </w:pPr>
          </w:p>
        </w:tc>
        <w:tc>
          <w:tcPr>
            <w:tcW w:w="935" w:type="dxa"/>
            <w:vMerge w:val="continue"/>
          </w:tcPr>
          <w:p w14:paraId="6DF73721">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5B2602B9">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熔丝管: F2AL250V, φ5x 20</w:t>
            </w:r>
          </w:p>
        </w:tc>
        <w:tc>
          <w:tcPr>
            <w:tcW w:w="817" w:type="dxa"/>
          </w:tcPr>
          <w:p w14:paraId="19C0928C">
            <w:pPr>
              <w:adjustRightInd w:val="0"/>
              <w:snapToGrid w:val="0"/>
              <w:rPr>
                <w:rFonts w:asciiTheme="majorEastAsia" w:hAnsiTheme="majorEastAsia" w:eastAsiaTheme="majorEastAsia"/>
                <w:b/>
                <w:sz w:val="24"/>
                <w:szCs w:val="21"/>
              </w:rPr>
            </w:pPr>
          </w:p>
        </w:tc>
      </w:tr>
      <w:tr w14:paraId="0D6EB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0D3BBA4">
            <w:pPr>
              <w:adjustRightInd w:val="0"/>
              <w:snapToGrid w:val="0"/>
              <w:rPr>
                <w:rFonts w:asciiTheme="majorEastAsia" w:hAnsiTheme="majorEastAsia" w:eastAsiaTheme="majorEastAsia"/>
                <w:b/>
                <w:sz w:val="24"/>
                <w:szCs w:val="21"/>
              </w:rPr>
            </w:pPr>
          </w:p>
        </w:tc>
        <w:tc>
          <w:tcPr>
            <w:tcW w:w="935" w:type="dxa"/>
            <w:vMerge w:val="continue"/>
          </w:tcPr>
          <w:p w14:paraId="323D4FA1">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13C8B65F">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 xml:space="preserve">净重: </w:t>
            </w:r>
            <w:r>
              <w:rPr>
                <w:rFonts w:hint="eastAsia" w:ascii="微软雅黑" w:hAnsi="微软雅黑" w:eastAsia="微软雅黑"/>
                <w:color w:val="000000" w:themeColor="text1"/>
                <w:szCs w:val="21"/>
                <w:lang w:eastAsia="zh-CN"/>
              </w:rPr>
              <w:t>≤</w:t>
            </w:r>
            <w:r>
              <w:rPr>
                <w:rFonts w:hint="eastAsia" w:ascii="微软雅黑" w:hAnsi="微软雅黑" w:eastAsia="微软雅黑"/>
                <w:color w:val="000000" w:themeColor="text1"/>
                <w:szCs w:val="21"/>
              </w:rPr>
              <w:t xml:space="preserve">13.5kg </w:t>
            </w:r>
          </w:p>
        </w:tc>
        <w:tc>
          <w:tcPr>
            <w:tcW w:w="817" w:type="dxa"/>
          </w:tcPr>
          <w:p w14:paraId="6E64BD7B">
            <w:pPr>
              <w:adjustRightInd w:val="0"/>
              <w:snapToGrid w:val="0"/>
              <w:rPr>
                <w:rFonts w:asciiTheme="majorEastAsia" w:hAnsiTheme="majorEastAsia" w:eastAsiaTheme="majorEastAsia"/>
                <w:b/>
                <w:sz w:val="24"/>
                <w:szCs w:val="21"/>
              </w:rPr>
            </w:pPr>
          </w:p>
        </w:tc>
      </w:tr>
      <w:tr w14:paraId="0D24F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56664CC">
            <w:pPr>
              <w:adjustRightInd w:val="0"/>
              <w:snapToGrid w:val="0"/>
              <w:rPr>
                <w:rFonts w:asciiTheme="majorEastAsia" w:hAnsiTheme="majorEastAsia" w:eastAsiaTheme="majorEastAsia"/>
                <w:b/>
                <w:sz w:val="24"/>
                <w:szCs w:val="21"/>
              </w:rPr>
            </w:pPr>
          </w:p>
        </w:tc>
        <w:tc>
          <w:tcPr>
            <w:tcW w:w="935" w:type="dxa"/>
            <w:vMerge w:val="continue"/>
          </w:tcPr>
          <w:p w14:paraId="52AF4E55">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77D6B74D">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 xml:space="preserve">外形尺寸: </w:t>
            </w:r>
            <w:r>
              <w:rPr>
                <w:rFonts w:hint="eastAsia" w:ascii="微软雅黑" w:hAnsi="微软雅黑" w:eastAsia="微软雅黑"/>
                <w:color w:val="000000" w:themeColor="text1"/>
                <w:szCs w:val="21"/>
                <w:lang w:eastAsia="zh-CN"/>
              </w:rPr>
              <w:t>≤</w:t>
            </w:r>
            <w:r>
              <w:rPr>
                <w:rFonts w:hint="eastAsia" w:ascii="微软雅黑" w:hAnsi="微软雅黑" w:eastAsia="微软雅黑"/>
                <w:color w:val="000000" w:themeColor="text1"/>
                <w:szCs w:val="21"/>
              </w:rPr>
              <w:t>350x 305 x 795(mm)</w:t>
            </w:r>
          </w:p>
        </w:tc>
        <w:tc>
          <w:tcPr>
            <w:tcW w:w="817" w:type="dxa"/>
          </w:tcPr>
          <w:p w14:paraId="7FA2CE5F">
            <w:pPr>
              <w:adjustRightInd w:val="0"/>
              <w:snapToGrid w:val="0"/>
              <w:rPr>
                <w:rFonts w:asciiTheme="majorEastAsia" w:hAnsiTheme="majorEastAsia" w:eastAsiaTheme="majorEastAsia"/>
                <w:b/>
                <w:sz w:val="24"/>
                <w:szCs w:val="21"/>
              </w:rPr>
            </w:pPr>
          </w:p>
        </w:tc>
      </w:tr>
      <w:tr w14:paraId="55A1D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F2FD680">
            <w:pPr>
              <w:adjustRightInd w:val="0"/>
              <w:snapToGrid w:val="0"/>
              <w:rPr>
                <w:rFonts w:asciiTheme="majorEastAsia" w:hAnsiTheme="majorEastAsia" w:eastAsiaTheme="majorEastAsia"/>
                <w:b/>
                <w:sz w:val="24"/>
                <w:szCs w:val="21"/>
              </w:rPr>
            </w:pPr>
          </w:p>
        </w:tc>
        <w:tc>
          <w:tcPr>
            <w:tcW w:w="935" w:type="dxa"/>
            <w:vMerge w:val="continue"/>
          </w:tcPr>
          <w:p w14:paraId="4BFE551B">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4465EB03">
            <w:pPr>
              <w:adjustRightInd w:val="0"/>
              <w:snapToGrid w:val="0"/>
              <w:rPr>
                <w:rFonts w:hint="eastAsia" w:ascii="微软雅黑" w:hAnsi="微软雅黑" w:eastAsia="微软雅黑"/>
                <w:color w:val="000000" w:themeColor="text1"/>
                <w:szCs w:val="21"/>
                <w:lang w:val="en-US" w:eastAsia="zh-CN"/>
              </w:rPr>
            </w:pPr>
            <w:r>
              <w:rPr>
                <w:rFonts w:hint="eastAsia" w:ascii="微软雅黑" w:hAnsi="微软雅黑" w:eastAsia="微软雅黑"/>
                <w:color w:val="000000" w:themeColor="text1"/>
                <w:szCs w:val="21"/>
              </w:rPr>
              <w:t>使用期限: 5年(易损易耗件除外)</w:t>
            </w:r>
          </w:p>
        </w:tc>
        <w:tc>
          <w:tcPr>
            <w:tcW w:w="817" w:type="dxa"/>
          </w:tcPr>
          <w:p w14:paraId="0E8DFC8C">
            <w:pPr>
              <w:adjustRightInd w:val="0"/>
              <w:snapToGrid w:val="0"/>
              <w:rPr>
                <w:rFonts w:asciiTheme="majorEastAsia" w:hAnsiTheme="majorEastAsia" w:eastAsiaTheme="majorEastAsia"/>
                <w:b/>
                <w:sz w:val="24"/>
                <w:szCs w:val="21"/>
              </w:rPr>
            </w:pPr>
          </w:p>
        </w:tc>
      </w:tr>
      <w:tr w14:paraId="6B9B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5669274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727F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F539C9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4021D6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合同签订后并接采购人通知___</w:t>
            </w:r>
            <w:r>
              <w:rPr>
                <w:rFonts w:hint="eastAsia" w:asciiTheme="majorEastAsia" w:hAnsiTheme="majorEastAsia" w:eastAsiaTheme="majorEastAsia"/>
                <w:b/>
                <w:sz w:val="24"/>
                <w:szCs w:val="21"/>
                <w:lang w:val="en-US" w:eastAsia="zh-CN"/>
              </w:rPr>
              <w:t>7</w:t>
            </w:r>
            <w:r>
              <w:rPr>
                <w:rFonts w:hint="eastAsia" w:asciiTheme="majorEastAsia" w:hAnsiTheme="majorEastAsia" w:eastAsiaTheme="majorEastAsia"/>
                <w:b/>
                <w:sz w:val="24"/>
                <w:szCs w:val="21"/>
              </w:rPr>
              <w:t>_日历日内。</w:t>
            </w:r>
          </w:p>
        </w:tc>
      </w:tr>
      <w:tr w14:paraId="6303A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EDA9CE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02AD41B">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6275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2FF3D2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64F1CF2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10388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FBF87B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D4ED22D">
            <w:pPr>
              <w:adjustRightInd w:val="0"/>
              <w:snapToGrid w:val="0"/>
              <w:rPr>
                <w:rFonts w:hint="eastAsia"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53E210DE">
            <w:pPr>
              <w:widowControl/>
              <w:adjustRightInd w:val="0"/>
              <w:snapToGrid w:val="0"/>
              <w:ind w:firstLine="420" w:firstLineChars="200"/>
              <w:jc w:val="left"/>
              <w:rPr>
                <w:rFonts w:hint="eastAsia"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Theme="majorEastAsia" w:hAnsiTheme="majorEastAsia" w:eastAsiaTheme="majorEastAsia"/>
                <w:color w:val="FF0000"/>
                <w:szCs w:val="21"/>
              </w:rPr>
              <w:t>10个工作日</w:t>
            </w:r>
            <w:r>
              <w:rPr>
                <w:rFonts w:hint="eastAsia" w:asciiTheme="majorEastAsia" w:hAnsiTheme="majorEastAsia" w:eastAsiaTheme="majorEastAsia"/>
                <w:szCs w:val="21"/>
              </w:rPr>
              <w:t>内，支付100%合同货款到乙方指定帐户。</w:t>
            </w:r>
          </w:p>
          <w:p w14:paraId="22ADECB1">
            <w:pPr>
              <w:adjustRightInd w:val="0"/>
              <w:snapToGrid w:val="0"/>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ajorEastAsia" w:hAnsiTheme="majorEastAsia" w:eastAsiaTheme="majorEastAsia"/>
                <w:color w:val="FF0000"/>
                <w:szCs w:val="21"/>
              </w:rPr>
              <w:t>10个工作日</w:t>
            </w:r>
            <w:r>
              <w:rPr>
                <w:rFonts w:hint="eastAsia" w:asciiTheme="majorEastAsia" w:hAnsiTheme="majorEastAsia" w:eastAsiaTheme="majorEastAsia"/>
                <w:szCs w:val="21"/>
              </w:rPr>
              <w:t>内，甲方将履约保证金无息返还给乙方。</w:t>
            </w:r>
          </w:p>
          <w:p w14:paraId="055E0631">
            <w:pPr>
              <w:adjustRightInd w:val="0"/>
              <w:snapToGrid w:val="0"/>
              <w:rPr>
                <w:rFonts w:hint="eastAsia"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5866FC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w:t>
            </w:r>
            <w:r>
              <w:rPr>
                <w:rFonts w:hint="eastAsia" w:asciiTheme="majorEastAsia" w:hAnsiTheme="majorEastAsia" w:eastAsiaTheme="majorEastAsia"/>
                <w:color w:val="FF0000"/>
                <w:szCs w:val="21"/>
              </w:rPr>
              <w:t>10个工作日</w:t>
            </w:r>
            <w:r>
              <w:rPr>
                <w:rFonts w:hint="eastAsia" w:asciiTheme="majorEastAsia" w:hAnsiTheme="majorEastAsia" w:eastAsiaTheme="majorEastAsia"/>
                <w:szCs w:val="21"/>
              </w:rPr>
              <w:t>内，支付100%合同货款到乙方指定帐户。</w:t>
            </w:r>
          </w:p>
        </w:tc>
      </w:tr>
      <w:tr w14:paraId="04CA0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466498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2E83AEA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162878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51EBF96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0BE029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E179D0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5FCA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999AC4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605AC0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BCB312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26E8075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28536AF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2949AEF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A66D7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04FAE1C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1C04398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1EB511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E44C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397956A">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3C1A97B7">
            <w:pPr>
              <w:adjustRightInd w:val="0"/>
              <w:snapToGrid w:val="0"/>
              <w:rPr>
                <w:rFonts w:asciiTheme="majorEastAsia" w:hAnsiTheme="majorEastAsia" w:eastAsiaTheme="majorEastAsia"/>
                <w:sz w:val="24"/>
                <w:szCs w:val="21"/>
              </w:rPr>
            </w:pPr>
          </w:p>
        </w:tc>
        <w:tc>
          <w:tcPr>
            <w:tcW w:w="8261" w:type="dxa"/>
            <w:gridSpan w:val="2"/>
          </w:tcPr>
          <w:p w14:paraId="0644BED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554A5822">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5B138E8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6E1E665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0CB6F1A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9C3E2C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5124ED8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45A24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B4E849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1CDCA79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2CB1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CD34E0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87E69B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6DFE090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E88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792F25E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3DD7AD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C0B832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1043C0C5">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20F15BC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A32EA83">
      <w:pPr>
        <w:spacing w:line="360" w:lineRule="auto"/>
        <w:ind w:left="400"/>
        <w:jc w:val="center"/>
        <w:rPr>
          <w:rFonts w:cs="方正小标宋简体" w:asciiTheme="majorEastAsia" w:hAnsiTheme="majorEastAsia" w:eastAsiaTheme="majorEastAsia"/>
          <w:b/>
          <w:sz w:val="36"/>
          <w:szCs w:val="36"/>
        </w:rPr>
      </w:pPr>
    </w:p>
    <w:p w14:paraId="421D8119">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15B1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E4FA161">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71B9AEA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22490DB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43118C9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48931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64FC98A9">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500EE98E">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4CB499E3">
            <w:pPr>
              <w:widowControl/>
              <w:jc w:val="center"/>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延保一年</w:t>
            </w:r>
          </w:p>
        </w:tc>
        <w:tc>
          <w:tcPr>
            <w:tcW w:w="2605" w:type="dxa"/>
            <w:vAlign w:val="center"/>
          </w:tcPr>
          <w:p w14:paraId="74494745">
            <w:pPr>
              <w:widowControl/>
              <w:jc w:val="center"/>
              <w:rPr>
                <w:rFonts w:hint="default" w:cs="方正小标宋简体" w:asciiTheme="majorEastAsia" w:hAnsiTheme="majorEastAsia" w:eastAsiaTheme="majorEastAsia"/>
                <w:sz w:val="24"/>
                <w:lang w:val="en-US" w:eastAsia="zh-CN"/>
              </w:rPr>
            </w:pPr>
          </w:p>
        </w:tc>
      </w:tr>
    </w:tbl>
    <w:p w14:paraId="42540C3F">
      <w:pPr>
        <w:widowControl/>
        <w:rPr>
          <w:rFonts w:cs="方正小标宋简体" w:asciiTheme="majorEastAsia" w:hAnsiTheme="majorEastAsia" w:eastAsiaTheme="majorEastAsia"/>
          <w:sz w:val="36"/>
          <w:szCs w:val="36"/>
        </w:rPr>
      </w:pPr>
    </w:p>
    <w:p w14:paraId="6597D2DC">
      <w:pPr>
        <w:widowControl/>
        <w:rPr>
          <w:rFonts w:cs="方正小标宋简体" w:asciiTheme="majorEastAsia" w:hAnsiTheme="majorEastAsia" w:eastAsiaTheme="majorEastAsia"/>
          <w:sz w:val="36"/>
          <w:szCs w:val="36"/>
        </w:rPr>
      </w:pPr>
    </w:p>
    <w:p w14:paraId="28A39BE2">
      <w:pPr>
        <w:widowControl/>
        <w:rPr>
          <w:rFonts w:cs="方正小标宋简体" w:asciiTheme="majorEastAsia" w:hAnsiTheme="majorEastAsia" w:eastAsiaTheme="majorEastAsia"/>
          <w:sz w:val="36"/>
          <w:szCs w:val="36"/>
        </w:rPr>
      </w:pPr>
    </w:p>
    <w:p w14:paraId="2E8821EB">
      <w:pPr>
        <w:widowControl/>
        <w:rPr>
          <w:rFonts w:cs="方正小标宋简体" w:asciiTheme="majorEastAsia" w:hAnsiTheme="majorEastAsia" w:eastAsiaTheme="majorEastAsia"/>
          <w:sz w:val="36"/>
          <w:szCs w:val="36"/>
        </w:rPr>
      </w:pPr>
    </w:p>
    <w:p w14:paraId="4698EB0B">
      <w:pPr>
        <w:widowControl/>
        <w:rPr>
          <w:rFonts w:cs="方正小标宋简体" w:asciiTheme="majorEastAsia" w:hAnsiTheme="majorEastAsia" w:eastAsiaTheme="majorEastAsia"/>
          <w:sz w:val="36"/>
          <w:szCs w:val="36"/>
        </w:rPr>
      </w:pPr>
    </w:p>
    <w:p w14:paraId="0DDC2E4C">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1" w:fontKey="{A4339521-43B2-4965-A68B-DE5F5B779A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0C5F9196">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187E1759">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2825A1E"/>
    <w:rsid w:val="038E7C3D"/>
    <w:rsid w:val="0611217C"/>
    <w:rsid w:val="07AE3385"/>
    <w:rsid w:val="0F8E7447"/>
    <w:rsid w:val="10A4638E"/>
    <w:rsid w:val="10D95F27"/>
    <w:rsid w:val="119B6051"/>
    <w:rsid w:val="12A25084"/>
    <w:rsid w:val="142B2292"/>
    <w:rsid w:val="15FB47D0"/>
    <w:rsid w:val="17F84C18"/>
    <w:rsid w:val="19A66D0D"/>
    <w:rsid w:val="1A385FE8"/>
    <w:rsid w:val="1AB26E57"/>
    <w:rsid w:val="1E12700E"/>
    <w:rsid w:val="21971856"/>
    <w:rsid w:val="22E10C1D"/>
    <w:rsid w:val="28DA2CB1"/>
    <w:rsid w:val="2A065FB2"/>
    <w:rsid w:val="2B252436"/>
    <w:rsid w:val="2C926EF6"/>
    <w:rsid w:val="2DAE04B3"/>
    <w:rsid w:val="32FE407C"/>
    <w:rsid w:val="359B56E2"/>
    <w:rsid w:val="35B46497"/>
    <w:rsid w:val="366D6BB6"/>
    <w:rsid w:val="369503FC"/>
    <w:rsid w:val="396A411C"/>
    <w:rsid w:val="3EB2662C"/>
    <w:rsid w:val="445F60B6"/>
    <w:rsid w:val="45C721E8"/>
    <w:rsid w:val="4E280CF3"/>
    <w:rsid w:val="566D4594"/>
    <w:rsid w:val="58242AE0"/>
    <w:rsid w:val="58AB396B"/>
    <w:rsid w:val="5BDE3A84"/>
    <w:rsid w:val="5C483C8E"/>
    <w:rsid w:val="5FD17AD4"/>
    <w:rsid w:val="64CD09EC"/>
    <w:rsid w:val="64E62DDD"/>
    <w:rsid w:val="663B31C1"/>
    <w:rsid w:val="66AC0259"/>
    <w:rsid w:val="672975CF"/>
    <w:rsid w:val="67CA1188"/>
    <w:rsid w:val="67FF65A6"/>
    <w:rsid w:val="6AFD60D5"/>
    <w:rsid w:val="6D8525C2"/>
    <w:rsid w:val="6F633413"/>
    <w:rsid w:val="6F9E571F"/>
    <w:rsid w:val="73374A1C"/>
    <w:rsid w:val="738F7392"/>
    <w:rsid w:val="740E47E9"/>
    <w:rsid w:val="762C283F"/>
    <w:rsid w:val="767D5D1E"/>
    <w:rsid w:val="76E03ABB"/>
    <w:rsid w:val="7A6F030F"/>
    <w:rsid w:val="7A89169D"/>
    <w:rsid w:val="7B460BB5"/>
    <w:rsid w:val="7C1717DC"/>
    <w:rsid w:val="7FBA3C77"/>
    <w:rsid w:val="7FF235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4297</Words>
  <Characters>4447</Characters>
  <Lines>33</Lines>
  <Paragraphs>9</Paragraphs>
  <TotalTime>0</TotalTime>
  <ScaleCrop>false</ScaleCrop>
  <LinksUpToDate>false</LinksUpToDate>
  <CharactersWithSpaces>4524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dcterms:modified xsi:type="dcterms:W3CDTF">2025-12-08T07:51:38Z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F7266A99E0BA4E0EAF314510F26CC933_12</vt:lpwstr>
  </property>
</Properties>
</file>